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099" w:rsidRPr="002E41F9" w:rsidRDefault="00BE22ED" w:rsidP="002E41F9">
      <w:pPr>
        <w:spacing w:line="360" w:lineRule="auto"/>
        <w:rPr>
          <w:rFonts w:ascii="Times New Roman" w:hAnsi="Times New Roman" w:cs="Times New Roman"/>
          <w:sz w:val="24"/>
        </w:rPr>
      </w:pPr>
      <w:r>
        <w:rPr>
          <w:noProof/>
        </w:rPr>
        <w:drawing>
          <wp:inline distT="0" distB="0" distL="0" distR="0" wp14:anchorId="1387787C" wp14:editId="4F25F294">
            <wp:extent cx="1797674" cy="371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ternational_UWTSD_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8160" cy="373642"/>
                    </a:xfrm>
                    <a:prstGeom prst="rect">
                      <a:avLst/>
                    </a:prstGeom>
                  </pic:spPr>
                </pic:pic>
              </a:graphicData>
            </a:graphic>
          </wp:inline>
        </w:drawing>
      </w:r>
    </w:p>
    <w:p w:rsidR="003C2B6A" w:rsidRPr="002E41F9" w:rsidRDefault="003C2B6A" w:rsidP="002E41F9">
      <w:pPr>
        <w:spacing w:line="360" w:lineRule="auto"/>
        <w:rPr>
          <w:rFonts w:ascii="Times New Roman" w:hAnsi="Times New Roman" w:cs="Times New Roman"/>
          <w:sz w:val="24"/>
        </w:rPr>
      </w:pPr>
    </w:p>
    <w:p w:rsidR="003C2B6A" w:rsidRPr="002E41F9" w:rsidRDefault="003C2B6A" w:rsidP="002E41F9">
      <w:pPr>
        <w:spacing w:line="360" w:lineRule="auto"/>
        <w:rPr>
          <w:rFonts w:ascii="Times New Roman" w:hAnsi="Times New Roman" w:cs="Times New Roman"/>
          <w:sz w:val="24"/>
        </w:rPr>
      </w:pPr>
    </w:p>
    <w:p w:rsidR="003C2B6A" w:rsidRPr="002E41F9" w:rsidRDefault="003C2B6A" w:rsidP="002E41F9">
      <w:pPr>
        <w:spacing w:line="360" w:lineRule="auto"/>
        <w:rPr>
          <w:rFonts w:ascii="Times New Roman" w:hAnsi="Times New Roman" w:cs="Times New Roman"/>
          <w:sz w:val="24"/>
        </w:rPr>
      </w:pPr>
    </w:p>
    <w:p w:rsidR="003C2B6A" w:rsidRPr="002E41F9" w:rsidRDefault="003C2B6A" w:rsidP="002E41F9">
      <w:pPr>
        <w:spacing w:line="360" w:lineRule="auto"/>
        <w:rPr>
          <w:rFonts w:ascii="Times New Roman" w:hAnsi="Times New Roman" w:cs="Times New Roman"/>
          <w:sz w:val="24"/>
        </w:rPr>
      </w:pPr>
    </w:p>
    <w:p w:rsidR="003C2B6A" w:rsidRPr="002E41F9" w:rsidRDefault="003C2B6A" w:rsidP="002E41F9">
      <w:pPr>
        <w:spacing w:line="360" w:lineRule="auto"/>
        <w:rPr>
          <w:rFonts w:ascii="Times New Roman" w:hAnsi="Times New Roman" w:cs="Times New Roman"/>
          <w:sz w:val="24"/>
        </w:rPr>
      </w:pPr>
    </w:p>
    <w:p w:rsidR="003C2B6A" w:rsidRPr="002E41F9" w:rsidRDefault="003C2B6A" w:rsidP="002E41F9">
      <w:pPr>
        <w:spacing w:line="360" w:lineRule="auto"/>
        <w:rPr>
          <w:rFonts w:ascii="Times New Roman" w:hAnsi="Times New Roman" w:cs="Times New Roman"/>
          <w:sz w:val="24"/>
        </w:rPr>
      </w:pPr>
    </w:p>
    <w:p w:rsidR="00E70F83" w:rsidRPr="00490718" w:rsidRDefault="00E70F83" w:rsidP="00E70F83">
      <w:pPr>
        <w:pStyle w:val="Title"/>
        <w:jc w:val="center"/>
        <w:rPr>
          <w:rFonts w:ascii="Times New Roman" w:hAnsi="Times New Roman" w:cs="Times New Roman"/>
          <w:color w:val="000000" w:themeColor="text1"/>
        </w:rPr>
      </w:pPr>
      <w:r w:rsidRPr="00490718">
        <w:rPr>
          <w:rFonts w:ascii="Times New Roman" w:hAnsi="Times New Roman" w:cs="Times New Roman"/>
          <w:color w:val="000000" w:themeColor="text1"/>
        </w:rPr>
        <w:t>BA Business Management</w:t>
      </w:r>
    </w:p>
    <w:p w:rsidR="00E70F83" w:rsidRDefault="00E70F83" w:rsidP="00E70F83">
      <w:pPr>
        <w:pStyle w:val="Title"/>
        <w:jc w:val="center"/>
        <w:rPr>
          <w:rFonts w:ascii="Times New Roman" w:hAnsi="Times New Roman" w:cs="Times New Roman"/>
          <w:color w:val="000000" w:themeColor="text1"/>
        </w:rPr>
      </w:pPr>
      <w:r w:rsidRPr="00490718">
        <w:rPr>
          <w:rFonts w:ascii="Times New Roman" w:hAnsi="Times New Roman" w:cs="Times New Roman"/>
          <w:color w:val="000000" w:themeColor="text1"/>
        </w:rPr>
        <w:t>Community Engagement</w:t>
      </w:r>
    </w:p>
    <w:p w:rsidR="00E70F83" w:rsidRPr="00490718" w:rsidRDefault="00BE22ED" w:rsidP="00E70F83">
      <w:pPr>
        <w:jc w:val="center"/>
        <w:rPr>
          <w:sz w:val="52"/>
        </w:rPr>
      </w:pPr>
      <w:r>
        <w:rPr>
          <w:sz w:val="52"/>
        </w:rPr>
        <w:t xml:space="preserve">Module code: </w:t>
      </w:r>
      <w:r w:rsidR="00E70F83" w:rsidRPr="00490718">
        <w:rPr>
          <w:sz w:val="52"/>
        </w:rPr>
        <w:t>LCBB4002</w:t>
      </w:r>
    </w:p>
    <w:p w:rsidR="00E70F83" w:rsidRPr="00C37AD3" w:rsidRDefault="00E70F83" w:rsidP="00E70F83">
      <w:pPr>
        <w:jc w:val="center"/>
        <w:rPr>
          <w:rFonts w:asciiTheme="majorHAnsi" w:eastAsiaTheme="majorEastAsia" w:hAnsiTheme="majorHAnsi" w:cstheme="majorBidi"/>
          <w:spacing w:val="-10"/>
          <w:kern w:val="28"/>
          <w:sz w:val="56"/>
          <w:szCs w:val="56"/>
        </w:rPr>
      </w:pPr>
    </w:p>
    <w:p w:rsidR="00BE22ED" w:rsidRDefault="00BE22ED" w:rsidP="00E70F83">
      <w:pPr>
        <w:jc w:val="center"/>
      </w:pPr>
    </w:p>
    <w:p w:rsidR="00BE22ED" w:rsidRDefault="00BE22ED" w:rsidP="00E70F83">
      <w:pPr>
        <w:jc w:val="center"/>
      </w:pPr>
    </w:p>
    <w:p w:rsidR="00BE22ED" w:rsidRDefault="00BE22ED" w:rsidP="00BE22ED">
      <w:pPr>
        <w:pStyle w:val="NoSpacing"/>
        <w:rPr>
          <w:b/>
          <w:sz w:val="36"/>
          <w:szCs w:val="36"/>
        </w:rPr>
      </w:pPr>
      <w:r>
        <w:t xml:space="preserve">                           </w:t>
      </w:r>
      <w:r>
        <w:rPr>
          <w:b/>
          <w:i/>
          <w:sz w:val="36"/>
          <w:szCs w:val="36"/>
        </w:rPr>
        <w:t xml:space="preserve">  </w:t>
      </w:r>
      <w:r w:rsidRPr="007269BE">
        <w:rPr>
          <w:b/>
          <w:i/>
          <w:sz w:val="36"/>
          <w:szCs w:val="36"/>
        </w:rPr>
        <w:t>Student Name:</w:t>
      </w:r>
      <w:r>
        <w:rPr>
          <w:b/>
          <w:sz w:val="36"/>
          <w:szCs w:val="36"/>
        </w:rPr>
        <w:t xml:space="preserve"> </w:t>
      </w:r>
      <w:proofErr w:type="spellStart"/>
      <w:r>
        <w:rPr>
          <w:b/>
          <w:sz w:val="36"/>
          <w:szCs w:val="36"/>
        </w:rPr>
        <w:t>Raluca</w:t>
      </w:r>
      <w:proofErr w:type="spellEnd"/>
      <w:r>
        <w:rPr>
          <w:b/>
          <w:sz w:val="36"/>
          <w:szCs w:val="36"/>
        </w:rPr>
        <w:t xml:space="preserve"> </w:t>
      </w:r>
      <w:proofErr w:type="spellStart"/>
      <w:r>
        <w:rPr>
          <w:b/>
          <w:sz w:val="36"/>
          <w:szCs w:val="36"/>
        </w:rPr>
        <w:t>Mihaela</w:t>
      </w:r>
      <w:proofErr w:type="spellEnd"/>
      <w:r>
        <w:rPr>
          <w:b/>
          <w:sz w:val="36"/>
          <w:szCs w:val="36"/>
        </w:rPr>
        <w:t xml:space="preserve"> </w:t>
      </w:r>
      <w:proofErr w:type="spellStart"/>
      <w:r>
        <w:rPr>
          <w:b/>
          <w:sz w:val="36"/>
          <w:szCs w:val="36"/>
        </w:rPr>
        <w:t>Petre</w:t>
      </w:r>
      <w:proofErr w:type="spellEnd"/>
    </w:p>
    <w:p w:rsidR="00BE22ED" w:rsidRPr="007269BE" w:rsidRDefault="00BE22ED" w:rsidP="00BE22ED">
      <w:pPr>
        <w:pStyle w:val="NoSpacing"/>
        <w:rPr>
          <w:b/>
          <w:sz w:val="36"/>
          <w:szCs w:val="36"/>
        </w:rPr>
      </w:pPr>
      <w:r>
        <w:rPr>
          <w:b/>
          <w:sz w:val="36"/>
          <w:szCs w:val="36"/>
        </w:rPr>
        <w:t xml:space="preserve">                             </w:t>
      </w:r>
      <w:r w:rsidRPr="007269BE">
        <w:rPr>
          <w:b/>
          <w:i/>
          <w:sz w:val="36"/>
          <w:szCs w:val="36"/>
        </w:rPr>
        <w:t>Student number</w:t>
      </w:r>
      <w:proofErr w:type="gramStart"/>
      <w:r w:rsidRPr="007269BE">
        <w:rPr>
          <w:b/>
          <w:i/>
          <w:sz w:val="36"/>
          <w:szCs w:val="36"/>
        </w:rPr>
        <w:t>:</w:t>
      </w:r>
      <w:r>
        <w:rPr>
          <w:b/>
          <w:sz w:val="36"/>
          <w:szCs w:val="36"/>
        </w:rPr>
        <w:t>2029612</w:t>
      </w:r>
      <w:proofErr w:type="gramEnd"/>
    </w:p>
    <w:p w:rsidR="00BE22ED" w:rsidRDefault="00BE22ED" w:rsidP="00BE22ED"/>
    <w:p w:rsidR="003C2B6A" w:rsidRPr="002E41F9" w:rsidRDefault="003C2B6A" w:rsidP="002E41F9">
      <w:pPr>
        <w:spacing w:line="360" w:lineRule="auto"/>
        <w:rPr>
          <w:rFonts w:ascii="Times New Roman" w:hAnsi="Times New Roman" w:cs="Times New Roman"/>
          <w:sz w:val="24"/>
        </w:rPr>
      </w:pPr>
    </w:p>
    <w:p w:rsidR="003C2B6A" w:rsidRDefault="003C2B6A" w:rsidP="002E41F9">
      <w:pPr>
        <w:spacing w:line="360" w:lineRule="auto"/>
        <w:rPr>
          <w:rFonts w:ascii="Times New Roman" w:hAnsi="Times New Roman" w:cs="Times New Roman"/>
          <w:sz w:val="24"/>
        </w:rPr>
      </w:pPr>
    </w:p>
    <w:p w:rsidR="0094067D" w:rsidRDefault="0094067D" w:rsidP="002E41F9">
      <w:pPr>
        <w:spacing w:line="360" w:lineRule="auto"/>
        <w:rPr>
          <w:rFonts w:ascii="Times New Roman" w:hAnsi="Times New Roman" w:cs="Times New Roman"/>
          <w:sz w:val="24"/>
        </w:rPr>
      </w:pPr>
    </w:p>
    <w:p w:rsidR="0094067D" w:rsidRDefault="0094067D" w:rsidP="002E41F9">
      <w:pPr>
        <w:spacing w:line="360" w:lineRule="auto"/>
        <w:rPr>
          <w:rFonts w:ascii="Times New Roman" w:hAnsi="Times New Roman" w:cs="Times New Roman"/>
          <w:sz w:val="24"/>
        </w:rPr>
      </w:pPr>
    </w:p>
    <w:p w:rsidR="0094067D" w:rsidRPr="002E41F9" w:rsidRDefault="0094067D" w:rsidP="002E41F9">
      <w:pPr>
        <w:spacing w:line="360" w:lineRule="auto"/>
        <w:rPr>
          <w:rFonts w:ascii="Times New Roman" w:hAnsi="Times New Roman" w:cs="Times New Roman"/>
          <w:sz w:val="24"/>
        </w:rPr>
      </w:pPr>
    </w:p>
    <w:p w:rsidR="003C2B6A" w:rsidRPr="002E41F9" w:rsidRDefault="003C2B6A" w:rsidP="002E41F9">
      <w:pPr>
        <w:spacing w:line="360" w:lineRule="auto"/>
        <w:rPr>
          <w:rFonts w:ascii="Times New Roman" w:hAnsi="Times New Roman" w:cs="Times New Roman"/>
          <w:sz w:val="24"/>
        </w:rPr>
      </w:pPr>
      <w:bookmarkStart w:id="0" w:name="_GoBack"/>
      <w:bookmarkEnd w:id="0"/>
    </w:p>
    <w:p w:rsidR="003C2B6A" w:rsidRPr="002E41F9" w:rsidRDefault="003C2B6A" w:rsidP="002E41F9">
      <w:pPr>
        <w:spacing w:line="360" w:lineRule="auto"/>
        <w:rPr>
          <w:rFonts w:ascii="Times New Roman" w:hAnsi="Times New Roman" w:cs="Times New Roman"/>
          <w:sz w:val="24"/>
        </w:rPr>
      </w:pPr>
    </w:p>
    <w:p w:rsidR="003C2B6A" w:rsidRPr="002E41F9" w:rsidRDefault="003C2B6A" w:rsidP="002E41F9">
      <w:pPr>
        <w:spacing w:line="360" w:lineRule="auto"/>
        <w:rPr>
          <w:rFonts w:ascii="Times New Roman" w:hAnsi="Times New Roman" w:cs="Times New Roman"/>
          <w:sz w:val="24"/>
        </w:rPr>
      </w:pPr>
    </w:p>
    <w:sdt>
      <w:sdtPr>
        <w:rPr>
          <w:rFonts w:asciiTheme="minorHAnsi" w:eastAsiaTheme="minorHAnsi" w:hAnsiTheme="minorHAnsi" w:cstheme="minorBidi"/>
          <w:color w:val="auto"/>
          <w:sz w:val="22"/>
          <w:szCs w:val="22"/>
        </w:rPr>
        <w:id w:val="-1222521465"/>
        <w:docPartObj>
          <w:docPartGallery w:val="Table of Contents"/>
          <w:docPartUnique/>
        </w:docPartObj>
      </w:sdtPr>
      <w:sdtEndPr>
        <w:rPr>
          <w:b/>
          <w:bCs/>
          <w:noProof/>
        </w:rPr>
      </w:sdtEndPr>
      <w:sdtContent>
        <w:p w:rsidR="00E70F83" w:rsidRDefault="00E70F83" w:rsidP="00E70F83">
          <w:pPr>
            <w:pStyle w:val="TOCHeading"/>
            <w:spacing w:line="360" w:lineRule="auto"/>
          </w:pPr>
          <w:r>
            <w:t>Table of Contents</w:t>
          </w:r>
        </w:p>
        <w:p w:rsidR="00E70F83" w:rsidRPr="00E70F83" w:rsidRDefault="00E70F83" w:rsidP="00E70F83">
          <w:pPr>
            <w:pStyle w:val="TOC1"/>
            <w:tabs>
              <w:tab w:val="right" w:leader="dot" w:pos="9350"/>
            </w:tabs>
            <w:spacing w:line="360" w:lineRule="auto"/>
            <w:rPr>
              <w:rFonts w:ascii="Times New Roman" w:hAnsi="Times New Roman" w:cs="Times New Roman"/>
              <w:noProof/>
              <w:sz w:val="24"/>
            </w:rPr>
          </w:pPr>
          <w:r>
            <w:fldChar w:fldCharType="begin"/>
          </w:r>
          <w:r>
            <w:instrText xml:space="preserve"> TOC \o "1-3" \h \z \u </w:instrText>
          </w:r>
          <w:r>
            <w:fldChar w:fldCharType="separate"/>
          </w:r>
          <w:hyperlink w:anchor="_Toc79594545" w:history="1">
            <w:r w:rsidRPr="00E70F83">
              <w:rPr>
                <w:rStyle w:val="Hyperlink"/>
                <w:rFonts w:ascii="Times New Roman" w:hAnsi="Times New Roman" w:cs="Times New Roman"/>
                <w:noProof/>
                <w:sz w:val="24"/>
              </w:rPr>
              <w:t>Introduction</w:t>
            </w:r>
            <w:r w:rsidRPr="00E70F83">
              <w:rPr>
                <w:rFonts w:ascii="Times New Roman" w:hAnsi="Times New Roman" w:cs="Times New Roman"/>
                <w:noProof/>
                <w:webHidden/>
                <w:sz w:val="24"/>
              </w:rPr>
              <w:tab/>
            </w:r>
            <w:r w:rsidRPr="00E70F83">
              <w:rPr>
                <w:rFonts w:ascii="Times New Roman" w:hAnsi="Times New Roman" w:cs="Times New Roman"/>
                <w:noProof/>
                <w:webHidden/>
                <w:sz w:val="24"/>
              </w:rPr>
              <w:fldChar w:fldCharType="begin"/>
            </w:r>
            <w:r w:rsidRPr="00E70F83">
              <w:rPr>
                <w:rFonts w:ascii="Times New Roman" w:hAnsi="Times New Roman" w:cs="Times New Roman"/>
                <w:noProof/>
                <w:webHidden/>
                <w:sz w:val="24"/>
              </w:rPr>
              <w:instrText xml:space="preserve"> PAGEREF _Toc79594545 \h </w:instrText>
            </w:r>
            <w:r w:rsidRPr="00E70F83">
              <w:rPr>
                <w:rFonts w:ascii="Times New Roman" w:hAnsi="Times New Roman" w:cs="Times New Roman"/>
                <w:noProof/>
                <w:webHidden/>
                <w:sz w:val="24"/>
              </w:rPr>
            </w:r>
            <w:r w:rsidRPr="00E70F83">
              <w:rPr>
                <w:rFonts w:ascii="Times New Roman" w:hAnsi="Times New Roman" w:cs="Times New Roman"/>
                <w:noProof/>
                <w:webHidden/>
                <w:sz w:val="24"/>
              </w:rPr>
              <w:fldChar w:fldCharType="separate"/>
            </w:r>
            <w:r w:rsidRPr="00E70F83">
              <w:rPr>
                <w:rFonts w:ascii="Times New Roman" w:hAnsi="Times New Roman" w:cs="Times New Roman"/>
                <w:noProof/>
                <w:webHidden/>
                <w:sz w:val="24"/>
              </w:rPr>
              <w:t>2</w:t>
            </w:r>
            <w:r w:rsidRPr="00E70F83">
              <w:rPr>
                <w:rFonts w:ascii="Times New Roman" w:hAnsi="Times New Roman" w:cs="Times New Roman"/>
                <w:noProof/>
                <w:webHidden/>
                <w:sz w:val="24"/>
              </w:rPr>
              <w:fldChar w:fldCharType="end"/>
            </w:r>
          </w:hyperlink>
        </w:p>
        <w:p w:rsidR="00E70F83" w:rsidRPr="00E70F83" w:rsidRDefault="0043070F" w:rsidP="00E70F83">
          <w:pPr>
            <w:pStyle w:val="TOC1"/>
            <w:tabs>
              <w:tab w:val="left" w:pos="440"/>
              <w:tab w:val="right" w:leader="dot" w:pos="9350"/>
            </w:tabs>
            <w:spacing w:line="360" w:lineRule="auto"/>
            <w:rPr>
              <w:rFonts w:ascii="Times New Roman" w:hAnsi="Times New Roman" w:cs="Times New Roman"/>
              <w:noProof/>
              <w:sz w:val="24"/>
            </w:rPr>
          </w:pPr>
          <w:hyperlink w:anchor="_Toc79594546" w:history="1">
            <w:r w:rsidR="00E70F83" w:rsidRPr="00E70F83">
              <w:rPr>
                <w:rStyle w:val="Hyperlink"/>
                <w:rFonts w:ascii="Times New Roman" w:hAnsi="Times New Roman" w:cs="Times New Roman"/>
                <w:noProof/>
                <w:sz w:val="24"/>
              </w:rPr>
              <w:t>1.</w:t>
            </w:r>
            <w:r w:rsidR="00E70F83" w:rsidRPr="00E70F83">
              <w:rPr>
                <w:rFonts w:ascii="Times New Roman" w:hAnsi="Times New Roman" w:cs="Times New Roman"/>
                <w:noProof/>
                <w:sz w:val="24"/>
              </w:rPr>
              <w:tab/>
            </w:r>
            <w:r w:rsidR="00E70F83" w:rsidRPr="00E70F83">
              <w:rPr>
                <w:rStyle w:val="Hyperlink"/>
                <w:rFonts w:ascii="Times New Roman" w:hAnsi="Times New Roman" w:cs="Times New Roman"/>
                <w:noProof/>
                <w:sz w:val="24"/>
              </w:rPr>
              <w:t>Difference between two programs related to community engagement.</w:t>
            </w:r>
            <w:r w:rsidR="00E70F83" w:rsidRPr="00E70F83">
              <w:rPr>
                <w:rFonts w:ascii="Times New Roman" w:hAnsi="Times New Roman" w:cs="Times New Roman"/>
                <w:noProof/>
                <w:webHidden/>
                <w:sz w:val="24"/>
              </w:rPr>
              <w:tab/>
            </w:r>
            <w:r w:rsidR="00E70F83" w:rsidRPr="00E70F83">
              <w:rPr>
                <w:rFonts w:ascii="Times New Roman" w:hAnsi="Times New Roman" w:cs="Times New Roman"/>
                <w:noProof/>
                <w:webHidden/>
                <w:sz w:val="24"/>
              </w:rPr>
              <w:fldChar w:fldCharType="begin"/>
            </w:r>
            <w:r w:rsidR="00E70F83" w:rsidRPr="00E70F83">
              <w:rPr>
                <w:rFonts w:ascii="Times New Roman" w:hAnsi="Times New Roman" w:cs="Times New Roman"/>
                <w:noProof/>
                <w:webHidden/>
                <w:sz w:val="24"/>
              </w:rPr>
              <w:instrText xml:space="preserve"> PAGEREF _Toc79594546 \h </w:instrText>
            </w:r>
            <w:r w:rsidR="00E70F83" w:rsidRPr="00E70F83">
              <w:rPr>
                <w:rFonts w:ascii="Times New Roman" w:hAnsi="Times New Roman" w:cs="Times New Roman"/>
                <w:noProof/>
                <w:webHidden/>
                <w:sz w:val="24"/>
              </w:rPr>
            </w:r>
            <w:r w:rsidR="00E70F83" w:rsidRPr="00E70F83">
              <w:rPr>
                <w:rFonts w:ascii="Times New Roman" w:hAnsi="Times New Roman" w:cs="Times New Roman"/>
                <w:noProof/>
                <w:webHidden/>
                <w:sz w:val="24"/>
              </w:rPr>
              <w:fldChar w:fldCharType="separate"/>
            </w:r>
            <w:r w:rsidR="00E70F83" w:rsidRPr="00E70F83">
              <w:rPr>
                <w:rFonts w:ascii="Times New Roman" w:hAnsi="Times New Roman" w:cs="Times New Roman"/>
                <w:noProof/>
                <w:webHidden/>
                <w:sz w:val="24"/>
              </w:rPr>
              <w:t>3</w:t>
            </w:r>
            <w:r w:rsidR="00E70F83" w:rsidRPr="00E70F83">
              <w:rPr>
                <w:rFonts w:ascii="Times New Roman" w:hAnsi="Times New Roman" w:cs="Times New Roman"/>
                <w:noProof/>
                <w:webHidden/>
                <w:sz w:val="24"/>
              </w:rPr>
              <w:fldChar w:fldCharType="end"/>
            </w:r>
          </w:hyperlink>
        </w:p>
        <w:p w:rsidR="00E70F83" w:rsidRPr="00E70F83" w:rsidRDefault="0043070F" w:rsidP="00E70F83">
          <w:pPr>
            <w:pStyle w:val="TOC2"/>
            <w:tabs>
              <w:tab w:val="right" w:leader="dot" w:pos="9350"/>
            </w:tabs>
            <w:spacing w:line="360" w:lineRule="auto"/>
            <w:rPr>
              <w:rFonts w:ascii="Times New Roman" w:hAnsi="Times New Roman" w:cs="Times New Roman"/>
              <w:noProof/>
              <w:sz w:val="24"/>
            </w:rPr>
          </w:pPr>
          <w:hyperlink w:anchor="_Toc79594547" w:history="1">
            <w:r w:rsidR="00E70F83" w:rsidRPr="00E70F83">
              <w:rPr>
                <w:rStyle w:val="Hyperlink"/>
                <w:rFonts w:ascii="Times New Roman" w:hAnsi="Times New Roman" w:cs="Times New Roman"/>
                <w:noProof/>
                <w:sz w:val="24"/>
              </w:rPr>
              <w:t>Comparing our “Protect Environment” Project with Tesco’s Environmental CSR Activities.</w:t>
            </w:r>
            <w:r w:rsidR="00E70F83" w:rsidRPr="00E70F83">
              <w:rPr>
                <w:rFonts w:ascii="Times New Roman" w:hAnsi="Times New Roman" w:cs="Times New Roman"/>
                <w:noProof/>
                <w:webHidden/>
                <w:sz w:val="24"/>
              </w:rPr>
              <w:tab/>
            </w:r>
            <w:r w:rsidR="00E70F83" w:rsidRPr="00E70F83">
              <w:rPr>
                <w:rFonts w:ascii="Times New Roman" w:hAnsi="Times New Roman" w:cs="Times New Roman"/>
                <w:noProof/>
                <w:webHidden/>
                <w:sz w:val="24"/>
              </w:rPr>
              <w:fldChar w:fldCharType="begin"/>
            </w:r>
            <w:r w:rsidR="00E70F83" w:rsidRPr="00E70F83">
              <w:rPr>
                <w:rFonts w:ascii="Times New Roman" w:hAnsi="Times New Roman" w:cs="Times New Roman"/>
                <w:noProof/>
                <w:webHidden/>
                <w:sz w:val="24"/>
              </w:rPr>
              <w:instrText xml:space="preserve"> PAGEREF _Toc79594547 \h </w:instrText>
            </w:r>
            <w:r w:rsidR="00E70F83" w:rsidRPr="00E70F83">
              <w:rPr>
                <w:rFonts w:ascii="Times New Roman" w:hAnsi="Times New Roman" w:cs="Times New Roman"/>
                <w:noProof/>
                <w:webHidden/>
                <w:sz w:val="24"/>
              </w:rPr>
            </w:r>
            <w:r w:rsidR="00E70F83" w:rsidRPr="00E70F83">
              <w:rPr>
                <w:rFonts w:ascii="Times New Roman" w:hAnsi="Times New Roman" w:cs="Times New Roman"/>
                <w:noProof/>
                <w:webHidden/>
                <w:sz w:val="24"/>
              </w:rPr>
              <w:fldChar w:fldCharType="separate"/>
            </w:r>
            <w:r w:rsidR="00E70F83" w:rsidRPr="00E70F83">
              <w:rPr>
                <w:rFonts w:ascii="Times New Roman" w:hAnsi="Times New Roman" w:cs="Times New Roman"/>
                <w:noProof/>
                <w:webHidden/>
                <w:sz w:val="24"/>
              </w:rPr>
              <w:t>3</w:t>
            </w:r>
            <w:r w:rsidR="00E70F83" w:rsidRPr="00E70F83">
              <w:rPr>
                <w:rFonts w:ascii="Times New Roman" w:hAnsi="Times New Roman" w:cs="Times New Roman"/>
                <w:noProof/>
                <w:webHidden/>
                <w:sz w:val="24"/>
              </w:rPr>
              <w:fldChar w:fldCharType="end"/>
            </w:r>
          </w:hyperlink>
        </w:p>
        <w:p w:rsidR="00E70F83" w:rsidRPr="00E70F83" w:rsidRDefault="0043070F" w:rsidP="00E70F83">
          <w:pPr>
            <w:pStyle w:val="TOC2"/>
            <w:tabs>
              <w:tab w:val="right" w:leader="dot" w:pos="9350"/>
            </w:tabs>
            <w:spacing w:line="360" w:lineRule="auto"/>
            <w:rPr>
              <w:rFonts w:ascii="Times New Roman" w:hAnsi="Times New Roman" w:cs="Times New Roman"/>
              <w:noProof/>
              <w:sz w:val="24"/>
            </w:rPr>
          </w:pPr>
          <w:hyperlink w:anchor="_Toc79594548" w:history="1">
            <w:r w:rsidR="00E70F83" w:rsidRPr="00E70F83">
              <w:rPr>
                <w:rStyle w:val="Hyperlink"/>
                <w:rFonts w:ascii="Times New Roman" w:hAnsi="Times New Roman" w:cs="Times New Roman"/>
                <w:noProof/>
                <w:sz w:val="24"/>
              </w:rPr>
              <w:t>Major Differences Between the Projects</w:t>
            </w:r>
            <w:r w:rsidR="00E70F83" w:rsidRPr="00E70F83">
              <w:rPr>
                <w:rFonts w:ascii="Times New Roman" w:hAnsi="Times New Roman" w:cs="Times New Roman"/>
                <w:noProof/>
                <w:webHidden/>
                <w:sz w:val="24"/>
              </w:rPr>
              <w:tab/>
            </w:r>
            <w:r w:rsidR="00E70F83" w:rsidRPr="00E70F83">
              <w:rPr>
                <w:rFonts w:ascii="Times New Roman" w:hAnsi="Times New Roman" w:cs="Times New Roman"/>
                <w:noProof/>
                <w:webHidden/>
                <w:sz w:val="24"/>
              </w:rPr>
              <w:fldChar w:fldCharType="begin"/>
            </w:r>
            <w:r w:rsidR="00E70F83" w:rsidRPr="00E70F83">
              <w:rPr>
                <w:rFonts w:ascii="Times New Roman" w:hAnsi="Times New Roman" w:cs="Times New Roman"/>
                <w:noProof/>
                <w:webHidden/>
                <w:sz w:val="24"/>
              </w:rPr>
              <w:instrText xml:space="preserve"> PAGEREF _Toc79594548 \h </w:instrText>
            </w:r>
            <w:r w:rsidR="00E70F83" w:rsidRPr="00E70F83">
              <w:rPr>
                <w:rFonts w:ascii="Times New Roman" w:hAnsi="Times New Roman" w:cs="Times New Roman"/>
                <w:noProof/>
                <w:webHidden/>
                <w:sz w:val="24"/>
              </w:rPr>
            </w:r>
            <w:r w:rsidR="00E70F83" w:rsidRPr="00E70F83">
              <w:rPr>
                <w:rFonts w:ascii="Times New Roman" w:hAnsi="Times New Roman" w:cs="Times New Roman"/>
                <w:noProof/>
                <w:webHidden/>
                <w:sz w:val="24"/>
              </w:rPr>
              <w:fldChar w:fldCharType="separate"/>
            </w:r>
            <w:r w:rsidR="00E70F83" w:rsidRPr="00E70F83">
              <w:rPr>
                <w:rFonts w:ascii="Times New Roman" w:hAnsi="Times New Roman" w:cs="Times New Roman"/>
                <w:noProof/>
                <w:webHidden/>
                <w:sz w:val="24"/>
              </w:rPr>
              <w:t>4</w:t>
            </w:r>
            <w:r w:rsidR="00E70F83" w:rsidRPr="00E70F83">
              <w:rPr>
                <w:rFonts w:ascii="Times New Roman" w:hAnsi="Times New Roman" w:cs="Times New Roman"/>
                <w:noProof/>
                <w:webHidden/>
                <w:sz w:val="24"/>
              </w:rPr>
              <w:fldChar w:fldCharType="end"/>
            </w:r>
          </w:hyperlink>
        </w:p>
        <w:p w:rsidR="00E70F83" w:rsidRPr="00E70F83" w:rsidRDefault="0043070F" w:rsidP="00E70F83">
          <w:pPr>
            <w:pStyle w:val="TOC1"/>
            <w:tabs>
              <w:tab w:val="right" w:leader="dot" w:pos="9350"/>
            </w:tabs>
            <w:spacing w:line="360" w:lineRule="auto"/>
            <w:rPr>
              <w:rFonts w:ascii="Times New Roman" w:hAnsi="Times New Roman" w:cs="Times New Roman"/>
              <w:noProof/>
              <w:sz w:val="24"/>
            </w:rPr>
          </w:pPr>
          <w:hyperlink w:anchor="_Toc79594549" w:history="1">
            <w:r w:rsidR="00E70F83" w:rsidRPr="00E70F83">
              <w:rPr>
                <w:rStyle w:val="Hyperlink"/>
                <w:rFonts w:ascii="Times New Roman" w:hAnsi="Times New Roman" w:cs="Times New Roman"/>
                <w:noProof/>
                <w:sz w:val="24"/>
              </w:rPr>
              <w:t>Reflection on what they do differently.</w:t>
            </w:r>
            <w:r w:rsidR="00E70F83" w:rsidRPr="00E70F83">
              <w:rPr>
                <w:rFonts w:ascii="Times New Roman" w:hAnsi="Times New Roman" w:cs="Times New Roman"/>
                <w:noProof/>
                <w:webHidden/>
                <w:sz w:val="24"/>
              </w:rPr>
              <w:tab/>
            </w:r>
            <w:r w:rsidR="00E70F83" w:rsidRPr="00E70F83">
              <w:rPr>
                <w:rFonts w:ascii="Times New Roman" w:hAnsi="Times New Roman" w:cs="Times New Roman"/>
                <w:noProof/>
                <w:webHidden/>
                <w:sz w:val="24"/>
              </w:rPr>
              <w:fldChar w:fldCharType="begin"/>
            </w:r>
            <w:r w:rsidR="00E70F83" w:rsidRPr="00E70F83">
              <w:rPr>
                <w:rFonts w:ascii="Times New Roman" w:hAnsi="Times New Roman" w:cs="Times New Roman"/>
                <w:noProof/>
                <w:webHidden/>
                <w:sz w:val="24"/>
              </w:rPr>
              <w:instrText xml:space="preserve"> PAGEREF _Toc79594549 \h </w:instrText>
            </w:r>
            <w:r w:rsidR="00E70F83" w:rsidRPr="00E70F83">
              <w:rPr>
                <w:rFonts w:ascii="Times New Roman" w:hAnsi="Times New Roman" w:cs="Times New Roman"/>
                <w:noProof/>
                <w:webHidden/>
                <w:sz w:val="24"/>
              </w:rPr>
            </w:r>
            <w:r w:rsidR="00E70F83" w:rsidRPr="00E70F83">
              <w:rPr>
                <w:rFonts w:ascii="Times New Roman" w:hAnsi="Times New Roman" w:cs="Times New Roman"/>
                <w:noProof/>
                <w:webHidden/>
                <w:sz w:val="24"/>
              </w:rPr>
              <w:fldChar w:fldCharType="separate"/>
            </w:r>
            <w:r w:rsidR="00E70F83" w:rsidRPr="00E70F83">
              <w:rPr>
                <w:rFonts w:ascii="Times New Roman" w:hAnsi="Times New Roman" w:cs="Times New Roman"/>
                <w:noProof/>
                <w:webHidden/>
                <w:sz w:val="24"/>
              </w:rPr>
              <w:t>4</w:t>
            </w:r>
            <w:r w:rsidR="00E70F83" w:rsidRPr="00E70F83">
              <w:rPr>
                <w:rFonts w:ascii="Times New Roman" w:hAnsi="Times New Roman" w:cs="Times New Roman"/>
                <w:noProof/>
                <w:webHidden/>
                <w:sz w:val="24"/>
              </w:rPr>
              <w:fldChar w:fldCharType="end"/>
            </w:r>
          </w:hyperlink>
        </w:p>
        <w:p w:rsidR="00E70F83" w:rsidRPr="00E70F83" w:rsidRDefault="0043070F" w:rsidP="00E70F83">
          <w:pPr>
            <w:pStyle w:val="TOC1"/>
            <w:tabs>
              <w:tab w:val="right" w:leader="dot" w:pos="9350"/>
            </w:tabs>
            <w:spacing w:line="360" w:lineRule="auto"/>
            <w:rPr>
              <w:rFonts w:ascii="Times New Roman" w:hAnsi="Times New Roman" w:cs="Times New Roman"/>
              <w:noProof/>
              <w:sz w:val="24"/>
            </w:rPr>
          </w:pPr>
          <w:hyperlink w:anchor="_Toc79594550" w:history="1">
            <w:r w:rsidR="00E70F83" w:rsidRPr="00E70F83">
              <w:rPr>
                <w:rStyle w:val="Hyperlink"/>
                <w:rFonts w:ascii="Times New Roman" w:hAnsi="Times New Roman" w:cs="Times New Roman"/>
                <w:noProof/>
                <w:sz w:val="24"/>
              </w:rPr>
              <w:t>2. Efficient communication, involvement and inclusion by engaged stakeholders can contribute to effective community participation</w:t>
            </w:r>
            <w:r w:rsidR="00E70F83" w:rsidRPr="00E70F83">
              <w:rPr>
                <w:rFonts w:ascii="Times New Roman" w:hAnsi="Times New Roman" w:cs="Times New Roman"/>
                <w:noProof/>
                <w:webHidden/>
                <w:sz w:val="24"/>
              </w:rPr>
              <w:tab/>
            </w:r>
            <w:r w:rsidR="00E70F83" w:rsidRPr="00E70F83">
              <w:rPr>
                <w:rFonts w:ascii="Times New Roman" w:hAnsi="Times New Roman" w:cs="Times New Roman"/>
                <w:noProof/>
                <w:webHidden/>
                <w:sz w:val="24"/>
              </w:rPr>
              <w:fldChar w:fldCharType="begin"/>
            </w:r>
            <w:r w:rsidR="00E70F83" w:rsidRPr="00E70F83">
              <w:rPr>
                <w:rFonts w:ascii="Times New Roman" w:hAnsi="Times New Roman" w:cs="Times New Roman"/>
                <w:noProof/>
                <w:webHidden/>
                <w:sz w:val="24"/>
              </w:rPr>
              <w:instrText xml:space="preserve"> PAGEREF _Toc79594550 \h </w:instrText>
            </w:r>
            <w:r w:rsidR="00E70F83" w:rsidRPr="00E70F83">
              <w:rPr>
                <w:rFonts w:ascii="Times New Roman" w:hAnsi="Times New Roman" w:cs="Times New Roman"/>
                <w:noProof/>
                <w:webHidden/>
                <w:sz w:val="24"/>
              </w:rPr>
            </w:r>
            <w:r w:rsidR="00E70F83" w:rsidRPr="00E70F83">
              <w:rPr>
                <w:rFonts w:ascii="Times New Roman" w:hAnsi="Times New Roman" w:cs="Times New Roman"/>
                <w:noProof/>
                <w:webHidden/>
                <w:sz w:val="24"/>
              </w:rPr>
              <w:fldChar w:fldCharType="separate"/>
            </w:r>
            <w:r w:rsidR="00E70F83" w:rsidRPr="00E70F83">
              <w:rPr>
                <w:rFonts w:ascii="Times New Roman" w:hAnsi="Times New Roman" w:cs="Times New Roman"/>
                <w:noProof/>
                <w:webHidden/>
                <w:sz w:val="24"/>
              </w:rPr>
              <w:t>5</w:t>
            </w:r>
            <w:r w:rsidR="00E70F83" w:rsidRPr="00E70F83">
              <w:rPr>
                <w:rFonts w:ascii="Times New Roman" w:hAnsi="Times New Roman" w:cs="Times New Roman"/>
                <w:noProof/>
                <w:webHidden/>
                <w:sz w:val="24"/>
              </w:rPr>
              <w:fldChar w:fldCharType="end"/>
            </w:r>
          </w:hyperlink>
        </w:p>
        <w:p w:rsidR="00E70F83" w:rsidRPr="00E70F83" w:rsidRDefault="0043070F" w:rsidP="00E70F83">
          <w:pPr>
            <w:pStyle w:val="TOC2"/>
            <w:tabs>
              <w:tab w:val="right" w:leader="dot" w:pos="9350"/>
            </w:tabs>
            <w:spacing w:line="360" w:lineRule="auto"/>
            <w:rPr>
              <w:rFonts w:ascii="Times New Roman" w:hAnsi="Times New Roman" w:cs="Times New Roman"/>
              <w:noProof/>
              <w:sz w:val="24"/>
            </w:rPr>
          </w:pPr>
          <w:hyperlink w:anchor="_Toc79594551" w:history="1">
            <w:r w:rsidR="00E70F83" w:rsidRPr="00E70F83">
              <w:rPr>
                <w:rStyle w:val="Hyperlink"/>
                <w:rFonts w:ascii="Times New Roman" w:hAnsi="Times New Roman" w:cs="Times New Roman"/>
                <w:noProof/>
                <w:sz w:val="24"/>
              </w:rPr>
              <w:t>Involvement and inclusion by engaged stakeholders to effective community participation.</w:t>
            </w:r>
            <w:r w:rsidR="00E70F83" w:rsidRPr="00E70F83">
              <w:rPr>
                <w:rFonts w:ascii="Times New Roman" w:hAnsi="Times New Roman" w:cs="Times New Roman"/>
                <w:noProof/>
                <w:webHidden/>
                <w:sz w:val="24"/>
              </w:rPr>
              <w:tab/>
            </w:r>
            <w:r w:rsidR="00E70F83" w:rsidRPr="00E70F83">
              <w:rPr>
                <w:rFonts w:ascii="Times New Roman" w:hAnsi="Times New Roman" w:cs="Times New Roman"/>
                <w:noProof/>
                <w:webHidden/>
                <w:sz w:val="24"/>
              </w:rPr>
              <w:fldChar w:fldCharType="begin"/>
            </w:r>
            <w:r w:rsidR="00E70F83" w:rsidRPr="00E70F83">
              <w:rPr>
                <w:rFonts w:ascii="Times New Roman" w:hAnsi="Times New Roman" w:cs="Times New Roman"/>
                <w:noProof/>
                <w:webHidden/>
                <w:sz w:val="24"/>
              </w:rPr>
              <w:instrText xml:space="preserve"> PAGEREF _Toc79594551 \h </w:instrText>
            </w:r>
            <w:r w:rsidR="00E70F83" w:rsidRPr="00E70F83">
              <w:rPr>
                <w:rFonts w:ascii="Times New Roman" w:hAnsi="Times New Roman" w:cs="Times New Roman"/>
                <w:noProof/>
                <w:webHidden/>
                <w:sz w:val="24"/>
              </w:rPr>
            </w:r>
            <w:r w:rsidR="00E70F83" w:rsidRPr="00E70F83">
              <w:rPr>
                <w:rFonts w:ascii="Times New Roman" w:hAnsi="Times New Roman" w:cs="Times New Roman"/>
                <w:noProof/>
                <w:webHidden/>
                <w:sz w:val="24"/>
              </w:rPr>
              <w:fldChar w:fldCharType="separate"/>
            </w:r>
            <w:r w:rsidR="00E70F83" w:rsidRPr="00E70F83">
              <w:rPr>
                <w:rFonts w:ascii="Times New Roman" w:hAnsi="Times New Roman" w:cs="Times New Roman"/>
                <w:noProof/>
                <w:webHidden/>
                <w:sz w:val="24"/>
              </w:rPr>
              <w:t>6</w:t>
            </w:r>
            <w:r w:rsidR="00E70F83" w:rsidRPr="00E70F83">
              <w:rPr>
                <w:rFonts w:ascii="Times New Roman" w:hAnsi="Times New Roman" w:cs="Times New Roman"/>
                <w:noProof/>
                <w:webHidden/>
                <w:sz w:val="24"/>
              </w:rPr>
              <w:fldChar w:fldCharType="end"/>
            </w:r>
          </w:hyperlink>
        </w:p>
        <w:p w:rsidR="00E70F83" w:rsidRPr="00E70F83" w:rsidRDefault="0043070F" w:rsidP="00E70F83">
          <w:pPr>
            <w:pStyle w:val="TOC1"/>
            <w:tabs>
              <w:tab w:val="right" w:leader="dot" w:pos="9350"/>
            </w:tabs>
            <w:spacing w:line="360" w:lineRule="auto"/>
            <w:rPr>
              <w:rFonts w:ascii="Times New Roman" w:hAnsi="Times New Roman" w:cs="Times New Roman"/>
              <w:noProof/>
              <w:sz w:val="24"/>
            </w:rPr>
          </w:pPr>
          <w:hyperlink w:anchor="_Toc79594552" w:history="1">
            <w:r w:rsidR="00E70F83" w:rsidRPr="00E70F83">
              <w:rPr>
                <w:rStyle w:val="Hyperlink"/>
                <w:rFonts w:ascii="Times New Roman" w:hAnsi="Times New Roman" w:cs="Times New Roman"/>
                <w:noProof/>
                <w:sz w:val="24"/>
              </w:rPr>
              <w:t>Conclusion</w:t>
            </w:r>
            <w:r w:rsidR="00E70F83" w:rsidRPr="00E70F83">
              <w:rPr>
                <w:rFonts w:ascii="Times New Roman" w:hAnsi="Times New Roman" w:cs="Times New Roman"/>
                <w:noProof/>
                <w:webHidden/>
                <w:sz w:val="24"/>
              </w:rPr>
              <w:tab/>
            </w:r>
            <w:r w:rsidR="00E70F83" w:rsidRPr="00E70F83">
              <w:rPr>
                <w:rFonts w:ascii="Times New Roman" w:hAnsi="Times New Roman" w:cs="Times New Roman"/>
                <w:noProof/>
                <w:webHidden/>
                <w:sz w:val="24"/>
              </w:rPr>
              <w:fldChar w:fldCharType="begin"/>
            </w:r>
            <w:r w:rsidR="00E70F83" w:rsidRPr="00E70F83">
              <w:rPr>
                <w:rFonts w:ascii="Times New Roman" w:hAnsi="Times New Roman" w:cs="Times New Roman"/>
                <w:noProof/>
                <w:webHidden/>
                <w:sz w:val="24"/>
              </w:rPr>
              <w:instrText xml:space="preserve"> PAGEREF _Toc79594552 \h </w:instrText>
            </w:r>
            <w:r w:rsidR="00E70F83" w:rsidRPr="00E70F83">
              <w:rPr>
                <w:rFonts w:ascii="Times New Roman" w:hAnsi="Times New Roman" w:cs="Times New Roman"/>
                <w:noProof/>
                <w:webHidden/>
                <w:sz w:val="24"/>
              </w:rPr>
            </w:r>
            <w:r w:rsidR="00E70F83" w:rsidRPr="00E70F83">
              <w:rPr>
                <w:rFonts w:ascii="Times New Roman" w:hAnsi="Times New Roman" w:cs="Times New Roman"/>
                <w:noProof/>
                <w:webHidden/>
                <w:sz w:val="24"/>
              </w:rPr>
              <w:fldChar w:fldCharType="separate"/>
            </w:r>
            <w:r w:rsidR="00E70F83" w:rsidRPr="00E70F83">
              <w:rPr>
                <w:rFonts w:ascii="Times New Roman" w:hAnsi="Times New Roman" w:cs="Times New Roman"/>
                <w:noProof/>
                <w:webHidden/>
                <w:sz w:val="24"/>
              </w:rPr>
              <w:t>8</w:t>
            </w:r>
            <w:r w:rsidR="00E70F83" w:rsidRPr="00E70F83">
              <w:rPr>
                <w:rFonts w:ascii="Times New Roman" w:hAnsi="Times New Roman" w:cs="Times New Roman"/>
                <w:noProof/>
                <w:webHidden/>
                <w:sz w:val="24"/>
              </w:rPr>
              <w:fldChar w:fldCharType="end"/>
            </w:r>
          </w:hyperlink>
        </w:p>
        <w:p w:rsidR="00E70F83" w:rsidRDefault="0043070F" w:rsidP="00E70F83">
          <w:pPr>
            <w:pStyle w:val="TOC1"/>
            <w:tabs>
              <w:tab w:val="right" w:leader="dot" w:pos="9350"/>
            </w:tabs>
            <w:spacing w:line="360" w:lineRule="auto"/>
            <w:rPr>
              <w:noProof/>
            </w:rPr>
          </w:pPr>
          <w:hyperlink w:anchor="_Toc79594553" w:history="1">
            <w:r w:rsidR="00E70F83" w:rsidRPr="00E70F83">
              <w:rPr>
                <w:rStyle w:val="Hyperlink"/>
                <w:rFonts w:ascii="Times New Roman" w:hAnsi="Times New Roman" w:cs="Times New Roman"/>
                <w:noProof/>
                <w:sz w:val="24"/>
              </w:rPr>
              <w:t>References</w:t>
            </w:r>
            <w:r w:rsidR="00E70F83" w:rsidRPr="00E70F83">
              <w:rPr>
                <w:rFonts w:ascii="Times New Roman" w:hAnsi="Times New Roman" w:cs="Times New Roman"/>
                <w:noProof/>
                <w:webHidden/>
                <w:sz w:val="24"/>
              </w:rPr>
              <w:tab/>
            </w:r>
            <w:r w:rsidR="00E70F83" w:rsidRPr="00E70F83">
              <w:rPr>
                <w:rFonts w:ascii="Times New Roman" w:hAnsi="Times New Roman" w:cs="Times New Roman"/>
                <w:noProof/>
                <w:webHidden/>
                <w:sz w:val="24"/>
              </w:rPr>
              <w:fldChar w:fldCharType="begin"/>
            </w:r>
            <w:r w:rsidR="00E70F83" w:rsidRPr="00E70F83">
              <w:rPr>
                <w:rFonts w:ascii="Times New Roman" w:hAnsi="Times New Roman" w:cs="Times New Roman"/>
                <w:noProof/>
                <w:webHidden/>
                <w:sz w:val="24"/>
              </w:rPr>
              <w:instrText xml:space="preserve"> PAGEREF _Toc79594553 \h </w:instrText>
            </w:r>
            <w:r w:rsidR="00E70F83" w:rsidRPr="00E70F83">
              <w:rPr>
                <w:rFonts w:ascii="Times New Roman" w:hAnsi="Times New Roman" w:cs="Times New Roman"/>
                <w:noProof/>
                <w:webHidden/>
                <w:sz w:val="24"/>
              </w:rPr>
            </w:r>
            <w:r w:rsidR="00E70F83" w:rsidRPr="00E70F83">
              <w:rPr>
                <w:rFonts w:ascii="Times New Roman" w:hAnsi="Times New Roman" w:cs="Times New Roman"/>
                <w:noProof/>
                <w:webHidden/>
                <w:sz w:val="24"/>
              </w:rPr>
              <w:fldChar w:fldCharType="separate"/>
            </w:r>
            <w:r w:rsidR="00E70F83" w:rsidRPr="00E70F83">
              <w:rPr>
                <w:rFonts w:ascii="Times New Roman" w:hAnsi="Times New Roman" w:cs="Times New Roman"/>
                <w:noProof/>
                <w:webHidden/>
                <w:sz w:val="24"/>
              </w:rPr>
              <w:t>9</w:t>
            </w:r>
            <w:r w:rsidR="00E70F83" w:rsidRPr="00E70F83">
              <w:rPr>
                <w:rFonts w:ascii="Times New Roman" w:hAnsi="Times New Roman" w:cs="Times New Roman"/>
                <w:noProof/>
                <w:webHidden/>
                <w:sz w:val="24"/>
              </w:rPr>
              <w:fldChar w:fldCharType="end"/>
            </w:r>
          </w:hyperlink>
        </w:p>
        <w:p w:rsidR="00E70F83" w:rsidRDefault="00E70F83" w:rsidP="00E70F83">
          <w:pPr>
            <w:spacing w:line="360" w:lineRule="auto"/>
          </w:pPr>
          <w:r>
            <w:rPr>
              <w:b/>
              <w:bCs/>
              <w:noProof/>
            </w:rPr>
            <w:fldChar w:fldCharType="end"/>
          </w:r>
        </w:p>
      </w:sdtContent>
    </w:sdt>
    <w:p w:rsidR="003C2B6A" w:rsidRPr="002E41F9" w:rsidRDefault="003C2B6A" w:rsidP="002E41F9">
      <w:pPr>
        <w:spacing w:line="360" w:lineRule="auto"/>
        <w:rPr>
          <w:rFonts w:ascii="Times New Roman" w:hAnsi="Times New Roman" w:cs="Times New Roman"/>
          <w:sz w:val="24"/>
        </w:rPr>
      </w:pPr>
    </w:p>
    <w:p w:rsidR="003C2B6A" w:rsidRPr="002E41F9" w:rsidRDefault="003C2B6A" w:rsidP="002E41F9">
      <w:pPr>
        <w:spacing w:line="360" w:lineRule="auto"/>
        <w:rPr>
          <w:rFonts w:ascii="Times New Roman" w:hAnsi="Times New Roman" w:cs="Times New Roman"/>
          <w:sz w:val="24"/>
        </w:rPr>
      </w:pPr>
    </w:p>
    <w:p w:rsidR="003C2B6A" w:rsidRPr="002E41F9" w:rsidRDefault="003C2B6A" w:rsidP="002E41F9">
      <w:pPr>
        <w:spacing w:line="360" w:lineRule="auto"/>
        <w:rPr>
          <w:rFonts w:ascii="Times New Roman" w:hAnsi="Times New Roman" w:cs="Times New Roman"/>
          <w:sz w:val="24"/>
        </w:rPr>
      </w:pPr>
    </w:p>
    <w:p w:rsidR="003C2B6A" w:rsidRPr="002E41F9" w:rsidRDefault="003C2B6A" w:rsidP="002E41F9">
      <w:pPr>
        <w:spacing w:line="360" w:lineRule="auto"/>
        <w:rPr>
          <w:rFonts w:ascii="Times New Roman" w:hAnsi="Times New Roman" w:cs="Times New Roman"/>
          <w:sz w:val="24"/>
        </w:rPr>
      </w:pPr>
    </w:p>
    <w:p w:rsidR="003C2B6A" w:rsidRPr="002E41F9" w:rsidRDefault="003C2B6A" w:rsidP="002E41F9">
      <w:pPr>
        <w:spacing w:line="360" w:lineRule="auto"/>
        <w:rPr>
          <w:rFonts w:ascii="Times New Roman" w:hAnsi="Times New Roman" w:cs="Times New Roman"/>
          <w:sz w:val="24"/>
        </w:rPr>
      </w:pPr>
    </w:p>
    <w:p w:rsidR="003C2B6A" w:rsidRDefault="003C2B6A" w:rsidP="002E41F9">
      <w:pPr>
        <w:spacing w:line="360" w:lineRule="auto"/>
        <w:rPr>
          <w:rFonts w:ascii="Times New Roman" w:hAnsi="Times New Roman" w:cs="Times New Roman"/>
          <w:sz w:val="24"/>
        </w:rPr>
      </w:pPr>
    </w:p>
    <w:p w:rsidR="00E70F83" w:rsidRDefault="00E70F83" w:rsidP="002E41F9">
      <w:pPr>
        <w:spacing w:line="360" w:lineRule="auto"/>
        <w:rPr>
          <w:rFonts w:ascii="Times New Roman" w:hAnsi="Times New Roman" w:cs="Times New Roman"/>
          <w:sz w:val="24"/>
        </w:rPr>
      </w:pPr>
    </w:p>
    <w:p w:rsidR="00E70F83" w:rsidRDefault="00E70F83" w:rsidP="002E41F9">
      <w:pPr>
        <w:spacing w:line="360" w:lineRule="auto"/>
        <w:rPr>
          <w:rFonts w:ascii="Times New Roman" w:hAnsi="Times New Roman" w:cs="Times New Roman"/>
          <w:sz w:val="24"/>
        </w:rPr>
      </w:pPr>
    </w:p>
    <w:p w:rsidR="00E70F83" w:rsidRDefault="00E70F83" w:rsidP="002E41F9">
      <w:pPr>
        <w:spacing w:line="360" w:lineRule="auto"/>
        <w:rPr>
          <w:rFonts w:ascii="Times New Roman" w:hAnsi="Times New Roman" w:cs="Times New Roman"/>
          <w:sz w:val="24"/>
        </w:rPr>
      </w:pPr>
    </w:p>
    <w:p w:rsidR="00E70F83" w:rsidRPr="002E41F9" w:rsidRDefault="00E70F83" w:rsidP="002E41F9">
      <w:pPr>
        <w:spacing w:line="360" w:lineRule="auto"/>
        <w:rPr>
          <w:rFonts w:ascii="Times New Roman" w:hAnsi="Times New Roman" w:cs="Times New Roman"/>
          <w:sz w:val="24"/>
        </w:rPr>
      </w:pPr>
    </w:p>
    <w:p w:rsidR="00E70F83" w:rsidRDefault="00E70F83" w:rsidP="00F82894">
      <w:pPr>
        <w:pStyle w:val="Heading1"/>
        <w:sectPr w:rsidR="00E70F83" w:rsidSect="00E70F8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fmt="lowerRoman" w:start="1"/>
          <w:cols w:space="720"/>
          <w:docGrid w:linePitch="360"/>
        </w:sectPr>
      </w:pPr>
      <w:bookmarkStart w:id="1" w:name="_Toc79594545"/>
    </w:p>
    <w:p w:rsidR="003C2B6A" w:rsidRPr="002E41F9" w:rsidRDefault="003C2B6A" w:rsidP="00F82894">
      <w:pPr>
        <w:pStyle w:val="Heading1"/>
      </w:pPr>
      <w:r w:rsidRPr="002E41F9">
        <w:lastRenderedPageBreak/>
        <w:t>Introduction</w:t>
      </w:r>
      <w:bookmarkEnd w:id="1"/>
    </w:p>
    <w:p w:rsidR="003C2B6A" w:rsidRPr="002E41F9" w:rsidRDefault="003C2B6A" w:rsidP="002E41F9">
      <w:pPr>
        <w:spacing w:line="360" w:lineRule="auto"/>
        <w:jc w:val="both"/>
        <w:rPr>
          <w:rFonts w:ascii="Times New Roman" w:hAnsi="Times New Roman" w:cs="Times New Roman"/>
          <w:sz w:val="24"/>
        </w:rPr>
      </w:pPr>
      <w:r w:rsidRPr="002E41F9">
        <w:rPr>
          <w:rFonts w:ascii="Times New Roman" w:hAnsi="Times New Roman" w:cs="Times New Roman"/>
          <w:sz w:val="24"/>
        </w:rPr>
        <w:t xml:space="preserve">It is possible to transform communities' connections with </w:t>
      </w:r>
      <w:r w:rsidR="00E70F83">
        <w:rPr>
          <w:rFonts w:ascii="Times New Roman" w:hAnsi="Times New Roman" w:cs="Times New Roman"/>
          <w:sz w:val="24"/>
        </w:rPr>
        <w:t>their</w:t>
      </w:r>
      <w:r w:rsidRPr="002E41F9">
        <w:rPr>
          <w:rFonts w:ascii="Times New Roman" w:hAnsi="Times New Roman" w:cs="Times New Roman"/>
          <w:sz w:val="24"/>
        </w:rPr>
        <w:t xml:space="preserve"> partners and stakeholders through effective community engagement. Community engagement over several years can cover a larger range of aims and outcomes than a single curriculum session can. It is feasible to develop a mutually </w:t>
      </w:r>
      <w:r w:rsidRPr="00F82894">
        <w:rPr>
          <w:rFonts w:ascii="Times New Roman" w:hAnsi="Times New Roman" w:cs="Times New Roman"/>
          <w:sz w:val="24"/>
          <w:szCs w:val="24"/>
        </w:rPr>
        <w:t>beneficial relationship that transcends the time and dedication restrictions of a specific course, if it is planned to do so</w:t>
      </w:r>
      <w:r w:rsidR="00F82894" w:rsidRPr="00F82894">
        <w:rPr>
          <w:rFonts w:ascii="Times New Roman" w:hAnsi="Times New Roman" w:cs="Times New Roman"/>
          <w:sz w:val="24"/>
          <w:szCs w:val="24"/>
        </w:rPr>
        <w:t xml:space="preserve"> (Welch, 2019)</w:t>
      </w:r>
      <w:r w:rsidRPr="00F82894">
        <w:rPr>
          <w:rFonts w:ascii="Times New Roman" w:hAnsi="Times New Roman" w:cs="Times New Roman"/>
          <w:sz w:val="24"/>
          <w:szCs w:val="24"/>
        </w:rPr>
        <w:t>. Self-</w:t>
      </w:r>
      <w:r w:rsidRPr="002E41F9">
        <w:rPr>
          <w:rFonts w:ascii="Times New Roman" w:hAnsi="Times New Roman" w:cs="Times New Roman"/>
          <w:sz w:val="24"/>
        </w:rPr>
        <w:t xml:space="preserve">identification – their feeling of themselves and their community – can be enhanced when inhabitants work together to achieve goals that may enhance the cultural and psychosocial features of their area.  Before I started working as a community practitioner, the idea of doing community work bored me. Though I realized I would have to do it, I feared beginning my community project. When it came to earning hours, it didn't matter to me how I did it. Honestly, I just needed to get this over with as quickly as possible. My expectations were not met. As a result, community service would not be an unpleasant experience, but rather a rewarding one. In this essay, I will share my experiences working on </w:t>
      </w:r>
      <w:r w:rsidR="00E70F83">
        <w:rPr>
          <w:rFonts w:ascii="Times New Roman" w:hAnsi="Times New Roman" w:cs="Times New Roman"/>
          <w:sz w:val="24"/>
        </w:rPr>
        <w:t>a</w:t>
      </w:r>
      <w:r w:rsidRPr="002E41F9">
        <w:rPr>
          <w:rFonts w:ascii="Times New Roman" w:hAnsi="Times New Roman" w:cs="Times New Roman"/>
          <w:sz w:val="24"/>
        </w:rPr>
        <w:t xml:space="preserve"> community project </w:t>
      </w:r>
      <w:r w:rsidR="00E70F83">
        <w:rPr>
          <w:rFonts w:ascii="Times New Roman" w:hAnsi="Times New Roman" w:cs="Times New Roman"/>
          <w:sz w:val="24"/>
        </w:rPr>
        <w:t xml:space="preserve">to </w:t>
      </w:r>
      <w:r w:rsidRPr="002E41F9">
        <w:rPr>
          <w:rFonts w:ascii="Times New Roman" w:hAnsi="Times New Roman" w:cs="Times New Roman"/>
          <w:sz w:val="24"/>
        </w:rPr>
        <w:t>protect the environment.</w:t>
      </w:r>
    </w:p>
    <w:p w:rsidR="003C2B6A" w:rsidRPr="002E41F9" w:rsidRDefault="003C2B6A" w:rsidP="002E41F9">
      <w:pPr>
        <w:spacing w:line="360" w:lineRule="auto"/>
        <w:rPr>
          <w:rFonts w:ascii="Times New Roman" w:hAnsi="Times New Roman" w:cs="Times New Roman"/>
          <w:sz w:val="24"/>
        </w:rPr>
      </w:pPr>
    </w:p>
    <w:p w:rsidR="003C2B6A" w:rsidRPr="002E41F9" w:rsidRDefault="003C2B6A" w:rsidP="002E41F9">
      <w:pPr>
        <w:spacing w:line="360" w:lineRule="auto"/>
        <w:rPr>
          <w:rFonts w:ascii="Times New Roman" w:hAnsi="Times New Roman" w:cs="Times New Roman"/>
          <w:sz w:val="24"/>
        </w:rPr>
      </w:pPr>
    </w:p>
    <w:p w:rsidR="003C2B6A" w:rsidRPr="002E41F9" w:rsidRDefault="003C2B6A" w:rsidP="002E41F9">
      <w:pPr>
        <w:spacing w:line="360" w:lineRule="auto"/>
        <w:rPr>
          <w:rFonts w:ascii="Times New Roman" w:hAnsi="Times New Roman" w:cs="Times New Roman"/>
          <w:sz w:val="24"/>
        </w:rPr>
      </w:pPr>
    </w:p>
    <w:p w:rsidR="003C2B6A" w:rsidRPr="002E41F9" w:rsidRDefault="003C2B6A" w:rsidP="002E41F9">
      <w:pPr>
        <w:spacing w:line="360" w:lineRule="auto"/>
        <w:rPr>
          <w:rFonts w:ascii="Times New Roman" w:hAnsi="Times New Roman" w:cs="Times New Roman"/>
          <w:sz w:val="24"/>
        </w:rPr>
      </w:pPr>
    </w:p>
    <w:p w:rsidR="003C2B6A" w:rsidRPr="002E41F9" w:rsidRDefault="003C2B6A" w:rsidP="002E41F9">
      <w:pPr>
        <w:spacing w:line="360" w:lineRule="auto"/>
        <w:rPr>
          <w:rFonts w:ascii="Times New Roman" w:hAnsi="Times New Roman" w:cs="Times New Roman"/>
          <w:sz w:val="24"/>
        </w:rPr>
      </w:pPr>
    </w:p>
    <w:p w:rsidR="003C2B6A" w:rsidRPr="002E41F9" w:rsidRDefault="003C2B6A" w:rsidP="002E41F9">
      <w:pPr>
        <w:spacing w:line="360" w:lineRule="auto"/>
        <w:rPr>
          <w:rFonts w:ascii="Times New Roman" w:hAnsi="Times New Roman" w:cs="Times New Roman"/>
          <w:sz w:val="24"/>
        </w:rPr>
      </w:pPr>
    </w:p>
    <w:p w:rsidR="003C2B6A" w:rsidRPr="002E41F9" w:rsidRDefault="003C2B6A" w:rsidP="002E41F9">
      <w:pPr>
        <w:spacing w:line="360" w:lineRule="auto"/>
        <w:rPr>
          <w:rFonts w:ascii="Times New Roman" w:hAnsi="Times New Roman" w:cs="Times New Roman"/>
          <w:sz w:val="24"/>
        </w:rPr>
      </w:pPr>
    </w:p>
    <w:p w:rsidR="003C2B6A" w:rsidRPr="002E41F9" w:rsidRDefault="003C2B6A" w:rsidP="002E41F9">
      <w:pPr>
        <w:spacing w:line="360" w:lineRule="auto"/>
        <w:rPr>
          <w:rFonts w:ascii="Times New Roman" w:hAnsi="Times New Roman" w:cs="Times New Roman"/>
          <w:sz w:val="24"/>
        </w:rPr>
      </w:pPr>
    </w:p>
    <w:p w:rsidR="003C2B6A" w:rsidRPr="002E41F9" w:rsidRDefault="003C2B6A" w:rsidP="002E41F9">
      <w:pPr>
        <w:spacing w:line="360" w:lineRule="auto"/>
        <w:rPr>
          <w:rFonts w:ascii="Times New Roman" w:hAnsi="Times New Roman" w:cs="Times New Roman"/>
          <w:sz w:val="24"/>
        </w:rPr>
      </w:pPr>
    </w:p>
    <w:p w:rsidR="003C2B6A" w:rsidRPr="002E41F9" w:rsidRDefault="003C2B6A" w:rsidP="002E41F9">
      <w:pPr>
        <w:spacing w:line="360" w:lineRule="auto"/>
        <w:rPr>
          <w:rFonts w:ascii="Times New Roman" w:hAnsi="Times New Roman" w:cs="Times New Roman"/>
          <w:sz w:val="24"/>
        </w:rPr>
      </w:pPr>
    </w:p>
    <w:p w:rsidR="003C2B6A" w:rsidRPr="002E41F9" w:rsidRDefault="003C2B6A" w:rsidP="002E41F9">
      <w:pPr>
        <w:spacing w:line="360" w:lineRule="auto"/>
        <w:rPr>
          <w:rFonts w:ascii="Times New Roman" w:hAnsi="Times New Roman" w:cs="Times New Roman"/>
          <w:sz w:val="24"/>
        </w:rPr>
      </w:pPr>
    </w:p>
    <w:p w:rsidR="003C2B6A" w:rsidRPr="002E41F9" w:rsidRDefault="003C2B6A" w:rsidP="002E41F9">
      <w:pPr>
        <w:spacing w:line="360" w:lineRule="auto"/>
        <w:rPr>
          <w:rFonts w:ascii="Times New Roman" w:hAnsi="Times New Roman" w:cs="Times New Roman"/>
          <w:sz w:val="24"/>
        </w:rPr>
      </w:pPr>
    </w:p>
    <w:p w:rsidR="002E41F9" w:rsidRDefault="002E41F9" w:rsidP="002E41F9">
      <w:pPr>
        <w:pStyle w:val="Heading1"/>
        <w:numPr>
          <w:ilvl w:val="0"/>
          <w:numId w:val="1"/>
        </w:numPr>
      </w:pPr>
      <w:bookmarkStart w:id="2" w:name="_Toc79589208"/>
      <w:bookmarkStart w:id="3" w:name="_Toc79594546"/>
      <w:r>
        <w:lastRenderedPageBreak/>
        <w:t>Difference between two programs related to community engagement</w:t>
      </w:r>
      <w:bookmarkEnd w:id="2"/>
      <w:r>
        <w:t>.</w:t>
      </w:r>
      <w:bookmarkEnd w:id="3"/>
    </w:p>
    <w:p w:rsidR="002E41F9" w:rsidRPr="002E41F9" w:rsidRDefault="002E41F9" w:rsidP="002E41F9">
      <w:pPr>
        <w:pStyle w:val="Heading2"/>
      </w:pPr>
      <w:bookmarkStart w:id="4" w:name="_Toc79594547"/>
      <w:r w:rsidRPr="002E41F9">
        <w:t>Comparing our “Protect Environment” Project with Tesco’s Environmental CSR Activities.</w:t>
      </w:r>
      <w:bookmarkEnd w:id="4"/>
    </w:p>
    <w:p w:rsidR="003C2B6A" w:rsidRDefault="003C2B6A" w:rsidP="002E41F9">
      <w:pPr>
        <w:spacing w:line="360" w:lineRule="auto"/>
        <w:jc w:val="both"/>
        <w:rPr>
          <w:rFonts w:ascii="Times New Roman" w:hAnsi="Times New Roman" w:cs="Times New Roman"/>
          <w:sz w:val="24"/>
        </w:rPr>
      </w:pPr>
      <w:r w:rsidRPr="002E41F9">
        <w:rPr>
          <w:rFonts w:ascii="Times New Roman" w:hAnsi="Times New Roman" w:cs="Times New Roman"/>
          <w:sz w:val="24"/>
        </w:rPr>
        <w:t xml:space="preserve">According to Task 1, our project mainly </w:t>
      </w:r>
      <w:proofErr w:type="spellStart"/>
      <w:r w:rsidRPr="002E41F9">
        <w:rPr>
          <w:rFonts w:ascii="Times New Roman" w:hAnsi="Times New Roman" w:cs="Times New Roman"/>
          <w:sz w:val="24"/>
        </w:rPr>
        <w:t>centred</w:t>
      </w:r>
      <w:proofErr w:type="spellEnd"/>
      <w:r w:rsidRPr="002E41F9">
        <w:rPr>
          <w:rFonts w:ascii="Times New Roman" w:hAnsi="Times New Roman" w:cs="Times New Roman"/>
          <w:sz w:val="24"/>
        </w:rPr>
        <w:t xml:space="preserve"> around the United Kingdom's international environmental laws and policies. Communities practitioners such as myself and other participants are said to be disengaged when they play an important part in the debates, judgement and maintenance of the building or initiative that impacts them. Defined as enablers, supporters, collaborators, and empowers, sector and government leadership' obligations must be widened.</w:t>
      </w:r>
      <w:r w:rsidR="00B663F1" w:rsidRPr="002E41F9">
        <w:rPr>
          <w:rFonts w:ascii="Times New Roman" w:hAnsi="Times New Roman" w:cs="Times New Roman"/>
          <w:sz w:val="24"/>
        </w:rPr>
        <w:t xml:space="preserve"> A majority of UK corporations lag behind their worldwide counterparts in terms of corporate social responsibility (CSR). SME-specific business and government regulations must be changed to fulfil the standards of effective CS</w:t>
      </w:r>
      <w:r w:rsidR="00F82894">
        <w:rPr>
          <w:rFonts w:ascii="Times New Roman" w:hAnsi="Times New Roman" w:cs="Times New Roman"/>
          <w:sz w:val="24"/>
        </w:rPr>
        <w:t xml:space="preserve">R </w:t>
      </w:r>
      <w:r w:rsidR="00F82894" w:rsidRPr="00F82894">
        <w:rPr>
          <w:rFonts w:ascii="Times New Roman" w:hAnsi="Times New Roman" w:cs="Times New Roman"/>
          <w:sz w:val="24"/>
          <w:szCs w:val="24"/>
        </w:rPr>
        <w:t>operations (Whitehead, 2020)</w:t>
      </w:r>
      <w:r w:rsidR="00B663F1" w:rsidRPr="00F82894">
        <w:rPr>
          <w:rFonts w:ascii="Times New Roman" w:hAnsi="Times New Roman" w:cs="Times New Roman"/>
          <w:sz w:val="24"/>
          <w:szCs w:val="24"/>
        </w:rPr>
        <w:t>. We will compare our project</w:t>
      </w:r>
      <w:r w:rsidR="00B663F1" w:rsidRPr="002E41F9">
        <w:rPr>
          <w:rFonts w:ascii="Times New Roman" w:hAnsi="Times New Roman" w:cs="Times New Roman"/>
          <w:sz w:val="24"/>
        </w:rPr>
        <w:t xml:space="preserve"> with the environmental sustainability project of Tesco.  Tesco had to identify and establish </w:t>
      </w:r>
      <w:r w:rsidR="00E70F83">
        <w:rPr>
          <w:rFonts w:ascii="Times New Roman" w:hAnsi="Times New Roman" w:cs="Times New Roman"/>
          <w:sz w:val="24"/>
        </w:rPr>
        <w:t>its</w:t>
      </w:r>
      <w:r w:rsidR="00B663F1" w:rsidRPr="002E41F9">
        <w:rPr>
          <w:rFonts w:ascii="Times New Roman" w:hAnsi="Times New Roman" w:cs="Times New Roman"/>
          <w:sz w:val="24"/>
        </w:rPr>
        <w:t xml:space="preserve"> own CSR ideals and values. In terms of human resources and recruitment, Tesco </w:t>
      </w:r>
      <w:r w:rsidR="00E70F83">
        <w:rPr>
          <w:rFonts w:ascii="Times New Roman" w:hAnsi="Times New Roman" w:cs="Times New Roman"/>
          <w:sz w:val="24"/>
        </w:rPr>
        <w:t>is</w:t>
      </w:r>
      <w:r w:rsidR="00B663F1" w:rsidRPr="002E41F9">
        <w:rPr>
          <w:rFonts w:ascii="Times New Roman" w:hAnsi="Times New Roman" w:cs="Times New Roman"/>
          <w:sz w:val="24"/>
        </w:rPr>
        <w:t xml:space="preserve"> somewhat hesitant. Workers at different levels in building projects must be provided with more comprehensive training programs. Stakeholder ideas of Tesco, both internal and external stakeholders, should be clearly defined, along with their responsibilities and functions. It is also necessary for Tesco to implement community programs at both the firm and project levels. Existing legal obligations, such as the Environmental Impact Assessment, can be used to improve environmental operations (EIA)</w:t>
      </w:r>
    </w:p>
    <w:p w:rsidR="002E41F9" w:rsidRPr="002E41F9" w:rsidRDefault="002E41F9" w:rsidP="002E41F9">
      <w:pPr>
        <w:pStyle w:val="Heading2"/>
      </w:pPr>
      <w:bookmarkStart w:id="5" w:name="_Toc79594548"/>
      <w:r>
        <w:t>Major Differences Between the Projects</w:t>
      </w:r>
      <w:bookmarkEnd w:id="5"/>
    </w:p>
    <w:p w:rsidR="00B663F1" w:rsidRPr="002E41F9" w:rsidRDefault="00B663F1" w:rsidP="002E41F9">
      <w:pPr>
        <w:spacing w:line="360" w:lineRule="auto"/>
        <w:jc w:val="both"/>
        <w:rPr>
          <w:rFonts w:ascii="Times New Roman" w:hAnsi="Times New Roman" w:cs="Times New Roman"/>
          <w:sz w:val="24"/>
        </w:rPr>
      </w:pPr>
      <w:r w:rsidRPr="002E41F9">
        <w:rPr>
          <w:rFonts w:ascii="Times New Roman" w:hAnsi="Times New Roman" w:cs="Times New Roman"/>
          <w:sz w:val="24"/>
        </w:rPr>
        <w:t xml:space="preserve">Contrary to what you would think, in the project, we raised the potential that projects or remedies would be universally approved. As a result of their participation in such procedures, our residents have shown a strong determination to make these projects a reality. Increasingly efficient solutions were developed by us and our data </w:t>
      </w:r>
      <w:r w:rsidR="00E70F83">
        <w:rPr>
          <w:rFonts w:ascii="Times New Roman" w:hAnsi="Times New Roman" w:cs="Times New Roman"/>
          <w:sz w:val="24"/>
        </w:rPr>
        <w:t xml:space="preserve">were </w:t>
      </w:r>
      <w:r w:rsidRPr="002E41F9">
        <w:rPr>
          <w:rFonts w:ascii="Times New Roman" w:hAnsi="Times New Roman" w:cs="Times New Roman"/>
          <w:sz w:val="24"/>
        </w:rPr>
        <w:t xml:space="preserve">suggested in conjunction with one another. Based on the local understanding of a varied collection of people, we came up with appropriate and effective answers. We wanted to improve residents' problem-solving understanding and information. </w:t>
      </w:r>
      <w:r w:rsidR="00E70F83">
        <w:rPr>
          <w:rFonts w:ascii="Times New Roman" w:hAnsi="Times New Roman" w:cs="Times New Roman"/>
          <w:sz w:val="24"/>
        </w:rPr>
        <w:t>We</w:t>
      </w:r>
      <w:r w:rsidRPr="002E41F9">
        <w:rPr>
          <w:rFonts w:ascii="Times New Roman" w:hAnsi="Times New Roman" w:cs="Times New Roman"/>
          <w:sz w:val="24"/>
        </w:rPr>
        <w:t xml:space="preserve"> provided by the state a thorough understanding of the topics. As we gained more knowledge, we </w:t>
      </w:r>
      <w:r w:rsidRPr="002E41F9">
        <w:rPr>
          <w:rFonts w:ascii="Times New Roman" w:hAnsi="Times New Roman" w:cs="Times New Roman"/>
          <w:sz w:val="24"/>
        </w:rPr>
        <w:lastRenderedPageBreak/>
        <w:t xml:space="preserve">were able to see the situation from numerous </w:t>
      </w:r>
      <w:r w:rsidRPr="00F82894">
        <w:rPr>
          <w:rFonts w:ascii="Times New Roman" w:hAnsi="Times New Roman" w:cs="Times New Roman"/>
          <w:sz w:val="24"/>
          <w:szCs w:val="24"/>
        </w:rPr>
        <w:t>perspectives</w:t>
      </w:r>
      <w:r w:rsidR="00F82894" w:rsidRPr="00F82894">
        <w:rPr>
          <w:rFonts w:ascii="Times New Roman" w:hAnsi="Times New Roman" w:cs="Times New Roman"/>
          <w:sz w:val="24"/>
          <w:szCs w:val="24"/>
        </w:rPr>
        <w:t xml:space="preserve"> (Frey, 2018)</w:t>
      </w:r>
      <w:r w:rsidRPr="00F82894">
        <w:rPr>
          <w:rFonts w:ascii="Times New Roman" w:hAnsi="Times New Roman" w:cs="Times New Roman"/>
          <w:sz w:val="24"/>
          <w:szCs w:val="24"/>
        </w:rPr>
        <w:t>. Citizens can improve their communications and judgment knowledge by learning part in this activity or</w:t>
      </w:r>
      <w:r w:rsidRPr="00F82894">
        <w:rPr>
          <w:rFonts w:ascii="Times New Roman" w:hAnsi="Times New Roman" w:cs="Times New Roman"/>
          <w:sz w:val="24"/>
        </w:rPr>
        <w:t xml:space="preserve"> </w:t>
      </w:r>
      <w:r w:rsidRPr="002E41F9">
        <w:rPr>
          <w:rFonts w:ascii="Times New Roman" w:hAnsi="Times New Roman" w:cs="Times New Roman"/>
          <w:sz w:val="24"/>
        </w:rPr>
        <w:t>game.</w:t>
      </w:r>
    </w:p>
    <w:p w:rsidR="00B663F1" w:rsidRPr="002E41F9" w:rsidRDefault="00B663F1" w:rsidP="002E41F9">
      <w:pPr>
        <w:spacing w:line="360" w:lineRule="auto"/>
        <w:jc w:val="both"/>
        <w:rPr>
          <w:rFonts w:ascii="Times New Roman" w:hAnsi="Times New Roman" w:cs="Times New Roman"/>
          <w:sz w:val="24"/>
        </w:rPr>
      </w:pPr>
      <w:r w:rsidRPr="002E41F9">
        <w:rPr>
          <w:rFonts w:ascii="Times New Roman" w:hAnsi="Times New Roman" w:cs="Times New Roman"/>
          <w:sz w:val="24"/>
        </w:rPr>
        <w:t>It was a little challenging for us to educate and integrate people from different background</w:t>
      </w:r>
      <w:r w:rsidR="00E70F83">
        <w:rPr>
          <w:rFonts w:ascii="Times New Roman" w:hAnsi="Times New Roman" w:cs="Times New Roman"/>
          <w:sz w:val="24"/>
        </w:rPr>
        <w:t>s</w:t>
      </w:r>
      <w:r w:rsidRPr="002E41F9">
        <w:rPr>
          <w:rFonts w:ascii="Times New Roman" w:hAnsi="Times New Roman" w:cs="Times New Roman"/>
          <w:sz w:val="24"/>
        </w:rPr>
        <w:t xml:space="preserve">. The lives and communities of those who feel disregarded can be improved. Working collaboratively, we thought, often reveals that people from diverse members of the population have a lot in common. As a result, we established local </w:t>
      </w:r>
      <w:proofErr w:type="spellStart"/>
      <w:r w:rsidRPr="002E41F9">
        <w:rPr>
          <w:rFonts w:ascii="Times New Roman" w:hAnsi="Times New Roman" w:cs="Times New Roman"/>
          <w:sz w:val="24"/>
        </w:rPr>
        <w:t>neighbo</w:t>
      </w:r>
      <w:r w:rsidR="00E70F83">
        <w:rPr>
          <w:rFonts w:ascii="Times New Roman" w:hAnsi="Times New Roman" w:cs="Times New Roman"/>
          <w:sz w:val="24"/>
        </w:rPr>
        <w:t>u</w:t>
      </w:r>
      <w:r w:rsidRPr="002E41F9">
        <w:rPr>
          <w:rFonts w:ascii="Times New Roman" w:hAnsi="Times New Roman" w:cs="Times New Roman"/>
          <w:sz w:val="24"/>
        </w:rPr>
        <w:t>rhood</w:t>
      </w:r>
      <w:proofErr w:type="spellEnd"/>
      <w:r w:rsidRPr="002E41F9">
        <w:rPr>
          <w:rFonts w:ascii="Times New Roman" w:hAnsi="Times New Roman" w:cs="Times New Roman"/>
          <w:sz w:val="24"/>
        </w:rPr>
        <w:t xml:space="preserve"> connections. </w:t>
      </w:r>
      <w:proofErr w:type="spellStart"/>
      <w:r w:rsidRPr="002E41F9">
        <w:rPr>
          <w:rFonts w:ascii="Times New Roman" w:hAnsi="Times New Roman" w:cs="Times New Roman"/>
          <w:sz w:val="24"/>
        </w:rPr>
        <w:t>Neighbo</w:t>
      </w:r>
      <w:r w:rsidR="00E70F83">
        <w:rPr>
          <w:rFonts w:ascii="Times New Roman" w:hAnsi="Times New Roman" w:cs="Times New Roman"/>
          <w:sz w:val="24"/>
        </w:rPr>
        <w:t>u</w:t>
      </w:r>
      <w:r w:rsidRPr="002E41F9">
        <w:rPr>
          <w:rFonts w:ascii="Times New Roman" w:hAnsi="Times New Roman" w:cs="Times New Roman"/>
          <w:sz w:val="24"/>
        </w:rPr>
        <w:t>rhood</w:t>
      </w:r>
      <w:proofErr w:type="spellEnd"/>
      <w:r w:rsidRPr="002E41F9">
        <w:rPr>
          <w:rFonts w:ascii="Times New Roman" w:hAnsi="Times New Roman" w:cs="Times New Roman"/>
          <w:sz w:val="24"/>
        </w:rPr>
        <w:t xml:space="preserve"> goals are more likely to be achieved if more people exactly what is expected and are ready to work towards them. As a result, we provided various opportunities for discussion. Our staff were able to communicate their issues through frequent, implementation of sustainab</w:t>
      </w:r>
      <w:r w:rsidR="00E70F83">
        <w:rPr>
          <w:rFonts w:ascii="Times New Roman" w:hAnsi="Times New Roman" w:cs="Times New Roman"/>
          <w:sz w:val="24"/>
        </w:rPr>
        <w:t>ility</w:t>
      </w:r>
      <w:r w:rsidRPr="002E41F9">
        <w:rPr>
          <w:rFonts w:ascii="Times New Roman" w:hAnsi="Times New Roman" w:cs="Times New Roman"/>
          <w:sz w:val="24"/>
        </w:rPr>
        <w:t>, something Tesco's project entirely lacks. Trust in our civic groups and government has increased. In addition, understanding what the administration</w:t>
      </w:r>
      <w:r w:rsidR="00E70F83">
        <w:rPr>
          <w:rFonts w:ascii="Times New Roman" w:hAnsi="Times New Roman" w:cs="Times New Roman"/>
          <w:sz w:val="24"/>
        </w:rPr>
        <w:t>, as well as community people and leadership as well as communities,</w:t>
      </w:r>
      <w:r w:rsidRPr="002E41F9">
        <w:rPr>
          <w:rFonts w:ascii="Times New Roman" w:hAnsi="Times New Roman" w:cs="Times New Roman"/>
          <w:sz w:val="24"/>
        </w:rPr>
        <w:t xml:space="preserve"> are permitted to do may potentially reduce conflicts.</w:t>
      </w:r>
    </w:p>
    <w:p w:rsidR="0068133F" w:rsidRPr="002E41F9" w:rsidRDefault="002E41F9" w:rsidP="002E41F9">
      <w:pPr>
        <w:pStyle w:val="Heading1"/>
      </w:pPr>
      <w:bookmarkStart w:id="6" w:name="_Toc79594549"/>
      <w:r>
        <w:t xml:space="preserve">Reflection </w:t>
      </w:r>
      <w:r w:rsidR="0068133F" w:rsidRPr="002E41F9">
        <w:t>on what they do differently.</w:t>
      </w:r>
      <w:bookmarkEnd w:id="6"/>
    </w:p>
    <w:p w:rsidR="0068133F" w:rsidRPr="002E41F9" w:rsidRDefault="00E70F83" w:rsidP="002E41F9">
      <w:pPr>
        <w:spacing w:line="360" w:lineRule="auto"/>
        <w:jc w:val="both"/>
        <w:rPr>
          <w:rFonts w:ascii="Times New Roman" w:hAnsi="Times New Roman" w:cs="Times New Roman"/>
          <w:sz w:val="24"/>
        </w:rPr>
      </w:pPr>
      <w:r>
        <w:rPr>
          <w:rFonts w:ascii="Times New Roman" w:hAnsi="Times New Roman" w:cs="Times New Roman"/>
          <w:sz w:val="24"/>
        </w:rPr>
        <w:t>The e</w:t>
      </w:r>
      <w:r w:rsidR="0068133F" w:rsidRPr="002E41F9">
        <w:rPr>
          <w:rFonts w:ascii="Times New Roman" w:hAnsi="Times New Roman" w:cs="Times New Roman"/>
          <w:sz w:val="24"/>
        </w:rPr>
        <w:t xml:space="preserve">xecutive board of Tesco Plc meets once a year to examine the corporation's sustainable development plan and reviews the performance of the company every 3 days which is </w:t>
      </w:r>
      <w:r w:rsidR="00372115">
        <w:rPr>
          <w:rFonts w:ascii="Times New Roman" w:hAnsi="Times New Roman" w:cs="Times New Roman"/>
          <w:sz w:val="24"/>
        </w:rPr>
        <w:t xml:space="preserve">a </w:t>
      </w:r>
      <w:r w:rsidR="0068133F" w:rsidRPr="002E41F9">
        <w:rPr>
          <w:rFonts w:ascii="Times New Roman" w:hAnsi="Times New Roman" w:cs="Times New Roman"/>
          <w:sz w:val="24"/>
        </w:rPr>
        <w:t>very important learning for me to manage projects. They taught me that it is important for company leaders to keep abreast of the firm's corporate governance practices to evaluate prospects and threats and also the corporation has a bridge Business Ethics Board. I learned and followed how many times a year, these CEOs meet to address business responsibility to society. The first assessment on corporate social responsibility was released by the Corporate Social responsibility Commission and the total workers Tesco's Corporate Responsibility achievement using the Steering Wheel approach provided by Tesco which is great learning for me and other community practi</w:t>
      </w:r>
      <w:r>
        <w:rPr>
          <w:rFonts w:ascii="Times New Roman" w:hAnsi="Times New Roman" w:cs="Times New Roman"/>
          <w:sz w:val="24"/>
        </w:rPr>
        <w:t>tion</w:t>
      </w:r>
      <w:r w:rsidR="0068133F" w:rsidRPr="002E41F9">
        <w:rPr>
          <w:rFonts w:ascii="Times New Roman" w:hAnsi="Times New Roman" w:cs="Times New Roman"/>
          <w:sz w:val="24"/>
        </w:rPr>
        <w:t>ers. Tesco's corporate responsibility policy is a critical component of the firm's corporate profitability.</w:t>
      </w:r>
    </w:p>
    <w:p w:rsidR="0068133F" w:rsidRPr="002E41F9" w:rsidRDefault="0068133F" w:rsidP="002E41F9">
      <w:pPr>
        <w:spacing w:line="360" w:lineRule="auto"/>
        <w:jc w:val="both"/>
        <w:rPr>
          <w:rFonts w:ascii="Times New Roman" w:hAnsi="Times New Roman" w:cs="Times New Roman"/>
          <w:sz w:val="24"/>
        </w:rPr>
      </w:pPr>
      <w:r w:rsidRPr="002E41F9">
        <w:rPr>
          <w:rFonts w:ascii="Times New Roman" w:hAnsi="Times New Roman" w:cs="Times New Roman"/>
          <w:sz w:val="24"/>
        </w:rPr>
        <w:t xml:space="preserve">Since its inception, I’ve been learning some methods used by Tesco that could harm the ecosystem must not be implemented. In addition to harming the company's image, these types of initiatives could also negatively affect the brand's reputation with customers and the general </w:t>
      </w:r>
      <w:r w:rsidRPr="00F82894">
        <w:rPr>
          <w:rFonts w:ascii="Times New Roman" w:hAnsi="Times New Roman" w:cs="Times New Roman"/>
          <w:sz w:val="24"/>
          <w:szCs w:val="24"/>
        </w:rPr>
        <w:t>environment According to Tesco, environmental protection is crucial to the firm's economic goals</w:t>
      </w:r>
      <w:r w:rsidR="00F82894" w:rsidRPr="00F82894">
        <w:rPr>
          <w:rFonts w:ascii="Times New Roman" w:hAnsi="Times New Roman" w:cs="Times New Roman"/>
          <w:sz w:val="24"/>
          <w:szCs w:val="24"/>
        </w:rPr>
        <w:t xml:space="preserve"> (</w:t>
      </w:r>
      <w:proofErr w:type="spellStart"/>
      <w:r w:rsidR="00F82894" w:rsidRPr="00F82894">
        <w:rPr>
          <w:rFonts w:ascii="Times New Roman" w:hAnsi="Times New Roman" w:cs="Times New Roman"/>
          <w:sz w:val="24"/>
          <w:szCs w:val="24"/>
        </w:rPr>
        <w:t>Purshouse</w:t>
      </w:r>
      <w:proofErr w:type="spellEnd"/>
      <w:r w:rsidR="00F82894" w:rsidRPr="00F82894">
        <w:rPr>
          <w:rFonts w:ascii="Times New Roman" w:hAnsi="Times New Roman" w:cs="Times New Roman"/>
          <w:sz w:val="24"/>
          <w:szCs w:val="24"/>
        </w:rPr>
        <w:t>, 2018)</w:t>
      </w:r>
      <w:r w:rsidRPr="00F82894">
        <w:rPr>
          <w:rFonts w:ascii="Times New Roman" w:hAnsi="Times New Roman" w:cs="Times New Roman"/>
          <w:sz w:val="24"/>
          <w:szCs w:val="24"/>
        </w:rPr>
        <w:t>. Tesco, on the other hand, has made a point of pledging to keep a healthy atmosphere</w:t>
      </w:r>
      <w:r w:rsidRPr="002E41F9">
        <w:rPr>
          <w:rFonts w:ascii="Times New Roman" w:hAnsi="Times New Roman" w:cs="Times New Roman"/>
          <w:sz w:val="24"/>
        </w:rPr>
        <w:t xml:space="preserve"> </w:t>
      </w:r>
      <w:r w:rsidR="00E70F83">
        <w:rPr>
          <w:rFonts w:ascii="Times New Roman" w:hAnsi="Times New Roman" w:cs="Times New Roman"/>
          <w:sz w:val="24"/>
        </w:rPr>
        <w:t>for</w:t>
      </w:r>
      <w:r w:rsidRPr="002E41F9">
        <w:rPr>
          <w:rFonts w:ascii="Times New Roman" w:hAnsi="Times New Roman" w:cs="Times New Roman"/>
          <w:sz w:val="24"/>
        </w:rPr>
        <w:t xml:space="preserve"> </w:t>
      </w:r>
      <w:r w:rsidRPr="002E41F9">
        <w:rPr>
          <w:rFonts w:ascii="Times New Roman" w:hAnsi="Times New Roman" w:cs="Times New Roman"/>
          <w:sz w:val="24"/>
        </w:rPr>
        <w:lastRenderedPageBreak/>
        <w:t>everybody. To promote a healthy atmosphere, Tesco has enlisted the help of all of its employees which I also did with my participants.</w:t>
      </w:r>
    </w:p>
    <w:p w:rsidR="0068133F" w:rsidRPr="002E41F9" w:rsidRDefault="0068133F" w:rsidP="002E41F9">
      <w:pPr>
        <w:spacing w:line="360" w:lineRule="auto"/>
        <w:jc w:val="both"/>
        <w:rPr>
          <w:rFonts w:ascii="Times New Roman" w:hAnsi="Times New Roman" w:cs="Times New Roman"/>
          <w:sz w:val="24"/>
        </w:rPr>
      </w:pPr>
      <w:r w:rsidRPr="002E41F9">
        <w:rPr>
          <w:rFonts w:ascii="Times New Roman" w:hAnsi="Times New Roman" w:cs="Times New Roman"/>
          <w:sz w:val="24"/>
        </w:rPr>
        <w:t xml:space="preserve">As our community may not be as massive as Tesco's, this was managed to have a great impact on society in a range of methods, including by encouraging its employees and customers to take on </w:t>
      </w:r>
      <w:r w:rsidR="00E70F83">
        <w:rPr>
          <w:rFonts w:ascii="Times New Roman" w:hAnsi="Times New Roman" w:cs="Times New Roman"/>
          <w:sz w:val="24"/>
        </w:rPr>
        <w:t xml:space="preserve">the </w:t>
      </w:r>
      <w:r w:rsidRPr="002E41F9">
        <w:rPr>
          <w:rFonts w:ascii="Times New Roman" w:hAnsi="Times New Roman" w:cs="Times New Roman"/>
          <w:sz w:val="24"/>
        </w:rPr>
        <w:t xml:space="preserve">responsibility to society, which could be a valuable lesson for practitioners like me. This includes fundraising efforts, donating to a nonprofit organization, and promoting education. We're </w:t>
      </w:r>
      <w:r w:rsidRPr="00E70F83">
        <w:rPr>
          <w:rFonts w:ascii="Times New Roman" w:hAnsi="Times New Roman" w:cs="Times New Roman"/>
          <w:sz w:val="24"/>
          <w:szCs w:val="24"/>
        </w:rPr>
        <w:t>preparing lasting environmental conservation, whereas they're doing it for media gimmicks</w:t>
      </w:r>
      <w:r w:rsidR="00E70F83" w:rsidRPr="00E70F83">
        <w:rPr>
          <w:rFonts w:ascii="Times New Roman" w:hAnsi="Times New Roman" w:cs="Times New Roman"/>
          <w:sz w:val="24"/>
          <w:szCs w:val="24"/>
        </w:rPr>
        <w:t xml:space="preserve"> (Joseph, 2017)</w:t>
      </w:r>
      <w:r w:rsidRPr="00E70F83">
        <w:rPr>
          <w:rFonts w:ascii="Times New Roman" w:hAnsi="Times New Roman" w:cs="Times New Roman"/>
          <w:sz w:val="24"/>
          <w:szCs w:val="24"/>
        </w:rPr>
        <w:t>. When it came to promoting healthy food for its customers, Tesco believed it had a significant role to play, and it worked</w:t>
      </w:r>
      <w:r w:rsidRPr="002E41F9">
        <w:rPr>
          <w:rFonts w:ascii="Times New Roman" w:hAnsi="Times New Roman" w:cs="Times New Roman"/>
          <w:sz w:val="24"/>
        </w:rPr>
        <w:t xml:space="preserve"> hard to ensure that nutritious food was affordable. In addition to the UK, such efforts were made accessible to other nations where Tesco started, and it was a valuable learning experience for me too.</w:t>
      </w:r>
    </w:p>
    <w:p w:rsidR="002E41F9" w:rsidRDefault="002E41F9" w:rsidP="002E41F9">
      <w:pPr>
        <w:pStyle w:val="Heading1"/>
      </w:pPr>
      <w:bookmarkStart w:id="7" w:name="_Toc79589212"/>
      <w:bookmarkStart w:id="8" w:name="_Toc79594550"/>
      <w:r>
        <w:t xml:space="preserve">2. </w:t>
      </w:r>
      <w:r w:rsidRPr="00242300">
        <w:t>Efficient communication, involvement and inclusion by engaged stakeholders can contribute to effec</w:t>
      </w:r>
      <w:r>
        <w:t>tive community participation</w:t>
      </w:r>
      <w:bookmarkEnd w:id="7"/>
      <w:bookmarkEnd w:id="8"/>
    </w:p>
    <w:p w:rsidR="002E41F9" w:rsidRPr="002E41F9" w:rsidRDefault="002E41F9" w:rsidP="002E41F9">
      <w:pPr>
        <w:spacing w:line="360" w:lineRule="auto"/>
        <w:jc w:val="both"/>
        <w:rPr>
          <w:rFonts w:ascii="Times New Roman" w:hAnsi="Times New Roman" w:cs="Times New Roman"/>
          <w:sz w:val="24"/>
        </w:rPr>
      </w:pPr>
      <w:r w:rsidRPr="002E41F9">
        <w:rPr>
          <w:rFonts w:ascii="Times New Roman" w:hAnsi="Times New Roman" w:cs="Times New Roman"/>
          <w:sz w:val="24"/>
        </w:rPr>
        <w:t xml:space="preserve">Community development is the activity of aiding a community in promoting better to its fullest capacity. Long-term supporting elements heavily on effective communications between all parties involved. Only when communications </w:t>
      </w:r>
      <w:r w:rsidR="00E70F83">
        <w:rPr>
          <w:rFonts w:ascii="Times New Roman" w:hAnsi="Times New Roman" w:cs="Times New Roman"/>
          <w:sz w:val="24"/>
        </w:rPr>
        <w:t>are</w:t>
      </w:r>
      <w:r w:rsidRPr="002E41F9">
        <w:rPr>
          <w:rFonts w:ascii="Times New Roman" w:hAnsi="Times New Roman" w:cs="Times New Roman"/>
          <w:sz w:val="24"/>
        </w:rPr>
        <w:t xml:space="preserve"> effective can people in societies be inspired to participate in the development facilities (McNaughton, 2019). Community outreach initiatives that are productive are referred to as "appropriate community strategy." A better communications network will encourage people to be more involved in the process. As a consequence, the community will be revolutionized. Communications has been a key or intermediate element in community planned culture, allowing and assisting it in its implementation (</w:t>
      </w:r>
      <w:proofErr w:type="spellStart"/>
      <w:r w:rsidRPr="002E41F9">
        <w:rPr>
          <w:rFonts w:ascii="Times New Roman" w:hAnsi="Times New Roman" w:cs="Times New Roman"/>
          <w:sz w:val="24"/>
        </w:rPr>
        <w:t>Bringle</w:t>
      </w:r>
      <w:proofErr w:type="spellEnd"/>
      <w:r w:rsidRPr="002E41F9">
        <w:rPr>
          <w:rFonts w:ascii="Times New Roman" w:hAnsi="Times New Roman" w:cs="Times New Roman"/>
          <w:sz w:val="24"/>
        </w:rPr>
        <w:t xml:space="preserve">, 2020). Through successful communication, users would be able to move from a deficits-based style of innovation, </w:t>
      </w:r>
      <w:proofErr w:type="spellStart"/>
      <w:r w:rsidRPr="002E41F9">
        <w:rPr>
          <w:rFonts w:ascii="Times New Roman" w:hAnsi="Times New Roman" w:cs="Times New Roman"/>
          <w:sz w:val="24"/>
        </w:rPr>
        <w:t>behavio</w:t>
      </w:r>
      <w:r w:rsidR="00E70F83">
        <w:rPr>
          <w:rFonts w:ascii="Times New Roman" w:hAnsi="Times New Roman" w:cs="Times New Roman"/>
          <w:sz w:val="24"/>
        </w:rPr>
        <w:t>u</w:t>
      </w:r>
      <w:r w:rsidRPr="002E41F9">
        <w:rPr>
          <w:rFonts w:ascii="Times New Roman" w:hAnsi="Times New Roman" w:cs="Times New Roman"/>
          <w:sz w:val="24"/>
        </w:rPr>
        <w:t>r</w:t>
      </w:r>
      <w:proofErr w:type="spellEnd"/>
      <w:r w:rsidRPr="002E41F9">
        <w:rPr>
          <w:rFonts w:ascii="Times New Roman" w:hAnsi="Times New Roman" w:cs="Times New Roman"/>
          <w:sz w:val="24"/>
        </w:rPr>
        <w:t xml:space="preserve"> growth, and conversion to a community-based style of engagement, tolerance, and justice.</w:t>
      </w:r>
    </w:p>
    <w:p w:rsidR="002E41F9" w:rsidRPr="002E41F9" w:rsidRDefault="002E41F9" w:rsidP="002E41F9">
      <w:pPr>
        <w:spacing w:line="360" w:lineRule="auto"/>
        <w:jc w:val="both"/>
        <w:rPr>
          <w:rFonts w:ascii="Times New Roman" w:hAnsi="Times New Roman" w:cs="Times New Roman"/>
          <w:sz w:val="24"/>
        </w:rPr>
      </w:pPr>
      <w:r w:rsidRPr="002E41F9">
        <w:rPr>
          <w:rFonts w:ascii="Times New Roman" w:hAnsi="Times New Roman" w:cs="Times New Roman"/>
          <w:sz w:val="24"/>
        </w:rPr>
        <w:t>Community engagement is more prevalent in people speaking well. Strategically involved communities are more inclined to accept ownership of decisions as opposed to considering themselves as passive recipients of development (</w:t>
      </w:r>
      <w:proofErr w:type="spellStart"/>
      <w:r w:rsidRPr="002E41F9">
        <w:rPr>
          <w:rFonts w:ascii="Times New Roman" w:hAnsi="Times New Roman" w:cs="Times New Roman"/>
          <w:sz w:val="24"/>
        </w:rPr>
        <w:t>Reflianto</w:t>
      </w:r>
      <w:proofErr w:type="spellEnd"/>
      <w:r w:rsidRPr="002E41F9">
        <w:rPr>
          <w:rFonts w:ascii="Times New Roman" w:hAnsi="Times New Roman" w:cs="Times New Roman"/>
          <w:sz w:val="24"/>
        </w:rPr>
        <w:t xml:space="preserve">, 2018). Everyone in the community can work together to achieve society's goals and move it forward in its success and development because they have excellent communication skills. Effective Communications guarantees that </w:t>
      </w:r>
      <w:r w:rsidRPr="002E41F9">
        <w:rPr>
          <w:rFonts w:ascii="Times New Roman" w:hAnsi="Times New Roman" w:cs="Times New Roman"/>
          <w:sz w:val="24"/>
        </w:rPr>
        <w:lastRenderedPageBreak/>
        <w:t>people in society receive facts, regulation, compassion, and a positive atmosphere, in addition to resolving disagreements and solving challenges.</w:t>
      </w:r>
    </w:p>
    <w:p w:rsidR="002E41F9" w:rsidRPr="002E41F9" w:rsidRDefault="002E41F9" w:rsidP="002E41F9">
      <w:pPr>
        <w:spacing w:line="360" w:lineRule="auto"/>
        <w:jc w:val="both"/>
        <w:rPr>
          <w:rFonts w:ascii="Times New Roman" w:hAnsi="Times New Roman" w:cs="Times New Roman"/>
          <w:b/>
          <w:sz w:val="24"/>
        </w:rPr>
      </w:pPr>
      <w:r w:rsidRPr="002E41F9">
        <w:rPr>
          <w:rFonts w:ascii="Times New Roman" w:hAnsi="Times New Roman" w:cs="Times New Roman"/>
          <w:b/>
          <w:sz w:val="24"/>
        </w:rPr>
        <w:t>Resolution of Conflict</w:t>
      </w:r>
    </w:p>
    <w:p w:rsidR="002E41F9" w:rsidRPr="002E41F9" w:rsidRDefault="002E41F9" w:rsidP="002E41F9">
      <w:pPr>
        <w:spacing w:line="360" w:lineRule="auto"/>
        <w:jc w:val="both"/>
        <w:rPr>
          <w:rFonts w:ascii="Times New Roman" w:hAnsi="Times New Roman" w:cs="Times New Roman"/>
          <w:sz w:val="24"/>
        </w:rPr>
      </w:pPr>
      <w:r w:rsidRPr="002E41F9">
        <w:rPr>
          <w:rFonts w:ascii="Times New Roman" w:hAnsi="Times New Roman" w:cs="Times New Roman"/>
          <w:sz w:val="24"/>
        </w:rPr>
        <w:t xml:space="preserve">As a result of efficient communication, there is less possibility for misunderstanding or changing facts. When disagreement emerges, good communication facilitates </w:t>
      </w:r>
      <w:r w:rsidR="00E70F83">
        <w:rPr>
          <w:rFonts w:ascii="Times New Roman" w:hAnsi="Times New Roman" w:cs="Times New Roman"/>
          <w:sz w:val="24"/>
        </w:rPr>
        <w:t xml:space="preserve">a </w:t>
      </w:r>
      <w:r w:rsidRPr="002E41F9">
        <w:rPr>
          <w:rFonts w:ascii="Times New Roman" w:hAnsi="Times New Roman" w:cs="Times New Roman"/>
          <w:sz w:val="24"/>
        </w:rPr>
        <w:t>courteous solution for the issue (</w:t>
      </w:r>
      <w:proofErr w:type="spellStart"/>
      <w:r w:rsidRPr="002E41F9">
        <w:rPr>
          <w:rFonts w:ascii="Times New Roman" w:hAnsi="Times New Roman" w:cs="Times New Roman"/>
          <w:sz w:val="24"/>
        </w:rPr>
        <w:t>Reflianto</w:t>
      </w:r>
      <w:proofErr w:type="spellEnd"/>
      <w:r w:rsidRPr="002E41F9">
        <w:rPr>
          <w:rFonts w:ascii="Times New Roman" w:hAnsi="Times New Roman" w:cs="Times New Roman"/>
          <w:sz w:val="24"/>
        </w:rPr>
        <w:t>, 2018). A community's ability to resolve differences within itself and communicate effectively is essential for the development of collectivity.</w:t>
      </w:r>
    </w:p>
    <w:p w:rsidR="002E41F9" w:rsidRPr="002E41F9" w:rsidRDefault="002E41F9" w:rsidP="002E41F9">
      <w:pPr>
        <w:spacing w:line="360" w:lineRule="auto"/>
        <w:jc w:val="both"/>
        <w:rPr>
          <w:rFonts w:ascii="Times New Roman" w:hAnsi="Times New Roman" w:cs="Times New Roman"/>
          <w:b/>
          <w:sz w:val="24"/>
        </w:rPr>
      </w:pPr>
      <w:r w:rsidRPr="002E41F9">
        <w:rPr>
          <w:rFonts w:ascii="Times New Roman" w:hAnsi="Times New Roman" w:cs="Times New Roman"/>
          <w:b/>
          <w:sz w:val="24"/>
        </w:rPr>
        <w:t>Members of the community seek benefits</w:t>
      </w:r>
    </w:p>
    <w:p w:rsidR="002E41F9" w:rsidRDefault="002E41F9" w:rsidP="002E41F9">
      <w:pPr>
        <w:spacing w:line="360" w:lineRule="auto"/>
        <w:jc w:val="both"/>
        <w:rPr>
          <w:rFonts w:ascii="Times New Roman" w:hAnsi="Times New Roman" w:cs="Times New Roman"/>
          <w:sz w:val="24"/>
        </w:rPr>
      </w:pPr>
      <w:r w:rsidRPr="002E41F9">
        <w:rPr>
          <w:rFonts w:ascii="Times New Roman" w:hAnsi="Times New Roman" w:cs="Times New Roman"/>
          <w:sz w:val="24"/>
        </w:rPr>
        <w:t xml:space="preserve">People are vital to the health of a community. They are the ones who establish </w:t>
      </w:r>
      <w:r w:rsidR="00E70F83">
        <w:rPr>
          <w:rFonts w:ascii="Times New Roman" w:hAnsi="Times New Roman" w:cs="Times New Roman"/>
          <w:sz w:val="24"/>
        </w:rPr>
        <w:t xml:space="preserve">a </w:t>
      </w:r>
      <w:r w:rsidRPr="002E41F9">
        <w:rPr>
          <w:rFonts w:ascii="Times New Roman" w:hAnsi="Times New Roman" w:cs="Times New Roman"/>
          <w:sz w:val="24"/>
        </w:rPr>
        <w:t xml:space="preserve">society and are successful at it. A good society can only be built if people </w:t>
      </w:r>
      <w:r w:rsidR="00E70F83">
        <w:rPr>
          <w:rFonts w:ascii="Times New Roman" w:hAnsi="Times New Roman" w:cs="Times New Roman"/>
          <w:sz w:val="24"/>
        </w:rPr>
        <w:t>can</w:t>
      </w:r>
      <w:r w:rsidRPr="002E41F9">
        <w:rPr>
          <w:rFonts w:ascii="Times New Roman" w:hAnsi="Times New Roman" w:cs="Times New Roman"/>
          <w:sz w:val="24"/>
        </w:rPr>
        <w:t xml:space="preserve"> voice their needs and concerns in a constructive way (Frey, 2018). Here, the interactional skills are particularly successful. Communication allows civic leaders to better grasp what the community demands, what the society's challenges are, and how to address them.</w:t>
      </w:r>
    </w:p>
    <w:p w:rsidR="002E41F9" w:rsidRPr="002E41F9" w:rsidRDefault="002E41F9" w:rsidP="002E41F9">
      <w:pPr>
        <w:pStyle w:val="Heading2"/>
        <w:jc w:val="both"/>
        <w:rPr>
          <w:rFonts w:cs="Times New Roman"/>
        </w:rPr>
      </w:pPr>
      <w:bookmarkStart w:id="9" w:name="_Toc79594551"/>
      <w:r>
        <w:rPr>
          <w:rFonts w:cs="Times New Roman"/>
          <w:sz w:val="24"/>
        </w:rPr>
        <w:t>I</w:t>
      </w:r>
      <w:r w:rsidRPr="00242300">
        <w:t>nvolvement and inclusion by engaged stakeholders</w:t>
      </w:r>
      <w:r>
        <w:t xml:space="preserve"> </w:t>
      </w:r>
      <w:r w:rsidRPr="00242300">
        <w:t xml:space="preserve">to effective community </w:t>
      </w:r>
      <w:r w:rsidRPr="002E41F9">
        <w:rPr>
          <w:rFonts w:cs="Times New Roman"/>
        </w:rPr>
        <w:t>participation.</w:t>
      </w:r>
      <w:bookmarkEnd w:id="9"/>
    </w:p>
    <w:p w:rsidR="002E41F9" w:rsidRPr="00F82894" w:rsidRDefault="002E41F9" w:rsidP="002E41F9">
      <w:pPr>
        <w:spacing w:line="360" w:lineRule="auto"/>
        <w:jc w:val="both"/>
        <w:rPr>
          <w:rFonts w:ascii="Times New Roman" w:hAnsi="Times New Roman" w:cs="Times New Roman"/>
          <w:sz w:val="24"/>
        </w:rPr>
      </w:pPr>
      <w:r w:rsidRPr="002E41F9">
        <w:rPr>
          <w:rFonts w:ascii="Times New Roman" w:hAnsi="Times New Roman" w:cs="Times New Roman"/>
          <w:sz w:val="24"/>
        </w:rPr>
        <w:t>A company's high success can be affected by partnerships and stakeholder engagement. Several stakeholders are invited to share their opinions on how to improve investments effects and profits as part of this cooperation (</w:t>
      </w:r>
      <w:proofErr w:type="spellStart"/>
      <w:r w:rsidRPr="002E41F9">
        <w:rPr>
          <w:rFonts w:ascii="Times New Roman" w:hAnsi="Times New Roman" w:cs="Times New Roman"/>
          <w:sz w:val="24"/>
        </w:rPr>
        <w:t>Bringle</w:t>
      </w:r>
      <w:proofErr w:type="spellEnd"/>
      <w:r w:rsidRPr="002E41F9">
        <w:rPr>
          <w:rFonts w:ascii="Times New Roman" w:hAnsi="Times New Roman" w:cs="Times New Roman"/>
          <w:sz w:val="24"/>
        </w:rPr>
        <w:t>, 2020). Recognizing all parties involved is also highly advantageous for organizations because they can have a good impact by incorporating the opinions of different parties. The opinions of stakeholders not only reduce the risk but also contribute to the enhancement of</w:t>
      </w:r>
      <w:r w:rsidR="00F82894">
        <w:rPr>
          <w:rFonts w:ascii="Times New Roman" w:hAnsi="Times New Roman" w:cs="Times New Roman"/>
          <w:sz w:val="24"/>
        </w:rPr>
        <w:t xml:space="preserve"> the concept of sustainability.</w:t>
      </w:r>
    </w:p>
    <w:p w:rsidR="002E41F9" w:rsidRPr="002E41F9" w:rsidRDefault="002E41F9" w:rsidP="002E41F9">
      <w:pPr>
        <w:spacing w:line="360" w:lineRule="auto"/>
        <w:jc w:val="both"/>
        <w:rPr>
          <w:rFonts w:ascii="Times New Roman" w:hAnsi="Times New Roman" w:cs="Times New Roman"/>
          <w:b/>
          <w:sz w:val="24"/>
        </w:rPr>
      </w:pPr>
      <w:r w:rsidRPr="002E41F9">
        <w:rPr>
          <w:rFonts w:ascii="Times New Roman" w:hAnsi="Times New Roman" w:cs="Times New Roman"/>
          <w:b/>
          <w:sz w:val="24"/>
        </w:rPr>
        <w:t>Significant according to their view</w:t>
      </w:r>
    </w:p>
    <w:p w:rsidR="002E41F9" w:rsidRPr="002E41F9" w:rsidRDefault="002E41F9" w:rsidP="002E41F9">
      <w:pPr>
        <w:spacing w:line="360" w:lineRule="auto"/>
        <w:jc w:val="both"/>
        <w:rPr>
          <w:rFonts w:ascii="Times New Roman" w:hAnsi="Times New Roman" w:cs="Times New Roman"/>
          <w:sz w:val="24"/>
        </w:rPr>
      </w:pPr>
      <w:r w:rsidRPr="002E41F9">
        <w:rPr>
          <w:rFonts w:ascii="Times New Roman" w:hAnsi="Times New Roman" w:cs="Times New Roman"/>
          <w:sz w:val="24"/>
        </w:rPr>
        <w:t xml:space="preserve">Contributors in such programs are required to be members of the local community, which has </w:t>
      </w:r>
      <w:r w:rsidR="00E70F83">
        <w:rPr>
          <w:rFonts w:ascii="Times New Roman" w:hAnsi="Times New Roman" w:cs="Times New Roman"/>
          <w:sz w:val="24"/>
        </w:rPr>
        <w:t>several</w:t>
      </w:r>
      <w:r w:rsidRPr="002E41F9">
        <w:rPr>
          <w:rFonts w:ascii="Times New Roman" w:hAnsi="Times New Roman" w:cs="Times New Roman"/>
          <w:sz w:val="24"/>
        </w:rPr>
        <w:t xml:space="preserve"> benefits, including improved outcomes for all parties and reduced operating expenses (McNaughton, 2019). These days, the majority of community interaction is not only about information or what is achieved, but rather is a two-way street between users and their judgments. Everyone understands what they appreciate and dislike, regardless of their qualifications, which are based on the belief that they must perform what is most important.</w:t>
      </w:r>
    </w:p>
    <w:p w:rsidR="002E41F9" w:rsidRPr="002E41F9" w:rsidRDefault="002E41F9" w:rsidP="002E41F9">
      <w:pPr>
        <w:spacing w:line="360" w:lineRule="auto"/>
        <w:jc w:val="both"/>
        <w:rPr>
          <w:rFonts w:ascii="Times New Roman" w:hAnsi="Times New Roman" w:cs="Times New Roman"/>
          <w:b/>
          <w:sz w:val="24"/>
        </w:rPr>
      </w:pPr>
      <w:r w:rsidRPr="002E41F9">
        <w:rPr>
          <w:rFonts w:ascii="Times New Roman" w:hAnsi="Times New Roman" w:cs="Times New Roman"/>
          <w:b/>
          <w:sz w:val="24"/>
        </w:rPr>
        <w:lastRenderedPageBreak/>
        <w:t>More information is available.</w:t>
      </w:r>
    </w:p>
    <w:p w:rsidR="002E41F9" w:rsidRDefault="002E41F9" w:rsidP="002E41F9">
      <w:pPr>
        <w:spacing w:line="360" w:lineRule="auto"/>
        <w:jc w:val="both"/>
        <w:rPr>
          <w:rFonts w:ascii="Times New Roman" w:hAnsi="Times New Roman" w:cs="Times New Roman"/>
          <w:sz w:val="24"/>
        </w:rPr>
      </w:pPr>
      <w:r w:rsidRPr="002E41F9">
        <w:rPr>
          <w:rFonts w:ascii="Times New Roman" w:hAnsi="Times New Roman" w:cs="Times New Roman"/>
          <w:sz w:val="24"/>
        </w:rPr>
        <w:t xml:space="preserve">It's not uncommon for civic engagement to be quite unidirectional, with just those community members that seem to have a strong opinion providing feedback. It would be impossible for the court to reach a verdict on society as a whole if it had not been introduced to other points of view. They want to hear their opinions, even if they disagree </w:t>
      </w:r>
      <w:r w:rsidR="00E70F83">
        <w:rPr>
          <w:rFonts w:ascii="Times New Roman" w:hAnsi="Times New Roman" w:cs="Times New Roman"/>
          <w:sz w:val="24"/>
        </w:rPr>
        <w:t>with</w:t>
      </w:r>
      <w:r w:rsidRPr="002E41F9">
        <w:rPr>
          <w:rFonts w:ascii="Times New Roman" w:hAnsi="Times New Roman" w:cs="Times New Roman"/>
          <w:sz w:val="24"/>
        </w:rPr>
        <w:t xml:space="preserve"> the most popular ones, so they can understand the input from stakeholders in a reasonable manner and enhance the val</w:t>
      </w:r>
      <w:r w:rsidR="00F82894">
        <w:rPr>
          <w:rFonts w:ascii="Times New Roman" w:hAnsi="Times New Roman" w:cs="Times New Roman"/>
          <w:sz w:val="24"/>
        </w:rPr>
        <w:t>ue of the final choice (</w:t>
      </w:r>
      <w:r w:rsidRPr="002E41F9">
        <w:rPr>
          <w:rFonts w:ascii="Times New Roman" w:hAnsi="Times New Roman" w:cs="Times New Roman"/>
          <w:sz w:val="24"/>
        </w:rPr>
        <w:t xml:space="preserve">Joseph, 2017). There is a greater likelihood of a satisfactory outcome if a large number of opinions are collected during the decision-making process, as opposed to a small number of viewpoints. The promise can often be made </w:t>
      </w:r>
      <w:r w:rsidR="00E70F83">
        <w:rPr>
          <w:rFonts w:ascii="Times New Roman" w:hAnsi="Times New Roman" w:cs="Times New Roman"/>
          <w:sz w:val="24"/>
        </w:rPr>
        <w:t>covertly</w:t>
      </w:r>
      <w:r w:rsidRPr="002E41F9">
        <w:rPr>
          <w:rFonts w:ascii="Times New Roman" w:hAnsi="Times New Roman" w:cs="Times New Roman"/>
          <w:sz w:val="24"/>
        </w:rPr>
        <w:t xml:space="preserve"> if you're concerned that the vocal grouping will weaken.</w:t>
      </w:r>
    </w:p>
    <w:p w:rsidR="002E41F9" w:rsidRPr="002E41F9" w:rsidRDefault="002E41F9" w:rsidP="002E41F9">
      <w:pPr>
        <w:spacing w:line="360" w:lineRule="auto"/>
        <w:jc w:val="both"/>
        <w:rPr>
          <w:rFonts w:ascii="Times New Roman" w:hAnsi="Times New Roman" w:cs="Times New Roman"/>
          <w:b/>
          <w:sz w:val="24"/>
        </w:rPr>
      </w:pPr>
      <w:r w:rsidRPr="002E41F9">
        <w:rPr>
          <w:rFonts w:ascii="Times New Roman" w:hAnsi="Times New Roman" w:cs="Times New Roman"/>
          <w:b/>
          <w:sz w:val="24"/>
        </w:rPr>
        <w:t>Information should be updated.</w:t>
      </w:r>
    </w:p>
    <w:p w:rsidR="002E41F9" w:rsidRPr="002E41F9" w:rsidRDefault="002E41F9" w:rsidP="002E41F9">
      <w:pPr>
        <w:spacing w:line="360" w:lineRule="auto"/>
        <w:jc w:val="both"/>
        <w:rPr>
          <w:rFonts w:ascii="Times New Roman" w:hAnsi="Times New Roman" w:cs="Times New Roman"/>
          <w:sz w:val="24"/>
        </w:rPr>
      </w:pPr>
      <w:r w:rsidRPr="002E41F9">
        <w:rPr>
          <w:rFonts w:ascii="Times New Roman" w:hAnsi="Times New Roman" w:cs="Times New Roman"/>
          <w:sz w:val="24"/>
        </w:rPr>
        <w:t xml:space="preserve">Legislators acknowledge the specific and individual connection between the community that uses the place they want to be and the community that does not. Current News Individuals </w:t>
      </w:r>
      <w:r w:rsidR="00E70F83">
        <w:rPr>
          <w:rFonts w:ascii="Times New Roman" w:hAnsi="Times New Roman" w:cs="Times New Roman"/>
          <w:sz w:val="24"/>
        </w:rPr>
        <w:t>can</w:t>
      </w:r>
      <w:r w:rsidRPr="002E41F9">
        <w:rPr>
          <w:rFonts w:ascii="Times New Roman" w:hAnsi="Times New Roman" w:cs="Times New Roman"/>
          <w:sz w:val="24"/>
        </w:rPr>
        <w:t xml:space="preserve"> provide new project data that has not yet been reviewed because of this capability. Community consultation adds new knowledge to the jud</w:t>
      </w:r>
      <w:r w:rsidR="00E70F83">
        <w:rPr>
          <w:rFonts w:ascii="Times New Roman" w:hAnsi="Times New Roman" w:cs="Times New Roman"/>
          <w:sz w:val="24"/>
        </w:rPr>
        <w:t>icial</w:t>
      </w:r>
      <w:r w:rsidRPr="002E41F9">
        <w:rPr>
          <w:rFonts w:ascii="Times New Roman" w:hAnsi="Times New Roman" w:cs="Times New Roman"/>
          <w:sz w:val="24"/>
        </w:rPr>
        <w:t xml:space="preserve"> process by integrating scientific and techn</w:t>
      </w:r>
      <w:r w:rsidR="00E70F83">
        <w:rPr>
          <w:rFonts w:ascii="Times New Roman" w:hAnsi="Times New Roman" w:cs="Times New Roman"/>
          <w:sz w:val="24"/>
        </w:rPr>
        <w:t>ical</w:t>
      </w:r>
      <w:r w:rsidRPr="002E41F9">
        <w:rPr>
          <w:rFonts w:ascii="Times New Roman" w:hAnsi="Times New Roman" w:cs="Times New Roman"/>
          <w:sz w:val="24"/>
        </w:rPr>
        <w:t xml:space="preserve"> competence, a grasp of the decision-making atmosphere, culture, and character, and pub</w:t>
      </w:r>
      <w:r w:rsidR="00F82894">
        <w:rPr>
          <w:rFonts w:ascii="Times New Roman" w:hAnsi="Times New Roman" w:cs="Times New Roman"/>
          <w:sz w:val="24"/>
        </w:rPr>
        <w:t>lic participation (</w:t>
      </w:r>
      <w:r w:rsidRPr="002E41F9">
        <w:rPr>
          <w:rFonts w:ascii="Times New Roman" w:hAnsi="Times New Roman" w:cs="Times New Roman"/>
          <w:sz w:val="24"/>
        </w:rPr>
        <w:t>Welch, 2019). Good and bad decisions can be distinguished with the use of additional information.</w:t>
      </w:r>
    </w:p>
    <w:p w:rsidR="002E41F9" w:rsidRDefault="002E41F9" w:rsidP="002E41F9">
      <w:pPr>
        <w:spacing w:line="360" w:lineRule="auto"/>
        <w:jc w:val="both"/>
        <w:rPr>
          <w:rFonts w:ascii="Times New Roman" w:hAnsi="Times New Roman" w:cs="Times New Roman"/>
          <w:sz w:val="24"/>
        </w:rPr>
      </w:pPr>
    </w:p>
    <w:p w:rsidR="002E41F9" w:rsidRDefault="002E41F9" w:rsidP="002E41F9">
      <w:pPr>
        <w:spacing w:line="360" w:lineRule="auto"/>
        <w:jc w:val="both"/>
        <w:rPr>
          <w:rFonts w:ascii="Times New Roman" w:hAnsi="Times New Roman" w:cs="Times New Roman"/>
          <w:sz w:val="24"/>
        </w:rPr>
      </w:pPr>
    </w:p>
    <w:p w:rsidR="002E41F9" w:rsidRDefault="002E41F9" w:rsidP="002E41F9">
      <w:pPr>
        <w:spacing w:line="360" w:lineRule="auto"/>
        <w:jc w:val="both"/>
        <w:rPr>
          <w:rFonts w:ascii="Times New Roman" w:hAnsi="Times New Roman" w:cs="Times New Roman"/>
          <w:sz w:val="24"/>
        </w:rPr>
      </w:pPr>
    </w:p>
    <w:p w:rsidR="002E41F9" w:rsidRDefault="002E41F9" w:rsidP="002E41F9">
      <w:pPr>
        <w:spacing w:line="360" w:lineRule="auto"/>
        <w:jc w:val="both"/>
        <w:rPr>
          <w:rFonts w:ascii="Times New Roman" w:hAnsi="Times New Roman" w:cs="Times New Roman"/>
          <w:sz w:val="24"/>
        </w:rPr>
      </w:pPr>
    </w:p>
    <w:p w:rsidR="002E41F9" w:rsidRDefault="002E41F9" w:rsidP="002E41F9">
      <w:pPr>
        <w:spacing w:line="360" w:lineRule="auto"/>
        <w:jc w:val="both"/>
        <w:rPr>
          <w:rFonts w:ascii="Times New Roman" w:hAnsi="Times New Roman" w:cs="Times New Roman"/>
          <w:sz w:val="24"/>
        </w:rPr>
      </w:pPr>
    </w:p>
    <w:p w:rsidR="002E41F9" w:rsidRDefault="002E41F9" w:rsidP="002E41F9">
      <w:pPr>
        <w:spacing w:line="360" w:lineRule="auto"/>
        <w:jc w:val="both"/>
        <w:rPr>
          <w:rFonts w:ascii="Times New Roman" w:hAnsi="Times New Roman" w:cs="Times New Roman"/>
          <w:sz w:val="24"/>
        </w:rPr>
      </w:pPr>
    </w:p>
    <w:p w:rsidR="00F82894" w:rsidRDefault="00F82894" w:rsidP="002E41F9">
      <w:pPr>
        <w:spacing w:line="360" w:lineRule="auto"/>
        <w:jc w:val="both"/>
        <w:rPr>
          <w:rFonts w:ascii="Times New Roman" w:hAnsi="Times New Roman" w:cs="Times New Roman"/>
          <w:sz w:val="24"/>
        </w:rPr>
      </w:pPr>
    </w:p>
    <w:p w:rsidR="002E41F9" w:rsidRDefault="00F82894" w:rsidP="00F82894">
      <w:pPr>
        <w:pStyle w:val="Heading1"/>
      </w:pPr>
      <w:bookmarkStart w:id="10" w:name="_Toc79594552"/>
      <w:r>
        <w:lastRenderedPageBreak/>
        <w:t>Conclusion</w:t>
      </w:r>
      <w:bookmarkEnd w:id="10"/>
    </w:p>
    <w:p w:rsidR="00F82894" w:rsidRDefault="00F82894" w:rsidP="002E41F9">
      <w:pPr>
        <w:spacing w:line="360" w:lineRule="auto"/>
        <w:jc w:val="both"/>
        <w:rPr>
          <w:rFonts w:ascii="Times New Roman" w:hAnsi="Times New Roman" w:cs="Times New Roman"/>
          <w:sz w:val="24"/>
        </w:rPr>
      </w:pPr>
      <w:r w:rsidRPr="00F82894">
        <w:rPr>
          <w:rFonts w:ascii="Times New Roman" w:hAnsi="Times New Roman" w:cs="Times New Roman"/>
          <w:sz w:val="24"/>
        </w:rPr>
        <w:t xml:space="preserve">It will test a multitude of approaches aimed at tackling community issues such as instability, resource shortages, unemployment and unfairness, as well as the ecology. A non-profit group, Developing Enterprise, supplied them with leadership development. Their journey leads them to a new perspective that allows them to assist others with this experience and knowledge they have as local leaders. Collaborate with communities on professional development and financial planning to assist employees </w:t>
      </w:r>
      <w:r w:rsidR="00E70F83">
        <w:rPr>
          <w:rFonts w:ascii="Times New Roman" w:hAnsi="Times New Roman" w:cs="Times New Roman"/>
          <w:sz w:val="24"/>
        </w:rPr>
        <w:t xml:space="preserve">to </w:t>
      </w:r>
      <w:r w:rsidRPr="00F82894">
        <w:rPr>
          <w:rFonts w:ascii="Times New Roman" w:hAnsi="Times New Roman" w:cs="Times New Roman"/>
          <w:sz w:val="24"/>
        </w:rPr>
        <w:t>achieve a higher level of well-being. As local politicians, they would benefit greatly from participating in the accelerated program. A social skills approach will be used to build harmony in Tesco's ecological business model, looking at the numbers. By implementing a community-development-oriented strategy, all respondents would be educated on a variety of factors that affect women's empowerment.</w:t>
      </w:r>
      <w:r>
        <w:rPr>
          <w:rFonts w:ascii="Times New Roman" w:hAnsi="Times New Roman" w:cs="Times New Roman"/>
          <w:sz w:val="24"/>
        </w:rPr>
        <w:t xml:space="preserve"> </w:t>
      </w:r>
      <w:r w:rsidRPr="00F82894">
        <w:rPr>
          <w:rFonts w:ascii="Times New Roman" w:hAnsi="Times New Roman" w:cs="Times New Roman"/>
          <w:sz w:val="24"/>
        </w:rPr>
        <w:t>Determine which community stakeholders are most essential and then decide whether to focus on funding, engagement or integrating for those who have been chosen. Clear up stakeholder and corporate goals before commencing any project or effort.</w:t>
      </w:r>
      <w:r>
        <w:rPr>
          <w:rFonts w:ascii="Times New Roman" w:hAnsi="Times New Roman" w:cs="Times New Roman"/>
          <w:sz w:val="24"/>
        </w:rPr>
        <w:t xml:space="preserve"> Communication always play</w:t>
      </w:r>
      <w:r w:rsidR="00E70F83">
        <w:rPr>
          <w:rFonts w:ascii="Times New Roman" w:hAnsi="Times New Roman" w:cs="Times New Roman"/>
          <w:sz w:val="24"/>
        </w:rPr>
        <w:t>s</w:t>
      </w:r>
      <w:r>
        <w:rPr>
          <w:rFonts w:ascii="Times New Roman" w:hAnsi="Times New Roman" w:cs="Times New Roman"/>
          <w:sz w:val="24"/>
        </w:rPr>
        <w:t xml:space="preserve"> the most vital role in community engagement and also personal development for the practitioners. </w:t>
      </w:r>
      <w:r w:rsidRPr="00F82894">
        <w:rPr>
          <w:rFonts w:ascii="Times New Roman" w:hAnsi="Times New Roman" w:cs="Times New Roman"/>
          <w:sz w:val="24"/>
        </w:rPr>
        <w:t xml:space="preserve">Portfolio management measures are used in this strategy to identify and minimize any potential risks associated with community involvement. </w:t>
      </w:r>
      <w:proofErr w:type="spellStart"/>
      <w:r w:rsidRPr="00F82894">
        <w:rPr>
          <w:rFonts w:ascii="Times New Roman" w:hAnsi="Times New Roman" w:cs="Times New Roman"/>
          <w:sz w:val="24"/>
        </w:rPr>
        <w:t>Deas</w:t>
      </w:r>
      <w:proofErr w:type="spellEnd"/>
      <w:r w:rsidRPr="00F82894">
        <w:rPr>
          <w:rFonts w:ascii="Times New Roman" w:hAnsi="Times New Roman" w:cs="Times New Roman"/>
          <w:sz w:val="24"/>
        </w:rPr>
        <w:t xml:space="preserve"> a result, Tesco will customize their social networking sites and profiles (Facebook, Tumblr Instagram and YouTube) to represent the theme of decreasing ecological imbalances in the UK. All relevant stakeholders will be motivated by moral principles such as compassion, freedom, justice, and beneficence. First, a comprehensive study and </w:t>
      </w:r>
      <w:proofErr w:type="spellStart"/>
      <w:r w:rsidRPr="00F82894">
        <w:rPr>
          <w:rFonts w:ascii="Times New Roman" w:hAnsi="Times New Roman" w:cs="Times New Roman"/>
          <w:sz w:val="24"/>
        </w:rPr>
        <w:t>neighbo</w:t>
      </w:r>
      <w:r w:rsidR="00E70F83">
        <w:rPr>
          <w:rFonts w:ascii="Times New Roman" w:hAnsi="Times New Roman" w:cs="Times New Roman"/>
          <w:sz w:val="24"/>
        </w:rPr>
        <w:t>u</w:t>
      </w:r>
      <w:r w:rsidRPr="00F82894">
        <w:rPr>
          <w:rFonts w:ascii="Times New Roman" w:hAnsi="Times New Roman" w:cs="Times New Roman"/>
          <w:sz w:val="24"/>
        </w:rPr>
        <w:t>rhood</w:t>
      </w:r>
      <w:proofErr w:type="spellEnd"/>
      <w:r w:rsidRPr="00F82894">
        <w:rPr>
          <w:rFonts w:ascii="Times New Roman" w:hAnsi="Times New Roman" w:cs="Times New Roman"/>
          <w:sz w:val="24"/>
        </w:rPr>
        <w:t xml:space="preserve"> review will be carried out as part of this program. When evaluating public needs that affect </w:t>
      </w:r>
      <w:r w:rsidR="00E70F83">
        <w:rPr>
          <w:rFonts w:ascii="Times New Roman" w:hAnsi="Times New Roman" w:cs="Times New Roman"/>
          <w:sz w:val="24"/>
        </w:rPr>
        <w:t xml:space="preserve">the </w:t>
      </w:r>
      <w:r w:rsidRPr="00F82894">
        <w:rPr>
          <w:rFonts w:ascii="Times New Roman" w:hAnsi="Times New Roman" w:cs="Times New Roman"/>
          <w:sz w:val="24"/>
        </w:rPr>
        <w:t>quality of life, a process evaluation might be helpful.</w:t>
      </w:r>
    </w:p>
    <w:p w:rsidR="00F82894" w:rsidRDefault="00F82894" w:rsidP="002E41F9">
      <w:pPr>
        <w:spacing w:line="360" w:lineRule="auto"/>
        <w:jc w:val="both"/>
        <w:rPr>
          <w:rFonts w:ascii="Times New Roman" w:hAnsi="Times New Roman" w:cs="Times New Roman"/>
          <w:sz w:val="24"/>
        </w:rPr>
      </w:pPr>
    </w:p>
    <w:p w:rsidR="00F82894" w:rsidRDefault="00F82894" w:rsidP="002E41F9">
      <w:pPr>
        <w:spacing w:line="360" w:lineRule="auto"/>
        <w:jc w:val="both"/>
        <w:rPr>
          <w:rFonts w:ascii="Times New Roman" w:hAnsi="Times New Roman" w:cs="Times New Roman"/>
          <w:sz w:val="24"/>
        </w:rPr>
      </w:pPr>
    </w:p>
    <w:p w:rsidR="00F82894" w:rsidRDefault="00F82894" w:rsidP="002E41F9">
      <w:pPr>
        <w:spacing w:line="360" w:lineRule="auto"/>
        <w:jc w:val="both"/>
        <w:rPr>
          <w:rFonts w:ascii="Times New Roman" w:hAnsi="Times New Roman" w:cs="Times New Roman"/>
          <w:sz w:val="24"/>
        </w:rPr>
      </w:pPr>
    </w:p>
    <w:p w:rsidR="00F82894" w:rsidRDefault="00F82894" w:rsidP="002E41F9">
      <w:pPr>
        <w:spacing w:line="360" w:lineRule="auto"/>
        <w:jc w:val="both"/>
        <w:rPr>
          <w:rFonts w:ascii="Times New Roman" w:hAnsi="Times New Roman" w:cs="Times New Roman"/>
          <w:sz w:val="24"/>
        </w:rPr>
      </w:pPr>
    </w:p>
    <w:p w:rsidR="00F82894" w:rsidRDefault="00F82894" w:rsidP="002E41F9">
      <w:pPr>
        <w:spacing w:line="360" w:lineRule="auto"/>
        <w:jc w:val="both"/>
        <w:rPr>
          <w:rFonts w:ascii="Times New Roman" w:hAnsi="Times New Roman" w:cs="Times New Roman"/>
          <w:sz w:val="24"/>
        </w:rPr>
      </w:pPr>
    </w:p>
    <w:p w:rsidR="00F82894" w:rsidRDefault="00F82894" w:rsidP="002E41F9">
      <w:pPr>
        <w:spacing w:line="360" w:lineRule="auto"/>
        <w:jc w:val="both"/>
        <w:rPr>
          <w:rFonts w:ascii="Times New Roman" w:hAnsi="Times New Roman" w:cs="Times New Roman"/>
          <w:sz w:val="24"/>
        </w:rPr>
      </w:pPr>
    </w:p>
    <w:p w:rsidR="00F82894" w:rsidRDefault="00F82894" w:rsidP="00F82894">
      <w:pPr>
        <w:pStyle w:val="Heading1"/>
      </w:pPr>
      <w:bookmarkStart w:id="11" w:name="_Toc79594553"/>
      <w:r>
        <w:lastRenderedPageBreak/>
        <w:t>References</w:t>
      </w:r>
      <w:bookmarkEnd w:id="11"/>
    </w:p>
    <w:p w:rsidR="00E70F83" w:rsidRPr="00F82894" w:rsidRDefault="00E70F83" w:rsidP="00F82894">
      <w:pPr>
        <w:spacing w:line="360" w:lineRule="auto"/>
        <w:rPr>
          <w:rFonts w:ascii="Times New Roman" w:hAnsi="Times New Roman" w:cs="Times New Roman"/>
          <w:sz w:val="24"/>
        </w:rPr>
      </w:pPr>
      <w:proofErr w:type="spellStart"/>
      <w:r w:rsidRPr="00F82894">
        <w:rPr>
          <w:rFonts w:ascii="Times New Roman" w:hAnsi="Times New Roman" w:cs="Times New Roman"/>
          <w:sz w:val="24"/>
        </w:rPr>
        <w:t>Bringle</w:t>
      </w:r>
      <w:proofErr w:type="spellEnd"/>
      <w:r w:rsidRPr="00F82894">
        <w:rPr>
          <w:rFonts w:ascii="Times New Roman" w:hAnsi="Times New Roman" w:cs="Times New Roman"/>
          <w:sz w:val="24"/>
        </w:rPr>
        <w:t>, R., 2020. Understanding service-learning and community engagement. Charlotte, N.C.: Information Age Pub.</w:t>
      </w:r>
    </w:p>
    <w:p w:rsidR="00E70F83" w:rsidRPr="00F82894" w:rsidRDefault="00E70F83" w:rsidP="00F82894">
      <w:pPr>
        <w:spacing w:line="360" w:lineRule="auto"/>
        <w:rPr>
          <w:rFonts w:ascii="Times New Roman" w:hAnsi="Times New Roman" w:cs="Times New Roman"/>
          <w:sz w:val="24"/>
        </w:rPr>
      </w:pPr>
      <w:r w:rsidRPr="00F82894">
        <w:rPr>
          <w:rFonts w:ascii="Times New Roman" w:hAnsi="Times New Roman" w:cs="Times New Roman"/>
          <w:sz w:val="24"/>
        </w:rPr>
        <w:t>Frey, L., 2018. Communication and Community: Clarifying the Connection Across the Communication Community. Annals of the International Communication Association, 31(1), pp.370-418.</w:t>
      </w:r>
    </w:p>
    <w:p w:rsidR="00E70F83" w:rsidRPr="00F82894" w:rsidRDefault="00E70F83" w:rsidP="00F82894">
      <w:pPr>
        <w:spacing w:line="360" w:lineRule="auto"/>
        <w:rPr>
          <w:rFonts w:ascii="Times New Roman" w:hAnsi="Times New Roman" w:cs="Times New Roman"/>
          <w:sz w:val="24"/>
        </w:rPr>
      </w:pPr>
      <w:r w:rsidRPr="00F82894">
        <w:rPr>
          <w:rFonts w:ascii="Times New Roman" w:hAnsi="Times New Roman" w:cs="Times New Roman"/>
          <w:sz w:val="24"/>
        </w:rPr>
        <w:t>Joseph, J., 2017. Community development. Washington, D.C.: The Office.</w:t>
      </w:r>
    </w:p>
    <w:p w:rsidR="00E70F83" w:rsidRPr="00F82894" w:rsidRDefault="00E70F83" w:rsidP="00F82894">
      <w:pPr>
        <w:spacing w:line="360" w:lineRule="auto"/>
        <w:rPr>
          <w:rFonts w:ascii="Times New Roman" w:hAnsi="Times New Roman" w:cs="Times New Roman"/>
          <w:sz w:val="24"/>
        </w:rPr>
      </w:pPr>
      <w:r w:rsidRPr="00F82894">
        <w:rPr>
          <w:rFonts w:ascii="Times New Roman" w:hAnsi="Times New Roman" w:cs="Times New Roman"/>
          <w:sz w:val="24"/>
        </w:rPr>
        <w:t>Marks.com. 2021. Mark's. [online] Available at: &lt;https://www.marks.com/&gt; [Accessed 11 August 2021].</w:t>
      </w:r>
    </w:p>
    <w:p w:rsidR="00E70F83" w:rsidRPr="00F82894" w:rsidRDefault="00E70F83" w:rsidP="00F82894">
      <w:pPr>
        <w:spacing w:line="360" w:lineRule="auto"/>
        <w:rPr>
          <w:rFonts w:ascii="Times New Roman" w:hAnsi="Times New Roman" w:cs="Times New Roman"/>
          <w:sz w:val="24"/>
        </w:rPr>
      </w:pPr>
      <w:r w:rsidRPr="00F82894">
        <w:rPr>
          <w:rFonts w:ascii="Times New Roman" w:hAnsi="Times New Roman" w:cs="Times New Roman"/>
          <w:sz w:val="24"/>
        </w:rPr>
        <w:t>McNaughton, M., 2019. The Community Engagement Portfolio: Documenting Faculty Community Engagement. Journal of Scholarly Engagement, 2(1), p.23.</w:t>
      </w:r>
    </w:p>
    <w:p w:rsidR="00E70F83" w:rsidRPr="00F82894" w:rsidRDefault="00E70F83" w:rsidP="00F82894">
      <w:pPr>
        <w:spacing w:line="360" w:lineRule="auto"/>
        <w:rPr>
          <w:rFonts w:ascii="Times New Roman" w:hAnsi="Times New Roman" w:cs="Times New Roman"/>
          <w:sz w:val="24"/>
        </w:rPr>
      </w:pPr>
      <w:proofErr w:type="spellStart"/>
      <w:r w:rsidRPr="00F82894">
        <w:rPr>
          <w:rFonts w:ascii="Times New Roman" w:hAnsi="Times New Roman" w:cs="Times New Roman"/>
          <w:sz w:val="24"/>
        </w:rPr>
        <w:t>Purshouse</w:t>
      </w:r>
      <w:proofErr w:type="spellEnd"/>
      <w:r w:rsidRPr="00F82894">
        <w:rPr>
          <w:rFonts w:ascii="Times New Roman" w:hAnsi="Times New Roman" w:cs="Times New Roman"/>
          <w:sz w:val="24"/>
        </w:rPr>
        <w:t>, C., 2018. The Impatient Patient and the Unreceptive Receptionist: Darnley v Croydon Health Services NHS Trust [2018] UKSC 50. Medical Law Review, 27(2), pp.318-329.</w:t>
      </w:r>
    </w:p>
    <w:p w:rsidR="00E70F83" w:rsidRPr="00F82894" w:rsidRDefault="00E70F83" w:rsidP="00F82894">
      <w:pPr>
        <w:spacing w:line="360" w:lineRule="auto"/>
        <w:rPr>
          <w:rFonts w:ascii="Times New Roman" w:hAnsi="Times New Roman" w:cs="Times New Roman"/>
          <w:sz w:val="24"/>
        </w:rPr>
      </w:pPr>
      <w:proofErr w:type="spellStart"/>
      <w:r w:rsidRPr="00F82894">
        <w:rPr>
          <w:rFonts w:ascii="Times New Roman" w:hAnsi="Times New Roman" w:cs="Times New Roman"/>
          <w:sz w:val="24"/>
        </w:rPr>
        <w:t>Reflianto</w:t>
      </w:r>
      <w:proofErr w:type="spellEnd"/>
      <w:r w:rsidRPr="00F82894">
        <w:rPr>
          <w:rFonts w:ascii="Times New Roman" w:hAnsi="Times New Roman" w:cs="Times New Roman"/>
          <w:sz w:val="24"/>
        </w:rPr>
        <w:t xml:space="preserve">, 2018. A Community Based Research: Building Healthy Living Community. </w:t>
      </w:r>
      <w:proofErr w:type="gramStart"/>
      <w:r w:rsidRPr="00F82894">
        <w:rPr>
          <w:rFonts w:ascii="Times New Roman" w:hAnsi="Times New Roman" w:cs="Times New Roman"/>
          <w:sz w:val="24"/>
        </w:rPr>
        <w:t>Engagement :</w:t>
      </w:r>
      <w:proofErr w:type="gramEnd"/>
      <w:r w:rsidRPr="00F82894">
        <w:rPr>
          <w:rFonts w:ascii="Times New Roman" w:hAnsi="Times New Roman" w:cs="Times New Roman"/>
          <w:sz w:val="24"/>
        </w:rPr>
        <w:t xml:space="preserve"> </w:t>
      </w:r>
      <w:proofErr w:type="spellStart"/>
      <w:r w:rsidRPr="00F82894">
        <w:rPr>
          <w:rFonts w:ascii="Times New Roman" w:hAnsi="Times New Roman" w:cs="Times New Roman"/>
          <w:sz w:val="24"/>
        </w:rPr>
        <w:t>Jurnal</w:t>
      </w:r>
      <w:proofErr w:type="spellEnd"/>
      <w:r w:rsidRPr="00F82894">
        <w:rPr>
          <w:rFonts w:ascii="Times New Roman" w:hAnsi="Times New Roman" w:cs="Times New Roman"/>
          <w:sz w:val="24"/>
        </w:rPr>
        <w:t xml:space="preserve"> </w:t>
      </w:r>
      <w:proofErr w:type="spellStart"/>
      <w:r w:rsidRPr="00F82894">
        <w:rPr>
          <w:rFonts w:ascii="Times New Roman" w:hAnsi="Times New Roman" w:cs="Times New Roman"/>
          <w:sz w:val="24"/>
        </w:rPr>
        <w:t>Pengabdian</w:t>
      </w:r>
      <w:proofErr w:type="spellEnd"/>
      <w:r w:rsidRPr="00F82894">
        <w:rPr>
          <w:rFonts w:ascii="Times New Roman" w:hAnsi="Times New Roman" w:cs="Times New Roman"/>
          <w:sz w:val="24"/>
        </w:rPr>
        <w:t xml:space="preserve"> </w:t>
      </w:r>
      <w:proofErr w:type="spellStart"/>
      <w:r w:rsidRPr="00F82894">
        <w:rPr>
          <w:rFonts w:ascii="Times New Roman" w:hAnsi="Times New Roman" w:cs="Times New Roman"/>
          <w:sz w:val="24"/>
        </w:rPr>
        <w:t>Kepada</w:t>
      </w:r>
      <w:proofErr w:type="spellEnd"/>
      <w:r w:rsidRPr="00F82894">
        <w:rPr>
          <w:rFonts w:ascii="Times New Roman" w:hAnsi="Times New Roman" w:cs="Times New Roman"/>
          <w:sz w:val="24"/>
        </w:rPr>
        <w:t xml:space="preserve"> </w:t>
      </w:r>
      <w:proofErr w:type="spellStart"/>
      <w:r w:rsidRPr="00F82894">
        <w:rPr>
          <w:rFonts w:ascii="Times New Roman" w:hAnsi="Times New Roman" w:cs="Times New Roman"/>
          <w:sz w:val="24"/>
        </w:rPr>
        <w:t>Masyarakat</w:t>
      </w:r>
      <w:proofErr w:type="spellEnd"/>
      <w:r w:rsidRPr="00F82894">
        <w:rPr>
          <w:rFonts w:ascii="Times New Roman" w:hAnsi="Times New Roman" w:cs="Times New Roman"/>
          <w:sz w:val="24"/>
        </w:rPr>
        <w:t>, 2(2), pp.191-203.</w:t>
      </w:r>
    </w:p>
    <w:p w:rsidR="00E70F83" w:rsidRPr="00F82894" w:rsidRDefault="00E70F83" w:rsidP="00F82894">
      <w:pPr>
        <w:spacing w:line="360" w:lineRule="auto"/>
        <w:rPr>
          <w:rFonts w:ascii="Times New Roman" w:hAnsi="Times New Roman" w:cs="Times New Roman"/>
          <w:sz w:val="24"/>
        </w:rPr>
      </w:pPr>
      <w:r w:rsidRPr="00F82894">
        <w:rPr>
          <w:rFonts w:ascii="Times New Roman" w:hAnsi="Times New Roman" w:cs="Times New Roman"/>
          <w:sz w:val="24"/>
        </w:rPr>
        <w:t>Welch, M., 2019. The Community Engagement Professional's Guidebook. Bloomfield: Campus Compact.</w:t>
      </w:r>
    </w:p>
    <w:p w:rsidR="00E70F83" w:rsidRPr="00F82894" w:rsidRDefault="00E70F83" w:rsidP="00F82894">
      <w:pPr>
        <w:spacing w:line="360" w:lineRule="auto"/>
        <w:rPr>
          <w:rFonts w:ascii="Times New Roman" w:hAnsi="Times New Roman" w:cs="Times New Roman"/>
          <w:sz w:val="24"/>
        </w:rPr>
      </w:pPr>
      <w:r w:rsidRPr="00F82894">
        <w:rPr>
          <w:rFonts w:ascii="Times New Roman" w:hAnsi="Times New Roman" w:cs="Times New Roman"/>
          <w:sz w:val="24"/>
        </w:rPr>
        <w:t>Whitehead, M., 2020. Marks &amp; Spencer –. Management Decision, 32(3), pp.38-41.</w:t>
      </w:r>
    </w:p>
    <w:p w:rsidR="00F82894" w:rsidRPr="00F82894" w:rsidRDefault="00F82894" w:rsidP="00F82894">
      <w:pPr>
        <w:spacing w:line="360" w:lineRule="auto"/>
        <w:jc w:val="both"/>
        <w:rPr>
          <w:rFonts w:ascii="Times New Roman" w:hAnsi="Times New Roman" w:cs="Times New Roman"/>
          <w:sz w:val="28"/>
        </w:rPr>
      </w:pPr>
    </w:p>
    <w:sectPr w:rsidR="00F82894" w:rsidRPr="00F82894" w:rsidSect="00E70F8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070F" w:rsidRDefault="0043070F" w:rsidP="00E70F83">
      <w:pPr>
        <w:spacing w:after="0" w:line="240" w:lineRule="auto"/>
      </w:pPr>
      <w:r>
        <w:separator/>
      </w:r>
    </w:p>
  </w:endnote>
  <w:endnote w:type="continuationSeparator" w:id="0">
    <w:p w:rsidR="0043070F" w:rsidRDefault="0043070F" w:rsidP="00E70F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0CBE" w:rsidRDefault="00C30C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4712825"/>
      <w:docPartObj>
        <w:docPartGallery w:val="Page Numbers (Bottom of Page)"/>
        <w:docPartUnique/>
      </w:docPartObj>
    </w:sdtPr>
    <w:sdtEndPr/>
    <w:sdtContent>
      <w:p w:rsidR="00E70F83" w:rsidRDefault="00E70F83">
        <w:pPr>
          <w:pStyle w:val="Footer"/>
          <w:jc w:val="right"/>
        </w:pPr>
        <w:r>
          <w:t xml:space="preserve">Page | </w:t>
        </w:r>
        <w:r>
          <w:fldChar w:fldCharType="begin"/>
        </w:r>
        <w:r>
          <w:instrText xml:space="preserve"> PAGE   \* MERGEFORMAT </w:instrText>
        </w:r>
        <w:r>
          <w:fldChar w:fldCharType="separate"/>
        </w:r>
        <w:r w:rsidR="00BE22ED">
          <w:rPr>
            <w:noProof/>
          </w:rPr>
          <w:t>2</w:t>
        </w:r>
        <w:r>
          <w:rPr>
            <w:noProof/>
          </w:rPr>
          <w:fldChar w:fldCharType="end"/>
        </w:r>
        <w:r>
          <w:t xml:space="preserve"> </w:t>
        </w:r>
      </w:p>
    </w:sdtContent>
  </w:sdt>
  <w:p w:rsidR="00E70F83" w:rsidRDefault="00E70F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0CBE" w:rsidRDefault="00C30C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070F" w:rsidRDefault="0043070F" w:rsidP="00E70F83">
      <w:pPr>
        <w:spacing w:after="0" w:line="240" w:lineRule="auto"/>
      </w:pPr>
      <w:r>
        <w:separator/>
      </w:r>
    </w:p>
  </w:footnote>
  <w:footnote w:type="continuationSeparator" w:id="0">
    <w:p w:rsidR="0043070F" w:rsidRDefault="0043070F" w:rsidP="00E70F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0CBE" w:rsidRDefault="00C30C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0CBE" w:rsidRDefault="00C30C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0CBE" w:rsidRDefault="00C30C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A862AD"/>
    <w:multiLevelType w:val="hybridMultilevel"/>
    <w:tmpl w:val="F20C666E"/>
    <w:lvl w:ilvl="0" w:tplc="766454C2">
      <w:start w:val="1"/>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Y0sTAyMzc2sjCyMLdQ0lEKTi0uzszPAykwrgUAj9iuxCwAAAA="/>
  </w:docVars>
  <w:rsids>
    <w:rsidRoot w:val="00084C13"/>
    <w:rsid w:val="00084C13"/>
    <w:rsid w:val="002B72CD"/>
    <w:rsid w:val="002E41F9"/>
    <w:rsid w:val="00372115"/>
    <w:rsid w:val="003C2B6A"/>
    <w:rsid w:val="0043070F"/>
    <w:rsid w:val="004E7D78"/>
    <w:rsid w:val="0068133F"/>
    <w:rsid w:val="0094067D"/>
    <w:rsid w:val="00A203C9"/>
    <w:rsid w:val="00B663F1"/>
    <w:rsid w:val="00BE22ED"/>
    <w:rsid w:val="00C30CBE"/>
    <w:rsid w:val="00D05B0D"/>
    <w:rsid w:val="00DD71BD"/>
    <w:rsid w:val="00E70F83"/>
    <w:rsid w:val="00F65099"/>
    <w:rsid w:val="00F828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D807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2E41F9"/>
    <w:pPr>
      <w:keepNext/>
      <w:keepLines/>
      <w:spacing w:before="240" w:after="0" w:line="360" w:lineRule="auto"/>
      <w:jc w:val="both"/>
      <w:outlineLvl w:val="0"/>
    </w:pPr>
    <w:rPr>
      <w:rFonts w:ascii="Times New Roman" w:eastAsiaTheme="majorEastAsia" w:hAnsi="Times New Roman" w:cstheme="majorBidi"/>
      <w:b/>
      <w:color w:val="2E74B5" w:themeColor="accent1" w:themeShade="BF"/>
      <w:sz w:val="32"/>
      <w:szCs w:val="32"/>
    </w:rPr>
  </w:style>
  <w:style w:type="paragraph" w:styleId="Heading2">
    <w:name w:val="heading 2"/>
    <w:basedOn w:val="Normal"/>
    <w:next w:val="Normal"/>
    <w:link w:val="Heading2Char"/>
    <w:autoRedefine/>
    <w:uiPriority w:val="9"/>
    <w:unhideWhenUsed/>
    <w:qFormat/>
    <w:rsid w:val="002E41F9"/>
    <w:pPr>
      <w:keepNext/>
      <w:keepLines/>
      <w:spacing w:before="40" w:after="0" w:line="360" w:lineRule="auto"/>
      <w:outlineLvl w:val="1"/>
    </w:pPr>
    <w:rPr>
      <w:rFonts w:ascii="Times New Roman" w:eastAsiaTheme="majorEastAsia" w:hAnsi="Times New Roman"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1F9"/>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2E41F9"/>
    <w:rPr>
      <w:rFonts w:ascii="Times New Roman" w:eastAsiaTheme="majorEastAsia" w:hAnsi="Times New Roman" w:cstheme="majorBidi"/>
      <w:b/>
      <w:color w:val="2E74B5" w:themeColor="accent1" w:themeShade="BF"/>
      <w:sz w:val="28"/>
      <w:szCs w:val="26"/>
    </w:rPr>
  </w:style>
  <w:style w:type="paragraph" w:styleId="Title">
    <w:name w:val="Title"/>
    <w:basedOn w:val="Normal"/>
    <w:next w:val="Normal"/>
    <w:link w:val="TitleChar"/>
    <w:uiPriority w:val="10"/>
    <w:qFormat/>
    <w:rsid w:val="00E70F83"/>
    <w:pPr>
      <w:spacing w:after="0" w:line="240" w:lineRule="auto"/>
      <w:contextualSpacing/>
      <w:jc w:val="both"/>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E70F83"/>
    <w:rPr>
      <w:rFonts w:asciiTheme="majorHAnsi" w:eastAsiaTheme="majorEastAsia" w:hAnsiTheme="majorHAnsi" w:cstheme="majorBidi"/>
      <w:spacing w:val="-10"/>
      <w:kern w:val="28"/>
      <w:sz w:val="56"/>
      <w:szCs w:val="56"/>
      <w:lang w:val="en-GB"/>
    </w:rPr>
  </w:style>
  <w:style w:type="paragraph" w:styleId="TOCHeading">
    <w:name w:val="TOC Heading"/>
    <w:basedOn w:val="Heading1"/>
    <w:next w:val="Normal"/>
    <w:uiPriority w:val="39"/>
    <w:unhideWhenUsed/>
    <w:qFormat/>
    <w:rsid w:val="00E70F83"/>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E70F83"/>
    <w:pPr>
      <w:spacing w:after="100"/>
    </w:pPr>
  </w:style>
  <w:style w:type="paragraph" w:styleId="TOC2">
    <w:name w:val="toc 2"/>
    <w:basedOn w:val="Normal"/>
    <w:next w:val="Normal"/>
    <w:autoRedefine/>
    <w:uiPriority w:val="39"/>
    <w:unhideWhenUsed/>
    <w:rsid w:val="00E70F83"/>
    <w:pPr>
      <w:spacing w:after="100"/>
      <w:ind w:left="220"/>
    </w:pPr>
  </w:style>
  <w:style w:type="character" w:styleId="Hyperlink">
    <w:name w:val="Hyperlink"/>
    <w:basedOn w:val="DefaultParagraphFont"/>
    <w:uiPriority w:val="99"/>
    <w:unhideWhenUsed/>
    <w:rsid w:val="00E70F83"/>
    <w:rPr>
      <w:color w:val="0563C1" w:themeColor="hyperlink"/>
      <w:u w:val="single"/>
    </w:rPr>
  </w:style>
  <w:style w:type="paragraph" w:styleId="Header">
    <w:name w:val="header"/>
    <w:basedOn w:val="Normal"/>
    <w:link w:val="HeaderChar"/>
    <w:uiPriority w:val="99"/>
    <w:unhideWhenUsed/>
    <w:rsid w:val="00E70F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0F83"/>
  </w:style>
  <w:style w:type="paragraph" w:styleId="Footer">
    <w:name w:val="footer"/>
    <w:basedOn w:val="Normal"/>
    <w:link w:val="FooterChar"/>
    <w:uiPriority w:val="99"/>
    <w:unhideWhenUsed/>
    <w:rsid w:val="00E70F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0F83"/>
  </w:style>
  <w:style w:type="paragraph" w:styleId="NoSpacing">
    <w:name w:val="No Spacing"/>
    <w:uiPriority w:val="1"/>
    <w:qFormat/>
    <w:rsid w:val="00BE22ED"/>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D60D3-4ADB-4BB3-A703-F78DDCD1B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2467</Words>
  <Characters>14065</Characters>
  <Application>Microsoft Office Word</Application>
  <DocSecurity>0</DocSecurity>
  <Lines>117</Lines>
  <Paragraphs>32</Paragraphs>
  <ScaleCrop>false</ScaleCrop>
  <Company/>
  <LinksUpToDate>false</LinksUpToDate>
  <CharactersWithSpaces>16500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2021-08-11T12:12:00Z</dcterms:created>
  <dcterms:modified xsi:type="dcterms:W3CDTF">2021-09-01T18:26:00Z</dcterms:modified>
</cp:coreProperties>
</file>