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4FE538F4"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BMSK40</w:t>
            </w:r>
            <w:r w:rsidR="00183B04" w:rsidRPr="00505353">
              <w:rPr>
                <w:rFonts w:asciiTheme="majorHAnsi" w:eastAsia="Tahoma" w:hAnsiTheme="majorHAnsi" w:cstheme="majorHAnsi"/>
                <w:bCs/>
                <w:color w:val="FF0000"/>
                <w:sz w:val="32"/>
                <w:szCs w:val="32"/>
              </w:rPr>
              <w:t>1</w:t>
            </w:r>
            <w:r w:rsidR="00A41127" w:rsidRPr="00505353">
              <w:rPr>
                <w:rFonts w:asciiTheme="majorHAnsi" w:eastAsia="Tahoma" w:hAnsiTheme="majorHAnsi" w:cstheme="majorHAnsi"/>
                <w:bCs/>
                <w:color w:val="FF0000"/>
                <w:sz w:val="32"/>
                <w:szCs w:val="32"/>
              </w:rPr>
              <w:t>6</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28A04308" w:rsidR="00583709" w:rsidRPr="00505353" w:rsidRDefault="00A41127"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Developing Professional Practice</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Theme="majorHAnsi" w:hAnsiTheme="majorHAnsi" w:cstheme="majorHAnsi"/>
          <w:bCs/>
        </w:rPr>
        <w:id w:val="-2053372548"/>
        <w:docPartObj>
          <w:docPartGallery w:val="Table of Contents"/>
          <w:docPartUnique/>
        </w:docPartObj>
      </w:sdtPr>
      <w:sdtContent>
        <w:p w14:paraId="65D54951" w14:textId="4FF0EA71" w:rsidR="0084783E"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rsidRPr="00505353">
            <w:rPr>
              <w:rFonts w:asciiTheme="majorHAnsi" w:hAnsiTheme="majorHAnsi" w:cstheme="majorHAnsi"/>
              <w:bCs/>
            </w:rPr>
            <w:fldChar w:fldCharType="begin"/>
          </w:r>
          <w:r w:rsidRPr="00505353">
            <w:rPr>
              <w:rFonts w:asciiTheme="majorHAnsi" w:hAnsiTheme="majorHAnsi" w:cstheme="majorHAnsi"/>
              <w:bCs/>
            </w:rPr>
            <w:instrText xml:space="preserve"> TOC \h \u \z </w:instrText>
          </w:r>
          <w:r w:rsidRPr="00505353">
            <w:rPr>
              <w:rFonts w:asciiTheme="majorHAnsi" w:hAnsiTheme="majorHAnsi" w:cstheme="majorHAnsi"/>
              <w:bCs/>
            </w:rPr>
            <w:fldChar w:fldCharType="separate"/>
          </w:r>
          <w:hyperlink w:anchor="_Toc189406739" w:history="1">
            <w:r w:rsidR="0084783E" w:rsidRPr="006B4D55">
              <w:rPr>
                <w:rStyle w:val="Hyperlink"/>
                <w:rFonts w:asciiTheme="majorHAnsi" w:hAnsiTheme="majorHAnsi" w:cstheme="majorHAnsi"/>
                <w:bCs/>
                <w:noProof/>
              </w:rPr>
              <w:t>Introduction</w:t>
            </w:r>
            <w:r w:rsidR="0084783E">
              <w:rPr>
                <w:noProof/>
                <w:webHidden/>
              </w:rPr>
              <w:tab/>
            </w:r>
            <w:r w:rsidR="0084783E">
              <w:rPr>
                <w:noProof/>
                <w:webHidden/>
              </w:rPr>
              <w:fldChar w:fldCharType="begin"/>
            </w:r>
            <w:r w:rsidR="0084783E">
              <w:rPr>
                <w:noProof/>
                <w:webHidden/>
              </w:rPr>
              <w:instrText xml:space="preserve"> PAGEREF _Toc189406739 \h </w:instrText>
            </w:r>
            <w:r w:rsidR="0084783E">
              <w:rPr>
                <w:noProof/>
                <w:webHidden/>
              </w:rPr>
            </w:r>
            <w:r w:rsidR="0084783E">
              <w:rPr>
                <w:noProof/>
                <w:webHidden/>
              </w:rPr>
              <w:fldChar w:fldCharType="separate"/>
            </w:r>
            <w:r w:rsidR="0084783E">
              <w:rPr>
                <w:noProof/>
                <w:webHidden/>
              </w:rPr>
              <w:t>3</w:t>
            </w:r>
            <w:r w:rsidR="0084783E">
              <w:rPr>
                <w:noProof/>
                <w:webHidden/>
              </w:rPr>
              <w:fldChar w:fldCharType="end"/>
            </w:r>
          </w:hyperlink>
        </w:p>
        <w:p w14:paraId="426A9A51" w14:textId="2C47E562"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0" w:history="1">
            <w:r w:rsidRPr="006B4D55">
              <w:rPr>
                <w:rStyle w:val="Hyperlink"/>
                <w:rFonts w:asciiTheme="majorHAnsi" w:hAnsiTheme="majorHAnsi" w:cstheme="majorHAnsi"/>
                <w:bCs/>
                <w:noProof/>
              </w:rPr>
              <w:t>Section 1: Accountability</w:t>
            </w:r>
            <w:r>
              <w:rPr>
                <w:noProof/>
                <w:webHidden/>
              </w:rPr>
              <w:tab/>
            </w:r>
            <w:r>
              <w:rPr>
                <w:noProof/>
                <w:webHidden/>
              </w:rPr>
              <w:fldChar w:fldCharType="begin"/>
            </w:r>
            <w:r>
              <w:rPr>
                <w:noProof/>
                <w:webHidden/>
              </w:rPr>
              <w:instrText xml:space="preserve"> PAGEREF _Toc189406740 \h </w:instrText>
            </w:r>
            <w:r>
              <w:rPr>
                <w:noProof/>
                <w:webHidden/>
              </w:rPr>
            </w:r>
            <w:r>
              <w:rPr>
                <w:noProof/>
                <w:webHidden/>
              </w:rPr>
              <w:fldChar w:fldCharType="separate"/>
            </w:r>
            <w:r>
              <w:rPr>
                <w:noProof/>
                <w:webHidden/>
              </w:rPr>
              <w:t>3</w:t>
            </w:r>
            <w:r>
              <w:rPr>
                <w:noProof/>
                <w:webHidden/>
              </w:rPr>
              <w:fldChar w:fldCharType="end"/>
            </w:r>
          </w:hyperlink>
        </w:p>
        <w:p w14:paraId="0EAEF2DD" w14:textId="5162842F"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1" w:history="1">
            <w:r w:rsidRPr="006B4D55">
              <w:rPr>
                <w:rStyle w:val="Hyperlink"/>
                <w:rFonts w:asciiTheme="majorHAnsi" w:hAnsiTheme="majorHAnsi" w:cstheme="majorHAnsi"/>
                <w:bCs/>
                <w:noProof/>
              </w:rPr>
              <w:t>Section 2: Authentic Behaviour</w:t>
            </w:r>
            <w:r>
              <w:rPr>
                <w:noProof/>
                <w:webHidden/>
              </w:rPr>
              <w:tab/>
            </w:r>
            <w:r>
              <w:rPr>
                <w:noProof/>
                <w:webHidden/>
              </w:rPr>
              <w:fldChar w:fldCharType="begin"/>
            </w:r>
            <w:r>
              <w:rPr>
                <w:noProof/>
                <w:webHidden/>
              </w:rPr>
              <w:instrText xml:space="preserve"> PAGEREF _Toc189406741 \h </w:instrText>
            </w:r>
            <w:r>
              <w:rPr>
                <w:noProof/>
                <w:webHidden/>
              </w:rPr>
            </w:r>
            <w:r>
              <w:rPr>
                <w:noProof/>
                <w:webHidden/>
              </w:rPr>
              <w:fldChar w:fldCharType="separate"/>
            </w:r>
            <w:r>
              <w:rPr>
                <w:noProof/>
                <w:webHidden/>
              </w:rPr>
              <w:t>4</w:t>
            </w:r>
            <w:r>
              <w:rPr>
                <w:noProof/>
                <w:webHidden/>
              </w:rPr>
              <w:fldChar w:fldCharType="end"/>
            </w:r>
          </w:hyperlink>
        </w:p>
        <w:p w14:paraId="68A7CF2A" w14:textId="0654D78A"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2" w:history="1">
            <w:r w:rsidRPr="006B4D55">
              <w:rPr>
                <w:rStyle w:val="Hyperlink"/>
                <w:rFonts w:asciiTheme="majorHAnsi" w:hAnsiTheme="majorHAnsi" w:cstheme="majorHAnsi"/>
                <w:bCs/>
                <w:noProof/>
              </w:rPr>
              <w:t>Section 3: Self-Management</w:t>
            </w:r>
            <w:r>
              <w:rPr>
                <w:noProof/>
                <w:webHidden/>
              </w:rPr>
              <w:tab/>
            </w:r>
            <w:r>
              <w:rPr>
                <w:noProof/>
                <w:webHidden/>
              </w:rPr>
              <w:fldChar w:fldCharType="begin"/>
            </w:r>
            <w:r>
              <w:rPr>
                <w:noProof/>
                <w:webHidden/>
              </w:rPr>
              <w:instrText xml:space="preserve"> PAGEREF _Toc189406742 \h </w:instrText>
            </w:r>
            <w:r>
              <w:rPr>
                <w:noProof/>
                <w:webHidden/>
              </w:rPr>
            </w:r>
            <w:r>
              <w:rPr>
                <w:noProof/>
                <w:webHidden/>
              </w:rPr>
              <w:fldChar w:fldCharType="separate"/>
            </w:r>
            <w:r>
              <w:rPr>
                <w:noProof/>
                <w:webHidden/>
              </w:rPr>
              <w:t>5</w:t>
            </w:r>
            <w:r>
              <w:rPr>
                <w:noProof/>
                <w:webHidden/>
              </w:rPr>
              <w:fldChar w:fldCharType="end"/>
            </w:r>
          </w:hyperlink>
        </w:p>
        <w:p w14:paraId="08C37805" w14:textId="7D383711"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3" w:history="1">
            <w:r w:rsidRPr="006B4D55">
              <w:rPr>
                <w:rStyle w:val="Hyperlink"/>
                <w:rFonts w:asciiTheme="majorHAnsi" w:hAnsiTheme="majorHAnsi" w:cstheme="majorHAnsi"/>
                <w:bCs/>
                <w:noProof/>
              </w:rPr>
              <w:t>Section 4: Bias</w:t>
            </w:r>
            <w:r>
              <w:rPr>
                <w:noProof/>
                <w:webHidden/>
              </w:rPr>
              <w:tab/>
            </w:r>
            <w:r>
              <w:rPr>
                <w:noProof/>
                <w:webHidden/>
              </w:rPr>
              <w:fldChar w:fldCharType="begin"/>
            </w:r>
            <w:r>
              <w:rPr>
                <w:noProof/>
                <w:webHidden/>
              </w:rPr>
              <w:instrText xml:space="preserve"> PAGEREF _Toc189406743 \h </w:instrText>
            </w:r>
            <w:r>
              <w:rPr>
                <w:noProof/>
                <w:webHidden/>
              </w:rPr>
            </w:r>
            <w:r>
              <w:rPr>
                <w:noProof/>
                <w:webHidden/>
              </w:rPr>
              <w:fldChar w:fldCharType="separate"/>
            </w:r>
            <w:r>
              <w:rPr>
                <w:noProof/>
                <w:webHidden/>
              </w:rPr>
              <w:t>6</w:t>
            </w:r>
            <w:r>
              <w:rPr>
                <w:noProof/>
                <w:webHidden/>
              </w:rPr>
              <w:fldChar w:fldCharType="end"/>
            </w:r>
          </w:hyperlink>
        </w:p>
        <w:p w14:paraId="4DE011A9" w14:textId="496DD74B"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4" w:history="1">
            <w:r w:rsidRPr="006B4D55">
              <w:rPr>
                <w:rStyle w:val="Hyperlink"/>
                <w:rFonts w:asciiTheme="majorHAnsi" w:hAnsiTheme="majorHAnsi" w:cstheme="majorHAnsi"/>
                <w:bCs/>
                <w:noProof/>
              </w:rPr>
              <w:t>Section 5: Interpersonal Relationships</w:t>
            </w:r>
            <w:r>
              <w:rPr>
                <w:noProof/>
                <w:webHidden/>
              </w:rPr>
              <w:tab/>
            </w:r>
            <w:r>
              <w:rPr>
                <w:noProof/>
                <w:webHidden/>
              </w:rPr>
              <w:fldChar w:fldCharType="begin"/>
            </w:r>
            <w:r>
              <w:rPr>
                <w:noProof/>
                <w:webHidden/>
              </w:rPr>
              <w:instrText xml:space="preserve"> PAGEREF _Toc189406744 \h </w:instrText>
            </w:r>
            <w:r>
              <w:rPr>
                <w:noProof/>
                <w:webHidden/>
              </w:rPr>
            </w:r>
            <w:r>
              <w:rPr>
                <w:noProof/>
                <w:webHidden/>
              </w:rPr>
              <w:fldChar w:fldCharType="separate"/>
            </w:r>
            <w:r>
              <w:rPr>
                <w:noProof/>
                <w:webHidden/>
              </w:rPr>
              <w:t>7</w:t>
            </w:r>
            <w:r>
              <w:rPr>
                <w:noProof/>
                <w:webHidden/>
              </w:rPr>
              <w:fldChar w:fldCharType="end"/>
            </w:r>
          </w:hyperlink>
        </w:p>
        <w:p w14:paraId="281262ED" w14:textId="19A64484"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5" w:history="1">
            <w:r w:rsidRPr="006B4D55">
              <w:rPr>
                <w:rStyle w:val="Hyperlink"/>
                <w:rFonts w:asciiTheme="majorHAnsi" w:hAnsiTheme="majorHAnsi" w:cstheme="majorHAnsi"/>
                <w:bCs/>
                <w:noProof/>
              </w:rPr>
              <w:t>Section 6: Professional Integrity</w:t>
            </w:r>
            <w:r>
              <w:rPr>
                <w:noProof/>
                <w:webHidden/>
              </w:rPr>
              <w:tab/>
            </w:r>
            <w:r>
              <w:rPr>
                <w:noProof/>
                <w:webHidden/>
              </w:rPr>
              <w:fldChar w:fldCharType="begin"/>
            </w:r>
            <w:r>
              <w:rPr>
                <w:noProof/>
                <w:webHidden/>
              </w:rPr>
              <w:instrText xml:space="preserve"> PAGEREF _Toc189406745 \h </w:instrText>
            </w:r>
            <w:r>
              <w:rPr>
                <w:noProof/>
                <w:webHidden/>
              </w:rPr>
            </w:r>
            <w:r>
              <w:rPr>
                <w:noProof/>
                <w:webHidden/>
              </w:rPr>
              <w:fldChar w:fldCharType="separate"/>
            </w:r>
            <w:r>
              <w:rPr>
                <w:noProof/>
                <w:webHidden/>
              </w:rPr>
              <w:t>8</w:t>
            </w:r>
            <w:r>
              <w:rPr>
                <w:noProof/>
                <w:webHidden/>
              </w:rPr>
              <w:fldChar w:fldCharType="end"/>
            </w:r>
          </w:hyperlink>
        </w:p>
        <w:p w14:paraId="6469F277" w14:textId="791ADAFD"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6" w:history="1">
            <w:r w:rsidRPr="006B4D55">
              <w:rPr>
                <w:rStyle w:val="Hyperlink"/>
                <w:rFonts w:asciiTheme="majorHAnsi" w:hAnsiTheme="majorHAnsi" w:cstheme="majorHAnsi"/>
                <w:bCs/>
                <w:noProof/>
              </w:rPr>
              <w:t>Conclusion</w:t>
            </w:r>
            <w:r>
              <w:rPr>
                <w:noProof/>
                <w:webHidden/>
              </w:rPr>
              <w:tab/>
            </w:r>
            <w:r>
              <w:rPr>
                <w:noProof/>
                <w:webHidden/>
              </w:rPr>
              <w:fldChar w:fldCharType="begin"/>
            </w:r>
            <w:r>
              <w:rPr>
                <w:noProof/>
                <w:webHidden/>
              </w:rPr>
              <w:instrText xml:space="preserve"> PAGEREF _Toc189406746 \h </w:instrText>
            </w:r>
            <w:r>
              <w:rPr>
                <w:noProof/>
                <w:webHidden/>
              </w:rPr>
            </w:r>
            <w:r>
              <w:rPr>
                <w:noProof/>
                <w:webHidden/>
              </w:rPr>
              <w:fldChar w:fldCharType="separate"/>
            </w:r>
            <w:r>
              <w:rPr>
                <w:noProof/>
                <w:webHidden/>
              </w:rPr>
              <w:t>9</w:t>
            </w:r>
            <w:r>
              <w:rPr>
                <w:noProof/>
                <w:webHidden/>
              </w:rPr>
              <w:fldChar w:fldCharType="end"/>
            </w:r>
          </w:hyperlink>
        </w:p>
        <w:p w14:paraId="4F87AD4D" w14:textId="2780315A"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7" w:history="1">
            <w:r w:rsidRPr="006B4D55">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_Toc189406747 \h </w:instrText>
            </w:r>
            <w:r>
              <w:rPr>
                <w:noProof/>
                <w:webHidden/>
              </w:rPr>
            </w:r>
            <w:r>
              <w:rPr>
                <w:noProof/>
                <w:webHidden/>
              </w:rPr>
              <w:fldChar w:fldCharType="separate"/>
            </w:r>
            <w:r>
              <w:rPr>
                <w:noProof/>
                <w:webHidden/>
              </w:rPr>
              <w:t>9</w:t>
            </w:r>
            <w:r>
              <w:rPr>
                <w:noProof/>
                <w:webHidden/>
              </w:rPr>
              <w:fldChar w:fldCharType="end"/>
            </w:r>
          </w:hyperlink>
        </w:p>
        <w:p w14:paraId="2310364C" w14:textId="5CD57EE6"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8" w:history="1">
            <w:r w:rsidRPr="006B4D55">
              <w:rPr>
                <w:rStyle w:val="Hyperlink"/>
                <w:rFonts w:asciiTheme="majorHAnsi" w:hAnsiTheme="majorHAnsi" w:cstheme="majorHAnsi"/>
                <w:bCs/>
                <w:noProof/>
              </w:rPr>
              <w:t>Appendix B Continuous Professional Development Record</w:t>
            </w:r>
            <w:r>
              <w:rPr>
                <w:noProof/>
                <w:webHidden/>
              </w:rPr>
              <w:tab/>
            </w:r>
            <w:r>
              <w:rPr>
                <w:noProof/>
                <w:webHidden/>
              </w:rPr>
              <w:fldChar w:fldCharType="begin"/>
            </w:r>
            <w:r>
              <w:rPr>
                <w:noProof/>
                <w:webHidden/>
              </w:rPr>
              <w:instrText xml:space="preserve"> PAGEREF _Toc189406748 \h </w:instrText>
            </w:r>
            <w:r>
              <w:rPr>
                <w:noProof/>
                <w:webHidden/>
              </w:rPr>
            </w:r>
            <w:r>
              <w:rPr>
                <w:noProof/>
                <w:webHidden/>
              </w:rPr>
              <w:fldChar w:fldCharType="separate"/>
            </w:r>
            <w:r>
              <w:rPr>
                <w:noProof/>
                <w:webHidden/>
              </w:rPr>
              <w:t>10</w:t>
            </w:r>
            <w:r>
              <w:rPr>
                <w:noProof/>
                <w:webHidden/>
              </w:rPr>
              <w:fldChar w:fldCharType="end"/>
            </w:r>
          </w:hyperlink>
        </w:p>
        <w:p w14:paraId="2BF66C93" w14:textId="3FFFB47C" w:rsidR="00583709" w:rsidRPr="00505353" w:rsidRDefault="008312FD" w:rsidP="004B2BF5">
          <w:pPr>
            <w:spacing w:after="0" w:line="240" w:lineRule="auto"/>
            <w:rPr>
              <w:rFonts w:asciiTheme="majorHAnsi" w:eastAsia="Arial" w:hAnsiTheme="majorHAnsi" w:cstheme="majorHAnsi"/>
              <w:bCs/>
            </w:rPr>
          </w:pPr>
          <w:r w:rsidRPr="00505353">
            <w:rPr>
              <w:rFonts w:asciiTheme="majorHAnsi" w:hAnsiTheme="majorHAnsi" w:cstheme="majorHAnsi"/>
              <w:bCs/>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6C25AF41" w14:textId="7CC15409" w:rsidR="00452E41" w:rsidRPr="00505353" w:rsidRDefault="00973386" w:rsidP="004B2BF5">
      <w:pPr>
        <w:pStyle w:val="Heading1"/>
        <w:spacing w:before="0" w:line="240" w:lineRule="auto"/>
        <w:rPr>
          <w:rFonts w:asciiTheme="majorHAnsi" w:hAnsiTheme="majorHAnsi" w:cstheme="majorHAnsi"/>
          <w:bCs/>
        </w:rPr>
      </w:pPr>
      <w:bookmarkStart w:id="0" w:name="_1ci93xb" w:colFirst="0" w:colLast="0"/>
      <w:bookmarkStart w:id="1" w:name="_Toc189406739"/>
      <w:bookmarkEnd w:id="0"/>
      <w:r w:rsidRPr="00505353">
        <w:rPr>
          <w:rFonts w:asciiTheme="majorHAnsi" w:hAnsiTheme="majorHAnsi" w:cstheme="majorHAnsi"/>
          <w:bCs/>
        </w:rPr>
        <w:lastRenderedPageBreak/>
        <w:t>Introduction</w:t>
      </w:r>
      <w:bookmarkEnd w:id="1"/>
    </w:p>
    <w:p w14:paraId="1FF17441" w14:textId="77777777" w:rsidR="00282FF6" w:rsidRPr="00505353" w:rsidRDefault="00282FF6" w:rsidP="004B2BF5">
      <w:pPr>
        <w:spacing w:after="0" w:line="240" w:lineRule="auto"/>
        <w:rPr>
          <w:rFonts w:asciiTheme="majorHAnsi" w:hAnsiTheme="majorHAnsi" w:cstheme="majorHAnsi"/>
        </w:rPr>
      </w:pPr>
    </w:p>
    <w:p w14:paraId="4C045C5C" w14:textId="6643A4BA" w:rsidR="00282FF6" w:rsidRPr="00505353" w:rsidRDefault="00282FF6" w:rsidP="004B2BF5">
      <w:pPr>
        <w:spacing w:after="0" w:line="240" w:lineRule="auto"/>
        <w:rPr>
          <w:rFonts w:asciiTheme="majorHAnsi" w:hAnsiTheme="majorHAnsi" w:cstheme="majorHAnsi"/>
        </w:rPr>
      </w:pPr>
      <w:r w:rsidRPr="00505353">
        <w:rPr>
          <w:rFonts w:asciiTheme="majorHAnsi" w:hAnsiTheme="majorHAnsi" w:cstheme="majorHAnsi"/>
        </w:rPr>
        <w:t xml:space="preserve">This assignment, is based on a case study from the perspective of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would ideally be complemented by similar reports from senior management, her team leader James Parker, and male colleagues to provide a comprehensive view and allow for comparison. In my construction company, I always try to listen to every </w:t>
      </w:r>
      <w:proofErr w:type="gramStart"/>
      <w:r w:rsidRPr="00505353">
        <w:rPr>
          <w:rFonts w:asciiTheme="majorHAnsi" w:hAnsiTheme="majorHAnsi" w:cstheme="majorHAnsi"/>
        </w:rPr>
        <w:t>side</w:t>
      </w:r>
      <w:proofErr w:type="gramEnd"/>
      <w:r w:rsidRPr="00505353">
        <w:rPr>
          <w:rFonts w:asciiTheme="majorHAnsi" w:hAnsiTheme="majorHAnsi" w:cstheme="majorHAnsi"/>
        </w:rPr>
        <w:t xml:space="preserve"> or every party involved before coming to any conclusions or understanding what the issue is.</w:t>
      </w:r>
    </w:p>
    <w:p w14:paraId="78FF23CD" w14:textId="77777777" w:rsidR="00973386" w:rsidRPr="00505353" w:rsidRDefault="00973386" w:rsidP="004B2BF5">
      <w:pPr>
        <w:spacing w:after="0" w:line="240" w:lineRule="auto"/>
        <w:rPr>
          <w:rFonts w:asciiTheme="majorHAnsi" w:hAnsiTheme="majorHAnsi" w:cstheme="majorHAnsi"/>
          <w:bCs/>
        </w:rPr>
      </w:pPr>
    </w:p>
    <w:p w14:paraId="153553B2" w14:textId="7F2445A7" w:rsidR="00583709" w:rsidRPr="00505353" w:rsidRDefault="008312FD" w:rsidP="004B2BF5">
      <w:pPr>
        <w:pStyle w:val="Heading1"/>
        <w:spacing w:before="0" w:line="240" w:lineRule="auto"/>
        <w:rPr>
          <w:rFonts w:asciiTheme="majorHAnsi" w:hAnsiTheme="majorHAnsi" w:cstheme="majorHAnsi"/>
          <w:bCs/>
        </w:rPr>
      </w:pPr>
      <w:bookmarkStart w:id="2" w:name="_Toc189406740"/>
      <w:r w:rsidRPr="00505353">
        <w:rPr>
          <w:rFonts w:asciiTheme="majorHAnsi" w:hAnsiTheme="majorHAnsi" w:cstheme="majorHAnsi"/>
          <w:bCs/>
        </w:rPr>
        <w:t xml:space="preserve">Section 1: </w:t>
      </w:r>
      <w:r w:rsidR="00A41127" w:rsidRPr="00505353">
        <w:rPr>
          <w:rFonts w:asciiTheme="majorHAnsi" w:hAnsiTheme="majorHAnsi" w:cstheme="majorHAnsi"/>
          <w:bCs/>
        </w:rPr>
        <w:t>Accountability</w:t>
      </w:r>
      <w:bookmarkEnd w:id="2"/>
    </w:p>
    <w:p w14:paraId="66F148F7" w14:textId="77777777" w:rsidR="000751E8" w:rsidRPr="00505353" w:rsidRDefault="000751E8" w:rsidP="004B2BF5">
      <w:pPr>
        <w:spacing w:after="0" w:line="240" w:lineRule="auto"/>
        <w:rPr>
          <w:rFonts w:asciiTheme="majorHAnsi" w:hAnsiTheme="majorHAnsi" w:cstheme="majorHAnsi"/>
        </w:rPr>
      </w:pPr>
    </w:p>
    <w:p w14:paraId="3CF2854E" w14:textId="653D8657" w:rsidR="004B2BF5"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Accountability in the workplace refers to the responsibility individuals have for their actions, decisions, and commitments. ‘’The fact of being responsible for what you do and able to give a satisfactory reason for it, or the degree to which this happens’’ (Cambridge Advanced Learners Dictionary &amp; Thesaurus, 2023) It means owning up to mistakes, fulfilling obligations, and taking proactive steps to resolve issues rather than shifting blame. A culture of accountability fosters trust, efficiency, and professionalism, ensuring that teams work </w:t>
      </w:r>
      <w:proofErr w:type="gramStart"/>
      <w:r w:rsidRPr="00505353">
        <w:rPr>
          <w:rFonts w:asciiTheme="majorHAnsi" w:eastAsia="Arial" w:hAnsiTheme="majorHAnsi" w:cstheme="majorHAnsi"/>
          <w:bCs/>
        </w:rPr>
        <w:t>cohesively</w:t>
      </w:r>
      <w:proofErr w:type="gramEnd"/>
      <w:r w:rsidRPr="00505353">
        <w:rPr>
          <w:rFonts w:asciiTheme="majorHAnsi" w:eastAsia="Arial" w:hAnsiTheme="majorHAnsi" w:cstheme="majorHAnsi"/>
          <w:bCs/>
        </w:rPr>
        <w:t xml:space="preserve"> and projects are completed successfully. When accountability is lacking, workplaces often experience missed deadlines, poor performance, conflict, and a breakdown in trust, ultimately leading to disengagement and high employee turnover. Leaders, managers, and employees must all demonstrate accountability to maintain a productive and ethical work environment.</w:t>
      </w:r>
    </w:p>
    <w:p w14:paraId="3EF0E76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3AE9A9F1" w14:textId="1BC82034" w:rsidR="004B2BF5"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In the case study of SMART Engineering, a lack of accountability played a major role in the dysfunction of the team and the eventual resignation of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Alice Parker and her wife. Senior management failed to provide the necessary resources that had been promised, yet they did not take responsibility for these failures. Instead, they conveniently "forgot" previous commitments, leaving the engineering team under-resourced and behind schedule. This failure created significant stress for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who was leading the project but was given inadequate support. Rather than addressing the real issue—management’s failure to </w:t>
      </w:r>
      <w:r w:rsidR="00C95E24" w:rsidRPr="00505353">
        <w:rPr>
          <w:rFonts w:asciiTheme="majorHAnsi" w:eastAsia="Arial" w:hAnsiTheme="majorHAnsi" w:cstheme="majorHAnsi"/>
          <w:bCs/>
        </w:rPr>
        <w:t>fulfil</w:t>
      </w:r>
      <w:r w:rsidRPr="00505353">
        <w:rPr>
          <w:rFonts w:asciiTheme="majorHAnsi" w:eastAsia="Arial" w:hAnsiTheme="majorHAnsi" w:cstheme="majorHAnsi"/>
          <w:bCs/>
        </w:rPr>
        <w:t xml:space="preserve"> its promises—blame was redirected toward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and her team, especially the female engineers, whose contributions were consistently undervalued and overlooked</w:t>
      </w:r>
      <w:r w:rsidR="00BC274B" w:rsidRPr="00505353">
        <w:rPr>
          <w:rFonts w:asciiTheme="majorHAnsi" w:eastAsia="Arial" w:hAnsiTheme="majorHAnsi" w:cstheme="majorHAnsi"/>
          <w:bCs/>
        </w:rPr>
        <w:t xml:space="preserve"> by team leader James Parker</w:t>
      </w:r>
      <w:r w:rsidRPr="00505353">
        <w:rPr>
          <w:rFonts w:asciiTheme="majorHAnsi" w:eastAsia="Arial" w:hAnsiTheme="majorHAnsi" w:cstheme="majorHAnsi"/>
          <w:bCs/>
        </w:rPr>
        <w:t>.</w:t>
      </w:r>
    </w:p>
    <w:p w14:paraId="3129486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17CABC88" w14:textId="2C074808" w:rsidR="004B2BF5"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However, accountability was not only lacking in leadership and team members but also in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herself. </w:t>
      </w:r>
      <w:r w:rsidR="00BC274B" w:rsidRPr="00505353">
        <w:rPr>
          <w:rFonts w:asciiTheme="majorHAnsi" w:eastAsia="Arial" w:hAnsiTheme="majorHAnsi" w:cstheme="majorHAnsi"/>
          <w:bCs/>
        </w:rPr>
        <w:t>‘’Accountability requires people to ‘account for their actions’ (Brewster et al,2008) or sometimes for lack of it.</w:t>
      </w:r>
      <w:r w:rsidR="002E71A6" w:rsidRPr="00505353">
        <w:rPr>
          <w:rFonts w:asciiTheme="majorHAnsi" w:eastAsia="Arial" w:hAnsiTheme="majorHAnsi" w:cstheme="majorHAnsi"/>
          <w:bCs/>
        </w:rPr>
        <w:t xml:space="preserve"> </w:t>
      </w:r>
      <w:r w:rsidRPr="00505353">
        <w:rPr>
          <w:rFonts w:asciiTheme="majorHAnsi" w:eastAsia="Arial" w:hAnsiTheme="majorHAnsi" w:cstheme="majorHAnsi"/>
          <w:bCs/>
        </w:rPr>
        <w:t>While she faced significant challenges, including gender bias and exclusion, she did not formally raise these issues with management or the team leader. Instead of addressing the discrimination and lack of recognition directly, she remained guarded and withdrew from collaboration, fearing that her contributions would be taken credit for by others. By not escalating the issue to leadership, she unintentionally allowed the toxic work culture to persist without intervention. Although understandable given the hostile environment, a more proactive approach—such as formally reporting the bias or seeking external mediation—might have led to improvements in the workplace dynamic.</w:t>
      </w:r>
    </w:p>
    <w:p w14:paraId="57AF7A95"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0226A5C6" w14:textId="77777777" w:rsidR="00F03E99"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The lack of accountability at multiple levels had severe consequences.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and her wife, both skilled engineers, felt so unsupported and disrespected that they ultimately chose to leave the company. Their resignations not only represented a loss of valuable talent but also sent a strong message about the company's failure to uphold ethical workplace standards. Additionally, the unresolved bias and lack of accountability contributed to a divided and inefficient team, ultimately harming the company's reputation and project outcomes. If accountability had been a priority within SMART Engineering, the outcome could have been different. Senior management should have taken responsibility for ensuring </w:t>
      </w:r>
      <w:r w:rsidRPr="00505353">
        <w:rPr>
          <w:rFonts w:asciiTheme="majorHAnsi" w:eastAsia="Arial" w:hAnsiTheme="majorHAnsi" w:cstheme="majorHAnsi"/>
          <w:bCs/>
        </w:rPr>
        <w:lastRenderedPageBreak/>
        <w:t xml:space="preserve">that promised resources were provided and should have actively addressed gender biases within the team. Likewise,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could have raised her concerns earlier, potentially prompting management to </w:t>
      </w:r>
      <w:proofErr w:type="gramStart"/>
      <w:r w:rsidRPr="00505353">
        <w:rPr>
          <w:rFonts w:asciiTheme="majorHAnsi" w:eastAsia="Arial" w:hAnsiTheme="majorHAnsi" w:cstheme="majorHAnsi"/>
          <w:bCs/>
        </w:rPr>
        <w:t>take action</w:t>
      </w:r>
      <w:proofErr w:type="gramEnd"/>
      <w:r w:rsidRPr="00505353">
        <w:rPr>
          <w:rFonts w:asciiTheme="majorHAnsi" w:eastAsia="Arial" w:hAnsiTheme="majorHAnsi" w:cstheme="majorHAnsi"/>
          <w:bCs/>
        </w:rPr>
        <w:t xml:space="preserve">. </w:t>
      </w:r>
    </w:p>
    <w:p w14:paraId="15258A15" w14:textId="77777777" w:rsidR="00F03E99" w:rsidRPr="00505353" w:rsidRDefault="00F03E99" w:rsidP="004B2BF5">
      <w:pPr>
        <w:tabs>
          <w:tab w:val="left" w:pos="3634"/>
        </w:tabs>
        <w:spacing w:after="0" w:line="240" w:lineRule="auto"/>
        <w:rPr>
          <w:rFonts w:asciiTheme="majorHAnsi" w:eastAsia="Arial" w:hAnsiTheme="majorHAnsi" w:cstheme="majorHAnsi"/>
          <w:bCs/>
        </w:rPr>
      </w:pPr>
    </w:p>
    <w:p w14:paraId="62220F25" w14:textId="1FB2459E" w:rsidR="001C0C28"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I value accountability in my </w:t>
      </w:r>
      <w:r w:rsidR="002E71A6" w:rsidRPr="00505353">
        <w:rPr>
          <w:rFonts w:asciiTheme="majorHAnsi" w:eastAsia="Arial" w:hAnsiTheme="majorHAnsi" w:cstheme="majorHAnsi"/>
          <w:bCs/>
        </w:rPr>
        <w:t>Company</w:t>
      </w:r>
      <w:r w:rsidRPr="00505353">
        <w:rPr>
          <w:rFonts w:asciiTheme="majorHAnsi" w:eastAsia="Arial" w:hAnsiTheme="majorHAnsi" w:cstheme="majorHAnsi"/>
          <w:bCs/>
        </w:rPr>
        <w:t>, ensuring that I meet commitments, take ownership of mistakes, and address issues head-on. However, I recognize that I sometimes take on too much responsibility rather than ensuring that others also uphold their commitments. I aim to improve my ability to delegate effectively and encourage accountability in those around me to foster a more balanced and efficient work environment.</w:t>
      </w:r>
      <w:r w:rsidR="003416BA" w:rsidRPr="00505353">
        <w:rPr>
          <w:rFonts w:asciiTheme="majorHAnsi" w:eastAsia="Arial" w:hAnsiTheme="majorHAnsi" w:cstheme="majorHAnsi"/>
          <w:bCs/>
        </w:rPr>
        <w:tab/>
      </w:r>
    </w:p>
    <w:p w14:paraId="3C318A0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41151879" w14:textId="60D54ADE" w:rsidR="00583709" w:rsidRPr="00505353" w:rsidRDefault="008312FD" w:rsidP="004B2BF5">
      <w:pPr>
        <w:pStyle w:val="Heading1"/>
        <w:spacing w:before="0" w:line="240" w:lineRule="auto"/>
        <w:rPr>
          <w:rFonts w:asciiTheme="majorHAnsi" w:hAnsiTheme="majorHAnsi" w:cstheme="majorHAnsi"/>
          <w:bCs/>
        </w:rPr>
      </w:pPr>
      <w:bookmarkStart w:id="3" w:name="_2p2csry" w:colFirst="0" w:colLast="0"/>
      <w:bookmarkStart w:id="4" w:name="_Toc189406741"/>
      <w:bookmarkEnd w:id="3"/>
      <w:r w:rsidRPr="00505353">
        <w:rPr>
          <w:rFonts w:asciiTheme="majorHAnsi" w:hAnsiTheme="majorHAnsi" w:cstheme="majorHAnsi"/>
          <w:bCs/>
        </w:rPr>
        <w:t xml:space="preserve">Section 2: </w:t>
      </w:r>
      <w:r w:rsidR="00A41127" w:rsidRPr="00505353">
        <w:rPr>
          <w:rFonts w:asciiTheme="majorHAnsi" w:hAnsiTheme="majorHAnsi" w:cstheme="majorHAnsi"/>
          <w:bCs/>
        </w:rPr>
        <w:t>Authentic Behaviour</w:t>
      </w:r>
      <w:bookmarkEnd w:id="4"/>
    </w:p>
    <w:p w14:paraId="08928F67" w14:textId="77777777" w:rsidR="00C95E24" w:rsidRPr="00505353" w:rsidRDefault="00C95E24" w:rsidP="00C95E24">
      <w:pPr>
        <w:rPr>
          <w:rFonts w:asciiTheme="majorHAnsi" w:hAnsiTheme="majorHAnsi" w:cstheme="majorHAnsi"/>
        </w:rPr>
      </w:pPr>
    </w:p>
    <w:p w14:paraId="77930F83"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Authentic behaviour means acting in a way that is true to one’s values, beliefs, and personality, without pretending to be someone else. It involves honesty, consistency, and transparency in interactions with others. According to Hamilton &amp; Almeida (2022), authenticity is the ability to express one’s true thoughts, feelings, and morals without fear of negative consequences. People who act authentically build trust with others and create stronger personal and professional relationships. Being authentic requires self-awareness and the courage to stay true to one’s beliefs, even in difficult situations.</w:t>
      </w:r>
    </w:p>
    <w:p w14:paraId="5FC71803" w14:textId="77777777" w:rsidR="00226E6B" w:rsidRPr="00505353" w:rsidRDefault="00226E6B" w:rsidP="00226E6B">
      <w:pPr>
        <w:spacing w:after="0" w:line="240" w:lineRule="auto"/>
        <w:rPr>
          <w:rFonts w:asciiTheme="majorHAnsi" w:hAnsiTheme="majorHAnsi" w:cstheme="majorHAnsi"/>
        </w:rPr>
      </w:pPr>
    </w:p>
    <w:p w14:paraId="73F11C01"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In the workplace, authenticity is important because it helps create an environment of trust, respect, and open communication (Cambridge Advanced Learners Dictionary &amp; Thesaurus, 2023). When employees are encouraged to be themselves, they feel more engaged and motivated, leading to better teamwork and productivity. However, when authenticity is missing, employees may feel pressured to conform, hide their true opinions, or fear speaking up. This can result in workplace stress, poor morale, and a lack of innovation. For example, if a company promotes fairness and inclusion but does not address discrimination when it happens, employees may lose trust in leadership and feel unsupported.</w:t>
      </w:r>
    </w:p>
    <w:p w14:paraId="03CC484E" w14:textId="77777777" w:rsidR="00226E6B" w:rsidRPr="00505353" w:rsidRDefault="00226E6B" w:rsidP="00226E6B">
      <w:pPr>
        <w:spacing w:after="0" w:line="240" w:lineRule="auto"/>
        <w:rPr>
          <w:rFonts w:asciiTheme="majorHAnsi" w:hAnsiTheme="majorHAnsi" w:cstheme="majorHAnsi"/>
        </w:rPr>
      </w:pPr>
    </w:p>
    <w:p w14:paraId="4EFE8837" w14:textId="7CAB6DED" w:rsidR="00226E6B" w:rsidRPr="00505353" w:rsidRDefault="008D371C" w:rsidP="00226E6B">
      <w:pPr>
        <w:spacing w:after="0" w:line="240" w:lineRule="auto"/>
        <w:rPr>
          <w:rFonts w:asciiTheme="majorHAnsi" w:hAnsiTheme="majorHAnsi" w:cstheme="majorHAnsi"/>
        </w:rPr>
      </w:pPr>
      <w:r w:rsidRPr="00505353">
        <w:rPr>
          <w:rFonts w:asciiTheme="majorHAnsi" w:hAnsiTheme="majorHAnsi" w:cstheme="majorHAnsi"/>
        </w:rPr>
        <w:t>C</w:t>
      </w:r>
      <w:r w:rsidR="00226E6B" w:rsidRPr="00505353">
        <w:rPr>
          <w:rFonts w:asciiTheme="majorHAnsi" w:hAnsiTheme="majorHAnsi" w:cstheme="majorHAnsi"/>
        </w:rPr>
        <w:t xml:space="preserve">ase study highlights the negative impact of inauthentic behaviour. </w:t>
      </w:r>
      <w:proofErr w:type="spellStart"/>
      <w:r w:rsidR="00226E6B" w:rsidRPr="00505353">
        <w:rPr>
          <w:rFonts w:asciiTheme="majorHAnsi" w:hAnsiTheme="majorHAnsi" w:cstheme="majorHAnsi"/>
        </w:rPr>
        <w:t>Dr.</w:t>
      </w:r>
      <w:proofErr w:type="spellEnd"/>
      <w:r w:rsidR="00226E6B" w:rsidRPr="00505353">
        <w:rPr>
          <w:rFonts w:asciiTheme="majorHAnsi" w:hAnsiTheme="majorHAnsi" w:cstheme="majorHAnsi"/>
        </w:rPr>
        <w:t xml:space="preserve"> Alice Parker and her female colleagues were often ignored, and their work was credited to male colleagues. Some team members may have realized this was unfair but did not speak up, showing a lack of authenticity (</w:t>
      </w:r>
      <w:proofErr w:type="spellStart"/>
      <w:r w:rsidR="00226E6B" w:rsidRPr="00505353">
        <w:rPr>
          <w:rFonts w:asciiTheme="majorHAnsi" w:hAnsiTheme="majorHAnsi" w:cstheme="majorHAnsi"/>
        </w:rPr>
        <w:t>Hauwiller</w:t>
      </w:r>
      <w:proofErr w:type="spellEnd"/>
      <w:r w:rsidR="00226E6B" w:rsidRPr="00505353">
        <w:rPr>
          <w:rFonts w:asciiTheme="majorHAnsi" w:hAnsiTheme="majorHAnsi" w:cstheme="majorHAnsi"/>
        </w:rPr>
        <w:t>, 2019). Senior management also acted inauthentically by making promises about project resources but not following through. Their failure to act on workplace bias and keep their commitments damaged trust and created a hostile work environment.</w:t>
      </w:r>
    </w:p>
    <w:p w14:paraId="15BC8272" w14:textId="77777777" w:rsidR="00226E6B" w:rsidRPr="00505353" w:rsidRDefault="00226E6B" w:rsidP="00226E6B">
      <w:pPr>
        <w:spacing w:after="0" w:line="240" w:lineRule="auto"/>
        <w:rPr>
          <w:rFonts w:asciiTheme="majorHAnsi" w:hAnsiTheme="majorHAnsi" w:cstheme="majorHAnsi"/>
        </w:rPr>
      </w:pPr>
    </w:p>
    <w:p w14:paraId="7BE5086E"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 xml:space="preserve">A key issue in this case was that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did not raise her concerns with management or the team leader, which meant that the problems were never formally addressed. While understandable given the negative workplace culture, speaking up could have helped push for change (Varga &amp; </w:t>
      </w:r>
      <w:proofErr w:type="spellStart"/>
      <w:r w:rsidRPr="00505353">
        <w:rPr>
          <w:rFonts w:asciiTheme="majorHAnsi" w:hAnsiTheme="majorHAnsi" w:cstheme="majorHAnsi"/>
        </w:rPr>
        <w:t>Guignon</w:t>
      </w:r>
      <w:proofErr w:type="spellEnd"/>
      <w:r w:rsidRPr="00505353">
        <w:rPr>
          <w:rFonts w:asciiTheme="majorHAnsi" w:hAnsiTheme="majorHAnsi" w:cstheme="majorHAnsi"/>
        </w:rPr>
        <w:t xml:space="preserve">, 2023). If she had reported the issue, management might have been forced to </w:t>
      </w:r>
      <w:proofErr w:type="gramStart"/>
      <w:r w:rsidRPr="00505353">
        <w:rPr>
          <w:rFonts w:asciiTheme="majorHAnsi" w:hAnsiTheme="majorHAnsi" w:cstheme="majorHAnsi"/>
        </w:rPr>
        <w:t>take action</w:t>
      </w:r>
      <w:proofErr w:type="gramEnd"/>
      <w:r w:rsidRPr="00505353">
        <w:rPr>
          <w:rFonts w:asciiTheme="majorHAnsi" w:hAnsiTheme="majorHAnsi" w:cstheme="majorHAnsi"/>
        </w:rPr>
        <w:t>, potentially improving the situation for herself and others.</w:t>
      </w:r>
    </w:p>
    <w:p w14:paraId="1C816CEF" w14:textId="77777777" w:rsidR="00226E6B" w:rsidRPr="00505353" w:rsidRDefault="00226E6B" w:rsidP="00226E6B">
      <w:pPr>
        <w:spacing w:after="0" w:line="240" w:lineRule="auto"/>
        <w:rPr>
          <w:rFonts w:asciiTheme="majorHAnsi" w:hAnsiTheme="majorHAnsi" w:cstheme="majorHAnsi"/>
        </w:rPr>
      </w:pPr>
    </w:p>
    <w:p w14:paraId="2C3CC1CD"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The consequences of this lack of authenticity were serious—</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and her wife resigned, which meant the company lost two experienced engineers. This likely affected the project’s success, lowered team morale, and harmed the company’s reputation. If authenticity had been encouraged, things could have been different. Management should have been more reliable and created a culture where employees felt safe expressing concerns. Team members should have challenged unfair treatment rather than ignoring it.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raised her concerns through formal channels to push for </w:t>
      </w:r>
      <w:r w:rsidRPr="00505353">
        <w:rPr>
          <w:rFonts w:asciiTheme="majorHAnsi" w:hAnsiTheme="majorHAnsi" w:cstheme="majorHAnsi"/>
        </w:rPr>
        <w:lastRenderedPageBreak/>
        <w:t>accountability. Authentic behaviour requires honesty, responsibility, and alignment between words and actions.</w:t>
      </w:r>
    </w:p>
    <w:p w14:paraId="31E3990F" w14:textId="77777777" w:rsidR="00226E6B" w:rsidRPr="00505353" w:rsidRDefault="00226E6B" w:rsidP="00226E6B">
      <w:pPr>
        <w:spacing w:after="0" w:line="240" w:lineRule="auto"/>
        <w:rPr>
          <w:rFonts w:asciiTheme="majorHAnsi" w:hAnsiTheme="majorHAnsi" w:cstheme="majorHAnsi"/>
        </w:rPr>
      </w:pPr>
    </w:p>
    <w:p w14:paraId="06FFA4E0" w14:textId="595FE4F0" w:rsidR="00C73EB1"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Personally, I try to act authentically by being honest, treating colleagues fairly, and making decisions based on my values. However, I know that speaking up against unfair practices can be challenging, especially in difficult situations. In the future, I want to improve my ability to address workplace bias directly and encourage others to do the same. By promoting authenticity, I can help create a more supportive and productive work environment.</w:t>
      </w:r>
    </w:p>
    <w:p w14:paraId="50425A22" w14:textId="77777777" w:rsidR="00226E6B" w:rsidRPr="00505353" w:rsidRDefault="00226E6B" w:rsidP="00226E6B">
      <w:pPr>
        <w:spacing w:after="0" w:line="240" w:lineRule="auto"/>
        <w:rPr>
          <w:rFonts w:asciiTheme="majorHAnsi" w:hAnsiTheme="majorHAnsi" w:cstheme="majorHAnsi"/>
        </w:rPr>
      </w:pPr>
    </w:p>
    <w:p w14:paraId="622CD06D" w14:textId="049C475C" w:rsidR="00A41127" w:rsidRPr="00505353" w:rsidRDefault="00A41127" w:rsidP="004B2BF5">
      <w:pPr>
        <w:pStyle w:val="Heading1"/>
        <w:spacing w:before="0" w:line="240" w:lineRule="auto"/>
        <w:rPr>
          <w:rFonts w:asciiTheme="majorHAnsi" w:hAnsiTheme="majorHAnsi" w:cstheme="majorHAnsi"/>
          <w:bCs/>
        </w:rPr>
      </w:pPr>
      <w:bookmarkStart w:id="5" w:name="_Toc189406742"/>
      <w:r w:rsidRPr="00505353">
        <w:rPr>
          <w:rFonts w:asciiTheme="majorHAnsi" w:hAnsiTheme="majorHAnsi" w:cstheme="majorHAnsi"/>
          <w:bCs/>
        </w:rPr>
        <w:t>Section 3: Self-Management</w:t>
      </w:r>
      <w:bookmarkEnd w:id="5"/>
    </w:p>
    <w:p w14:paraId="468D5161" w14:textId="77777777" w:rsidR="004C09DC" w:rsidRPr="00505353" w:rsidRDefault="004C09DC" w:rsidP="004C09DC">
      <w:pPr>
        <w:rPr>
          <w:rFonts w:asciiTheme="majorHAnsi" w:hAnsiTheme="majorHAnsi" w:cstheme="majorHAnsi"/>
        </w:rPr>
      </w:pPr>
    </w:p>
    <w:p w14:paraId="5CBABE15" w14:textId="357EAA62"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Self-management is the ability to regulate </w:t>
      </w:r>
      <w:r w:rsidR="00C52187" w:rsidRPr="00505353">
        <w:rPr>
          <w:rFonts w:asciiTheme="majorHAnsi" w:hAnsiTheme="majorHAnsi" w:cstheme="majorHAnsi"/>
        </w:rPr>
        <w:t>behaviours</w:t>
      </w:r>
      <w:r w:rsidRPr="00505353">
        <w:rPr>
          <w:rFonts w:asciiTheme="majorHAnsi" w:hAnsiTheme="majorHAnsi" w:cstheme="majorHAnsi"/>
        </w:rPr>
        <w:t>, thoughts, and emotions to improve both personal and professional effectiveness. It includes setting goals, staying motivated, managing time effectively, and handling stress in a productive way (Raeburn, 2023). In the workplace, self-management is essential for maintaining efficiency, meeting deadlines, and ensuring effective communication within teams. Employees who demonstrate strong self-management can adapt to challenges, work independently, and make sound decisions under pressure.</w:t>
      </w:r>
    </w:p>
    <w:p w14:paraId="031B027A" w14:textId="77777777" w:rsidR="004C09DC" w:rsidRPr="00505353" w:rsidRDefault="004C09DC" w:rsidP="004C09DC">
      <w:pPr>
        <w:rPr>
          <w:rFonts w:asciiTheme="majorHAnsi" w:hAnsiTheme="majorHAnsi" w:cstheme="majorHAnsi"/>
        </w:rPr>
      </w:pPr>
    </w:p>
    <w:p w14:paraId="3E3AA370"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A lack of self-management in the workplace can lead to disorganization, missed deadlines, poor decision-making, and increased workplace stress. For example, an employee who struggles with time management may fail to complete tasks on schedule, causing delays and frustration among colleagues (Aeon et al., 2021). Additionally, individuals who lack emotional regulation may react impulsively to stressful situations, creating conflict and reducing team morale. When self-management is lacking, overall productivity declines, and the work environment becomes more stressful for everyone involved.</w:t>
      </w:r>
    </w:p>
    <w:p w14:paraId="6A9CE477" w14:textId="77777777" w:rsidR="004C09DC" w:rsidRPr="00505353" w:rsidRDefault="004C09DC" w:rsidP="004C09DC">
      <w:pPr>
        <w:rPr>
          <w:rFonts w:asciiTheme="majorHAnsi" w:hAnsiTheme="majorHAnsi" w:cstheme="majorHAnsi"/>
        </w:rPr>
      </w:pPr>
    </w:p>
    <w:p w14:paraId="1FF5A5D7"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In the SMART Engineering case study, the absence of effective self-management contributed to workplace difficulties.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faced exclusion and bias from her colleagues, yet she did not formally raise her concerns with management. While understandable given the circumstances, her reluctance to address the issue prevented leadership from </w:t>
      </w:r>
      <w:proofErr w:type="gramStart"/>
      <w:r w:rsidRPr="00505353">
        <w:rPr>
          <w:rFonts w:asciiTheme="majorHAnsi" w:hAnsiTheme="majorHAnsi" w:cstheme="majorHAnsi"/>
        </w:rPr>
        <w:t>taking action</w:t>
      </w:r>
      <w:proofErr w:type="gramEnd"/>
      <w:r w:rsidRPr="00505353">
        <w:rPr>
          <w:rFonts w:asciiTheme="majorHAnsi" w:hAnsiTheme="majorHAnsi" w:cstheme="majorHAnsi"/>
        </w:rPr>
        <w:t>, allowing the toxic work environment to persist. Additionally, senior management failed to uphold their commitments, as they made promises regarding resources that were never delivered. This lack of accountability resulted in missed deadlines and frustration among the engineering team (Covey, 1989). James Parker, the team leader, also demonstrated poor self-management by not ensuring that female engineers were treated equally and given opportunities to contribute.</w:t>
      </w:r>
    </w:p>
    <w:p w14:paraId="2DE7DF35" w14:textId="77777777" w:rsidR="004C09DC" w:rsidRPr="00505353" w:rsidRDefault="004C09DC" w:rsidP="004C09DC">
      <w:pPr>
        <w:rPr>
          <w:rFonts w:asciiTheme="majorHAnsi" w:hAnsiTheme="majorHAnsi" w:cstheme="majorHAnsi"/>
        </w:rPr>
      </w:pPr>
    </w:p>
    <w:p w14:paraId="336AAD47"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These issues occurred because of inadequate stress management, poor communication, and a failure to address workplace challenges directly.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may have chosen not to escalate her concerns due to fear of retaliation or a belief that nothing would change. Senior management’s failure to plan and allocate resources properly further contributed to inefficiency and workplace frustration (WHO, 2023). Additionally, the male engineers' reluctance to challenge bias suggested an avoidance of responsibility, leading to a divided and dysfunctional team.</w:t>
      </w:r>
    </w:p>
    <w:p w14:paraId="1E86390A" w14:textId="77777777" w:rsidR="004C09DC" w:rsidRPr="00505353" w:rsidRDefault="004C09DC" w:rsidP="004C09DC">
      <w:pPr>
        <w:rPr>
          <w:rFonts w:asciiTheme="majorHAnsi" w:hAnsiTheme="majorHAnsi" w:cstheme="majorHAnsi"/>
        </w:rPr>
      </w:pPr>
    </w:p>
    <w:p w14:paraId="1E46E99C"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Those most affected by the situation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undervalued and eventually chose to leave the company. However, the broader team also suffered from decreased morale and collaboration, while the company itself lost skilled professionals. The consequences included project delays, a damaged workplace culture, and potential harm to the company’s reputation. If self-management had been prioritized, the outcome could have been different.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reported her concerns, James Parker could have actively ensured inclusivity, and senior management could have been more organized in fulfilling their commitments (Herrity, 2023).</w:t>
      </w:r>
    </w:p>
    <w:p w14:paraId="217CC942" w14:textId="77777777" w:rsidR="004C09DC" w:rsidRPr="00505353" w:rsidRDefault="004C09DC" w:rsidP="004C09DC">
      <w:pPr>
        <w:rPr>
          <w:rFonts w:asciiTheme="majorHAnsi" w:hAnsiTheme="majorHAnsi" w:cstheme="majorHAnsi"/>
        </w:rPr>
      </w:pPr>
    </w:p>
    <w:p w14:paraId="2C796C52" w14:textId="1634ADC0" w:rsidR="004C09DC" w:rsidRPr="00505353" w:rsidRDefault="004C09DC" w:rsidP="004C09DC">
      <w:pPr>
        <w:rPr>
          <w:rFonts w:asciiTheme="majorHAnsi" w:hAnsiTheme="majorHAnsi" w:cstheme="majorHAnsi"/>
        </w:rPr>
      </w:pPr>
      <w:r w:rsidRPr="00505353">
        <w:rPr>
          <w:rFonts w:asciiTheme="majorHAnsi" w:hAnsiTheme="majorHAnsi" w:cstheme="majorHAnsi"/>
        </w:rPr>
        <w:t>I strive to practice self-management by setting clear priorities, managing time effectively, and maintaining professionalism in challenging situations. However, I recognize that stress and workload can sometimes impact my ability to delegate and communicate efficiently. Moving forward, I aim to enhance my resilience by developing better stress-management strategies and improving my ability to address workplace challenges directly (Sutton, 2019). By fostering accountability, open communication, and emotional regulation, I can contribute to a more productive and inclusive work environment.</w:t>
      </w:r>
    </w:p>
    <w:p w14:paraId="07BA279A" w14:textId="77777777" w:rsidR="00A41127" w:rsidRPr="00505353" w:rsidRDefault="00A41127" w:rsidP="004B2BF5">
      <w:pPr>
        <w:spacing w:after="0" w:line="240" w:lineRule="auto"/>
        <w:rPr>
          <w:rFonts w:asciiTheme="majorHAnsi" w:hAnsiTheme="majorHAnsi" w:cstheme="majorHAnsi"/>
        </w:rPr>
      </w:pPr>
    </w:p>
    <w:p w14:paraId="5D0CB4EE" w14:textId="21FCD5AA" w:rsidR="00A41127" w:rsidRPr="00505353" w:rsidRDefault="00A41127" w:rsidP="004B2BF5">
      <w:pPr>
        <w:pStyle w:val="Heading1"/>
        <w:spacing w:before="0" w:line="240" w:lineRule="auto"/>
        <w:rPr>
          <w:rFonts w:asciiTheme="majorHAnsi" w:hAnsiTheme="majorHAnsi" w:cstheme="majorHAnsi"/>
          <w:bCs/>
        </w:rPr>
      </w:pPr>
      <w:bookmarkStart w:id="6" w:name="_Toc189406743"/>
      <w:r w:rsidRPr="00505353">
        <w:rPr>
          <w:rFonts w:asciiTheme="majorHAnsi" w:hAnsiTheme="majorHAnsi" w:cstheme="majorHAnsi"/>
          <w:bCs/>
        </w:rPr>
        <w:t>Section 4: Bias</w:t>
      </w:r>
      <w:bookmarkEnd w:id="6"/>
    </w:p>
    <w:p w14:paraId="22FDD153" w14:textId="77777777" w:rsidR="00A41127" w:rsidRPr="00505353" w:rsidRDefault="00A41127" w:rsidP="004B2BF5">
      <w:pPr>
        <w:spacing w:after="0" w:line="240" w:lineRule="auto"/>
        <w:rPr>
          <w:rFonts w:asciiTheme="majorHAnsi" w:hAnsiTheme="majorHAnsi" w:cstheme="majorHAnsi"/>
        </w:rPr>
      </w:pPr>
    </w:p>
    <w:p w14:paraId="57E444CA" w14:textId="28B9B482"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t xml:space="preserve">Bias refers to the way people make decisions or judgments based on personal beliefs, past experiences, or hidden assumptions rather than objective facts. Cognitive bias is a systematic error in thinking that leads individuals to make irrational or flawed judgments, often influenced by their own beliefs and expectations (University of Bristol, 2023). Unconscious bias, on the other hand, occurs when people unknowingly </w:t>
      </w:r>
      <w:r w:rsidR="00C52187" w:rsidRPr="00505353">
        <w:rPr>
          <w:rFonts w:asciiTheme="majorHAnsi" w:hAnsiTheme="majorHAnsi" w:cstheme="majorHAnsi"/>
        </w:rPr>
        <w:t>favour</w:t>
      </w:r>
      <w:r w:rsidRPr="00505353">
        <w:rPr>
          <w:rFonts w:asciiTheme="majorHAnsi" w:hAnsiTheme="majorHAnsi" w:cstheme="majorHAnsi"/>
        </w:rPr>
        <w:t xml:space="preserve"> or discriminate against certain groups based on stereotypes or social conditioning. These biases are shaped by factors such as upbringing, culture, personal experiences, and media exposure (UPMC, n.d.). In the workplace, biases can influence hiring, promotions, teamwork, and workplace culture, leading to unequal opportunities and workplace conflicts.</w:t>
      </w:r>
    </w:p>
    <w:p w14:paraId="6B2FE850" w14:textId="77777777" w:rsidR="00617DE8" w:rsidRPr="00505353" w:rsidRDefault="00617DE8" w:rsidP="00617DE8">
      <w:pPr>
        <w:spacing w:after="0" w:line="240" w:lineRule="auto"/>
        <w:rPr>
          <w:rFonts w:asciiTheme="majorHAnsi" w:hAnsiTheme="majorHAnsi" w:cstheme="majorHAnsi"/>
        </w:rPr>
      </w:pPr>
    </w:p>
    <w:p w14:paraId="27F02F03" w14:textId="1FD91DEE"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t xml:space="preserve">Addressing bias is crucial because it directly impacts fairness, productivity, and employee engagement. Unconscious biases add up, and small biased decisions over time can lead to significant inequalities in the workplace (Reiners, 2023). When left unchecked, biases can result in certain employees being overlooked, misjudged, or excluded. For example, confirmation bias occurs when a manager </w:t>
      </w:r>
      <w:r w:rsidR="00C52187" w:rsidRPr="00505353">
        <w:rPr>
          <w:rFonts w:asciiTheme="majorHAnsi" w:hAnsiTheme="majorHAnsi" w:cstheme="majorHAnsi"/>
        </w:rPr>
        <w:t>favours</w:t>
      </w:r>
      <w:r w:rsidRPr="00505353">
        <w:rPr>
          <w:rFonts w:asciiTheme="majorHAnsi" w:hAnsiTheme="majorHAnsi" w:cstheme="majorHAnsi"/>
        </w:rPr>
        <w:t xml:space="preserve"> employees who share similar backgrounds or opinions, disregarding equally capable individuals with different perspectives (Eurich, 2018). This limits diversity of thought and prevents companies from benefiting from new ideas and innovation.</w:t>
      </w:r>
    </w:p>
    <w:p w14:paraId="444859EF" w14:textId="77777777" w:rsidR="00617DE8" w:rsidRPr="00505353" w:rsidRDefault="00617DE8" w:rsidP="00617DE8">
      <w:pPr>
        <w:spacing w:after="0" w:line="240" w:lineRule="auto"/>
        <w:rPr>
          <w:rFonts w:asciiTheme="majorHAnsi" w:hAnsiTheme="majorHAnsi" w:cstheme="majorHAnsi"/>
        </w:rPr>
      </w:pPr>
    </w:p>
    <w:p w14:paraId="26AF097B" w14:textId="288E7176" w:rsidR="00617DE8" w:rsidRPr="00505353" w:rsidRDefault="008D371C" w:rsidP="00617DE8">
      <w:pPr>
        <w:spacing w:after="0" w:line="240" w:lineRule="auto"/>
        <w:rPr>
          <w:rFonts w:asciiTheme="majorHAnsi" w:hAnsiTheme="majorHAnsi" w:cstheme="majorHAnsi"/>
        </w:rPr>
      </w:pPr>
      <w:r w:rsidRPr="00505353">
        <w:rPr>
          <w:rFonts w:asciiTheme="majorHAnsi" w:hAnsiTheme="majorHAnsi" w:cstheme="majorHAnsi"/>
        </w:rPr>
        <w:t>C</w:t>
      </w:r>
      <w:r w:rsidR="00617DE8" w:rsidRPr="00505353">
        <w:rPr>
          <w:rFonts w:asciiTheme="majorHAnsi" w:hAnsiTheme="majorHAnsi" w:cstheme="majorHAnsi"/>
        </w:rPr>
        <w:t xml:space="preserve">ognitive and unconscious biases played a key role in the exclusion of </w:t>
      </w:r>
      <w:proofErr w:type="spellStart"/>
      <w:r w:rsidR="00617DE8" w:rsidRPr="00505353">
        <w:rPr>
          <w:rFonts w:asciiTheme="majorHAnsi" w:hAnsiTheme="majorHAnsi" w:cstheme="majorHAnsi"/>
        </w:rPr>
        <w:t>Dr.</w:t>
      </w:r>
      <w:proofErr w:type="spellEnd"/>
      <w:r w:rsidR="00617DE8" w:rsidRPr="00505353">
        <w:rPr>
          <w:rFonts w:asciiTheme="majorHAnsi" w:hAnsiTheme="majorHAnsi" w:cstheme="majorHAnsi"/>
        </w:rPr>
        <w:t xml:space="preserve"> Alice Parker and other female engineers. Despite her extensive experience, </w:t>
      </w:r>
      <w:proofErr w:type="spellStart"/>
      <w:r w:rsidR="00617DE8" w:rsidRPr="00505353">
        <w:rPr>
          <w:rFonts w:asciiTheme="majorHAnsi" w:hAnsiTheme="majorHAnsi" w:cstheme="majorHAnsi"/>
        </w:rPr>
        <w:t>Dr.</w:t>
      </w:r>
      <w:proofErr w:type="spellEnd"/>
      <w:r w:rsidR="00617DE8" w:rsidRPr="00505353">
        <w:rPr>
          <w:rFonts w:asciiTheme="majorHAnsi" w:hAnsiTheme="majorHAnsi" w:cstheme="majorHAnsi"/>
        </w:rPr>
        <w:t xml:space="preserve"> Parker was repeatedly ignored in meetings, and her contributions were often attributed to male colleagues. The unconscious gender bias within the team led to female engineers being viewed as less competent, despite having equal or greater expertise (Imperial College, 2023). Additionally, affinity bias was evident, as team members gravitated toward those with similar backgrounds. Many of the engineers had worked in similar industries, while </w:t>
      </w:r>
      <w:proofErr w:type="spellStart"/>
      <w:r w:rsidR="00617DE8" w:rsidRPr="00505353">
        <w:rPr>
          <w:rFonts w:asciiTheme="majorHAnsi" w:hAnsiTheme="majorHAnsi" w:cstheme="majorHAnsi"/>
        </w:rPr>
        <w:t>Dr.</w:t>
      </w:r>
      <w:proofErr w:type="spellEnd"/>
      <w:r w:rsidR="00617DE8" w:rsidRPr="00505353">
        <w:rPr>
          <w:rFonts w:asciiTheme="majorHAnsi" w:hAnsiTheme="majorHAnsi" w:cstheme="majorHAnsi"/>
        </w:rPr>
        <w:t xml:space="preserve"> Parker, coming from offshore oil engineering, was seen as an outsider. This bias made it harder for her to integrate into the team</w:t>
      </w:r>
      <w:r w:rsidR="00A742D0" w:rsidRPr="00505353">
        <w:rPr>
          <w:rFonts w:asciiTheme="majorHAnsi" w:hAnsiTheme="majorHAnsi" w:cstheme="majorHAnsi"/>
        </w:rPr>
        <w:t>.</w:t>
      </w:r>
    </w:p>
    <w:p w14:paraId="240B7D7D" w14:textId="77777777" w:rsidR="00617DE8" w:rsidRPr="00505353" w:rsidRDefault="00617DE8" w:rsidP="00617DE8">
      <w:pPr>
        <w:spacing w:after="0" w:line="240" w:lineRule="auto"/>
        <w:rPr>
          <w:rFonts w:asciiTheme="majorHAnsi" w:hAnsiTheme="majorHAnsi" w:cstheme="majorHAnsi"/>
        </w:rPr>
      </w:pPr>
    </w:p>
    <w:p w14:paraId="67D9FB06" w14:textId="77777777"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lastRenderedPageBreak/>
        <w:t xml:space="preserve">The situation occurred because these biases were left unchallenged. The team leader and management failed to address the issue, allowing a culture of exclusion to develop. Additionally,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did not formally report the discrimination she experienced, meaning that management was never forced to take corrective action. Those most affected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invisible and undervalued. However, the entire team suffered due to the lack of collaboration and trust, which ultimately weakened the company’s effectiveness.</w:t>
      </w:r>
    </w:p>
    <w:p w14:paraId="3080147C" w14:textId="77777777" w:rsidR="00617DE8" w:rsidRPr="00505353" w:rsidRDefault="00617DE8" w:rsidP="00617DE8">
      <w:pPr>
        <w:spacing w:after="0" w:line="240" w:lineRule="auto"/>
        <w:rPr>
          <w:rFonts w:asciiTheme="majorHAnsi" w:hAnsiTheme="majorHAnsi" w:cstheme="majorHAnsi"/>
        </w:rPr>
      </w:pPr>
    </w:p>
    <w:p w14:paraId="3C9EA3D3" w14:textId="77777777"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t xml:space="preserve">The consequences of these biases were severe.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and her wife resigned, leading to the loss of two highly skilled engineers, which negatively impacted the company’s productivity and reputation. The lack of inclusivity also created a toxic work environment that discouraged teamwork. If these biases had been recognized and addressed earlier, the outcome could have been different. The company should have implemented bias-awareness training, promoted inclusivity, and ensured that employees were evaluated based on merit rather than unconscious preferences (University of Bristol, 2023).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also raised her concerns with management, which might have led to interventions improving team dynamics and inclusivity.</w:t>
      </w:r>
    </w:p>
    <w:p w14:paraId="2CFFBA22" w14:textId="77777777" w:rsidR="00617DE8" w:rsidRPr="00505353" w:rsidRDefault="00617DE8" w:rsidP="00617DE8">
      <w:pPr>
        <w:spacing w:after="0" w:line="240" w:lineRule="auto"/>
        <w:rPr>
          <w:rFonts w:asciiTheme="majorHAnsi" w:hAnsiTheme="majorHAnsi" w:cstheme="majorHAnsi"/>
        </w:rPr>
      </w:pPr>
    </w:p>
    <w:p w14:paraId="19606EDE" w14:textId="16342A85" w:rsidR="004A39A5" w:rsidRPr="00505353" w:rsidRDefault="00D724FB" w:rsidP="00617DE8">
      <w:pPr>
        <w:spacing w:after="0" w:line="240" w:lineRule="auto"/>
        <w:rPr>
          <w:rFonts w:asciiTheme="majorHAnsi" w:hAnsiTheme="majorHAnsi" w:cstheme="majorHAnsi"/>
        </w:rPr>
      </w:pPr>
      <w:r w:rsidRPr="00505353">
        <w:rPr>
          <w:rFonts w:asciiTheme="majorHAnsi" w:hAnsiTheme="majorHAnsi" w:cstheme="majorHAnsi"/>
        </w:rPr>
        <w:t>I</w:t>
      </w:r>
      <w:r w:rsidR="00617DE8" w:rsidRPr="00505353">
        <w:rPr>
          <w:rFonts w:asciiTheme="majorHAnsi" w:hAnsiTheme="majorHAnsi" w:cstheme="majorHAnsi"/>
        </w:rPr>
        <w:t xml:space="preserve"> try to recognize and challenge my own biases by being open-minded and valuing diverse perspectives. However, I acknowledge that unconscious biases can still influence decisions, and I aim to improve by actively seeking feedback and creating an environment where everyone feels heard. Addressing biases requires self-awareness, education, and a commitment to fairness, all of which are essential for a healthy and successful workplace.</w:t>
      </w:r>
    </w:p>
    <w:p w14:paraId="597495DA" w14:textId="77777777" w:rsidR="00617DE8" w:rsidRPr="00505353" w:rsidRDefault="00617DE8" w:rsidP="00617DE8">
      <w:pPr>
        <w:spacing w:after="0" w:line="240" w:lineRule="auto"/>
        <w:rPr>
          <w:rFonts w:asciiTheme="majorHAnsi" w:hAnsiTheme="majorHAnsi" w:cstheme="majorHAnsi"/>
        </w:rPr>
      </w:pPr>
    </w:p>
    <w:p w14:paraId="2AF5540E" w14:textId="67E1D465" w:rsidR="007211CA" w:rsidRPr="00505353" w:rsidRDefault="007211CA" w:rsidP="004B2BF5">
      <w:pPr>
        <w:pStyle w:val="Heading1"/>
        <w:spacing w:before="0" w:line="240" w:lineRule="auto"/>
        <w:rPr>
          <w:rFonts w:asciiTheme="majorHAnsi" w:hAnsiTheme="majorHAnsi" w:cstheme="majorHAnsi"/>
          <w:bCs/>
        </w:rPr>
      </w:pPr>
      <w:bookmarkStart w:id="7" w:name="_Toc189406744"/>
      <w:r w:rsidRPr="00505353">
        <w:rPr>
          <w:rFonts w:asciiTheme="majorHAnsi" w:hAnsiTheme="majorHAnsi" w:cstheme="majorHAnsi"/>
          <w:bCs/>
        </w:rPr>
        <w:t xml:space="preserve">Section </w:t>
      </w:r>
      <w:r w:rsidR="006817B1" w:rsidRPr="00505353">
        <w:rPr>
          <w:rFonts w:asciiTheme="majorHAnsi" w:hAnsiTheme="majorHAnsi" w:cstheme="majorHAnsi"/>
          <w:bCs/>
        </w:rPr>
        <w:t>5</w:t>
      </w:r>
      <w:r w:rsidRPr="00505353">
        <w:rPr>
          <w:rFonts w:asciiTheme="majorHAnsi" w:hAnsiTheme="majorHAnsi" w:cstheme="majorHAnsi"/>
          <w:bCs/>
        </w:rPr>
        <w:t>: Interpersonal Relationships</w:t>
      </w:r>
      <w:bookmarkEnd w:id="7"/>
    </w:p>
    <w:p w14:paraId="41817612" w14:textId="77777777" w:rsidR="004C09DC" w:rsidRPr="00505353" w:rsidRDefault="004C09DC" w:rsidP="004C09DC">
      <w:pPr>
        <w:rPr>
          <w:rFonts w:asciiTheme="majorHAnsi" w:hAnsiTheme="majorHAnsi" w:cstheme="majorHAnsi"/>
        </w:rPr>
      </w:pPr>
    </w:p>
    <w:p w14:paraId="0DFDB15F"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Interpersonal relationships refer to how individuals communicate, collaborate, and connect with others in both personal and professional settings. In the workplace, strong interpersonal relationships are built on trust, respect, and effective communication. They enable employees to work efficiently as a team, resolve conflicts constructively, and create a supportive work environment. According to Duck &amp; McMahan (2020), communication is the foundation of relationships, as it helps individuals express their thoughts, feelings, and ideas in a way that fosters understanding and cooperation.</w:t>
      </w:r>
    </w:p>
    <w:p w14:paraId="588A3FFC" w14:textId="77777777" w:rsidR="0079111E" w:rsidRPr="00505353" w:rsidRDefault="0079111E" w:rsidP="0079111E">
      <w:pPr>
        <w:rPr>
          <w:rFonts w:asciiTheme="majorHAnsi" w:hAnsiTheme="majorHAnsi" w:cstheme="majorHAnsi"/>
        </w:rPr>
      </w:pPr>
    </w:p>
    <w:p w14:paraId="4AC58269"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Effective interpersonal relationships are essential for maintaining productivity, reducing workplace stress, and improving overall job satisfaction. When colleagues communicate well and build positive relationships, they are more likely to share ideas, support each other, and collaborate effectively. On the other hand, poor interpersonal relationships can lead to miscommunication, workplace conflict, and a decline in teamwork. For example, when employees do not communicate openly, misunderstandings can arise, leading to frustration and a lack of trust (Human Focus, 2023). In organizations where communication barriers exist, projects may be delayed, and employee engagement can suffer.</w:t>
      </w:r>
    </w:p>
    <w:p w14:paraId="1628C426" w14:textId="77777777" w:rsidR="0079111E" w:rsidRPr="00505353" w:rsidRDefault="0079111E" w:rsidP="0079111E">
      <w:pPr>
        <w:rPr>
          <w:rFonts w:asciiTheme="majorHAnsi" w:hAnsiTheme="majorHAnsi" w:cstheme="majorHAnsi"/>
        </w:rPr>
      </w:pPr>
    </w:p>
    <w:p w14:paraId="34F99CA7" w14:textId="289D64CF" w:rsidR="0079111E" w:rsidRPr="00505353" w:rsidRDefault="0079111E" w:rsidP="0079111E">
      <w:pPr>
        <w:rPr>
          <w:rFonts w:asciiTheme="majorHAnsi" w:hAnsiTheme="majorHAnsi" w:cstheme="majorHAnsi"/>
        </w:rPr>
      </w:pPr>
      <w:r w:rsidRPr="00505353">
        <w:rPr>
          <w:rFonts w:asciiTheme="majorHAnsi" w:hAnsiTheme="majorHAnsi" w:cstheme="majorHAnsi"/>
        </w:rPr>
        <w:t xml:space="preserve">Poor interpersonal relationships played a major role in creating a negative work environment.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and her female colleagues were often ignored in meetings, and their contributions were dismissed or credited to male colleagues. Additionally, some team members engaged in gossip, and conversations would stop when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entered the room. This </w:t>
      </w:r>
      <w:r w:rsidR="001A69C1" w:rsidRPr="00505353">
        <w:rPr>
          <w:rFonts w:asciiTheme="majorHAnsi" w:hAnsiTheme="majorHAnsi" w:cstheme="majorHAnsi"/>
        </w:rPr>
        <w:t>behaviour</w:t>
      </w:r>
      <w:r w:rsidRPr="00505353">
        <w:rPr>
          <w:rFonts w:asciiTheme="majorHAnsi" w:hAnsiTheme="majorHAnsi" w:cstheme="majorHAnsi"/>
        </w:rPr>
        <w:t xml:space="preserve"> created a toxic work </w:t>
      </w:r>
      <w:r w:rsidRPr="00505353">
        <w:rPr>
          <w:rFonts w:asciiTheme="majorHAnsi" w:hAnsiTheme="majorHAnsi" w:cstheme="majorHAnsi"/>
        </w:rPr>
        <w:lastRenderedPageBreak/>
        <w:t>culture, reinforcing divisions between male and female engineers and preventing effective collaboration. The lack of strong interpersonal relationships made it difficult for the team to work together productively (Mehrabian, 1967).</w:t>
      </w:r>
    </w:p>
    <w:p w14:paraId="66FB8B02" w14:textId="77777777" w:rsidR="0079111E" w:rsidRPr="00505353" w:rsidRDefault="0079111E" w:rsidP="0079111E">
      <w:pPr>
        <w:rPr>
          <w:rFonts w:asciiTheme="majorHAnsi" w:hAnsiTheme="majorHAnsi" w:cstheme="majorHAnsi"/>
        </w:rPr>
      </w:pPr>
    </w:p>
    <w:p w14:paraId="5B10AB7C"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 xml:space="preserve">The situation occurred due to unconscious gender bias, affinity bias, and ineffective communication within the team. Many of the engineers formed groups based on shared backgrounds, leaving others excluded. Additionally,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did not report these issues to management, allowing the negative environment to persist. The most affected individuals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undervalued and ultimately resigned. However, the entire team suffered due to the lack of trust and cooperation, which likely impacted productivity and morale.</w:t>
      </w:r>
    </w:p>
    <w:p w14:paraId="298F9322" w14:textId="77777777" w:rsidR="0079111E" w:rsidRPr="00505353" w:rsidRDefault="0079111E" w:rsidP="0079111E">
      <w:pPr>
        <w:rPr>
          <w:rFonts w:asciiTheme="majorHAnsi" w:hAnsiTheme="majorHAnsi" w:cstheme="majorHAnsi"/>
        </w:rPr>
      </w:pPr>
    </w:p>
    <w:p w14:paraId="040C4616"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The consequences of these poor interpersonal relationships were significant—</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and her wife resigned, the workplace remained divided, and the company lost skilled professionals. If strong interpersonal relationships had been prioritized, the situation could have been different. Management should have actively addressed gender bias, promoted inclusivity, and ensured that all employees were treated fairly. Team members should have communicated more openly and built stronger professional relationships.</w:t>
      </w:r>
    </w:p>
    <w:p w14:paraId="65E97F73" w14:textId="77777777" w:rsidR="0079111E" w:rsidRPr="00505353" w:rsidRDefault="0079111E" w:rsidP="0079111E">
      <w:pPr>
        <w:rPr>
          <w:rFonts w:asciiTheme="majorHAnsi" w:hAnsiTheme="majorHAnsi" w:cstheme="majorHAnsi"/>
        </w:rPr>
      </w:pPr>
    </w:p>
    <w:p w14:paraId="497B31DC" w14:textId="5C2EFD47" w:rsidR="004C09DC" w:rsidRPr="00505353" w:rsidRDefault="0079111E" w:rsidP="0079111E">
      <w:pPr>
        <w:rPr>
          <w:rFonts w:asciiTheme="majorHAnsi" w:hAnsiTheme="majorHAnsi" w:cstheme="majorHAnsi"/>
        </w:rPr>
      </w:pPr>
      <w:r w:rsidRPr="00505353">
        <w:rPr>
          <w:rFonts w:asciiTheme="majorHAnsi" w:hAnsiTheme="majorHAnsi" w:cstheme="majorHAnsi"/>
        </w:rPr>
        <w:t>Personally, I focus on maintaining strong interpersonal relationships by communicating openly, listening actively, and addressing conflicts professionally. However, I recognize that improving my ability to handle difficult conversations and resolve conflicts effectively would further enhance my workplace interactions. I aim to develop stronger negotiation and diplomacy skills to navigate workplace relationships more effectively and foster a more collaborative work environment.</w:t>
      </w:r>
    </w:p>
    <w:p w14:paraId="13C71E79" w14:textId="77777777" w:rsidR="007211CA" w:rsidRPr="00505353" w:rsidRDefault="007211CA" w:rsidP="004B2BF5">
      <w:pPr>
        <w:spacing w:after="0" w:line="240" w:lineRule="auto"/>
        <w:rPr>
          <w:rFonts w:asciiTheme="majorHAnsi" w:hAnsiTheme="majorHAnsi" w:cstheme="majorHAnsi"/>
        </w:rPr>
      </w:pPr>
    </w:p>
    <w:p w14:paraId="3CDA3A56" w14:textId="1632FD48" w:rsidR="007211CA" w:rsidRPr="00505353" w:rsidRDefault="007211CA" w:rsidP="004B2BF5">
      <w:pPr>
        <w:pStyle w:val="Heading1"/>
        <w:spacing w:before="0" w:line="240" w:lineRule="auto"/>
        <w:rPr>
          <w:rFonts w:asciiTheme="majorHAnsi" w:hAnsiTheme="majorHAnsi" w:cstheme="majorHAnsi"/>
          <w:bCs/>
        </w:rPr>
      </w:pPr>
      <w:bookmarkStart w:id="8" w:name="_Toc189406745"/>
      <w:r w:rsidRPr="00505353">
        <w:rPr>
          <w:rFonts w:asciiTheme="majorHAnsi" w:hAnsiTheme="majorHAnsi" w:cstheme="majorHAnsi"/>
          <w:bCs/>
        </w:rPr>
        <w:t xml:space="preserve">Section </w:t>
      </w:r>
      <w:r w:rsidR="006817B1" w:rsidRPr="00505353">
        <w:rPr>
          <w:rFonts w:asciiTheme="majorHAnsi" w:hAnsiTheme="majorHAnsi" w:cstheme="majorHAnsi"/>
          <w:bCs/>
        </w:rPr>
        <w:t>6</w:t>
      </w:r>
      <w:r w:rsidRPr="00505353">
        <w:rPr>
          <w:rFonts w:asciiTheme="majorHAnsi" w:hAnsiTheme="majorHAnsi" w:cstheme="majorHAnsi"/>
          <w:bCs/>
        </w:rPr>
        <w:t>: Professional Integrity</w:t>
      </w:r>
      <w:bookmarkEnd w:id="8"/>
    </w:p>
    <w:p w14:paraId="5D871C8B" w14:textId="77777777" w:rsidR="001A69C1" w:rsidRPr="00505353" w:rsidRDefault="001A69C1" w:rsidP="001A69C1">
      <w:pPr>
        <w:rPr>
          <w:rFonts w:asciiTheme="majorHAnsi" w:hAnsiTheme="majorHAnsi" w:cstheme="majorHAnsi"/>
        </w:rPr>
      </w:pPr>
    </w:p>
    <w:p w14:paraId="5CF6533D" w14:textId="668BD0E0" w:rsidR="001A69C1" w:rsidRPr="00505353" w:rsidRDefault="001A69C1" w:rsidP="001A69C1">
      <w:pPr>
        <w:rPr>
          <w:rFonts w:asciiTheme="majorHAnsi" w:hAnsiTheme="majorHAnsi" w:cstheme="majorHAnsi"/>
        </w:rPr>
      </w:pPr>
      <w:r w:rsidRPr="00505353">
        <w:rPr>
          <w:rFonts w:asciiTheme="majorHAnsi" w:hAnsiTheme="majorHAnsi" w:cstheme="majorHAnsi"/>
        </w:rPr>
        <w:t>Professional integrity refers to maintaining ethical behaviour, honesty, and adherence to moral principles within a work environment. It means acting in a way that aligns with one’s values and the ethical standards of the profession. According to Eriksen (2015), professional integrity involves acting in accordance with social and moral standards, demonstrating dependability, and maintaining ethical behaviour in professional settings. Employees with strong integrity build trust with colleagues and contribute to a fair and respectful workplace culture.</w:t>
      </w:r>
    </w:p>
    <w:p w14:paraId="70E42260" w14:textId="77777777" w:rsidR="001A69C1" w:rsidRPr="00505353" w:rsidRDefault="001A69C1" w:rsidP="001A69C1">
      <w:pPr>
        <w:rPr>
          <w:rFonts w:asciiTheme="majorHAnsi" w:hAnsiTheme="majorHAnsi" w:cstheme="majorHAnsi"/>
        </w:rPr>
      </w:pPr>
    </w:p>
    <w:p w14:paraId="7B07A732" w14:textId="5370E4CE" w:rsidR="001A69C1" w:rsidRPr="00505353" w:rsidRDefault="001A69C1" w:rsidP="001A69C1">
      <w:pPr>
        <w:rPr>
          <w:rFonts w:asciiTheme="majorHAnsi" w:hAnsiTheme="majorHAnsi" w:cstheme="majorHAnsi"/>
        </w:rPr>
      </w:pPr>
      <w:r w:rsidRPr="00505353">
        <w:rPr>
          <w:rFonts w:asciiTheme="majorHAnsi" w:hAnsiTheme="majorHAnsi" w:cstheme="majorHAnsi"/>
        </w:rPr>
        <w:t xml:space="preserve">Integrity is crucial in the workplace because it fosters trust, accountability, and professionalism. When employees and leaders demonstrate integrity, they create a culture of respect and ethical behaviour, leading to better teamwork and overall success. However, a lack of integrity can damage relationships, reduce motivation, and harm an organization’s reputation. For example, if management fails to follow </w:t>
      </w:r>
      <w:r w:rsidRPr="00505353">
        <w:rPr>
          <w:rFonts w:asciiTheme="majorHAnsi" w:hAnsiTheme="majorHAnsi" w:cstheme="majorHAnsi"/>
        </w:rPr>
        <w:lastRenderedPageBreak/>
        <w:t>through on commitments, employees may feel undervalued and disengaged, leading to decreased productivity and job dissatisfaction (Wakin &amp; United States Air Force Academy, 1996).</w:t>
      </w:r>
    </w:p>
    <w:p w14:paraId="6FA61FC6" w14:textId="77777777" w:rsidR="001A69C1" w:rsidRPr="00505353" w:rsidRDefault="001A69C1" w:rsidP="001A69C1">
      <w:pPr>
        <w:rPr>
          <w:rFonts w:asciiTheme="majorHAnsi" w:hAnsiTheme="majorHAnsi" w:cstheme="majorHAnsi"/>
        </w:rPr>
      </w:pPr>
    </w:p>
    <w:p w14:paraId="531DDD73" w14:textId="2882BE56" w:rsidR="001A69C1" w:rsidRPr="00505353" w:rsidRDefault="001A69C1" w:rsidP="001A69C1">
      <w:pPr>
        <w:rPr>
          <w:rFonts w:asciiTheme="majorHAnsi" w:hAnsiTheme="majorHAnsi" w:cstheme="majorHAnsi"/>
        </w:rPr>
      </w:pPr>
      <w:r w:rsidRPr="00505353">
        <w:rPr>
          <w:rFonts w:asciiTheme="majorHAnsi" w:hAnsiTheme="majorHAnsi" w:cstheme="majorHAnsi"/>
        </w:rPr>
        <w:t xml:space="preserve">In the SMART Engineering case study, a lack of professional integrity created a toxic work environment. Senior management failed to uphold promises regarding project resources, leading to frustration and delays. Additionally, bias and exclusion persisted, as female engineers, including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were consistently overlooked, with their contributions often credited to male colleagues. The failure to uphold fairness and ethical behaviour resulted in a workplace where trust and collaboration deteriorated (Attah, 1975).</w:t>
      </w:r>
    </w:p>
    <w:p w14:paraId="3BC55B9F" w14:textId="77777777" w:rsidR="001A69C1" w:rsidRPr="00505353" w:rsidRDefault="001A69C1" w:rsidP="001A69C1">
      <w:pPr>
        <w:rPr>
          <w:rFonts w:asciiTheme="majorHAnsi" w:hAnsiTheme="majorHAnsi" w:cstheme="majorHAnsi"/>
        </w:rPr>
      </w:pPr>
    </w:p>
    <w:p w14:paraId="1D58AA3F" w14:textId="77777777" w:rsidR="001A69C1" w:rsidRPr="00505353" w:rsidRDefault="001A69C1" w:rsidP="001A69C1">
      <w:pPr>
        <w:rPr>
          <w:rFonts w:asciiTheme="majorHAnsi" w:hAnsiTheme="majorHAnsi" w:cstheme="majorHAnsi"/>
        </w:rPr>
      </w:pPr>
      <w:r w:rsidRPr="00505353">
        <w:rPr>
          <w:rFonts w:asciiTheme="majorHAnsi" w:hAnsiTheme="majorHAnsi" w:cstheme="majorHAnsi"/>
        </w:rPr>
        <w:t xml:space="preserve">The individuals most affected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undervalued and eventually resigned. However, the broader team also suffered, as the lack of integrity led to a divided workplace culture, reduced morale, and lower productivity. The consequences included the loss of talented professionals, project setbacks, and reputational harm to the company. If professional integrity had been prioritized, the situation could have been different. Management should have upheld their commitments, addressed workplace biases, and ensured fair treatment for all employees.</w:t>
      </w:r>
    </w:p>
    <w:p w14:paraId="6D87F14D" w14:textId="77777777" w:rsidR="001A69C1" w:rsidRPr="00505353" w:rsidRDefault="001A69C1" w:rsidP="001A69C1">
      <w:pPr>
        <w:rPr>
          <w:rFonts w:asciiTheme="majorHAnsi" w:hAnsiTheme="majorHAnsi" w:cstheme="majorHAnsi"/>
        </w:rPr>
      </w:pPr>
    </w:p>
    <w:p w14:paraId="0A83148E" w14:textId="554E0F2F" w:rsidR="001A69C1" w:rsidRPr="00505353" w:rsidRDefault="001A69C1" w:rsidP="001A69C1">
      <w:pPr>
        <w:rPr>
          <w:rFonts w:asciiTheme="majorHAnsi" w:hAnsiTheme="majorHAnsi" w:cstheme="majorHAnsi"/>
        </w:rPr>
      </w:pPr>
      <w:r w:rsidRPr="00505353">
        <w:rPr>
          <w:rFonts w:asciiTheme="majorHAnsi" w:hAnsiTheme="majorHAnsi" w:cstheme="majorHAnsi"/>
        </w:rPr>
        <w:t>In my company I strive to uphold professional integrity by being honest, dependable, and accountable in my work. However, I recognize that challenging unethical behaviour can be difficult, particularly in hierarchical environments. Moving forward, I aim to improve my confidence in speaking up against unfair practices and fostering an environment where ethical behaviour is valued and rewarded.</w:t>
      </w:r>
    </w:p>
    <w:p w14:paraId="551202F4" w14:textId="77777777" w:rsidR="00583709" w:rsidRPr="00505353" w:rsidRDefault="00583709" w:rsidP="004B2BF5">
      <w:pPr>
        <w:spacing w:after="0" w:line="240" w:lineRule="auto"/>
        <w:rPr>
          <w:rFonts w:asciiTheme="majorHAnsi" w:hAnsiTheme="majorHAnsi" w:cstheme="majorHAnsi"/>
          <w:bCs/>
        </w:rPr>
      </w:pPr>
    </w:p>
    <w:p w14:paraId="12298961" w14:textId="04F131F2" w:rsidR="00022605" w:rsidRPr="00505353" w:rsidRDefault="00022605" w:rsidP="004B2BF5">
      <w:pPr>
        <w:pStyle w:val="Heading1"/>
        <w:spacing w:before="0" w:line="240" w:lineRule="auto"/>
        <w:rPr>
          <w:rFonts w:asciiTheme="majorHAnsi" w:hAnsiTheme="majorHAnsi" w:cstheme="majorHAnsi"/>
          <w:bCs/>
        </w:rPr>
      </w:pPr>
      <w:bookmarkStart w:id="9" w:name="_Toc189406746"/>
      <w:r w:rsidRPr="00505353">
        <w:rPr>
          <w:rFonts w:asciiTheme="majorHAnsi" w:hAnsiTheme="majorHAnsi" w:cstheme="majorHAnsi"/>
          <w:bCs/>
        </w:rPr>
        <w:t>Conclusion</w:t>
      </w:r>
      <w:bookmarkEnd w:id="9"/>
    </w:p>
    <w:p w14:paraId="28B816CA" w14:textId="277D8F48" w:rsidR="001D3C97" w:rsidRPr="00505353" w:rsidRDefault="001D3C97" w:rsidP="004B2BF5">
      <w:pPr>
        <w:spacing w:after="0" w:line="240" w:lineRule="auto"/>
        <w:rPr>
          <w:rFonts w:asciiTheme="majorHAnsi" w:hAnsiTheme="majorHAnsi" w:cstheme="majorHAnsi"/>
          <w:bCs/>
        </w:rPr>
      </w:pPr>
    </w:p>
    <w:p w14:paraId="0376CF6C" w14:textId="771535DB" w:rsidR="001D3C97" w:rsidRPr="00505353" w:rsidRDefault="001D3C97" w:rsidP="001D3C97">
      <w:pPr>
        <w:spacing w:after="0" w:line="240" w:lineRule="auto"/>
        <w:rPr>
          <w:rFonts w:asciiTheme="majorHAnsi" w:hAnsiTheme="majorHAnsi" w:cstheme="majorHAnsi"/>
          <w:bCs/>
        </w:rPr>
      </w:pPr>
      <w:r w:rsidRPr="00505353">
        <w:rPr>
          <w:rFonts w:asciiTheme="majorHAnsi" w:hAnsiTheme="majorHAnsi" w:cstheme="majorHAnsi"/>
          <w:bCs/>
        </w:rPr>
        <w:t xml:space="preserve">The </w:t>
      </w:r>
      <w:r w:rsidRPr="00505353">
        <w:rPr>
          <w:rFonts w:asciiTheme="majorHAnsi" w:hAnsiTheme="majorHAnsi" w:cstheme="majorHAnsi"/>
        </w:rPr>
        <w:t xml:space="preserve">SMART Engineering case study demonstrates how a lack of professional integrity, unconscious bias, and poor communication led to exclusion, low morale, and the resignation of skilled engineers. Senior management’s failure to </w:t>
      </w:r>
      <w:r w:rsidR="00505353" w:rsidRPr="00505353">
        <w:rPr>
          <w:rFonts w:asciiTheme="majorHAnsi" w:hAnsiTheme="majorHAnsi" w:cstheme="majorHAnsi"/>
        </w:rPr>
        <w:t>fulfil</w:t>
      </w:r>
      <w:r w:rsidRPr="00505353">
        <w:rPr>
          <w:rFonts w:asciiTheme="majorHAnsi" w:hAnsiTheme="majorHAnsi" w:cstheme="majorHAnsi"/>
        </w:rPr>
        <w:t xml:space="preserve"> promises and address workplace issues resulted in a divided team and project inefficiencies.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formally raised her concerns with management, which might have prompted action to improve inclusivity. Prioritizing integrity, inclusivity, and accountability could have fostered a more supportive work environment, improving collaboration, employee</w:t>
      </w:r>
      <w:r w:rsidRPr="00505353">
        <w:rPr>
          <w:rFonts w:asciiTheme="majorHAnsi" w:hAnsiTheme="majorHAnsi" w:cstheme="majorHAnsi"/>
          <w:bCs/>
        </w:rPr>
        <w:t xml:space="preserve"> retention, and overall company performance.</w:t>
      </w:r>
    </w:p>
    <w:p w14:paraId="58F2D404" w14:textId="77777777" w:rsidR="001D3C97" w:rsidRPr="00505353" w:rsidRDefault="001D3C97" w:rsidP="004B2BF5">
      <w:pPr>
        <w:spacing w:after="0" w:line="240" w:lineRule="auto"/>
        <w:rPr>
          <w:rFonts w:asciiTheme="majorHAnsi" w:hAnsiTheme="majorHAnsi" w:cstheme="majorHAnsi"/>
          <w:bCs/>
        </w:rPr>
      </w:pPr>
    </w:p>
    <w:p w14:paraId="22C7058A" w14:textId="77777777" w:rsidR="008D66B5" w:rsidRPr="00505353" w:rsidRDefault="008D66B5" w:rsidP="004B2BF5">
      <w:pPr>
        <w:spacing w:after="0" w:line="240" w:lineRule="auto"/>
        <w:rPr>
          <w:rFonts w:asciiTheme="majorHAnsi" w:hAnsiTheme="majorHAnsi" w:cstheme="majorHAnsi"/>
          <w:bCs/>
        </w:rPr>
      </w:pPr>
    </w:p>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10" w:name="_Toc189406747"/>
      <w:r w:rsidRPr="00505353">
        <w:rPr>
          <w:rFonts w:asciiTheme="majorHAnsi" w:hAnsiTheme="majorHAnsi" w:cstheme="majorHAnsi"/>
          <w:bCs/>
        </w:rPr>
        <w:t>References</w:t>
      </w:r>
      <w:bookmarkEnd w:id="10"/>
    </w:p>
    <w:p w14:paraId="772E983B" w14:textId="77777777" w:rsidR="00583709" w:rsidRPr="00505353" w:rsidRDefault="00583709" w:rsidP="004B2BF5">
      <w:pPr>
        <w:spacing w:after="0" w:line="240" w:lineRule="auto"/>
        <w:rPr>
          <w:rFonts w:asciiTheme="majorHAnsi" w:hAnsiTheme="majorHAnsi" w:cstheme="majorHAnsi"/>
          <w:bCs/>
        </w:rPr>
      </w:pPr>
    </w:p>
    <w:p w14:paraId="0F36044B"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Aeon, B., Faber, A., &amp; Panaccio, A. (2021). </w:t>
      </w:r>
      <w:r w:rsidRPr="00505353">
        <w:rPr>
          <w:rFonts w:asciiTheme="majorHAnsi" w:eastAsia="Times New Roman" w:hAnsiTheme="majorHAnsi" w:cstheme="majorHAnsi"/>
          <w:i/>
          <w:iCs/>
          <w:lang w:eastAsia="en-GB"/>
        </w:rPr>
        <w:t>Does time management work? A meta-analysis.</w:t>
      </w:r>
      <w:r w:rsidRPr="00505353">
        <w:rPr>
          <w:rFonts w:asciiTheme="majorHAnsi" w:eastAsia="Times New Roman" w:hAnsiTheme="majorHAnsi" w:cstheme="majorHAnsi"/>
          <w:lang w:eastAsia="en-GB"/>
        </w:rPr>
        <w:t xml:space="preserve"> PLOS ONE, 16(1), e0245066.</w:t>
      </w:r>
    </w:p>
    <w:p w14:paraId="26ECDBED"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Attah, J. K. (1975). </w:t>
      </w:r>
      <w:r w:rsidRPr="00505353">
        <w:rPr>
          <w:rFonts w:asciiTheme="majorHAnsi" w:eastAsia="Times New Roman" w:hAnsiTheme="majorHAnsi" w:cstheme="majorHAnsi"/>
          <w:i/>
          <w:iCs/>
          <w:lang w:eastAsia="en-GB"/>
        </w:rPr>
        <w:t>Professional Integrity.</w:t>
      </w:r>
      <w:r w:rsidRPr="00505353">
        <w:rPr>
          <w:rFonts w:asciiTheme="majorHAnsi" w:eastAsia="Times New Roman" w:hAnsiTheme="majorHAnsi" w:cstheme="majorHAnsi"/>
          <w:lang w:eastAsia="en-GB"/>
        </w:rPr>
        <w:t xml:space="preserve"> University Press.</w:t>
      </w:r>
    </w:p>
    <w:p w14:paraId="3275361E" w14:textId="77777777" w:rsidR="00904A72" w:rsidRPr="00505353" w:rsidRDefault="00904A72" w:rsidP="00904A72">
      <w:pPr>
        <w:pStyle w:val="ListParagraph"/>
        <w:numPr>
          <w:ilvl w:val="0"/>
          <w:numId w:val="10"/>
        </w:numPr>
        <w:rPr>
          <w:rFonts w:asciiTheme="majorHAnsi" w:hAnsiTheme="majorHAnsi" w:cstheme="majorHAnsi"/>
          <w:bCs/>
        </w:rPr>
      </w:pPr>
      <w:r w:rsidRPr="00505353">
        <w:rPr>
          <w:rFonts w:asciiTheme="majorHAnsi" w:eastAsia="Arial" w:hAnsiTheme="majorHAnsi" w:cstheme="majorHAnsi"/>
          <w:bCs/>
        </w:rPr>
        <w:t xml:space="preserve">Brewster, C., Carey L., Grobler, P., Holland P. &amp; Warnich, S. (2008). Contemporary </w:t>
      </w:r>
      <w:r w:rsidRPr="00505353">
        <w:rPr>
          <w:rFonts w:asciiTheme="majorHAnsi" w:eastAsia="Arial" w:hAnsiTheme="majorHAnsi" w:cstheme="majorHAnsi"/>
          <w:bCs/>
        </w:rPr>
        <w:lastRenderedPageBreak/>
        <w:t>Approaches in Human Resource Management. Gaining A Competitive Advantage. Oxford University Press</w:t>
      </w:r>
    </w:p>
    <w:p w14:paraId="36FD1B15" w14:textId="7CD3F353" w:rsidR="0033246C" w:rsidRPr="00505353" w:rsidRDefault="0033246C" w:rsidP="004B2BF5">
      <w:pPr>
        <w:pStyle w:val="ListParagraph"/>
        <w:numPr>
          <w:ilvl w:val="0"/>
          <w:numId w:val="10"/>
        </w:numPr>
        <w:rPr>
          <w:rFonts w:asciiTheme="majorHAnsi" w:hAnsiTheme="majorHAnsi" w:cstheme="majorHAnsi"/>
          <w:bCs/>
        </w:rPr>
      </w:pPr>
      <w:r w:rsidRPr="00505353">
        <w:rPr>
          <w:rFonts w:asciiTheme="majorHAnsi" w:eastAsia="Arial" w:hAnsiTheme="majorHAnsi" w:cstheme="majorHAnsi"/>
          <w:bCs/>
        </w:rPr>
        <w:t>Cambridge Advanced Learners Dictionary &amp; Thesaurus (2023). Accountability. Cambridge University Press</w:t>
      </w:r>
    </w:p>
    <w:p w14:paraId="2176D6F3"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Covey, S. R. (1989). </w:t>
      </w:r>
      <w:r w:rsidRPr="00505353">
        <w:rPr>
          <w:rFonts w:asciiTheme="majorHAnsi" w:eastAsia="Times New Roman" w:hAnsiTheme="majorHAnsi" w:cstheme="majorHAnsi"/>
          <w:i/>
          <w:iCs/>
          <w:lang w:eastAsia="en-GB"/>
        </w:rPr>
        <w:t>The 7 Habits of Highly Effective People.</w:t>
      </w:r>
      <w:r w:rsidRPr="00505353">
        <w:rPr>
          <w:rFonts w:asciiTheme="majorHAnsi" w:eastAsia="Times New Roman" w:hAnsiTheme="majorHAnsi" w:cstheme="majorHAnsi"/>
          <w:lang w:eastAsia="en-GB"/>
        </w:rPr>
        <w:t xml:space="preserve"> Free Press.</w:t>
      </w:r>
    </w:p>
    <w:p w14:paraId="022BCC6E"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Duck, S. &amp; McMahan, D. T. (2020). </w:t>
      </w:r>
      <w:r w:rsidRPr="00505353">
        <w:rPr>
          <w:rFonts w:asciiTheme="majorHAnsi" w:eastAsia="Times New Roman" w:hAnsiTheme="majorHAnsi" w:cstheme="majorHAnsi"/>
          <w:i/>
          <w:iCs/>
          <w:lang w:eastAsia="en-GB"/>
        </w:rPr>
        <w:t>Communication in Everyday Life.</w:t>
      </w:r>
      <w:r w:rsidRPr="00505353">
        <w:rPr>
          <w:rFonts w:asciiTheme="majorHAnsi" w:eastAsia="Times New Roman" w:hAnsiTheme="majorHAnsi" w:cstheme="majorHAnsi"/>
          <w:lang w:eastAsia="en-GB"/>
        </w:rPr>
        <w:t xml:space="preserve"> Sage Publications.</w:t>
      </w:r>
    </w:p>
    <w:p w14:paraId="328B186B"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Eriksen, A. (2015). </w:t>
      </w:r>
      <w:r w:rsidRPr="00505353">
        <w:rPr>
          <w:rFonts w:asciiTheme="majorHAnsi" w:eastAsia="Times New Roman" w:hAnsiTheme="majorHAnsi" w:cstheme="majorHAnsi"/>
          <w:i/>
          <w:iCs/>
          <w:lang w:eastAsia="en-GB"/>
        </w:rPr>
        <w:t>What is Professional Integrity?</w:t>
      </w:r>
      <w:r w:rsidRPr="00505353">
        <w:rPr>
          <w:rFonts w:asciiTheme="majorHAnsi" w:eastAsia="Times New Roman" w:hAnsiTheme="majorHAnsi" w:cstheme="majorHAnsi"/>
          <w:lang w:eastAsia="en-GB"/>
        </w:rPr>
        <w:t xml:space="preserve"> Etikk I Praksis - Nordic Journal of Applied Ethics, 9(2), 3.</w:t>
      </w:r>
    </w:p>
    <w:p w14:paraId="47F01536"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Eurich, T. (2018). </w:t>
      </w:r>
      <w:r w:rsidRPr="00505353">
        <w:rPr>
          <w:rFonts w:asciiTheme="majorHAnsi" w:eastAsia="Times New Roman" w:hAnsiTheme="majorHAnsi" w:cstheme="majorHAnsi"/>
          <w:i/>
          <w:iCs/>
          <w:lang w:eastAsia="en-GB"/>
        </w:rPr>
        <w:t>What Self-Awareness Really Is (and How to Cultivate It).</w:t>
      </w:r>
      <w:r w:rsidRPr="00505353">
        <w:rPr>
          <w:rFonts w:asciiTheme="majorHAnsi" w:eastAsia="Times New Roman" w:hAnsiTheme="majorHAnsi" w:cstheme="majorHAnsi"/>
          <w:lang w:eastAsia="en-GB"/>
        </w:rPr>
        <w:t xml:space="preserve"> Harvard Business Review.</w:t>
      </w:r>
    </w:p>
    <w:p w14:paraId="65402C24" w14:textId="77777777" w:rsidR="00904A72" w:rsidRPr="00505353" w:rsidRDefault="00904A72" w:rsidP="00904A72">
      <w:pPr>
        <w:pStyle w:val="ListParagraph"/>
        <w:numPr>
          <w:ilvl w:val="0"/>
          <w:numId w:val="10"/>
        </w:numPr>
        <w:rPr>
          <w:rFonts w:asciiTheme="majorHAnsi" w:hAnsiTheme="majorHAnsi" w:cstheme="majorHAnsi"/>
          <w:bCs/>
          <w:lang w:val="en-GB"/>
        </w:rPr>
      </w:pPr>
      <w:r w:rsidRPr="00505353">
        <w:rPr>
          <w:rFonts w:asciiTheme="majorHAnsi" w:hAnsiTheme="majorHAnsi" w:cstheme="majorHAnsi"/>
          <w:bCs/>
          <w:lang w:val="it-IT"/>
        </w:rPr>
        <w:t xml:space="preserve">Hamilton, O. S., &amp; Almeida, T. (2022). </w:t>
      </w:r>
      <w:r w:rsidRPr="00505353">
        <w:rPr>
          <w:rFonts w:asciiTheme="majorHAnsi" w:hAnsiTheme="majorHAnsi" w:cstheme="majorHAnsi"/>
          <w:bCs/>
          <w:i/>
          <w:iCs/>
          <w:lang w:val="en-GB"/>
        </w:rPr>
        <w:t>The face behind the mask: re-thinking authenticity at work</w:t>
      </w:r>
      <w:r w:rsidRPr="00505353">
        <w:rPr>
          <w:rFonts w:asciiTheme="majorHAnsi" w:hAnsiTheme="majorHAnsi" w:cstheme="majorHAnsi"/>
          <w:bCs/>
          <w:lang w:val="en-GB"/>
        </w:rPr>
        <w:t>. LSE Research Journal.</w:t>
      </w:r>
    </w:p>
    <w:p w14:paraId="2EA5A4C2" w14:textId="77777777" w:rsidR="00904A72" w:rsidRPr="00505353" w:rsidRDefault="00904A72" w:rsidP="00904A72">
      <w:pPr>
        <w:pStyle w:val="ListParagraph"/>
        <w:numPr>
          <w:ilvl w:val="0"/>
          <w:numId w:val="10"/>
        </w:numPr>
        <w:rPr>
          <w:rFonts w:asciiTheme="majorHAnsi" w:hAnsiTheme="majorHAnsi" w:cstheme="majorHAnsi"/>
          <w:bCs/>
          <w:lang w:val="en-GB"/>
        </w:rPr>
      </w:pPr>
      <w:proofErr w:type="spellStart"/>
      <w:r w:rsidRPr="00505353">
        <w:rPr>
          <w:rFonts w:asciiTheme="majorHAnsi" w:hAnsiTheme="majorHAnsi" w:cstheme="majorHAnsi"/>
          <w:bCs/>
          <w:lang w:val="en-GB"/>
        </w:rPr>
        <w:t>Hauwiller</w:t>
      </w:r>
      <w:proofErr w:type="spellEnd"/>
      <w:r w:rsidRPr="00505353">
        <w:rPr>
          <w:rFonts w:asciiTheme="majorHAnsi" w:hAnsiTheme="majorHAnsi" w:cstheme="majorHAnsi"/>
          <w:bCs/>
          <w:lang w:val="en-GB"/>
        </w:rPr>
        <w:t xml:space="preserve">, J. (2019). </w:t>
      </w:r>
      <w:r w:rsidRPr="00505353">
        <w:rPr>
          <w:rFonts w:asciiTheme="majorHAnsi" w:hAnsiTheme="majorHAnsi" w:cstheme="majorHAnsi"/>
          <w:bCs/>
          <w:i/>
          <w:iCs/>
          <w:lang w:val="en-GB"/>
        </w:rPr>
        <w:t>The Seven Critical Pillars of Your Personal Brand</w:t>
      </w:r>
      <w:r w:rsidRPr="00505353">
        <w:rPr>
          <w:rFonts w:asciiTheme="majorHAnsi" w:hAnsiTheme="majorHAnsi" w:cstheme="majorHAnsi"/>
          <w:bCs/>
          <w:lang w:val="en-GB"/>
        </w:rPr>
        <w:t xml:space="preserve">. Available at: </w:t>
      </w:r>
      <w:hyperlink r:id="rId9" w:tgtFrame="_new" w:history="1">
        <w:r w:rsidRPr="00505353">
          <w:rPr>
            <w:rStyle w:val="Hyperlink"/>
            <w:rFonts w:asciiTheme="majorHAnsi" w:hAnsiTheme="majorHAnsi" w:cstheme="majorHAnsi"/>
            <w:bCs/>
            <w:lang w:val="en-GB"/>
          </w:rPr>
          <w:t>www.forbes.com</w:t>
        </w:r>
      </w:hyperlink>
      <w:r w:rsidRPr="00505353">
        <w:rPr>
          <w:rFonts w:asciiTheme="majorHAnsi" w:hAnsiTheme="majorHAnsi" w:cstheme="majorHAnsi"/>
          <w:bCs/>
          <w:lang w:val="en-GB"/>
        </w:rPr>
        <w:t>. (Accessed: 30 November 2023).</w:t>
      </w:r>
    </w:p>
    <w:p w14:paraId="711C4DD0"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Herrity, J. (2023). </w:t>
      </w:r>
      <w:r w:rsidRPr="00505353">
        <w:rPr>
          <w:rFonts w:asciiTheme="majorHAnsi" w:eastAsia="Times New Roman" w:hAnsiTheme="majorHAnsi" w:cstheme="majorHAnsi"/>
          <w:i/>
          <w:iCs/>
          <w:lang w:eastAsia="en-GB"/>
        </w:rPr>
        <w:t>Self-Management Skills: Definition, Examples and Tips.</w:t>
      </w:r>
      <w:r w:rsidRPr="00505353">
        <w:rPr>
          <w:rFonts w:asciiTheme="majorHAnsi" w:eastAsia="Times New Roman" w:hAnsiTheme="majorHAnsi" w:cstheme="majorHAnsi"/>
          <w:lang w:eastAsia="en-GB"/>
        </w:rPr>
        <w:t xml:space="preserve"> Indeed.com.</w:t>
      </w:r>
    </w:p>
    <w:p w14:paraId="6209F7AC"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Human Focus. (2023). </w:t>
      </w:r>
      <w:r w:rsidRPr="00505353">
        <w:rPr>
          <w:rFonts w:asciiTheme="majorHAnsi" w:eastAsia="Times New Roman" w:hAnsiTheme="majorHAnsi" w:cstheme="majorHAnsi"/>
          <w:i/>
          <w:iCs/>
          <w:lang w:eastAsia="en-GB"/>
        </w:rPr>
        <w:t>What is Verbal Communication?</w:t>
      </w:r>
      <w:r w:rsidRPr="00505353">
        <w:rPr>
          <w:rFonts w:asciiTheme="majorHAnsi" w:eastAsia="Times New Roman" w:hAnsiTheme="majorHAnsi" w:cstheme="majorHAnsi"/>
          <w:lang w:eastAsia="en-GB"/>
        </w:rPr>
        <w:t xml:space="preserve"> Human Focus.</w:t>
      </w:r>
    </w:p>
    <w:p w14:paraId="41D1F818" w14:textId="5ACE3307" w:rsidR="00DA510E" w:rsidRPr="00505353" w:rsidRDefault="00DA510E" w:rsidP="00DA510E">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Imperial College (2023). </w:t>
      </w:r>
      <w:r w:rsidRPr="00505353">
        <w:rPr>
          <w:rFonts w:asciiTheme="majorHAnsi" w:eastAsia="Times New Roman" w:hAnsiTheme="majorHAnsi" w:cstheme="majorHAnsi"/>
          <w:i/>
          <w:iCs/>
          <w:lang w:eastAsia="en-GB"/>
        </w:rPr>
        <w:t>Unconscious Bias</w:t>
      </w:r>
      <w:r w:rsidRPr="00505353">
        <w:rPr>
          <w:rFonts w:asciiTheme="majorHAnsi" w:eastAsia="Times New Roman" w:hAnsiTheme="majorHAnsi" w:cstheme="majorHAnsi"/>
          <w:lang w:eastAsia="en-GB"/>
        </w:rPr>
        <w:t>. Imperial College London: Equality, Diversity, and Inclusion.</w:t>
      </w:r>
    </w:p>
    <w:p w14:paraId="7CDCBFBE" w14:textId="5099725D" w:rsidR="00DA510E" w:rsidRPr="00505353" w:rsidRDefault="00904A72"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lang w:eastAsia="en-GB"/>
        </w:rPr>
        <w:t xml:space="preserve">Mehrabian, A. (1967). </w:t>
      </w:r>
      <w:r w:rsidRPr="00505353">
        <w:rPr>
          <w:rFonts w:asciiTheme="majorHAnsi" w:eastAsia="Times New Roman" w:hAnsiTheme="majorHAnsi" w:cstheme="majorHAnsi"/>
          <w:i/>
          <w:iCs/>
          <w:lang w:eastAsia="en-GB"/>
        </w:rPr>
        <w:t xml:space="preserve">Inference of Attitudes from Nonverbal Communication in Two </w:t>
      </w:r>
    </w:p>
    <w:p w14:paraId="29C5295C" w14:textId="77777777" w:rsidR="00106428" w:rsidRPr="00505353" w:rsidRDefault="00106428"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i/>
          <w:iCs/>
          <w:lang w:eastAsia="en-GB"/>
        </w:rPr>
        <w:t>Channels.</w:t>
      </w:r>
      <w:r w:rsidRPr="00505353">
        <w:rPr>
          <w:rFonts w:asciiTheme="majorHAnsi" w:eastAsia="Times New Roman" w:hAnsiTheme="majorHAnsi" w:cstheme="majorHAnsi"/>
          <w:lang w:eastAsia="en-GB"/>
        </w:rPr>
        <w:t xml:space="preserve"> Journal of Consulting Psychology, 31(3), 249-252.</w:t>
      </w:r>
    </w:p>
    <w:p w14:paraId="0BD08485" w14:textId="77777777" w:rsidR="00106428" w:rsidRPr="00505353" w:rsidRDefault="00106428" w:rsidP="00106428">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Raeburn, A. (2023). </w:t>
      </w:r>
      <w:r w:rsidRPr="00505353">
        <w:rPr>
          <w:rFonts w:asciiTheme="majorHAnsi" w:eastAsia="Times New Roman" w:hAnsiTheme="majorHAnsi" w:cstheme="majorHAnsi"/>
          <w:i/>
          <w:iCs/>
          <w:lang w:eastAsia="en-GB"/>
        </w:rPr>
        <w:t>What is Self-Management? (7 Skills to Improve it).</w:t>
      </w:r>
      <w:r w:rsidRPr="00505353">
        <w:rPr>
          <w:rFonts w:asciiTheme="majorHAnsi" w:eastAsia="Times New Roman" w:hAnsiTheme="majorHAnsi" w:cstheme="majorHAnsi"/>
          <w:lang w:eastAsia="en-GB"/>
        </w:rPr>
        <w:t xml:space="preserve"> Asana.</w:t>
      </w:r>
    </w:p>
    <w:p w14:paraId="59788A7A" w14:textId="77777777" w:rsidR="00106428" w:rsidRPr="00505353" w:rsidRDefault="00106428" w:rsidP="00106428">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Reiners, B. (2023). </w:t>
      </w:r>
      <w:r w:rsidRPr="00505353">
        <w:rPr>
          <w:rFonts w:asciiTheme="majorHAnsi" w:eastAsia="Times New Roman" w:hAnsiTheme="majorHAnsi" w:cstheme="majorHAnsi"/>
          <w:i/>
          <w:iCs/>
          <w:lang w:eastAsia="en-GB"/>
        </w:rPr>
        <w:t>Unconscious Bias: 16 Examples and How to Avoid Them in the Workplace</w:t>
      </w:r>
      <w:r w:rsidRPr="00505353">
        <w:rPr>
          <w:rFonts w:asciiTheme="majorHAnsi" w:eastAsia="Times New Roman" w:hAnsiTheme="majorHAnsi" w:cstheme="majorHAnsi"/>
          <w:lang w:eastAsia="en-GB"/>
        </w:rPr>
        <w:t>. Built In.</w:t>
      </w:r>
    </w:p>
    <w:p w14:paraId="006551F3" w14:textId="77777777" w:rsidR="00106428" w:rsidRPr="00505353" w:rsidRDefault="00106428"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lang w:eastAsia="en-GB"/>
        </w:rPr>
        <w:t xml:space="preserve">University of Bristol (2023). </w:t>
      </w:r>
      <w:r w:rsidRPr="00505353">
        <w:rPr>
          <w:rFonts w:asciiTheme="majorHAnsi" w:eastAsia="Times New Roman" w:hAnsiTheme="majorHAnsi" w:cstheme="majorHAnsi"/>
          <w:i/>
          <w:iCs/>
          <w:lang w:eastAsia="en-GB"/>
        </w:rPr>
        <w:t>Unconscious Bias: A Guide</w:t>
      </w:r>
      <w:r w:rsidRPr="00505353">
        <w:rPr>
          <w:rFonts w:asciiTheme="majorHAnsi" w:eastAsia="Times New Roman" w:hAnsiTheme="majorHAnsi" w:cstheme="majorHAnsi"/>
          <w:lang w:eastAsia="en-GB"/>
        </w:rPr>
        <w:t>. University of Bristol.</w:t>
      </w:r>
    </w:p>
    <w:p w14:paraId="4A0592C5" w14:textId="77777777" w:rsidR="00106428" w:rsidRPr="00505353" w:rsidRDefault="00106428"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lang w:eastAsia="en-GB"/>
        </w:rPr>
        <w:t xml:space="preserve">Wakin, M. M., &amp; United States Air Force Academy. (1996). </w:t>
      </w:r>
      <w:r w:rsidRPr="00505353">
        <w:rPr>
          <w:rFonts w:asciiTheme="majorHAnsi" w:eastAsia="Times New Roman" w:hAnsiTheme="majorHAnsi" w:cstheme="majorHAnsi"/>
          <w:i/>
          <w:iCs/>
          <w:lang w:eastAsia="en-GB"/>
        </w:rPr>
        <w:t>Professional Integrity.</w:t>
      </w:r>
      <w:r w:rsidRPr="00505353">
        <w:rPr>
          <w:rFonts w:asciiTheme="majorHAnsi" w:eastAsia="Times New Roman" w:hAnsiTheme="majorHAnsi" w:cstheme="majorHAnsi"/>
          <w:lang w:eastAsia="en-GB"/>
        </w:rPr>
        <w:t xml:space="preserve"> United States Air Force Academy.</w:t>
      </w:r>
    </w:p>
    <w:p w14:paraId="46422CEB" w14:textId="77777777" w:rsidR="004326D3" w:rsidRPr="00505353" w:rsidRDefault="004326D3" w:rsidP="00DA510E">
      <w:pPr>
        <w:rPr>
          <w:rFonts w:asciiTheme="majorHAnsi" w:hAnsiTheme="majorHAnsi" w:cstheme="majorHAnsi"/>
          <w:bCs/>
        </w:rPr>
      </w:pPr>
    </w:p>
    <w:p w14:paraId="7A216E33" w14:textId="77777777" w:rsidR="00D362D3" w:rsidRPr="00505353" w:rsidRDefault="00D362D3" w:rsidP="00226E6B">
      <w:pPr>
        <w:pStyle w:val="ListParagraph"/>
        <w:rPr>
          <w:rFonts w:asciiTheme="majorHAnsi" w:hAnsiTheme="majorHAnsi" w:cstheme="majorHAnsi"/>
          <w:bCs/>
        </w:rPr>
      </w:pPr>
    </w:p>
    <w:p w14:paraId="51930931" w14:textId="5FD4F388" w:rsidR="00583709" w:rsidRPr="00505353" w:rsidRDefault="008312FD" w:rsidP="004B2BF5">
      <w:pPr>
        <w:pStyle w:val="Heading1"/>
        <w:spacing w:before="0" w:line="240" w:lineRule="auto"/>
        <w:rPr>
          <w:rFonts w:asciiTheme="majorHAnsi" w:hAnsiTheme="majorHAnsi" w:cstheme="majorHAnsi"/>
          <w:bCs/>
        </w:rPr>
      </w:pPr>
      <w:bookmarkStart w:id="11" w:name="_Toc189406748"/>
      <w:r w:rsidRPr="00505353">
        <w:rPr>
          <w:rFonts w:asciiTheme="majorHAnsi" w:hAnsiTheme="majorHAnsi" w:cstheme="majorHAnsi"/>
          <w:bCs/>
        </w:rPr>
        <w:t xml:space="preserve">Appendix B </w:t>
      </w:r>
      <w:r w:rsidR="0068457A" w:rsidRPr="00505353">
        <w:rPr>
          <w:rFonts w:asciiTheme="majorHAnsi" w:hAnsiTheme="majorHAnsi" w:cstheme="majorHAnsi"/>
          <w:bCs/>
        </w:rPr>
        <w:t>Continuous Professional Development Record</w:t>
      </w:r>
      <w:bookmarkEnd w:id="11"/>
    </w:p>
    <w:p w14:paraId="10D47D16" w14:textId="77777777" w:rsidR="00583709" w:rsidRPr="00505353" w:rsidRDefault="00583709" w:rsidP="004B2BF5">
      <w:pPr>
        <w:spacing w:after="0" w:line="240" w:lineRule="auto"/>
        <w:rPr>
          <w:rFonts w:asciiTheme="majorHAnsi" w:hAnsiTheme="majorHAnsi" w:cstheme="majorHAnsi"/>
          <w:bCs/>
        </w:rPr>
      </w:pPr>
    </w:p>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505353" w14:paraId="3E8E4BC3" w14:textId="77777777" w:rsidTr="00022605">
        <w:trPr>
          <w:trHeight w:val="375"/>
        </w:trPr>
        <w:tc>
          <w:tcPr>
            <w:tcW w:w="9350" w:type="dxa"/>
            <w:gridSpan w:val="6"/>
            <w:noWrap/>
            <w:hideMark/>
          </w:tcPr>
          <w:p w14:paraId="2A66A32A" w14:textId="1ABC997E" w:rsidR="00022605" w:rsidRPr="00505353" w:rsidRDefault="00022605" w:rsidP="004B2BF5">
            <w:pPr>
              <w:rPr>
                <w:rFonts w:asciiTheme="majorHAnsi" w:hAnsiTheme="majorHAnsi" w:cstheme="majorHAnsi"/>
                <w:bCs/>
              </w:rPr>
            </w:pPr>
            <w:r w:rsidRPr="00505353">
              <w:rPr>
                <w:rFonts w:asciiTheme="majorHAnsi" w:hAnsiTheme="majorHAnsi" w:cstheme="majorHAnsi"/>
                <w:bCs/>
              </w:rPr>
              <w:t xml:space="preserve">Continuous Professional Development Plan </w:t>
            </w:r>
            <w:r w:rsidR="003E3E80" w:rsidRPr="00505353">
              <w:rPr>
                <w:rFonts w:asciiTheme="majorHAnsi" w:hAnsiTheme="majorHAnsi" w:cstheme="majorHAnsi"/>
                <w:bCs/>
              </w:rPr>
              <w:t>–</w:t>
            </w:r>
            <w:r w:rsidRPr="00505353">
              <w:rPr>
                <w:rFonts w:asciiTheme="majorHAnsi" w:hAnsiTheme="majorHAnsi" w:cstheme="majorHAnsi"/>
                <w:bCs/>
              </w:rPr>
              <w:t xml:space="preserve"> </w:t>
            </w:r>
            <w:r w:rsidR="003E3E80" w:rsidRPr="00505353">
              <w:rPr>
                <w:rFonts w:asciiTheme="majorHAnsi" w:hAnsiTheme="majorHAnsi" w:cstheme="majorHAnsi"/>
                <w:bCs/>
                <w:color w:val="FF0000"/>
              </w:rPr>
              <w:t>Robert Kurylo</w:t>
            </w:r>
          </w:p>
        </w:tc>
      </w:tr>
      <w:tr w:rsidR="00022605" w:rsidRPr="00505353" w14:paraId="12D10898" w14:textId="77777777" w:rsidTr="00022605">
        <w:trPr>
          <w:trHeight w:val="300"/>
        </w:trPr>
        <w:tc>
          <w:tcPr>
            <w:tcW w:w="2250" w:type="dxa"/>
            <w:noWrap/>
            <w:hideMark/>
          </w:tcPr>
          <w:p w14:paraId="73FD58F2" w14:textId="77777777" w:rsidR="00022605" w:rsidRPr="00505353" w:rsidRDefault="00022605" w:rsidP="004B2BF5">
            <w:pPr>
              <w:rPr>
                <w:rFonts w:asciiTheme="majorHAnsi" w:hAnsiTheme="majorHAnsi" w:cstheme="majorHAnsi"/>
                <w:bCs/>
              </w:rPr>
            </w:pPr>
          </w:p>
        </w:tc>
        <w:tc>
          <w:tcPr>
            <w:tcW w:w="1856" w:type="dxa"/>
            <w:noWrap/>
            <w:hideMark/>
          </w:tcPr>
          <w:p w14:paraId="594A2556" w14:textId="77777777" w:rsidR="00022605" w:rsidRPr="00505353" w:rsidRDefault="00022605" w:rsidP="004B2BF5">
            <w:pPr>
              <w:rPr>
                <w:rFonts w:asciiTheme="majorHAnsi" w:hAnsiTheme="majorHAnsi" w:cstheme="majorHAnsi"/>
                <w:bCs/>
              </w:rPr>
            </w:pPr>
          </w:p>
        </w:tc>
        <w:tc>
          <w:tcPr>
            <w:tcW w:w="858" w:type="dxa"/>
            <w:noWrap/>
            <w:hideMark/>
          </w:tcPr>
          <w:p w14:paraId="0C8743F7" w14:textId="77777777" w:rsidR="00022605" w:rsidRPr="00505353" w:rsidRDefault="00022605" w:rsidP="004B2BF5">
            <w:pPr>
              <w:rPr>
                <w:rFonts w:asciiTheme="majorHAnsi" w:hAnsiTheme="majorHAnsi" w:cstheme="majorHAnsi"/>
                <w:bCs/>
              </w:rPr>
            </w:pPr>
          </w:p>
        </w:tc>
        <w:tc>
          <w:tcPr>
            <w:tcW w:w="1128" w:type="dxa"/>
            <w:noWrap/>
            <w:hideMark/>
          </w:tcPr>
          <w:p w14:paraId="3C47078A" w14:textId="77777777" w:rsidR="00022605" w:rsidRPr="00505353" w:rsidRDefault="00022605" w:rsidP="004B2BF5">
            <w:pPr>
              <w:rPr>
                <w:rFonts w:asciiTheme="majorHAnsi" w:hAnsiTheme="majorHAnsi" w:cstheme="majorHAnsi"/>
                <w:bCs/>
              </w:rPr>
            </w:pPr>
          </w:p>
        </w:tc>
        <w:tc>
          <w:tcPr>
            <w:tcW w:w="1011" w:type="dxa"/>
            <w:noWrap/>
            <w:hideMark/>
          </w:tcPr>
          <w:p w14:paraId="0BF90470" w14:textId="77777777" w:rsidR="00022605" w:rsidRPr="00505353" w:rsidRDefault="00022605" w:rsidP="004B2BF5">
            <w:pPr>
              <w:rPr>
                <w:rFonts w:asciiTheme="majorHAnsi" w:hAnsiTheme="majorHAnsi" w:cstheme="majorHAnsi"/>
                <w:bCs/>
              </w:rPr>
            </w:pPr>
          </w:p>
        </w:tc>
        <w:tc>
          <w:tcPr>
            <w:tcW w:w="2247" w:type="dxa"/>
            <w:noWrap/>
            <w:hideMark/>
          </w:tcPr>
          <w:p w14:paraId="6B2C0537" w14:textId="77777777" w:rsidR="00022605" w:rsidRPr="00505353" w:rsidRDefault="00022605" w:rsidP="004B2BF5">
            <w:pPr>
              <w:rPr>
                <w:rFonts w:asciiTheme="majorHAnsi" w:hAnsiTheme="majorHAnsi" w:cstheme="majorHAnsi"/>
                <w:bCs/>
              </w:rPr>
            </w:pPr>
          </w:p>
        </w:tc>
      </w:tr>
      <w:tr w:rsidR="00022605" w:rsidRPr="00505353" w14:paraId="4238EAEC" w14:textId="77777777" w:rsidTr="00022605">
        <w:trPr>
          <w:trHeight w:val="315"/>
        </w:trPr>
        <w:tc>
          <w:tcPr>
            <w:tcW w:w="2250" w:type="dxa"/>
            <w:noWrap/>
            <w:hideMark/>
          </w:tcPr>
          <w:p w14:paraId="78435B33"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Formal</w:t>
            </w:r>
          </w:p>
        </w:tc>
        <w:tc>
          <w:tcPr>
            <w:tcW w:w="1856" w:type="dxa"/>
            <w:noWrap/>
            <w:hideMark/>
          </w:tcPr>
          <w:p w14:paraId="4B0EA545"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Informal</w:t>
            </w:r>
          </w:p>
        </w:tc>
        <w:tc>
          <w:tcPr>
            <w:tcW w:w="858" w:type="dxa"/>
            <w:noWrap/>
            <w:hideMark/>
          </w:tcPr>
          <w:p w14:paraId="0BE717B8"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Date</w:t>
            </w:r>
          </w:p>
        </w:tc>
        <w:tc>
          <w:tcPr>
            <w:tcW w:w="1128" w:type="dxa"/>
            <w:noWrap/>
            <w:hideMark/>
          </w:tcPr>
          <w:p w14:paraId="3B85A48B"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Duration</w:t>
            </w:r>
          </w:p>
        </w:tc>
        <w:tc>
          <w:tcPr>
            <w:tcW w:w="1011" w:type="dxa"/>
            <w:noWrap/>
            <w:hideMark/>
          </w:tcPr>
          <w:p w14:paraId="110632E7"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Status</w:t>
            </w:r>
          </w:p>
        </w:tc>
        <w:tc>
          <w:tcPr>
            <w:tcW w:w="2247" w:type="dxa"/>
            <w:noWrap/>
            <w:hideMark/>
          </w:tcPr>
          <w:p w14:paraId="35DB898E"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Details</w:t>
            </w:r>
          </w:p>
        </w:tc>
      </w:tr>
      <w:tr w:rsidR="00256FE2" w:rsidRPr="00505353" w14:paraId="72B91482" w14:textId="77777777" w:rsidTr="00022605">
        <w:trPr>
          <w:trHeight w:val="300"/>
        </w:trPr>
        <w:tc>
          <w:tcPr>
            <w:tcW w:w="2250" w:type="dxa"/>
            <w:noWrap/>
            <w:hideMark/>
          </w:tcPr>
          <w:p w14:paraId="1AEA82D9" w14:textId="3910B728" w:rsidR="00256FE2" w:rsidRPr="00505353" w:rsidRDefault="00256FE2" w:rsidP="00256FE2">
            <w:pPr>
              <w:rPr>
                <w:rFonts w:asciiTheme="majorHAnsi" w:hAnsiTheme="majorHAnsi" w:cstheme="majorHAnsi"/>
                <w:bCs/>
              </w:rPr>
            </w:pPr>
            <w:r w:rsidRPr="00505353">
              <w:rPr>
                <w:rFonts w:asciiTheme="majorHAnsi" w:hAnsiTheme="majorHAnsi" w:cstheme="majorHAnsi"/>
              </w:rPr>
              <w:t>ILM Level 4 Diploma in Leadership and Management</w:t>
            </w:r>
          </w:p>
        </w:tc>
        <w:tc>
          <w:tcPr>
            <w:tcW w:w="1856" w:type="dxa"/>
            <w:noWrap/>
            <w:hideMark/>
          </w:tcPr>
          <w:p w14:paraId="31AA7C6D" w14:textId="77777777" w:rsidR="00256FE2" w:rsidRPr="00505353" w:rsidRDefault="00256FE2" w:rsidP="00256FE2">
            <w:pPr>
              <w:rPr>
                <w:rFonts w:asciiTheme="majorHAnsi" w:hAnsiTheme="majorHAnsi" w:cstheme="majorHAnsi"/>
                <w:bCs/>
              </w:rPr>
            </w:pPr>
          </w:p>
        </w:tc>
        <w:tc>
          <w:tcPr>
            <w:tcW w:w="858" w:type="dxa"/>
            <w:noWrap/>
            <w:hideMark/>
          </w:tcPr>
          <w:p w14:paraId="747420E9" w14:textId="514F4D9A" w:rsidR="00256FE2" w:rsidRPr="00505353" w:rsidRDefault="00256FE2" w:rsidP="00256FE2">
            <w:pPr>
              <w:rPr>
                <w:rFonts w:asciiTheme="majorHAnsi" w:hAnsiTheme="majorHAnsi" w:cstheme="majorHAnsi"/>
                <w:bCs/>
              </w:rPr>
            </w:pPr>
            <w:r w:rsidRPr="00505353">
              <w:rPr>
                <w:rFonts w:asciiTheme="majorHAnsi" w:hAnsiTheme="majorHAnsi" w:cstheme="majorHAnsi"/>
              </w:rPr>
              <w:t>2024</w:t>
            </w:r>
          </w:p>
        </w:tc>
        <w:tc>
          <w:tcPr>
            <w:tcW w:w="1128" w:type="dxa"/>
            <w:noWrap/>
            <w:hideMark/>
          </w:tcPr>
          <w:p w14:paraId="261F7725" w14:textId="6A60DF24" w:rsidR="00256FE2" w:rsidRPr="00505353" w:rsidRDefault="00256FE2" w:rsidP="00256FE2">
            <w:pPr>
              <w:rPr>
                <w:rFonts w:asciiTheme="majorHAnsi" w:hAnsiTheme="majorHAnsi" w:cstheme="majorHAnsi"/>
                <w:bCs/>
              </w:rPr>
            </w:pPr>
            <w:r w:rsidRPr="00505353">
              <w:rPr>
                <w:rFonts w:asciiTheme="majorHAnsi" w:hAnsiTheme="majorHAnsi" w:cstheme="majorHAnsi"/>
              </w:rPr>
              <w:t>1 Year</w:t>
            </w:r>
          </w:p>
        </w:tc>
        <w:tc>
          <w:tcPr>
            <w:tcW w:w="1011" w:type="dxa"/>
            <w:noWrap/>
            <w:hideMark/>
          </w:tcPr>
          <w:p w14:paraId="202A7A85" w14:textId="215D4BE3" w:rsidR="00256FE2" w:rsidRPr="00505353" w:rsidRDefault="00256FE2" w:rsidP="00256FE2">
            <w:pPr>
              <w:rPr>
                <w:rFonts w:asciiTheme="majorHAnsi" w:hAnsiTheme="majorHAnsi" w:cstheme="majorHAnsi"/>
                <w:bCs/>
              </w:rPr>
            </w:pPr>
            <w:r w:rsidRPr="00505353">
              <w:rPr>
                <w:rFonts w:asciiTheme="majorHAnsi" w:hAnsiTheme="majorHAnsi" w:cstheme="majorHAnsi"/>
              </w:rPr>
              <w:t>In Progress</w:t>
            </w:r>
          </w:p>
        </w:tc>
        <w:tc>
          <w:tcPr>
            <w:tcW w:w="2247" w:type="dxa"/>
            <w:noWrap/>
            <w:hideMark/>
          </w:tcPr>
          <w:p w14:paraId="18AAFD03" w14:textId="1334F4D8" w:rsidR="00256FE2" w:rsidRPr="00505353" w:rsidRDefault="00256FE2" w:rsidP="00256FE2">
            <w:pPr>
              <w:rPr>
                <w:rFonts w:asciiTheme="majorHAnsi" w:hAnsiTheme="majorHAnsi" w:cstheme="majorHAnsi"/>
                <w:bCs/>
              </w:rPr>
            </w:pPr>
            <w:r w:rsidRPr="00505353">
              <w:rPr>
                <w:rFonts w:asciiTheme="majorHAnsi" w:hAnsiTheme="majorHAnsi" w:cstheme="majorHAnsi"/>
              </w:rPr>
              <w:t>ILM</w:t>
            </w:r>
          </w:p>
        </w:tc>
      </w:tr>
      <w:tr w:rsidR="00256FE2" w:rsidRPr="00505353" w14:paraId="4C5F9A39" w14:textId="77777777" w:rsidTr="00022605">
        <w:trPr>
          <w:trHeight w:val="300"/>
        </w:trPr>
        <w:tc>
          <w:tcPr>
            <w:tcW w:w="2250" w:type="dxa"/>
            <w:noWrap/>
            <w:hideMark/>
          </w:tcPr>
          <w:p w14:paraId="2D0228E3" w14:textId="71A1D0D7" w:rsidR="00256FE2" w:rsidRPr="00505353" w:rsidRDefault="00256FE2" w:rsidP="00256FE2">
            <w:pPr>
              <w:rPr>
                <w:rFonts w:asciiTheme="majorHAnsi" w:hAnsiTheme="majorHAnsi" w:cstheme="majorHAnsi"/>
                <w:bCs/>
              </w:rPr>
            </w:pPr>
            <w:r w:rsidRPr="00505353">
              <w:rPr>
                <w:rFonts w:asciiTheme="majorHAnsi" w:hAnsiTheme="majorHAnsi" w:cstheme="majorHAnsi"/>
              </w:rPr>
              <w:t xml:space="preserve">L4 Certificate of HE Applied Leadership and Management </w:t>
            </w:r>
          </w:p>
        </w:tc>
        <w:tc>
          <w:tcPr>
            <w:tcW w:w="1856" w:type="dxa"/>
            <w:noWrap/>
            <w:hideMark/>
          </w:tcPr>
          <w:p w14:paraId="46E744A9" w14:textId="77777777" w:rsidR="00256FE2" w:rsidRPr="00505353" w:rsidRDefault="00256FE2" w:rsidP="00256FE2">
            <w:pPr>
              <w:rPr>
                <w:rFonts w:asciiTheme="majorHAnsi" w:hAnsiTheme="majorHAnsi" w:cstheme="majorHAnsi"/>
                <w:bCs/>
              </w:rPr>
            </w:pPr>
          </w:p>
        </w:tc>
        <w:tc>
          <w:tcPr>
            <w:tcW w:w="858" w:type="dxa"/>
            <w:noWrap/>
            <w:hideMark/>
          </w:tcPr>
          <w:p w14:paraId="3141EA14" w14:textId="67D5C828" w:rsidR="00256FE2" w:rsidRPr="00505353" w:rsidRDefault="00256FE2" w:rsidP="00256FE2">
            <w:pPr>
              <w:rPr>
                <w:rFonts w:asciiTheme="majorHAnsi" w:hAnsiTheme="majorHAnsi" w:cstheme="majorHAnsi"/>
                <w:bCs/>
              </w:rPr>
            </w:pPr>
            <w:r w:rsidRPr="00505353">
              <w:rPr>
                <w:rFonts w:asciiTheme="majorHAnsi" w:hAnsiTheme="majorHAnsi" w:cstheme="majorHAnsi"/>
              </w:rPr>
              <w:t>2024</w:t>
            </w:r>
          </w:p>
        </w:tc>
        <w:tc>
          <w:tcPr>
            <w:tcW w:w="1128" w:type="dxa"/>
            <w:noWrap/>
            <w:hideMark/>
          </w:tcPr>
          <w:p w14:paraId="48BDBD35" w14:textId="0F6C90B5" w:rsidR="00256FE2" w:rsidRPr="00505353" w:rsidRDefault="00256FE2" w:rsidP="00256FE2">
            <w:pPr>
              <w:rPr>
                <w:rFonts w:asciiTheme="majorHAnsi" w:hAnsiTheme="majorHAnsi" w:cstheme="majorHAnsi"/>
                <w:bCs/>
              </w:rPr>
            </w:pPr>
            <w:r w:rsidRPr="00505353">
              <w:rPr>
                <w:rFonts w:asciiTheme="majorHAnsi" w:hAnsiTheme="majorHAnsi" w:cstheme="majorHAnsi"/>
              </w:rPr>
              <w:t>1 Year</w:t>
            </w:r>
          </w:p>
        </w:tc>
        <w:tc>
          <w:tcPr>
            <w:tcW w:w="1011" w:type="dxa"/>
            <w:noWrap/>
            <w:hideMark/>
          </w:tcPr>
          <w:p w14:paraId="32108015" w14:textId="52F831FD" w:rsidR="00256FE2" w:rsidRPr="00505353" w:rsidRDefault="00256FE2" w:rsidP="00256FE2">
            <w:pPr>
              <w:rPr>
                <w:rFonts w:asciiTheme="majorHAnsi" w:hAnsiTheme="majorHAnsi" w:cstheme="majorHAnsi"/>
                <w:bCs/>
              </w:rPr>
            </w:pPr>
            <w:r w:rsidRPr="00505353">
              <w:rPr>
                <w:rFonts w:asciiTheme="majorHAnsi" w:hAnsiTheme="majorHAnsi" w:cstheme="majorHAnsi"/>
              </w:rPr>
              <w:t>In Progress</w:t>
            </w:r>
          </w:p>
        </w:tc>
        <w:tc>
          <w:tcPr>
            <w:tcW w:w="2247" w:type="dxa"/>
            <w:noWrap/>
            <w:hideMark/>
          </w:tcPr>
          <w:p w14:paraId="3E0E79B3" w14:textId="16A2A6A2" w:rsidR="00256FE2" w:rsidRPr="00505353" w:rsidRDefault="00256FE2" w:rsidP="00256FE2">
            <w:pPr>
              <w:rPr>
                <w:rFonts w:asciiTheme="majorHAnsi" w:hAnsiTheme="majorHAnsi" w:cstheme="majorHAnsi"/>
                <w:bCs/>
              </w:rPr>
            </w:pPr>
            <w:r w:rsidRPr="00505353">
              <w:rPr>
                <w:rFonts w:asciiTheme="majorHAnsi" w:hAnsiTheme="majorHAnsi" w:cstheme="majorHAnsi"/>
              </w:rPr>
              <w:t>University of Wales Trinity Saint David</w:t>
            </w:r>
          </w:p>
        </w:tc>
      </w:tr>
      <w:tr w:rsidR="00022605" w:rsidRPr="00505353" w14:paraId="357D1076" w14:textId="77777777" w:rsidTr="00022605">
        <w:trPr>
          <w:trHeight w:val="300"/>
        </w:trPr>
        <w:tc>
          <w:tcPr>
            <w:tcW w:w="2250" w:type="dxa"/>
            <w:noWrap/>
            <w:hideMark/>
          </w:tcPr>
          <w:p w14:paraId="0AAC6084" w14:textId="77777777" w:rsidR="00022605" w:rsidRPr="00505353" w:rsidRDefault="00022605" w:rsidP="004B2BF5">
            <w:pPr>
              <w:rPr>
                <w:rFonts w:asciiTheme="majorHAnsi" w:hAnsiTheme="majorHAnsi" w:cstheme="majorHAnsi"/>
                <w:bCs/>
              </w:rPr>
            </w:pPr>
          </w:p>
        </w:tc>
        <w:tc>
          <w:tcPr>
            <w:tcW w:w="1856" w:type="dxa"/>
            <w:noWrap/>
            <w:hideMark/>
          </w:tcPr>
          <w:p w14:paraId="11FF5956" w14:textId="77777777" w:rsidR="00022605" w:rsidRPr="00505353" w:rsidRDefault="00022605" w:rsidP="004B2BF5">
            <w:pPr>
              <w:rPr>
                <w:rFonts w:asciiTheme="majorHAnsi" w:hAnsiTheme="majorHAnsi" w:cstheme="majorHAnsi"/>
                <w:bCs/>
              </w:rPr>
            </w:pPr>
          </w:p>
        </w:tc>
        <w:tc>
          <w:tcPr>
            <w:tcW w:w="858" w:type="dxa"/>
            <w:noWrap/>
            <w:hideMark/>
          </w:tcPr>
          <w:p w14:paraId="0C12E042" w14:textId="77777777" w:rsidR="00022605" w:rsidRPr="00505353" w:rsidRDefault="00022605" w:rsidP="004B2BF5">
            <w:pPr>
              <w:rPr>
                <w:rFonts w:asciiTheme="majorHAnsi" w:hAnsiTheme="majorHAnsi" w:cstheme="majorHAnsi"/>
                <w:bCs/>
              </w:rPr>
            </w:pPr>
          </w:p>
        </w:tc>
        <w:tc>
          <w:tcPr>
            <w:tcW w:w="1128" w:type="dxa"/>
            <w:noWrap/>
            <w:hideMark/>
          </w:tcPr>
          <w:p w14:paraId="4B31F74D" w14:textId="77777777" w:rsidR="00022605" w:rsidRPr="00505353" w:rsidRDefault="00022605" w:rsidP="004B2BF5">
            <w:pPr>
              <w:rPr>
                <w:rFonts w:asciiTheme="majorHAnsi" w:hAnsiTheme="majorHAnsi" w:cstheme="majorHAnsi"/>
                <w:bCs/>
              </w:rPr>
            </w:pPr>
          </w:p>
        </w:tc>
        <w:tc>
          <w:tcPr>
            <w:tcW w:w="1011" w:type="dxa"/>
            <w:noWrap/>
            <w:hideMark/>
          </w:tcPr>
          <w:p w14:paraId="56E92F12" w14:textId="77777777" w:rsidR="00022605" w:rsidRPr="00505353" w:rsidRDefault="00022605" w:rsidP="004B2BF5">
            <w:pPr>
              <w:rPr>
                <w:rFonts w:asciiTheme="majorHAnsi" w:hAnsiTheme="majorHAnsi" w:cstheme="majorHAnsi"/>
                <w:bCs/>
              </w:rPr>
            </w:pPr>
          </w:p>
        </w:tc>
        <w:tc>
          <w:tcPr>
            <w:tcW w:w="2247" w:type="dxa"/>
            <w:noWrap/>
            <w:hideMark/>
          </w:tcPr>
          <w:p w14:paraId="4ABFA72C" w14:textId="77777777" w:rsidR="00022605" w:rsidRPr="00505353" w:rsidRDefault="00022605" w:rsidP="004B2BF5">
            <w:pPr>
              <w:rPr>
                <w:rFonts w:asciiTheme="majorHAnsi" w:hAnsiTheme="majorHAnsi" w:cstheme="majorHAnsi"/>
                <w:bCs/>
              </w:rPr>
            </w:pPr>
          </w:p>
        </w:tc>
      </w:tr>
      <w:tr w:rsidR="00022605" w:rsidRPr="00505353" w14:paraId="2C7E3367" w14:textId="77777777" w:rsidTr="00022605">
        <w:trPr>
          <w:trHeight w:val="300"/>
        </w:trPr>
        <w:tc>
          <w:tcPr>
            <w:tcW w:w="2250" w:type="dxa"/>
            <w:noWrap/>
            <w:hideMark/>
          </w:tcPr>
          <w:p w14:paraId="19ED51AA" w14:textId="77777777" w:rsidR="00022605" w:rsidRPr="00505353" w:rsidRDefault="00022605" w:rsidP="004B2BF5">
            <w:pPr>
              <w:rPr>
                <w:rFonts w:asciiTheme="majorHAnsi" w:hAnsiTheme="majorHAnsi" w:cstheme="majorHAnsi"/>
                <w:bCs/>
              </w:rPr>
            </w:pPr>
          </w:p>
        </w:tc>
        <w:tc>
          <w:tcPr>
            <w:tcW w:w="1856" w:type="dxa"/>
            <w:noWrap/>
            <w:hideMark/>
          </w:tcPr>
          <w:p w14:paraId="4062B595" w14:textId="77777777" w:rsidR="00022605" w:rsidRPr="00505353" w:rsidRDefault="00022605" w:rsidP="004B2BF5">
            <w:pPr>
              <w:rPr>
                <w:rFonts w:asciiTheme="majorHAnsi" w:hAnsiTheme="majorHAnsi" w:cstheme="majorHAnsi"/>
                <w:bCs/>
              </w:rPr>
            </w:pPr>
          </w:p>
        </w:tc>
        <w:tc>
          <w:tcPr>
            <w:tcW w:w="858" w:type="dxa"/>
            <w:noWrap/>
            <w:hideMark/>
          </w:tcPr>
          <w:p w14:paraId="25DCF244" w14:textId="77777777" w:rsidR="00022605" w:rsidRPr="00505353" w:rsidRDefault="00022605" w:rsidP="004B2BF5">
            <w:pPr>
              <w:rPr>
                <w:rFonts w:asciiTheme="majorHAnsi" w:hAnsiTheme="majorHAnsi" w:cstheme="majorHAnsi"/>
                <w:bCs/>
              </w:rPr>
            </w:pPr>
          </w:p>
        </w:tc>
        <w:tc>
          <w:tcPr>
            <w:tcW w:w="1128" w:type="dxa"/>
            <w:noWrap/>
            <w:hideMark/>
          </w:tcPr>
          <w:p w14:paraId="2846EC14" w14:textId="77777777" w:rsidR="00022605" w:rsidRPr="00505353" w:rsidRDefault="00022605" w:rsidP="004B2BF5">
            <w:pPr>
              <w:rPr>
                <w:rFonts w:asciiTheme="majorHAnsi" w:hAnsiTheme="majorHAnsi" w:cstheme="majorHAnsi"/>
                <w:bCs/>
              </w:rPr>
            </w:pPr>
          </w:p>
        </w:tc>
        <w:tc>
          <w:tcPr>
            <w:tcW w:w="1011" w:type="dxa"/>
            <w:noWrap/>
            <w:hideMark/>
          </w:tcPr>
          <w:p w14:paraId="43DB78C8" w14:textId="77777777" w:rsidR="00022605" w:rsidRPr="00505353" w:rsidRDefault="00022605" w:rsidP="004B2BF5">
            <w:pPr>
              <w:rPr>
                <w:rFonts w:asciiTheme="majorHAnsi" w:hAnsiTheme="majorHAnsi" w:cstheme="majorHAnsi"/>
                <w:bCs/>
              </w:rPr>
            </w:pPr>
          </w:p>
        </w:tc>
        <w:tc>
          <w:tcPr>
            <w:tcW w:w="2247" w:type="dxa"/>
            <w:noWrap/>
            <w:hideMark/>
          </w:tcPr>
          <w:p w14:paraId="55B56F5D" w14:textId="77777777" w:rsidR="00022605" w:rsidRPr="00505353" w:rsidRDefault="00022605" w:rsidP="004B2BF5">
            <w:pPr>
              <w:rPr>
                <w:rFonts w:asciiTheme="majorHAnsi" w:hAnsiTheme="majorHAnsi" w:cstheme="majorHAnsi"/>
                <w:bCs/>
              </w:rPr>
            </w:pPr>
          </w:p>
        </w:tc>
      </w:tr>
      <w:tr w:rsidR="00022605" w:rsidRPr="00505353" w14:paraId="765A0E0C" w14:textId="77777777" w:rsidTr="00022605">
        <w:trPr>
          <w:trHeight w:val="300"/>
        </w:trPr>
        <w:tc>
          <w:tcPr>
            <w:tcW w:w="2250" w:type="dxa"/>
            <w:noWrap/>
            <w:hideMark/>
          </w:tcPr>
          <w:p w14:paraId="0086D07C" w14:textId="77777777" w:rsidR="00022605" w:rsidRPr="00505353" w:rsidRDefault="00022605" w:rsidP="004B2BF5">
            <w:pPr>
              <w:rPr>
                <w:rFonts w:asciiTheme="majorHAnsi" w:hAnsiTheme="majorHAnsi" w:cstheme="majorHAnsi"/>
                <w:bCs/>
              </w:rPr>
            </w:pPr>
          </w:p>
        </w:tc>
        <w:tc>
          <w:tcPr>
            <w:tcW w:w="1856" w:type="dxa"/>
            <w:noWrap/>
            <w:hideMark/>
          </w:tcPr>
          <w:p w14:paraId="4EF8E543" w14:textId="77777777" w:rsidR="00022605" w:rsidRPr="00505353" w:rsidRDefault="00022605" w:rsidP="004B2BF5">
            <w:pPr>
              <w:rPr>
                <w:rFonts w:asciiTheme="majorHAnsi" w:hAnsiTheme="majorHAnsi" w:cstheme="majorHAnsi"/>
                <w:bCs/>
              </w:rPr>
            </w:pPr>
          </w:p>
        </w:tc>
        <w:tc>
          <w:tcPr>
            <w:tcW w:w="858" w:type="dxa"/>
            <w:noWrap/>
            <w:hideMark/>
          </w:tcPr>
          <w:p w14:paraId="3D80085E" w14:textId="77777777" w:rsidR="00022605" w:rsidRPr="00505353" w:rsidRDefault="00022605" w:rsidP="004B2BF5">
            <w:pPr>
              <w:rPr>
                <w:rFonts w:asciiTheme="majorHAnsi" w:hAnsiTheme="majorHAnsi" w:cstheme="majorHAnsi"/>
                <w:bCs/>
              </w:rPr>
            </w:pPr>
          </w:p>
        </w:tc>
        <w:tc>
          <w:tcPr>
            <w:tcW w:w="1128" w:type="dxa"/>
            <w:noWrap/>
            <w:hideMark/>
          </w:tcPr>
          <w:p w14:paraId="73CDD8F5" w14:textId="77777777" w:rsidR="00022605" w:rsidRPr="00505353" w:rsidRDefault="00022605" w:rsidP="004B2BF5">
            <w:pPr>
              <w:rPr>
                <w:rFonts w:asciiTheme="majorHAnsi" w:hAnsiTheme="majorHAnsi" w:cstheme="majorHAnsi"/>
                <w:bCs/>
              </w:rPr>
            </w:pPr>
          </w:p>
        </w:tc>
        <w:tc>
          <w:tcPr>
            <w:tcW w:w="1011" w:type="dxa"/>
            <w:noWrap/>
            <w:hideMark/>
          </w:tcPr>
          <w:p w14:paraId="3B0934E7" w14:textId="77777777" w:rsidR="00022605" w:rsidRPr="00505353" w:rsidRDefault="00022605" w:rsidP="004B2BF5">
            <w:pPr>
              <w:rPr>
                <w:rFonts w:asciiTheme="majorHAnsi" w:hAnsiTheme="majorHAnsi" w:cstheme="majorHAnsi"/>
                <w:bCs/>
              </w:rPr>
            </w:pPr>
          </w:p>
        </w:tc>
        <w:tc>
          <w:tcPr>
            <w:tcW w:w="2247" w:type="dxa"/>
            <w:noWrap/>
            <w:hideMark/>
          </w:tcPr>
          <w:p w14:paraId="6B3F4C2B" w14:textId="77777777" w:rsidR="00022605" w:rsidRPr="00505353" w:rsidRDefault="00022605" w:rsidP="004B2BF5">
            <w:pPr>
              <w:rPr>
                <w:rFonts w:asciiTheme="majorHAnsi" w:hAnsiTheme="majorHAnsi" w:cstheme="majorHAnsi"/>
                <w:bCs/>
              </w:rPr>
            </w:pPr>
          </w:p>
        </w:tc>
      </w:tr>
      <w:tr w:rsidR="00022605" w:rsidRPr="00505353" w14:paraId="37C91E03" w14:textId="77777777" w:rsidTr="00022605">
        <w:trPr>
          <w:trHeight w:val="300"/>
        </w:trPr>
        <w:tc>
          <w:tcPr>
            <w:tcW w:w="2250" w:type="dxa"/>
            <w:noWrap/>
            <w:hideMark/>
          </w:tcPr>
          <w:p w14:paraId="77D9C915" w14:textId="77777777" w:rsidR="00022605" w:rsidRPr="00505353" w:rsidRDefault="00022605" w:rsidP="004B2BF5">
            <w:pPr>
              <w:rPr>
                <w:rFonts w:asciiTheme="majorHAnsi" w:hAnsiTheme="majorHAnsi" w:cstheme="majorHAnsi"/>
                <w:bCs/>
              </w:rPr>
            </w:pPr>
          </w:p>
        </w:tc>
        <w:tc>
          <w:tcPr>
            <w:tcW w:w="1856" w:type="dxa"/>
            <w:noWrap/>
            <w:hideMark/>
          </w:tcPr>
          <w:p w14:paraId="79042C07" w14:textId="77777777" w:rsidR="00022605" w:rsidRPr="00505353" w:rsidRDefault="00022605" w:rsidP="004B2BF5">
            <w:pPr>
              <w:rPr>
                <w:rFonts w:asciiTheme="majorHAnsi" w:hAnsiTheme="majorHAnsi" w:cstheme="majorHAnsi"/>
                <w:bCs/>
              </w:rPr>
            </w:pPr>
          </w:p>
        </w:tc>
        <w:tc>
          <w:tcPr>
            <w:tcW w:w="858" w:type="dxa"/>
            <w:noWrap/>
            <w:hideMark/>
          </w:tcPr>
          <w:p w14:paraId="3019FD0F" w14:textId="77777777" w:rsidR="00022605" w:rsidRPr="00505353" w:rsidRDefault="00022605" w:rsidP="004B2BF5">
            <w:pPr>
              <w:rPr>
                <w:rFonts w:asciiTheme="majorHAnsi" w:hAnsiTheme="majorHAnsi" w:cstheme="majorHAnsi"/>
                <w:bCs/>
              </w:rPr>
            </w:pPr>
          </w:p>
        </w:tc>
        <w:tc>
          <w:tcPr>
            <w:tcW w:w="1128" w:type="dxa"/>
            <w:noWrap/>
            <w:hideMark/>
          </w:tcPr>
          <w:p w14:paraId="700DED4E" w14:textId="77777777" w:rsidR="00022605" w:rsidRPr="00505353" w:rsidRDefault="00022605" w:rsidP="004B2BF5">
            <w:pPr>
              <w:rPr>
                <w:rFonts w:asciiTheme="majorHAnsi" w:hAnsiTheme="majorHAnsi" w:cstheme="majorHAnsi"/>
                <w:bCs/>
              </w:rPr>
            </w:pPr>
          </w:p>
        </w:tc>
        <w:tc>
          <w:tcPr>
            <w:tcW w:w="1011" w:type="dxa"/>
            <w:noWrap/>
            <w:hideMark/>
          </w:tcPr>
          <w:p w14:paraId="6155C6C4" w14:textId="77777777" w:rsidR="00022605" w:rsidRPr="00505353" w:rsidRDefault="00022605" w:rsidP="004B2BF5">
            <w:pPr>
              <w:rPr>
                <w:rFonts w:asciiTheme="majorHAnsi" w:hAnsiTheme="majorHAnsi" w:cstheme="majorHAnsi"/>
                <w:bCs/>
              </w:rPr>
            </w:pPr>
          </w:p>
        </w:tc>
        <w:tc>
          <w:tcPr>
            <w:tcW w:w="2247" w:type="dxa"/>
            <w:noWrap/>
            <w:hideMark/>
          </w:tcPr>
          <w:p w14:paraId="32B729BE" w14:textId="77777777" w:rsidR="00022605" w:rsidRPr="00505353" w:rsidRDefault="00022605" w:rsidP="004B2BF5">
            <w:pPr>
              <w:rPr>
                <w:rFonts w:asciiTheme="majorHAnsi" w:hAnsiTheme="majorHAnsi" w:cstheme="majorHAnsi"/>
                <w:bCs/>
              </w:rPr>
            </w:pPr>
          </w:p>
        </w:tc>
      </w:tr>
      <w:tr w:rsidR="00022605" w:rsidRPr="00505353" w14:paraId="310EEB11" w14:textId="77777777" w:rsidTr="00022605">
        <w:trPr>
          <w:trHeight w:val="300"/>
        </w:trPr>
        <w:tc>
          <w:tcPr>
            <w:tcW w:w="2250" w:type="dxa"/>
            <w:noWrap/>
            <w:hideMark/>
          </w:tcPr>
          <w:p w14:paraId="39913793" w14:textId="77777777" w:rsidR="00022605" w:rsidRPr="00505353" w:rsidRDefault="00022605" w:rsidP="004B2BF5">
            <w:pPr>
              <w:rPr>
                <w:rFonts w:asciiTheme="majorHAnsi" w:hAnsiTheme="majorHAnsi" w:cstheme="majorHAnsi"/>
                <w:bCs/>
              </w:rPr>
            </w:pPr>
          </w:p>
        </w:tc>
        <w:tc>
          <w:tcPr>
            <w:tcW w:w="1856" w:type="dxa"/>
            <w:noWrap/>
            <w:hideMark/>
          </w:tcPr>
          <w:p w14:paraId="130DDE1E" w14:textId="77777777" w:rsidR="00022605" w:rsidRPr="00505353" w:rsidRDefault="00022605" w:rsidP="004B2BF5">
            <w:pPr>
              <w:rPr>
                <w:rFonts w:asciiTheme="majorHAnsi" w:hAnsiTheme="majorHAnsi" w:cstheme="majorHAnsi"/>
                <w:bCs/>
              </w:rPr>
            </w:pPr>
          </w:p>
        </w:tc>
        <w:tc>
          <w:tcPr>
            <w:tcW w:w="858" w:type="dxa"/>
            <w:noWrap/>
            <w:hideMark/>
          </w:tcPr>
          <w:p w14:paraId="160EE4F7" w14:textId="77777777" w:rsidR="00022605" w:rsidRPr="00505353" w:rsidRDefault="00022605" w:rsidP="004B2BF5">
            <w:pPr>
              <w:rPr>
                <w:rFonts w:asciiTheme="majorHAnsi" w:hAnsiTheme="majorHAnsi" w:cstheme="majorHAnsi"/>
                <w:bCs/>
              </w:rPr>
            </w:pPr>
          </w:p>
        </w:tc>
        <w:tc>
          <w:tcPr>
            <w:tcW w:w="1128" w:type="dxa"/>
            <w:noWrap/>
            <w:hideMark/>
          </w:tcPr>
          <w:p w14:paraId="547296D2" w14:textId="77777777" w:rsidR="00022605" w:rsidRPr="00505353" w:rsidRDefault="00022605" w:rsidP="004B2BF5">
            <w:pPr>
              <w:rPr>
                <w:rFonts w:asciiTheme="majorHAnsi" w:hAnsiTheme="majorHAnsi" w:cstheme="majorHAnsi"/>
                <w:bCs/>
              </w:rPr>
            </w:pPr>
          </w:p>
        </w:tc>
        <w:tc>
          <w:tcPr>
            <w:tcW w:w="1011" w:type="dxa"/>
            <w:noWrap/>
            <w:hideMark/>
          </w:tcPr>
          <w:p w14:paraId="4B10CDE1" w14:textId="77777777" w:rsidR="00022605" w:rsidRPr="00505353" w:rsidRDefault="00022605" w:rsidP="004B2BF5">
            <w:pPr>
              <w:rPr>
                <w:rFonts w:asciiTheme="majorHAnsi" w:hAnsiTheme="majorHAnsi" w:cstheme="majorHAnsi"/>
                <w:bCs/>
              </w:rPr>
            </w:pPr>
          </w:p>
        </w:tc>
        <w:tc>
          <w:tcPr>
            <w:tcW w:w="2247" w:type="dxa"/>
            <w:noWrap/>
            <w:hideMark/>
          </w:tcPr>
          <w:p w14:paraId="5EB7178A" w14:textId="77777777" w:rsidR="00022605" w:rsidRPr="00505353" w:rsidRDefault="00022605" w:rsidP="004B2BF5">
            <w:pPr>
              <w:rPr>
                <w:rFonts w:asciiTheme="majorHAnsi" w:hAnsiTheme="majorHAnsi" w:cstheme="majorHAnsi"/>
                <w:bCs/>
              </w:rPr>
            </w:pPr>
          </w:p>
        </w:tc>
      </w:tr>
      <w:tr w:rsidR="00022605" w:rsidRPr="00505353" w14:paraId="00509688" w14:textId="77777777" w:rsidTr="00022605">
        <w:trPr>
          <w:trHeight w:val="300"/>
        </w:trPr>
        <w:tc>
          <w:tcPr>
            <w:tcW w:w="2250" w:type="dxa"/>
            <w:noWrap/>
            <w:hideMark/>
          </w:tcPr>
          <w:p w14:paraId="245CAE2A" w14:textId="77777777" w:rsidR="00022605" w:rsidRPr="00505353" w:rsidRDefault="00022605" w:rsidP="004B2BF5">
            <w:pPr>
              <w:rPr>
                <w:rFonts w:asciiTheme="majorHAnsi" w:hAnsiTheme="majorHAnsi" w:cstheme="majorHAnsi"/>
                <w:bCs/>
              </w:rPr>
            </w:pPr>
          </w:p>
        </w:tc>
        <w:tc>
          <w:tcPr>
            <w:tcW w:w="1856" w:type="dxa"/>
            <w:noWrap/>
            <w:hideMark/>
          </w:tcPr>
          <w:p w14:paraId="12924393" w14:textId="77777777" w:rsidR="00022605" w:rsidRPr="00505353" w:rsidRDefault="00022605" w:rsidP="004B2BF5">
            <w:pPr>
              <w:rPr>
                <w:rFonts w:asciiTheme="majorHAnsi" w:hAnsiTheme="majorHAnsi" w:cstheme="majorHAnsi"/>
                <w:bCs/>
              </w:rPr>
            </w:pPr>
          </w:p>
        </w:tc>
        <w:tc>
          <w:tcPr>
            <w:tcW w:w="858" w:type="dxa"/>
            <w:noWrap/>
            <w:hideMark/>
          </w:tcPr>
          <w:p w14:paraId="1037085E" w14:textId="77777777" w:rsidR="00022605" w:rsidRPr="00505353" w:rsidRDefault="00022605" w:rsidP="004B2BF5">
            <w:pPr>
              <w:rPr>
                <w:rFonts w:asciiTheme="majorHAnsi" w:hAnsiTheme="majorHAnsi" w:cstheme="majorHAnsi"/>
                <w:bCs/>
              </w:rPr>
            </w:pPr>
          </w:p>
        </w:tc>
        <w:tc>
          <w:tcPr>
            <w:tcW w:w="1128" w:type="dxa"/>
            <w:noWrap/>
            <w:hideMark/>
          </w:tcPr>
          <w:p w14:paraId="2A48A6D6" w14:textId="77777777" w:rsidR="00022605" w:rsidRPr="00505353" w:rsidRDefault="00022605" w:rsidP="004B2BF5">
            <w:pPr>
              <w:rPr>
                <w:rFonts w:asciiTheme="majorHAnsi" w:hAnsiTheme="majorHAnsi" w:cstheme="majorHAnsi"/>
                <w:bCs/>
              </w:rPr>
            </w:pPr>
          </w:p>
        </w:tc>
        <w:tc>
          <w:tcPr>
            <w:tcW w:w="1011" w:type="dxa"/>
            <w:noWrap/>
            <w:hideMark/>
          </w:tcPr>
          <w:p w14:paraId="40352B6C" w14:textId="77777777" w:rsidR="00022605" w:rsidRPr="00505353" w:rsidRDefault="00022605" w:rsidP="004B2BF5">
            <w:pPr>
              <w:rPr>
                <w:rFonts w:asciiTheme="majorHAnsi" w:hAnsiTheme="majorHAnsi" w:cstheme="majorHAnsi"/>
                <w:bCs/>
              </w:rPr>
            </w:pPr>
          </w:p>
        </w:tc>
        <w:tc>
          <w:tcPr>
            <w:tcW w:w="2247" w:type="dxa"/>
            <w:noWrap/>
            <w:hideMark/>
          </w:tcPr>
          <w:p w14:paraId="52CF933E" w14:textId="77777777" w:rsidR="00022605" w:rsidRPr="00505353" w:rsidRDefault="00022605" w:rsidP="004B2BF5">
            <w:pPr>
              <w:rPr>
                <w:rFonts w:asciiTheme="majorHAnsi" w:hAnsiTheme="majorHAnsi" w:cstheme="majorHAnsi"/>
                <w:bCs/>
              </w:rPr>
            </w:pPr>
          </w:p>
        </w:tc>
      </w:tr>
      <w:tr w:rsidR="00022605" w:rsidRPr="00505353" w14:paraId="77D15B5E" w14:textId="77777777" w:rsidTr="00022605">
        <w:trPr>
          <w:trHeight w:val="300"/>
        </w:trPr>
        <w:tc>
          <w:tcPr>
            <w:tcW w:w="2250" w:type="dxa"/>
            <w:noWrap/>
            <w:hideMark/>
          </w:tcPr>
          <w:p w14:paraId="2EAB8D30" w14:textId="77777777" w:rsidR="00022605" w:rsidRPr="00505353" w:rsidRDefault="00022605" w:rsidP="004B2BF5">
            <w:pPr>
              <w:rPr>
                <w:rFonts w:asciiTheme="majorHAnsi" w:hAnsiTheme="majorHAnsi" w:cstheme="majorHAnsi"/>
                <w:bCs/>
              </w:rPr>
            </w:pPr>
          </w:p>
        </w:tc>
        <w:tc>
          <w:tcPr>
            <w:tcW w:w="1856" w:type="dxa"/>
            <w:noWrap/>
            <w:hideMark/>
          </w:tcPr>
          <w:p w14:paraId="0654439C" w14:textId="77777777" w:rsidR="00022605" w:rsidRPr="00505353" w:rsidRDefault="00022605" w:rsidP="004B2BF5">
            <w:pPr>
              <w:rPr>
                <w:rFonts w:asciiTheme="majorHAnsi" w:hAnsiTheme="majorHAnsi" w:cstheme="majorHAnsi"/>
                <w:bCs/>
              </w:rPr>
            </w:pPr>
          </w:p>
        </w:tc>
        <w:tc>
          <w:tcPr>
            <w:tcW w:w="858" w:type="dxa"/>
            <w:noWrap/>
            <w:hideMark/>
          </w:tcPr>
          <w:p w14:paraId="69B25903" w14:textId="77777777" w:rsidR="00022605" w:rsidRPr="00505353" w:rsidRDefault="00022605" w:rsidP="004B2BF5">
            <w:pPr>
              <w:rPr>
                <w:rFonts w:asciiTheme="majorHAnsi" w:hAnsiTheme="majorHAnsi" w:cstheme="majorHAnsi"/>
                <w:bCs/>
              </w:rPr>
            </w:pPr>
          </w:p>
        </w:tc>
        <w:tc>
          <w:tcPr>
            <w:tcW w:w="1128" w:type="dxa"/>
            <w:noWrap/>
            <w:hideMark/>
          </w:tcPr>
          <w:p w14:paraId="7A0DC1C5" w14:textId="77777777" w:rsidR="00022605" w:rsidRPr="00505353" w:rsidRDefault="00022605" w:rsidP="004B2BF5">
            <w:pPr>
              <w:rPr>
                <w:rFonts w:asciiTheme="majorHAnsi" w:hAnsiTheme="majorHAnsi" w:cstheme="majorHAnsi"/>
                <w:bCs/>
              </w:rPr>
            </w:pPr>
          </w:p>
        </w:tc>
        <w:tc>
          <w:tcPr>
            <w:tcW w:w="1011" w:type="dxa"/>
            <w:noWrap/>
            <w:hideMark/>
          </w:tcPr>
          <w:p w14:paraId="7CCFA22A" w14:textId="77777777" w:rsidR="00022605" w:rsidRPr="00505353" w:rsidRDefault="00022605" w:rsidP="004B2BF5">
            <w:pPr>
              <w:rPr>
                <w:rFonts w:asciiTheme="majorHAnsi" w:hAnsiTheme="majorHAnsi" w:cstheme="majorHAnsi"/>
                <w:bCs/>
              </w:rPr>
            </w:pPr>
          </w:p>
        </w:tc>
        <w:tc>
          <w:tcPr>
            <w:tcW w:w="2247" w:type="dxa"/>
            <w:noWrap/>
            <w:hideMark/>
          </w:tcPr>
          <w:p w14:paraId="448D3259" w14:textId="77777777" w:rsidR="00022605" w:rsidRPr="00505353" w:rsidRDefault="00022605" w:rsidP="004B2BF5">
            <w:pPr>
              <w:rPr>
                <w:rFonts w:asciiTheme="majorHAnsi" w:hAnsiTheme="majorHAnsi" w:cstheme="majorHAnsi"/>
                <w:bCs/>
              </w:rPr>
            </w:pPr>
          </w:p>
        </w:tc>
      </w:tr>
      <w:tr w:rsidR="00022605" w:rsidRPr="00505353" w14:paraId="5D9CE13D" w14:textId="77777777" w:rsidTr="00022605">
        <w:trPr>
          <w:trHeight w:val="300"/>
        </w:trPr>
        <w:tc>
          <w:tcPr>
            <w:tcW w:w="2250" w:type="dxa"/>
            <w:noWrap/>
            <w:hideMark/>
          </w:tcPr>
          <w:p w14:paraId="35AB1997" w14:textId="77777777" w:rsidR="00022605" w:rsidRPr="00505353" w:rsidRDefault="00022605" w:rsidP="004B2BF5">
            <w:pPr>
              <w:rPr>
                <w:rFonts w:asciiTheme="majorHAnsi" w:hAnsiTheme="majorHAnsi" w:cstheme="majorHAnsi"/>
                <w:bCs/>
              </w:rPr>
            </w:pPr>
          </w:p>
        </w:tc>
        <w:tc>
          <w:tcPr>
            <w:tcW w:w="1856" w:type="dxa"/>
            <w:noWrap/>
            <w:hideMark/>
          </w:tcPr>
          <w:p w14:paraId="000173D3" w14:textId="77777777" w:rsidR="00022605" w:rsidRPr="00505353" w:rsidRDefault="00022605" w:rsidP="004B2BF5">
            <w:pPr>
              <w:rPr>
                <w:rFonts w:asciiTheme="majorHAnsi" w:hAnsiTheme="majorHAnsi" w:cstheme="majorHAnsi"/>
                <w:bCs/>
              </w:rPr>
            </w:pPr>
          </w:p>
        </w:tc>
        <w:tc>
          <w:tcPr>
            <w:tcW w:w="858" w:type="dxa"/>
            <w:noWrap/>
            <w:hideMark/>
          </w:tcPr>
          <w:p w14:paraId="52C52172" w14:textId="77777777" w:rsidR="00022605" w:rsidRPr="00505353" w:rsidRDefault="00022605" w:rsidP="004B2BF5">
            <w:pPr>
              <w:rPr>
                <w:rFonts w:asciiTheme="majorHAnsi" w:hAnsiTheme="majorHAnsi" w:cstheme="majorHAnsi"/>
                <w:bCs/>
              </w:rPr>
            </w:pPr>
          </w:p>
        </w:tc>
        <w:tc>
          <w:tcPr>
            <w:tcW w:w="1128" w:type="dxa"/>
            <w:noWrap/>
            <w:hideMark/>
          </w:tcPr>
          <w:p w14:paraId="6FA0EA4E" w14:textId="77777777" w:rsidR="00022605" w:rsidRPr="00505353" w:rsidRDefault="00022605" w:rsidP="004B2BF5">
            <w:pPr>
              <w:rPr>
                <w:rFonts w:asciiTheme="majorHAnsi" w:hAnsiTheme="majorHAnsi" w:cstheme="majorHAnsi"/>
                <w:bCs/>
              </w:rPr>
            </w:pPr>
          </w:p>
        </w:tc>
        <w:tc>
          <w:tcPr>
            <w:tcW w:w="1011" w:type="dxa"/>
            <w:noWrap/>
            <w:hideMark/>
          </w:tcPr>
          <w:p w14:paraId="0B499C83" w14:textId="77777777" w:rsidR="00022605" w:rsidRPr="00505353" w:rsidRDefault="00022605" w:rsidP="004B2BF5">
            <w:pPr>
              <w:rPr>
                <w:rFonts w:asciiTheme="majorHAnsi" w:hAnsiTheme="majorHAnsi" w:cstheme="majorHAnsi"/>
                <w:bCs/>
              </w:rPr>
            </w:pPr>
          </w:p>
        </w:tc>
        <w:tc>
          <w:tcPr>
            <w:tcW w:w="2247" w:type="dxa"/>
            <w:noWrap/>
            <w:hideMark/>
          </w:tcPr>
          <w:p w14:paraId="22060FE7" w14:textId="77777777" w:rsidR="00022605" w:rsidRPr="00505353" w:rsidRDefault="00022605" w:rsidP="004B2BF5">
            <w:pPr>
              <w:rPr>
                <w:rFonts w:asciiTheme="majorHAnsi" w:hAnsiTheme="majorHAnsi" w:cstheme="majorHAnsi"/>
                <w:bCs/>
              </w:rPr>
            </w:pPr>
          </w:p>
        </w:tc>
      </w:tr>
      <w:tr w:rsidR="00022605" w:rsidRPr="00505353" w14:paraId="2DC6D44A" w14:textId="77777777" w:rsidTr="00022605">
        <w:trPr>
          <w:trHeight w:val="300"/>
        </w:trPr>
        <w:tc>
          <w:tcPr>
            <w:tcW w:w="2250" w:type="dxa"/>
            <w:noWrap/>
            <w:hideMark/>
          </w:tcPr>
          <w:p w14:paraId="6679D692" w14:textId="77777777" w:rsidR="00022605" w:rsidRPr="00505353" w:rsidRDefault="00022605" w:rsidP="004B2BF5">
            <w:pPr>
              <w:rPr>
                <w:rFonts w:asciiTheme="majorHAnsi" w:hAnsiTheme="majorHAnsi" w:cstheme="majorHAnsi"/>
                <w:bCs/>
              </w:rPr>
            </w:pPr>
          </w:p>
        </w:tc>
        <w:tc>
          <w:tcPr>
            <w:tcW w:w="1856" w:type="dxa"/>
            <w:noWrap/>
            <w:hideMark/>
          </w:tcPr>
          <w:p w14:paraId="6B299114" w14:textId="77777777" w:rsidR="00022605" w:rsidRPr="00505353" w:rsidRDefault="00022605" w:rsidP="004B2BF5">
            <w:pPr>
              <w:rPr>
                <w:rFonts w:asciiTheme="majorHAnsi" w:hAnsiTheme="majorHAnsi" w:cstheme="majorHAnsi"/>
                <w:bCs/>
              </w:rPr>
            </w:pPr>
          </w:p>
        </w:tc>
        <w:tc>
          <w:tcPr>
            <w:tcW w:w="858" w:type="dxa"/>
            <w:noWrap/>
            <w:hideMark/>
          </w:tcPr>
          <w:p w14:paraId="34AF97A4" w14:textId="77777777" w:rsidR="00022605" w:rsidRPr="00505353" w:rsidRDefault="00022605" w:rsidP="004B2BF5">
            <w:pPr>
              <w:rPr>
                <w:rFonts w:asciiTheme="majorHAnsi" w:hAnsiTheme="majorHAnsi" w:cstheme="majorHAnsi"/>
                <w:bCs/>
              </w:rPr>
            </w:pPr>
          </w:p>
        </w:tc>
        <w:tc>
          <w:tcPr>
            <w:tcW w:w="1128" w:type="dxa"/>
            <w:noWrap/>
            <w:hideMark/>
          </w:tcPr>
          <w:p w14:paraId="4F592D4B" w14:textId="77777777" w:rsidR="00022605" w:rsidRPr="00505353" w:rsidRDefault="00022605" w:rsidP="004B2BF5">
            <w:pPr>
              <w:rPr>
                <w:rFonts w:asciiTheme="majorHAnsi" w:hAnsiTheme="majorHAnsi" w:cstheme="majorHAnsi"/>
                <w:bCs/>
              </w:rPr>
            </w:pPr>
          </w:p>
        </w:tc>
        <w:tc>
          <w:tcPr>
            <w:tcW w:w="1011" w:type="dxa"/>
            <w:noWrap/>
            <w:hideMark/>
          </w:tcPr>
          <w:p w14:paraId="2B2B715C" w14:textId="77777777" w:rsidR="00022605" w:rsidRPr="00505353" w:rsidRDefault="00022605" w:rsidP="004B2BF5">
            <w:pPr>
              <w:rPr>
                <w:rFonts w:asciiTheme="majorHAnsi" w:hAnsiTheme="majorHAnsi" w:cstheme="majorHAnsi"/>
                <w:bCs/>
              </w:rPr>
            </w:pPr>
          </w:p>
        </w:tc>
        <w:tc>
          <w:tcPr>
            <w:tcW w:w="2247" w:type="dxa"/>
            <w:noWrap/>
            <w:hideMark/>
          </w:tcPr>
          <w:p w14:paraId="3CA8AB77" w14:textId="77777777" w:rsidR="00022605" w:rsidRPr="00505353" w:rsidRDefault="00022605" w:rsidP="004B2BF5">
            <w:pPr>
              <w:rPr>
                <w:rFonts w:asciiTheme="majorHAnsi" w:hAnsiTheme="majorHAnsi" w:cstheme="majorHAnsi"/>
                <w:bCs/>
              </w:rPr>
            </w:pPr>
          </w:p>
        </w:tc>
      </w:tr>
      <w:tr w:rsidR="00022605" w:rsidRPr="00505353" w14:paraId="35EBB380" w14:textId="77777777" w:rsidTr="00022605">
        <w:trPr>
          <w:trHeight w:val="300"/>
        </w:trPr>
        <w:tc>
          <w:tcPr>
            <w:tcW w:w="2250" w:type="dxa"/>
            <w:noWrap/>
            <w:hideMark/>
          </w:tcPr>
          <w:p w14:paraId="3FCAEF7A" w14:textId="77777777" w:rsidR="00022605" w:rsidRPr="00505353" w:rsidRDefault="00022605" w:rsidP="004B2BF5">
            <w:pPr>
              <w:rPr>
                <w:rFonts w:asciiTheme="majorHAnsi" w:hAnsiTheme="majorHAnsi" w:cstheme="majorHAnsi"/>
                <w:bCs/>
              </w:rPr>
            </w:pPr>
          </w:p>
        </w:tc>
        <w:tc>
          <w:tcPr>
            <w:tcW w:w="1856" w:type="dxa"/>
            <w:noWrap/>
            <w:hideMark/>
          </w:tcPr>
          <w:p w14:paraId="6751F7EE" w14:textId="77777777" w:rsidR="00022605" w:rsidRPr="00505353" w:rsidRDefault="00022605" w:rsidP="004B2BF5">
            <w:pPr>
              <w:rPr>
                <w:rFonts w:asciiTheme="majorHAnsi" w:hAnsiTheme="majorHAnsi" w:cstheme="majorHAnsi"/>
                <w:bCs/>
              </w:rPr>
            </w:pPr>
          </w:p>
        </w:tc>
        <w:tc>
          <w:tcPr>
            <w:tcW w:w="858" w:type="dxa"/>
            <w:noWrap/>
            <w:hideMark/>
          </w:tcPr>
          <w:p w14:paraId="4EA152C8" w14:textId="77777777" w:rsidR="00022605" w:rsidRPr="00505353" w:rsidRDefault="00022605" w:rsidP="004B2BF5">
            <w:pPr>
              <w:rPr>
                <w:rFonts w:asciiTheme="majorHAnsi" w:hAnsiTheme="majorHAnsi" w:cstheme="majorHAnsi"/>
                <w:bCs/>
              </w:rPr>
            </w:pPr>
          </w:p>
        </w:tc>
        <w:tc>
          <w:tcPr>
            <w:tcW w:w="1128" w:type="dxa"/>
            <w:noWrap/>
            <w:hideMark/>
          </w:tcPr>
          <w:p w14:paraId="1DF19D06" w14:textId="77777777" w:rsidR="00022605" w:rsidRPr="00505353" w:rsidRDefault="00022605" w:rsidP="004B2BF5">
            <w:pPr>
              <w:rPr>
                <w:rFonts w:asciiTheme="majorHAnsi" w:hAnsiTheme="majorHAnsi" w:cstheme="majorHAnsi"/>
                <w:bCs/>
              </w:rPr>
            </w:pPr>
          </w:p>
        </w:tc>
        <w:tc>
          <w:tcPr>
            <w:tcW w:w="1011" w:type="dxa"/>
            <w:noWrap/>
            <w:hideMark/>
          </w:tcPr>
          <w:p w14:paraId="5921A4E7" w14:textId="77777777" w:rsidR="00022605" w:rsidRPr="00505353" w:rsidRDefault="00022605" w:rsidP="004B2BF5">
            <w:pPr>
              <w:rPr>
                <w:rFonts w:asciiTheme="majorHAnsi" w:hAnsiTheme="majorHAnsi" w:cstheme="majorHAnsi"/>
                <w:bCs/>
              </w:rPr>
            </w:pPr>
          </w:p>
        </w:tc>
        <w:tc>
          <w:tcPr>
            <w:tcW w:w="2247" w:type="dxa"/>
            <w:noWrap/>
            <w:hideMark/>
          </w:tcPr>
          <w:p w14:paraId="7AC014D2" w14:textId="77777777" w:rsidR="00022605" w:rsidRPr="00505353" w:rsidRDefault="00022605" w:rsidP="004B2BF5">
            <w:pPr>
              <w:rPr>
                <w:rFonts w:asciiTheme="majorHAnsi" w:hAnsiTheme="majorHAnsi" w:cstheme="majorHAnsi"/>
                <w:bCs/>
              </w:rPr>
            </w:pPr>
          </w:p>
        </w:tc>
      </w:tr>
      <w:tr w:rsidR="00022605" w:rsidRPr="00505353" w14:paraId="3E2D3720" w14:textId="77777777" w:rsidTr="00022605">
        <w:trPr>
          <w:trHeight w:val="300"/>
        </w:trPr>
        <w:tc>
          <w:tcPr>
            <w:tcW w:w="2250" w:type="dxa"/>
            <w:noWrap/>
            <w:hideMark/>
          </w:tcPr>
          <w:p w14:paraId="2E520F0A" w14:textId="77777777" w:rsidR="00022605" w:rsidRPr="00505353" w:rsidRDefault="00022605" w:rsidP="004B2BF5">
            <w:pPr>
              <w:rPr>
                <w:rFonts w:asciiTheme="majorHAnsi" w:hAnsiTheme="majorHAnsi" w:cstheme="majorHAnsi"/>
                <w:bCs/>
              </w:rPr>
            </w:pPr>
          </w:p>
        </w:tc>
        <w:tc>
          <w:tcPr>
            <w:tcW w:w="1856" w:type="dxa"/>
            <w:noWrap/>
            <w:hideMark/>
          </w:tcPr>
          <w:p w14:paraId="1D17CECC" w14:textId="77777777" w:rsidR="00022605" w:rsidRPr="00505353" w:rsidRDefault="00022605" w:rsidP="004B2BF5">
            <w:pPr>
              <w:rPr>
                <w:rFonts w:asciiTheme="majorHAnsi" w:hAnsiTheme="majorHAnsi" w:cstheme="majorHAnsi"/>
                <w:bCs/>
              </w:rPr>
            </w:pPr>
          </w:p>
        </w:tc>
        <w:tc>
          <w:tcPr>
            <w:tcW w:w="858" w:type="dxa"/>
            <w:noWrap/>
            <w:hideMark/>
          </w:tcPr>
          <w:p w14:paraId="35652B9F" w14:textId="77777777" w:rsidR="00022605" w:rsidRPr="00505353" w:rsidRDefault="00022605" w:rsidP="004B2BF5">
            <w:pPr>
              <w:rPr>
                <w:rFonts w:asciiTheme="majorHAnsi" w:hAnsiTheme="majorHAnsi" w:cstheme="majorHAnsi"/>
                <w:bCs/>
              </w:rPr>
            </w:pPr>
          </w:p>
        </w:tc>
        <w:tc>
          <w:tcPr>
            <w:tcW w:w="1128" w:type="dxa"/>
            <w:noWrap/>
            <w:hideMark/>
          </w:tcPr>
          <w:p w14:paraId="05473F7E" w14:textId="77777777" w:rsidR="00022605" w:rsidRPr="00505353" w:rsidRDefault="00022605" w:rsidP="004B2BF5">
            <w:pPr>
              <w:rPr>
                <w:rFonts w:asciiTheme="majorHAnsi" w:hAnsiTheme="majorHAnsi" w:cstheme="majorHAnsi"/>
                <w:bCs/>
              </w:rPr>
            </w:pPr>
          </w:p>
        </w:tc>
        <w:tc>
          <w:tcPr>
            <w:tcW w:w="1011" w:type="dxa"/>
            <w:noWrap/>
            <w:hideMark/>
          </w:tcPr>
          <w:p w14:paraId="195B7840" w14:textId="77777777" w:rsidR="00022605" w:rsidRPr="00505353" w:rsidRDefault="00022605" w:rsidP="004B2BF5">
            <w:pPr>
              <w:rPr>
                <w:rFonts w:asciiTheme="majorHAnsi" w:hAnsiTheme="majorHAnsi" w:cstheme="majorHAnsi"/>
                <w:bCs/>
              </w:rPr>
            </w:pPr>
          </w:p>
        </w:tc>
        <w:tc>
          <w:tcPr>
            <w:tcW w:w="2247" w:type="dxa"/>
            <w:noWrap/>
            <w:hideMark/>
          </w:tcPr>
          <w:p w14:paraId="652100EB" w14:textId="77777777" w:rsidR="00022605" w:rsidRPr="00505353" w:rsidRDefault="00022605" w:rsidP="004B2BF5">
            <w:pPr>
              <w:rPr>
                <w:rFonts w:asciiTheme="majorHAnsi" w:hAnsiTheme="majorHAnsi" w:cstheme="majorHAnsi"/>
                <w:bCs/>
              </w:rPr>
            </w:pPr>
          </w:p>
        </w:tc>
      </w:tr>
      <w:tr w:rsidR="00022605" w:rsidRPr="00505353" w14:paraId="683755AF" w14:textId="77777777" w:rsidTr="00022605">
        <w:trPr>
          <w:trHeight w:val="300"/>
        </w:trPr>
        <w:tc>
          <w:tcPr>
            <w:tcW w:w="2250" w:type="dxa"/>
            <w:noWrap/>
            <w:hideMark/>
          </w:tcPr>
          <w:p w14:paraId="67A894D9" w14:textId="77777777" w:rsidR="00022605" w:rsidRPr="00505353" w:rsidRDefault="00022605" w:rsidP="004B2BF5">
            <w:pPr>
              <w:rPr>
                <w:rFonts w:asciiTheme="majorHAnsi" w:hAnsiTheme="majorHAnsi" w:cstheme="majorHAnsi"/>
                <w:bCs/>
              </w:rPr>
            </w:pPr>
          </w:p>
        </w:tc>
        <w:tc>
          <w:tcPr>
            <w:tcW w:w="1856" w:type="dxa"/>
            <w:noWrap/>
            <w:hideMark/>
          </w:tcPr>
          <w:p w14:paraId="49633AF3" w14:textId="77777777" w:rsidR="00022605" w:rsidRPr="00505353" w:rsidRDefault="00022605" w:rsidP="004B2BF5">
            <w:pPr>
              <w:rPr>
                <w:rFonts w:asciiTheme="majorHAnsi" w:hAnsiTheme="majorHAnsi" w:cstheme="majorHAnsi"/>
                <w:bCs/>
              </w:rPr>
            </w:pPr>
          </w:p>
        </w:tc>
        <w:tc>
          <w:tcPr>
            <w:tcW w:w="858" w:type="dxa"/>
            <w:noWrap/>
            <w:hideMark/>
          </w:tcPr>
          <w:p w14:paraId="7ED94840" w14:textId="77777777" w:rsidR="00022605" w:rsidRPr="00505353" w:rsidRDefault="00022605" w:rsidP="004B2BF5">
            <w:pPr>
              <w:rPr>
                <w:rFonts w:asciiTheme="majorHAnsi" w:hAnsiTheme="majorHAnsi" w:cstheme="majorHAnsi"/>
                <w:bCs/>
              </w:rPr>
            </w:pPr>
          </w:p>
        </w:tc>
        <w:tc>
          <w:tcPr>
            <w:tcW w:w="1128" w:type="dxa"/>
            <w:noWrap/>
            <w:hideMark/>
          </w:tcPr>
          <w:p w14:paraId="70B5C67E" w14:textId="77777777" w:rsidR="00022605" w:rsidRPr="00505353" w:rsidRDefault="00022605" w:rsidP="004B2BF5">
            <w:pPr>
              <w:rPr>
                <w:rFonts w:asciiTheme="majorHAnsi" w:hAnsiTheme="majorHAnsi" w:cstheme="majorHAnsi"/>
                <w:bCs/>
              </w:rPr>
            </w:pPr>
          </w:p>
        </w:tc>
        <w:tc>
          <w:tcPr>
            <w:tcW w:w="1011" w:type="dxa"/>
            <w:noWrap/>
            <w:hideMark/>
          </w:tcPr>
          <w:p w14:paraId="088CCABC" w14:textId="77777777" w:rsidR="00022605" w:rsidRPr="00505353" w:rsidRDefault="00022605" w:rsidP="004B2BF5">
            <w:pPr>
              <w:rPr>
                <w:rFonts w:asciiTheme="majorHAnsi" w:hAnsiTheme="majorHAnsi" w:cstheme="majorHAnsi"/>
                <w:bCs/>
              </w:rPr>
            </w:pPr>
          </w:p>
        </w:tc>
        <w:tc>
          <w:tcPr>
            <w:tcW w:w="2247" w:type="dxa"/>
            <w:noWrap/>
            <w:hideMark/>
          </w:tcPr>
          <w:p w14:paraId="1C4A449F" w14:textId="77777777" w:rsidR="00022605" w:rsidRPr="00505353" w:rsidRDefault="00022605" w:rsidP="004B2BF5">
            <w:pPr>
              <w:rPr>
                <w:rFonts w:asciiTheme="majorHAnsi" w:hAnsiTheme="majorHAnsi" w:cstheme="majorHAnsi"/>
                <w:bCs/>
              </w:rPr>
            </w:pPr>
          </w:p>
        </w:tc>
      </w:tr>
      <w:tr w:rsidR="00022605" w:rsidRPr="00505353" w14:paraId="55DD4E6A" w14:textId="77777777" w:rsidTr="00022605">
        <w:trPr>
          <w:trHeight w:val="300"/>
        </w:trPr>
        <w:tc>
          <w:tcPr>
            <w:tcW w:w="2250" w:type="dxa"/>
            <w:noWrap/>
            <w:hideMark/>
          </w:tcPr>
          <w:p w14:paraId="2DDF172E" w14:textId="77777777" w:rsidR="00022605" w:rsidRPr="00505353" w:rsidRDefault="00022605" w:rsidP="004B2BF5">
            <w:pPr>
              <w:rPr>
                <w:rFonts w:asciiTheme="majorHAnsi" w:hAnsiTheme="majorHAnsi" w:cstheme="majorHAnsi"/>
                <w:bCs/>
              </w:rPr>
            </w:pPr>
          </w:p>
        </w:tc>
        <w:tc>
          <w:tcPr>
            <w:tcW w:w="1856" w:type="dxa"/>
            <w:noWrap/>
            <w:hideMark/>
          </w:tcPr>
          <w:p w14:paraId="62891C2C" w14:textId="77777777" w:rsidR="00022605" w:rsidRPr="00505353" w:rsidRDefault="00022605" w:rsidP="004B2BF5">
            <w:pPr>
              <w:rPr>
                <w:rFonts w:asciiTheme="majorHAnsi" w:hAnsiTheme="majorHAnsi" w:cstheme="majorHAnsi"/>
                <w:bCs/>
              </w:rPr>
            </w:pPr>
          </w:p>
        </w:tc>
        <w:tc>
          <w:tcPr>
            <w:tcW w:w="858" w:type="dxa"/>
            <w:noWrap/>
            <w:hideMark/>
          </w:tcPr>
          <w:p w14:paraId="410AA35E" w14:textId="77777777" w:rsidR="00022605" w:rsidRPr="00505353" w:rsidRDefault="00022605" w:rsidP="004B2BF5">
            <w:pPr>
              <w:rPr>
                <w:rFonts w:asciiTheme="majorHAnsi" w:hAnsiTheme="majorHAnsi" w:cstheme="majorHAnsi"/>
                <w:bCs/>
              </w:rPr>
            </w:pPr>
          </w:p>
        </w:tc>
        <w:tc>
          <w:tcPr>
            <w:tcW w:w="1128" w:type="dxa"/>
            <w:noWrap/>
            <w:hideMark/>
          </w:tcPr>
          <w:p w14:paraId="502A2FC1" w14:textId="77777777" w:rsidR="00022605" w:rsidRPr="00505353" w:rsidRDefault="00022605" w:rsidP="004B2BF5">
            <w:pPr>
              <w:rPr>
                <w:rFonts w:asciiTheme="majorHAnsi" w:hAnsiTheme="majorHAnsi" w:cstheme="majorHAnsi"/>
                <w:bCs/>
              </w:rPr>
            </w:pPr>
          </w:p>
        </w:tc>
        <w:tc>
          <w:tcPr>
            <w:tcW w:w="1011" w:type="dxa"/>
            <w:noWrap/>
            <w:hideMark/>
          </w:tcPr>
          <w:p w14:paraId="7D76DA73" w14:textId="77777777" w:rsidR="00022605" w:rsidRPr="00505353" w:rsidRDefault="00022605" w:rsidP="004B2BF5">
            <w:pPr>
              <w:rPr>
                <w:rFonts w:asciiTheme="majorHAnsi" w:hAnsiTheme="majorHAnsi" w:cstheme="majorHAnsi"/>
                <w:bCs/>
              </w:rPr>
            </w:pPr>
          </w:p>
        </w:tc>
        <w:tc>
          <w:tcPr>
            <w:tcW w:w="2247" w:type="dxa"/>
            <w:noWrap/>
            <w:hideMark/>
          </w:tcPr>
          <w:p w14:paraId="53A757BA" w14:textId="77777777" w:rsidR="00022605" w:rsidRPr="00505353" w:rsidRDefault="00022605" w:rsidP="004B2BF5">
            <w:pPr>
              <w:rPr>
                <w:rFonts w:asciiTheme="majorHAnsi" w:hAnsiTheme="majorHAnsi" w:cstheme="majorHAnsi"/>
                <w:bCs/>
              </w:rPr>
            </w:pPr>
          </w:p>
        </w:tc>
      </w:tr>
      <w:tr w:rsidR="00022605" w:rsidRPr="00505353" w14:paraId="42BE772C" w14:textId="77777777" w:rsidTr="00022605">
        <w:trPr>
          <w:trHeight w:val="300"/>
        </w:trPr>
        <w:tc>
          <w:tcPr>
            <w:tcW w:w="2250" w:type="dxa"/>
            <w:noWrap/>
            <w:hideMark/>
          </w:tcPr>
          <w:p w14:paraId="26161C2A" w14:textId="77777777" w:rsidR="00022605" w:rsidRPr="00505353" w:rsidRDefault="00022605" w:rsidP="004B2BF5">
            <w:pPr>
              <w:rPr>
                <w:rFonts w:asciiTheme="majorHAnsi" w:hAnsiTheme="majorHAnsi" w:cstheme="majorHAnsi"/>
                <w:bCs/>
              </w:rPr>
            </w:pPr>
          </w:p>
        </w:tc>
        <w:tc>
          <w:tcPr>
            <w:tcW w:w="1856" w:type="dxa"/>
            <w:noWrap/>
            <w:hideMark/>
          </w:tcPr>
          <w:p w14:paraId="39434110" w14:textId="77777777" w:rsidR="00022605" w:rsidRPr="00505353" w:rsidRDefault="00022605" w:rsidP="004B2BF5">
            <w:pPr>
              <w:rPr>
                <w:rFonts w:asciiTheme="majorHAnsi" w:hAnsiTheme="majorHAnsi" w:cstheme="majorHAnsi"/>
                <w:bCs/>
              </w:rPr>
            </w:pPr>
          </w:p>
        </w:tc>
        <w:tc>
          <w:tcPr>
            <w:tcW w:w="858" w:type="dxa"/>
            <w:noWrap/>
            <w:hideMark/>
          </w:tcPr>
          <w:p w14:paraId="6423D96D" w14:textId="77777777" w:rsidR="00022605" w:rsidRPr="00505353" w:rsidRDefault="00022605" w:rsidP="004B2BF5">
            <w:pPr>
              <w:rPr>
                <w:rFonts w:asciiTheme="majorHAnsi" w:hAnsiTheme="majorHAnsi" w:cstheme="majorHAnsi"/>
                <w:bCs/>
              </w:rPr>
            </w:pPr>
          </w:p>
        </w:tc>
        <w:tc>
          <w:tcPr>
            <w:tcW w:w="1128" w:type="dxa"/>
            <w:noWrap/>
            <w:hideMark/>
          </w:tcPr>
          <w:p w14:paraId="4E5929E6" w14:textId="77777777" w:rsidR="00022605" w:rsidRPr="00505353" w:rsidRDefault="00022605" w:rsidP="004B2BF5">
            <w:pPr>
              <w:rPr>
                <w:rFonts w:asciiTheme="majorHAnsi" w:hAnsiTheme="majorHAnsi" w:cstheme="majorHAnsi"/>
                <w:bCs/>
              </w:rPr>
            </w:pPr>
          </w:p>
        </w:tc>
        <w:tc>
          <w:tcPr>
            <w:tcW w:w="1011" w:type="dxa"/>
            <w:noWrap/>
            <w:hideMark/>
          </w:tcPr>
          <w:p w14:paraId="4DA94DB2" w14:textId="77777777" w:rsidR="00022605" w:rsidRPr="00505353" w:rsidRDefault="00022605" w:rsidP="004B2BF5">
            <w:pPr>
              <w:rPr>
                <w:rFonts w:asciiTheme="majorHAnsi" w:hAnsiTheme="majorHAnsi" w:cstheme="majorHAnsi"/>
                <w:bCs/>
              </w:rPr>
            </w:pPr>
          </w:p>
        </w:tc>
        <w:tc>
          <w:tcPr>
            <w:tcW w:w="2247" w:type="dxa"/>
            <w:noWrap/>
            <w:hideMark/>
          </w:tcPr>
          <w:p w14:paraId="73168A24" w14:textId="77777777" w:rsidR="00022605" w:rsidRPr="00505353" w:rsidRDefault="00022605" w:rsidP="004B2BF5">
            <w:pPr>
              <w:rPr>
                <w:rFonts w:asciiTheme="majorHAnsi" w:hAnsiTheme="majorHAnsi" w:cstheme="majorHAnsi"/>
                <w:bCs/>
              </w:rPr>
            </w:pPr>
          </w:p>
        </w:tc>
      </w:tr>
      <w:tr w:rsidR="00022605" w:rsidRPr="00505353" w14:paraId="41265AD8" w14:textId="77777777" w:rsidTr="00022605">
        <w:trPr>
          <w:trHeight w:val="300"/>
        </w:trPr>
        <w:tc>
          <w:tcPr>
            <w:tcW w:w="2250" w:type="dxa"/>
            <w:noWrap/>
            <w:hideMark/>
          </w:tcPr>
          <w:p w14:paraId="1FEEA2A3" w14:textId="77777777" w:rsidR="00022605" w:rsidRPr="00505353" w:rsidRDefault="00022605" w:rsidP="004B2BF5">
            <w:pPr>
              <w:rPr>
                <w:rFonts w:asciiTheme="majorHAnsi" w:hAnsiTheme="majorHAnsi" w:cstheme="majorHAnsi"/>
                <w:bCs/>
              </w:rPr>
            </w:pPr>
          </w:p>
        </w:tc>
        <w:tc>
          <w:tcPr>
            <w:tcW w:w="1856" w:type="dxa"/>
            <w:noWrap/>
            <w:hideMark/>
          </w:tcPr>
          <w:p w14:paraId="20E1FDEA" w14:textId="77777777" w:rsidR="00022605" w:rsidRPr="00505353" w:rsidRDefault="00022605" w:rsidP="004B2BF5">
            <w:pPr>
              <w:rPr>
                <w:rFonts w:asciiTheme="majorHAnsi" w:hAnsiTheme="majorHAnsi" w:cstheme="majorHAnsi"/>
                <w:bCs/>
              </w:rPr>
            </w:pPr>
          </w:p>
        </w:tc>
        <w:tc>
          <w:tcPr>
            <w:tcW w:w="858" w:type="dxa"/>
            <w:noWrap/>
            <w:hideMark/>
          </w:tcPr>
          <w:p w14:paraId="18D6C46A" w14:textId="77777777" w:rsidR="00022605" w:rsidRPr="00505353" w:rsidRDefault="00022605" w:rsidP="004B2BF5">
            <w:pPr>
              <w:rPr>
                <w:rFonts w:asciiTheme="majorHAnsi" w:hAnsiTheme="majorHAnsi" w:cstheme="majorHAnsi"/>
                <w:bCs/>
              </w:rPr>
            </w:pPr>
          </w:p>
        </w:tc>
        <w:tc>
          <w:tcPr>
            <w:tcW w:w="1128" w:type="dxa"/>
            <w:noWrap/>
            <w:hideMark/>
          </w:tcPr>
          <w:p w14:paraId="0239D826" w14:textId="77777777" w:rsidR="00022605" w:rsidRPr="00505353" w:rsidRDefault="00022605" w:rsidP="004B2BF5">
            <w:pPr>
              <w:rPr>
                <w:rFonts w:asciiTheme="majorHAnsi" w:hAnsiTheme="majorHAnsi" w:cstheme="majorHAnsi"/>
                <w:bCs/>
              </w:rPr>
            </w:pPr>
          </w:p>
        </w:tc>
        <w:tc>
          <w:tcPr>
            <w:tcW w:w="1011" w:type="dxa"/>
            <w:noWrap/>
            <w:hideMark/>
          </w:tcPr>
          <w:p w14:paraId="0025E1C8" w14:textId="77777777" w:rsidR="00022605" w:rsidRPr="00505353" w:rsidRDefault="00022605" w:rsidP="004B2BF5">
            <w:pPr>
              <w:rPr>
                <w:rFonts w:asciiTheme="majorHAnsi" w:hAnsiTheme="majorHAnsi" w:cstheme="majorHAnsi"/>
                <w:bCs/>
              </w:rPr>
            </w:pPr>
          </w:p>
        </w:tc>
        <w:tc>
          <w:tcPr>
            <w:tcW w:w="2247" w:type="dxa"/>
            <w:noWrap/>
            <w:hideMark/>
          </w:tcPr>
          <w:p w14:paraId="48535D12" w14:textId="77777777" w:rsidR="00022605" w:rsidRPr="00505353" w:rsidRDefault="00022605" w:rsidP="004B2BF5">
            <w:pPr>
              <w:rPr>
                <w:rFonts w:asciiTheme="majorHAnsi" w:hAnsiTheme="majorHAnsi" w:cstheme="majorHAnsi"/>
                <w:bCs/>
              </w:rPr>
            </w:pPr>
          </w:p>
        </w:tc>
      </w:tr>
      <w:tr w:rsidR="00022605" w:rsidRPr="00505353" w14:paraId="2FF01385" w14:textId="77777777" w:rsidTr="00022605">
        <w:trPr>
          <w:trHeight w:val="300"/>
        </w:trPr>
        <w:tc>
          <w:tcPr>
            <w:tcW w:w="2250" w:type="dxa"/>
            <w:noWrap/>
            <w:hideMark/>
          </w:tcPr>
          <w:p w14:paraId="7777DBD8" w14:textId="77777777" w:rsidR="00022605" w:rsidRPr="00505353" w:rsidRDefault="00022605" w:rsidP="004B2BF5">
            <w:pPr>
              <w:rPr>
                <w:rFonts w:asciiTheme="majorHAnsi" w:hAnsiTheme="majorHAnsi" w:cstheme="majorHAnsi"/>
                <w:bCs/>
              </w:rPr>
            </w:pPr>
          </w:p>
        </w:tc>
        <w:tc>
          <w:tcPr>
            <w:tcW w:w="1856" w:type="dxa"/>
            <w:noWrap/>
            <w:hideMark/>
          </w:tcPr>
          <w:p w14:paraId="4C39E355" w14:textId="77777777" w:rsidR="00022605" w:rsidRPr="00505353" w:rsidRDefault="00022605" w:rsidP="004B2BF5">
            <w:pPr>
              <w:rPr>
                <w:rFonts w:asciiTheme="majorHAnsi" w:hAnsiTheme="majorHAnsi" w:cstheme="majorHAnsi"/>
                <w:bCs/>
              </w:rPr>
            </w:pPr>
          </w:p>
        </w:tc>
        <w:tc>
          <w:tcPr>
            <w:tcW w:w="858" w:type="dxa"/>
            <w:noWrap/>
            <w:hideMark/>
          </w:tcPr>
          <w:p w14:paraId="63D30314" w14:textId="77777777" w:rsidR="00022605" w:rsidRPr="00505353" w:rsidRDefault="00022605" w:rsidP="004B2BF5">
            <w:pPr>
              <w:rPr>
                <w:rFonts w:asciiTheme="majorHAnsi" w:hAnsiTheme="majorHAnsi" w:cstheme="majorHAnsi"/>
                <w:bCs/>
              </w:rPr>
            </w:pPr>
          </w:p>
        </w:tc>
        <w:tc>
          <w:tcPr>
            <w:tcW w:w="1128" w:type="dxa"/>
            <w:noWrap/>
            <w:hideMark/>
          </w:tcPr>
          <w:p w14:paraId="3129EFE2" w14:textId="77777777" w:rsidR="00022605" w:rsidRPr="00505353" w:rsidRDefault="00022605" w:rsidP="004B2BF5">
            <w:pPr>
              <w:rPr>
                <w:rFonts w:asciiTheme="majorHAnsi" w:hAnsiTheme="majorHAnsi" w:cstheme="majorHAnsi"/>
                <w:bCs/>
              </w:rPr>
            </w:pPr>
          </w:p>
        </w:tc>
        <w:tc>
          <w:tcPr>
            <w:tcW w:w="1011" w:type="dxa"/>
            <w:noWrap/>
            <w:hideMark/>
          </w:tcPr>
          <w:p w14:paraId="30E46DDF" w14:textId="77777777" w:rsidR="00022605" w:rsidRPr="00505353" w:rsidRDefault="00022605" w:rsidP="004B2BF5">
            <w:pPr>
              <w:rPr>
                <w:rFonts w:asciiTheme="majorHAnsi" w:hAnsiTheme="majorHAnsi" w:cstheme="majorHAnsi"/>
                <w:bCs/>
              </w:rPr>
            </w:pPr>
          </w:p>
        </w:tc>
        <w:tc>
          <w:tcPr>
            <w:tcW w:w="2247" w:type="dxa"/>
            <w:noWrap/>
            <w:hideMark/>
          </w:tcPr>
          <w:p w14:paraId="4657C367" w14:textId="77777777" w:rsidR="00022605" w:rsidRPr="00505353" w:rsidRDefault="00022605" w:rsidP="004B2BF5">
            <w:pPr>
              <w:rPr>
                <w:rFonts w:asciiTheme="majorHAnsi" w:hAnsiTheme="majorHAnsi" w:cstheme="majorHAnsi"/>
                <w:bCs/>
              </w:rPr>
            </w:pPr>
          </w:p>
        </w:tc>
      </w:tr>
      <w:tr w:rsidR="00022605" w:rsidRPr="00505353" w14:paraId="3D2E5BE5" w14:textId="77777777" w:rsidTr="00022605">
        <w:trPr>
          <w:trHeight w:val="300"/>
        </w:trPr>
        <w:tc>
          <w:tcPr>
            <w:tcW w:w="2250" w:type="dxa"/>
            <w:noWrap/>
            <w:hideMark/>
          </w:tcPr>
          <w:p w14:paraId="2829ABA3" w14:textId="77777777" w:rsidR="00022605" w:rsidRPr="00505353" w:rsidRDefault="00022605" w:rsidP="004B2BF5">
            <w:pPr>
              <w:rPr>
                <w:rFonts w:asciiTheme="majorHAnsi" w:hAnsiTheme="majorHAnsi" w:cstheme="majorHAnsi"/>
                <w:bCs/>
              </w:rPr>
            </w:pPr>
          </w:p>
        </w:tc>
        <w:tc>
          <w:tcPr>
            <w:tcW w:w="1856" w:type="dxa"/>
            <w:noWrap/>
            <w:hideMark/>
          </w:tcPr>
          <w:p w14:paraId="61AA4948" w14:textId="77777777" w:rsidR="00022605" w:rsidRPr="00505353" w:rsidRDefault="00022605" w:rsidP="004B2BF5">
            <w:pPr>
              <w:rPr>
                <w:rFonts w:asciiTheme="majorHAnsi" w:hAnsiTheme="majorHAnsi" w:cstheme="majorHAnsi"/>
                <w:bCs/>
              </w:rPr>
            </w:pPr>
          </w:p>
        </w:tc>
        <w:tc>
          <w:tcPr>
            <w:tcW w:w="858" w:type="dxa"/>
            <w:noWrap/>
            <w:hideMark/>
          </w:tcPr>
          <w:p w14:paraId="5CCA2A6B" w14:textId="77777777" w:rsidR="00022605" w:rsidRPr="00505353" w:rsidRDefault="00022605" w:rsidP="004B2BF5">
            <w:pPr>
              <w:rPr>
                <w:rFonts w:asciiTheme="majorHAnsi" w:hAnsiTheme="majorHAnsi" w:cstheme="majorHAnsi"/>
                <w:bCs/>
              </w:rPr>
            </w:pPr>
          </w:p>
        </w:tc>
        <w:tc>
          <w:tcPr>
            <w:tcW w:w="1128" w:type="dxa"/>
            <w:noWrap/>
            <w:hideMark/>
          </w:tcPr>
          <w:p w14:paraId="52CA2DDA" w14:textId="77777777" w:rsidR="00022605" w:rsidRPr="00505353" w:rsidRDefault="00022605" w:rsidP="004B2BF5">
            <w:pPr>
              <w:rPr>
                <w:rFonts w:asciiTheme="majorHAnsi" w:hAnsiTheme="majorHAnsi" w:cstheme="majorHAnsi"/>
                <w:bCs/>
              </w:rPr>
            </w:pPr>
          </w:p>
        </w:tc>
        <w:tc>
          <w:tcPr>
            <w:tcW w:w="1011" w:type="dxa"/>
            <w:noWrap/>
            <w:hideMark/>
          </w:tcPr>
          <w:p w14:paraId="314DDC03" w14:textId="77777777" w:rsidR="00022605" w:rsidRPr="00505353" w:rsidRDefault="00022605" w:rsidP="004B2BF5">
            <w:pPr>
              <w:rPr>
                <w:rFonts w:asciiTheme="majorHAnsi" w:hAnsiTheme="majorHAnsi" w:cstheme="majorHAnsi"/>
                <w:bCs/>
              </w:rPr>
            </w:pPr>
          </w:p>
        </w:tc>
        <w:tc>
          <w:tcPr>
            <w:tcW w:w="2247" w:type="dxa"/>
            <w:noWrap/>
            <w:hideMark/>
          </w:tcPr>
          <w:p w14:paraId="12FE3470" w14:textId="77777777" w:rsidR="00022605" w:rsidRPr="00505353" w:rsidRDefault="00022605" w:rsidP="004B2BF5">
            <w:pPr>
              <w:rPr>
                <w:rFonts w:asciiTheme="majorHAnsi" w:hAnsiTheme="majorHAnsi" w:cstheme="majorHAnsi"/>
                <w:bCs/>
              </w:rPr>
            </w:pPr>
          </w:p>
        </w:tc>
      </w:tr>
    </w:tbl>
    <w:p w14:paraId="2C405A3D" w14:textId="77777777" w:rsidR="00583709" w:rsidRPr="00505353" w:rsidRDefault="00583709" w:rsidP="004B2BF5">
      <w:pPr>
        <w:spacing w:after="0" w:line="240" w:lineRule="auto"/>
        <w:rPr>
          <w:rFonts w:asciiTheme="majorHAnsi" w:hAnsiTheme="majorHAnsi" w:cstheme="majorHAnsi"/>
          <w:bCs/>
        </w:rPr>
      </w:pPr>
    </w:p>
    <w:p w14:paraId="3BD29E3E" w14:textId="77777777" w:rsidR="00583709" w:rsidRPr="00505353" w:rsidRDefault="00583709" w:rsidP="004B2BF5">
      <w:pPr>
        <w:spacing w:after="0" w:line="240" w:lineRule="auto"/>
        <w:rPr>
          <w:rFonts w:asciiTheme="majorHAnsi" w:hAnsiTheme="majorHAnsi" w:cstheme="majorHAnsi"/>
          <w:bCs/>
        </w:rPr>
      </w:pPr>
    </w:p>
    <w:p w14:paraId="3D84C46F" w14:textId="77777777" w:rsidR="00505353" w:rsidRPr="00505353" w:rsidRDefault="00505353" w:rsidP="004B2BF5">
      <w:pPr>
        <w:spacing w:after="0" w:line="240" w:lineRule="auto"/>
        <w:rPr>
          <w:rFonts w:asciiTheme="majorHAnsi" w:hAnsiTheme="majorHAnsi" w:cstheme="majorHAnsi"/>
          <w:bCs/>
        </w:rPr>
      </w:pPr>
    </w:p>
    <w:sectPr w:rsidR="00505353" w:rsidRPr="0050535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CF4F4" w14:textId="77777777" w:rsidR="00F20D1F" w:rsidRDefault="00F20D1F" w:rsidP="00F23277">
      <w:pPr>
        <w:spacing w:after="0" w:line="240" w:lineRule="auto"/>
      </w:pPr>
      <w:r>
        <w:separator/>
      </w:r>
    </w:p>
  </w:endnote>
  <w:endnote w:type="continuationSeparator" w:id="0">
    <w:p w14:paraId="0C7E81DE" w14:textId="77777777" w:rsidR="00F20D1F" w:rsidRDefault="00F20D1F"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
    <w:altName w:val="Cambria"/>
    <w:charset w:val="00"/>
    <w:family w:val="roman"/>
    <w:pitch w:val="default"/>
  </w:font>
  <w:font w:name="OpenSymbol, 'Arial Unicode M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602AB" w14:textId="77777777" w:rsidR="00F20D1F" w:rsidRDefault="00F20D1F" w:rsidP="00F23277">
      <w:pPr>
        <w:spacing w:after="0" w:line="240" w:lineRule="auto"/>
      </w:pPr>
      <w:r>
        <w:separator/>
      </w:r>
    </w:p>
  </w:footnote>
  <w:footnote w:type="continuationSeparator" w:id="0">
    <w:p w14:paraId="53AE19EF" w14:textId="77777777" w:rsidR="00F20D1F" w:rsidRDefault="00F20D1F"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4D5BDF"/>
    <w:multiLevelType w:val="multilevel"/>
    <w:tmpl w:val="1D8A9EB2"/>
    <w:numStyleLink w:val="RTFNum5"/>
  </w:abstractNum>
  <w:abstractNum w:abstractNumId="2"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6"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7"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9"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992747">
    <w:abstractNumId w:val="0"/>
  </w:num>
  <w:num w:numId="2" w16cid:durableId="1054234476">
    <w:abstractNumId w:val="8"/>
  </w:num>
  <w:num w:numId="3" w16cid:durableId="1009911294">
    <w:abstractNumId w:val="6"/>
  </w:num>
  <w:num w:numId="4" w16cid:durableId="1121000634">
    <w:abstractNumId w:val="5"/>
  </w:num>
  <w:num w:numId="5" w16cid:durableId="1494253068">
    <w:abstractNumId w:val="3"/>
  </w:num>
  <w:num w:numId="6" w16cid:durableId="1221475683">
    <w:abstractNumId w:val="4"/>
  </w:num>
  <w:num w:numId="7" w16cid:durableId="1399741400">
    <w:abstractNumId w:val="1"/>
  </w:num>
  <w:num w:numId="8" w16cid:durableId="2106461127">
    <w:abstractNumId w:val="9"/>
  </w:num>
  <w:num w:numId="9" w16cid:durableId="2057852185">
    <w:abstractNumId w:val="7"/>
  </w:num>
  <w:num w:numId="10" w16cid:durableId="550576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7080D"/>
    <w:rsid w:val="000751E8"/>
    <w:rsid w:val="00097EC0"/>
    <w:rsid w:val="000B32A1"/>
    <w:rsid w:val="000D6BF5"/>
    <w:rsid w:val="000E7EE5"/>
    <w:rsid w:val="00106428"/>
    <w:rsid w:val="0011414C"/>
    <w:rsid w:val="00122C66"/>
    <w:rsid w:val="00126323"/>
    <w:rsid w:val="001304A0"/>
    <w:rsid w:val="00135EAB"/>
    <w:rsid w:val="0013620D"/>
    <w:rsid w:val="00171362"/>
    <w:rsid w:val="00183B04"/>
    <w:rsid w:val="001A69C1"/>
    <w:rsid w:val="001B1C2B"/>
    <w:rsid w:val="001B7075"/>
    <w:rsid w:val="001C0C28"/>
    <w:rsid w:val="001C7539"/>
    <w:rsid w:val="001D3C97"/>
    <w:rsid w:val="00226E6B"/>
    <w:rsid w:val="00251B4A"/>
    <w:rsid w:val="00254B96"/>
    <w:rsid w:val="00256FE2"/>
    <w:rsid w:val="00260A7C"/>
    <w:rsid w:val="00282FF6"/>
    <w:rsid w:val="0028417D"/>
    <w:rsid w:val="00291E44"/>
    <w:rsid w:val="002A4E23"/>
    <w:rsid w:val="002D0A53"/>
    <w:rsid w:val="002E71A6"/>
    <w:rsid w:val="003103AC"/>
    <w:rsid w:val="0033246C"/>
    <w:rsid w:val="003416BA"/>
    <w:rsid w:val="00354A28"/>
    <w:rsid w:val="00355E76"/>
    <w:rsid w:val="0036581E"/>
    <w:rsid w:val="00394E14"/>
    <w:rsid w:val="003A05A4"/>
    <w:rsid w:val="003E3E80"/>
    <w:rsid w:val="003E5242"/>
    <w:rsid w:val="00416D48"/>
    <w:rsid w:val="0043031A"/>
    <w:rsid w:val="004326D3"/>
    <w:rsid w:val="0044484E"/>
    <w:rsid w:val="00445FEA"/>
    <w:rsid w:val="004503ED"/>
    <w:rsid w:val="00452E41"/>
    <w:rsid w:val="0046172E"/>
    <w:rsid w:val="00476811"/>
    <w:rsid w:val="004A1511"/>
    <w:rsid w:val="004A39A5"/>
    <w:rsid w:val="004B2BF5"/>
    <w:rsid w:val="004C09DC"/>
    <w:rsid w:val="004D32FF"/>
    <w:rsid w:val="004E00BF"/>
    <w:rsid w:val="004E0E90"/>
    <w:rsid w:val="004E2C1E"/>
    <w:rsid w:val="004F7707"/>
    <w:rsid w:val="00505353"/>
    <w:rsid w:val="0052200B"/>
    <w:rsid w:val="00536779"/>
    <w:rsid w:val="0054369E"/>
    <w:rsid w:val="00550EF4"/>
    <w:rsid w:val="00552775"/>
    <w:rsid w:val="00576D0E"/>
    <w:rsid w:val="00582A96"/>
    <w:rsid w:val="00583709"/>
    <w:rsid w:val="005E175B"/>
    <w:rsid w:val="005E1A8B"/>
    <w:rsid w:val="005F3DB2"/>
    <w:rsid w:val="00605663"/>
    <w:rsid w:val="006062C2"/>
    <w:rsid w:val="00617DE8"/>
    <w:rsid w:val="00632AF8"/>
    <w:rsid w:val="00641F79"/>
    <w:rsid w:val="00651DAD"/>
    <w:rsid w:val="00675553"/>
    <w:rsid w:val="006817B1"/>
    <w:rsid w:val="0068457A"/>
    <w:rsid w:val="006965B4"/>
    <w:rsid w:val="006A4EFC"/>
    <w:rsid w:val="007211CA"/>
    <w:rsid w:val="00772B41"/>
    <w:rsid w:val="00784A3D"/>
    <w:rsid w:val="0079111E"/>
    <w:rsid w:val="00791136"/>
    <w:rsid w:val="007A3569"/>
    <w:rsid w:val="007B11CC"/>
    <w:rsid w:val="007D4A44"/>
    <w:rsid w:val="00807874"/>
    <w:rsid w:val="008312FD"/>
    <w:rsid w:val="0084783E"/>
    <w:rsid w:val="00850DCA"/>
    <w:rsid w:val="0085589B"/>
    <w:rsid w:val="008664C6"/>
    <w:rsid w:val="008847B0"/>
    <w:rsid w:val="0088695D"/>
    <w:rsid w:val="008D2D9E"/>
    <w:rsid w:val="008D371C"/>
    <w:rsid w:val="008D66B5"/>
    <w:rsid w:val="0090371A"/>
    <w:rsid w:val="00904A72"/>
    <w:rsid w:val="00907F58"/>
    <w:rsid w:val="00922EC4"/>
    <w:rsid w:val="009303D1"/>
    <w:rsid w:val="00973386"/>
    <w:rsid w:val="009B6458"/>
    <w:rsid w:val="00A13DF8"/>
    <w:rsid w:val="00A24CD2"/>
    <w:rsid w:val="00A41127"/>
    <w:rsid w:val="00A44925"/>
    <w:rsid w:val="00A742D0"/>
    <w:rsid w:val="00A94B5B"/>
    <w:rsid w:val="00AA5DC8"/>
    <w:rsid w:val="00AD4CE5"/>
    <w:rsid w:val="00AF6397"/>
    <w:rsid w:val="00B04ED5"/>
    <w:rsid w:val="00B2284E"/>
    <w:rsid w:val="00B53CC7"/>
    <w:rsid w:val="00B93B23"/>
    <w:rsid w:val="00BA21EB"/>
    <w:rsid w:val="00BC274B"/>
    <w:rsid w:val="00BD0132"/>
    <w:rsid w:val="00BF6452"/>
    <w:rsid w:val="00C0670C"/>
    <w:rsid w:val="00C47FE7"/>
    <w:rsid w:val="00C51F1B"/>
    <w:rsid w:val="00C52187"/>
    <w:rsid w:val="00C73EB1"/>
    <w:rsid w:val="00C8199D"/>
    <w:rsid w:val="00C95E24"/>
    <w:rsid w:val="00CA0740"/>
    <w:rsid w:val="00D04D47"/>
    <w:rsid w:val="00D129F7"/>
    <w:rsid w:val="00D30B07"/>
    <w:rsid w:val="00D362D3"/>
    <w:rsid w:val="00D65304"/>
    <w:rsid w:val="00D724FB"/>
    <w:rsid w:val="00D7677F"/>
    <w:rsid w:val="00D85A9F"/>
    <w:rsid w:val="00DA510E"/>
    <w:rsid w:val="00DB0823"/>
    <w:rsid w:val="00DB0963"/>
    <w:rsid w:val="00DD3C0A"/>
    <w:rsid w:val="00E22C6B"/>
    <w:rsid w:val="00E24D6B"/>
    <w:rsid w:val="00E5406B"/>
    <w:rsid w:val="00E5646E"/>
    <w:rsid w:val="00E7393B"/>
    <w:rsid w:val="00E841CA"/>
    <w:rsid w:val="00E87105"/>
    <w:rsid w:val="00E95938"/>
    <w:rsid w:val="00EE1DDB"/>
    <w:rsid w:val="00F03E99"/>
    <w:rsid w:val="00F20D1F"/>
    <w:rsid w:val="00F23277"/>
    <w:rsid w:val="00F62526"/>
    <w:rsid w:val="00F85CF7"/>
    <w:rsid w:val="00F867C0"/>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semiHidden/>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3999</Words>
  <Characters>22796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26</cp:revision>
  <dcterms:created xsi:type="dcterms:W3CDTF">2025-02-01T14:37:00Z</dcterms:created>
  <dcterms:modified xsi:type="dcterms:W3CDTF">2025-02-02T16:38:00Z</dcterms:modified>
</cp:coreProperties>
</file>