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ackground w:color="ffffff" w:themeColor="background1"/>
  <w:body>
    <w:p>
      <w:pPr>
        <w:spacing w:line="480" w:lineRule="auto"/>
        <w:jc w:val="center"/>
        <w:rPr>
          <w:rFonts w:eastAsia="Calibri"/>
          <w:lang w:val="en-GB"/>
        </w:rPr>
      </w:pPr>
      <w:bookmarkStart w:id="0" w:name="_Hlk70451894"/>
      <w:r>
        <w:rPr>
          <w:rFonts w:eastAsia="Calibri"/>
          <w:lang w:val="en-GB"/>
        </w:rPr>
        <w:drawing xmlns:mc="http://schemas.openxmlformats.org/markup-compatibility/2006">
          <wp:inline distT="0" distB="0" distL="0" distR="0">
            <wp:extent cx="2196165" cy="984038"/>
            <wp:effectExtent l="0" t="0" r="0" b="0"/>
            <wp:docPr id="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1"/>
                    <pic:cNvPicPr>
                      <a:picLocks noChangeAspect="1"/>
                    </pic:cNvPicPr>
                  </pic:nvPicPr>
                  <pic:blipFill>
                    <a:blip r:embed="rId15"/>
                    <a:srcRect/>
                    <a:stretch>
                      <a:fillRect/>
                    </a:stretch>
                  </pic:blipFill>
                  <pic:spPr>
                    <a:xfrm>
                      <a:off x="0" y="0"/>
                      <a:ext cx="2196165" cy="984038"/>
                    </a:xfrm>
                    <a:prstGeom prst="rect">
                      <a:avLst/>
                    </a:prstGeom>
                  </pic:spPr>
                </pic:pic>
              </a:graphicData>
            </a:graphic>
          </wp:inline>
        </w:drawing>
      </w:r>
    </w:p>
    <w:p>
      <w:pPr>
        <w:spacing w:line="480" w:lineRule="auto"/>
        <w:jc w:val="center"/>
        <w:rPr>
          <w:rFonts w:eastAsia="Calibri"/>
          <w:lang w:val="en-GB"/>
        </w:rPr>
      </w:pPr>
    </w:p>
    <w:p>
      <w:pPr>
        <w:spacing w:after="120" w:line="480" w:lineRule="auto"/>
        <w:jc w:val="center"/>
        <w:rPr>
          <w:rFonts w:ascii="Britannic Bold" w:cs="Calibri" w:eastAsia="Times New Roman" w:hAnsi="Britannic Bold"/>
          <w:sz w:val="48"/>
          <w:szCs w:val="48"/>
          <w:lang w:val="en-GB"/>
        </w:rPr>
      </w:pPr>
      <w:r>
        <w:rPr>
          <w:rFonts w:ascii="Britannic Bold" w:cs="Calibri" w:eastAsia="Times New Roman" w:hAnsi="Britannic Bold"/>
          <w:sz w:val="48"/>
          <w:szCs w:val="48"/>
          <w:lang w:val="en-GB"/>
        </w:rPr>
        <w:t>Managing Projects in the Organization</w:t>
      </w:r>
    </w:p>
    <w:p>
      <w:pPr>
        <w:spacing w:after="120" w:line="480" w:lineRule="auto"/>
        <w:jc w:val="center"/>
        <w:rPr>
          <w:rFonts w:ascii="Constantia" w:cs="Calibri" w:eastAsia="Times New Roman" w:hAnsi="Constantia"/>
          <w:i/>
          <w:iCs/>
          <w:sz w:val="48"/>
          <w:szCs w:val="48"/>
          <w:lang w:val="en-GB"/>
        </w:rPr>
      </w:pPr>
      <w:r>
        <w:rPr>
          <w:rFonts w:ascii="Constantia" w:cs="Calibri" w:eastAsia="Times New Roman" w:hAnsi="Constantia"/>
          <w:i/>
          <w:iCs/>
          <w:sz w:val="48"/>
          <w:szCs w:val="48"/>
          <w:lang w:val="en-GB"/>
        </w:rPr>
        <w:t>-</w:t>
      </w:r>
      <w:r>
        <w:rPr>
          <w:rStyle w:val="TitleChar"/>
          <w:rFonts w:ascii="Britannic Bold" w:hAnsi="Britannic Bold"/>
          <w:sz w:val="48"/>
          <w:szCs w:val="48"/>
        </w:rPr>
        <w:t>Training project in Mercedes Company</w:t>
      </w:r>
      <w:r>
        <w:rPr>
          <w:rStyle w:val="TitleChar"/>
        </w:rPr>
        <w:t xml:space="preserve"> </w:t>
      </w:r>
      <w:r>
        <w:rPr>
          <w:rFonts w:ascii="Constantia" w:cs="Calibri" w:eastAsia="Times New Roman" w:hAnsi="Constantia"/>
          <w:i/>
          <w:iCs/>
          <w:sz w:val="48"/>
          <w:szCs w:val="48"/>
          <w:lang w:val="en-GB"/>
        </w:rPr>
        <w:t>–</w:t>
      </w:r>
    </w:p>
    <w:p>
      <w:pPr>
        <w:spacing w:after="120" w:line="480" w:lineRule="auto"/>
        <w:jc w:val="center"/>
        <w:rPr>
          <w:rFonts w:ascii="Constantia" w:cs="Calibri" w:eastAsia="Times New Roman" w:hAnsi="Constantia"/>
          <w:b/>
          <w:bCs/>
          <w:sz w:val="48"/>
          <w:szCs w:val="48"/>
          <w:lang w:val="en-GB"/>
        </w:rPr>
      </w:pPr>
      <w:r>
        <w:rPr>
          <w:rFonts w:ascii="Constantia" w:cs="Calibri" w:eastAsia="Times New Roman" w:hAnsi="Constantia"/>
          <w:b/>
          <w:bCs/>
          <w:sz w:val="48"/>
          <w:szCs w:val="48"/>
          <w:lang w:val="en-GB"/>
        </w:rPr>
        <w:t>BMSW1504</w:t>
      </w:r>
    </w:p>
    <w:p>
      <w:pPr>
        <w:spacing w:after="120" w:line="480" w:lineRule="auto"/>
        <w:rPr>
          <w:rFonts w:ascii="Abadi" w:cs="Calibri" w:eastAsia="Times New Roman" w:hAnsi="Abadi"/>
          <w:sz w:val="48"/>
          <w:szCs w:val="48"/>
          <w:lang w:val="en-GB"/>
        </w:rPr>
      </w:pPr>
      <w:r>
        <w:rPr>
          <w:rFonts w:ascii="Abadi" w:cs="Calibri" w:eastAsia="Times New Roman" w:hAnsi="Abadi"/>
          <w:sz w:val="48"/>
          <w:szCs w:val="48"/>
          <w:lang w:val="en-GB"/>
        </w:rPr>
        <w:t xml:space="preserve">Student’s Name: </w:t>
      </w:r>
      <w:r>
        <w:rPr>
          <w:rFonts w:ascii="Abadi" w:cs="Calibri" w:eastAsia="Times New Roman" w:hAnsi="Abadi"/>
          <w:sz w:val="48"/>
          <w:szCs w:val="48"/>
          <w:lang w:val="en-GB"/>
        </w:rPr>
        <w:t>Alexandru</w:t>
      </w:r>
      <w:r>
        <w:rPr>
          <w:rFonts w:ascii="Abadi" w:cs="Calibri" w:eastAsia="Times New Roman" w:hAnsi="Abadi"/>
          <w:sz w:val="48"/>
          <w:szCs w:val="48"/>
          <w:lang w:val="en-GB"/>
        </w:rPr>
        <w:t xml:space="preserve"> Munteanu</w:t>
      </w:r>
    </w:p>
    <w:p>
      <w:pPr>
        <w:spacing w:after="120" w:line="480" w:lineRule="auto"/>
        <w:rPr>
          <w:rFonts w:ascii="Abadi" w:cs="Calibri" w:eastAsia="Times New Roman" w:hAnsi="Abadi"/>
          <w:sz w:val="48"/>
          <w:szCs w:val="48"/>
          <w:lang w:val="en-GB"/>
        </w:rPr>
      </w:pPr>
      <w:r>
        <w:rPr>
          <w:rFonts w:ascii="Abadi" w:cs="Calibri" w:eastAsia="Times New Roman" w:hAnsi="Abadi"/>
          <w:sz w:val="48"/>
          <w:szCs w:val="48"/>
          <w:lang w:val="en-GB"/>
        </w:rPr>
        <w:t>Student’s ID: 1920944</w:t>
      </w:r>
    </w:p>
    <w:p>
      <w:pPr>
        <w:spacing w:after="120" w:line="480" w:lineRule="auto"/>
        <w:rPr>
          <w:rFonts w:ascii="Abadi" w:cs="Calibri" w:eastAsia="Times New Roman" w:hAnsi="Abadi"/>
          <w:sz w:val="48"/>
          <w:szCs w:val="48"/>
          <w:lang w:val="en-GB"/>
        </w:rPr>
      </w:pPr>
      <w:r>
        <w:rPr>
          <w:rFonts w:ascii="Abadi" w:cs="Calibri" w:eastAsia="Times New Roman" w:hAnsi="Abadi"/>
          <w:sz w:val="48"/>
          <w:szCs w:val="48"/>
          <w:lang w:val="en-GB"/>
        </w:rPr>
        <w:t xml:space="preserve">Lecturer’s name: </w:t>
      </w:r>
      <w:bookmarkEnd w:id="0"/>
      <w:r>
        <w:rPr>
          <w:rFonts w:ascii="Abadi" w:cs="Calibri" w:eastAsia="Times New Roman" w:hAnsi="Abadi"/>
          <w:sz w:val="48"/>
          <w:szCs w:val="48"/>
          <w:lang w:val="en-GB"/>
        </w:rPr>
        <w:t>Yajesh Kumar</w:t>
      </w:r>
    </w:p>
    <w:p>
      <w:pPr>
        <w:spacing w:after="120" w:line="480" w:lineRule="auto"/>
        <w:rPr>
          <w:rFonts w:ascii="Abadi" w:cs="Calibri" w:eastAsia="Times New Roman" w:hAnsi="Abadi"/>
          <w:sz w:val="48"/>
          <w:szCs w:val="48"/>
          <w:lang w:val="en-GB"/>
        </w:rPr>
      </w:pPr>
    </w:p>
    <w:p>
      <w:pPr>
        <w:spacing w:after="120" w:line="480" w:lineRule="auto"/>
        <w:rPr>
          <w:rFonts w:ascii="Abadi" w:cs="Calibri" w:eastAsia="Times New Roman" w:hAnsi="Abadi"/>
          <w:sz w:val="48"/>
          <w:szCs w:val="48"/>
          <w:lang w:val="en-GB"/>
        </w:rPr>
      </w:pPr>
    </w:p>
    <w:p>
      <w:pPr>
        <w:pStyle w:val="Title"/>
        <w:jc w:val="center"/>
        <w:rPr>
          <w:rFonts w:eastAsia="Times New Roman"/>
          <w:lang w:val="en-GB"/>
        </w:rPr>
      </w:pPr>
      <w:r>
        <w:rPr>
          <w:rFonts w:eastAsia="Times New Roman"/>
          <w:lang w:val="en-GB"/>
        </w:rPr>
        <w:t>Training project in Mercedes Company</w:t>
      </w:r>
    </w:p>
    <w:p>
      <w:pPr>
        <w:rPr>
          <w:lang w:val="en-GB"/>
        </w:rPr>
      </w:pPr>
    </w:p>
    <w:p>
      <w:pPr>
        <w:pStyle w:val="Heading1"/>
        <w:rPr>
          <w:lang w:val="en-GB"/>
        </w:rPr>
      </w:pPr>
      <w:r>
        <w:rPr>
          <w:lang w:val="en-GB"/>
        </w:rPr>
        <w:t>Introduction</w:t>
      </w:r>
    </w:p>
    <w:p>
      <w:pPr>
        <w:rPr>
          <w:lang w:val="en-GB"/>
        </w:rPr>
      </w:pPr>
    </w:p>
    <w:p>
      <w:pPr>
        <w:spacing w:line="360" w:lineRule="auto"/>
        <w:rPr>
          <w:rFonts w:ascii="Arial" w:cs="Arial" w:hAnsi="Arial"/>
          <w:sz w:val="22"/>
          <w:szCs w:val="22"/>
          <w:lang w:val="en-GB"/>
        </w:rPr>
      </w:pPr>
      <w:r>
        <w:rPr>
          <w:rFonts w:ascii="Arial" w:cs="Arial" w:hAnsi="Arial"/>
          <w:sz w:val="22"/>
          <w:szCs w:val="22"/>
          <w:lang w:val="en-GB"/>
        </w:rPr>
        <w:t>The following project management plan will be a Training Project proposed for Mercedes Company with the aim of helping the employees to achieve more skills in order to generate more sales by strengthen</w:t>
      </w:r>
      <w:r>
        <w:rPr>
          <w:rFonts w:ascii="Arial" w:cs="Arial" w:hAnsi="Arial"/>
          <w:sz w:val="22"/>
          <w:szCs w:val="22"/>
          <w:lang w:val="en-GB"/>
        </w:rPr>
        <w:t>i</w:t>
      </w:r>
      <w:r>
        <w:rPr>
          <w:rFonts w:ascii="Arial" w:cs="Arial" w:hAnsi="Arial"/>
          <w:sz w:val="22"/>
          <w:szCs w:val="22"/>
          <w:lang w:val="en-GB"/>
        </w:rPr>
        <w:t xml:space="preserve">ng the brand image. The Training project will briefly be described step by step as the managers can clearly see what it implies and what impact the project can bring for Mercedes company. </w:t>
      </w:r>
    </w:p>
    <w:p>
      <w:pPr>
        <w:spacing w:line="360" w:lineRule="auto"/>
        <w:rPr>
          <w:rFonts w:ascii="Arial" w:cs="Arial" w:hAnsi="Arial"/>
          <w:sz w:val="22"/>
          <w:szCs w:val="22"/>
          <w:lang w:val="en-GB"/>
        </w:rPr>
      </w:pPr>
      <w:r>
        <w:rPr>
          <w:rFonts w:ascii="Arial" w:cs="Arial" w:hAnsi="Arial"/>
          <w:sz w:val="22"/>
          <w:szCs w:val="22"/>
          <w:lang w:val="en-GB"/>
        </w:rPr>
        <w:t>As it is normal, Mercede</w:t>
      </w:r>
      <w:r>
        <w:rPr>
          <w:rFonts w:ascii="Arial" w:cs="Arial" w:hAnsi="Arial"/>
          <w:sz w:val="22"/>
          <w:szCs w:val="22"/>
          <w:lang w:val="en-GB"/>
        </w:rPr>
        <w:t xml:space="preserve">s </w:t>
      </w:r>
      <w:r>
        <w:rPr>
          <w:rFonts w:ascii="Arial" w:cs="Arial" w:hAnsi="Arial"/>
          <w:sz w:val="22"/>
          <w:szCs w:val="22"/>
          <w:lang w:val="en-GB"/>
        </w:rPr>
        <w:t>Benz company is having goals and targets to accomplish even during the Covid-19 Pandemic situation and for thi</w:t>
      </w:r>
      <w:r>
        <w:rPr>
          <w:rFonts w:ascii="Arial" w:cs="Arial" w:hAnsi="Arial"/>
          <w:sz w:val="22"/>
          <w:szCs w:val="22"/>
          <w:lang w:val="en-GB"/>
        </w:rPr>
        <w:t>s</w:t>
      </w:r>
      <w:r>
        <w:rPr>
          <w:rFonts w:ascii="Arial" w:cs="Arial" w:hAnsi="Arial"/>
          <w:sz w:val="22"/>
          <w:szCs w:val="22"/>
          <w:lang w:val="en-GB"/>
        </w:rPr>
        <w:t xml:space="preserve"> </w:t>
      </w:r>
      <w:r>
        <w:rPr>
          <w:rFonts w:ascii="Arial" w:cs="Arial" w:hAnsi="Arial"/>
          <w:sz w:val="22"/>
          <w:szCs w:val="22"/>
          <w:lang w:val="en-GB"/>
        </w:rPr>
        <w:t>reason, the employees should be trained and capable to handle the new situation. For this reason</w:t>
      </w:r>
      <w:r>
        <w:rPr>
          <w:rFonts w:ascii="Arial" w:cs="Arial" w:hAnsi="Arial"/>
          <w:sz w:val="22"/>
          <w:szCs w:val="22"/>
          <w:lang w:val="en-GB"/>
        </w:rPr>
        <w:t>,</w:t>
      </w:r>
      <w:r>
        <w:rPr>
          <w:rFonts w:ascii="Arial" w:cs="Arial" w:hAnsi="Arial"/>
          <w:sz w:val="22"/>
          <w:szCs w:val="22"/>
          <w:lang w:val="en-GB"/>
        </w:rPr>
        <w:t xml:space="preserve"> this Training Project is aiming to help the company to achieve its main goals and maximize its profits during Pandemic. (Riemer, 2021)</w:t>
      </w:r>
    </w:p>
    <w:p>
      <w:pPr>
        <w:spacing w:line="360" w:lineRule="auto"/>
        <w:rPr>
          <w:rFonts w:ascii="Arial" w:cs="Arial" w:hAnsi="Arial"/>
          <w:sz w:val="22"/>
          <w:szCs w:val="22"/>
          <w:lang w:val="en-GB"/>
        </w:rPr>
      </w:pPr>
      <w:r>
        <w:rPr>
          <w:rFonts w:ascii="Arial" w:cs="Arial" w:hAnsi="Arial"/>
          <w:sz w:val="22"/>
          <w:szCs w:val="22"/>
          <w:lang w:val="en-GB"/>
        </w:rPr>
        <w:t>The Training pr</w:t>
      </w:r>
      <w:r>
        <w:rPr>
          <w:rFonts w:ascii="Arial" w:cs="Arial" w:hAnsi="Arial"/>
          <w:sz w:val="22"/>
          <w:szCs w:val="22"/>
          <w:lang w:val="en-GB"/>
        </w:rPr>
        <w:t>o</w:t>
      </w:r>
      <w:r>
        <w:rPr>
          <w:rFonts w:ascii="Arial" w:cs="Arial" w:hAnsi="Arial"/>
          <w:sz w:val="22"/>
          <w:szCs w:val="22"/>
          <w:lang w:val="en-GB"/>
        </w:rPr>
        <w:t>jects will be presented in the following report using more techniques that will highlight every detail of the project so, first of all there will be a description of the project that will contain clear information about the scope pf the project and its key points. After that, a stakeholder analysis will be done in order to ad</w:t>
      </w:r>
      <w:r>
        <w:rPr>
          <w:rFonts w:ascii="Arial" w:cs="Arial" w:hAnsi="Arial"/>
          <w:sz w:val="22"/>
          <w:szCs w:val="22"/>
          <w:lang w:val="en-GB"/>
        </w:rPr>
        <w:t>d</w:t>
      </w:r>
      <w:r>
        <w:rPr>
          <w:rFonts w:ascii="Arial" w:cs="Arial" w:hAnsi="Arial"/>
          <w:sz w:val="22"/>
          <w:szCs w:val="22"/>
          <w:lang w:val="en-GB"/>
        </w:rPr>
        <w:t>ress for the third parties the relevance of the project and how it will impact Mercedes Benz company in the context of the Covid-19 current and future situation. The Work Breakdown Structure will allow the management and stakeholders to see every step of the training project and also, will make it more manageable as there are certain restrictio</w:t>
      </w:r>
      <w:r>
        <w:rPr>
          <w:rFonts w:ascii="Arial" w:cs="Arial" w:hAnsi="Arial"/>
          <w:sz w:val="22"/>
          <w:szCs w:val="22"/>
          <w:lang w:val="en-GB"/>
        </w:rPr>
        <w:t>n</w:t>
      </w:r>
      <w:r>
        <w:rPr>
          <w:rFonts w:ascii="Arial" w:cs="Arial" w:hAnsi="Arial"/>
          <w:sz w:val="22"/>
          <w:szCs w:val="22"/>
          <w:lang w:val="en-GB"/>
        </w:rPr>
        <w:t>s due to Covid-19 Pandemic. In order to be credible, there will be shown the costs and resources that are needed to be used in order to implement the project. The Gantt Chart will be used to outline the schedule of the project and it will make it more understandable and organized for an effective achiev</w:t>
      </w:r>
      <w:r>
        <w:rPr>
          <w:rFonts w:ascii="Arial" w:cs="Arial" w:hAnsi="Arial"/>
          <w:sz w:val="22"/>
          <w:szCs w:val="22"/>
          <w:lang w:val="en-GB"/>
        </w:rPr>
        <w:t>e</w:t>
      </w:r>
      <w:r>
        <w:rPr>
          <w:rFonts w:ascii="Arial" w:cs="Arial" w:hAnsi="Arial"/>
          <w:sz w:val="22"/>
          <w:szCs w:val="22"/>
          <w:lang w:val="en-GB"/>
        </w:rPr>
        <w:t>ment of the targets. The risk assessment will be presented in</w:t>
      </w:r>
      <w:r>
        <w:rPr>
          <w:rFonts w:ascii="Arial" w:cs="Arial" w:hAnsi="Arial"/>
          <w:sz w:val="22"/>
          <w:szCs w:val="22"/>
          <w:lang w:val="en-GB"/>
        </w:rPr>
        <w:t xml:space="preserve"> </w:t>
      </w:r>
      <w:r>
        <w:rPr>
          <w:rFonts w:ascii="Arial" w:cs="Arial" w:hAnsi="Arial"/>
          <w:sz w:val="22"/>
          <w:szCs w:val="22"/>
          <w:lang w:val="en-GB"/>
        </w:rPr>
        <w:t>order to highlight the main risks and briefly analy</w:t>
      </w:r>
      <w:r>
        <w:rPr>
          <w:rFonts w:ascii="Arial" w:cs="Arial" w:hAnsi="Arial"/>
          <w:sz w:val="22"/>
          <w:szCs w:val="22"/>
          <w:lang w:val="en-GB"/>
        </w:rPr>
        <w:t>s</w:t>
      </w:r>
      <w:r>
        <w:rPr>
          <w:rFonts w:ascii="Arial" w:cs="Arial" w:hAnsi="Arial"/>
          <w:sz w:val="22"/>
          <w:szCs w:val="22"/>
          <w:lang w:val="en-GB"/>
        </w:rPr>
        <w:t>e the potential threats within the Training Project due to Covid-19 Pandemic regulations. A bri</w:t>
      </w:r>
      <w:r>
        <w:rPr>
          <w:rFonts w:ascii="Arial" w:cs="Arial" w:hAnsi="Arial"/>
          <w:sz w:val="22"/>
          <w:szCs w:val="22"/>
          <w:lang w:val="en-GB"/>
        </w:rPr>
        <w:t>e</w:t>
      </w:r>
      <w:r>
        <w:rPr>
          <w:rFonts w:ascii="Arial" w:cs="Arial" w:hAnsi="Arial"/>
          <w:sz w:val="22"/>
          <w:szCs w:val="22"/>
          <w:lang w:val="en-GB"/>
        </w:rPr>
        <w:t>fl</w:t>
      </w:r>
      <w:r>
        <w:rPr>
          <w:rFonts w:ascii="Arial" w:cs="Arial" w:hAnsi="Arial"/>
          <w:sz w:val="22"/>
          <w:szCs w:val="22"/>
          <w:lang w:val="en-GB"/>
        </w:rPr>
        <w:t>y</w:t>
      </w:r>
      <w:r>
        <w:rPr>
          <w:rFonts w:ascii="Arial" w:cs="Arial" w:hAnsi="Arial"/>
          <w:sz w:val="22"/>
          <w:szCs w:val="22"/>
          <w:lang w:val="en-GB"/>
        </w:rPr>
        <w:t xml:space="preserve"> conclusion will also be introduced at the end as a reflection of the whole proposed Training Project.</w:t>
      </w:r>
    </w:p>
    <w:p>
      <w:pPr>
        <w:spacing w:line="360" w:lineRule="auto"/>
        <w:rPr>
          <w:rFonts w:ascii="Arial" w:cs="Arial" w:hAnsi="Arial"/>
          <w:sz w:val="22"/>
          <w:szCs w:val="22"/>
          <w:lang w:val="en-GB"/>
        </w:rPr>
      </w:pPr>
      <w:r>
        <w:rPr>
          <w:rFonts w:ascii="Arial" w:cs="Arial" w:hAnsi="Arial"/>
          <w:sz w:val="22"/>
          <w:szCs w:val="22"/>
          <w:lang w:val="en-GB"/>
        </w:rPr>
        <w:t>Mercedes Benz is a German company that produces luxury vehicles, both com</w:t>
      </w:r>
      <w:r>
        <w:rPr>
          <w:rFonts w:ascii="Arial" w:cs="Arial" w:hAnsi="Arial"/>
          <w:sz w:val="22"/>
          <w:szCs w:val="22"/>
          <w:lang w:val="en-GB"/>
        </w:rPr>
        <w:t>m</w:t>
      </w:r>
      <w:r>
        <w:rPr>
          <w:rFonts w:ascii="Arial" w:cs="Arial" w:hAnsi="Arial"/>
          <w:sz w:val="22"/>
          <w:szCs w:val="22"/>
          <w:lang w:val="en-GB"/>
        </w:rPr>
        <w:t>ercial and luxury ones. The company is headquartered in Stuttgart since the production of their Mercede</w:t>
      </w:r>
      <w:r>
        <w:rPr>
          <w:rFonts w:ascii="Arial" w:cs="Arial" w:hAnsi="Arial"/>
          <w:sz w:val="22"/>
          <w:szCs w:val="22"/>
          <w:lang w:val="en-GB"/>
        </w:rPr>
        <w:t>s</w:t>
      </w:r>
      <w:r>
        <w:rPr>
          <w:rFonts w:ascii="Arial" w:cs="Arial" w:hAnsi="Arial"/>
          <w:sz w:val="22"/>
          <w:szCs w:val="22"/>
          <w:lang w:val="en-GB"/>
        </w:rPr>
        <w:t xml:space="preserve"> badged first car in 1926. The company have gained very much success and by the year of </w:t>
      </w:r>
      <w:r>
        <w:rPr>
          <w:rFonts w:ascii="Arial" w:cs="Arial" w:hAnsi="Arial"/>
          <w:sz w:val="22"/>
          <w:szCs w:val="22"/>
          <w:lang w:val="en-GB"/>
        </w:rPr>
        <w:t>2018, it was the largest premium vehicle seller around the globe, selling 2,3 million vehicles. (Mercedes-Benz, 2021)</w:t>
      </w:r>
    </w:p>
    <w:p>
      <w:pPr>
        <w:spacing w:line="360" w:lineRule="auto"/>
        <w:rPr>
          <w:rFonts w:ascii="Arial" w:cs="Arial" w:hAnsi="Arial"/>
          <w:sz w:val="22"/>
          <w:szCs w:val="22"/>
          <w:lang w:val="en-GB"/>
        </w:rPr>
      </w:pPr>
      <w:r>
        <w:rPr>
          <w:rFonts w:ascii="Arial" w:cs="Arial" w:hAnsi="Arial"/>
          <w:sz w:val="22"/>
          <w:szCs w:val="22"/>
          <w:lang w:val="en-GB"/>
        </w:rPr>
        <w:t>One of the main advantage</w:t>
      </w:r>
      <w:r>
        <w:rPr>
          <w:rFonts w:ascii="Arial" w:cs="Arial" w:hAnsi="Arial"/>
          <w:sz w:val="22"/>
          <w:szCs w:val="22"/>
          <w:lang w:val="en-GB"/>
        </w:rPr>
        <w:t>s</w:t>
      </w:r>
      <w:r>
        <w:rPr>
          <w:rFonts w:ascii="Arial" w:cs="Arial" w:hAnsi="Arial"/>
          <w:sz w:val="22"/>
          <w:szCs w:val="22"/>
          <w:lang w:val="en-GB"/>
        </w:rPr>
        <w:t xml:space="preserve"> of the </w:t>
      </w:r>
      <w:r>
        <w:rPr>
          <w:rFonts w:ascii="Arial" w:cs="Arial" w:hAnsi="Arial"/>
          <w:sz w:val="22"/>
          <w:szCs w:val="22"/>
          <w:lang w:val="en-GB"/>
        </w:rPr>
        <w:t>G</w:t>
      </w:r>
      <w:r>
        <w:rPr>
          <w:rFonts w:ascii="Arial" w:cs="Arial" w:hAnsi="Arial"/>
          <w:sz w:val="22"/>
          <w:szCs w:val="22"/>
          <w:lang w:val="en-GB"/>
        </w:rPr>
        <w:t>erman vehicle producer is the diversity and great functionality along with their great design. Mercedes-Benz is producing sedan, SUV, sport, cabrio and coupe cars in order to meet the requirements of any sector of consumers. More than that, Merced is also making sustainable cars such as electric and hybrid cars, the first hybrid car being produced in 1906. The com</w:t>
      </w:r>
      <w:r>
        <w:rPr>
          <w:rFonts w:ascii="Arial" w:cs="Arial" w:hAnsi="Arial"/>
          <w:sz w:val="22"/>
          <w:szCs w:val="22"/>
          <w:lang w:val="en-GB"/>
        </w:rPr>
        <w:t>p</w:t>
      </w:r>
      <w:r>
        <w:rPr>
          <w:rFonts w:ascii="Arial" w:cs="Arial" w:hAnsi="Arial"/>
          <w:sz w:val="22"/>
          <w:szCs w:val="22"/>
          <w:lang w:val="en-GB"/>
        </w:rPr>
        <w:t>any is not just concerned about sustainability and desig</w:t>
      </w:r>
      <w:r>
        <w:rPr>
          <w:rFonts w:ascii="Arial" w:cs="Arial" w:hAnsi="Arial"/>
          <w:sz w:val="22"/>
          <w:szCs w:val="22"/>
          <w:lang w:val="en-GB"/>
        </w:rPr>
        <w:t xml:space="preserve">n </w:t>
      </w:r>
      <w:r>
        <w:rPr>
          <w:rFonts w:ascii="Arial" w:cs="Arial" w:hAnsi="Arial"/>
          <w:sz w:val="22"/>
          <w:szCs w:val="22"/>
          <w:lang w:val="en-GB"/>
        </w:rPr>
        <w:t>but also, the structural safety zones any cars should have</w:t>
      </w:r>
      <w:r>
        <w:rPr>
          <w:rFonts w:ascii="Arial" w:cs="Arial" w:hAnsi="Arial"/>
          <w:sz w:val="22"/>
          <w:szCs w:val="22"/>
          <w:lang w:val="en-GB"/>
        </w:rPr>
        <w:t>,</w:t>
      </w:r>
      <w:r>
        <w:rPr>
          <w:rFonts w:ascii="Arial" w:cs="Arial" w:hAnsi="Arial"/>
          <w:sz w:val="22"/>
          <w:szCs w:val="22"/>
          <w:lang w:val="en-GB"/>
        </w:rPr>
        <w:t xml:space="preserve"> were implemented by Mercedes-Benz company. (Felix, 2021)</w:t>
      </w:r>
    </w:p>
    <w:p>
      <w:pPr>
        <w:rPr>
          <w:lang w:val="en-GB"/>
        </w:rPr>
      </w:pPr>
    </w:p>
    <w:p>
      <w:pPr>
        <w:rPr>
          <w:lang w:val="en-GB"/>
        </w:rPr>
      </w:pPr>
    </w:p>
    <w:p>
      <w:pPr>
        <w:pStyle w:val="Heading1"/>
        <w:rPr>
          <w:lang w:val="en-GB"/>
        </w:rPr>
      </w:pPr>
      <w:r>
        <w:rPr>
          <w:lang w:val="en-GB"/>
        </w:rPr>
        <w:t>Project Outline</w:t>
      </w:r>
    </w:p>
    <w:p>
      <w:pPr>
        <w:rPr>
          <w:lang w:val="en-GB"/>
        </w:rPr>
      </w:pPr>
    </w:p>
    <w:p>
      <w:pPr>
        <w:spacing w:line="360" w:lineRule="auto"/>
        <w:rPr>
          <w:rFonts w:ascii="Arial" w:cs="Arial" w:hAnsi="Arial"/>
          <w:sz w:val="22"/>
          <w:szCs w:val="22"/>
          <w:lang w:val="en-GB"/>
        </w:rPr>
      </w:pPr>
      <w:r>
        <w:rPr>
          <w:rFonts w:ascii="Arial" w:cs="Arial" w:hAnsi="Arial"/>
          <w:sz w:val="22"/>
          <w:szCs w:val="22"/>
          <w:lang w:val="en-GB"/>
        </w:rPr>
        <w:t>The Training Project proposed should be an action taken by the Human Resource department of Mercedes Benz company in order to en</w:t>
      </w:r>
      <w:r>
        <w:rPr>
          <w:rFonts w:ascii="Arial" w:cs="Arial" w:hAnsi="Arial"/>
          <w:sz w:val="22"/>
          <w:szCs w:val="22"/>
          <w:lang w:val="en-GB"/>
        </w:rPr>
        <w:t>h</w:t>
      </w:r>
      <w:r>
        <w:rPr>
          <w:rFonts w:ascii="Arial" w:cs="Arial" w:hAnsi="Arial"/>
          <w:sz w:val="22"/>
          <w:szCs w:val="22"/>
          <w:lang w:val="en-GB"/>
        </w:rPr>
        <w:t xml:space="preserve">ance the productivity and results of employees in the sales department that will contribute in achieving the business goals. </w:t>
      </w:r>
    </w:p>
    <w:p>
      <w:pPr>
        <w:spacing w:line="360" w:lineRule="auto"/>
        <w:rPr>
          <w:rFonts w:ascii="Arial" w:cs="Arial" w:hAnsi="Arial"/>
          <w:sz w:val="22"/>
          <w:szCs w:val="22"/>
          <w:lang w:val="en-GB"/>
        </w:rPr>
      </w:pPr>
      <w:r>
        <w:rPr>
          <w:rFonts w:ascii="Arial" w:cs="Arial" w:hAnsi="Arial"/>
          <w:sz w:val="22"/>
          <w:szCs w:val="22"/>
          <w:lang w:val="en-GB"/>
        </w:rPr>
        <w:t>The Sales training will develop new skills for Mercedes-Benz employees to easier find new selling opportunities as well as creating them and explore them accordingly. On the other hand, the process of closing successfully a selling operation will be learnt and implemented as the sales agents of Mercedes Benz company will be more engaged and aware about this step. (Training Industry, 2017)</w:t>
      </w:r>
    </w:p>
    <w:p>
      <w:pPr>
        <w:spacing w:line="360" w:lineRule="auto"/>
        <w:rPr>
          <w:rFonts w:ascii="Arial" w:cs="Arial" w:hAnsi="Arial"/>
          <w:sz w:val="22"/>
          <w:szCs w:val="22"/>
          <w:lang w:val="en-GB"/>
        </w:rPr>
      </w:pPr>
    </w:p>
    <w:p>
      <w:pPr>
        <w:spacing w:line="360" w:lineRule="auto"/>
        <w:rPr>
          <w:rFonts w:ascii="Arial" w:cs="Arial" w:hAnsi="Arial"/>
          <w:sz w:val="22"/>
          <w:szCs w:val="22"/>
          <w:lang w:val="en-GB"/>
        </w:rPr>
      </w:pPr>
      <w:r>
        <w:rPr>
          <w:rFonts w:ascii="Arial" w:cs="Arial" w:hAnsi="Arial"/>
          <w:sz w:val="22"/>
          <w:szCs w:val="22"/>
          <w:lang w:val="en-GB"/>
        </w:rPr>
        <w:t>The main topics that will be part of the Training project are:</w:t>
      </w:r>
    </w:p>
    <w:p>
      <w:pPr>
        <w:pStyle w:val="ListParagraph"/>
        <w:numPr>
          <w:ilvl w:val="0"/>
          <w:numId w:val="1"/>
        </w:numPr>
        <w:spacing w:line="360" w:lineRule="auto"/>
        <w:rPr>
          <w:rFonts w:ascii="Arial" w:cs="Arial" w:hAnsi="Arial"/>
          <w:sz w:val="22"/>
          <w:szCs w:val="22"/>
          <w:lang w:val="en-GB"/>
        </w:rPr>
      </w:pPr>
      <w:r>
        <w:rPr>
          <w:rFonts w:ascii="Arial" w:cs="Arial" w:hAnsi="Arial"/>
          <w:sz w:val="22"/>
          <w:szCs w:val="22"/>
          <w:lang w:val="en-GB"/>
        </w:rPr>
        <w:t>Understanding the Customer Needs</w:t>
      </w:r>
    </w:p>
    <w:p>
      <w:pPr>
        <w:pStyle w:val="ListParagraph"/>
        <w:numPr>
          <w:ilvl w:val="0"/>
          <w:numId w:val="1"/>
        </w:numPr>
        <w:spacing w:line="360" w:lineRule="auto"/>
        <w:rPr>
          <w:rFonts w:ascii="Arial" w:cs="Arial" w:hAnsi="Arial"/>
          <w:sz w:val="22"/>
          <w:szCs w:val="22"/>
          <w:lang w:val="en-GB"/>
        </w:rPr>
      </w:pPr>
      <w:r>
        <w:rPr>
          <w:rFonts w:ascii="Arial" w:cs="Arial" w:hAnsi="Arial"/>
          <w:sz w:val="22"/>
          <w:szCs w:val="22"/>
          <w:lang w:val="en-GB"/>
        </w:rPr>
        <w:t>Customer Relationship Management</w:t>
      </w:r>
    </w:p>
    <w:p>
      <w:pPr>
        <w:pStyle w:val="ListParagraph"/>
        <w:numPr>
          <w:ilvl w:val="0"/>
          <w:numId w:val="1"/>
        </w:numPr>
        <w:spacing w:line="360" w:lineRule="auto"/>
        <w:rPr>
          <w:rFonts w:ascii="Arial" w:cs="Arial" w:hAnsi="Arial"/>
          <w:sz w:val="22"/>
          <w:szCs w:val="22"/>
          <w:lang w:val="en-GB"/>
        </w:rPr>
      </w:pPr>
      <w:r>
        <w:rPr>
          <w:rFonts w:ascii="Arial" w:cs="Arial" w:hAnsi="Arial"/>
          <w:sz w:val="22"/>
          <w:szCs w:val="22"/>
          <w:lang w:val="en-GB"/>
        </w:rPr>
        <w:t>Communication with Customers</w:t>
      </w:r>
    </w:p>
    <w:p>
      <w:pPr>
        <w:pStyle w:val="ListParagraph"/>
        <w:numPr>
          <w:ilvl w:val="0"/>
          <w:numId w:val="1"/>
        </w:numPr>
        <w:spacing w:line="360" w:lineRule="auto"/>
        <w:rPr>
          <w:rFonts w:ascii="Arial" w:cs="Arial" w:hAnsi="Arial"/>
          <w:sz w:val="22"/>
          <w:szCs w:val="22"/>
          <w:lang w:val="en-GB"/>
        </w:rPr>
      </w:pPr>
      <w:r>
        <w:rPr>
          <w:rFonts w:ascii="Arial" w:cs="Arial" w:hAnsi="Arial"/>
          <w:sz w:val="22"/>
          <w:szCs w:val="22"/>
          <w:lang w:val="en-GB"/>
        </w:rPr>
        <w:t>Improving the interaction with customers</w:t>
      </w:r>
    </w:p>
    <w:p>
      <w:pPr>
        <w:pStyle w:val="ListParagraph"/>
        <w:numPr>
          <w:ilvl w:val="0"/>
          <w:numId w:val="1"/>
        </w:numPr>
        <w:spacing w:line="360" w:lineRule="auto"/>
        <w:rPr>
          <w:rFonts w:ascii="Arial" w:cs="Arial" w:hAnsi="Arial"/>
          <w:sz w:val="22"/>
          <w:szCs w:val="22"/>
          <w:lang w:val="en-GB"/>
        </w:rPr>
      </w:pPr>
      <w:r>
        <w:rPr>
          <w:rFonts w:ascii="Arial" w:cs="Arial" w:hAnsi="Arial"/>
          <w:sz w:val="22"/>
          <w:szCs w:val="22"/>
          <w:lang w:val="en-GB"/>
        </w:rPr>
        <w:t>Providing feedback fr</w:t>
      </w:r>
      <w:r>
        <w:rPr>
          <w:rFonts w:ascii="Arial" w:cs="Arial" w:hAnsi="Arial"/>
          <w:sz w:val="22"/>
          <w:szCs w:val="22"/>
          <w:lang w:val="en-GB"/>
        </w:rPr>
        <w:t>o</w:t>
      </w:r>
      <w:r>
        <w:rPr>
          <w:rFonts w:ascii="Arial" w:cs="Arial" w:hAnsi="Arial"/>
          <w:sz w:val="22"/>
          <w:szCs w:val="22"/>
          <w:lang w:val="en-GB"/>
        </w:rPr>
        <w:t>m customers</w:t>
      </w:r>
    </w:p>
    <w:p>
      <w:pPr>
        <w:pStyle w:val="ListParagraph"/>
        <w:numPr>
          <w:ilvl w:val="0"/>
          <w:numId w:val="1"/>
        </w:numPr>
        <w:spacing w:line="360" w:lineRule="auto"/>
        <w:rPr>
          <w:rFonts w:ascii="Arial" w:cs="Arial" w:hAnsi="Arial"/>
          <w:sz w:val="22"/>
          <w:szCs w:val="22"/>
          <w:lang w:val="en-GB"/>
        </w:rPr>
      </w:pPr>
      <w:r>
        <w:rPr>
          <w:rFonts w:ascii="Arial" w:cs="Arial" w:hAnsi="Arial"/>
          <w:sz w:val="22"/>
          <w:szCs w:val="22"/>
          <w:lang w:val="en-GB"/>
        </w:rPr>
        <w:t>Tips and Tricks in sales (Covid-19 Pandemic Situation)</w:t>
      </w:r>
    </w:p>
    <w:p>
      <w:pPr>
        <w:spacing w:line="360" w:lineRule="auto"/>
        <w:rPr>
          <w:rFonts w:ascii="Arial" w:cs="Arial" w:hAnsi="Arial"/>
          <w:sz w:val="22"/>
          <w:szCs w:val="22"/>
          <w:lang w:val="en-GB"/>
        </w:rPr>
      </w:pPr>
    </w:p>
    <w:p>
      <w:pPr>
        <w:spacing w:line="360" w:lineRule="auto"/>
        <w:rPr>
          <w:rFonts w:ascii="Arial" w:cs="Arial" w:hAnsi="Arial"/>
          <w:sz w:val="22"/>
          <w:szCs w:val="22"/>
          <w:lang w:val="en-GB"/>
        </w:rPr>
      </w:pPr>
      <w:r>
        <w:rPr>
          <w:rFonts w:ascii="Arial" w:cs="Arial" w:hAnsi="Arial"/>
          <w:sz w:val="22"/>
          <w:szCs w:val="22"/>
          <w:lang w:val="en-GB"/>
        </w:rPr>
        <w:t>The major focus will be on the customers as they are playing the vital role in achieving the business success and it will also implement the required kno</w:t>
      </w:r>
      <w:r>
        <w:rPr>
          <w:rFonts w:ascii="Arial" w:cs="Arial" w:hAnsi="Arial"/>
          <w:sz w:val="22"/>
          <w:szCs w:val="22"/>
          <w:lang w:val="en-GB"/>
        </w:rPr>
        <w:t>wl</w:t>
      </w:r>
      <w:r>
        <w:rPr>
          <w:rFonts w:ascii="Arial" w:cs="Arial" w:hAnsi="Arial"/>
          <w:sz w:val="22"/>
          <w:szCs w:val="22"/>
          <w:lang w:val="en-GB"/>
        </w:rPr>
        <w:t xml:space="preserve">edge sales agents should have in order to adapt to the new situation of Covid-19 context. Tips and tricks to adopt in the current pandemic situation will also help boosting the services and results of the sales department employees of Mercedes Benz company. </w:t>
      </w:r>
    </w:p>
    <w:p>
      <w:pPr>
        <w:spacing w:line="360" w:lineRule="auto"/>
        <w:rPr>
          <w:rFonts w:ascii="Arial" w:cs="Arial" w:hAnsi="Arial"/>
          <w:sz w:val="22"/>
          <w:szCs w:val="22"/>
          <w:lang w:val="en-GB"/>
        </w:rPr>
      </w:pPr>
      <w:r>
        <w:rPr>
          <w:rFonts w:ascii="Arial" w:cs="Arial" w:hAnsi="Arial"/>
          <w:sz w:val="22"/>
          <w:szCs w:val="22"/>
          <w:lang w:val="en-GB"/>
        </w:rPr>
        <w:t>The Training Pr</w:t>
      </w:r>
      <w:r>
        <w:rPr>
          <w:rFonts w:ascii="Arial" w:cs="Arial" w:hAnsi="Arial"/>
          <w:sz w:val="22"/>
          <w:szCs w:val="22"/>
          <w:lang w:val="en-GB"/>
        </w:rPr>
        <w:t>o</w:t>
      </w:r>
      <w:r>
        <w:rPr>
          <w:rFonts w:ascii="Arial" w:cs="Arial" w:hAnsi="Arial"/>
          <w:sz w:val="22"/>
          <w:szCs w:val="22"/>
          <w:lang w:val="en-GB"/>
        </w:rPr>
        <w:t>ject will be conducted via internet or eLearning in order to reduce the costs and at the same time to be a</w:t>
      </w:r>
      <w:r>
        <w:rPr>
          <w:rFonts w:ascii="Arial" w:cs="Arial" w:hAnsi="Arial"/>
          <w:sz w:val="22"/>
          <w:szCs w:val="22"/>
          <w:lang w:val="en-GB"/>
        </w:rPr>
        <w:t>b</w:t>
      </w:r>
      <w:r>
        <w:rPr>
          <w:rFonts w:ascii="Arial" w:cs="Arial" w:hAnsi="Arial"/>
          <w:sz w:val="22"/>
          <w:szCs w:val="22"/>
          <w:lang w:val="en-GB"/>
        </w:rPr>
        <w:t xml:space="preserve">le to keep involved the employees in Mercedes Benz as it will be presented </w:t>
      </w:r>
      <w:r>
        <w:rPr>
          <w:rFonts w:ascii="Arial" w:cs="Arial" w:hAnsi="Arial"/>
          <w:sz w:val="22"/>
          <w:szCs w:val="22"/>
          <w:lang w:val="en-GB"/>
        </w:rPr>
        <w:t xml:space="preserve">English and German </w:t>
      </w:r>
      <w:r>
        <w:rPr>
          <w:rFonts w:ascii="Arial" w:cs="Arial" w:hAnsi="Arial"/>
          <w:sz w:val="22"/>
          <w:szCs w:val="22"/>
          <w:lang w:val="en-GB"/>
        </w:rPr>
        <w:t>language</w:t>
      </w:r>
      <w:r>
        <w:rPr>
          <w:rFonts w:ascii="Arial" w:cs="Arial" w:hAnsi="Arial"/>
          <w:sz w:val="22"/>
          <w:szCs w:val="22"/>
          <w:lang w:val="en-GB"/>
        </w:rPr>
        <w:t>.</w:t>
      </w:r>
    </w:p>
    <w:p>
      <w:pPr>
        <w:spacing w:line="360" w:lineRule="auto"/>
        <w:rPr>
          <w:rFonts w:ascii="Arial" w:cs="Arial" w:hAnsi="Arial"/>
          <w:sz w:val="22"/>
          <w:szCs w:val="22"/>
          <w:lang w:val="en-GB"/>
        </w:rPr>
      </w:pPr>
      <w:r>
        <w:rPr>
          <w:rFonts w:ascii="Arial" w:cs="Arial" w:hAnsi="Arial"/>
          <w:sz w:val="22"/>
          <w:szCs w:val="22"/>
          <w:lang w:val="en-GB"/>
        </w:rPr>
        <w:t>In matter of time, the duration of the Training project is 3 m</w:t>
      </w:r>
      <w:r>
        <w:rPr>
          <w:rFonts w:ascii="Arial" w:cs="Arial" w:hAnsi="Arial"/>
          <w:sz w:val="22"/>
          <w:szCs w:val="22"/>
          <w:lang w:val="en-GB"/>
        </w:rPr>
        <w:t>o</w:t>
      </w:r>
      <w:r>
        <w:rPr>
          <w:rFonts w:ascii="Arial" w:cs="Arial" w:hAnsi="Arial"/>
          <w:sz w:val="22"/>
          <w:szCs w:val="22"/>
          <w:lang w:val="en-GB"/>
        </w:rPr>
        <w:t>nths as the employees may have enough time to better understand the provided selling techniques and be able to adopt them. Mor</w:t>
      </w:r>
      <w:r>
        <w:rPr>
          <w:rFonts w:ascii="Arial" w:cs="Arial" w:hAnsi="Arial"/>
          <w:sz w:val="22"/>
          <w:szCs w:val="22"/>
          <w:lang w:val="en-GB"/>
        </w:rPr>
        <w:t>e</w:t>
      </w:r>
      <w:r>
        <w:rPr>
          <w:rFonts w:ascii="Arial" w:cs="Arial" w:hAnsi="Arial"/>
          <w:sz w:val="22"/>
          <w:szCs w:val="22"/>
          <w:lang w:val="en-GB"/>
        </w:rPr>
        <w:t>over, a sales trainer specialist will be a</w:t>
      </w:r>
      <w:r>
        <w:rPr>
          <w:rFonts w:ascii="Arial" w:cs="Arial" w:hAnsi="Arial"/>
          <w:sz w:val="22"/>
          <w:szCs w:val="22"/>
          <w:lang w:val="en-GB"/>
        </w:rPr>
        <w:t>b</w:t>
      </w:r>
      <w:r>
        <w:rPr>
          <w:rFonts w:ascii="Arial" w:cs="Arial" w:hAnsi="Arial"/>
          <w:sz w:val="22"/>
          <w:szCs w:val="22"/>
          <w:lang w:val="en-GB"/>
        </w:rPr>
        <w:t xml:space="preserve">le to keep in touch with the sales department employees of Mercedes Benz in order to answer their questions and offer them a more explicit content of the information on the eLearning platform. </w:t>
      </w:r>
    </w:p>
    <w:p>
      <w:pPr>
        <w:rPr>
          <w:lang w:val="en-GB"/>
        </w:rPr>
      </w:pPr>
    </w:p>
    <w:p>
      <w:pPr>
        <w:rPr>
          <w:lang w:val="en-GB"/>
        </w:rPr>
      </w:pPr>
    </w:p>
    <w:p>
      <w:pPr>
        <w:pStyle w:val="Heading1"/>
        <w:rPr>
          <w:lang w:val="en-GB"/>
        </w:rPr>
      </w:pPr>
      <w:r>
        <w:rPr>
          <w:lang w:val="en-GB"/>
        </w:rPr>
        <w:t>Stakeholder Analysis</w:t>
      </w:r>
    </w:p>
    <w:p>
      <w:pPr>
        <w:rPr>
          <w:lang w:val="en-GB"/>
        </w:rPr>
      </w:pPr>
      <w:r>
        <w:rPr>
          <w:lang w:val="en-GB"/>
        </w:rPr>
        <mc:AlternateContent>
          <mc:Choice Requires="wps">
            <w:drawing xmlns:mc="http://schemas.openxmlformats.org/markup-compatibility/2006">
              <wp:anchor allowOverlap="1" behindDoc="0" distT="0" distB="0" distL="114300" distR="114300" layoutInCell="1" locked="0" relativeHeight="251659264" simplePos="0">
                <wp:simplePos x="0" y="0"/>
                <wp:positionH relativeFrom="page">
                  <wp:posOffset>1399540</wp:posOffset>
                </wp:positionH>
                <wp:positionV relativeFrom="page">
                  <wp:posOffset>5505450</wp:posOffset>
                </wp:positionV>
                <wp:extent cx="45719" cy="2838450"/>
                <wp:effectExtent l="0" t="0" r="40043" b="102"/>
                <wp:wrapNone/>
                <wp:docPr id="263"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Pr id="219" name="Straight Arrow Connector 4"/>
                      <wps:cNvCnPr/>
                      <wps:spPr>
                        <a:xfrm flipH="1" flipV="1">
                          <a:off x="0" y="0"/>
                          <a:ext cx="45719" cy="2838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FE0748EB-BB8A-16E6-3A3E0115BB51" coordsize="21600,21600" style="flip:x y;position:absolute;width:3.59992pt;height:223.5pt;mso-width-percent:0;mso-width-relative:margin;mso-height-percent:0;mso-height-relative:margin;margin-top:433.5pt;margin-left:110.2pt;mso-wrap-distance-left:9pt;mso-wrap-distance-right:9pt;mso-wrap-distance-top:0pt;mso-wrap-distance-bottom:0pt;mso-position-horizontal-relative:page;mso-position-vertical-relative:page;rotation:0.000000;z-index:251659264;"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45720" distB="45720" distL="114300" distR="114300" layoutInCell="1" locked="0" relativeHeight="251667456" simplePos="0">
                <wp:simplePos x="0" y="0"/>
                <wp:positionH relativeFrom="margin">
                  <wp:posOffset>-495300</wp:posOffset>
                </wp:positionH>
                <wp:positionV relativeFrom="paragraph">
                  <wp:posOffset>1392555</wp:posOffset>
                </wp:positionV>
                <wp:extent cx="695325" cy="257175"/>
                <wp:effectExtent l="0" t="0" r="12700" b="12700"/>
                <wp:wrapNone/>
                <wp:docPr id="264" name="Text Box 2"/>
                <wp:cNvGraphicFramePr>
                  <a:graphicFrameLocks xmlns:a="http://schemas.openxmlformats.org/drawingml/2006/main"/>
                </wp:cNvGraphicFramePr>
                <a:graphic xmlns:a="http://schemas.openxmlformats.org/drawingml/2006/main">
                  <a:graphicData uri="http://schemas.microsoft.com/office/word/2010/wordprocessingShape">
                    <wps:wsp>
                      <wps:cNvPr id="220" name="Text Box 2"/>
                      <wps:cNvSpPr txBox="1">
                        <a:spLocks noChangeArrowheads="1"/>
                      </wps:cNvSpPr>
                      <wps:spPr>
                        <a:xfrm>
                          <a:off x="0" y="0"/>
                          <a:ext cx="695325" cy="257175"/>
                        </a:xfrm>
                        <a:prstGeom prst="rect">
                          <a:avLst/>
                        </a:prstGeom>
                      </wps:spPr>
                      <wps:style>
                        <a:lnRef idx="2">
                          <a:schemeClr val="accent1"/>
                        </a:lnRef>
                        <a:fillRef idx="1">
                          <a:schemeClr val="lt1"/>
                        </a:fillRef>
                        <a:effectRef idx="0">
                          <a:schemeClr val="accent1"/>
                        </a:effectRef>
                        <a:fontRef idx="minor">
                          <a:schemeClr val="dk1"/>
                        </a:fontRef>
                      </wps:style>
                      <wps:txbx id="0">
                        <w:txbxContent>
                          <w:p>
                            <w:r>
                              <w:t>Power</w:t>
                            </w:r>
                          </w:p>
                        </w:txbxContent>
                      </wps:txbx>
                      <wps:bodyPr vert="horz"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shape id="F68A6807-AA2E-5A76-AC06AA0BBB7D" coordsize="21600,21600" style="position:absolute;width:54.75pt;height:20.25pt;mso-width-percent:0;mso-width-relative:margin;mso-height-percent:0;mso-height-relative:margin;margin-top:109.65pt;margin-left:-39pt;mso-wrap-distance-left:9pt;mso-wrap-distance-right:9pt;mso-wrap-distance-top:3.6pt;mso-wrap-distance-bottom:3.6pt;mso-position-horizontal-relative:margin;rotation:0.000000;z-index:251667456;" fillcolor="#ffffff" strokecolor="#4472c4" o:spt="1" path="m0,0 l0,21600 r21600,0 l21600,0 x e">
                <v:stroke color="#4472c4" filltype="solid" joinstyle="miter" linestyle="single" mitterlimit="800000" weight="1pt"/>
                <w10:wrap side="both"/>
                <v:fill type="solid" color="#ffffff" opacity="1.000000"/>
                <o:lock/>
              </v:shape>
            </w:pict>
          </mc:Fallback>
        </mc:AlternateContent>
      </w:r>
    </w:p>
    <w:tbl>
      <w:tblPr>
        <w:tblStyle w:val="ListTable6ColorfulAccent5"/>
        <w:tblW w:w="6558" w:type="dxa"/>
        <w:tblInd w:w="1410" w:type="dxa"/>
        <w:tblLook w:val="04A0"/>
      </w:tblPr>
      <w:tblGrid>
        <w:gridCol w:w="3279"/>
        <w:gridCol w:w="3279"/>
      </w:tblGrid>
      <w:tr>
        <w:trPr>
          <w:cnfStyle w:val="100000000000"/>
          <w:trHeight w:val="1898"/>
        </w:trPr>
        <w:tc>
          <w:tcPr>
            <w:cnfStyle w:val="101000000000"/>
            <w:tcW w:w="3279" w:type="dxa"/>
            <w:tcBorders>
              <w:right w:val="single" w:color="4472c4" w:themeColor="accent1" w:sz="4" w:space="0"/>
            </w:tcBorders>
          </w:tcPr>
          <w:p>
            <w:pPr>
              <w:jc w:val="center"/>
              <w:rPr>
                <w:b w:val="off"/>
                <w:bCs w:val="off"/>
                <w:lang w:val="en-GB"/>
              </w:rPr>
            </w:pPr>
            <w:r>
              <w:rPr>
                <w:lang w:val="en-GB"/>
              </w:rPr>
              <w:t>Keep Satisfied</w:t>
            </w:r>
          </w:p>
          <w:p>
            <w:pPr>
              <w:jc w:val="center"/>
              <w:rPr>
                <w:b w:val="off"/>
                <w:bCs w:val="off"/>
                <w:lang w:val="en-GB"/>
              </w:rPr>
            </w:pPr>
          </w:p>
          <w:p>
            <w:pPr>
              <w:rPr>
                <w:color w:val="000000" w:themeColor="text1"/>
                <w:lang w:val="en-GB"/>
              </w:rPr>
            </w:pPr>
            <w:r>
              <w:rPr>
                <w:b w:val="off"/>
                <w:bCs w:val="off"/>
                <w:color w:val="000000" w:themeColor="text1"/>
                <w:lang w:val="en-GB"/>
              </w:rPr>
              <w:t xml:space="preserve">Governments </w:t>
            </w:r>
          </w:p>
          <w:p>
            <w:pPr>
              <w:rPr>
                <w:b w:val="off"/>
                <w:bCs w:val="off"/>
                <w:color w:val="000000" w:themeColor="text1"/>
                <w:lang w:val="en-GB"/>
              </w:rPr>
            </w:pPr>
            <w:r>
              <w:rPr>
                <w:b w:val="off"/>
                <w:bCs w:val="off"/>
                <w:color w:val="000000" w:themeColor="text1"/>
                <w:lang w:val="en-GB"/>
              </w:rPr>
              <w:t>Employees</w:t>
            </w:r>
          </w:p>
        </w:tc>
        <w:tc>
          <w:tcPr>
            <w:cnfStyle w:val="100000000000"/>
            <w:tcW w:w="3279" w:type="dxa"/>
            <w:tcBorders>
              <w:top w:val="single" w:color="4472c4" w:themeColor="accent1" w:sz="4" w:space="0"/>
              <w:left w:val="single" w:color="4472c4" w:themeColor="accent1" w:sz="4" w:space="0"/>
            </w:tcBorders>
          </w:tcPr>
          <w:p>
            <w:pPr>
              <w:jc w:val="center"/>
              <w:rPr>
                <w:b w:val="off"/>
                <w:bCs w:val="off"/>
                <w:lang w:val="en-GB"/>
              </w:rPr>
            </w:pPr>
            <w:r>
              <w:rPr>
                <w:lang w:val="en-GB"/>
              </w:rPr>
              <w:t>Key Players</w:t>
            </w:r>
          </w:p>
          <w:p>
            <w:pPr>
              <w:jc w:val="center"/>
              <w:rPr>
                <w:b w:val="off"/>
                <w:bCs w:val="off"/>
                <w:lang w:val="en-GB"/>
              </w:rPr>
            </w:pPr>
          </w:p>
          <w:p>
            <w:pPr>
              <w:rPr>
                <w:color w:val="000000" w:themeColor="text1"/>
                <w:lang w:val="en-GB"/>
              </w:rPr>
            </w:pPr>
            <w:r>
              <w:rPr>
                <w:b w:val="off"/>
                <w:bCs w:val="off"/>
                <w:color w:val="000000" w:themeColor="text1"/>
                <w:lang w:val="en-GB"/>
              </w:rPr>
              <w:t>Competitors</w:t>
            </w:r>
          </w:p>
          <w:p>
            <w:pPr>
              <w:rPr>
                <w:color w:val="000000" w:themeColor="text1"/>
                <w:lang w:val="en-GB"/>
              </w:rPr>
            </w:pPr>
            <w:r>
              <w:rPr>
                <w:b w:val="off"/>
                <w:bCs w:val="off"/>
                <w:color w:val="000000" w:themeColor="text1"/>
                <w:lang w:val="en-GB"/>
              </w:rPr>
              <w:t>Customers</w:t>
            </w:r>
          </w:p>
          <w:p>
            <w:pPr>
              <w:rPr>
                <w:color w:val="000000" w:themeColor="text1"/>
                <w:lang w:val="en-GB"/>
              </w:rPr>
            </w:pPr>
            <w:r>
              <w:rPr>
                <w:b w:val="off"/>
                <w:bCs w:val="off"/>
                <w:color w:val="000000" w:themeColor="text1"/>
                <w:lang w:val="en-GB"/>
              </w:rPr>
              <w:t>Daimler AG (Shareholder)</w:t>
            </w:r>
          </w:p>
          <w:p>
            <w:pPr>
              <w:rPr>
                <w:b w:val="off"/>
                <w:bCs w:val="off"/>
                <w:lang w:val="en-GB"/>
              </w:rPr>
            </w:pPr>
            <w:r>
              <w:rPr>
                <w:b w:val="off"/>
                <w:bCs w:val="off"/>
                <w:color w:val="000000" w:themeColor="text1"/>
                <w:lang w:val="en-GB"/>
              </w:rPr>
              <w:t>Suppliers</w:t>
            </w:r>
          </w:p>
        </w:tc>
      </w:tr>
      <w:tr>
        <w:trPr>
          <w:cnfStyle w:val="000000100000"/>
          <w:trHeight w:val="1880"/>
        </w:trPr>
        <w:tc>
          <w:tcPr>
            <w:cnfStyle w:val="001000100000"/>
            <w:tcW w:w="3279" w:type="dxa"/>
            <w:tcBorders>
              <w:right w:val="single" w:color="4472c4" w:themeColor="accent1" w:sz="4" w:space="0"/>
            </w:tcBorders>
          </w:tcPr>
          <w:p>
            <w:pPr>
              <w:jc w:val="center"/>
              <w:rPr>
                <w:b w:val="off"/>
                <w:bCs w:val="off"/>
                <w:lang w:val="en-GB"/>
              </w:rPr>
            </w:pPr>
            <w:r>
              <w:rPr>
                <w:lang w:val="en-GB"/>
              </w:rPr>
              <w:t>Minimum Effort</w:t>
            </w:r>
          </w:p>
          <w:p>
            <w:pPr>
              <w:jc w:val="center"/>
              <w:rPr>
                <w:b w:val="off"/>
                <w:bCs w:val="off"/>
                <w:lang w:val="en-GB"/>
              </w:rPr>
            </w:pPr>
          </w:p>
          <w:p>
            <w:pPr>
              <w:rPr>
                <w:color w:val="auto"/>
                <w:lang w:val="en-GB"/>
              </w:rPr>
            </w:pPr>
            <w:r>
              <w:rPr>
                <w:b w:val="off"/>
                <w:bCs w:val="off"/>
                <w:color w:val="auto"/>
                <w:lang w:val="en-GB"/>
              </w:rPr>
              <w:t>Internal Audit Committee</w:t>
            </w:r>
          </w:p>
          <w:p>
            <w:pPr>
              <w:rPr>
                <w:b w:val="off"/>
                <w:bCs w:val="off"/>
                <w:color w:val="auto"/>
                <w:lang w:val="en-GB"/>
              </w:rPr>
            </w:pPr>
            <w:r>
              <w:rPr>
                <w:b w:val="off"/>
                <w:bCs w:val="off"/>
                <w:color w:val="auto"/>
                <w:lang w:val="en-GB"/>
              </w:rPr>
              <w:t>Communities</w:t>
            </w:r>
          </w:p>
        </w:tc>
        <w:tc>
          <w:tcPr>
            <w:cnfStyle w:val="000000100000"/>
            <w:tcW w:w="3279" w:type="dxa"/>
            <w:tcBorders>
              <w:left w:val="single" w:color="4472c4" w:themeColor="accent1" w:sz="4" w:space="0"/>
            </w:tcBorders>
          </w:tcPr>
          <w:p>
            <w:pPr>
              <w:jc w:val="center"/>
              <w:rPr>
                <w:b/>
                <w:bCs/>
                <w:lang w:val="en-GB"/>
              </w:rPr>
            </w:pPr>
            <w:r>
              <w:rPr>
                <w:b/>
                <w:bCs/>
                <w:lang w:val="en-GB"/>
              </w:rPr>
              <w:t>Keep Informed</w:t>
            </w:r>
          </w:p>
          <w:p>
            <w:pPr>
              <w:jc w:val="center"/>
              <w:rPr>
                <w:b/>
                <w:bCs/>
                <w:lang w:val="en-GB"/>
              </w:rPr>
            </w:pPr>
          </w:p>
          <w:p>
            <w:pPr>
              <w:rPr>
                <w:color w:val="auto"/>
                <w:lang w:val="en-GB"/>
              </w:rPr>
            </w:pPr>
            <w:r>
              <w:rPr>
                <w:color w:val="auto"/>
                <w:lang w:val="en-GB"/>
              </w:rPr>
              <w:t>Board of Management</w:t>
            </w:r>
          </w:p>
          <w:p>
            <w:pPr>
              <w:rPr>
                <w:color w:val="auto"/>
                <w:lang w:val="en-GB"/>
              </w:rPr>
            </w:pPr>
            <w:r>
              <w:rPr>
                <w:color w:val="auto"/>
                <w:lang w:val="en-GB"/>
              </w:rPr>
              <w:t>Managers</w:t>
            </w:r>
          </w:p>
        </w:tc>
      </w:tr>
    </w:tbl>
    <w:p>
      <w:pPr>
        <w:rPr>
          <w:lang w:val="en-GB"/>
        </w:rPr>
      </w:pPr>
    </w:p>
    <w:p>
      <w:pPr>
        <w:rPr>
          <w:lang w:val="en-GB"/>
        </w:rPr>
      </w:pPr>
      <w:r>
        <w:rPr>
          <w:lang w:val="en-GB"/>
        </w:rPr>
        <mc:AlternateContent>
          <mc:Choice Requires="wps">
            <w:drawing xmlns:mc="http://schemas.openxmlformats.org/markup-compatibility/2006">
              <wp:anchor allowOverlap="1" behindDoc="0" distT="0" distB="0" distL="114300" distR="114300" layoutInCell="1" locked="0" relativeHeight="251668480" simplePos="0">
                <wp:simplePos x="0" y="0"/>
                <wp:positionH relativeFrom="page">
                  <wp:posOffset>1952625</wp:posOffset>
                </wp:positionH>
                <wp:positionV relativeFrom="page">
                  <wp:posOffset>8296275</wp:posOffset>
                </wp:positionV>
                <wp:extent cx="3971925" cy="45719"/>
                <wp:effectExtent l="0" t="0" r="73" b="40395"/>
                <wp:wrapNone/>
                <wp:docPr id="265"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Pr id="221" name="Straight Arrow Connector 10"/>
                      <wps:cNvCnPr/>
                      <wps:spPr>
                        <a:xfrm>
                          <a:off x="0" y="0"/>
                          <a:ext cx="39719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A16AA7BF-6C06-2ED2-DFC60BBFBCAB" coordsize="21600,21600" style="position:absolute;width:312.75pt;height:3.59992pt;mso-width-percent:0;mso-width-relative:margin;mso-height-percent:0;mso-height-relative:margin;margin-top:653.25pt;margin-left:153.75pt;mso-wrap-distance-left:9pt;mso-wrap-distance-right:9pt;mso-wrap-distance-top:0pt;mso-wrap-distance-bottom:0pt;mso-position-horizontal-relative:page;mso-position-vertical-relative:page;rotation:0.000000;z-index:251668480;"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45720" distB="45720" distL="114300" distR="114300" layoutInCell="1" locked="0" relativeHeight="251661312" simplePos="0">
                <wp:simplePos x="0" y="0"/>
                <wp:positionH relativeFrom="margin">
                  <wp:align>center</wp:align>
                </wp:positionH>
                <wp:positionV relativeFrom="paragraph">
                  <wp:posOffset>272415</wp:posOffset>
                </wp:positionV>
                <wp:extent cx="695325" cy="257175"/>
                <wp:effectExtent l="0" t="0" r="12700" b="12700"/>
                <wp:wrapNone/>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Pr id="222" name="Text Box 2"/>
                      <wps:cNvSpPr txBox="1">
                        <a:spLocks noChangeArrowheads="1"/>
                      </wps:cNvSpPr>
                      <wps:spPr>
                        <a:xfrm>
                          <a:off x="0" y="0"/>
                          <a:ext cx="695325" cy="257175"/>
                        </a:xfrm>
                        <a:prstGeom prst="rect">
                          <a:avLst/>
                        </a:prstGeom>
                      </wps:spPr>
                      <wps:style>
                        <a:lnRef idx="2">
                          <a:schemeClr val="accent1"/>
                        </a:lnRef>
                        <a:fillRef idx="1">
                          <a:schemeClr val="lt1"/>
                        </a:fillRef>
                        <a:effectRef idx="0">
                          <a:schemeClr val="accent1"/>
                        </a:effectRef>
                        <a:fontRef idx="minor">
                          <a:schemeClr val="dk1"/>
                        </a:fontRef>
                      </wps:style>
                      <wps:txbx id="1">
                        <w:txbxContent>
                          <w:p>
                            <w:r>
                              <w:t>Interest</w:t>
                            </w:r>
                          </w:p>
                        </w:txbxContent>
                      </wps:txbx>
                      <wps:bodyPr vert="horz"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shape id="B46707B0-1491-CC1F-126BC50E0982" coordsize="21600,21600" style="position:absolute;width:54.75pt;height:20.25pt;mso-width-percent:0;mso-width-relative:margin;mso-height-percent:0;mso-height-relative:margin;margin-top:21.45pt;margin-left:0pt;mso-wrap-distance-left:9pt;mso-wrap-distance-right:9pt;mso-wrap-distance-top:3.6pt;mso-wrap-distance-bottom:3.6pt;mso-position-horizontal:center;mso-position-horizontal-relative:margin;rotation:0.000000;z-index:251661312;" fillcolor="#ffffff" strokecolor="#4472c4" o:spt="1" path="m0,0 l0,21600 r21600,0 l21600,0 x e">
                <v:stroke color="#4472c4" filltype="solid" joinstyle="miter" linestyle="single" mitterlimit="800000" weight="1pt"/>
                <w10:wrap side="both"/>
                <v:fill type="solid" color="#ffffff" opacity="1.000000"/>
                <o:lock/>
              </v:shape>
            </w:pict>
          </mc:Fallback>
        </mc:AlternateContent>
      </w:r>
    </w:p>
    <w:p>
      <w:pPr>
        <w:rPr>
          <w:lang w:val="en-GB"/>
        </w:rPr>
      </w:pPr>
    </w:p>
    <w:p>
      <w:pPr>
        <w:rPr>
          <w:lang w:val="en-GB"/>
        </w:rPr>
      </w:pPr>
    </w:p>
    <w:p>
      <w:pPr>
        <w:spacing w:line="360" w:lineRule="auto"/>
        <w:rPr>
          <w:rFonts w:ascii="Arial" w:cs="Arial" w:hAnsi="Arial"/>
          <w:sz w:val="22"/>
          <w:szCs w:val="22"/>
          <w:lang w:val="en-GB"/>
        </w:rPr>
      </w:pPr>
      <w:r>
        <w:rPr>
          <w:rFonts w:ascii="Arial" w:cs="Arial" w:hAnsi="Arial"/>
          <w:sz w:val="22"/>
          <w:szCs w:val="22"/>
          <w:lang w:val="en-GB"/>
        </w:rPr>
        <w:t>Keep Informed: First of all, the managers and the board of management will be aware of every detail of the project in order to be able to give feedback or opinions about the changes due in the project as well as confirming if the Training project meet the criteria to be implemented. (Mind Tools, 2020)</w:t>
      </w:r>
    </w:p>
    <w:p>
      <w:pPr>
        <w:spacing w:line="360" w:lineRule="auto"/>
        <w:rPr>
          <w:rFonts w:ascii="Arial" w:cs="Arial" w:hAnsi="Arial"/>
          <w:sz w:val="22"/>
          <w:szCs w:val="22"/>
          <w:lang w:val="en-GB"/>
        </w:rPr>
      </w:pPr>
      <w:r>
        <w:rPr>
          <w:rFonts w:ascii="Arial" w:cs="Arial" w:hAnsi="Arial"/>
          <w:sz w:val="22"/>
          <w:szCs w:val="22"/>
          <w:lang w:val="en-GB"/>
        </w:rPr>
        <w:t>Key Player: The major key players t</w:t>
      </w:r>
      <w:r>
        <w:rPr>
          <w:rFonts w:ascii="Arial" w:cs="Arial" w:hAnsi="Arial"/>
          <w:sz w:val="22"/>
          <w:szCs w:val="22"/>
          <w:lang w:val="en-GB"/>
        </w:rPr>
        <w:t>h</w:t>
      </w:r>
      <w:r>
        <w:rPr>
          <w:rFonts w:ascii="Arial" w:cs="Arial" w:hAnsi="Arial"/>
          <w:sz w:val="22"/>
          <w:szCs w:val="22"/>
          <w:lang w:val="en-GB"/>
        </w:rPr>
        <w:t>at should be satisfied after implementing the Training project are the Competitors. customers, the principal Shareholder Daimler AG and the suppliers. They should be the target after the project implementation as they are playing a vital role in Mercedes Benz company’s success. (Mind Tools, 2020)</w:t>
      </w:r>
    </w:p>
    <w:p>
      <w:pPr>
        <w:spacing w:line="360" w:lineRule="auto"/>
        <w:rPr>
          <w:rFonts w:ascii="Arial" w:cs="Arial" w:hAnsi="Arial"/>
          <w:sz w:val="22"/>
          <w:szCs w:val="22"/>
          <w:lang w:val="en-GB"/>
        </w:rPr>
      </w:pPr>
      <w:r>
        <w:rPr>
          <w:rFonts w:ascii="Arial" w:cs="Arial" w:hAnsi="Arial"/>
          <w:sz w:val="22"/>
          <w:szCs w:val="22"/>
          <w:lang w:val="en-GB"/>
        </w:rPr>
        <w:t>Minimal Effort: It is important also to relate to the Commun</w:t>
      </w:r>
      <w:r>
        <w:rPr>
          <w:rFonts w:ascii="Arial" w:cs="Arial" w:hAnsi="Arial"/>
          <w:sz w:val="22"/>
          <w:szCs w:val="22"/>
          <w:lang w:val="en-GB"/>
        </w:rPr>
        <w:t>i</w:t>
      </w:r>
      <w:r>
        <w:rPr>
          <w:rFonts w:ascii="Arial" w:cs="Arial" w:hAnsi="Arial"/>
          <w:sz w:val="22"/>
          <w:szCs w:val="22"/>
          <w:lang w:val="en-GB"/>
        </w:rPr>
        <w:t>ties and Internal Audit Co</w:t>
      </w:r>
      <w:r>
        <w:rPr>
          <w:rFonts w:ascii="Arial" w:cs="Arial" w:hAnsi="Arial"/>
          <w:sz w:val="22"/>
          <w:szCs w:val="22"/>
          <w:lang w:val="en-GB"/>
        </w:rPr>
        <w:t>m</w:t>
      </w:r>
      <w:r>
        <w:rPr>
          <w:rFonts w:ascii="Arial" w:cs="Arial" w:hAnsi="Arial"/>
          <w:sz w:val="22"/>
          <w:szCs w:val="22"/>
          <w:lang w:val="en-GB"/>
        </w:rPr>
        <w:t>mi</w:t>
      </w:r>
      <w:r>
        <w:rPr>
          <w:rFonts w:ascii="Arial" w:cs="Arial" w:hAnsi="Arial"/>
          <w:sz w:val="22"/>
          <w:szCs w:val="22"/>
          <w:lang w:val="en-GB"/>
        </w:rPr>
        <w:t>t</w:t>
      </w:r>
      <w:r>
        <w:rPr>
          <w:rFonts w:ascii="Arial" w:cs="Arial" w:hAnsi="Arial"/>
          <w:sz w:val="22"/>
          <w:szCs w:val="22"/>
          <w:lang w:val="en-GB"/>
        </w:rPr>
        <w:t>te</w:t>
      </w:r>
      <w:r>
        <w:rPr>
          <w:rFonts w:ascii="Arial" w:cs="Arial" w:hAnsi="Arial"/>
          <w:sz w:val="22"/>
          <w:szCs w:val="22"/>
          <w:lang w:val="en-GB"/>
        </w:rPr>
        <w:t xml:space="preserve">e </w:t>
      </w:r>
      <w:r>
        <w:rPr>
          <w:rFonts w:ascii="Arial" w:cs="Arial" w:hAnsi="Arial"/>
          <w:sz w:val="22"/>
          <w:szCs w:val="22"/>
          <w:lang w:val="en-GB"/>
        </w:rPr>
        <w:t xml:space="preserve">as they are part of the company’s culture </w:t>
      </w:r>
      <w:r>
        <w:rPr>
          <w:rFonts w:ascii="Arial" w:cs="Arial" w:hAnsi="Arial"/>
          <w:sz w:val="22"/>
          <w:szCs w:val="22"/>
          <w:lang w:val="en-GB"/>
        </w:rPr>
        <w:t>b</w:t>
      </w:r>
      <w:r>
        <w:rPr>
          <w:rFonts w:ascii="Arial" w:cs="Arial" w:hAnsi="Arial"/>
          <w:sz w:val="22"/>
          <w:szCs w:val="22"/>
          <w:lang w:val="en-GB"/>
        </w:rPr>
        <w:t>ut they should not receive many information as it can be boring. (Mind Tools, 2020)</w:t>
      </w:r>
    </w:p>
    <w:p>
      <w:pPr>
        <w:spacing w:line="360" w:lineRule="auto"/>
        <w:rPr>
          <w:rFonts w:ascii="Arial" w:cs="Arial" w:hAnsi="Arial"/>
          <w:sz w:val="22"/>
          <w:szCs w:val="22"/>
          <w:lang w:val="en-GB"/>
        </w:rPr>
      </w:pPr>
      <w:r>
        <w:rPr>
          <w:rFonts w:ascii="Arial" w:cs="Arial" w:hAnsi="Arial"/>
          <w:sz w:val="22"/>
          <w:szCs w:val="22"/>
          <w:lang w:val="en-GB"/>
        </w:rPr>
        <w:t>Keep Satisfied: The Governments of the countries Mercedes Benz company is active in should be sat</w:t>
      </w:r>
      <w:r>
        <w:rPr>
          <w:rFonts w:ascii="Arial" w:cs="Arial" w:hAnsi="Arial"/>
          <w:sz w:val="22"/>
          <w:szCs w:val="22"/>
          <w:lang w:val="en-GB"/>
        </w:rPr>
        <w:t>i</w:t>
      </w:r>
      <w:r>
        <w:rPr>
          <w:rFonts w:ascii="Arial" w:cs="Arial" w:hAnsi="Arial"/>
          <w:sz w:val="22"/>
          <w:szCs w:val="22"/>
          <w:lang w:val="en-GB"/>
        </w:rPr>
        <w:t xml:space="preserve">sfied about the conduct of the company and it includes, being fair on the market, paying taxes and respecting the required </w:t>
      </w:r>
      <w:r>
        <w:rPr>
          <w:rFonts w:ascii="Arial" w:cs="Arial" w:hAnsi="Arial"/>
          <w:sz w:val="22"/>
          <w:szCs w:val="22"/>
          <w:lang w:val="en-GB"/>
        </w:rPr>
        <w:t>n</w:t>
      </w:r>
      <w:r>
        <w:rPr>
          <w:rFonts w:ascii="Arial" w:cs="Arial" w:hAnsi="Arial"/>
          <w:sz w:val="22"/>
          <w:szCs w:val="22"/>
          <w:lang w:val="en-GB"/>
        </w:rPr>
        <w:t xml:space="preserve">orms. Employees should also be satisfied and for this reason the ones who are not involved in the Training project as they are part of other departments should </w:t>
      </w:r>
      <w:r>
        <w:rPr>
          <w:rFonts w:ascii="Arial" w:cs="Arial" w:hAnsi="Arial"/>
          <w:sz w:val="22"/>
          <w:szCs w:val="22"/>
          <w:lang w:val="en-GB"/>
        </w:rPr>
        <w:t>n</w:t>
      </w:r>
      <w:r>
        <w:rPr>
          <w:rFonts w:ascii="Arial" w:cs="Arial" w:hAnsi="Arial"/>
          <w:sz w:val="22"/>
          <w:szCs w:val="22"/>
          <w:lang w:val="en-GB"/>
        </w:rPr>
        <w:t>ot be bothered with many information. (Mind Tools, 2020)</w:t>
      </w:r>
    </w:p>
    <w:p>
      <w:pPr>
        <w:rPr>
          <w:lang w:val="en-GB"/>
        </w:rPr>
      </w:pPr>
    </w:p>
    <w:p>
      <w:pPr>
        <w:pStyle w:val="Heading1"/>
        <w:rPr>
          <w:lang w:val="en-GB"/>
        </w:rPr>
      </w:pPr>
      <w:r>
        <w:rPr>
          <w:lang w:val="en-GB"/>
        </w:rPr>
        <mc:AlternateContent>
          <mc:Choice Requires="wps">
            <w:drawing xmlns:mc="http://schemas.openxmlformats.org/markup-compatibility/2006">
              <wp:anchor allowOverlap="1" behindDoc="0" distT="0" distB="0" distL="114300" distR="114300" layoutInCell="1" locked="0" relativeHeight="251702272" simplePos="0">
                <wp:simplePos x="0" y="0"/>
                <wp:positionH relativeFrom="leftMargin">
                  <wp:posOffset>7067550</wp:posOffset>
                </wp:positionH>
                <wp:positionV relativeFrom="page">
                  <wp:posOffset>8362950</wp:posOffset>
                </wp:positionV>
                <wp:extent cx="0" cy="285750"/>
                <wp:effectExtent l="0" t="0" r="76200" b="0"/>
                <wp:wrapNone/>
                <wp:docPr id="267"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Pr id="223" name="Straight Arrow Connector 29"/>
                      <wps:cNvCnPr/>
                      <wps:spPr>
                        <a:xfrm>
                          <a:off x="0" y="0"/>
                          <a:ext cx="0" cy="2857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845EDA24-5323-B8C8-1D667075C4D9" coordsize="21600,21600" style="position:absolute;width:0pt;height:22.5pt;margin-top:658.5pt;margin-left:556.5pt;mso-wrap-distance-left:9pt;mso-wrap-distance-right:9pt;mso-wrap-distance-top:0pt;mso-wrap-distance-bottom:0pt;mso-position-horizontal-relative:left-margin-area;mso-position-vertical-relative:page;rotation:0.000000;z-index:251702272;"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00224" simplePos="0">
                <wp:simplePos x="0" y="0"/>
                <wp:positionH relativeFrom="leftMargin">
                  <wp:posOffset>5886450</wp:posOffset>
                </wp:positionH>
                <wp:positionV relativeFrom="page">
                  <wp:posOffset>8343900</wp:posOffset>
                </wp:positionV>
                <wp:extent cx="0" cy="285750"/>
                <wp:effectExtent l="0" t="0" r="76200" b="0"/>
                <wp:wrapTopAndBottom/>
                <wp:docPr id="268" name="Straight Arrow Connector 28"/>
                <wp:cNvGraphicFramePr>
                  <a:graphicFrameLocks xmlns:a="http://schemas.openxmlformats.org/drawingml/2006/main"/>
                </wp:cNvGraphicFramePr>
                <a:graphic xmlns:a="http://schemas.openxmlformats.org/drawingml/2006/main">
                  <a:graphicData uri="http://schemas.microsoft.com/office/word/2010/wordprocessingShape">
                    <wps:wsp>
                      <wps:cNvPr id="224" name="Straight Arrow Connector 28"/>
                      <wps:cNvCnPr/>
                      <wps:spPr>
                        <a:xfrm>
                          <a:off x="0" y="0"/>
                          <a:ext cx="0" cy="2857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10CF8252-6875-AE5B-5433A8DF07CD" coordsize="21600,21600" style="position:absolute;width:0pt;height:22.5pt;margin-top:657pt;margin-left:463.5pt;mso-wrap-distance-left:9pt;mso-wrap-distance-right:9pt;mso-wrap-distance-top:0pt;mso-wrap-distance-bottom:0pt;mso-position-horizontal-relative:left-margin-area;mso-position-vertical-relative:page;rotation:0.000000;z-index:251700224;" strokecolor="#4472c4" strokeweight="0.5pt" o:spt="32" o:oned="t" path="m0,0 l21600,21600 e">
                <v:stroke color="#4472c4" filltype="solid" joinstyle="miter" linestyle="single" mitterlimit="800000" weight="0.5pt"/>
                <w10:wrap type="topAndBottom"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98176" simplePos="0">
                <wp:simplePos x="0" y="0"/>
                <wp:positionH relativeFrom="leftMargin">
                  <wp:posOffset>4591050</wp:posOffset>
                </wp:positionH>
                <wp:positionV relativeFrom="page">
                  <wp:posOffset>8343265</wp:posOffset>
                </wp:positionV>
                <wp:extent cx="0" cy="285750"/>
                <wp:effectExtent l="0" t="0" r="76200" b="0"/>
                <wp:wrapNone/>
                <wp:docPr id="269"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Pr id="225" name="Straight Arrow Connector 27"/>
                      <wps:cNvCnPr/>
                      <wps:spPr>
                        <a:xfrm>
                          <a:off x="0" y="0"/>
                          <a:ext cx="0" cy="2857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752FD06A-D365-B920-6FCE00B1516F" coordsize="21600,21600" style="position:absolute;width:0pt;height:22.5pt;margin-top:656.95pt;margin-left:361.5pt;mso-wrap-distance-left:9pt;mso-wrap-distance-right:9pt;mso-wrap-distance-top:0pt;mso-wrap-distance-bottom:0pt;mso-position-horizontal-relative:left-margin-area;mso-position-vertical-relative:page;rotation:0.000000;z-index:251698176;"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94080" simplePos="0">
                <wp:simplePos x="0" y="0"/>
                <wp:positionH relativeFrom="leftMargin">
                  <wp:posOffset>2114550</wp:posOffset>
                </wp:positionH>
                <wp:positionV relativeFrom="page">
                  <wp:posOffset>8343265</wp:posOffset>
                </wp:positionV>
                <wp:extent cx="0" cy="285750"/>
                <wp:effectExtent l="0" t="0" r="76200" b="0"/>
                <wp:wrapNone/>
                <wp:docPr id="270"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Pr id="226" name="Straight Arrow Connector 25"/>
                      <wps:cNvCnPr/>
                      <wps:spPr>
                        <a:xfrm>
                          <a:off x="0" y="0"/>
                          <a:ext cx="0" cy="2857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82D582B4-1199-EF34-E2E583BFDA84" coordsize="21600,21600" style="position:absolute;width:0pt;height:22.5pt;margin-top:656.95pt;margin-left:166.5pt;mso-wrap-distance-left:9pt;mso-wrap-distance-right:9pt;mso-wrap-distance-top:0pt;mso-wrap-distance-bottom:0pt;mso-position-horizontal-relative:left-margin-area;mso-position-vertical-relative:page;rotation:0.000000;z-index:251694080;"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96128" simplePos="0">
                <wp:simplePos x="0" y="0"/>
                <wp:positionH relativeFrom="leftMargin">
                  <wp:posOffset>3324225</wp:posOffset>
                </wp:positionH>
                <wp:positionV relativeFrom="page">
                  <wp:posOffset>8324850</wp:posOffset>
                </wp:positionV>
                <wp:extent cx="0" cy="285750"/>
                <wp:effectExtent l="0" t="0" r="76200" b="0"/>
                <wp:wrapNone/>
                <wp:docPr id="271"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Pr id="227" name="Straight Arrow Connector 26"/>
                      <wps:cNvCnPr/>
                      <wps:spPr>
                        <a:xfrm>
                          <a:off x="0" y="0"/>
                          <a:ext cx="0" cy="2857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53186656-98D6-AAAB-1D55D50016D5" coordsize="21600,21600" style="position:absolute;width:0pt;height:22.5pt;margin-top:655.5pt;margin-left:261.75pt;mso-wrap-distance-left:9pt;mso-wrap-distance-right:9pt;mso-wrap-distance-top:0pt;mso-wrap-distance-bottom:0pt;mso-position-horizontal-relative:left-margin-area;mso-position-vertical-relative:page;rotation:0.000000;z-index:251696128;"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92032" simplePos="0">
                <wp:simplePos x="0" y="0"/>
                <wp:positionH relativeFrom="leftMargin">
                  <wp:align>right</wp:align>
                </wp:positionH>
                <wp:positionV relativeFrom="page">
                  <wp:posOffset>8353425</wp:posOffset>
                </wp:positionV>
                <wp:extent cx="0" cy="285750"/>
                <wp:effectExtent l="0" t="0" r="76200" b="0"/>
                <wp:wrapNone/>
                <wp:docPr id="272"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Pr id="228" name="Straight Arrow Connector 24"/>
                      <wps:cNvCnPr/>
                      <wps:spPr>
                        <a:xfrm>
                          <a:off x="0" y="0"/>
                          <a:ext cx="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1CE57F8F-90E6-FC81-5C841551AE75" coordsize="21600,21600" style="position:absolute;width:0pt;height:22.5pt;margin-top:657.75pt;margin-left:0pt;mso-wrap-distance-left:9pt;mso-wrap-distance-right:9pt;mso-wrap-distance-top:0pt;mso-wrap-distance-bottom:0pt;mso-position-horizontal:right;mso-position-horizontal-relative:left-margin-area;mso-position-vertical-relative:page;rotation:0.000000;z-index:251692032;"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84864" simplePos="0">
                <wp:simplePos x="0" y="0"/>
                <wp:positionH relativeFrom="margin">
                  <wp:posOffset>1828800</wp:posOffset>
                </wp:positionH>
                <wp:positionV relativeFrom="page">
                  <wp:posOffset>7439025</wp:posOffset>
                </wp:positionV>
                <wp:extent cx="1190625" cy="885825"/>
                <wp:effectExtent l="0" t="0" r="12700" b="12700"/>
                <wp:wrapTopAndBottom/>
                <wp:docPr id="273" name="Rectangle: Rounded Corners 20"/>
                <wp:cNvGraphicFramePr>
                  <a:graphicFrameLocks xmlns:a="http://schemas.openxmlformats.org/drawingml/2006/main"/>
                </wp:cNvGraphicFramePr>
                <a:graphic xmlns:a="http://schemas.openxmlformats.org/drawingml/2006/main">
                  <a:graphicData uri="http://schemas.microsoft.com/office/word/2010/wordprocessingShape">
                    <wps:wsp>
                      <wps:cNvPr id="229" name="Rectangle: Rounded Corners 20"/>
                      <wps:cNvSpPr/>
                      <wps:spPr>
                        <a:xfrm>
                          <a:off x="0" y="0"/>
                          <a:ext cx="1190625" cy="885825"/>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2">
                        <w:txbxContent>
                          <w:p>
                            <w:pPr>
                              <w:jc w:val="center"/>
                              <w:rPr>
                                <w:color w:val="000000" w:themeColor="text1"/>
                                <w:sz w:val="22"/>
                                <w:szCs w:val="22"/>
                              </w:rPr>
                            </w:pPr>
                            <w:r>
                              <w:rPr>
                                <w:color w:val="000000" w:themeColor="text1"/>
                                <w:sz w:val="22"/>
                                <w:szCs w:val="22"/>
                              </w:rPr>
                              <w:t>Communication with Customers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1809F43E-E1BE-01EE-7F4C25E1A176" coordsize="21600,21600" style="position:absolute;width:93.75pt;height:69.75pt;mso-width-percent:0;mso-width-relative:margin;mso-height-percent:0;mso-height-relative:margin;margin-top:585.75pt;margin-left:144pt;mso-wrap-distance-left:9pt;mso-wrap-distance-right:9pt;mso-wrap-distance-top:0pt;mso-wrap-distance-bottom:0pt;mso-position-horizontal-relative:margin;mso-position-vertical-relative:page;rotation:0.000000;z-index:251684864;" fillcolor="#d9e2f3" strokecolor="#d9e2f3" o:spt="2" path="m0,3600 wa0,0,5356,7200,0,3600,2678,0 l18921,0 wa16243,0,21600,7200,18921,0,21600,3600 l21600,17999 wa16243,14399,21600,21600,21600,17999,18921,21600 l2678,21600 wa0,14399,5356,21600,267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80768" simplePos="0">
                <wp:simplePos x="0" y="0"/>
                <wp:positionH relativeFrom="margin">
                  <wp:posOffset>-628650</wp:posOffset>
                </wp:positionH>
                <wp:positionV relativeFrom="page">
                  <wp:posOffset>7448550</wp:posOffset>
                </wp:positionV>
                <wp:extent cx="1123950" cy="914400"/>
                <wp:effectExtent l="0" t="0" r="12700" b="12700"/>
                <wp:wrapTopAndBottom/>
                <wp:docPr id="274" name="Rectangle: Rounded Corners 18"/>
                <wp:cNvGraphicFramePr>
                  <a:graphicFrameLocks xmlns:a="http://schemas.openxmlformats.org/drawingml/2006/main"/>
                </wp:cNvGraphicFramePr>
                <a:graphic xmlns:a="http://schemas.openxmlformats.org/drawingml/2006/main">
                  <a:graphicData uri="http://schemas.microsoft.com/office/word/2010/wordprocessingShape">
                    <wps:wsp>
                      <wps:cNvPr id="230" name="Rectangle: Rounded Corners 18"/>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3">
                        <w:txbxContent>
                          <w:p>
                            <w:pPr>
                              <w:jc w:val="center"/>
                              <w:rPr>
                                <w:color w:val="000000" w:themeColor="text1"/>
                                <w:sz w:val="22"/>
                                <w:szCs w:val="22"/>
                              </w:rPr>
                            </w:pPr>
                            <w:r>
                              <w:rPr>
                                <w:color w:val="000000" w:themeColor="text1"/>
                                <w:sz w:val="22"/>
                                <w:szCs w:val="22"/>
                              </w:rPr>
                              <w:t>Understanding the Customer Needs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3672D73-E45F-803C-39BA416CBC87" coordsize="21600,21600" style="position:absolute;width:88.5pt;height:72pt;mso-width-percent:0;mso-width-relative:margin;mso-height-percent:0;mso-height-relative:margin;margin-top:586.5pt;margin-left:-49.5pt;mso-wrap-distance-left:9pt;mso-wrap-distance-right:9pt;mso-wrap-distance-top:0pt;mso-wrap-distance-bottom:0pt;mso-position-horizontal-relative:margin;mso-position-vertical-relative:page;rotation:0.000000;z-index:251680768;"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70528" simplePos="0">
                <wp:simplePos x="0" y="0"/>
                <wp:positionH relativeFrom="margin">
                  <wp:align>left</wp:align>
                </wp:positionH>
                <wp:positionV relativeFrom="page">
                  <wp:posOffset>6715125</wp:posOffset>
                </wp:positionV>
                <wp:extent cx="2085975" cy="704850"/>
                <wp:effectExtent l="0" t="0" r="2032" b="14710"/>
                <wp:wrapTopAndBottom/>
                <wp:docPr id="275"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Pr id="231" name="Straight Arrow Connector 12"/>
                      <wps:cNvCnPr/>
                      <wps:spPr>
                        <a:xfrm flipH="1">
                          <a:off x="0" y="0"/>
                          <a:ext cx="2085975"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B4494B72-1AB5-6D48-C24624E30B2F" coordsize="21600,21600" style="flip:x;position:absolute;width:164.25pt;height:55.5pt;mso-width-percent:0;mso-width-relative:margin;mso-height-percent:0;mso-height-relative:margin;margin-top:528.75pt;margin-left:0pt;mso-wrap-distance-left:9pt;mso-wrap-distance-right:9pt;mso-wrap-distance-top:0pt;mso-wrap-distance-bottom:0pt;mso-position-horizontal:left;mso-position-horizontal-relative:margin;mso-position-vertical-relative:page;rotation:0.000000;z-index:251670528;" strokecolor="#4472c4" strokeweight="0.5pt" o:spt="32" o:oned="t" path="m0,0 l21600,21600 e">
                <v:stroke color="#4472c4" filltype="solid" joinstyle="miter" linestyle="single" mitterlimit="800000" weight="0.5pt"/>
                <w10:wrap type="topAndBottom"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71552" simplePos="0">
                <wp:simplePos x="0" y="0"/>
                <wp:positionH relativeFrom="page">
                  <wp:posOffset>2143125</wp:posOffset>
                </wp:positionH>
                <wp:positionV relativeFrom="page">
                  <wp:posOffset>6772275</wp:posOffset>
                </wp:positionV>
                <wp:extent cx="1162050" cy="647700"/>
                <wp:effectExtent l="0" t="0" r="3092" b="5546"/>
                <wp:wrapTopAndBottom/>
                <wp:docPr id="276"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Pr id="232" name="Straight Arrow Connector 13"/>
                      <wps:cNvCnPr/>
                      <wps:spPr>
                        <a:xfrm flipH="1">
                          <a:off x="0" y="0"/>
                          <a:ext cx="116205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264C7E00-DE9A-FB46-FADF15700E89" coordsize="21600,21600" style="flip:x;position:absolute;width:91.5pt;height:51pt;mso-width-percent:0;mso-width-relative:margin;mso-height-percent:0;mso-height-relative:margin;margin-top:533.25pt;margin-left:168.75pt;mso-wrap-distance-left:9pt;mso-wrap-distance-right:9pt;mso-wrap-distance-top:0pt;mso-wrap-distance-bottom:0pt;mso-position-horizontal-relative:page;mso-position-vertical-relative:page;rotation:0.000000;z-index:251671552;" strokecolor="#4472c4" strokeweight="0.5pt" o:spt="32" o:oned="t" path="m0,0 l21600,21600 e">
                <v:stroke color="#4472c4" filltype="solid" joinstyle="miter" linestyle="single" mitterlimit="800000" weight="0.5pt"/>
                <w10:wrap type="topAndBottom"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73600" simplePos="0">
                <wp:simplePos x="0" y="0"/>
                <wp:positionH relativeFrom="page">
                  <wp:posOffset>3352800</wp:posOffset>
                </wp:positionH>
                <wp:positionV relativeFrom="page">
                  <wp:posOffset>6772275</wp:posOffset>
                </wp:positionV>
                <wp:extent cx="266700" cy="666750"/>
                <wp:effectExtent l="0" t="0" r="10023" b="2358"/>
                <wp:wrapTopAndBottom/>
                <wp:docPr id="277"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Pr id="233" name="Straight Arrow Connector 14"/>
                      <wps:cNvCnPr/>
                      <wps:spPr>
                        <a:xfrm flipH="1">
                          <a:off x="0" y="0"/>
                          <a:ext cx="266700" cy="66675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id="64D61E9B-3FA0-F5DA-20778EAB4B79" coordsize="21600,21600" style="flip:x;position:absolute;width:21pt;height:52.5pt;mso-width-percent:0;mso-width-relative:margin;mso-height-percent:0;mso-height-relative:margin;margin-top:533.25pt;margin-left:264pt;mso-wrap-distance-left:9pt;mso-wrap-distance-right:9pt;mso-wrap-distance-top:0pt;mso-wrap-distance-bottom:0pt;mso-position-horizontal-relative:page;mso-position-vertical-relative:page;rotation:0.000000;z-index:251673600;" strokecolor="#4472c4" strokeweight="0.5pt" o:spt="32" o:oned="t" path="m0,0 l21600,21600 e">
                <v:stroke color="#4472c4" filltype="solid" joinstyle="miter" linestyle="single" mitterlimit="800000" weight="0.5pt"/>
                <w10:wrap type="topAndBottom"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75648" simplePos="0">
                <wp:simplePos x="0" y="0"/>
                <wp:positionH relativeFrom="page">
                  <wp:posOffset>4200525</wp:posOffset>
                </wp:positionH>
                <wp:positionV relativeFrom="page">
                  <wp:posOffset>6772274</wp:posOffset>
                </wp:positionV>
                <wp:extent cx="400050" cy="657225"/>
                <wp:effectExtent l="0" t="0" r="5424" b="3302"/>
                <wp:wrapTopAndBottom/>
                <wp:docPr id="278"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Pr id="234" name="Straight Arrow Connector 15"/>
                      <wps:cNvCnPr/>
                      <wps:spPr>
                        <a:xfrm>
                          <a:off x="0" y="0"/>
                          <a:ext cx="400050" cy="6572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id="E2A5AE8D-51BE-260F-91FE431DF5DD" coordsize="21600,21600" style="position:absolute;width:31.5pt;height:51.75pt;mso-width-percent:0;mso-width-relative:margin;mso-height-percent:0;mso-height-relative:margin;margin-top:533.25pt;margin-left:330.75pt;mso-wrap-distance-left:9pt;mso-wrap-distance-right:9pt;mso-wrap-distance-top:0pt;mso-wrap-distance-bottom:0pt;mso-position-horizontal-relative:page;mso-position-vertical-relative:page;rotation:0.000000;z-index:251675648;" strokecolor="#4472c4" strokeweight="0.5pt" o:spt="32" o:oned="t" path="m0,0 l21600,21600 e">
                <v:stroke color="#4472c4" filltype="solid" joinstyle="miter" linestyle="single" mitterlimit="800000" weight="0.5pt"/>
                <w10:wrap type="topAndBottom"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77696" simplePos="0">
                <wp:simplePos x="0" y="0"/>
                <wp:positionH relativeFrom="page">
                  <wp:posOffset>4505325</wp:posOffset>
                </wp:positionH>
                <wp:positionV relativeFrom="page">
                  <wp:posOffset>6762750</wp:posOffset>
                </wp:positionV>
                <wp:extent cx="1171575" cy="666750"/>
                <wp:effectExtent l="0" t="0" r="3140" b="5518"/>
                <wp:wrapTopAndBottom/>
                <wp:docPr id="279"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Pr id="235" name="Straight Arrow Connector 16"/>
                      <wps:cNvCnPr/>
                      <wps:spPr>
                        <a:xfrm>
                          <a:off x="0" y="0"/>
                          <a:ext cx="1171575" cy="66675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id="3DB4C1CF-A54D-CD5A-378F5CD0EB4C" coordsize="21600,21600" style="position:absolute;width:92.25pt;height:52.5pt;mso-width-percent:0;mso-width-relative:margin;mso-height-percent:0;mso-height-relative:margin;margin-top:532.5pt;margin-left:354.75pt;mso-wrap-distance-left:9pt;mso-wrap-distance-right:9pt;mso-wrap-distance-top:0pt;mso-wrap-distance-bottom:0pt;mso-position-horizontal-relative:page;mso-position-vertical-relative:page;rotation:0.000000;z-index:251677696;" strokecolor="#4472c4" strokeweight="0.5pt" o:spt="32" o:oned="t" path="m0,0 l21600,21600 e">
                <v:stroke color="#4472c4" filltype="solid" joinstyle="miter" linestyle="single" mitterlimit="800000" weight="0.5pt"/>
                <w10:wrap type="topAndBottom"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78720" simplePos="0">
                <wp:simplePos x="0" y="0"/>
                <wp:positionH relativeFrom="margin">
                  <wp:align>right</wp:align>
                </wp:positionH>
                <wp:positionV relativeFrom="page">
                  <wp:posOffset>6715125</wp:posOffset>
                </wp:positionV>
                <wp:extent cx="2114550" cy="666750"/>
                <wp:effectExtent l="0" t="0" r="1910" b="16450"/>
                <wp:wrapNone/>
                <wp:docPr id="280"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Pr id="236" name="Straight Arrow Connector 17"/>
                      <wps:cNvCnPr/>
                      <wps:spPr>
                        <a:xfrm>
                          <a:off x="0" y="0"/>
                          <a:ext cx="2114550" cy="666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8C7154A5-9C5B-0A55-F4D133938383" coordsize="21600,21600" style="position:absolute;width:166.5pt;height:52.5pt;mso-width-percent:0;mso-width-relative:margin;mso-height-percent:0;mso-height-relative:margin;margin-top:528.75pt;margin-left:0pt;mso-wrap-distance-left:9pt;mso-wrap-distance-right:9pt;mso-wrap-distance-top:0pt;mso-wrap-distance-bottom:0pt;mso-position-horizontal:right;mso-position-horizontal-relative:margin;mso-position-vertical-relative:page;rotation:0.000000;z-index:251678720;"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91008" simplePos="0">
                <wp:simplePos x="0" y="0"/>
                <wp:positionH relativeFrom="margin">
                  <wp:posOffset>5600700</wp:posOffset>
                </wp:positionH>
                <wp:positionV relativeFrom="page">
                  <wp:posOffset>7439025</wp:posOffset>
                </wp:positionV>
                <wp:extent cx="1123950" cy="914400"/>
                <wp:effectExtent l="0" t="0" r="12700" b="12700"/>
                <wp:wrapTopAndBottom/>
                <wp:docPr id="281" name="Rectangle: Rounded Corners 23"/>
                <wp:cNvGraphicFramePr>
                  <a:graphicFrameLocks xmlns:a="http://schemas.openxmlformats.org/drawingml/2006/main"/>
                </wp:cNvGraphicFramePr>
                <a:graphic xmlns:a="http://schemas.openxmlformats.org/drawingml/2006/main">
                  <a:graphicData uri="http://schemas.microsoft.com/office/word/2010/wordprocessingShape">
                    <wps:wsp>
                      <wps:cNvPr id="237" name="Rectangle: Rounded Corners 23"/>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4">
                        <w:txbxContent>
                          <w:p>
                            <w:pPr>
                              <w:jc w:val="center"/>
                              <w:rPr>
                                <w:color w:val="000000" w:themeColor="text1"/>
                                <w:sz w:val="22"/>
                                <w:szCs w:val="22"/>
                              </w:rPr>
                            </w:pPr>
                            <w:r>
                              <w:rPr>
                                <w:color w:val="000000" w:themeColor="text1"/>
                                <w:sz w:val="22"/>
                                <w:szCs w:val="22"/>
                              </w:rPr>
                              <w:t>Tips and Tricks in sales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361BD662-DF30-763F-451DA32F3777" coordsize="21600,21600" style="position:absolute;width:88.5pt;height:72pt;mso-width-percent:0;mso-width-relative:margin;mso-height-percent:0;mso-height-relative:margin;margin-top:585.75pt;margin-left:441pt;mso-wrap-distance-left:9pt;mso-wrap-distance-right:9pt;mso-wrap-distance-top:0pt;mso-wrap-distance-bottom:0pt;mso-position-horizontal-relative:margin;mso-position-vertical-relative:page;rotation:0.000000;z-index:251691008;"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88960" simplePos="0">
                <wp:simplePos x="0" y="0"/>
                <wp:positionH relativeFrom="margin">
                  <wp:posOffset>4371975</wp:posOffset>
                </wp:positionH>
                <wp:positionV relativeFrom="page">
                  <wp:posOffset>7439025</wp:posOffset>
                </wp:positionV>
                <wp:extent cx="1123950" cy="914400"/>
                <wp:effectExtent l="0" t="0" r="12700" b="12700"/>
                <wp:wrapTopAndBottom/>
                <wp:docPr id="282" name="Rectangle: Rounded Corners 22"/>
                <wp:cNvGraphicFramePr>
                  <a:graphicFrameLocks xmlns:a="http://schemas.openxmlformats.org/drawingml/2006/main"/>
                </wp:cNvGraphicFramePr>
                <a:graphic xmlns:a="http://schemas.openxmlformats.org/drawingml/2006/main">
                  <a:graphicData uri="http://schemas.microsoft.com/office/word/2010/wordprocessingShape">
                    <wps:wsp>
                      <wps:cNvPr id="238" name="Rectangle: Rounded Corners 22"/>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5">
                        <w:txbxContent>
                          <w:p>
                            <w:pPr>
                              <w:jc w:val="center"/>
                              <w:rPr>
                                <w:color w:val="000000" w:themeColor="text1"/>
                                <w:sz w:val="22"/>
                                <w:szCs w:val="22"/>
                              </w:rPr>
                            </w:pPr>
                            <w:r>
                              <w:rPr>
                                <w:color w:val="000000" w:themeColor="text1"/>
                                <w:sz w:val="22"/>
                                <w:szCs w:val="22"/>
                              </w:rPr>
                              <w:t>Providing feedback from customers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0F9BE37-119A-A06A-03259F2C02FD" coordsize="21600,21600" style="position:absolute;width:88.5pt;height:72pt;mso-width-percent:0;mso-width-relative:margin;mso-height-percent:0;mso-height-relative:margin;margin-top:585.75pt;margin-left:344.25pt;mso-wrap-distance-left:9pt;mso-wrap-distance-right:9pt;mso-wrap-distance-top:0pt;mso-wrap-distance-bottom:0pt;mso-position-horizontal-relative:margin;mso-position-vertical-relative:page;rotation:0.000000;z-index:251688960;"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86912" simplePos="0">
                <wp:simplePos x="0" y="0"/>
                <wp:positionH relativeFrom="margin">
                  <wp:posOffset>3114675</wp:posOffset>
                </wp:positionH>
                <wp:positionV relativeFrom="page">
                  <wp:posOffset>7419975</wp:posOffset>
                </wp:positionV>
                <wp:extent cx="1123950" cy="914400"/>
                <wp:effectExtent l="0" t="0" r="12700" b="12700"/>
                <wp:wrapTopAndBottom/>
                <wp:docPr id="283" name="Rectangle: Rounded Corners 21"/>
                <wp:cNvGraphicFramePr>
                  <a:graphicFrameLocks xmlns:a="http://schemas.openxmlformats.org/drawingml/2006/main"/>
                </wp:cNvGraphicFramePr>
                <a:graphic xmlns:a="http://schemas.openxmlformats.org/drawingml/2006/main">
                  <a:graphicData uri="http://schemas.microsoft.com/office/word/2010/wordprocessingShape">
                    <wps:wsp>
                      <wps:cNvPr id="239" name="Rectangle: Rounded Corners 21"/>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6">
                        <w:txbxContent>
                          <w:p>
                            <w:pPr>
                              <w:jc w:val="center"/>
                              <w:rPr>
                                <w:color w:val="000000" w:themeColor="text1"/>
                                <w:sz w:val="22"/>
                                <w:szCs w:val="22"/>
                              </w:rPr>
                            </w:pPr>
                            <w:r>
                              <w:rPr>
                                <w:color w:val="000000" w:themeColor="text1"/>
                                <w:sz w:val="22"/>
                                <w:szCs w:val="22"/>
                              </w:rPr>
                              <w:t>Improving the interaction with customers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8527F599-EF7A-2E5A-4D49D2DAC1E1" coordsize="21600,21600" style="position:absolute;width:88.5pt;height:72pt;mso-width-percent:0;mso-width-relative:margin;mso-height-percent:0;mso-height-relative:margin;margin-top:584.25pt;margin-left:245.25pt;mso-wrap-distance-left:9pt;mso-wrap-distance-right:9pt;mso-wrap-distance-top:0pt;mso-wrap-distance-bottom:0pt;mso-position-horizontal-relative:margin;mso-position-vertical-relative:page;rotation:0.000000;z-index:251686912;"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682816" simplePos="0">
                <wp:simplePos x="0" y="0"/>
                <wp:positionH relativeFrom="margin">
                  <wp:posOffset>609600</wp:posOffset>
                </wp:positionH>
                <wp:positionV relativeFrom="page">
                  <wp:posOffset>7439025</wp:posOffset>
                </wp:positionV>
                <wp:extent cx="1123950" cy="914400"/>
                <wp:effectExtent l="0" t="0" r="12700" b="12700"/>
                <wp:wrapTopAndBottom/>
                <wp:docPr id="284" name="Rectangle: Rounded Corners 19"/>
                <wp:cNvGraphicFramePr>
                  <a:graphicFrameLocks xmlns:a="http://schemas.openxmlformats.org/drawingml/2006/main"/>
                </wp:cNvGraphicFramePr>
                <a:graphic xmlns:a="http://schemas.openxmlformats.org/drawingml/2006/main">
                  <a:graphicData uri="http://schemas.microsoft.com/office/word/2010/wordprocessingShape">
                    <wps:wsp>
                      <wps:cNvPr id="240" name="Rectangle: Rounded Corners 19"/>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7">
                        <w:txbxContent>
                          <w:p>
                            <w:pPr>
                              <w:jc w:val="center"/>
                              <w:rPr>
                                <w:color w:val="000000" w:themeColor="text1"/>
                                <w:sz w:val="22"/>
                                <w:szCs w:val="22"/>
                              </w:rPr>
                            </w:pPr>
                            <w:r>
                              <w:rPr>
                                <w:color w:val="000000" w:themeColor="text1"/>
                                <w:sz w:val="22"/>
                                <w:szCs w:val="22"/>
                              </w:rPr>
                              <w:t>Customer Relationship Management</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36185840-663D-C933-6F51270CADF5" coordsize="21600,21600" style="position:absolute;width:88.5pt;height:72pt;mso-width-percent:0;mso-width-relative:margin;mso-height-percent:0;mso-height-relative:margin;margin-top:585.75pt;margin-left:48pt;mso-wrap-distance-left:9pt;mso-wrap-distance-right:9pt;mso-wrap-distance-top:0pt;mso-wrap-distance-bottom:0pt;mso-position-horizontal-relative:margin;mso-position-vertical-relative:page;rotation:0.000000;z-index:251682816;"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w:t>Work Breakdown Structure (WBS)</w:t>
      </w:r>
    </w:p>
    <w:p>
      <w:pPr>
        <w:rPr>
          <w:lang w:val="en-GB"/>
        </w:rPr>
      </w:pPr>
      <w:r>
        <w:rPr>
          <w:lang w:val="en-GB"/>
        </w:rPr>
        <mc:AlternateContent>
          <mc:Choice Requires="wps">
            <w:drawing xmlns:mc="http://schemas.openxmlformats.org/markup-compatibility/2006">
              <wp:anchor allowOverlap="1" behindDoc="0" distT="0" distB="0" distL="114300" distR="114300" layoutInCell="1" locked="0" relativeHeight="251669504" simplePos="0">
                <wp:simplePos x="0" y="0"/>
                <wp:positionH relativeFrom="page">
                  <wp:posOffset>3019425</wp:posOffset>
                </wp:positionH>
                <wp:positionV relativeFrom="page">
                  <wp:posOffset>5867400</wp:posOffset>
                </wp:positionV>
                <wp:extent cx="1685925" cy="914400"/>
                <wp:effectExtent l="0" t="0" r="12700" b="12700"/>
                <wp:wrapTopAndBottom/>
                <wp:docPr id="285" name="Rectangle: Rounded Corners 11"/>
                <wp:cNvGraphicFramePr>
                  <a:graphicFrameLocks xmlns:a="http://schemas.openxmlformats.org/drawingml/2006/main"/>
                </wp:cNvGraphicFramePr>
                <a:graphic xmlns:a="http://schemas.openxmlformats.org/drawingml/2006/main">
                  <a:graphicData uri="http://schemas.microsoft.com/office/word/2010/wordprocessingShape">
                    <wps:wsp>
                      <wps:cNvPr id="241" name="Rectangle: Rounded Corners 11"/>
                      <wps:cNvSpPr/>
                      <wps:spPr>
                        <a:xfrm>
                          <a:off x="0" y="0"/>
                          <a:ext cx="1685925" cy="914400"/>
                        </a:xfrm>
                        <a:prstGeom prst="roundRect">
                          <a:avLst/>
                        </a:prstGeom>
                        <a:solidFill>
                          <a:schemeClr val="accent1">
                            <a:lumMod val="20000"/>
                            <a:lumOff val="80000"/>
                          </a:schemeClr>
                        </a:solidFill>
                        <a:ln>
                          <a:solidFill>
                            <a:schemeClr val="accent1">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id="8">
                        <w:txbxContent>
                          <w:p>
                            <w:pPr>
                              <w:jc w:val="center"/>
                              <w:rPr>
                                <w:b/>
                                <w:bCs/>
                                <w:color w:val="000000" w:themeColor="text1"/>
                              </w:rPr>
                            </w:pPr>
                            <w:r>
                              <w:rPr>
                                <w:b/>
                                <w:bCs/>
                                <w:color w:val="000000" w:themeColor="text1"/>
                              </w:rPr>
                              <w:t>Sales Training Project</w:t>
                            </w:r>
                          </w:p>
                        </w:txbxContent>
                      </wps:txbx>
                      <wps:bodyPr vertOverflow="overflow" horzOverflow="overflow" vert="horz" wrap="square" lIns="91440" tIns="45720" rIns="91440" bIns="45720" rtlCol="0" anchor="ctr">
                        <a:prstTxWarp prst="textNoShape">
                          <a:avLst/>
                        </a:prstTxWarp>
                        <a:noAutofit/>
                      </wps:bodyPr>
                    </wps:wsp>
                  </a:graphicData>
                </a:graphic>
              </wp:anchor>
            </w:drawing>
          </mc:Choice>
          <mc:Fallback>
            <w:pict>
              <v:shape id="AB5EEB1D-B4F8-76CB-98C6925FA782" coordsize="21600,21600" style="position:absolute;width:132.75pt;height:72pt;margin-top:462pt;margin-left:237.75pt;mso-wrap-distance-left:9pt;mso-wrap-distance-right:9pt;mso-wrap-distance-top:0pt;mso-wrap-distance-bottom:0pt;mso-position-horizontal-relative:page;mso-position-vertical-relative:page;rotation:0.000000;z-index:251669504;" fillcolor="#d9e2f3" strokecolor="#d9e2f3" o:spt="2" path="m0,3600 wa0,0,3905,7200,0,3600,1952,0 l19647,0 wa17694,0,21600,7200,19647,0,21600,3600 l21600,17999 wa17694,14399,21600,21600,21600,17999,19647,21600 l1952,21600 wa0,14399,3905,21600,1952,21600,0,17999 x e">
                <v:stroke color="#d9e2f3" filltype="solid" joinstyle="miter" linestyle="single" mitterlimit="800000" weight="1pt"/>
                <w10:wrap type="topAndBottom" side="both"/>
                <v:fill type="solid" color="#d9e2f3" opacity="1.000000"/>
                <o:lock/>
              </v:shape>
            </w:pict>
          </mc:Fallback>
        </mc:AlternateContent>
      </w:r>
    </w:p>
    <w:p>
      <w:pPr>
        <w:rPr>
          <w:lang w:val="en-GB"/>
        </w:rPr>
      </w:pPr>
      <w:r>
        <w:rPr>
          <w:lang w:val="en-GB"/>
        </w:rPr>
        <mc:AlternateContent>
          <mc:Choice Requires="wps">
            <w:drawing xmlns:mc="http://schemas.openxmlformats.org/markup-compatibility/2006">
              <wp:anchor allowOverlap="1" behindDoc="0" distT="0" distB="0" distL="114300" distR="114300" layoutInCell="1" locked="0" relativeHeight="251732992" simplePos="0">
                <wp:simplePos x="0" y="0"/>
                <wp:positionH relativeFrom="page">
                  <wp:posOffset>7181850</wp:posOffset>
                </wp:positionH>
                <wp:positionV relativeFrom="page">
                  <wp:posOffset>2114550</wp:posOffset>
                </wp:positionV>
                <wp:extent cx="9525" cy="533400"/>
                <wp:effectExtent l="0" t="0" r="66662" b="114"/>
                <wp:wrapNone/>
                <wp:docPr id="286" name="Straight Arrow Connector 45"/>
                <wp:cNvGraphicFramePr>
                  <a:graphicFrameLocks xmlns:a="http://schemas.openxmlformats.org/drawingml/2006/main"/>
                </wp:cNvGraphicFramePr>
                <a:graphic xmlns:a="http://schemas.openxmlformats.org/drawingml/2006/main">
                  <a:graphicData uri="http://schemas.microsoft.com/office/word/2010/wordprocessingShape">
                    <wps:wsp>
                      <wps:cNvPr id="242" name="Straight Arrow Connector 45"/>
                      <wps:cNvCnPr/>
                      <wps:spPr>
                        <a:xfrm>
                          <a:off x="0" y="0"/>
                          <a:ext cx="9525" cy="5334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85CD7A6B-DFCD-76A2-C14EB0E3D3B3" coordsize="21600,21600" style="position:absolute;width:0.75pt;height:42pt;margin-top:166.5pt;margin-left:565.5pt;mso-wrap-distance-left:9pt;mso-wrap-distance-right:9pt;mso-wrap-distance-top:0pt;mso-wrap-distance-bottom:0pt;mso-position-horizontal-relative:page;mso-position-vertical-relative:page;rotation:0.000000;z-index:251732992;"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30944" simplePos="0">
                <wp:simplePos x="0" y="0"/>
                <wp:positionH relativeFrom="page">
                  <wp:posOffset>5895975</wp:posOffset>
                </wp:positionH>
                <wp:positionV relativeFrom="page">
                  <wp:posOffset>2114550</wp:posOffset>
                </wp:positionV>
                <wp:extent cx="9525" cy="533400"/>
                <wp:effectExtent l="0" t="0" r="66662" b="114"/>
                <wp:wrapNone/>
                <wp:docPr id="287" name="Straight Arrow Connector 44"/>
                <wp:cNvGraphicFramePr>
                  <a:graphicFrameLocks xmlns:a="http://schemas.openxmlformats.org/drawingml/2006/main"/>
                </wp:cNvGraphicFramePr>
                <a:graphic xmlns:a="http://schemas.openxmlformats.org/drawingml/2006/main">
                  <a:graphicData uri="http://schemas.microsoft.com/office/word/2010/wordprocessingShape">
                    <wps:wsp>
                      <wps:cNvPr id="243" name="Straight Arrow Connector 44"/>
                      <wps:cNvCnPr/>
                      <wps:spPr>
                        <a:xfrm>
                          <a:off x="0" y="0"/>
                          <a:ext cx="9525" cy="5334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02573934-B8CD-A3DD-31609569FAF5" coordsize="21600,21600" style="position:absolute;width:0.75pt;height:42pt;margin-top:166.5pt;margin-left:464.25pt;mso-wrap-distance-left:9pt;mso-wrap-distance-right:9pt;mso-wrap-distance-top:0pt;mso-wrap-distance-bottom:0pt;mso-position-horizontal-relative:page;mso-position-vertical-relative:page;rotation:0.000000;z-index:251730944;"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28896" simplePos="0">
                <wp:simplePos x="0" y="0"/>
                <wp:positionH relativeFrom="page">
                  <wp:posOffset>4667250</wp:posOffset>
                </wp:positionH>
                <wp:positionV relativeFrom="page">
                  <wp:posOffset>2133600</wp:posOffset>
                </wp:positionV>
                <wp:extent cx="9525" cy="533400"/>
                <wp:effectExtent l="0" t="0" r="66662" b="114"/>
                <wp:wrapNone/>
                <wp:docPr id="288" name="Straight Arrow Connector 43"/>
                <wp:cNvGraphicFramePr>
                  <a:graphicFrameLocks xmlns:a="http://schemas.openxmlformats.org/drawingml/2006/main"/>
                </wp:cNvGraphicFramePr>
                <a:graphic xmlns:a="http://schemas.openxmlformats.org/drawingml/2006/main">
                  <a:graphicData uri="http://schemas.microsoft.com/office/word/2010/wordprocessingShape">
                    <wps:wsp>
                      <wps:cNvPr id="244" name="Straight Arrow Connector 43"/>
                      <wps:cNvCnPr/>
                      <wps:spPr>
                        <a:xfrm>
                          <a:off x="0" y="0"/>
                          <a:ext cx="9525" cy="5334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1F2883A6-178F-A901-5E0ECE4ED92B" coordsize="21600,21600" style="position:absolute;width:0.75pt;height:42pt;margin-top:168pt;margin-left:367.5pt;mso-wrap-distance-left:9pt;mso-wrap-distance-right:9pt;mso-wrap-distance-top:0pt;mso-wrap-distance-bottom:0pt;mso-position-horizontal-relative:page;mso-position-vertical-relative:page;rotation:0.000000;z-index:251728896;"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26848" simplePos="0">
                <wp:simplePos x="0" y="0"/>
                <wp:positionH relativeFrom="page">
                  <wp:posOffset>2171700</wp:posOffset>
                </wp:positionH>
                <wp:positionV relativeFrom="page">
                  <wp:posOffset>2105025</wp:posOffset>
                </wp:positionV>
                <wp:extent cx="9525" cy="533400"/>
                <wp:effectExtent l="0" t="0" r="66662" b="114"/>
                <wp:wrapNone/>
                <wp:docPr id="289" name="Straight Arrow Connector 42"/>
                <wp:cNvGraphicFramePr>
                  <a:graphicFrameLocks xmlns:a="http://schemas.openxmlformats.org/drawingml/2006/main"/>
                </wp:cNvGraphicFramePr>
                <a:graphic xmlns:a="http://schemas.openxmlformats.org/drawingml/2006/main">
                  <a:graphicData uri="http://schemas.microsoft.com/office/word/2010/wordprocessingShape">
                    <wps:wsp>
                      <wps:cNvPr id="245" name="Straight Arrow Connector 42"/>
                      <wps:cNvCnPr/>
                      <wps:spPr>
                        <a:xfrm>
                          <a:off x="0" y="0"/>
                          <a:ext cx="9525" cy="5334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60329C27-2FC8-A5E9-A7D5D97B75AA" coordsize="21600,21600" style="position:absolute;width:0.75pt;height:42pt;margin-top:165.75pt;margin-left:171pt;mso-wrap-distance-left:9pt;mso-wrap-distance-right:9pt;mso-wrap-distance-top:0pt;mso-wrap-distance-bottom:0pt;mso-position-horizontal-relative:page;mso-position-vertical-relative:page;rotation:0.000000;z-index:251726848;"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24800" simplePos="0">
                <wp:simplePos x="0" y="0"/>
                <wp:positionH relativeFrom="page">
                  <wp:posOffset>3371850</wp:posOffset>
                </wp:positionH>
                <wp:positionV relativeFrom="page">
                  <wp:posOffset>2124075</wp:posOffset>
                </wp:positionV>
                <wp:extent cx="9525" cy="533400"/>
                <wp:effectExtent l="0" t="0" r="66662" b="114"/>
                <wp:wrapNone/>
                <wp:docPr id="290" name="Straight Arrow Connector 41"/>
                <wp:cNvGraphicFramePr>
                  <a:graphicFrameLocks xmlns:a="http://schemas.openxmlformats.org/drawingml/2006/main"/>
                </wp:cNvGraphicFramePr>
                <a:graphic xmlns:a="http://schemas.openxmlformats.org/drawingml/2006/main">
                  <a:graphicData uri="http://schemas.microsoft.com/office/word/2010/wordprocessingShape">
                    <wps:wsp>
                      <wps:cNvPr id="246" name="Straight Arrow Connector 41"/>
                      <wps:cNvCnPr/>
                      <wps:spPr>
                        <a:xfrm>
                          <a:off x="0" y="0"/>
                          <a:ext cx="9525" cy="5334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id="4E7DCBE2-C069-1F60-7CEB1286BBD7" coordsize="21600,21600" style="position:absolute;width:0.75pt;height:42pt;margin-top:167.25pt;margin-left:265.5pt;mso-wrap-distance-left:9pt;mso-wrap-distance-right:9pt;mso-wrap-distance-top:0pt;mso-wrap-distance-bottom:0pt;mso-position-horizontal-relative:page;mso-position-vertical-relative:page;rotation:0.000000;z-index:251724800;"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17632" simplePos="0">
                <wp:simplePos x="0" y="0"/>
                <wp:positionH relativeFrom="page">
                  <wp:posOffset>876300</wp:posOffset>
                </wp:positionH>
                <wp:positionV relativeFrom="page">
                  <wp:posOffset>2105025</wp:posOffset>
                </wp:positionV>
                <wp:extent cx="9525" cy="533400"/>
                <wp:effectExtent l="0" t="0" r="66662" b="114"/>
                <wp:wrapNone/>
                <wp:docPr id="291" name="Straight Arrow Connector 37"/>
                <wp:cNvGraphicFramePr>
                  <a:graphicFrameLocks xmlns:a="http://schemas.openxmlformats.org/drawingml/2006/main"/>
                </wp:cNvGraphicFramePr>
                <a:graphic xmlns:a="http://schemas.openxmlformats.org/drawingml/2006/main">
                  <a:graphicData uri="http://schemas.microsoft.com/office/word/2010/wordprocessingShape">
                    <wps:wsp>
                      <wps:cNvPr id="247" name="Straight Arrow Connector 37"/>
                      <wps:cNvCnPr/>
                      <wps:spPr>
                        <a:xfrm>
                          <a:off x="0" y="0"/>
                          <a:ext cx="9525"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8A49E42A-C0D0-9EDE-4CAC47803F25" coordsize="21600,21600" style="position:absolute;width:0.75pt;height:42pt;margin-top:165.75pt;margin-left:69pt;mso-wrap-distance-left:9pt;mso-wrap-distance-right:9pt;mso-wrap-distance-top:0pt;mso-wrap-distance-bottom:0pt;mso-position-horizontal-relative:page;mso-position-vertical-relative:page;rotation:0.000000;z-index:251717632;" strokecolor="#4472c4" strokeweight="0.5pt" o:spt="32" o:oned="t" path="m0,0 l21600,21600 e">
                <v:stroke color="#4472c4" filltype="solid" joinstyle="miter" linestyle="single" mitterlimit="800000" weight="0.5pt"/>
                <w10:wrap side="both"/>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12512" simplePos="0">
                <wp:simplePos x="0" y="0"/>
                <wp:positionH relativeFrom="margin">
                  <wp:posOffset>4391025</wp:posOffset>
                </wp:positionH>
                <wp:positionV relativeFrom="page">
                  <wp:posOffset>1219200</wp:posOffset>
                </wp:positionV>
                <wp:extent cx="1123950" cy="914400"/>
                <wp:effectExtent l="0" t="0" r="12700" b="12700"/>
                <wp:wrapTopAndBottom/>
                <wp:docPr id="292" name="Rectangle: Rounded Corners 34"/>
                <wp:cNvGraphicFramePr>
                  <a:graphicFrameLocks xmlns:a="http://schemas.openxmlformats.org/drawingml/2006/main"/>
                </wp:cNvGraphicFramePr>
                <a:graphic xmlns:a="http://schemas.openxmlformats.org/drawingml/2006/main">
                  <a:graphicData uri="http://schemas.microsoft.com/office/word/2010/wordprocessingShape">
                    <wps:wsp>
                      <wps:cNvPr id="248" name="Rectangle: Rounded Corners 34"/>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9">
                        <w:txbxContent>
                          <w:p>
                            <w:pPr>
                              <w:jc w:val="center"/>
                              <w:rPr>
                                <w:color w:val="000000" w:themeColor="text1"/>
                                <w:sz w:val="22"/>
                                <w:szCs w:val="22"/>
                              </w:rPr>
                            </w:pPr>
                            <w:r>
                              <w:rPr>
                                <w:color w:val="000000" w:themeColor="text1"/>
                                <w:sz w:val="22"/>
                                <w:szCs w:val="22"/>
                              </w:rPr>
                              <w:t>What needs to be improved?</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2703A49E-6AE0-DB45-F196E94D98CD" coordsize="21600,21600" style="position:absolute;width:88.5pt;height:72pt;mso-width-percent:0;mso-width-relative:margin;mso-height-percent:0;mso-height-relative:margin;margin-top:96pt;margin-left:345.75pt;mso-wrap-distance-left:9pt;mso-wrap-distance-right:9pt;mso-wrap-distance-top:0pt;mso-wrap-distance-bottom:0pt;mso-position-horizontal-relative:margin;mso-position-vertical-relative:page;rotation:0.000000;z-index:251712512;"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14560" simplePos="0">
                <wp:simplePos x="0" y="0"/>
                <wp:positionH relativeFrom="margin">
                  <wp:posOffset>5638800</wp:posOffset>
                </wp:positionH>
                <wp:positionV relativeFrom="page">
                  <wp:posOffset>1200150</wp:posOffset>
                </wp:positionV>
                <wp:extent cx="1123950" cy="914400"/>
                <wp:effectExtent l="0" t="0" r="12700" b="12700"/>
                <wp:wrapTopAndBottom/>
                <wp:docPr id="293" name="Rectangle: Rounded Corners 35"/>
                <wp:cNvGraphicFramePr>
                  <a:graphicFrameLocks xmlns:a="http://schemas.openxmlformats.org/drawingml/2006/main"/>
                </wp:cNvGraphicFramePr>
                <a:graphic xmlns:a="http://schemas.openxmlformats.org/drawingml/2006/main">
                  <a:graphicData uri="http://schemas.microsoft.com/office/word/2010/wordprocessingShape">
                    <wps:wsp>
                      <wps:cNvPr id="249" name="Rectangle: Rounded Corners 35"/>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0">
                        <w:txbxContent>
                          <w:p>
                            <w:pPr>
                              <w:jc w:val="center"/>
                              <w:rPr>
                                <w:color w:val="000000" w:themeColor="text1"/>
                                <w:sz w:val="22"/>
                                <w:szCs w:val="22"/>
                              </w:rPr>
                            </w:pPr>
                            <w:r>
                              <w:rPr>
                                <w:color w:val="000000" w:themeColor="text1"/>
                                <w:sz w:val="22"/>
                                <w:szCs w:val="22"/>
                              </w:rPr>
                              <w:t>Adapting to the COVID-19 Pandemic</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A6446F8D-7CC9-03EE-F6FD5AD3C2A7" coordsize="21600,21600" style="position:absolute;width:88.5pt;height:72pt;mso-width-percent:0;mso-width-relative:margin;mso-height-percent:0;mso-height-relative:margin;margin-top:94.5pt;margin-left:444pt;mso-wrap-distance-left:9pt;mso-wrap-distance-right:9pt;mso-wrap-distance-top:0pt;mso-wrap-distance-bottom:0pt;mso-position-horizontal-relative:margin;mso-position-vertical-relative:page;rotation:0.000000;z-index:251714560;"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10464" simplePos="0">
                <wp:simplePos x="0" y="0"/>
                <wp:positionH relativeFrom="margin">
                  <wp:posOffset>3143250</wp:posOffset>
                </wp:positionH>
                <wp:positionV relativeFrom="page">
                  <wp:posOffset>1238250</wp:posOffset>
                </wp:positionV>
                <wp:extent cx="1123950" cy="914400"/>
                <wp:effectExtent l="0" t="0" r="12700" b="12700"/>
                <wp:wrapTopAndBottom/>
                <wp:docPr id="294" name="Rectangle: Rounded Corners 33"/>
                <wp:cNvGraphicFramePr>
                  <a:graphicFrameLocks xmlns:a="http://schemas.openxmlformats.org/drawingml/2006/main"/>
                </wp:cNvGraphicFramePr>
                <a:graphic xmlns:a="http://schemas.openxmlformats.org/drawingml/2006/main">
                  <a:graphicData uri="http://schemas.microsoft.com/office/word/2010/wordprocessingShape">
                    <wps:wsp>
                      <wps:cNvPr id="250" name="Rectangle: Rounded Corners 33"/>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1">
                        <w:txbxContent>
                          <w:p>
                            <w:pPr>
                              <w:jc w:val="center"/>
                              <w:rPr>
                                <w:color w:val="000000" w:themeColor="text1"/>
                                <w:sz w:val="22"/>
                                <w:szCs w:val="22"/>
                              </w:rPr>
                            </w:pPr>
                            <w:r>
                              <w:rPr>
                                <w:color w:val="000000" w:themeColor="text1"/>
                                <w:sz w:val="22"/>
                                <w:szCs w:val="22"/>
                              </w:rPr>
                              <w:t>Selling techniques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1A892A68-CAB0-5EC4-3BAB11CBC510" coordsize="21600,21600" style="position:absolute;width:88.5pt;height:72pt;mso-width-percent:0;mso-width-relative:margin;mso-height-percent:0;mso-height-relative:margin;margin-top:97.5pt;margin-left:247.5pt;mso-wrap-distance-left:9pt;mso-wrap-distance-right:9pt;mso-wrap-distance-top:0pt;mso-wrap-distance-bottom:0pt;mso-position-horizontal-relative:margin;mso-position-vertical-relative:page;rotation:0.000000;z-index:251710464;"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08416" simplePos="0">
                <wp:simplePos x="0" y="0"/>
                <wp:positionH relativeFrom="margin">
                  <wp:posOffset>1895475</wp:posOffset>
                </wp:positionH>
                <wp:positionV relativeFrom="page">
                  <wp:posOffset>1238250</wp:posOffset>
                </wp:positionV>
                <wp:extent cx="1123950" cy="914400"/>
                <wp:effectExtent l="0" t="0" r="12700" b="12700"/>
                <wp:wrapTopAndBottom/>
                <wp:docPr id="295" name="Rectangle: Rounded Corners 32"/>
                <wp:cNvGraphicFramePr>
                  <a:graphicFrameLocks xmlns:a="http://schemas.openxmlformats.org/drawingml/2006/main"/>
                </wp:cNvGraphicFramePr>
                <a:graphic xmlns:a="http://schemas.openxmlformats.org/drawingml/2006/main">
                  <a:graphicData uri="http://schemas.microsoft.com/office/word/2010/wordprocessingShape">
                    <wps:wsp>
                      <wps:cNvPr id="251" name="Rectangle: Rounded Corners 32"/>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2">
                        <w:txbxContent>
                          <w:p>
                            <w:pPr>
                              <w:jc w:val="center"/>
                              <w:rPr>
                                <w:color w:val="000000" w:themeColor="text1"/>
                                <w:sz w:val="22"/>
                                <w:szCs w:val="22"/>
                              </w:rPr>
                            </w:pPr>
                            <w:r>
                              <w:rPr>
                                <w:color w:val="000000" w:themeColor="text1"/>
                                <w:sz w:val="22"/>
                                <w:szCs w:val="22"/>
                              </w:rPr>
                              <w:t xml:space="preserve">Key tools </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E77B9AE-24F5-12A8-7206ACA79A6E" coordsize="21600,21600" style="position:absolute;width:88.5pt;height:72pt;mso-width-percent:0;mso-width-relative:margin;mso-height-percent:0;mso-height-relative:margin;margin-top:97.5pt;margin-left:149.25pt;mso-wrap-distance-left:9pt;mso-wrap-distance-right:9pt;mso-wrap-distance-top:0pt;mso-wrap-distance-bottom:0pt;mso-position-horizontal-relative:margin;mso-position-vertical-relative:page;rotation:0.000000;z-index:251708416;"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06368" simplePos="0">
                <wp:simplePos x="0" y="0"/>
                <wp:positionH relativeFrom="margin">
                  <wp:posOffset>647700</wp:posOffset>
                </wp:positionH>
                <wp:positionV relativeFrom="page">
                  <wp:posOffset>1228725</wp:posOffset>
                </wp:positionV>
                <wp:extent cx="1123950" cy="914400"/>
                <wp:effectExtent l="0" t="0" r="12700" b="12700"/>
                <wp:wrapTopAndBottom/>
                <wp:docPr id="296" name="Rectangle: Rounded Corners 31"/>
                <wp:cNvGraphicFramePr>
                  <a:graphicFrameLocks xmlns:a="http://schemas.openxmlformats.org/drawingml/2006/main"/>
                </wp:cNvGraphicFramePr>
                <a:graphic xmlns:a="http://schemas.openxmlformats.org/drawingml/2006/main">
                  <a:graphicData uri="http://schemas.microsoft.com/office/word/2010/wordprocessingShape">
                    <wps:wsp>
                      <wps:cNvPr id="252" name="Rectangle: Rounded Corners 31"/>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3">
                        <w:txbxContent>
                          <w:p>
                            <w:pPr>
                              <w:jc w:val="center"/>
                              <w:rPr>
                                <w:color w:val="000000" w:themeColor="text1"/>
                                <w:sz w:val="22"/>
                                <w:szCs w:val="22"/>
                              </w:rPr>
                            </w:pPr>
                            <w:r>
                              <w:rPr>
                                <w:color w:val="000000" w:themeColor="text1"/>
                                <w:sz w:val="22"/>
                                <w:szCs w:val="22"/>
                              </w:rPr>
                              <w:t>Targeting customers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01B164B9-F42B-0100-2845DD1D4F83" coordsize="21600,21600" style="position:absolute;width:88.5pt;height:72pt;mso-width-percent:0;mso-width-relative:margin;mso-height-percent:0;mso-height-relative:margin;margin-top:96.75pt;margin-left:51pt;mso-wrap-distance-left:9pt;mso-wrap-distance-right:9pt;mso-wrap-distance-top:0pt;mso-wrap-distance-bottom:0pt;mso-position-horizontal-relative:margin;mso-position-vertical-relative:page;rotation:0.000000;z-index:251706368;"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04320" simplePos="0">
                <wp:simplePos x="0" y="0"/>
                <wp:positionH relativeFrom="margin">
                  <wp:posOffset>-609600</wp:posOffset>
                </wp:positionH>
                <wp:positionV relativeFrom="page">
                  <wp:posOffset>1209675</wp:posOffset>
                </wp:positionV>
                <wp:extent cx="1123950" cy="914400"/>
                <wp:effectExtent l="0" t="0" r="12700" b="12700"/>
                <wp:wrapTopAndBottom/>
                <wp:docPr id="297" name="Rectangle: Rounded Corners 30"/>
                <wp:cNvGraphicFramePr>
                  <a:graphicFrameLocks xmlns:a="http://schemas.openxmlformats.org/drawingml/2006/main"/>
                </wp:cNvGraphicFramePr>
                <a:graphic xmlns:a="http://schemas.openxmlformats.org/drawingml/2006/main">
                  <a:graphicData uri="http://schemas.microsoft.com/office/word/2010/wordprocessingShape">
                    <wps:wsp>
                      <wps:cNvPr id="253" name="Rectangle: Rounded Corners 30"/>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4">
                        <w:txbxContent>
                          <w:p>
                            <w:pPr>
                              <w:jc w:val="center"/>
                              <w:rPr>
                                <w:color w:val="000000" w:themeColor="text1"/>
                                <w:sz w:val="22"/>
                                <w:szCs w:val="22"/>
                              </w:rPr>
                            </w:pPr>
                            <w:r>
                              <w:rPr>
                                <w:color w:val="000000" w:themeColor="text1"/>
                                <w:sz w:val="22"/>
                                <w:szCs w:val="22"/>
                              </w:rPr>
                              <w:t>Analyze trends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2D7ACF1F-79B9-5E42-1B8632BB47B2" coordsize="21600,21600" style="position:absolute;width:88.5pt;height:72pt;mso-width-percent:0;mso-width-relative:margin;mso-height-percent:0;mso-height-relative:margin;margin-top:95.25pt;margin-left:-48pt;mso-wrap-distance-left:9pt;mso-wrap-distance-right:9pt;mso-wrap-distance-top:0pt;mso-wrap-distance-bottom:0pt;mso-position-horizontal-relative:margin;mso-position-vertical-relative:page;rotation:0.000000;z-index:251704320;"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p>
    <w:p>
      <w:pPr>
        <w:spacing w:line="360" w:lineRule="auto"/>
        <w:rPr>
          <w:rFonts w:ascii="Arial" w:cs="Arial" w:hAnsi="Arial"/>
          <w:sz w:val="22"/>
          <w:szCs w:val="22"/>
          <w:lang w:val="en-GB"/>
        </w:rPr>
      </w:pPr>
      <w:r>
        <w:rPr>
          <w:lang w:val="en-GB"/>
        </w:rPr>
        <mc:AlternateContent>
          <mc:Choice Requires="wps">
            <w:drawing xmlns:mc="http://schemas.openxmlformats.org/markup-compatibility/2006">
              <wp:anchor allowOverlap="1" behindDoc="0" distT="0" distB="0" distL="114300" distR="114300" layoutInCell="1" locked="0" relativeHeight="251739136" simplePos="0">
                <wp:simplePos x="0" y="0"/>
                <wp:positionH relativeFrom="margin">
                  <wp:posOffset>5695950</wp:posOffset>
                </wp:positionH>
                <wp:positionV relativeFrom="page">
                  <wp:posOffset>2676525</wp:posOffset>
                </wp:positionV>
                <wp:extent cx="1123950" cy="914400"/>
                <wp:effectExtent l="0" t="0" r="12700" b="12700"/>
                <wp:wrapTopAndBottom/>
                <wp:docPr id="298" name="Rectangle: Rounded Corners 48"/>
                <wp:cNvGraphicFramePr>
                  <a:graphicFrameLocks xmlns:a="http://schemas.openxmlformats.org/drawingml/2006/main"/>
                </wp:cNvGraphicFramePr>
                <a:graphic xmlns:a="http://schemas.openxmlformats.org/drawingml/2006/main">
                  <a:graphicData uri="http://schemas.microsoft.com/office/word/2010/wordprocessingShape">
                    <wps:wsp>
                      <wps:cNvPr id="254" name="Rectangle: Rounded Corners 48"/>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5">
                        <w:txbxContent>
                          <w:p>
                            <w:pPr>
                              <w:jc w:val="center"/>
                              <w:rPr>
                                <w:color w:val="000000" w:themeColor="text1"/>
                                <w:sz w:val="22"/>
                                <w:szCs w:val="22"/>
                              </w:rPr>
                            </w:pPr>
                            <w:r>
                              <w:rPr>
                                <w:color w:val="000000" w:themeColor="text1"/>
                                <w:sz w:val="22"/>
                                <w:szCs w:val="22"/>
                              </w:rPr>
                              <w:t>Using new selling techniques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3F1A157-F60C-3768-63DACCFFD337" coordsize="21600,21600" style="position:absolute;width:88.5pt;height:72pt;mso-width-percent:0;mso-width-relative:margin;mso-height-percent:0;mso-height-relative:margin;margin-top:210.75pt;margin-left:448.5pt;mso-wrap-distance-left:9pt;mso-wrap-distance-right:9pt;mso-wrap-distance-top:0pt;mso-wrap-distance-bottom:0pt;mso-position-horizontal-relative:margin;mso-position-vertical-relative:page;rotation:0.000000;z-index:251739136;"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37088" simplePos="0">
                <wp:simplePos x="0" y="0"/>
                <wp:positionH relativeFrom="margin">
                  <wp:posOffset>4467225</wp:posOffset>
                </wp:positionH>
                <wp:positionV relativeFrom="page">
                  <wp:posOffset>2628900</wp:posOffset>
                </wp:positionV>
                <wp:extent cx="1123950" cy="914400"/>
                <wp:effectExtent l="0" t="0" r="12700" b="12700"/>
                <wp:wrapTopAndBottom/>
                <wp:docPr id="299" name="Rectangle: Rounded Corners 47"/>
                <wp:cNvGraphicFramePr>
                  <a:graphicFrameLocks xmlns:a="http://schemas.openxmlformats.org/drawingml/2006/main"/>
                </wp:cNvGraphicFramePr>
                <a:graphic xmlns:a="http://schemas.openxmlformats.org/drawingml/2006/main">
                  <a:graphicData uri="http://schemas.microsoft.com/office/word/2010/wordprocessingShape">
                    <wps:wsp>
                      <wps:cNvPr id="255" name="Rectangle: Rounded Corners 47"/>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6">
                        <w:txbxContent>
                          <w:p>
                            <w:pPr>
                              <w:jc w:val="center"/>
                              <w:rPr>
                                <w:color w:val="000000" w:themeColor="text1"/>
                                <w:sz w:val="22"/>
                                <w:szCs w:val="22"/>
                              </w:rPr>
                            </w:pPr>
                            <w:r>
                              <w:rPr>
                                <w:color w:val="000000" w:themeColor="text1"/>
                                <w:sz w:val="22"/>
                                <w:szCs w:val="22"/>
                              </w:rPr>
                              <w:t>Target new opportunities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1E08A34-B9CC-6434-655E32C7F00D" coordsize="21600,21600" style="position:absolute;width:88.5pt;height:72pt;mso-width-percent:0;mso-width-relative:margin;mso-height-percent:0;mso-height-relative:margin;margin-top:207pt;margin-left:351.75pt;mso-wrap-distance-left:9pt;mso-wrap-distance-right:9pt;mso-wrap-distance-top:0pt;mso-wrap-distance-bottom:0pt;mso-position-horizontal-relative:margin;mso-position-vertical-relative:page;rotation:0.000000;z-index:251737088;"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35040" simplePos="0">
                <wp:simplePos x="0" y="0"/>
                <wp:positionH relativeFrom="margin">
                  <wp:posOffset>3181350</wp:posOffset>
                </wp:positionH>
                <wp:positionV relativeFrom="page">
                  <wp:posOffset>2647950</wp:posOffset>
                </wp:positionV>
                <wp:extent cx="1123950" cy="914400"/>
                <wp:effectExtent l="0" t="0" r="12700" b="12700"/>
                <wp:wrapTopAndBottom/>
                <wp:docPr id="300" name="Rectangle: Rounded Corners 46"/>
                <wp:cNvGraphicFramePr>
                  <a:graphicFrameLocks xmlns:a="http://schemas.openxmlformats.org/drawingml/2006/main"/>
                </wp:cNvGraphicFramePr>
                <a:graphic xmlns:a="http://schemas.openxmlformats.org/drawingml/2006/main">
                  <a:graphicData uri="http://schemas.microsoft.com/office/word/2010/wordprocessingShape">
                    <wps:wsp>
                      <wps:cNvPr id="256" name="Rectangle: Rounded Corners 46"/>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7">
                        <w:txbxContent>
                          <w:p>
                            <w:pPr>
                              <w:jc w:val="center"/>
                              <w:rPr>
                                <w:color w:val="000000" w:themeColor="text1"/>
                                <w:sz w:val="22"/>
                                <w:szCs w:val="22"/>
                              </w:rPr>
                            </w:pPr>
                            <w:r>
                              <w:rPr>
                                <w:color w:val="000000" w:themeColor="text1"/>
                                <w:sz w:val="22"/>
                                <w:szCs w:val="22"/>
                              </w:rPr>
                              <w:t>Enhancing the interaction process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14C14A3-3CCA-C810-F5CB79B67CA3" coordsize="21600,21600" style="position:absolute;width:88.5pt;height:72pt;mso-width-percent:0;mso-width-relative:margin;mso-height-percent:0;mso-height-relative:margin;margin-top:208.5pt;margin-left:250.5pt;mso-wrap-distance-left:9pt;mso-wrap-distance-right:9pt;mso-wrap-distance-top:0pt;mso-wrap-distance-bottom:0pt;mso-position-horizontal-relative:margin;mso-position-vertical-relative:page;rotation:0.000000;z-index:251735040;"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22752" simplePos="0">
                <wp:simplePos x="0" y="0"/>
                <wp:positionH relativeFrom="margin">
                  <wp:posOffset>1895475</wp:posOffset>
                </wp:positionH>
                <wp:positionV relativeFrom="page">
                  <wp:posOffset>2638425</wp:posOffset>
                </wp:positionV>
                <wp:extent cx="1123950" cy="914400"/>
                <wp:effectExtent l="0" t="0" r="12700" b="12700"/>
                <wp:wrapTopAndBottom/>
                <wp:docPr id="301" name="Rectangle: Rounded Corners 40"/>
                <wp:cNvGraphicFramePr>
                  <a:graphicFrameLocks xmlns:a="http://schemas.openxmlformats.org/drawingml/2006/main"/>
                </wp:cNvGraphicFramePr>
                <a:graphic xmlns:a="http://schemas.openxmlformats.org/drawingml/2006/main">
                  <a:graphicData uri="http://schemas.microsoft.com/office/word/2010/wordprocessingShape">
                    <wps:wsp>
                      <wps:cNvPr id="257" name="Rectangle: Rounded Corners 40"/>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8">
                        <w:txbxContent>
                          <w:p>
                            <w:pPr>
                              <w:jc w:val="center"/>
                              <w:rPr>
                                <w:color w:val="000000" w:themeColor="text1"/>
                                <w:sz w:val="22"/>
                                <w:szCs w:val="22"/>
                              </w:rPr>
                            </w:pPr>
                            <w:r>
                              <w:rPr>
                                <w:color w:val="000000" w:themeColor="text1"/>
                                <w:sz w:val="22"/>
                                <w:szCs w:val="22"/>
                              </w:rPr>
                              <w:t>Creating a bond with customers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6422E90A-F690-46F9-C9232C9CC569" coordsize="21600,21600" style="position:absolute;width:88.5pt;height:72pt;mso-width-percent:0;mso-width-relative:margin;mso-height-percent:0;mso-height-relative:margin;margin-top:207.75pt;margin-left:149.25pt;mso-wrap-distance-left:9pt;mso-wrap-distance-right:9pt;mso-wrap-distance-top:0pt;mso-wrap-distance-bottom:0pt;mso-position-horizontal-relative:margin;mso-position-vertical-relative:page;rotation:0.000000;z-index:251722752;"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19680" simplePos="0">
                <wp:simplePos x="0" y="0"/>
                <wp:positionH relativeFrom="margin">
                  <wp:posOffset>657225</wp:posOffset>
                </wp:positionH>
                <wp:positionV relativeFrom="page">
                  <wp:posOffset>2628900</wp:posOffset>
                </wp:positionV>
                <wp:extent cx="1123950" cy="914400"/>
                <wp:effectExtent l="0" t="0" r="12700" b="12700"/>
                <wp:wrapTopAndBottom/>
                <wp:docPr id="302" name="Rectangle: Rounded Corners 38"/>
                <wp:cNvGraphicFramePr>
                  <a:graphicFrameLocks xmlns:a="http://schemas.openxmlformats.org/drawingml/2006/main"/>
                </wp:cNvGraphicFramePr>
                <a:graphic xmlns:a="http://schemas.openxmlformats.org/drawingml/2006/main">
                  <a:graphicData uri="http://schemas.microsoft.com/office/word/2010/wordprocessingShape">
                    <wps:wsp>
                      <wps:cNvPr id="258" name="Rectangle: Rounded Corners 38"/>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19">
                        <w:txbxContent>
                          <w:p>
                            <w:pPr>
                              <w:jc w:val="center"/>
                              <w:rPr>
                                <w:color w:val="000000" w:themeColor="text1"/>
                                <w:sz w:val="22"/>
                                <w:szCs w:val="22"/>
                              </w:rPr>
                            </w:pPr>
                            <w:r>
                              <w:rPr>
                                <w:color w:val="000000" w:themeColor="text1"/>
                                <w:sz w:val="22"/>
                                <w:szCs w:val="22"/>
                              </w:rPr>
                              <w:t>Approaching customers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2AFA68F9-3166-ADE5-AD6366B5E00A" coordsize="21600,21600" style="position:absolute;width:88.5pt;height:72pt;mso-width-percent:0;mso-width-relative:margin;mso-height-percent:0;mso-height-relative:margin;margin-top:207pt;margin-left:51.75pt;mso-wrap-distance-left:9pt;mso-wrap-distance-right:9pt;mso-wrap-distance-top:0pt;mso-wrap-distance-bottom:0pt;mso-position-horizontal-relative:margin;mso-position-vertical-relative:page;rotation:0.000000;z-index:251719680;"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r>
        <w:rPr>
          <w:lang w:val="en-GB"/>
        </w:rPr>
        <mc:AlternateContent>
          <mc:Choice Requires="wps">
            <w:drawing xmlns:mc="http://schemas.openxmlformats.org/markup-compatibility/2006">
              <wp:anchor allowOverlap="1" behindDoc="0" distT="0" distB="0" distL="114300" distR="114300" layoutInCell="1" locked="0" relativeHeight="251716608" simplePos="0">
                <wp:simplePos x="0" y="0"/>
                <wp:positionH relativeFrom="margin">
                  <wp:posOffset>-600075</wp:posOffset>
                </wp:positionH>
                <wp:positionV relativeFrom="page">
                  <wp:posOffset>2619375</wp:posOffset>
                </wp:positionV>
                <wp:extent cx="1123950" cy="914400"/>
                <wp:effectExtent l="0" t="0" r="12700" b="12700"/>
                <wp:wrapTopAndBottom/>
                <wp:docPr id="303" name="Rectangle: Rounded Corners 36"/>
                <wp:cNvGraphicFramePr>
                  <a:graphicFrameLocks xmlns:a="http://schemas.openxmlformats.org/drawingml/2006/main"/>
                </wp:cNvGraphicFramePr>
                <a:graphic xmlns:a="http://schemas.openxmlformats.org/drawingml/2006/main">
                  <a:graphicData uri="http://schemas.microsoft.com/office/word/2010/wordprocessingShape">
                    <wps:wsp>
                      <wps:cNvPr id="259" name="Rectangle: Rounded Corners 36"/>
                      <wps:cNvSpPr/>
                      <wps:spPr>
                        <a:xfrm>
                          <a:off x="0" y="0"/>
                          <a:ext cx="1123950" cy="914400"/>
                        </a:xfrm>
                        <a:prstGeom prst="roundRect">
                          <a:avLst/>
                        </a:prstGeom>
                        <a:solidFill>
                          <a:srgbClr val="4472C4">
                            <a:lumMod val="20000"/>
                            <a:lumOff val="80000"/>
                          </a:srgbClr>
                        </a:solidFill>
                        <a:ln w="12700" cap="flat" cmpd="sng" algn="ctr">
                          <a:solidFill>
                            <a:srgbClr val="4472C4">
                              <a:lumMod val="20000"/>
                              <a:lumOff val="80000"/>
                            </a:srgbClr>
                          </a:solidFill>
                          <a:prstDash val="solid"/>
                          <a:miter lim="800000"/>
                        </a:ln>
                        <a:effectLst/>
                      </wps:spPr>
                      <wps:txbx id="20">
                        <w:txbxContent>
                          <w:p>
                            <w:pPr>
                              <w:jc w:val="center"/>
                              <w:rPr>
                                <w:color w:val="000000" w:themeColor="text1"/>
                                <w:sz w:val="22"/>
                                <w:szCs w:val="22"/>
                              </w:rPr>
                            </w:pPr>
                            <w:r>
                              <w:rPr>
                                <w:color w:val="000000" w:themeColor="text1"/>
                                <w:sz w:val="22"/>
                                <w:szCs w:val="22"/>
                              </w:rPr>
                              <w:t>Adapt to market trends</w:t>
                            </w:r>
                          </w:p>
                        </w:txbxContent>
                      </wps:txbx>
                      <wps:bodyPr vertOverflow="overflow" horzOverflow="overflow" vert="horz" wrap="square" lIns="91440" tIns="45720" rIns="91440" bIns="45720" rtlCol="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3380AC3-5FEC-32DC-9CBA643A7E79" coordsize="21600,21600" style="position:absolute;width:88.5pt;height:72pt;mso-width-percent:0;mso-width-relative:margin;mso-height-percent:0;mso-height-relative:margin;margin-top:206.25pt;margin-left:-47.25pt;mso-wrap-distance-left:9pt;mso-wrap-distance-right:9pt;mso-wrap-distance-top:0pt;mso-wrap-distance-bottom:0pt;mso-position-horizontal-relative:margin;mso-position-vertical-relative:page;rotation:0.000000;z-index:251716608;" fillcolor="#d9e2f3" strokecolor="#d9e2f3" o:spt="2" path="m0,3600 wa0,0,5857,7200,0,3600,2928,0 l18671,0 wa15742,0,21600,7200,18671,0,21600,3600 l21600,17999 wa15742,14399,21600,21600,21600,17999,18671,21600 l2928,21600 wa0,14399,5857,21600,2928,21600,0,17999 x e">
                <v:stroke color="#d9e2f3" filltype="solid" joinstyle="miter" linestyle="single" mitterlimit="800000" weight="1pt"/>
                <w10:wrap type="topAndBottom" side="both"/>
                <v:fill type="solid" color="#d9e2f3" opacity="1.000000"/>
                <o:lock/>
              </v:shape>
            </w:pict>
          </mc:Fallback>
        </mc:AlternateContent>
      </w:r>
    </w:p>
    <w:p>
      <w:pPr>
        <w:spacing w:line="360" w:lineRule="auto"/>
        <w:rPr>
          <w:rFonts w:ascii="Arial" w:cs="Arial" w:hAnsi="Arial"/>
          <w:sz w:val="22"/>
          <w:szCs w:val="22"/>
          <w:lang w:val="en-GB"/>
        </w:rPr>
      </w:pPr>
    </w:p>
    <w:p>
      <w:pPr>
        <w:spacing w:line="360" w:lineRule="auto"/>
        <w:rPr>
          <w:rFonts w:ascii="Arial" w:cs="Arial" w:hAnsi="Arial"/>
          <w:sz w:val="22"/>
          <w:szCs w:val="22"/>
          <w:lang w:val="en-GB"/>
        </w:rPr>
      </w:pPr>
    </w:p>
    <w:p>
      <w:pPr>
        <w:spacing w:line="360" w:lineRule="auto"/>
        <w:rPr>
          <w:rFonts w:ascii="Arial" w:cs="Arial" w:hAnsi="Arial"/>
          <w:sz w:val="22"/>
          <w:szCs w:val="22"/>
          <w:lang w:val="en-GB"/>
        </w:rPr>
      </w:pPr>
    </w:p>
    <w:p>
      <w:pPr>
        <w:spacing w:line="360" w:lineRule="auto"/>
        <w:rPr>
          <w:rFonts w:ascii="Arial" w:cs="Arial" w:hAnsi="Arial"/>
          <w:sz w:val="22"/>
          <w:szCs w:val="22"/>
          <w:lang w:val="en-GB"/>
        </w:rPr>
      </w:pPr>
      <w:r>
        <w:rPr>
          <w:rFonts w:ascii="Arial" w:cs="Arial" w:hAnsi="Arial"/>
          <w:sz w:val="22"/>
          <w:szCs w:val="22"/>
          <w:lang w:val="en-GB"/>
        </w:rPr>
        <w:t>First of all, the Training project proposed will discuss the topic of understanding the customer</w:t>
      </w:r>
      <w:r>
        <w:rPr>
          <w:rFonts w:ascii="Arial" w:cs="Arial" w:hAnsi="Arial"/>
          <w:sz w:val="22"/>
          <w:szCs w:val="22"/>
          <w:lang w:val="en-GB"/>
        </w:rPr>
        <w:t>’s</w:t>
      </w:r>
      <w:r>
        <w:rPr>
          <w:rFonts w:ascii="Arial" w:cs="Arial" w:hAnsi="Arial"/>
          <w:sz w:val="22"/>
          <w:szCs w:val="22"/>
          <w:lang w:val="en-GB"/>
        </w:rPr>
        <w:t xml:space="preserve"> needs.</w:t>
      </w:r>
      <w:r>
        <w:rPr>
          <w:rFonts w:ascii="Arial" w:cs="Arial" w:hAnsi="Arial"/>
          <w:sz w:val="22"/>
          <w:szCs w:val="22"/>
          <w:lang w:val="en-GB"/>
        </w:rPr>
        <w:t xml:space="preserve"> </w:t>
      </w:r>
      <w:r>
        <w:rPr>
          <w:rFonts w:ascii="Arial" w:cs="Arial" w:hAnsi="Arial"/>
          <w:sz w:val="22"/>
          <w:szCs w:val="22"/>
          <w:lang w:val="en-GB"/>
        </w:rPr>
        <w:t>Being aware of the customer</w:t>
      </w:r>
      <w:r>
        <w:rPr>
          <w:rFonts w:ascii="Arial" w:cs="Arial" w:hAnsi="Arial"/>
          <w:sz w:val="22"/>
          <w:szCs w:val="22"/>
          <w:lang w:val="en-GB"/>
        </w:rPr>
        <w:t>’</w:t>
      </w:r>
      <w:r>
        <w:rPr>
          <w:rFonts w:ascii="Arial" w:cs="Arial" w:hAnsi="Arial"/>
          <w:sz w:val="22"/>
          <w:szCs w:val="22"/>
          <w:lang w:val="en-GB"/>
        </w:rPr>
        <w:t>s needs is vital for Mercedes Benz at it is the first step in achieving the success of the business as it allows the company to analy</w:t>
      </w:r>
      <w:r>
        <w:rPr>
          <w:rFonts w:ascii="Arial" w:cs="Arial" w:hAnsi="Arial"/>
          <w:sz w:val="22"/>
          <w:szCs w:val="22"/>
          <w:lang w:val="en-GB"/>
        </w:rPr>
        <w:t>s</w:t>
      </w:r>
      <w:r>
        <w:rPr>
          <w:rFonts w:ascii="Arial" w:cs="Arial" w:hAnsi="Arial"/>
          <w:sz w:val="22"/>
          <w:szCs w:val="22"/>
          <w:lang w:val="en-GB"/>
        </w:rPr>
        <w:t xml:space="preserve">e the trends and adapt their products according the market trends. One of the profitable advantages used </w:t>
      </w:r>
      <w:r>
        <w:rPr>
          <w:rFonts w:ascii="Arial" w:cs="Arial" w:hAnsi="Arial"/>
          <w:sz w:val="22"/>
          <w:szCs w:val="22"/>
          <w:lang w:val="en-GB"/>
        </w:rPr>
        <w:t>b</w:t>
      </w:r>
      <w:r>
        <w:rPr>
          <w:rFonts w:ascii="Arial" w:cs="Arial" w:hAnsi="Arial"/>
          <w:sz w:val="22"/>
          <w:szCs w:val="22"/>
          <w:lang w:val="en-GB"/>
        </w:rPr>
        <w:t>y Mercedes Benz is analy</w:t>
      </w:r>
      <w:r>
        <w:rPr>
          <w:rFonts w:ascii="Arial" w:cs="Arial" w:hAnsi="Arial"/>
          <w:sz w:val="22"/>
          <w:szCs w:val="22"/>
          <w:lang w:val="en-GB"/>
        </w:rPr>
        <w:t>s</w:t>
      </w:r>
      <w:r>
        <w:rPr>
          <w:rFonts w:ascii="Arial" w:cs="Arial" w:hAnsi="Arial"/>
          <w:sz w:val="22"/>
          <w:szCs w:val="22"/>
          <w:lang w:val="en-GB"/>
        </w:rPr>
        <w:t>ing the needs, the hobbies and incomes of their customers which is having a great impact on the company’s success. (Grow Business, 2015)</w:t>
      </w:r>
    </w:p>
    <w:p>
      <w:pPr>
        <w:spacing w:line="360" w:lineRule="auto"/>
        <w:rPr>
          <w:rFonts w:ascii="Arial" w:cs="Arial" w:hAnsi="Arial"/>
          <w:sz w:val="22"/>
          <w:szCs w:val="22"/>
          <w:lang w:val="en-GB"/>
        </w:rPr>
      </w:pPr>
      <w:r>
        <w:rPr>
          <w:rFonts w:ascii="Arial" w:cs="Arial" w:hAnsi="Arial"/>
          <w:sz w:val="22"/>
          <w:szCs w:val="22"/>
          <w:lang w:val="en-GB"/>
        </w:rPr>
        <w:t>The importance of Customer Relationship Ma</w:t>
      </w:r>
      <w:r>
        <w:rPr>
          <w:rFonts w:ascii="Arial" w:cs="Arial" w:hAnsi="Arial"/>
          <w:sz w:val="22"/>
          <w:szCs w:val="22"/>
          <w:lang w:val="en-GB"/>
        </w:rPr>
        <w:t>n</w:t>
      </w:r>
      <w:r>
        <w:rPr>
          <w:rFonts w:ascii="Arial" w:cs="Arial" w:hAnsi="Arial"/>
          <w:sz w:val="22"/>
          <w:szCs w:val="22"/>
          <w:lang w:val="en-GB"/>
        </w:rPr>
        <w:t>agement will also be explained in the Training project in order to have a better understanding of how potential customers can be targeted, how the actual customers can be approached and also, it is an important tool that makes easier the communication between the sales, marketing, customer service and digital commerce departments. (Sales Force, 2019)</w:t>
      </w:r>
    </w:p>
    <w:p>
      <w:pPr>
        <w:spacing w:line="360" w:lineRule="auto"/>
        <w:rPr>
          <w:rFonts w:ascii="Arial" w:cs="Arial" w:hAnsi="Arial"/>
          <w:sz w:val="22"/>
          <w:szCs w:val="22"/>
          <w:lang w:val="en-GB"/>
        </w:rPr>
      </w:pPr>
      <w:r>
        <w:rPr>
          <w:rFonts w:ascii="Arial" w:cs="Arial" w:hAnsi="Arial"/>
          <w:sz w:val="22"/>
          <w:szCs w:val="22"/>
          <w:lang w:val="en-GB"/>
        </w:rPr>
        <w:t>Communication with customers will be a topic in the Training Project that will have a great attention due to the fact that it represents the key of every stage in the selling process as it enhances a great relationship with the customer. (Identity, 2021)</w:t>
      </w:r>
    </w:p>
    <w:p>
      <w:pPr>
        <w:spacing w:line="360" w:lineRule="auto"/>
        <w:rPr>
          <w:rFonts w:ascii="Arial" w:cs="Arial" w:hAnsi="Arial"/>
          <w:sz w:val="22"/>
          <w:szCs w:val="22"/>
          <w:lang w:val="en-GB"/>
        </w:rPr>
      </w:pPr>
      <w:r>
        <w:rPr>
          <w:rFonts w:ascii="Arial" w:cs="Arial" w:hAnsi="Arial"/>
          <w:sz w:val="22"/>
          <w:szCs w:val="22"/>
          <w:lang w:val="en-GB"/>
        </w:rPr>
        <w:t xml:space="preserve">Improving the interaction with clients will be included in the Training Project as a part that is vital while being a sales person along with some techniques that will help Mercedes Benz company’s </w:t>
      </w:r>
      <w:r>
        <w:rPr>
          <w:rFonts w:ascii="Arial" w:cs="Arial" w:hAnsi="Arial"/>
          <w:sz w:val="22"/>
          <w:szCs w:val="22"/>
          <w:lang w:val="en-GB"/>
        </w:rPr>
        <w:t xml:space="preserve">employees to create a stronger bond by enhancing the interaction process with their employees. </w:t>
      </w:r>
      <w:r>
        <w:rPr>
          <w:rFonts w:ascii="Arial" w:cs="Arial" w:hAnsi="Arial"/>
          <w:sz w:val="22"/>
          <w:szCs w:val="22"/>
          <w:lang w:val="en-GB"/>
        </w:rPr>
        <w:t>(Cloud Talk, 2019)</w:t>
      </w:r>
    </w:p>
    <w:p>
      <w:pPr>
        <w:spacing w:line="360" w:lineRule="auto"/>
        <w:rPr>
          <w:rFonts w:ascii="Arial" w:cs="Arial" w:hAnsi="Arial"/>
          <w:sz w:val="22"/>
          <w:szCs w:val="22"/>
          <w:lang w:val="en-GB"/>
        </w:rPr>
      </w:pPr>
      <w:r>
        <w:rPr>
          <w:rFonts w:ascii="Arial" w:cs="Arial" w:hAnsi="Arial"/>
          <w:sz w:val="22"/>
          <w:szCs w:val="22"/>
          <w:lang w:val="en-GB"/>
        </w:rPr>
        <w:t>Providing effective feedback is the last topic discussed in the Training Project as it is the most effective way to find out what is needed to be imp</w:t>
      </w:r>
      <w:r>
        <w:rPr>
          <w:rFonts w:ascii="Arial" w:cs="Arial" w:hAnsi="Arial"/>
          <w:sz w:val="22"/>
          <w:szCs w:val="22"/>
          <w:lang w:val="en-GB"/>
        </w:rPr>
        <w:t>r</w:t>
      </w:r>
      <w:r>
        <w:rPr>
          <w:rFonts w:ascii="Arial" w:cs="Arial" w:hAnsi="Arial"/>
          <w:sz w:val="22"/>
          <w:szCs w:val="22"/>
          <w:lang w:val="en-GB"/>
        </w:rPr>
        <w:t>oved by Mercedes Benz company in order to be</w:t>
      </w:r>
      <w:r>
        <w:rPr>
          <w:rFonts w:ascii="Arial" w:cs="Arial" w:hAnsi="Arial"/>
          <w:sz w:val="22"/>
          <w:szCs w:val="22"/>
          <w:lang w:val="en-GB"/>
        </w:rPr>
        <w:t xml:space="preserve"> </w:t>
      </w:r>
      <w:r>
        <w:rPr>
          <w:rFonts w:ascii="Arial" w:cs="Arial" w:hAnsi="Arial"/>
          <w:sz w:val="22"/>
          <w:szCs w:val="22"/>
          <w:lang w:val="en-GB"/>
        </w:rPr>
        <w:t>on the r</w:t>
      </w:r>
      <w:r>
        <w:rPr>
          <w:rFonts w:ascii="Arial" w:cs="Arial" w:hAnsi="Arial"/>
          <w:sz w:val="22"/>
          <w:szCs w:val="22"/>
          <w:lang w:val="en-GB"/>
        </w:rPr>
        <w:t>i</w:t>
      </w:r>
      <w:r>
        <w:rPr>
          <w:rFonts w:ascii="Arial" w:cs="Arial" w:hAnsi="Arial"/>
          <w:sz w:val="22"/>
          <w:szCs w:val="22"/>
          <w:lang w:val="en-GB"/>
        </w:rPr>
        <w:t>ght path to success. Furthermore, the feedback helps the company to identify opportunities of expansion. (Emmons, 2019)</w:t>
      </w:r>
    </w:p>
    <w:p>
      <w:pPr>
        <w:spacing w:line="360" w:lineRule="auto"/>
        <w:rPr>
          <w:rFonts w:ascii="Arial" w:cs="Arial" w:hAnsi="Arial"/>
          <w:sz w:val="22"/>
          <w:szCs w:val="22"/>
          <w:lang w:val="en-GB"/>
        </w:rPr>
      </w:pPr>
      <w:r>
        <w:rPr>
          <w:rFonts w:ascii="Arial" w:cs="Arial" w:hAnsi="Arial"/>
          <w:sz w:val="22"/>
          <w:szCs w:val="22"/>
          <w:lang w:val="en-GB"/>
        </w:rPr>
        <w:t>Tips and Tricks in Covid-19 situation for the sales agents will be provided with the purpose of en</w:t>
      </w:r>
      <w:r>
        <w:rPr>
          <w:rFonts w:ascii="Arial" w:cs="Arial" w:hAnsi="Arial"/>
          <w:sz w:val="22"/>
          <w:szCs w:val="22"/>
          <w:lang w:val="en-GB"/>
        </w:rPr>
        <w:t>h</w:t>
      </w:r>
      <w:r>
        <w:rPr>
          <w:rFonts w:ascii="Arial" w:cs="Arial" w:hAnsi="Arial"/>
          <w:sz w:val="22"/>
          <w:szCs w:val="22"/>
          <w:lang w:val="en-GB"/>
        </w:rPr>
        <w:t xml:space="preserve">ancing and adapting their selling style to the current situation and at the same time, to respect the regulations and laws implemented by the Governments. </w:t>
      </w:r>
    </w:p>
    <w:p>
      <w:pPr>
        <w:rPr>
          <w:lang w:val="en-GB"/>
        </w:rPr>
      </w:pPr>
    </w:p>
    <w:p>
      <w:pPr>
        <w:rPr>
          <w:lang w:val="en-GB"/>
        </w:rPr>
      </w:pPr>
    </w:p>
    <w:p>
      <w:pPr>
        <w:rPr>
          <w:lang w:val="en-GB"/>
        </w:rPr>
      </w:pPr>
    </w:p>
    <w:p>
      <w:pPr>
        <w:pStyle w:val="Heading1"/>
        <w:rPr>
          <w:lang w:val="en-GB"/>
        </w:rPr>
      </w:pPr>
      <w:r>
        <w:rPr>
          <w:lang w:val="en-GB"/>
        </w:rPr>
        <w:t>Costs</w:t>
      </w:r>
    </w:p>
    <w:p>
      <w:pPr>
        <w:rPr>
          <w:lang w:val="en-GB"/>
        </w:rPr>
      </w:pPr>
    </w:p>
    <w:tbl>
      <w:tblPr>
        <w:tblStyle w:val="TableGrid"/>
        <w:tblW w:w="0" w:type="auto"/>
        <w:tblLook w:val="04A0"/>
      </w:tblPr>
      <w:tblGrid>
        <w:gridCol w:w="4675"/>
        <w:gridCol w:w="4675"/>
      </w:tblGrid>
      <w:tr>
        <w:trPr/>
        <w:tc>
          <w:tcPr>
            <w:cnfStyle w:val="101000000000"/>
            <w:tcW w:w="4675" w:type="dxa"/>
            <w:shd w:val="clear" w:color="auto" w:fill="8eaadc" w:themeFill="accent1" w:themeFillTint="99"/>
          </w:tcPr>
          <w:p>
            <w:pPr>
              <w:rPr>
                <w:b/>
                <w:bCs/>
                <w:sz w:val="40"/>
                <w:szCs w:val="40"/>
                <w:lang w:val="en-GB"/>
              </w:rPr>
            </w:pPr>
            <w:r>
              <w:rPr>
                <w:b/>
                <w:bCs/>
                <w:sz w:val="40"/>
                <w:szCs w:val="40"/>
                <w:lang w:val="en-GB"/>
              </w:rPr>
              <w:t>Description</w:t>
            </w:r>
          </w:p>
        </w:tc>
        <w:tc>
          <w:tcPr>
            <w:cnfStyle w:val="100000000000"/>
            <w:tcW w:w="4675" w:type="dxa"/>
            <w:shd w:val="clear" w:color="auto" w:fill="d9e2f3" w:themeFill="accent1" w:themeFillTint="33"/>
          </w:tcPr>
          <w:p>
            <w:pPr>
              <w:rPr>
                <w:b/>
                <w:bCs/>
                <w:sz w:val="40"/>
                <w:szCs w:val="40"/>
                <w:lang w:val="en-GB"/>
              </w:rPr>
            </w:pPr>
            <w:r>
              <w:rPr>
                <w:b/>
                <w:bCs/>
                <w:sz w:val="40"/>
                <w:szCs w:val="40"/>
                <w:lang w:val="en-GB"/>
              </w:rPr>
              <w:t>Cost</w:t>
            </w:r>
          </w:p>
        </w:tc>
      </w:tr>
      <w:tr>
        <w:trPr>
          <w:trHeight w:val="683"/>
        </w:trPr>
        <w:tc>
          <w:tcPr>
            <w:cnfStyle w:val="001000100000"/>
            <w:tcW w:w="4675" w:type="dxa"/>
          </w:tcPr>
          <w:p>
            <w:pPr>
              <w:rPr>
                <w:lang w:val="en-GB"/>
              </w:rPr>
            </w:pPr>
            <w:r>
              <w:rPr>
                <w:lang w:val="en-GB"/>
              </w:rPr>
              <w:t xml:space="preserve">eLearning domain </w:t>
            </w:r>
            <w:r>
              <w:rPr>
                <w:lang w:val="en-GB"/>
              </w:rPr>
              <w:t>(.training</w:t>
            </w:r>
            <w:r>
              <w:rPr>
                <w:lang w:val="en-GB"/>
              </w:rPr>
              <w:t>)</w:t>
            </w:r>
          </w:p>
        </w:tc>
        <w:tc>
          <w:tcPr>
            <w:cnfStyle w:val="000000100000"/>
            <w:tcW w:w="4675" w:type="dxa"/>
          </w:tcPr>
          <w:p>
            <w:pPr>
              <w:rPr>
                <w:lang w:val="en-GB"/>
              </w:rPr>
            </w:pPr>
            <w:r>
              <w:rPr>
                <w:lang w:val="en-GB"/>
              </w:rPr>
              <w:t>£210</w:t>
            </w:r>
          </w:p>
        </w:tc>
      </w:tr>
      <w:tr>
        <w:trPr>
          <w:trHeight w:val="692"/>
        </w:trPr>
        <w:tc>
          <w:tcPr>
            <w:cnfStyle w:val="001000010000"/>
            <w:tcW w:w="4675" w:type="dxa"/>
          </w:tcPr>
          <w:p>
            <w:pPr>
              <w:rPr>
                <w:lang w:val="en-GB"/>
              </w:rPr>
            </w:pPr>
            <w:r>
              <w:rPr>
                <w:lang w:val="en-GB"/>
              </w:rPr>
              <w:t>Training Materials</w:t>
            </w:r>
          </w:p>
        </w:tc>
        <w:tc>
          <w:tcPr>
            <w:cnfStyle w:val="000000010000"/>
            <w:tcW w:w="4675" w:type="dxa"/>
          </w:tcPr>
          <w:p>
            <w:pPr>
              <w:rPr>
                <w:lang w:val="en-GB"/>
              </w:rPr>
            </w:pPr>
            <w:r>
              <w:rPr>
                <w:lang w:val="en-GB"/>
              </w:rPr>
              <w:t>£1,950</w:t>
            </w:r>
          </w:p>
        </w:tc>
      </w:tr>
      <w:tr>
        <w:trPr>
          <w:trHeight w:val="638"/>
        </w:trPr>
        <w:tc>
          <w:tcPr>
            <w:cnfStyle w:val="001000100000"/>
            <w:tcW w:w="4675" w:type="dxa"/>
          </w:tcPr>
          <w:p>
            <w:pPr>
              <w:rPr>
                <w:lang w:val="en-GB"/>
              </w:rPr>
            </w:pPr>
            <w:r>
              <w:rPr>
                <w:lang w:val="en-GB"/>
              </w:rPr>
              <w:t xml:space="preserve">Ted </w:t>
            </w:r>
            <w:r>
              <w:rPr>
                <w:lang w:val="en-GB"/>
              </w:rPr>
              <w:t>Fopner</w:t>
            </w:r>
            <w:r>
              <w:rPr>
                <w:lang w:val="en-GB"/>
              </w:rPr>
              <w:t xml:space="preserve"> video about selling techniques</w:t>
            </w:r>
          </w:p>
        </w:tc>
        <w:tc>
          <w:tcPr>
            <w:cnfStyle w:val="000000100000"/>
            <w:tcW w:w="4675" w:type="dxa"/>
          </w:tcPr>
          <w:p>
            <w:pPr>
              <w:rPr>
                <w:lang w:val="en-GB"/>
              </w:rPr>
            </w:pPr>
            <w:r>
              <w:rPr>
                <w:lang w:val="en-GB"/>
              </w:rPr>
              <w:t>£3,000</w:t>
            </w:r>
          </w:p>
        </w:tc>
      </w:tr>
      <w:tr>
        <w:trPr>
          <w:trHeight w:val="692"/>
        </w:trPr>
        <w:tc>
          <w:tcPr>
            <w:cnfStyle w:val="001000010000"/>
            <w:tcW w:w="4675" w:type="dxa"/>
          </w:tcPr>
          <w:p>
            <w:pPr>
              <w:rPr>
                <w:lang w:val="en-GB"/>
              </w:rPr>
            </w:pPr>
            <w:r>
              <w:rPr>
                <w:lang w:val="en-GB"/>
              </w:rPr>
              <w:t>Lee Taylor webinar</w:t>
            </w:r>
          </w:p>
        </w:tc>
        <w:tc>
          <w:tcPr>
            <w:cnfStyle w:val="000000010000"/>
            <w:tcW w:w="4675" w:type="dxa"/>
          </w:tcPr>
          <w:p>
            <w:pPr>
              <w:rPr>
                <w:lang w:val="en-GB"/>
              </w:rPr>
            </w:pPr>
            <w:r>
              <w:rPr>
                <w:lang w:val="en-GB"/>
              </w:rPr>
              <w:t>£5,000</w:t>
            </w:r>
          </w:p>
        </w:tc>
      </w:tr>
      <w:tr>
        <w:trPr>
          <w:trHeight w:val="638"/>
        </w:trPr>
        <w:tc>
          <w:tcPr>
            <w:cnfStyle w:val="001000100000"/>
            <w:tcW w:w="4675" w:type="dxa"/>
          </w:tcPr>
          <w:p>
            <w:pPr>
              <w:rPr>
                <w:lang w:val="en-GB"/>
              </w:rPr>
            </w:pPr>
            <w:r>
              <w:rPr>
                <w:lang w:val="en-GB"/>
              </w:rPr>
              <w:t>Hiring a Sales Trainer</w:t>
            </w:r>
          </w:p>
        </w:tc>
        <w:tc>
          <w:tcPr>
            <w:cnfStyle w:val="000000100000"/>
            <w:tcW w:w="4675" w:type="dxa"/>
          </w:tcPr>
          <w:p>
            <w:pPr>
              <w:rPr>
                <w:lang w:val="en-GB"/>
              </w:rPr>
            </w:pPr>
            <w:r>
              <w:rPr>
                <w:lang w:val="en-GB"/>
              </w:rPr>
              <w:t>£6,000</w:t>
            </w:r>
          </w:p>
        </w:tc>
      </w:tr>
      <w:tr>
        <w:trPr>
          <w:trHeight w:val="692"/>
        </w:trPr>
        <w:tc>
          <w:tcPr>
            <w:cnfStyle w:val="001000010000"/>
            <w:tcW w:w="4675" w:type="dxa"/>
          </w:tcPr>
          <w:p>
            <w:pPr>
              <w:rPr>
                <w:lang w:val="en-GB"/>
              </w:rPr>
            </w:pPr>
            <w:r>
              <w:rPr>
                <w:lang w:val="en-GB"/>
              </w:rPr>
              <w:t>New employee salaries: 5 employees</w:t>
            </w:r>
          </w:p>
        </w:tc>
        <w:tc>
          <w:tcPr>
            <w:cnfStyle w:val="000000010000"/>
            <w:tcW w:w="4675" w:type="dxa"/>
          </w:tcPr>
          <w:p>
            <w:pPr>
              <w:rPr>
                <w:lang w:val="en-GB"/>
              </w:rPr>
            </w:pPr>
            <w:r>
              <w:rPr>
                <w:lang w:val="en-GB"/>
              </w:rPr>
              <w:t>£2,000/</w:t>
            </w:r>
            <w:r>
              <w:rPr>
                <w:lang w:val="en-GB"/>
              </w:rPr>
              <w:t xml:space="preserve"> person/</w:t>
            </w:r>
            <w:r>
              <w:rPr>
                <w:lang w:val="en-GB"/>
              </w:rPr>
              <w:t xml:space="preserve"> month (3months</w:t>
            </w:r>
            <w:r>
              <w:rPr>
                <w:lang w:val="en-GB"/>
              </w:rPr>
              <w:t xml:space="preserve">) </w:t>
            </w:r>
          </w:p>
        </w:tc>
      </w:tr>
      <w:tr>
        <w:trPr>
          <w:trHeight w:val="638"/>
        </w:trPr>
        <w:tc>
          <w:tcPr>
            <w:cnfStyle w:val="001000100000"/>
            <w:tcW w:w="4675" w:type="dxa"/>
          </w:tcPr>
          <w:p>
            <w:pPr>
              <w:rPr>
                <w:b/>
                <w:bCs/>
                <w:sz w:val="32"/>
                <w:szCs w:val="32"/>
                <w:lang w:val="en-GB"/>
              </w:rPr>
            </w:pPr>
            <w:r>
              <w:rPr>
                <w:b/>
                <w:bCs/>
                <w:sz w:val="32"/>
                <w:szCs w:val="32"/>
                <w:lang w:val="en-GB"/>
              </w:rPr>
              <w:t>Total cost</w:t>
            </w:r>
            <w:r>
              <w:rPr>
                <w:b/>
                <w:bCs/>
                <w:sz w:val="32"/>
                <w:szCs w:val="32"/>
                <w:lang w:val="en-GB"/>
              </w:rPr>
              <w:t>:</w:t>
            </w:r>
          </w:p>
        </w:tc>
        <w:tc>
          <w:tcPr>
            <w:cnfStyle w:val="000000100000"/>
            <w:tcW w:w="4675" w:type="dxa"/>
          </w:tcPr>
          <w:p>
            <w:pPr>
              <w:rPr>
                <w:b/>
                <w:bCs/>
                <w:sz w:val="32"/>
                <w:szCs w:val="32"/>
                <w:lang w:val="en-GB"/>
              </w:rPr>
            </w:pPr>
            <w:r>
              <w:rPr>
                <w:b/>
                <w:bCs/>
                <w:sz w:val="32"/>
                <w:szCs w:val="32"/>
                <w:lang w:val="en-GB"/>
              </w:rPr>
              <w:t>£46,160</w:t>
            </w:r>
          </w:p>
        </w:tc>
      </w:tr>
    </w:tbl>
    <w:p>
      <w:pPr>
        <w:rPr>
          <w:lang w:val="en-GB"/>
        </w:rPr>
      </w:pPr>
    </w:p>
    <w:p>
      <w:pPr>
        <w:spacing w:line="360" w:lineRule="auto"/>
        <w:rPr>
          <w:rFonts w:ascii="Arial" w:cs="Arial" w:hAnsi="Arial"/>
          <w:sz w:val="22"/>
          <w:szCs w:val="22"/>
          <w:lang w:val="en-GB"/>
        </w:rPr>
      </w:pPr>
      <w:r>
        <w:rPr>
          <w:rFonts w:ascii="Arial" w:cs="Arial" w:hAnsi="Arial"/>
          <w:sz w:val="22"/>
          <w:szCs w:val="22"/>
          <w:lang w:val="en-GB"/>
        </w:rPr>
        <w:t xml:space="preserve">The average cost of implementing the Training Project in Mercedes Benz company is </w:t>
      </w:r>
      <w:r>
        <w:rPr>
          <w:rFonts w:ascii="Arial" w:cs="Arial" w:hAnsi="Arial"/>
          <w:sz w:val="22"/>
          <w:szCs w:val="22"/>
          <w:lang w:val="en-GB"/>
        </w:rPr>
        <w:t>£46,160</w:t>
      </w:r>
      <w:r>
        <w:rPr>
          <w:rFonts w:ascii="Arial" w:cs="Arial" w:hAnsi="Arial"/>
          <w:sz w:val="22"/>
          <w:szCs w:val="22"/>
          <w:lang w:val="en-GB"/>
        </w:rPr>
        <w:t xml:space="preserve"> </w:t>
      </w:r>
      <w:r>
        <w:rPr>
          <w:rFonts w:ascii="Arial" w:cs="Arial" w:hAnsi="Arial"/>
          <w:sz w:val="22"/>
          <w:szCs w:val="22"/>
          <w:lang w:val="en-GB"/>
        </w:rPr>
        <w:t>due to the fact that it includes buying the eLearning domain with £210 which is the start of building the Training Project on the internet. (eLearning S</w:t>
      </w:r>
      <w:r>
        <w:rPr>
          <w:rFonts w:ascii="Arial" w:cs="Arial" w:hAnsi="Arial"/>
          <w:sz w:val="22"/>
          <w:szCs w:val="22"/>
          <w:lang w:val="en-GB"/>
        </w:rPr>
        <w:t>p</w:t>
      </w:r>
      <w:r>
        <w:rPr>
          <w:rFonts w:ascii="Arial" w:cs="Arial" w:hAnsi="Arial"/>
          <w:sz w:val="22"/>
          <w:szCs w:val="22"/>
          <w:lang w:val="en-GB"/>
        </w:rPr>
        <w:t>ace, 2021).</w:t>
      </w:r>
    </w:p>
    <w:p>
      <w:pPr>
        <w:spacing w:line="360" w:lineRule="auto"/>
        <w:rPr>
          <w:rFonts w:ascii="Arial" w:cs="Arial" w:hAnsi="Arial"/>
          <w:sz w:val="22"/>
          <w:szCs w:val="22"/>
          <w:lang w:val="en-GB"/>
        </w:rPr>
      </w:pPr>
      <w:r>
        <w:rPr>
          <w:rFonts w:ascii="Arial" w:cs="Arial" w:hAnsi="Arial"/>
          <w:sz w:val="22"/>
          <w:szCs w:val="22"/>
          <w:lang w:val="en-GB"/>
        </w:rPr>
        <w:t xml:space="preserve">The written materials will cost around £1,950 and they will provide the needed information to achieve the theoretical </w:t>
      </w:r>
      <w:r>
        <w:rPr>
          <w:rFonts w:ascii="Arial" w:cs="Arial" w:hAnsi="Arial"/>
          <w:sz w:val="22"/>
          <w:szCs w:val="22"/>
          <w:lang w:val="en-GB"/>
        </w:rPr>
        <w:t xml:space="preserve">knowledge </w:t>
      </w:r>
      <w:r>
        <w:rPr>
          <w:rFonts w:ascii="Arial" w:cs="Arial" w:hAnsi="Arial"/>
          <w:sz w:val="22"/>
          <w:szCs w:val="22"/>
          <w:lang w:val="en-GB"/>
        </w:rPr>
        <w:t>for sales department employees. (Kellogg, 2021)</w:t>
      </w:r>
    </w:p>
    <w:p>
      <w:pPr>
        <w:spacing w:line="360" w:lineRule="auto"/>
        <w:rPr>
          <w:rFonts w:ascii="Arial" w:cs="Arial" w:hAnsi="Arial"/>
          <w:sz w:val="22"/>
          <w:szCs w:val="22"/>
          <w:lang w:val="en-GB"/>
        </w:rPr>
      </w:pPr>
      <w:r>
        <w:rPr>
          <w:rFonts w:ascii="Arial" w:cs="Arial" w:hAnsi="Arial"/>
          <w:sz w:val="22"/>
          <w:szCs w:val="22"/>
          <w:lang w:val="en-GB"/>
        </w:rPr>
        <w:t>The video materials that will be provided in matter of how to treat customers and how to receive feedback will cost £2,000. (Sales Essentials, 2021)</w:t>
      </w:r>
    </w:p>
    <w:p>
      <w:pPr>
        <w:spacing w:line="360" w:lineRule="auto"/>
        <w:rPr>
          <w:rFonts w:ascii="Arial" w:cs="Arial" w:hAnsi="Arial"/>
          <w:sz w:val="22"/>
          <w:szCs w:val="22"/>
          <w:lang w:val="en-GB"/>
        </w:rPr>
      </w:pPr>
      <w:r>
        <w:rPr>
          <w:rFonts w:ascii="Arial" w:cs="Arial" w:hAnsi="Arial"/>
          <w:sz w:val="22"/>
          <w:szCs w:val="22"/>
          <w:lang w:val="en-GB"/>
        </w:rPr>
        <w:t xml:space="preserve">For a more professional training project there will be integrated videos of Ted </w:t>
      </w:r>
      <w:r>
        <w:rPr>
          <w:rFonts w:ascii="Arial" w:cs="Arial" w:hAnsi="Arial"/>
          <w:sz w:val="22"/>
          <w:szCs w:val="22"/>
          <w:lang w:val="en-GB"/>
        </w:rPr>
        <w:t>Fopner</w:t>
      </w:r>
      <w:r>
        <w:rPr>
          <w:rFonts w:ascii="Arial" w:cs="Arial" w:hAnsi="Arial"/>
          <w:sz w:val="22"/>
          <w:szCs w:val="22"/>
          <w:lang w:val="en-GB"/>
        </w:rPr>
        <w:t xml:space="preserve"> which is one of the m</w:t>
      </w:r>
      <w:r>
        <w:rPr>
          <w:rFonts w:ascii="Arial" w:cs="Arial" w:hAnsi="Arial"/>
          <w:sz w:val="22"/>
          <w:szCs w:val="22"/>
          <w:lang w:val="en-GB"/>
        </w:rPr>
        <w:t>o</w:t>
      </w:r>
      <w:r>
        <w:rPr>
          <w:rFonts w:ascii="Arial" w:cs="Arial" w:hAnsi="Arial"/>
          <w:sz w:val="22"/>
          <w:szCs w:val="22"/>
          <w:lang w:val="en-GB"/>
        </w:rPr>
        <w:t xml:space="preserve">st successful </w:t>
      </w:r>
      <w:r>
        <w:rPr>
          <w:rFonts w:ascii="Arial" w:cs="Arial" w:hAnsi="Arial"/>
          <w:sz w:val="22"/>
          <w:szCs w:val="22"/>
          <w:lang w:val="en-GB"/>
        </w:rPr>
        <w:t>salesman</w:t>
      </w:r>
      <w:r>
        <w:rPr>
          <w:rFonts w:ascii="Arial" w:cs="Arial" w:hAnsi="Arial"/>
          <w:sz w:val="22"/>
          <w:szCs w:val="22"/>
          <w:lang w:val="en-GB"/>
        </w:rPr>
        <w:t xml:space="preserve"> in Mercedes Benz by selling cars at the North Pole and increasing the sales as it has become the top selling dealership in the world. It will boost confidence and make a better understanding of Ted </w:t>
      </w:r>
      <w:r>
        <w:rPr>
          <w:rFonts w:ascii="Arial" w:cs="Arial" w:hAnsi="Arial"/>
          <w:sz w:val="22"/>
          <w:szCs w:val="22"/>
          <w:lang w:val="en-GB"/>
        </w:rPr>
        <w:t>Fo</w:t>
      </w:r>
      <w:r>
        <w:rPr>
          <w:rFonts w:ascii="Arial" w:cs="Arial" w:hAnsi="Arial"/>
          <w:sz w:val="22"/>
          <w:szCs w:val="22"/>
          <w:lang w:val="en-GB"/>
        </w:rPr>
        <w:t>p</w:t>
      </w:r>
      <w:r>
        <w:rPr>
          <w:rFonts w:ascii="Arial" w:cs="Arial" w:hAnsi="Arial"/>
          <w:sz w:val="22"/>
          <w:szCs w:val="22"/>
          <w:lang w:val="en-GB"/>
        </w:rPr>
        <w:t>ner’s</w:t>
      </w:r>
      <w:r>
        <w:rPr>
          <w:rFonts w:ascii="Arial" w:cs="Arial" w:hAnsi="Arial"/>
          <w:sz w:val="22"/>
          <w:szCs w:val="22"/>
          <w:lang w:val="en-GB"/>
        </w:rPr>
        <w:t xml:space="preserve"> techn</w:t>
      </w:r>
      <w:r>
        <w:rPr>
          <w:rFonts w:ascii="Arial" w:cs="Arial" w:hAnsi="Arial"/>
          <w:sz w:val="22"/>
          <w:szCs w:val="22"/>
          <w:lang w:val="en-GB"/>
        </w:rPr>
        <w:t>i</w:t>
      </w:r>
      <w:r>
        <w:rPr>
          <w:rFonts w:ascii="Arial" w:cs="Arial" w:hAnsi="Arial"/>
          <w:sz w:val="22"/>
          <w:szCs w:val="22"/>
          <w:lang w:val="en-GB"/>
        </w:rPr>
        <w:t>ques used in generating sales in the middle of nowhere. (</w:t>
      </w:r>
      <w:r>
        <w:rPr>
          <w:rFonts w:ascii="Arial" w:cs="Arial" w:hAnsi="Arial"/>
          <w:sz w:val="22"/>
          <w:szCs w:val="22"/>
          <w:lang w:val="en-GB"/>
        </w:rPr>
        <w:t>Luchian</w:t>
      </w:r>
      <w:r>
        <w:rPr>
          <w:rFonts w:ascii="Arial" w:cs="Arial" w:hAnsi="Arial"/>
          <w:sz w:val="22"/>
          <w:szCs w:val="22"/>
          <w:lang w:val="en-GB"/>
        </w:rPr>
        <w:t>, 2019)</w:t>
      </w:r>
    </w:p>
    <w:p>
      <w:pPr>
        <w:spacing w:line="360" w:lineRule="auto"/>
        <w:rPr>
          <w:rFonts w:ascii="Arial" w:cs="Arial" w:hAnsi="Arial"/>
          <w:sz w:val="22"/>
          <w:szCs w:val="22"/>
          <w:lang w:val="en-GB"/>
        </w:rPr>
      </w:pPr>
      <w:r>
        <w:rPr>
          <w:rFonts w:ascii="Arial" w:cs="Arial" w:hAnsi="Arial"/>
          <w:sz w:val="22"/>
          <w:szCs w:val="22"/>
          <w:lang w:val="en-GB"/>
        </w:rPr>
        <w:t>Lee Taylor will also provide a webinar with selling techn</w:t>
      </w:r>
      <w:r>
        <w:rPr>
          <w:rFonts w:ascii="Arial" w:cs="Arial" w:hAnsi="Arial"/>
          <w:sz w:val="22"/>
          <w:szCs w:val="22"/>
          <w:lang w:val="en-GB"/>
        </w:rPr>
        <w:t>i</w:t>
      </w:r>
      <w:r>
        <w:rPr>
          <w:rFonts w:ascii="Arial" w:cs="Arial" w:hAnsi="Arial"/>
          <w:sz w:val="22"/>
          <w:szCs w:val="22"/>
          <w:lang w:val="en-GB"/>
        </w:rPr>
        <w:t>ques and approaches towards clients in order to boost the number of sales and it will also tell the story of the success of selling cars during Covid-19 Pand</w:t>
      </w:r>
      <w:r>
        <w:rPr>
          <w:rFonts w:ascii="Arial" w:cs="Arial" w:hAnsi="Arial"/>
          <w:sz w:val="22"/>
          <w:szCs w:val="22"/>
          <w:lang w:val="en-GB"/>
        </w:rPr>
        <w:t>e</w:t>
      </w:r>
      <w:r>
        <w:rPr>
          <w:rFonts w:ascii="Arial" w:cs="Arial" w:hAnsi="Arial"/>
          <w:sz w:val="22"/>
          <w:szCs w:val="22"/>
          <w:lang w:val="en-GB"/>
        </w:rPr>
        <w:t>mic context. (AM Online, 2021)</w:t>
      </w:r>
    </w:p>
    <w:p>
      <w:pPr>
        <w:spacing w:line="360" w:lineRule="auto"/>
        <w:rPr>
          <w:rFonts w:ascii="Arial" w:cs="Arial" w:hAnsi="Arial"/>
          <w:sz w:val="22"/>
          <w:szCs w:val="22"/>
          <w:lang w:val="en-GB"/>
        </w:rPr>
      </w:pPr>
      <w:r>
        <w:rPr>
          <w:rFonts w:ascii="Arial" w:cs="Arial" w:hAnsi="Arial"/>
          <w:sz w:val="22"/>
          <w:szCs w:val="22"/>
          <w:lang w:val="en-GB"/>
        </w:rPr>
        <w:t>A specialized sales trainer will p</w:t>
      </w:r>
      <w:r>
        <w:rPr>
          <w:rFonts w:ascii="Arial" w:cs="Arial" w:hAnsi="Arial"/>
          <w:sz w:val="22"/>
          <w:szCs w:val="22"/>
          <w:lang w:val="en-GB"/>
        </w:rPr>
        <w:t>r</w:t>
      </w:r>
      <w:r>
        <w:rPr>
          <w:rFonts w:ascii="Arial" w:cs="Arial" w:hAnsi="Arial"/>
          <w:sz w:val="22"/>
          <w:szCs w:val="22"/>
          <w:lang w:val="en-GB"/>
        </w:rPr>
        <w:t>ovide explanations and also will answer the questions of sales department employees in order to help them to acquire the required kno</w:t>
      </w:r>
      <w:r>
        <w:rPr>
          <w:rFonts w:ascii="Arial" w:cs="Arial" w:hAnsi="Arial"/>
          <w:sz w:val="22"/>
          <w:szCs w:val="22"/>
          <w:lang w:val="en-GB"/>
        </w:rPr>
        <w:t>w</w:t>
      </w:r>
      <w:r>
        <w:rPr>
          <w:rFonts w:ascii="Arial" w:cs="Arial" w:hAnsi="Arial"/>
          <w:sz w:val="22"/>
          <w:szCs w:val="22"/>
          <w:lang w:val="en-GB"/>
        </w:rPr>
        <w:t>ledge and boost their results in sales. (Brooks, 2020)</w:t>
      </w:r>
    </w:p>
    <w:p>
      <w:pPr>
        <w:spacing w:line="360" w:lineRule="auto"/>
        <w:rPr>
          <w:rFonts w:ascii="Arial" w:cs="Arial" w:hAnsi="Arial"/>
          <w:sz w:val="22"/>
          <w:szCs w:val="22"/>
          <w:lang w:val="en-GB"/>
        </w:rPr>
      </w:pPr>
      <w:r>
        <w:rPr>
          <w:rFonts w:ascii="Arial" w:cs="Arial" w:hAnsi="Arial"/>
          <w:sz w:val="22"/>
          <w:szCs w:val="22"/>
          <w:lang w:val="en-GB"/>
        </w:rPr>
        <w:t xml:space="preserve">Because of the fact that employees will need to allocate time for the training process, there will be hired 5 sales people with the salary of £2,000 in order to replace those who will be part of the Training Project. </w:t>
      </w:r>
    </w:p>
    <w:p>
      <w:pPr>
        <w:rPr>
          <w:lang w:val="en-GB"/>
        </w:rPr>
      </w:pPr>
    </w:p>
    <w:p>
      <w:pPr>
        <w:rPr>
          <w:lang w:val="en-GB"/>
        </w:rPr>
      </w:pPr>
    </w:p>
    <w:p>
      <w:pPr>
        <w:rPr>
          <w:lang w:val="en-GB"/>
        </w:rPr>
      </w:pPr>
    </w:p>
    <w:p>
      <w:pPr>
        <w:pStyle w:val="Heading1"/>
        <w:rPr>
          <w:lang w:val="en-GB"/>
        </w:rPr>
      </w:pPr>
      <w:r>
        <w:rPr>
          <w:lang w:val="en-GB"/>
        </w:rPr>
        <w:t xml:space="preserve">Consideration of resources </w:t>
      </w:r>
    </w:p>
    <w:tbl>
      <w:tblPr>
        <w:tblStyle w:val="TableGrid"/>
        <w:tblW w:w="0" w:type="auto"/>
        <w:tblLook w:val="04A0"/>
      </w:tblPr>
      <w:tblGrid>
        <w:gridCol w:w="3116"/>
        <w:gridCol w:w="3117"/>
        <w:gridCol w:w="3117"/>
      </w:tblGrid>
      <w:tr>
        <w:trPr/>
        <w:tc>
          <w:tcPr>
            <w:cnfStyle w:val="101000000000"/>
            <w:tcW w:w="3116" w:type="dxa"/>
            <w:shd w:val="clear" w:color="auto" w:fill="8eaadc" w:themeFill="accent1" w:themeFillTint="99"/>
          </w:tcPr>
          <w:p>
            <w:pPr>
              <w:jc w:val="center"/>
              <w:rPr>
                <w:rFonts w:ascii="Abadi" w:hAnsi="Abadi"/>
                <w:b/>
                <w:bCs/>
                <w:sz w:val="40"/>
                <w:szCs w:val="40"/>
                <w:lang w:val="en-GB"/>
              </w:rPr>
            </w:pPr>
            <w:r>
              <w:rPr>
                <w:b/>
                <w:bCs/>
                <w:sz w:val="40"/>
                <w:szCs w:val="40"/>
                <w:lang w:val="en-GB"/>
              </w:rPr>
              <w:t>Tim</w:t>
            </w:r>
            <w:r>
              <w:rPr>
                <w:b/>
                <w:bCs/>
                <w:sz w:val="40"/>
                <w:szCs w:val="40"/>
                <w:lang w:val="en-GB"/>
              </w:rPr>
              <w:t>e</w:t>
            </w:r>
          </w:p>
        </w:tc>
        <w:tc>
          <w:tcPr>
            <w:cnfStyle w:val="100000000000"/>
            <w:tcW w:w="3117" w:type="dxa"/>
            <w:shd w:val="clear" w:color="auto" w:fill="b3c6e7" w:themeFill="accent1" w:themeFillTint="66"/>
          </w:tcPr>
          <w:p>
            <w:pPr>
              <w:jc w:val="center"/>
              <w:rPr>
                <w:b/>
                <w:bCs/>
                <w:sz w:val="40"/>
                <w:szCs w:val="40"/>
                <w:lang w:val="en-GB"/>
              </w:rPr>
            </w:pPr>
            <w:r>
              <w:rPr>
                <w:b/>
                <w:bCs/>
                <w:sz w:val="40"/>
                <w:szCs w:val="40"/>
                <w:lang w:val="en-GB"/>
              </w:rPr>
              <w:t>Materials</w:t>
            </w:r>
          </w:p>
        </w:tc>
        <w:tc>
          <w:tcPr>
            <w:cnfStyle w:val="100000000000"/>
            <w:tcW w:w="3117" w:type="dxa"/>
            <w:shd w:val="clear" w:color="auto" w:fill="d9e2f3" w:themeFill="accent1" w:themeFillTint="33"/>
          </w:tcPr>
          <w:p>
            <w:pPr>
              <w:jc w:val="center"/>
              <w:rPr>
                <w:b/>
                <w:bCs/>
                <w:sz w:val="40"/>
                <w:szCs w:val="40"/>
                <w:lang w:val="en-GB"/>
              </w:rPr>
            </w:pPr>
            <w:r>
              <w:rPr>
                <w:b/>
                <w:bCs/>
                <w:sz w:val="40"/>
                <w:szCs w:val="40"/>
                <w:lang w:val="en-GB"/>
              </w:rPr>
              <w:t>Cost</w:t>
            </w:r>
          </w:p>
        </w:tc>
      </w:tr>
      <w:tr>
        <w:trPr/>
        <w:tc>
          <w:tcPr>
            <w:cnfStyle w:val="001000100000"/>
            <w:tcW w:w="3116" w:type="dxa"/>
          </w:tcPr>
          <w:p>
            <w:pPr>
              <w:spacing w:line="720" w:lineRule="auto"/>
              <w:rPr>
                <w:lang w:val="en-GB"/>
              </w:rPr>
            </w:pPr>
            <w:r>
              <w:rPr>
                <w:lang w:val="en-GB"/>
              </w:rPr>
              <w:t>Employees: 2 hours per week</w:t>
            </w:r>
          </w:p>
          <w:p>
            <w:pPr>
              <w:spacing w:line="720" w:lineRule="auto"/>
              <w:rPr>
                <w:lang w:val="en-GB"/>
              </w:rPr>
            </w:pPr>
            <w:r>
              <w:rPr>
                <w:lang w:val="en-GB"/>
              </w:rPr>
              <w:t>Trainer: 40 hours per week</w:t>
            </w:r>
          </w:p>
          <w:p>
            <w:pPr>
              <w:rPr>
                <w:lang w:val="en-GB"/>
              </w:rPr>
            </w:pPr>
          </w:p>
        </w:tc>
        <w:tc>
          <w:tcPr>
            <w:cnfStyle w:val="000000100000"/>
            <w:tcW w:w="3117" w:type="dxa"/>
          </w:tcPr>
          <w:p>
            <w:pPr>
              <w:spacing w:line="720" w:lineRule="auto"/>
              <w:rPr>
                <w:lang w:val="en-GB"/>
              </w:rPr>
            </w:pPr>
            <w:r>
              <w:rPr>
                <w:lang w:val="en-GB"/>
              </w:rPr>
              <w:t>Informative materials</w:t>
            </w:r>
          </w:p>
          <w:p>
            <w:pPr>
              <w:spacing w:line="720" w:lineRule="auto"/>
              <w:rPr>
                <w:lang w:val="en-GB"/>
              </w:rPr>
            </w:pPr>
            <w:r>
              <w:rPr>
                <w:lang w:val="en-GB"/>
              </w:rPr>
              <w:t xml:space="preserve"> Books </w:t>
            </w:r>
          </w:p>
          <w:p>
            <w:pPr>
              <w:spacing w:line="720" w:lineRule="auto"/>
              <w:rPr>
                <w:lang w:val="en-GB"/>
              </w:rPr>
            </w:pPr>
            <w:r>
              <w:rPr>
                <w:lang w:val="en-GB"/>
              </w:rPr>
              <w:t>Journals</w:t>
            </w:r>
          </w:p>
          <w:p>
            <w:pPr>
              <w:spacing w:line="720" w:lineRule="auto"/>
              <w:rPr>
                <w:lang w:val="en-GB"/>
              </w:rPr>
            </w:pPr>
            <w:r>
              <w:rPr>
                <w:lang w:val="en-GB"/>
              </w:rPr>
              <w:t>W</w:t>
            </w:r>
            <w:r>
              <w:rPr>
                <w:lang w:val="en-GB"/>
              </w:rPr>
              <w:t>ebinars</w:t>
            </w:r>
          </w:p>
          <w:p>
            <w:pPr>
              <w:spacing w:line="720" w:lineRule="auto"/>
              <w:rPr>
                <w:lang w:val="en-GB"/>
              </w:rPr>
            </w:pPr>
            <w:r>
              <w:rPr>
                <w:lang w:val="en-GB"/>
              </w:rPr>
              <w:t>Videos</w:t>
            </w:r>
          </w:p>
          <w:p>
            <w:pPr>
              <w:spacing w:line="720" w:lineRule="auto"/>
              <w:rPr>
                <w:lang w:val="en-GB"/>
              </w:rPr>
            </w:pPr>
            <w:r>
              <w:rPr>
                <w:lang w:val="en-GB"/>
              </w:rPr>
              <w:t>eLearning domain</w:t>
            </w:r>
          </w:p>
        </w:tc>
        <w:tc>
          <w:tcPr>
            <w:cnfStyle w:val="000000100000"/>
            <w:tcW w:w="3117" w:type="dxa"/>
          </w:tcPr>
          <w:p>
            <w:pPr>
              <w:jc w:val="center"/>
              <w:rPr>
                <w:lang w:val="en-GB"/>
              </w:rPr>
            </w:pPr>
            <w:r>
              <w:rPr>
                <w:lang w:val="en-GB"/>
              </w:rPr>
              <w:t>£46,160</w:t>
            </w:r>
          </w:p>
        </w:tc>
      </w:tr>
    </w:tbl>
    <w:p>
      <w:pPr>
        <w:rPr>
          <w:lang w:val="en-GB"/>
        </w:rPr>
      </w:pPr>
    </w:p>
    <w:p>
      <w:pPr>
        <w:spacing w:line="360" w:lineRule="auto"/>
        <w:rPr>
          <w:rFonts w:ascii="Arial" w:cs="Arial" w:hAnsi="Arial"/>
          <w:sz w:val="22"/>
          <w:szCs w:val="22"/>
          <w:lang w:val="en-GB"/>
        </w:rPr>
      </w:pPr>
      <w:r>
        <w:rPr>
          <w:rFonts w:ascii="Arial" w:cs="Arial" w:hAnsi="Arial"/>
          <w:sz w:val="22"/>
          <w:szCs w:val="22"/>
          <w:lang w:val="en-GB"/>
        </w:rPr>
        <w:t>Time will be the most valued resource needed while implementing the Training Project withing Mercedes Benz company. The employees should allocate 2 hours every week which means that t</w:t>
      </w:r>
      <w:r>
        <w:rPr>
          <w:rFonts w:ascii="Arial" w:cs="Arial" w:hAnsi="Arial"/>
          <w:sz w:val="22"/>
          <w:szCs w:val="22"/>
          <w:lang w:val="en-GB"/>
        </w:rPr>
        <w:t>h</w:t>
      </w:r>
      <w:r>
        <w:rPr>
          <w:rFonts w:ascii="Arial" w:cs="Arial" w:hAnsi="Arial"/>
          <w:sz w:val="22"/>
          <w:szCs w:val="22"/>
          <w:lang w:val="en-GB"/>
        </w:rPr>
        <w:t xml:space="preserve">ere will be hired 5 new sales people for a </w:t>
      </w:r>
      <w:r>
        <w:rPr>
          <w:rFonts w:ascii="Arial" w:cs="Arial" w:hAnsi="Arial"/>
          <w:sz w:val="22"/>
          <w:szCs w:val="22"/>
          <w:lang w:val="en-GB"/>
        </w:rPr>
        <w:t>3 month</w:t>
      </w:r>
      <w:r>
        <w:rPr>
          <w:rFonts w:ascii="Arial" w:cs="Arial" w:hAnsi="Arial"/>
          <w:sz w:val="22"/>
          <w:szCs w:val="22"/>
          <w:lang w:val="en-GB"/>
        </w:rPr>
        <w:t xml:space="preserve"> fixed contract in order to replace those who will need to allocate two hours per week in the training project. The sales training s</w:t>
      </w:r>
      <w:r>
        <w:rPr>
          <w:rFonts w:ascii="Arial" w:cs="Arial" w:hAnsi="Arial"/>
          <w:sz w:val="22"/>
          <w:szCs w:val="22"/>
          <w:lang w:val="en-GB"/>
        </w:rPr>
        <w:t>p</w:t>
      </w:r>
      <w:r>
        <w:rPr>
          <w:rFonts w:ascii="Arial" w:cs="Arial" w:hAnsi="Arial"/>
          <w:sz w:val="22"/>
          <w:szCs w:val="22"/>
          <w:lang w:val="en-GB"/>
        </w:rPr>
        <w:t>ecialist will have a full-time job for 3 months also with a fixed time contract and it will allocate 40 ho</w:t>
      </w:r>
      <w:r>
        <w:rPr>
          <w:rFonts w:ascii="Arial" w:cs="Arial" w:hAnsi="Arial"/>
          <w:sz w:val="22"/>
          <w:szCs w:val="22"/>
          <w:lang w:val="en-GB"/>
        </w:rPr>
        <w:t>u</w:t>
      </w:r>
      <w:r>
        <w:rPr>
          <w:rFonts w:ascii="Arial" w:cs="Arial" w:hAnsi="Arial"/>
          <w:sz w:val="22"/>
          <w:szCs w:val="22"/>
          <w:lang w:val="en-GB"/>
        </w:rPr>
        <w:t xml:space="preserve">rs </w:t>
      </w:r>
      <w:r>
        <w:rPr>
          <w:rFonts w:ascii="Arial" w:cs="Arial" w:hAnsi="Arial"/>
          <w:sz w:val="22"/>
          <w:szCs w:val="22"/>
          <w:lang w:val="en-GB"/>
        </w:rPr>
        <w:t>p</w:t>
      </w:r>
      <w:r>
        <w:rPr>
          <w:rFonts w:ascii="Arial" w:cs="Arial" w:hAnsi="Arial"/>
          <w:sz w:val="22"/>
          <w:szCs w:val="22"/>
          <w:lang w:val="en-GB"/>
        </w:rPr>
        <w:t>er week in order to be able to assess the Training Project and also to help the sales agents to implement the learnt techniques.</w:t>
      </w:r>
      <w:r>
        <w:rPr>
          <w:rFonts w:ascii="Arial" w:cs="Arial" w:hAnsi="Arial"/>
          <w:sz w:val="22"/>
          <w:szCs w:val="22"/>
          <w:lang w:val="en-GB"/>
        </w:rPr>
        <w:t xml:space="preserve"> </w:t>
      </w:r>
      <w:r>
        <w:rPr>
          <w:rFonts w:ascii="Arial" w:cs="Arial" w:hAnsi="Arial"/>
          <w:sz w:val="22"/>
          <w:szCs w:val="22"/>
          <w:lang w:val="en-GB"/>
        </w:rPr>
        <w:t xml:space="preserve">In matter of written and video resources will be included, books, journals, eLearning platform, webinars, videos. </w:t>
      </w:r>
    </w:p>
    <w:p>
      <w:pPr>
        <w:pStyle w:val="Heading1"/>
        <w:rPr>
          <w:lang w:val="en-GB"/>
        </w:rPr>
      </w:pPr>
      <w:r>
        <w:rPr>
          <w:lang w:val="en-GB"/>
        </w:rPr>
        <w:t>Gantt Chart</w:t>
      </w:r>
    </w:p>
    <w:p>
      <w:pPr>
        <w:rPr>
          <w:lang w:val="en-GB"/>
        </w:rPr>
      </w:pPr>
    </w:p>
    <w:tbl>
      <w:tblPr>
        <w:tblpPr w:leftFromText="180" w:rightFromText="180" w:vertAnchor="text" w:horzAnchor="page" w:tblpX="256" w:tblpY="284"/>
        <w:tblW w:w="10515" w:type="dxa"/>
        <w:tblLayout w:type="fixed"/>
        <w:tblLook w:val="04A0"/>
      </w:tblPr>
      <w:tblGrid>
        <w:gridCol w:w="1695"/>
        <w:gridCol w:w="810"/>
        <w:gridCol w:w="860"/>
        <w:gridCol w:w="1217"/>
        <w:gridCol w:w="1003"/>
        <w:gridCol w:w="501"/>
        <w:gridCol w:w="430"/>
        <w:gridCol w:w="130"/>
        <w:gridCol w:w="236"/>
        <w:gridCol w:w="11"/>
        <w:gridCol w:w="430"/>
        <w:gridCol w:w="359"/>
        <w:gridCol w:w="359"/>
        <w:gridCol w:w="404"/>
        <w:gridCol w:w="360"/>
        <w:gridCol w:w="450"/>
        <w:gridCol w:w="450"/>
        <w:gridCol w:w="450"/>
        <w:gridCol w:w="360"/>
      </w:tblGrid>
      <w:tr>
        <w:trPr>
          <w:trHeight w:val="853" w:hRule="exact"/>
        </w:trPr>
        <w:tc>
          <w:tcPr>
            <w:cnfStyle w:val="101000000000"/>
            <w:tcW w:w="1695" w:type="dxa"/>
            <w:tcBorders>
              <w:top w:val="single" w:color="a6a6a6" w:themeColor="background1" w:themeShade="a6" w:sz="12" w:space="0"/>
              <w:left w:val="single" w:color="a6a6a6" w:themeColor="background1" w:themeShade="a6" w:sz="12" w:space="0"/>
              <w:bottom w:val="single" w:color="a6a6a6" w:themeColor="background1" w:themeShade="a6" w:sz="12" w:space="0"/>
              <w:right w:val="single" w:color="a6a6a6" w:themeColor="background1" w:themeShade="a6" w:sz="4" w:space="0"/>
            </w:tcBorders>
            <w:shd w:val="clear" w:color="f3f3f3" w:fill="f3f3f3"/>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Task name</w:t>
            </w:r>
          </w:p>
        </w:tc>
        <w:tc>
          <w:tcPr>
            <w:cnfStyle w:val="100000000000"/>
            <w:tcW w:w="810" w:type="dxa"/>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Star</w:t>
            </w:r>
            <w:r>
              <w:rPr>
                <w:rFonts w:ascii="Calibri Light" w:cs="Calibri Light" w:eastAsia="Times New Roman" w:hAnsi="Calibri Light"/>
                <w:color w:val="000000"/>
                <w:sz w:val="20"/>
                <w:szCs w:val="20"/>
                <w:lang w:eastAsia="en-GB"/>
              </w:rPr>
              <w:t>t</w:t>
            </w:r>
            <w:r>
              <w:rPr>
                <w:rFonts w:ascii="Calibri Light" w:cs="Calibri Light" w:eastAsia="Times New Roman" w:hAnsi="Calibri Light"/>
                <w:color w:val="000000"/>
                <w:sz w:val="20"/>
                <w:szCs w:val="20"/>
                <w:lang w:eastAsia="en-GB"/>
              </w:rPr>
              <w:t xml:space="preserve"> date</w:t>
            </w:r>
          </w:p>
        </w:tc>
        <w:tc>
          <w:tcPr>
            <w:cnfStyle w:val="100000000000"/>
            <w:tcW w:w="860" w:type="dxa"/>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End date</w:t>
            </w:r>
          </w:p>
        </w:tc>
        <w:tc>
          <w:tcPr>
            <w:cnfStyle w:val="100000000000"/>
            <w:tcW w:w="1217" w:type="dxa"/>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Assigned</w:t>
            </w:r>
          </w:p>
        </w:tc>
        <w:tc>
          <w:tcPr>
            <w:cnfStyle w:val="100000000000"/>
            <w:tcW w:w="1003" w:type="dxa"/>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12" w:space="0"/>
            </w:tcBorders>
            <w:shd w:val="clear" w:color="f3f3f3" w:fill="f3f3f3"/>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Progress</w:t>
            </w:r>
          </w:p>
        </w:tc>
        <w:tc>
          <w:tcPr>
            <w:cnfStyle w:val="100000000000"/>
            <w:tcW w:w="501" w:type="dxa"/>
            <w:noWrap w:val="on"/>
            <w:tcBorders>
              <w:top w:val="single" w:color="a6a6a6" w:themeColor="background1" w:themeShade="a6" w:sz="12" w:space="0"/>
              <w:left w:val="single" w:color="a6a6a6" w:themeColor="background1" w:themeShade="a6" w:sz="12"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1</w:t>
            </w:r>
          </w:p>
        </w:tc>
        <w:tc>
          <w:tcPr>
            <w:cnfStyle w:val="100000000000"/>
            <w:tcW w:w="430"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2</w:t>
            </w:r>
          </w:p>
        </w:tc>
        <w:tc>
          <w:tcPr>
            <w:cnfStyle w:val="100000000000"/>
            <w:tcW w:w="377" w:type="dxa"/>
            <w:noWrap w:val="on"/>
            <w:gridSpan w:val="3"/>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3</w:t>
            </w:r>
          </w:p>
        </w:tc>
        <w:tc>
          <w:tcPr>
            <w:cnfStyle w:val="100000000000"/>
            <w:tcW w:w="430"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4</w:t>
            </w:r>
          </w:p>
        </w:tc>
        <w:tc>
          <w:tcPr>
            <w:cnfStyle w:val="100000000000"/>
            <w:tcW w:w="359"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5</w:t>
            </w:r>
          </w:p>
        </w:tc>
        <w:tc>
          <w:tcPr>
            <w:cnfStyle w:val="100000000000"/>
            <w:tcW w:w="359"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6</w:t>
            </w:r>
          </w:p>
        </w:tc>
        <w:tc>
          <w:tcPr>
            <w:cnfStyle w:val="100000000000"/>
            <w:tcW w:w="404"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7</w:t>
            </w:r>
          </w:p>
        </w:tc>
        <w:tc>
          <w:tcPr>
            <w:cnfStyle w:val="100000000000"/>
            <w:tcW w:w="360"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8</w:t>
            </w:r>
          </w:p>
        </w:tc>
        <w:tc>
          <w:tcPr>
            <w:cnfStyle w:val="100000000000"/>
            <w:tcW w:w="450"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9</w:t>
            </w:r>
          </w:p>
        </w:tc>
        <w:tc>
          <w:tcPr>
            <w:cnfStyle w:val="100000000000"/>
            <w:tcW w:w="450"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10</w:t>
            </w:r>
          </w:p>
        </w:tc>
        <w:tc>
          <w:tcPr>
            <w:cnfStyle w:val="100000000000"/>
            <w:tcW w:w="450"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11</w:t>
            </w:r>
          </w:p>
        </w:tc>
        <w:tc>
          <w:tcPr>
            <w:cnfStyle w:val="100000000000"/>
            <w:tcW w:w="360" w:type="dxa"/>
            <w:noWrap w:val="on"/>
            <w:tcBorders>
              <w:top w:val="single" w:color="a6a6a6" w:themeColor="background1" w:themeShade="a6" w:sz="12" w:space="0"/>
              <w:left w:val="single" w:color="a6a6a6" w:themeColor="background1" w:themeShade="a6" w:sz="4" w:space="0"/>
              <w:bottom w:val="single" w:color="a6a6a6" w:themeColor="background1" w:themeShade="a6" w:sz="12" w:space="0"/>
              <w:right w:val="single" w:color="a6a6a6" w:themeColor="background1" w:themeShade="a6" w:sz="4" w:space="0"/>
            </w:tcBorders>
            <w:shd w:val="clear" w:color="f3f3f3" w:fill="f3f3f3"/>
            <w:textDirection w:val="btLr"/>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WEEK 12</w:t>
            </w:r>
          </w:p>
        </w:tc>
      </w:tr>
      <w:tr>
        <w:trPr>
          <w:trHeight w:val="284" w:hRule="exact"/>
        </w:trPr>
        <w:tc>
          <w:tcPr>
            <w:cnfStyle w:val="001000100000"/>
            <w:tcW w:w="1695" w:type="dxa"/>
            <w:noWrap w:val="on"/>
            <w:tcBorders>
              <w:top w:val="single" w:color="a6a6a6" w:themeColor="background1" w:themeShade="a6" w:sz="12"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f3f3f3" w:fill="f3f3f3"/>
            <w:vAlign w:val="center"/>
          </w:tcPr>
          <w:p>
            <w:pPr>
              <w:spacing w:after="0" w:line="240" w:lineRule="auto"/>
              <w:rPr>
                <w:rFonts w:ascii="Calibri Light" w:cs="Calibri Light" w:eastAsia="Times New Roman" w:hAnsi="Calibri Light"/>
                <w:b/>
                <w:bCs/>
                <w:sz w:val="20"/>
                <w:szCs w:val="20"/>
                <w:lang w:eastAsia="en-GB"/>
              </w:rPr>
            </w:pPr>
            <w:r>
              <w:rPr>
                <w:rFonts w:ascii="Calibri Light" w:cs="Calibri Light" w:eastAsia="Times New Roman" w:hAnsi="Calibri Light"/>
                <w:b/>
                <w:bCs/>
                <w:sz w:val="20"/>
                <w:szCs w:val="20"/>
                <w:lang w:eastAsia="en-GB"/>
              </w:rPr>
              <w:t>Sales Training Project</w:t>
            </w:r>
          </w:p>
        </w:tc>
        <w:tc>
          <w:tcPr>
            <w:cnfStyle w:val="000000100000"/>
            <w:tcW w:w="810"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b/>
                <w:bCs/>
                <w:color w:val="000000"/>
                <w:sz w:val="20"/>
                <w:szCs w:val="20"/>
                <w:lang w:eastAsia="en-GB"/>
              </w:rPr>
            </w:pPr>
            <w:r>
              <w:rPr>
                <w:rFonts w:ascii="Calibri Light" w:cs="Calibri Light" w:eastAsia="Times New Roman" w:hAnsi="Calibri Light"/>
                <w:b/>
                <w:bCs/>
                <w:color w:val="000000"/>
                <w:sz w:val="20"/>
                <w:szCs w:val="20"/>
                <w:lang w:eastAsia="en-GB"/>
              </w:rPr>
              <w:t>17</w:t>
            </w:r>
            <w:r>
              <w:rPr>
                <w:rFonts w:ascii="Calibri Light" w:cs="Calibri Light" w:eastAsia="Times New Roman" w:hAnsi="Calibri Light"/>
                <w:b/>
                <w:bCs/>
                <w:color w:val="000000"/>
                <w:sz w:val="20"/>
                <w:szCs w:val="20"/>
                <w:lang w:eastAsia="en-GB"/>
              </w:rPr>
              <w:t>/0</w:t>
            </w:r>
            <w:r>
              <w:rPr>
                <w:rFonts w:ascii="Calibri Light" w:cs="Calibri Light" w:eastAsia="Times New Roman" w:hAnsi="Calibri Light"/>
                <w:b/>
                <w:bCs/>
                <w:color w:val="000000"/>
                <w:sz w:val="20"/>
                <w:szCs w:val="20"/>
                <w:lang w:eastAsia="en-GB"/>
              </w:rPr>
              <w:t>1</w:t>
            </w:r>
            <w:r>
              <w:rPr>
                <w:rFonts w:ascii="Calibri Light" w:cs="Calibri Light" w:eastAsia="Times New Roman" w:hAnsi="Calibri Light"/>
                <w:b/>
                <w:bCs/>
                <w:color w:val="000000"/>
                <w:sz w:val="20"/>
                <w:szCs w:val="20"/>
                <w:lang w:eastAsia="en-GB"/>
              </w:rPr>
              <w:t>/202</w:t>
            </w:r>
            <w:r>
              <w:rPr>
                <w:rFonts w:ascii="Calibri Light" w:cs="Calibri Light" w:eastAsia="Times New Roman" w:hAnsi="Calibri Light"/>
                <w:b/>
                <w:bCs/>
                <w:color w:val="000000"/>
                <w:sz w:val="20"/>
                <w:szCs w:val="20"/>
                <w:lang w:eastAsia="en-GB"/>
              </w:rPr>
              <w:t>2</w:t>
            </w:r>
          </w:p>
        </w:tc>
        <w:tc>
          <w:tcPr>
            <w:cnfStyle w:val="000000100000"/>
            <w:tcW w:w="860"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b/>
                <w:bCs/>
                <w:color w:val="000000"/>
                <w:sz w:val="20"/>
                <w:szCs w:val="20"/>
                <w:lang w:eastAsia="en-GB"/>
              </w:rPr>
            </w:pPr>
            <w:r>
              <w:rPr>
                <w:rFonts w:ascii="Calibri Light" w:cs="Calibri Light" w:eastAsia="Times New Roman" w:hAnsi="Calibri Light"/>
                <w:b/>
                <w:bCs/>
                <w:color w:val="000000"/>
                <w:sz w:val="20"/>
                <w:szCs w:val="20"/>
                <w:lang w:eastAsia="en-GB"/>
              </w:rPr>
              <w:t>15/04</w:t>
            </w:r>
            <w:r>
              <w:rPr>
                <w:rFonts w:ascii="Calibri Light" w:cs="Calibri Light" w:eastAsia="Times New Roman" w:hAnsi="Calibri Light"/>
                <w:b/>
                <w:bCs/>
                <w:color w:val="000000"/>
                <w:sz w:val="20"/>
                <w:szCs w:val="20"/>
                <w:lang w:eastAsia="en-GB"/>
              </w:rPr>
              <w:t>/202</w:t>
            </w:r>
            <w:r>
              <w:rPr>
                <w:rFonts w:ascii="Calibri Light" w:cs="Calibri Light" w:eastAsia="Times New Roman" w:hAnsi="Calibri Light"/>
                <w:b/>
                <w:bCs/>
                <w:color w:val="000000"/>
                <w:sz w:val="20"/>
                <w:szCs w:val="20"/>
                <w:lang w:eastAsia="en-GB"/>
              </w:rPr>
              <w:t>2</w:t>
            </w:r>
          </w:p>
        </w:tc>
        <w:tc>
          <w:tcPr>
            <w:cnfStyle w:val="000000100000"/>
            <w:tcW w:w="1217"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bottom"/>
          </w:tcPr>
          <w:p>
            <w:pPr>
              <w:spacing w:after="0" w:line="240" w:lineRule="auto"/>
              <w:jc w:val="center"/>
              <w:rPr>
                <w:rFonts w:ascii="Calibri Light" w:cs="Calibri Light" w:eastAsia="Times New Roman" w:hAnsi="Calibri Light"/>
                <w:b/>
                <w:bCs/>
                <w:sz w:val="20"/>
                <w:szCs w:val="20"/>
                <w:lang w:eastAsia="en-GB"/>
              </w:rPr>
            </w:pPr>
          </w:p>
        </w:tc>
        <w:tc>
          <w:tcPr>
            <w:cnfStyle w:val="000000100000"/>
            <w:tcW w:w="1003"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12" w:space="0"/>
            </w:tcBorders>
            <w:shd w:val="clear" w:color="auto" w:fill="auto"/>
            <w:vAlign w:val="center"/>
          </w:tcPr>
          <w:p>
            <w:pPr>
              <w:spacing w:after="0" w:line="240" w:lineRule="auto"/>
              <w:jc w:val="center"/>
              <w:rPr>
                <w:rFonts w:ascii="Century Gothic" w:cs="Calibri" w:eastAsia="Times New Roman" w:hAnsi="Century Gothic"/>
                <w:b/>
                <w:bCs/>
                <w:color w:val="000000"/>
                <w:sz w:val="20"/>
                <w:szCs w:val="20"/>
                <w:lang w:eastAsia="en-GB"/>
              </w:rPr>
            </w:pPr>
            <w:r>
              <w:rPr>
                <w:rFonts w:ascii="Century Gothic" w:cs="Calibri" w:eastAsia="Times New Roman" w:hAnsi="Century Gothic"/>
                <w:b/>
                <w:bCs/>
                <w:color w:val="000000"/>
                <w:sz w:val="20"/>
                <w:szCs w:val="20"/>
                <w:lang w:eastAsia="en-GB"/>
              </w:rPr>
              <w:t>0%</w:t>
            </w:r>
          </w:p>
        </w:tc>
        <w:tc>
          <w:tcPr>
            <w:cnfStyle w:val="000000100000"/>
            <w:tcW w:w="501" w:type="dxa"/>
            <w:noWrap w:val="on"/>
            <w:tcBorders>
              <w:top w:val="single" w:color="a6a6a6" w:themeColor="background1" w:themeShade="a6" w:sz="12"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30"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77" w:type="dxa"/>
            <w:noWrap w:val="on"/>
            <w:gridSpan w:val="3"/>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30"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59"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59"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04"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60"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60" w:type="dxa"/>
            <w:noWrap w:val="on"/>
            <w:tcBorders>
              <w:top w:val="single" w:color="a6a6a6" w:themeColor="background1" w:themeShade="a6" w:sz="12"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r>
      <w:tr>
        <w:trPr>
          <w:trHeight w:val="926" w:hRule="exact"/>
        </w:trPr>
        <w:tc>
          <w:tcPr>
            <w:cnfStyle w:val="001000010000"/>
            <w:tcW w:w="1695"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f3f3f3" w:fill="f3f3f3"/>
            <w:vAlign w:val="center"/>
          </w:tcPr>
          <w:p>
            <w:pPr>
              <w:spacing w:after="0" w:line="240" w:lineRule="auto"/>
              <w:rPr>
                <w:rFonts w:ascii="Calibri Light" w:cs="Calibri Light" w:eastAsia="Times New Roman" w:hAnsi="Calibri Light"/>
                <w:b/>
                <w:bCs/>
                <w:sz w:val="20"/>
                <w:szCs w:val="20"/>
                <w:lang w:eastAsia="en-GB"/>
              </w:rPr>
            </w:pPr>
            <w:r>
              <w:rPr>
                <w:rFonts w:ascii="Calibri Light" w:cs="Calibri Light" w:eastAsia="Times New Roman" w:hAnsi="Calibri Light"/>
                <w:b/>
                <w:bCs/>
                <w:sz w:val="20"/>
                <w:szCs w:val="20"/>
                <w:lang w:eastAsia="en-GB"/>
              </w:rPr>
              <w:t>Understanding the Customer Needs</w:t>
            </w:r>
          </w:p>
        </w:tc>
        <w:tc>
          <w:tcPr>
            <w:cnfStyle w:val="000000010000"/>
            <w:tcW w:w="81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17/01/2022</w:t>
            </w:r>
          </w:p>
        </w:tc>
        <w:tc>
          <w:tcPr>
            <w:cnfStyle w:val="000000010000"/>
            <w:tcW w:w="8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2</w:t>
            </w:r>
            <w:r>
              <w:rPr>
                <w:rFonts w:ascii="Calibri Light" w:cs="Calibri Light" w:eastAsia="Times New Roman" w:hAnsi="Calibri Light"/>
                <w:color w:val="000000"/>
                <w:sz w:val="20"/>
                <w:szCs w:val="20"/>
                <w:lang w:eastAsia="en-GB"/>
              </w:rPr>
              <w:t>4</w:t>
            </w:r>
            <w:r>
              <w:rPr>
                <w:rFonts w:ascii="Calibri Light" w:cs="Calibri Light" w:eastAsia="Times New Roman" w:hAnsi="Calibri Light"/>
                <w:color w:val="000000"/>
                <w:sz w:val="20"/>
                <w:szCs w:val="20"/>
                <w:lang w:eastAsia="en-GB"/>
              </w:rPr>
              <w:t>/0</w:t>
            </w:r>
            <w:r>
              <w:rPr>
                <w:rFonts w:ascii="Calibri Light" w:cs="Calibri Light" w:eastAsia="Times New Roman" w:hAnsi="Calibri Light"/>
                <w:color w:val="000000"/>
                <w:sz w:val="20"/>
                <w:szCs w:val="20"/>
                <w:lang w:eastAsia="en-GB"/>
              </w:rPr>
              <w:t>3</w:t>
            </w:r>
            <w:r>
              <w:rPr>
                <w:rFonts w:ascii="Calibri Light" w:cs="Calibri Light" w:eastAsia="Times New Roman" w:hAnsi="Calibri Light"/>
                <w:color w:val="000000"/>
                <w:sz w:val="20"/>
                <w:szCs w:val="20"/>
                <w:lang w:eastAsia="en-GB"/>
              </w:rPr>
              <w:t>/202</w:t>
            </w:r>
            <w:r>
              <w:rPr>
                <w:rFonts w:ascii="Calibri Light" w:cs="Calibri Light" w:eastAsia="Times New Roman" w:hAnsi="Calibri Light"/>
                <w:color w:val="000000"/>
                <w:sz w:val="20"/>
                <w:szCs w:val="20"/>
                <w:lang w:eastAsia="en-GB"/>
              </w:rPr>
              <w:t>2</w:t>
            </w:r>
          </w:p>
        </w:tc>
        <w:tc>
          <w:tcPr>
            <w:cnfStyle w:val="000000010000"/>
            <w:tcW w:w="1217"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bottom"/>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Professional Trainer</w:t>
            </w:r>
          </w:p>
          <w:p>
            <w:pPr>
              <w:spacing w:after="0" w:line="240" w:lineRule="auto"/>
              <w:jc w:val="center"/>
              <w:rPr>
                <w:rFonts w:ascii="Calibri Light" w:cs="Calibri Light" w:eastAsia="Times New Roman" w:hAnsi="Calibri Light"/>
                <w:sz w:val="20"/>
                <w:szCs w:val="20"/>
                <w:lang w:eastAsia="en-GB"/>
              </w:rPr>
            </w:pPr>
          </w:p>
        </w:tc>
        <w:tc>
          <w:tcPr>
            <w:cnfStyle w:val="000000010000"/>
            <w:tcW w:w="1003"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12" w:space="0"/>
            </w:tcBorders>
            <w:shd w:val="clear" w:color="auto" w:fill="auto"/>
            <w:vAlign w:val="center"/>
          </w:tcPr>
          <w:p>
            <w:pPr>
              <w:spacing w:after="0" w:line="240" w:lineRule="auto"/>
              <w:jc w:val="center"/>
              <w:rPr>
                <w:rFonts w:ascii="Century Gothic" w:cs="Calibri" w:eastAsia="Times New Roman" w:hAnsi="Century Gothic"/>
                <w:b/>
                <w:bCs/>
                <w:color w:val="000000"/>
                <w:sz w:val="20"/>
                <w:szCs w:val="20"/>
                <w:lang w:eastAsia="en-GB"/>
              </w:rPr>
            </w:pPr>
            <w:r>
              <w:rPr>
                <w:rFonts w:ascii="Century Gothic" w:cs="Calibri" w:eastAsia="Times New Roman" w:hAnsi="Century Gothic"/>
                <w:b/>
                <w:bCs/>
                <w:color w:val="000000"/>
                <w:sz w:val="20"/>
                <w:szCs w:val="20"/>
                <w:lang w:eastAsia="en-GB"/>
              </w:rPr>
              <w:t>0%</w:t>
            </w:r>
          </w:p>
        </w:tc>
        <w:tc>
          <w:tcPr>
            <w:cnfStyle w:val="000000010000"/>
            <w:tcW w:w="501"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77" w:type="dxa"/>
            <w:noWrap w:val="on"/>
            <w:gridSpan w:val="3"/>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04"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r>
      <w:tr>
        <w:trPr>
          <w:trHeight w:val="970" w:hRule="exact"/>
        </w:trPr>
        <w:tc>
          <w:tcPr>
            <w:cnfStyle w:val="001000100000"/>
            <w:tcW w:w="1695"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f3f3f3" w:fill="f3f3f3"/>
            <w:vAlign w:val="center"/>
          </w:tcPr>
          <w:p>
            <w:pPr>
              <w:spacing w:after="0" w:line="240" w:lineRule="auto"/>
              <w:rPr>
                <w:rFonts w:ascii="Calibri Light" w:cs="Calibri Light" w:eastAsia="Times New Roman" w:hAnsi="Calibri Light"/>
                <w:b/>
                <w:bCs/>
                <w:sz w:val="20"/>
                <w:szCs w:val="20"/>
                <w:lang w:eastAsia="en-GB"/>
              </w:rPr>
            </w:pPr>
            <w:r>
              <w:rPr>
                <w:rFonts w:ascii="Calibri Light" w:cs="Calibri Light" w:eastAsia="Times New Roman" w:hAnsi="Calibri Light"/>
                <w:b/>
                <w:bCs/>
                <w:sz w:val="20"/>
                <w:szCs w:val="20"/>
                <w:lang w:eastAsia="en-GB"/>
              </w:rPr>
              <w:t>Customer Relationship Management</w:t>
            </w:r>
          </w:p>
        </w:tc>
        <w:tc>
          <w:tcPr>
            <w:cnfStyle w:val="000000100000"/>
            <w:tcW w:w="81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24</w:t>
            </w:r>
            <w:r>
              <w:rPr>
                <w:rFonts w:ascii="Calibri Light" w:cs="Calibri Light" w:eastAsia="Times New Roman" w:hAnsi="Calibri Light"/>
                <w:color w:val="000000"/>
                <w:sz w:val="20"/>
                <w:szCs w:val="20"/>
                <w:lang w:eastAsia="en-GB"/>
              </w:rPr>
              <w:t>/0</w:t>
            </w:r>
            <w:r>
              <w:rPr>
                <w:rFonts w:ascii="Calibri Light" w:cs="Calibri Light" w:eastAsia="Times New Roman" w:hAnsi="Calibri Light"/>
                <w:color w:val="000000"/>
                <w:sz w:val="20"/>
                <w:szCs w:val="20"/>
                <w:lang w:eastAsia="en-GB"/>
              </w:rPr>
              <w:t>1</w:t>
            </w:r>
            <w:r>
              <w:rPr>
                <w:rFonts w:ascii="Calibri Light" w:cs="Calibri Light" w:eastAsia="Times New Roman" w:hAnsi="Calibri Light"/>
                <w:color w:val="000000"/>
                <w:sz w:val="20"/>
                <w:szCs w:val="20"/>
                <w:lang w:eastAsia="en-GB"/>
              </w:rPr>
              <w:t>/202</w:t>
            </w:r>
            <w:r>
              <w:rPr>
                <w:rFonts w:ascii="Calibri Light" w:cs="Calibri Light" w:eastAsia="Times New Roman" w:hAnsi="Calibri Light"/>
                <w:color w:val="000000"/>
                <w:sz w:val="20"/>
                <w:szCs w:val="20"/>
                <w:lang w:eastAsia="en-GB"/>
              </w:rPr>
              <w:t>2</w:t>
            </w:r>
          </w:p>
        </w:tc>
        <w:tc>
          <w:tcPr>
            <w:cnfStyle w:val="000000100000"/>
            <w:tcW w:w="8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1</w:t>
            </w:r>
            <w:r>
              <w:rPr>
                <w:rFonts w:ascii="Calibri Light" w:cs="Calibri Light" w:eastAsia="Times New Roman" w:hAnsi="Calibri Light"/>
                <w:color w:val="000000"/>
                <w:sz w:val="20"/>
                <w:szCs w:val="20"/>
                <w:lang w:eastAsia="en-GB"/>
              </w:rPr>
              <w:t>5</w:t>
            </w:r>
            <w:r>
              <w:rPr>
                <w:rFonts w:ascii="Calibri Light" w:cs="Calibri Light" w:eastAsia="Times New Roman" w:hAnsi="Calibri Light"/>
                <w:color w:val="000000"/>
                <w:sz w:val="20"/>
                <w:szCs w:val="20"/>
                <w:lang w:eastAsia="en-GB"/>
              </w:rPr>
              <w:t>/0</w:t>
            </w:r>
            <w:r>
              <w:rPr>
                <w:rFonts w:ascii="Calibri Light" w:cs="Calibri Light" w:eastAsia="Times New Roman" w:hAnsi="Calibri Light"/>
                <w:color w:val="000000"/>
                <w:sz w:val="20"/>
                <w:szCs w:val="20"/>
                <w:lang w:eastAsia="en-GB"/>
              </w:rPr>
              <w:t>4</w:t>
            </w:r>
            <w:r>
              <w:rPr>
                <w:rFonts w:ascii="Calibri Light" w:cs="Calibri Light" w:eastAsia="Times New Roman" w:hAnsi="Calibri Light"/>
                <w:color w:val="000000"/>
                <w:sz w:val="20"/>
                <w:szCs w:val="20"/>
                <w:lang w:eastAsia="en-GB"/>
              </w:rPr>
              <w:t>/202</w:t>
            </w:r>
            <w:r>
              <w:rPr>
                <w:rFonts w:ascii="Calibri Light" w:cs="Calibri Light" w:eastAsia="Times New Roman" w:hAnsi="Calibri Light"/>
                <w:color w:val="000000"/>
                <w:sz w:val="20"/>
                <w:szCs w:val="20"/>
                <w:lang w:eastAsia="en-GB"/>
              </w:rPr>
              <w:t>2</w:t>
            </w:r>
          </w:p>
        </w:tc>
        <w:tc>
          <w:tcPr>
            <w:cnfStyle w:val="000000100000"/>
            <w:tcW w:w="1217"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bottom"/>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Lee Taylor</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&amp;</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Professional Trainer</w:t>
            </w:r>
          </w:p>
        </w:tc>
        <w:tc>
          <w:tcPr>
            <w:cnfStyle w:val="000000100000"/>
            <w:tcW w:w="1003"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12" w:space="0"/>
            </w:tcBorders>
            <w:shd w:val="clear" w:color="auto" w:fill="auto"/>
            <w:vAlign w:val="center"/>
          </w:tcPr>
          <w:p>
            <w:pPr>
              <w:spacing w:after="0" w:line="240" w:lineRule="auto"/>
              <w:jc w:val="center"/>
              <w:rPr>
                <w:rFonts w:ascii="Century Gothic" w:cs="Calibri" w:eastAsia="Times New Roman" w:hAnsi="Century Gothic"/>
                <w:b/>
                <w:bCs/>
                <w:color w:val="000000"/>
                <w:sz w:val="20"/>
                <w:szCs w:val="20"/>
                <w:lang w:eastAsia="en-GB"/>
              </w:rPr>
            </w:pPr>
            <w:r>
              <w:rPr>
                <w:rFonts w:ascii="Century Gothic" w:cs="Calibri" w:eastAsia="Times New Roman" w:hAnsi="Century Gothic"/>
                <w:b/>
                <w:bCs/>
                <w:color w:val="000000"/>
                <w:sz w:val="20"/>
                <w:szCs w:val="20"/>
                <w:lang w:eastAsia="en-GB"/>
              </w:rPr>
              <w:t>0%</w:t>
            </w:r>
          </w:p>
        </w:tc>
        <w:tc>
          <w:tcPr>
            <w:cnfStyle w:val="000000100000"/>
            <w:tcW w:w="501"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77" w:type="dxa"/>
            <w:noWrap w:val="on"/>
            <w:gridSpan w:val="3"/>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04"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r>
      <w:tr>
        <w:trPr>
          <w:trHeight w:val="988" w:hRule="exact"/>
        </w:trPr>
        <w:tc>
          <w:tcPr>
            <w:cnfStyle w:val="001000010000"/>
            <w:tcW w:w="1695"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f3f3f3" w:fill="f3f3f3"/>
            <w:vAlign w:val="center"/>
          </w:tcPr>
          <w:p>
            <w:pPr>
              <w:spacing w:after="0" w:line="240" w:lineRule="auto"/>
              <w:rPr>
                <w:rFonts w:ascii="Calibri Light" w:cs="Calibri Light" w:eastAsia="Times New Roman" w:hAnsi="Calibri Light"/>
                <w:b/>
                <w:bCs/>
                <w:sz w:val="20"/>
                <w:szCs w:val="20"/>
                <w:lang w:eastAsia="en-GB"/>
              </w:rPr>
            </w:pPr>
            <w:r>
              <w:rPr>
                <w:rFonts w:ascii="Calibri Light" w:cs="Calibri Light" w:eastAsia="Times New Roman" w:hAnsi="Calibri Light"/>
                <w:b/>
                <w:bCs/>
                <w:sz w:val="20"/>
                <w:szCs w:val="20"/>
                <w:lang w:eastAsia="en-GB"/>
              </w:rPr>
              <w:t>Communication with Customers</w:t>
            </w:r>
          </w:p>
        </w:tc>
        <w:tc>
          <w:tcPr>
            <w:cnfStyle w:val="000000010000"/>
            <w:tcW w:w="81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07</w:t>
            </w:r>
            <w:r>
              <w:rPr>
                <w:rFonts w:ascii="Calibri Light" w:cs="Calibri Light" w:eastAsia="Times New Roman" w:hAnsi="Calibri Light"/>
                <w:color w:val="000000"/>
                <w:sz w:val="20"/>
                <w:szCs w:val="20"/>
                <w:lang w:eastAsia="en-GB"/>
              </w:rPr>
              <w:t>/0</w:t>
            </w:r>
            <w:r>
              <w:rPr>
                <w:rFonts w:ascii="Calibri Light" w:cs="Calibri Light" w:eastAsia="Times New Roman" w:hAnsi="Calibri Light"/>
                <w:color w:val="000000"/>
                <w:sz w:val="20"/>
                <w:szCs w:val="20"/>
                <w:lang w:eastAsia="en-GB"/>
              </w:rPr>
              <w:t>2</w:t>
            </w:r>
            <w:r>
              <w:rPr>
                <w:rFonts w:ascii="Calibri Light" w:cs="Calibri Light" w:eastAsia="Times New Roman" w:hAnsi="Calibri Light"/>
                <w:color w:val="000000"/>
                <w:sz w:val="20"/>
                <w:szCs w:val="20"/>
                <w:lang w:eastAsia="en-GB"/>
              </w:rPr>
              <w:t>/202</w:t>
            </w:r>
            <w:r>
              <w:rPr>
                <w:rFonts w:ascii="Calibri Light" w:cs="Calibri Light" w:eastAsia="Times New Roman" w:hAnsi="Calibri Light"/>
                <w:color w:val="000000"/>
                <w:sz w:val="20"/>
                <w:szCs w:val="20"/>
                <w:lang w:eastAsia="en-GB"/>
              </w:rPr>
              <w:t>2</w:t>
            </w:r>
          </w:p>
        </w:tc>
        <w:tc>
          <w:tcPr>
            <w:cnfStyle w:val="000000010000"/>
            <w:tcW w:w="8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21</w:t>
            </w:r>
            <w:r>
              <w:rPr>
                <w:rFonts w:ascii="Calibri Light" w:cs="Calibri Light" w:eastAsia="Times New Roman" w:hAnsi="Calibri Light"/>
                <w:color w:val="000000"/>
                <w:sz w:val="20"/>
                <w:szCs w:val="20"/>
                <w:lang w:eastAsia="en-GB"/>
              </w:rPr>
              <w:t>/0</w:t>
            </w:r>
            <w:r>
              <w:rPr>
                <w:rFonts w:ascii="Calibri Light" w:cs="Calibri Light" w:eastAsia="Times New Roman" w:hAnsi="Calibri Light"/>
                <w:color w:val="000000"/>
                <w:sz w:val="20"/>
                <w:szCs w:val="20"/>
                <w:lang w:eastAsia="en-GB"/>
              </w:rPr>
              <w:t>3</w:t>
            </w:r>
            <w:r>
              <w:rPr>
                <w:rFonts w:ascii="Calibri Light" w:cs="Calibri Light" w:eastAsia="Times New Roman" w:hAnsi="Calibri Light"/>
                <w:color w:val="000000"/>
                <w:sz w:val="20"/>
                <w:szCs w:val="20"/>
                <w:lang w:eastAsia="en-GB"/>
              </w:rPr>
              <w:t>/202</w:t>
            </w:r>
            <w:r>
              <w:rPr>
                <w:rFonts w:ascii="Calibri Light" w:cs="Calibri Light" w:eastAsia="Times New Roman" w:hAnsi="Calibri Light"/>
                <w:color w:val="000000"/>
                <w:sz w:val="20"/>
                <w:szCs w:val="20"/>
                <w:lang w:eastAsia="en-GB"/>
              </w:rPr>
              <w:t>2</w:t>
            </w:r>
          </w:p>
        </w:tc>
        <w:tc>
          <w:tcPr>
            <w:cnfStyle w:val="000000010000"/>
            <w:tcW w:w="1217"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bottom"/>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Te</w:t>
            </w:r>
            <w:r>
              <w:rPr>
                <w:rFonts w:ascii="Calibri Light" w:cs="Calibri Light" w:eastAsia="Times New Roman" w:hAnsi="Calibri Light"/>
                <w:sz w:val="20"/>
                <w:szCs w:val="20"/>
                <w:lang w:eastAsia="en-GB"/>
              </w:rPr>
              <w:t xml:space="preserve">d </w:t>
            </w:r>
            <w:r>
              <w:rPr>
                <w:rFonts w:ascii="Calibri Light" w:cs="Calibri Light" w:eastAsia="Times New Roman" w:hAnsi="Calibri Light"/>
                <w:sz w:val="20"/>
                <w:szCs w:val="20"/>
                <w:lang w:eastAsia="en-GB"/>
              </w:rPr>
              <w:t>Fopner</w:t>
            </w:r>
            <w:r>
              <w:rPr>
                <w:rFonts w:ascii="Calibri Light" w:cs="Calibri Light" w:eastAsia="Times New Roman" w:hAnsi="Calibri Light"/>
                <w:sz w:val="20"/>
                <w:szCs w:val="20"/>
                <w:lang w:eastAsia="en-GB"/>
              </w:rPr>
              <w:t xml:space="preserve"> </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&amp;</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Professional Trainer</w:t>
            </w:r>
          </w:p>
        </w:tc>
        <w:tc>
          <w:tcPr>
            <w:cnfStyle w:val="000000010000"/>
            <w:tcW w:w="1003"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12" w:space="0"/>
            </w:tcBorders>
            <w:shd w:val="clear" w:color="auto" w:fill="auto"/>
            <w:vAlign w:val="center"/>
          </w:tcPr>
          <w:p>
            <w:pPr>
              <w:spacing w:after="0" w:line="240" w:lineRule="auto"/>
              <w:jc w:val="center"/>
              <w:rPr>
                <w:rFonts w:ascii="Century Gothic" w:cs="Calibri" w:eastAsia="Times New Roman" w:hAnsi="Century Gothic"/>
                <w:b/>
                <w:bCs/>
                <w:color w:val="000000"/>
                <w:sz w:val="20"/>
                <w:szCs w:val="20"/>
                <w:lang w:eastAsia="en-GB"/>
              </w:rPr>
            </w:pPr>
            <w:r>
              <w:rPr>
                <w:rFonts w:ascii="Century Gothic" w:cs="Calibri" w:eastAsia="Times New Roman" w:hAnsi="Century Gothic"/>
                <w:b/>
                <w:bCs/>
                <w:color w:val="000000"/>
                <w:sz w:val="20"/>
                <w:szCs w:val="20"/>
                <w:lang w:eastAsia="en-GB"/>
              </w:rPr>
              <w:t>0%</w:t>
            </w:r>
          </w:p>
        </w:tc>
        <w:tc>
          <w:tcPr>
            <w:cnfStyle w:val="000000010000"/>
            <w:tcW w:w="501"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77" w:type="dxa"/>
            <w:noWrap w:val="on"/>
            <w:gridSpan w:val="3"/>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04"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r>
      <w:tr>
        <w:trPr>
          <w:trHeight w:val="970" w:hRule="exact"/>
        </w:trPr>
        <w:tc>
          <w:tcPr>
            <w:cnfStyle w:val="001000100000"/>
            <w:tcW w:w="1695"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f3f3f3" w:fill="f3f3f3"/>
            <w:vAlign w:val="center"/>
          </w:tcPr>
          <w:p>
            <w:pPr>
              <w:spacing w:after="0" w:line="240" w:lineRule="auto"/>
              <w:rPr>
                <w:rFonts w:ascii="Calibri Light" w:cs="Calibri Light" w:eastAsia="Times New Roman" w:hAnsi="Calibri Light"/>
                <w:b/>
                <w:bCs/>
                <w:sz w:val="20"/>
                <w:szCs w:val="20"/>
                <w:lang w:eastAsia="en-GB"/>
              </w:rPr>
            </w:pPr>
            <w:r>
              <w:rPr>
                <w:rFonts w:ascii="Calibri Light" w:cs="Calibri Light" w:eastAsia="Times New Roman" w:hAnsi="Calibri Light"/>
                <w:b/>
                <w:bCs/>
                <w:sz w:val="20"/>
                <w:szCs w:val="20"/>
                <w:lang w:eastAsia="en-GB"/>
              </w:rPr>
              <w:t>Improving the interaction with customers</w:t>
            </w:r>
          </w:p>
        </w:tc>
        <w:tc>
          <w:tcPr>
            <w:cnfStyle w:val="000000100000"/>
            <w:tcW w:w="81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09/07/2020</w:t>
            </w:r>
          </w:p>
        </w:tc>
        <w:tc>
          <w:tcPr>
            <w:cnfStyle w:val="000000100000"/>
            <w:tcW w:w="8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15/04/2022</w:t>
            </w:r>
          </w:p>
        </w:tc>
        <w:tc>
          <w:tcPr>
            <w:cnfStyle w:val="000000100000"/>
            <w:tcW w:w="1217"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bottom"/>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Lee Taylor</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&amp;</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Professional Trainer</w:t>
            </w:r>
          </w:p>
        </w:tc>
        <w:tc>
          <w:tcPr>
            <w:cnfStyle w:val="000000100000"/>
            <w:tcW w:w="1003"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12" w:space="0"/>
            </w:tcBorders>
            <w:shd w:val="clear" w:color="auto" w:fill="auto"/>
            <w:vAlign w:val="center"/>
          </w:tcPr>
          <w:p>
            <w:pPr>
              <w:spacing w:after="0" w:line="240" w:lineRule="auto"/>
              <w:jc w:val="center"/>
              <w:rPr>
                <w:rFonts w:ascii="Century Gothic" w:cs="Calibri" w:eastAsia="Times New Roman" w:hAnsi="Century Gothic"/>
                <w:b/>
                <w:bCs/>
                <w:color w:val="000000"/>
                <w:sz w:val="20"/>
                <w:szCs w:val="20"/>
                <w:lang w:eastAsia="en-GB"/>
              </w:rPr>
            </w:pPr>
            <w:r>
              <w:rPr>
                <w:rFonts w:ascii="Century Gothic" w:cs="Calibri" w:eastAsia="Times New Roman" w:hAnsi="Century Gothic"/>
                <w:b/>
                <w:bCs/>
                <w:color w:val="000000"/>
                <w:sz w:val="20"/>
                <w:szCs w:val="20"/>
                <w:lang w:eastAsia="en-GB"/>
              </w:rPr>
              <w:t>0%</w:t>
            </w:r>
          </w:p>
        </w:tc>
        <w:tc>
          <w:tcPr>
            <w:cnfStyle w:val="000000100000"/>
            <w:tcW w:w="501"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77" w:type="dxa"/>
            <w:noWrap w:val="on"/>
            <w:gridSpan w:val="3"/>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04"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r>
      <w:tr>
        <w:trPr>
          <w:trHeight w:val="1077" w:hRule="exact"/>
        </w:trPr>
        <w:tc>
          <w:tcPr>
            <w:cnfStyle w:val="001000010000"/>
            <w:tcW w:w="1695"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f3f3f3" w:fill="f3f3f3"/>
            <w:vAlign w:val="center"/>
          </w:tcPr>
          <w:p>
            <w:pPr>
              <w:spacing w:after="0" w:line="240" w:lineRule="auto"/>
              <w:rPr>
                <w:rFonts w:ascii="Calibri Light" w:cs="Calibri Light" w:eastAsia="Times New Roman" w:hAnsi="Calibri Light"/>
                <w:b/>
                <w:bCs/>
                <w:sz w:val="20"/>
                <w:szCs w:val="20"/>
                <w:lang w:eastAsia="en-GB"/>
              </w:rPr>
            </w:pPr>
            <w:r>
              <w:rPr>
                <w:rFonts w:ascii="Calibri Light" w:cs="Calibri Light" w:eastAsia="Times New Roman" w:hAnsi="Calibri Light"/>
                <w:b/>
                <w:bCs/>
                <w:sz w:val="20"/>
                <w:szCs w:val="20"/>
                <w:lang w:eastAsia="en-GB"/>
              </w:rPr>
              <w:t>Providing feedback from customers</w:t>
            </w:r>
          </w:p>
        </w:tc>
        <w:tc>
          <w:tcPr>
            <w:cnfStyle w:val="000000010000"/>
            <w:tcW w:w="81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31/01/2022</w:t>
            </w:r>
            <w:r>
              <w:rPr>
                <w:rFonts w:ascii="Calibri Light" w:cs="Calibri Light" w:eastAsia="Times New Roman" w:hAnsi="Calibri Light"/>
                <w:color w:val="000000"/>
                <w:sz w:val="20"/>
                <w:szCs w:val="20"/>
                <w:lang w:eastAsia="en-GB"/>
              </w:rPr>
              <w:t> </w:t>
            </w:r>
          </w:p>
        </w:tc>
        <w:tc>
          <w:tcPr>
            <w:cnfStyle w:val="000000010000"/>
            <w:tcW w:w="8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18/02/2022</w:t>
            </w:r>
            <w:r>
              <w:rPr>
                <w:rFonts w:ascii="Calibri Light" w:cs="Calibri Light" w:eastAsia="Times New Roman" w:hAnsi="Calibri Light"/>
                <w:color w:val="000000"/>
                <w:sz w:val="20"/>
                <w:szCs w:val="20"/>
                <w:lang w:eastAsia="en-GB"/>
              </w:rPr>
              <w:t> </w:t>
            </w:r>
          </w:p>
        </w:tc>
        <w:tc>
          <w:tcPr>
            <w:cnfStyle w:val="000000010000"/>
            <w:tcW w:w="1217"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bottom"/>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r>
              <w:rPr>
                <w:rFonts w:ascii="Calibri Light" w:cs="Calibri Light" w:eastAsia="Times New Roman" w:hAnsi="Calibri Light"/>
                <w:sz w:val="20"/>
                <w:szCs w:val="20"/>
                <w:lang w:eastAsia="en-GB"/>
              </w:rPr>
              <w:t xml:space="preserve">Ted </w:t>
            </w:r>
            <w:r>
              <w:rPr>
                <w:rFonts w:ascii="Calibri Light" w:cs="Calibri Light" w:eastAsia="Times New Roman" w:hAnsi="Calibri Light"/>
                <w:sz w:val="20"/>
                <w:szCs w:val="20"/>
                <w:lang w:eastAsia="en-GB"/>
              </w:rPr>
              <w:t>Fopner</w:t>
            </w:r>
            <w:r>
              <w:rPr>
                <w:rFonts w:ascii="Calibri Light" w:cs="Calibri Light" w:eastAsia="Times New Roman" w:hAnsi="Calibri Light"/>
                <w:sz w:val="20"/>
                <w:szCs w:val="20"/>
                <w:lang w:eastAsia="en-GB"/>
              </w:rPr>
              <w:t xml:space="preserve"> </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&amp;</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Professional Trainer</w:t>
            </w:r>
          </w:p>
        </w:tc>
        <w:tc>
          <w:tcPr>
            <w:cnfStyle w:val="000000010000"/>
            <w:tcW w:w="1003"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12" w:space="0"/>
            </w:tcBorders>
            <w:shd w:val="clear" w:color="auto" w:fill="auto"/>
            <w:vAlign w:val="center"/>
          </w:tcPr>
          <w:p>
            <w:pPr>
              <w:spacing w:after="0" w:line="240" w:lineRule="auto"/>
              <w:jc w:val="center"/>
              <w:rPr>
                <w:rFonts w:ascii="Century Gothic" w:cs="Calibri" w:eastAsia="Times New Roman" w:hAnsi="Century Gothic"/>
                <w:b/>
                <w:bCs/>
                <w:color w:val="000000"/>
                <w:sz w:val="20"/>
                <w:szCs w:val="20"/>
                <w:lang w:eastAsia="en-GB"/>
              </w:rPr>
            </w:pPr>
            <w:r>
              <w:rPr>
                <w:rFonts w:ascii="Century Gothic" w:cs="Calibri" w:eastAsia="Times New Roman" w:hAnsi="Century Gothic"/>
                <w:b/>
                <w:bCs/>
                <w:color w:val="000000"/>
                <w:sz w:val="20"/>
                <w:szCs w:val="20"/>
                <w:lang w:eastAsia="en-GB"/>
              </w:rPr>
              <w:t>0%</w:t>
            </w:r>
          </w:p>
        </w:tc>
        <w:tc>
          <w:tcPr>
            <w:cnfStyle w:val="000000010000"/>
            <w:tcW w:w="501"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77" w:type="dxa"/>
            <w:noWrap w:val="on"/>
            <w:gridSpan w:val="3"/>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04"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01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r>
      <w:tr>
        <w:trPr>
          <w:trHeight w:val="1059" w:hRule="exact"/>
        </w:trPr>
        <w:tc>
          <w:tcPr>
            <w:cnfStyle w:val="001000100000"/>
            <w:tcW w:w="1695"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f3f3f3" w:fill="f3f3f3"/>
            <w:vAlign w:val="center"/>
          </w:tcPr>
          <w:p>
            <w:pPr>
              <w:spacing w:after="0" w:line="240" w:lineRule="auto"/>
              <w:rPr>
                <w:rFonts w:ascii="Calibri Light" w:cs="Calibri Light" w:eastAsia="Times New Roman" w:hAnsi="Calibri Light"/>
                <w:b/>
                <w:bCs/>
                <w:sz w:val="20"/>
                <w:szCs w:val="20"/>
                <w:lang w:eastAsia="en-GB"/>
              </w:rPr>
            </w:pPr>
            <w:r>
              <w:rPr>
                <w:rFonts w:ascii="Calibri Light" w:cs="Calibri Light" w:eastAsia="Times New Roman" w:hAnsi="Calibri Light"/>
                <w:b/>
                <w:bCs/>
                <w:sz w:val="20"/>
                <w:szCs w:val="20"/>
                <w:lang w:eastAsia="en-GB"/>
              </w:rPr>
              <w:t>Tips and Tricks in sales (Covid-19 Pandemic Situation)</w:t>
            </w:r>
          </w:p>
        </w:tc>
        <w:tc>
          <w:tcPr>
            <w:cnfStyle w:val="000000100000"/>
            <w:tcW w:w="81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31/01/2022</w:t>
            </w:r>
            <w:r>
              <w:rPr>
                <w:rFonts w:ascii="Calibri Light" w:cs="Calibri Light" w:eastAsia="Times New Roman" w:hAnsi="Calibri Light"/>
                <w:color w:val="000000"/>
                <w:sz w:val="20"/>
                <w:szCs w:val="20"/>
                <w:lang w:eastAsia="en-GB"/>
              </w:rPr>
              <w:t> </w:t>
            </w:r>
          </w:p>
        </w:tc>
        <w:tc>
          <w:tcPr>
            <w:cnfStyle w:val="000000100000"/>
            <w:tcW w:w="8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color w:val="000000"/>
                <w:sz w:val="20"/>
                <w:szCs w:val="20"/>
                <w:lang w:eastAsia="en-GB"/>
              </w:rPr>
            </w:pPr>
            <w:r>
              <w:rPr>
                <w:rFonts w:ascii="Calibri Light" w:cs="Calibri Light" w:eastAsia="Times New Roman" w:hAnsi="Calibri Light"/>
                <w:color w:val="000000"/>
                <w:sz w:val="20"/>
                <w:szCs w:val="20"/>
                <w:lang w:eastAsia="en-GB"/>
              </w:rPr>
              <w:t>15/04/2022</w:t>
            </w:r>
            <w:r>
              <w:rPr>
                <w:rFonts w:ascii="Calibri Light" w:cs="Calibri Light" w:eastAsia="Times New Roman" w:hAnsi="Calibri Light"/>
                <w:color w:val="000000"/>
                <w:sz w:val="20"/>
                <w:szCs w:val="20"/>
                <w:lang w:eastAsia="en-GB"/>
              </w:rPr>
              <w:t> </w:t>
            </w:r>
          </w:p>
        </w:tc>
        <w:tc>
          <w:tcPr>
            <w:cnfStyle w:val="000000100000"/>
            <w:tcW w:w="1217"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bottom"/>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r>
              <w:rPr>
                <w:rFonts w:ascii="Calibri Light" w:cs="Calibri Light" w:eastAsia="Times New Roman" w:hAnsi="Calibri Light"/>
                <w:sz w:val="20"/>
                <w:szCs w:val="20"/>
                <w:lang w:eastAsia="en-GB"/>
              </w:rPr>
              <w:t xml:space="preserve">Ted </w:t>
            </w:r>
            <w:r>
              <w:rPr>
                <w:rFonts w:ascii="Calibri Light" w:cs="Calibri Light" w:eastAsia="Times New Roman" w:hAnsi="Calibri Light"/>
                <w:sz w:val="20"/>
                <w:szCs w:val="20"/>
                <w:lang w:eastAsia="en-GB"/>
              </w:rPr>
              <w:t>Fopner</w:t>
            </w:r>
            <w:r>
              <w:rPr>
                <w:rFonts w:ascii="Calibri Light" w:cs="Calibri Light" w:eastAsia="Times New Roman" w:hAnsi="Calibri Light"/>
                <w:sz w:val="20"/>
                <w:szCs w:val="20"/>
                <w:lang w:eastAsia="en-GB"/>
              </w:rPr>
              <w:t xml:space="preserve"> </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&amp;</w:t>
            </w:r>
          </w:p>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Professional Trainer</w:t>
            </w:r>
          </w:p>
        </w:tc>
        <w:tc>
          <w:tcPr>
            <w:cnfStyle w:val="000000100000"/>
            <w:tcW w:w="1003"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12" w:space="0"/>
            </w:tcBorders>
            <w:shd w:val="clear" w:color="auto" w:fill="auto"/>
            <w:vAlign w:val="center"/>
          </w:tcPr>
          <w:p>
            <w:pPr>
              <w:spacing w:after="0" w:line="240" w:lineRule="auto"/>
              <w:jc w:val="center"/>
              <w:rPr>
                <w:rFonts w:ascii="Century Gothic" w:cs="Calibri" w:eastAsia="Times New Roman" w:hAnsi="Century Gothic"/>
                <w:b/>
                <w:bCs/>
                <w:color w:val="000000"/>
                <w:sz w:val="20"/>
                <w:szCs w:val="20"/>
                <w:lang w:eastAsia="en-GB"/>
              </w:rPr>
            </w:pPr>
            <w:r>
              <w:rPr>
                <w:rFonts w:ascii="Century Gothic" w:cs="Calibri" w:eastAsia="Times New Roman" w:hAnsi="Century Gothic"/>
                <w:b/>
                <w:bCs/>
                <w:color w:val="000000"/>
                <w:sz w:val="20"/>
                <w:szCs w:val="20"/>
                <w:lang w:eastAsia="en-GB"/>
              </w:rPr>
              <w:t>0%</w:t>
            </w:r>
          </w:p>
        </w:tc>
        <w:tc>
          <w:tcPr>
            <w:cnfStyle w:val="000000100000"/>
            <w:tcW w:w="501" w:type="dxa"/>
            <w:noWrap w:val="on"/>
            <w:tcBorders>
              <w:top w:val="single" w:color="a6a6a6" w:themeColor="background1" w:themeShade="a6" w:sz="4" w:space="0"/>
              <w:left w:val="single" w:color="a6a6a6" w:themeColor="background1" w:themeShade="a6" w:sz="12"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auto"/>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77" w:type="dxa"/>
            <w:noWrap w:val="on"/>
            <w:gridSpan w:val="3"/>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3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59"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04"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45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c>
          <w:tcPr>
            <w:cnfStyle w:val="000000100000"/>
            <w:tcW w:w="360" w:type="dxa"/>
            <w:noWrap w:val="on"/>
            <w:tcBorders>
              <w:top w:val="single" w:color="a6a6a6" w:themeColor="background1" w:themeShade="a6" w:sz="4" w:space="0"/>
              <w:left w:val="single" w:color="a6a6a6" w:themeColor="background1" w:themeShade="a6" w:sz="4" w:space="0"/>
              <w:bottom w:val="single" w:color="a6a6a6" w:themeColor="background1" w:themeShade="a6" w:sz="4" w:space="0"/>
              <w:right w:val="single" w:color="a6a6a6" w:themeColor="background1" w:themeShade="a6" w:sz="4" w:space="0"/>
            </w:tcBorders>
            <w:shd w:val="clear" w:color="auto" w:fill="8eaadc" w:themeFill="accent1" w:themeFillTint="99"/>
            <w:vAlign w:val="center"/>
          </w:tcPr>
          <w:p>
            <w:pPr>
              <w:spacing w:after="0" w:line="240" w:lineRule="auto"/>
              <w:jc w:val="center"/>
              <w:rPr>
                <w:rFonts w:ascii="Calibri Light" w:cs="Calibri Light" w:eastAsia="Times New Roman" w:hAnsi="Calibri Light"/>
                <w:sz w:val="20"/>
                <w:szCs w:val="20"/>
                <w:lang w:eastAsia="en-GB"/>
              </w:rPr>
            </w:pPr>
            <w:r>
              <w:rPr>
                <w:rFonts w:ascii="Calibri Light" w:cs="Calibri Light" w:eastAsia="Times New Roman" w:hAnsi="Calibri Light"/>
                <w:sz w:val="20"/>
                <w:szCs w:val="20"/>
                <w:lang w:eastAsia="en-GB"/>
              </w:rPr>
              <w:t> </w:t>
            </w:r>
          </w:p>
        </w:tc>
      </w:tr>
      <w:tr>
        <w:trPr>
          <w:gridAfter w:val="10"/>
          <w:wAfter w:w="3633" w:type="dxa"/>
          <w:trHeight w:val="284" w:hRule="exact"/>
        </w:trPr>
        <w:tc>
          <w:tcPr>
            <w:cnfStyle w:val="001000010000"/>
            <w:tcW w:w="1695" w:type="dxa"/>
            <w:noWrap w:val="on"/>
            <w:tcBorders>
              <w:top w:val="single" w:color="a6a6a6" w:themeColor="background1" w:themeShade="a6" w:sz="12" w:space="0"/>
              <w:left w:val="nil" w:sz="4" w:space="0"/>
              <w:bottom w:val="nil" w:sz="4" w:space="0"/>
              <w:right w:val="nil" w:sz="4" w:space="0"/>
            </w:tcBorders>
            <w:shd w:val="clear" w:color="auto" w:fill="auto"/>
            <w:vAlign w:val="bottom"/>
          </w:tcPr>
          <w:p>
            <w:pPr>
              <w:spacing w:after="0" w:line="240" w:lineRule="auto"/>
              <w:rPr>
                <w:rFonts w:eastAsia="Times New Roman"/>
                <w:sz w:val="20"/>
                <w:szCs w:val="20"/>
                <w:lang w:eastAsia="en-GB"/>
              </w:rPr>
            </w:pPr>
          </w:p>
        </w:tc>
        <w:tc>
          <w:tcPr>
            <w:cnfStyle w:val="000000010000"/>
            <w:tcW w:w="810" w:type="dxa"/>
            <w:noWrap w:val="on"/>
            <w:tcBorders>
              <w:top w:val="single" w:color="a6a6a6" w:themeColor="background1" w:themeShade="a6" w:sz="12" w:space="0"/>
              <w:left w:val="nil" w:sz="4" w:space="0"/>
              <w:bottom w:val="nil" w:sz="4" w:space="0"/>
              <w:right w:val="nil" w:sz="4" w:space="0"/>
            </w:tcBorders>
            <w:shd w:val="clear" w:color="auto" w:fill="auto"/>
            <w:vAlign w:val="bottom"/>
          </w:tcPr>
          <w:p>
            <w:pPr>
              <w:spacing w:after="0" w:line="240" w:lineRule="auto"/>
              <w:rPr>
                <w:rFonts w:eastAsia="Times New Roman"/>
                <w:sz w:val="20"/>
                <w:szCs w:val="20"/>
                <w:lang w:eastAsia="en-GB"/>
              </w:rPr>
            </w:pPr>
          </w:p>
        </w:tc>
        <w:tc>
          <w:tcPr>
            <w:cnfStyle w:val="000000010000"/>
            <w:tcW w:w="860" w:type="dxa"/>
            <w:noWrap w:val="on"/>
            <w:tcBorders>
              <w:top w:val="single" w:color="a6a6a6" w:themeColor="background1" w:themeShade="a6" w:sz="12" w:space="0"/>
              <w:left w:val="nil" w:sz="4" w:space="0"/>
              <w:bottom w:val="nil" w:sz="4" w:space="0"/>
              <w:right w:val="nil" w:sz="4" w:space="0"/>
            </w:tcBorders>
            <w:shd w:val="clear" w:color="auto" w:fill="auto"/>
            <w:vAlign w:val="bottom"/>
          </w:tcPr>
          <w:p>
            <w:pPr>
              <w:spacing w:after="0" w:line="240" w:lineRule="auto"/>
              <w:rPr>
                <w:rFonts w:eastAsia="Times New Roman"/>
                <w:sz w:val="20"/>
                <w:szCs w:val="20"/>
                <w:lang w:eastAsia="en-GB"/>
              </w:rPr>
            </w:pPr>
          </w:p>
        </w:tc>
        <w:tc>
          <w:tcPr>
            <w:cnfStyle w:val="000000010000"/>
            <w:tcW w:w="1217" w:type="dxa"/>
            <w:noWrap w:val="on"/>
            <w:tcBorders>
              <w:top w:val="single" w:color="a6a6a6" w:themeColor="background1" w:themeShade="a6" w:sz="12" w:space="0"/>
              <w:left w:val="nil" w:sz="4" w:space="0"/>
              <w:bottom w:val="nil" w:sz="4" w:space="0"/>
              <w:right w:val="nil" w:sz="4" w:space="0"/>
            </w:tcBorders>
            <w:shd w:val="clear" w:color="auto" w:fill="auto"/>
            <w:vAlign w:val="bottom"/>
          </w:tcPr>
          <w:p>
            <w:pPr>
              <w:spacing w:after="0" w:line="240" w:lineRule="auto"/>
              <w:rPr>
                <w:rFonts w:eastAsia="Times New Roman"/>
                <w:sz w:val="20"/>
                <w:szCs w:val="20"/>
                <w:lang w:eastAsia="en-GB"/>
              </w:rPr>
            </w:pPr>
          </w:p>
        </w:tc>
        <w:tc>
          <w:tcPr>
            <w:cnfStyle w:val="000000010000"/>
            <w:tcW w:w="1003" w:type="dxa"/>
            <w:noWrap w:val="on"/>
            <w:tcBorders>
              <w:top w:val="single" w:color="a6a6a6" w:themeColor="background1" w:themeShade="a6" w:sz="12" w:space="0"/>
              <w:left w:val="nil" w:sz="4" w:space="0"/>
              <w:bottom w:val="nil" w:sz="4" w:space="0"/>
              <w:right w:val="nil" w:sz="4" w:space="0"/>
            </w:tcBorders>
            <w:shd w:val="clear" w:color="auto" w:fill="auto"/>
            <w:vAlign w:val="bottom"/>
          </w:tcPr>
          <w:p>
            <w:pPr>
              <w:spacing w:after="0" w:line="240" w:lineRule="auto"/>
              <w:rPr>
                <w:rFonts w:eastAsia="Times New Roman"/>
                <w:sz w:val="20"/>
                <w:szCs w:val="20"/>
                <w:lang w:eastAsia="en-GB"/>
              </w:rPr>
            </w:pPr>
          </w:p>
        </w:tc>
        <w:tc>
          <w:tcPr>
            <w:cnfStyle w:val="000000010000"/>
            <w:tcW w:w="1061" w:type="dxa"/>
            <w:noWrap w:val="on"/>
            <w:gridSpan w:val="3"/>
            <w:tcBorders>
              <w:top w:val="nil" w:sz="4" w:space="0"/>
              <w:left w:val="nil" w:sz="4" w:space="0"/>
              <w:bottom w:val="nil" w:sz="4" w:space="0"/>
              <w:right w:val="nil" w:sz="4" w:space="0"/>
            </w:tcBorders>
            <w:shd w:val="clear" w:color="auto" w:fill="auto"/>
            <w:vAlign w:val="bottom"/>
          </w:tcPr>
          <w:p>
            <w:pPr>
              <w:spacing w:after="0" w:line="240" w:lineRule="auto"/>
              <w:rPr>
                <w:rFonts w:eastAsia="Times New Roman"/>
                <w:sz w:val="20"/>
                <w:szCs w:val="20"/>
                <w:lang w:eastAsia="en-GB"/>
              </w:rPr>
            </w:pPr>
          </w:p>
        </w:tc>
        <w:tc>
          <w:tcPr>
            <w:cnfStyle w:val="000000010000"/>
            <w:tcW w:w="236" w:type="dxa"/>
            <w:noWrap w:val="on"/>
            <w:tcBorders>
              <w:top w:val="nil" w:sz="4" w:space="0"/>
              <w:left w:val="nil" w:sz="4" w:space="0"/>
              <w:bottom w:val="nil" w:sz="4" w:space="0"/>
              <w:right w:val="nil" w:sz="4" w:space="0"/>
            </w:tcBorders>
            <w:shd w:val="clear" w:color="auto" w:fill="auto"/>
            <w:vAlign w:val="bottom"/>
          </w:tcPr>
          <w:p>
            <w:pPr>
              <w:spacing w:after="0" w:line="240" w:lineRule="auto"/>
              <w:rPr>
                <w:rFonts w:eastAsia="Times New Roman"/>
                <w:sz w:val="20"/>
                <w:szCs w:val="20"/>
                <w:lang w:eastAsia="en-GB"/>
              </w:rPr>
            </w:pPr>
          </w:p>
        </w:tc>
      </w:tr>
    </w:tbl>
    <w:p>
      <w:pPr>
        <w:rPr>
          <w:lang w:val="en-GB"/>
        </w:rPr>
      </w:pPr>
    </w:p>
    <w:p>
      <w:pPr>
        <w:spacing w:line="360" w:lineRule="auto"/>
        <w:rPr>
          <w:rFonts w:ascii="Arial" w:cs="Arial" w:hAnsi="Arial"/>
          <w:sz w:val="22"/>
          <w:szCs w:val="22"/>
          <w:lang w:val="en-GB"/>
        </w:rPr>
      </w:pPr>
      <w:r>
        <w:rPr>
          <w:rFonts w:ascii="Arial" w:cs="Arial" w:hAnsi="Arial"/>
          <w:sz w:val="22"/>
          <w:szCs w:val="22"/>
          <w:lang w:val="en-GB"/>
        </w:rPr>
        <w:t>(Table Template Source: Template Lab, 2019)</w:t>
      </w:r>
    </w:p>
    <w:p>
      <w:pPr>
        <w:spacing w:line="360" w:lineRule="auto"/>
        <w:rPr>
          <w:rFonts w:ascii="Arial" w:cs="Arial" w:hAnsi="Arial"/>
          <w:sz w:val="22"/>
          <w:szCs w:val="22"/>
          <w:lang w:val="en-GB"/>
        </w:rPr>
      </w:pPr>
      <w:r>
        <w:rPr>
          <w:rFonts w:ascii="Arial" w:cs="Arial" w:hAnsi="Arial"/>
          <w:sz w:val="22"/>
          <w:szCs w:val="22"/>
          <w:lang w:val="en-GB"/>
        </w:rPr>
        <w:t xml:space="preserve">The Gantt Chart above is showing how the Training Project will be scheduled in order to maximize the efficiency f the training programs and also, to help employees better organize their time in matter of being able to participate at the training sessions. </w:t>
      </w:r>
    </w:p>
    <w:p>
      <w:pPr>
        <w:pStyle w:val="Heading1"/>
        <w:rPr>
          <w:lang w:val="en-GB"/>
        </w:rPr>
      </w:pPr>
      <w:r>
        <w:rPr>
          <w:lang w:val="en-GB"/>
        </w:rPr>
        <w:t>Risk Assessment</w:t>
      </w:r>
    </w:p>
    <w:p>
      <w:pPr>
        <w:rPr>
          <w:lang w:val="en-GB"/>
        </w:rPr>
      </w:pPr>
    </w:p>
    <w:tbl>
      <w:tblPr>
        <w:tblStyle w:val="TableGrid"/>
        <w:tblW w:w="11862" w:type="dxa"/>
        <w:tblInd w:w="-1236" w:type="dxa"/>
        <w:tblLook w:val="04A0"/>
      </w:tblPr>
      <w:tblGrid>
        <w:gridCol w:w="1566"/>
        <w:gridCol w:w="1557"/>
        <w:gridCol w:w="1536"/>
        <w:gridCol w:w="2873"/>
        <w:gridCol w:w="1569"/>
        <w:gridCol w:w="1843"/>
        <w:gridCol w:w="918"/>
      </w:tblGrid>
      <w:tr>
        <w:trPr>
          <w:trHeight w:val="1587"/>
        </w:trPr>
        <w:tc>
          <w:tcPr>
            <w:cnfStyle w:val="101000000000"/>
            <w:tcW w:w="1567" w:type="dxa"/>
            <w:shd w:val="clear" w:color="auto" w:fill="8eaadc" w:themeFill="accent1" w:themeFillTint="99"/>
          </w:tcPr>
          <w:p>
            <w:pPr>
              <w:jc w:val="center"/>
              <w:rPr>
                <w:rFonts w:ascii="Arial" w:cs="Arial" w:hAnsi="Arial"/>
                <w:b/>
                <w:bCs/>
                <w:lang w:val="en-GB"/>
              </w:rPr>
            </w:pPr>
            <w:r>
              <w:rPr>
                <w:rFonts w:ascii="Arial" w:cs="Arial" w:hAnsi="Arial"/>
                <w:b/>
                <w:bCs/>
                <w:lang w:val="en-GB"/>
              </w:rPr>
              <w:t>Hazards</w:t>
            </w:r>
          </w:p>
        </w:tc>
        <w:tc>
          <w:tcPr>
            <w:cnfStyle w:val="100000000000"/>
            <w:tcW w:w="1558" w:type="dxa"/>
            <w:shd w:val="clear" w:color="auto" w:fill="8eaadc" w:themeFill="accent1" w:themeFillTint="99"/>
          </w:tcPr>
          <w:p>
            <w:pPr>
              <w:jc w:val="center"/>
              <w:rPr>
                <w:rFonts w:ascii="Arial" w:cs="Arial" w:hAnsi="Arial"/>
                <w:b/>
                <w:bCs/>
                <w:lang w:val="en-GB"/>
              </w:rPr>
            </w:pPr>
            <w:r>
              <w:rPr>
                <w:rFonts w:ascii="Arial" w:cs="Arial" w:hAnsi="Arial"/>
                <w:b/>
                <w:bCs/>
                <w:lang w:val="en-GB"/>
              </w:rPr>
              <w:t>Who can be injured?</w:t>
            </w:r>
          </w:p>
        </w:tc>
        <w:tc>
          <w:tcPr>
            <w:cnfStyle w:val="100000000000"/>
            <w:tcW w:w="1532" w:type="dxa"/>
            <w:shd w:val="clear" w:color="auto" w:fill="8eaadc" w:themeFill="accent1" w:themeFillTint="99"/>
          </w:tcPr>
          <w:p>
            <w:pPr>
              <w:jc w:val="center"/>
              <w:rPr>
                <w:rFonts w:ascii="Arial" w:cs="Arial" w:hAnsi="Arial"/>
                <w:b/>
                <w:bCs/>
                <w:lang w:val="en-GB"/>
              </w:rPr>
            </w:pPr>
            <w:r>
              <w:rPr>
                <w:rFonts w:ascii="Arial" w:cs="Arial" w:hAnsi="Arial"/>
                <w:b/>
                <w:bCs/>
                <w:lang w:val="en-GB"/>
              </w:rPr>
              <w:t>How to control the risk?</w:t>
            </w:r>
          </w:p>
        </w:tc>
        <w:tc>
          <w:tcPr>
            <w:cnfStyle w:val="100000000000"/>
            <w:tcW w:w="2874" w:type="dxa"/>
            <w:shd w:val="clear" w:color="auto" w:fill="8eaadc" w:themeFill="accent1" w:themeFillTint="99"/>
          </w:tcPr>
          <w:p>
            <w:pPr>
              <w:jc w:val="center"/>
              <w:rPr>
                <w:rFonts w:ascii="Arial" w:cs="Arial" w:hAnsi="Arial"/>
                <w:b/>
                <w:bCs/>
                <w:lang w:val="en-GB"/>
              </w:rPr>
            </w:pPr>
            <w:r>
              <w:rPr>
                <w:rFonts w:ascii="Arial" w:cs="Arial" w:hAnsi="Arial"/>
                <w:b/>
                <w:bCs/>
                <w:lang w:val="en-GB"/>
              </w:rPr>
              <w:t>Further action to control risks</w:t>
            </w:r>
          </w:p>
        </w:tc>
        <w:tc>
          <w:tcPr>
            <w:cnfStyle w:val="100000000000"/>
            <w:tcW w:w="1570" w:type="dxa"/>
            <w:shd w:val="clear" w:color="auto" w:fill="8eaadc" w:themeFill="accent1" w:themeFillTint="99"/>
          </w:tcPr>
          <w:p>
            <w:pPr>
              <w:jc w:val="center"/>
              <w:rPr>
                <w:rFonts w:ascii="Arial" w:cs="Arial" w:hAnsi="Arial"/>
                <w:b/>
                <w:bCs/>
                <w:lang w:val="en-GB"/>
              </w:rPr>
            </w:pPr>
            <w:r>
              <w:rPr>
                <w:rFonts w:ascii="Arial" w:cs="Arial" w:hAnsi="Arial"/>
                <w:b/>
                <w:bCs/>
                <w:lang w:val="en-GB"/>
              </w:rPr>
              <w:t>Who is responsible about taking action?</w:t>
            </w:r>
          </w:p>
        </w:tc>
        <w:tc>
          <w:tcPr>
            <w:cnfStyle w:val="100000000000"/>
            <w:tcW w:w="1843" w:type="dxa"/>
            <w:shd w:val="clear" w:color="auto" w:fill="8eaadc" w:themeFill="accent1" w:themeFillTint="99"/>
          </w:tcPr>
          <w:p>
            <w:pPr>
              <w:jc w:val="center"/>
              <w:rPr>
                <w:rFonts w:ascii="Arial" w:cs="Arial" w:hAnsi="Arial"/>
                <w:b/>
                <w:bCs/>
                <w:lang w:val="en-GB"/>
              </w:rPr>
            </w:pPr>
            <w:r>
              <w:rPr>
                <w:rFonts w:ascii="Arial" w:cs="Arial" w:hAnsi="Arial"/>
                <w:b/>
                <w:bCs/>
                <w:lang w:val="en-GB"/>
              </w:rPr>
              <w:t>When the action should be implemented?</w:t>
            </w:r>
          </w:p>
        </w:tc>
        <w:tc>
          <w:tcPr>
            <w:cnfStyle w:val="100000000000"/>
            <w:tcW w:w="918" w:type="dxa"/>
            <w:shd w:val="clear" w:color="auto" w:fill="8eaadc" w:themeFill="accent1" w:themeFillTint="99"/>
          </w:tcPr>
          <w:p>
            <w:pPr>
              <w:jc w:val="center"/>
              <w:rPr>
                <w:rFonts w:ascii="Arial" w:cs="Arial" w:hAnsi="Arial"/>
                <w:b/>
                <w:bCs/>
                <w:lang w:val="en-GB"/>
              </w:rPr>
            </w:pPr>
            <w:r>
              <w:rPr>
                <w:rFonts w:ascii="Arial" w:cs="Arial" w:hAnsi="Arial"/>
                <w:b/>
                <w:bCs/>
                <w:lang w:val="en-GB"/>
              </w:rPr>
              <w:t>Done</w:t>
            </w:r>
          </w:p>
        </w:tc>
      </w:tr>
      <w:tr>
        <w:trPr>
          <w:trHeight w:val="310"/>
        </w:trPr>
        <w:tc>
          <w:tcPr>
            <w:cnfStyle w:val="001000100000"/>
            <w:tcW w:w="1567" w:type="dxa"/>
          </w:tcPr>
          <w:p>
            <w:pPr>
              <w:rPr>
                <w:b/>
                <w:bCs/>
                <w:lang w:val="en-GB"/>
              </w:rPr>
            </w:pPr>
            <w:r>
              <w:rPr>
                <w:b/>
                <w:bCs/>
                <w:lang w:val="en-GB"/>
              </w:rPr>
              <w:t>Fire</w:t>
            </w:r>
          </w:p>
        </w:tc>
        <w:tc>
          <w:tcPr>
            <w:cnfStyle w:val="000000100000"/>
            <w:tcW w:w="1558" w:type="dxa"/>
          </w:tcPr>
          <w:p>
            <w:pPr>
              <w:rPr>
                <w:lang w:val="en-GB"/>
              </w:rPr>
            </w:pPr>
            <w:r>
              <w:rPr>
                <w:lang w:val="en-GB"/>
              </w:rPr>
              <w:t>Employees</w:t>
            </w:r>
          </w:p>
          <w:p>
            <w:pPr>
              <w:rPr>
                <w:lang w:val="en-GB"/>
              </w:rPr>
            </w:pPr>
            <w:r>
              <w:rPr>
                <w:lang w:val="en-GB"/>
              </w:rPr>
              <w:t xml:space="preserve">Visitors </w:t>
            </w:r>
          </w:p>
          <w:p>
            <w:pPr>
              <w:rPr>
                <w:lang w:val="en-GB"/>
              </w:rPr>
            </w:pPr>
            <w:r>
              <w:rPr>
                <w:lang w:val="en-GB"/>
              </w:rPr>
              <w:t>Customers</w:t>
            </w:r>
          </w:p>
        </w:tc>
        <w:tc>
          <w:tcPr>
            <w:cnfStyle w:val="000000100000"/>
            <w:tcW w:w="1532" w:type="dxa"/>
          </w:tcPr>
          <w:p>
            <w:pPr>
              <w:rPr>
                <w:lang w:val="en-GB"/>
              </w:rPr>
            </w:pPr>
            <w:r>
              <w:rPr>
                <w:lang w:val="en-GB"/>
              </w:rPr>
              <w:t>Fire risk assessment</w:t>
            </w:r>
          </w:p>
        </w:tc>
        <w:tc>
          <w:tcPr>
            <w:cnfStyle w:val="000000100000"/>
            <w:tcW w:w="2874" w:type="dxa"/>
          </w:tcPr>
          <w:p>
            <w:pPr>
              <w:rPr>
                <w:lang w:val="en-GB"/>
              </w:rPr>
            </w:pPr>
            <w:r>
              <w:rPr>
                <w:lang w:val="en-GB"/>
              </w:rPr>
              <w:t>Make sure that all the rules in the fire assessment risk are followed accordingly</w:t>
            </w:r>
          </w:p>
        </w:tc>
        <w:tc>
          <w:tcPr>
            <w:cnfStyle w:val="000000100000"/>
            <w:tcW w:w="1570" w:type="dxa"/>
          </w:tcPr>
          <w:p>
            <w:pPr>
              <w:rPr>
                <w:lang w:val="en-GB"/>
              </w:rPr>
            </w:pPr>
            <w:r>
              <w:rPr>
                <w:lang w:val="en-GB"/>
              </w:rPr>
              <w:t>Manager</w:t>
            </w:r>
          </w:p>
        </w:tc>
        <w:tc>
          <w:tcPr>
            <w:cnfStyle w:val="000000100000"/>
            <w:tcW w:w="1843" w:type="dxa"/>
          </w:tcPr>
          <w:p>
            <w:pPr>
              <w:rPr>
                <w:lang w:val="en-GB"/>
              </w:rPr>
            </w:pPr>
            <w:r>
              <w:rPr>
                <w:lang w:val="en-GB"/>
              </w:rPr>
              <w:t>From now on</w:t>
            </w:r>
          </w:p>
        </w:tc>
        <w:tc>
          <w:tcPr>
            <w:cnfStyle w:val="000000100000"/>
            <w:tcW w:w="918" w:type="dxa"/>
          </w:tcPr>
          <w:p>
            <w:pPr>
              <w:rPr>
                <w:lang w:val="en-GB"/>
              </w:rPr>
            </w:pPr>
          </w:p>
          <w:p>
            <w:pPr>
              <w:jc w:val="center"/>
              <w:rPr>
                <w:lang w:val="en-GB"/>
              </w:rPr>
            </w:pPr>
            <w:r>
              <w:rPr>
                <w:rFonts w:ascii="Segoe UI Symbol" w:cs="Segoe UI Symbol" w:hAnsi="Segoe UI Symbol"/>
                <w:lang w:val="en-GB"/>
              </w:rPr>
              <w:t>✓</w:t>
            </w:r>
          </w:p>
        </w:tc>
      </w:tr>
      <w:tr>
        <w:trPr>
          <w:trHeight w:val="310"/>
        </w:trPr>
        <w:tc>
          <w:tcPr>
            <w:cnfStyle w:val="001000010000"/>
            <w:tcW w:w="1567" w:type="dxa"/>
          </w:tcPr>
          <w:p>
            <w:pPr>
              <w:rPr>
                <w:b/>
                <w:bCs/>
                <w:lang w:val="en-GB"/>
              </w:rPr>
            </w:pPr>
            <w:r>
              <w:rPr>
                <w:b/>
                <w:bCs/>
                <w:lang w:val="en-GB"/>
              </w:rPr>
              <w:t>Electric</w:t>
            </w:r>
          </w:p>
        </w:tc>
        <w:tc>
          <w:tcPr>
            <w:cnfStyle w:val="000000010000"/>
            <w:tcW w:w="1558" w:type="dxa"/>
          </w:tcPr>
          <w:p>
            <w:pPr>
              <w:rPr>
                <w:lang w:val="en-GB"/>
              </w:rPr>
            </w:pPr>
            <w:r>
              <w:rPr>
                <w:lang w:val="en-GB"/>
              </w:rPr>
              <w:t>Employees</w:t>
            </w:r>
          </w:p>
          <w:p>
            <w:pPr>
              <w:rPr>
                <w:lang w:val="en-GB"/>
              </w:rPr>
            </w:pPr>
            <w:r>
              <w:rPr>
                <w:lang w:val="en-GB"/>
              </w:rPr>
              <w:t xml:space="preserve">Visitors </w:t>
            </w:r>
          </w:p>
          <w:p>
            <w:pPr>
              <w:rPr>
                <w:lang w:val="en-GB"/>
              </w:rPr>
            </w:pPr>
            <w:r>
              <w:rPr>
                <w:lang w:val="en-GB"/>
              </w:rPr>
              <w:t>Customers</w:t>
            </w:r>
          </w:p>
        </w:tc>
        <w:tc>
          <w:tcPr>
            <w:cnfStyle w:val="000000010000"/>
            <w:tcW w:w="1532" w:type="dxa"/>
          </w:tcPr>
          <w:p>
            <w:pPr>
              <w:rPr>
                <w:lang w:val="en-GB"/>
              </w:rPr>
            </w:pPr>
            <w:r>
              <w:rPr>
                <w:lang w:val="en-GB"/>
              </w:rPr>
              <w:t>1. Training employees not to bring from home electric equipment</w:t>
            </w:r>
          </w:p>
          <w:p>
            <w:pPr>
              <w:rPr>
                <w:lang w:val="en-GB"/>
              </w:rPr>
            </w:pPr>
            <w:r>
              <w:rPr>
                <w:lang w:val="en-GB"/>
              </w:rPr>
              <w:t>2. Report any issue encountered at plugs or other electric tools</w:t>
            </w:r>
          </w:p>
        </w:tc>
        <w:tc>
          <w:tcPr>
            <w:cnfStyle w:val="000000010000"/>
            <w:tcW w:w="2874" w:type="dxa"/>
          </w:tcPr>
          <w:p>
            <w:pPr>
              <w:rPr>
                <w:lang w:val="en-GB"/>
              </w:rPr>
            </w:pPr>
            <w:r>
              <w:rPr>
                <w:lang w:val="en-GB"/>
              </w:rPr>
              <w:t xml:space="preserve">1. Be aware of the electrical installation safety due date </w:t>
            </w:r>
          </w:p>
          <w:p>
            <w:pPr>
              <w:rPr>
                <w:lang w:val="en-GB"/>
              </w:rPr>
            </w:pPr>
            <w:r>
              <w:rPr>
                <w:lang w:val="en-GB"/>
              </w:rPr>
              <w:t xml:space="preserve">2. </w:t>
            </w:r>
            <w:r>
              <w:rPr>
                <w:lang w:val="en-GB"/>
              </w:rPr>
              <w:t>Periodically check the electric systems</w:t>
            </w:r>
          </w:p>
        </w:tc>
        <w:tc>
          <w:tcPr>
            <w:cnfStyle w:val="000000010000"/>
            <w:tcW w:w="1570" w:type="dxa"/>
          </w:tcPr>
          <w:p>
            <w:pPr>
              <w:rPr>
                <w:lang w:val="en-GB"/>
              </w:rPr>
            </w:pPr>
            <w:r>
              <w:rPr>
                <w:lang w:val="en-GB"/>
              </w:rPr>
              <w:t xml:space="preserve">Administrator </w:t>
            </w:r>
          </w:p>
        </w:tc>
        <w:tc>
          <w:tcPr>
            <w:cnfStyle w:val="000000010000"/>
            <w:tcW w:w="1843" w:type="dxa"/>
          </w:tcPr>
          <w:p>
            <w:pPr>
              <w:rPr>
                <w:lang w:val="en-GB"/>
              </w:rPr>
            </w:pPr>
            <w:r>
              <w:rPr>
                <w:lang w:val="en-GB"/>
              </w:rPr>
              <w:t>From now on</w:t>
            </w:r>
          </w:p>
        </w:tc>
        <w:tc>
          <w:tcPr>
            <w:cnfStyle w:val="000000010000"/>
            <w:tcW w:w="918" w:type="dxa"/>
          </w:tcPr>
          <w:p>
            <w:pPr>
              <w:jc w:val="center"/>
              <w:rPr>
                <w:rFonts w:ascii="Segoe UI Symbol" w:cs="Segoe UI Symbol" w:hAnsi="Segoe UI Symbol"/>
                <w:lang w:val="en-GB"/>
              </w:rPr>
            </w:pPr>
          </w:p>
          <w:p>
            <w:pPr>
              <w:jc w:val="center"/>
              <w:rPr>
                <w:rFonts w:ascii="Segoe UI Symbol" w:cs="Segoe UI Symbol" w:hAnsi="Segoe UI Symbol"/>
                <w:lang w:val="en-GB"/>
              </w:rPr>
            </w:pPr>
          </w:p>
          <w:p>
            <w:pPr>
              <w:jc w:val="center"/>
              <w:rPr>
                <w:rFonts w:ascii="Segoe UI Symbol" w:cs="Segoe UI Symbol" w:hAnsi="Segoe UI Symbol"/>
                <w:lang w:val="en-GB"/>
              </w:rPr>
            </w:pPr>
          </w:p>
          <w:p>
            <w:pPr>
              <w:jc w:val="center"/>
              <w:rPr>
                <w:rFonts w:ascii="Segoe UI Symbol" w:cs="Segoe UI Symbol" w:hAnsi="Segoe UI Symbol"/>
                <w:lang w:val="en-GB"/>
              </w:rPr>
            </w:pPr>
          </w:p>
          <w:p>
            <w:pPr>
              <w:jc w:val="center"/>
              <w:rPr>
                <w:rFonts w:ascii="Segoe UI Symbol" w:cs="Segoe UI Symbol" w:hAnsi="Segoe UI Symbol"/>
                <w:lang w:val="en-GB"/>
              </w:rPr>
            </w:pPr>
          </w:p>
          <w:p>
            <w:pPr>
              <w:jc w:val="center"/>
              <w:rPr>
                <w:lang w:val="en-GB"/>
              </w:rPr>
            </w:pPr>
            <w:r>
              <w:rPr>
                <w:rFonts w:ascii="Segoe UI Symbol" w:cs="Segoe UI Symbol" w:hAnsi="Segoe UI Symbol"/>
                <w:lang w:val="en-GB"/>
              </w:rPr>
              <w:t>✓</w:t>
            </w:r>
          </w:p>
        </w:tc>
      </w:tr>
      <w:tr>
        <w:trPr>
          <w:trHeight w:val="310"/>
        </w:trPr>
        <w:tc>
          <w:tcPr>
            <w:cnfStyle w:val="001000100000"/>
            <w:tcW w:w="1567" w:type="dxa"/>
          </w:tcPr>
          <w:p>
            <w:pPr>
              <w:rPr>
                <w:b/>
                <w:bCs/>
                <w:lang w:val="en-GB"/>
              </w:rPr>
            </w:pPr>
            <w:r>
              <w:rPr>
                <w:b/>
                <w:bCs/>
                <w:lang w:val="en-GB"/>
              </w:rPr>
              <w:t>Equipment</w:t>
            </w:r>
          </w:p>
        </w:tc>
        <w:tc>
          <w:tcPr>
            <w:cnfStyle w:val="000000100000"/>
            <w:tcW w:w="1558" w:type="dxa"/>
          </w:tcPr>
          <w:p>
            <w:pPr>
              <w:rPr>
                <w:lang w:val="en-GB"/>
              </w:rPr>
            </w:pPr>
            <w:r>
              <w:rPr>
                <w:lang w:val="en-GB"/>
              </w:rPr>
              <w:t>Employees</w:t>
            </w:r>
          </w:p>
        </w:tc>
        <w:tc>
          <w:tcPr>
            <w:cnfStyle w:val="000000100000"/>
            <w:tcW w:w="1532" w:type="dxa"/>
          </w:tcPr>
          <w:p>
            <w:pPr>
              <w:rPr>
                <w:lang w:val="en-GB"/>
              </w:rPr>
            </w:pPr>
            <w:r>
              <w:rPr>
                <w:lang w:val="en-GB"/>
              </w:rPr>
              <w:t xml:space="preserve">Assure that the equipment is correctly functional </w:t>
            </w:r>
          </w:p>
          <w:p>
            <w:pPr>
              <w:rPr>
                <w:lang w:val="en-GB"/>
              </w:rPr>
            </w:pPr>
            <w:r>
              <w:rPr>
                <w:lang w:val="en-GB"/>
              </w:rPr>
              <w:t xml:space="preserve">Train employees to use the equipment </w:t>
            </w:r>
          </w:p>
        </w:tc>
        <w:tc>
          <w:tcPr>
            <w:cnfStyle w:val="000000100000"/>
            <w:tcW w:w="2874" w:type="dxa"/>
          </w:tcPr>
          <w:p>
            <w:pPr>
              <w:rPr>
                <w:lang w:val="en-GB"/>
              </w:rPr>
            </w:pPr>
            <w:r>
              <w:rPr>
                <w:lang w:val="en-GB"/>
              </w:rPr>
              <w:t>Supervisors should monitor if the employees use correctly the equipment</w:t>
            </w:r>
          </w:p>
          <w:p>
            <w:pPr>
              <w:rPr>
                <w:lang w:val="en-GB"/>
              </w:rPr>
            </w:pPr>
            <w:r>
              <w:rPr>
                <w:lang w:val="en-GB"/>
              </w:rPr>
              <w:t xml:space="preserve">Employees should report to managers and supervisors </w:t>
            </w:r>
            <w:r>
              <w:rPr>
                <w:lang w:val="en-GB"/>
              </w:rPr>
              <w:t xml:space="preserve">if they encounter issues while using the equipment  </w:t>
            </w:r>
          </w:p>
        </w:tc>
        <w:tc>
          <w:tcPr>
            <w:cnfStyle w:val="000000100000"/>
            <w:tcW w:w="1570" w:type="dxa"/>
          </w:tcPr>
          <w:p>
            <w:pPr>
              <w:rPr>
                <w:lang w:val="en-GB"/>
              </w:rPr>
            </w:pPr>
            <w:r>
              <w:rPr>
                <w:lang w:val="en-GB"/>
              </w:rPr>
              <w:t>All the employees, managers and supervisors</w:t>
            </w:r>
          </w:p>
        </w:tc>
        <w:tc>
          <w:tcPr>
            <w:cnfStyle w:val="000000100000"/>
            <w:tcW w:w="1843" w:type="dxa"/>
          </w:tcPr>
          <w:p>
            <w:pPr>
              <w:rPr>
                <w:lang w:val="en-GB"/>
              </w:rPr>
            </w:pPr>
            <w:r>
              <w:rPr>
                <w:lang w:val="en-GB"/>
              </w:rPr>
              <w:t>From now on</w:t>
            </w:r>
          </w:p>
        </w:tc>
        <w:tc>
          <w:tcPr>
            <w:cnfStyle w:val="000000100000"/>
            <w:tcW w:w="918" w:type="dxa"/>
          </w:tcPr>
          <w:p>
            <w:pPr>
              <w:jc w:val="center"/>
              <w:rPr>
                <w:lang w:val="en-GB"/>
              </w:rPr>
            </w:pPr>
            <w:r>
              <w:rPr>
                <w:rFonts w:ascii="Segoe UI Symbol" w:cs="Segoe UI Symbol" w:hAnsi="Segoe UI Symbol"/>
                <w:lang w:val="en-GB"/>
              </w:rPr>
              <w:t>✓</w:t>
            </w:r>
          </w:p>
        </w:tc>
      </w:tr>
      <w:tr>
        <w:trPr>
          <w:trHeight w:val="310"/>
        </w:trPr>
        <w:tc>
          <w:tcPr>
            <w:cnfStyle w:val="001000010000"/>
            <w:tcW w:w="1567" w:type="dxa"/>
          </w:tcPr>
          <w:p>
            <w:pPr>
              <w:rPr>
                <w:b/>
                <w:bCs/>
                <w:lang w:val="en-GB"/>
              </w:rPr>
            </w:pPr>
            <w:r>
              <w:rPr>
                <w:b/>
                <w:bCs/>
                <w:lang w:val="en-GB"/>
              </w:rPr>
              <w:t>Stress</w:t>
            </w:r>
          </w:p>
        </w:tc>
        <w:tc>
          <w:tcPr>
            <w:cnfStyle w:val="000000010000"/>
            <w:tcW w:w="1558" w:type="dxa"/>
          </w:tcPr>
          <w:p>
            <w:pPr>
              <w:rPr>
                <w:lang w:val="en-GB"/>
              </w:rPr>
            </w:pPr>
            <w:r>
              <w:rPr>
                <w:lang w:val="en-GB"/>
              </w:rPr>
              <w:t>Employees</w:t>
            </w:r>
          </w:p>
        </w:tc>
        <w:tc>
          <w:tcPr>
            <w:cnfStyle w:val="000000010000"/>
            <w:tcW w:w="1532" w:type="dxa"/>
          </w:tcPr>
          <w:p>
            <w:pPr>
              <w:rPr>
                <w:lang w:val="en-GB"/>
              </w:rPr>
            </w:pPr>
            <w:r>
              <w:rPr>
                <w:lang w:val="en-GB"/>
              </w:rPr>
              <w:t xml:space="preserve">Have a work-life balance </w:t>
            </w:r>
          </w:p>
          <w:p>
            <w:pPr>
              <w:rPr>
                <w:lang w:val="en-GB"/>
              </w:rPr>
            </w:pPr>
            <w:r>
              <w:rPr>
                <w:lang w:val="en-GB"/>
              </w:rPr>
              <w:t>No bullying policy</w:t>
            </w:r>
          </w:p>
        </w:tc>
        <w:tc>
          <w:tcPr>
            <w:cnfStyle w:val="000000010000"/>
            <w:tcW w:w="2874" w:type="dxa"/>
          </w:tcPr>
          <w:p>
            <w:pPr>
              <w:rPr>
                <w:lang w:val="en-GB"/>
              </w:rPr>
            </w:pPr>
            <w:r>
              <w:rPr>
                <w:lang w:val="en-GB"/>
              </w:rPr>
              <w:t>Create group meeting where employees can express their issues if there are any without being ashamed.</w:t>
            </w:r>
          </w:p>
        </w:tc>
        <w:tc>
          <w:tcPr>
            <w:cnfStyle w:val="000000010000"/>
            <w:tcW w:w="1570" w:type="dxa"/>
          </w:tcPr>
          <w:p>
            <w:pPr>
              <w:rPr>
                <w:lang w:val="en-GB"/>
              </w:rPr>
            </w:pPr>
            <w:r>
              <w:rPr>
                <w:lang w:val="en-GB"/>
              </w:rPr>
              <w:t>Everyone in Mercedes Benz company</w:t>
            </w:r>
          </w:p>
        </w:tc>
        <w:tc>
          <w:tcPr>
            <w:cnfStyle w:val="000000010000"/>
            <w:tcW w:w="1843" w:type="dxa"/>
          </w:tcPr>
          <w:p>
            <w:pPr>
              <w:rPr>
                <w:lang w:val="en-GB"/>
              </w:rPr>
            </w:pPr>
            <w:r>
              <w:rPr>
                <w:lang w:val="en-GB"/>
              </w:rPr>
              <w:t>From now on</w:t>
            </w:r>
          </w:p>
        </w:tc>
        <w:tc>
          <w:tcPr>
            <w:cnfStyle w:val="000000010000"/>
            <w:tcW w:w="918" w:type="dxa"/>
          </w:tcPr>
          <w:p>
            <w:pPr>
              <w:jc w:val="center"/>
              <w:rPr>
                <w:lang w:val="en-GB"/>
              </w:rPr>
            </w:pPr>
            <w:r>
              <w:rPr>
                <w:rFonts w:ascii="Segoe UI Symbol" w:cs="Segoe UI Symbol" w:hAnsi="Segoe UI Symbol"/>
                <w:lang w:val="en-GB"/>
              </w:rPr>
              <w:t>✓</w:t>
            </w:r>
          </w:p>
        </w:tc>
      </w:tr>
      <w:tr>
        <w:trPr>
          <w:trHeight w:val="310"/>
        </w:trPr>
        <w:tc>
          <w:tcPr>
            <w:cnfStyle w:val="001000100000"/>
            <w:tcW w:w="1567" w:type="dxa"/>
          </w:tcPr>
          <w:p>
            <w:pPr>
              <w:rPr>
                <w:b/>
                <w:bCs/>
                <w:lang w:val="en-GB"/>
              </w:rPr>
            </w:pPr>
            <w:r>
              <w:rPr>
                <w:b/>
                <w:bCs/>
                <w:lang w:val="en-GB"/>
              </w:rPr>
              <w:t xml:space="preserve">Slips </w:t>
            </w:r>
          </w:p>
        </w:tc>
        <w:tc>
          <w:tcPr>
            <w:cnfStyle w:val="000000100000"/>
            <w:tcW w:w="1558" w:type="dxa"/>
          </w:tcPr>
          <w:p>
            <w:pPr>
              <w:rPr>
                <w:lang w:val="en-GB"/>
              </w:rPr>
            </w:pPr>
            <w:r>
              <w:rPr>
                <w:lang w:val="en-GB"/>
              </w:rPr>
              <w:t>Employees</w:t>
            </w:r>
          </w:p>
          <w:p>
            <w:pPr>
              <w:rPr>
                <w:lang w:val="en-GB"/>
              </w:rPr>
            </w:pPr>
            <w:r>
              <w:rPr>
                <w:lang w:val="en-GB"/>
              </w:rPr>
              <w:t xml:space="preserve">Visitors </w:t>
            </w:r>
          </w:p>
          <w:p>
            <w:pPr>
              <w:rPr>
                <w:lang w:val="en-GB"/>
              </w:rPr>
            </w:pPr>
            <w:r>
              <w:rPr>
                <w:lang w:val="en-GB"/>
              </w:rPr>
              <w:t>Customers</w:t>
            </w:r>
          </w:p>
        </w:tc>
        <w:tc>
          <w:tcPr>
            <w:cnfStyle w:val="000000100000"/>
            <w:tcW w:w="1532" w:type="dxa"/>
          </w:tcPr>
          <w:p>
            <w:pPr>
              <w:rPr>
                <w:lang w:val="en-GB"/>
              </w:rPr>
            </w:pPr>
            <w:r>
              <w:rPr>
                <w:lang w:val="en-GB"/>
              </w:rPr>
              <w:t xml:space="preserve">High-quality housekeeping </w:t>
            </w:r>
          </w:p>
          <w:p>
            <w:pPr>
              <w:rPr>
                <w:lang w:val="en-GB"/>
              </w:rPr>
            </w:pPr>
            <w:r>
              <w:rPr>
                <w:lang w:val="en-GB"/>
              </w:rPr>
              <w:t>No cables on the floor</w:t>
            </w:r>
          </w:p>
          <w:p>
            <w:pPr>
              <w:rPr>
                <w:lang w:val="en-GB"/>
              </w:rPr>
            </w:pPr>
            <w:r>
              <w:rPr>
                <w:lang w:val="en-GB"/>
              </w:rPr>
              <w:t>Clean offices</w:t>
            </w:r>
          </w:p>
        </w:tc>
        <w:tc>
          <w:tcPr>
            <w:cnfStyle w:val="000000100000"/>
            <w:tcW w:w="2874" w:type="dxa"/>
          </w:tcPr>
          <w:p>
            <w:pPr>
              <w:rPr>
                <w:lang w:val="en-GB"/>
              </w:rPr>
            </w:pPr>
            <w:r>
              <w:rPr>
                <w:lang w:val="en-GB"/>
              </w:rPr>
              <w:t>Better arrange the carpets</w:t>
            </w:r>
          </w:p>
          <w:p>
            <w:pPr>
              <w:rPr>
                <w:lang w:val="en-GB"/>
              </w:rPr>
            </w:pPr>
            <w:r>
              <w:rPr>
                <w:lang w:val="en-GB"/>
              </w:rPr>
              <w:t>Put marks while the floor is wet</w:t>
            </w:r>
          </w:p>
        </w:tc>
        <w:tc>
          <w:tcPr>
            <w:cnfStyle w:val="000000100000"/>
            <w:tcW w:w="1570" w:type="dxa"/>
          </w:tcPr>
          <w:p>
            <w:pPr>
              <w:rPr>
                <w:lang w:val="en-GB"/>
              </w:rPr>
            </w:pPr>
            <w:r>
              <w:rPr>
                <w:lang w:val="en-GB"/>
              </w:rPr>
              <w:t>E</w:t>
            </w:r>
            <w:r>
              <w:rPr>
                <w:lang w:val="en-GB"/>
              </w:rPr>
              <w:t>mployees, managers and supervisors</w:t>
            </w:r>
          </w:p>
        </w:tc>
        <w:tc>
          <w:tcPr>
            <w:cnfStyle w:val="000000100000"/>
            <w:tcW w:w="1843" w:type="dxa"/>
          </w:tcPr>
          <w:p>
            <w:pPr>
              <w:rPr>
                <w:lang w:val="en-GB"/>
              </w:rPr>
            </w:pPr>
            <w:r>
              <w:rPr>
                <w:lang w:val="en-GB"/>
              </w:rPr>
              <w:t>From now on</w:t>
            </w:r>
          </w:p>
        </w:tc>
        <w:tc>
          <w:tcPr>
            <w:cnfStyle w:val="000000100000"/>
            <w:tcW w:w="918" w:type="dxa"/>
          </w:tcPr>
          <w:p>
            <w:pPr>
              <w:jc w:val="center"/>
              <w:rPr>
                <w:lang w:val="en-GB"/>
              </w:rPr>
            </w:pPr>
            <w:r>
              <w:rPr>
                <w:rFonts w:ascii="Segoe UI Symbol" w:cs="Segoe UI Symbol" w:hAnsi="Segoe UI Symbol"/>
                <w:lang w:val="en-GB"/>
              </w:rPr>
              <w:t>✓</w:t>
            </w:r>
          </w:p>
        </w:tc>
      </w:tr>
    </w:tbl>
    <w:p>
      <w:pPr>
        <w:rPr>
          <w:lang w:val="en-GB"/>
        </w:rPr>
      </w:pPr>
    </w:p>
    <w:p>
      <w:pPr>
        <w:rPr>
          <w:lang w:val="en-GB"/>
        </w:rPr>
      </w:pPr>
    </w:p>
    <w:p>
      <w:pPr>
        <w:rPr>
          <w:lang w:val="en-GB"/>
        </w:rPr>
      </w:pPr>
    </w:p>
    <w:p>
      <w:pPr>
        <w:pStyle w:val="Heading1"/>
        <w:rPr>
          <w:lang w:val="en-GB"/>
        </w:rPr>
      </w:pPr>
      <w:r>
        <w:rPr>
          <w:lang w:val="en-GB"/>
        </w:rPr>
        <w:t>Conclusion</w:t>
      </w:r>
    </w:p>
    <w:p>
      <w:pPr>
        <w:rPr>
          <w:lang w:val="en-GB"/>
        </w:rPr>
      </w:pPr>
    </w:p>
    <w:p>
      <w:pPr>
        <w:spacing w:line="360" w:lineRule="auto"/>
        <w:rPr>
          <w:rFonts w:ascii="Arial" w:cs="Arial" w:hAnsi="Arial"/>
          <w:sz w:val="22"/>
          <w:szCs w:val="22"/>
          <w:lang w:val="en-GB"/>
        </w:rPr>
      </w:pPr>
      <w:r>
        <w:rPr>
          <w:rFonts w:ascii="Arial" w:cs="Arial" w:hAnsi="Arial"/>
          <w:sz w:val="22"/>
          <w:szCs w:val="22"/>
          <w:lang w:val="en-GB"/>
        </w:rPr>
        <w:t>In conclusion, the Training Project is a promising one as it is aiming to boost the results in matter of sales for Mercedes Benz company and help employees in the sales de</w:t>
      </w:r>
      <w:r>
        <w:rPr>
          <w:rFonts w:ascii="Arial" w:cs="Arial" w:hAnsi="Arial"/>
          <w:sz w:val="22"/>
          <w:szCs w:val="22"/>
          <w:lang w:val="en-GB"/>
        </w:rPr>
        <w:t>p</w:t>
      </w:r>
      <w:r>
        <w:rPr>
          <w:rFonts w:ascii="Arial" w:cs="Arial" w:hAnsi="Arial"/>
          <w:sz w:val="22"/>
          <w:szCs w:val="22"/>
          <w:lang w:val="en-GB"/>
        </w:rPr>
        <w:t xml:space="preserve">artment easier adapt to the current and future Covid-19 Pandemic situation. In matter of resources, the numbers are an approximation regarding the resources find on several specialized websites. The purpose of the Training </w:t>
      </w:r>
      <w:r>
        <w:rPr>
          <w:rFonts w:ascii="Arial" w:cs="Arial" w:hAnsi="Arial"/>
          <w:sz w:val="22"/>
          <w:szCs w:val="22"/>
          <w:lang w:val="en-GB"/>
        </w:rPr>
        <w:t>P</w:t>
      </w:r>
      <w:r>
        <w:rPr>
          <w:rFonts w:ascii="Arial" w:cs="Arial" w:hAnsi="Arial"/>
          <w:sz w:val="22"/>
          <w:szCs w:val="22"/>
          <w:lang w:val="en-GB"/>
        </w:rPr>
        <w:t xml:space="preserve">roject is realistic and can be achieved in 3 months and it aims to increase the sales with at least 10 to 15% in the next trimester. </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Heading1"/>
        <w:rPr>
          <w:lang w:val="en-GB"/>
        </w:rPr>
      </w:pPr>
      <w:r>
        <w:rPr>
          <w:lang w:val="en-GB"/>
        </w:rPr>
        <w:t>References</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AM Online, (2021), </w:t>
      </w:r>
      <w:r>
        <w:rPr>
          <w:rFonts w:ascii="Arial" w:cs="Arial" w:hAnsi="Arial"/>
          <w:i/>
          <w:iCs/>
          <w:sz w:val="22"/>
          <w:szCs w:val="22"/>
          <w:lang w:val="en-GB"/>
        </w:rPr>
        <w:t>AM Awards 2021 Winner: Best Sales Team, Marshall Mercedes Benz of South</w:t>
      </w:r>
      <w:r>
        <w:rPr>
          <w:rFonts w:ascii="Arial" w:cs="Arial" w:hAnsi="Arial"/>
          <w:i/>
          <w:iCs/>
          <w:sz w:val="22"/>
          <w:szCs w:val="22"/>
          <w:lang w:val="en-GB"/>
        </w:rPr>
        <w:t xml:space="preserve"> H</w:t>
      </w:r>
      <w:r>
        <w:rPr>
          <w:rFonts w:ascii="Arial" w:cs="Arial" w:hAnsi="Arial"/>
          <w:i/>
          <w:iCs/>
          <w:sz w:val="22"/>
          <w:szCs w:val="22"/>
          <w:lang w:val="en-GB"/>
        </w:rPr>
        <w:t>ampton</w:t>
      </w:r>
      <w:r>
        <w:rPr>
          <w:rFonts w:ascii="Arial" w:cs="Arial" w:hAnsi="Arial"/>
          <w:sz w:val="22"/>
          <w:szCs w:val="22"/>
          <w:lang w:val="en-GB"/>
        </w:rPr>
        <w:t>, Published on September 28th, Accessed on December 4th 2021</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Brooks, (2020), </w:t>
      </w:r>
      <w:r>
        <w:rPr>
          <w:rFonts w:ascii="Arial" w:cs="Arial" w:hAnsi="Arial"/>
          <w:i/>
          <w:iCs/>
          <w:sz w:val="22"/>
          <w:szCs w:val="22"/>
          <w:lang w:val="en-GB"/>
        </w:rPr>
        <w:t>7 Characteristics of a Good Sales Trainer</w:t>
      </w:r>
      <w:r>
        <w:rPr>
          <w:rFonts w:ascii="Arial" w:cs="Arial" w:hAnsi="Arial"/>
          <w:sz w:val="22"/>
          <w:szCs w:val="22"/>
          <w:lang w:val="en-GB"/>
        </w:rPr>
        <w:t>, Accessed on December 4th 2021.</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Cloud Task, (2019), </w:t>
      </w:r>
      <w:r>
        <w:rPr>
          <w:rFonts w:ascii="Arial" w:cs="Arial" w:hAnsi="Arial"/>
          <w:i/>
          <w:iCs/>
          <w:sz w:val="22"/>
          <w:szCs w:val="22"/>
          <w:lang w:val="en-GB"/>
        </w:rPr>
        <w:t>8 Ideas to Improve Your Interactions with Customers</w:t>
      </w:r>
      <w:r>
        <w:rPr>
          <w:rFonts w:ascii="Arial" w:cs="Arial" w:hAnsi="Arial"/>
          <w:sz w:val="22"/>
          <w:szCs w:val="22"/>
          <w:lang w:val="en-GB"/>
        </w:rPr>
        <w:t>, Published on March 14</w:t>
      </w:r>
      <w:r>
        <w:rPr>
          <w:rFonts w:ascii="Arial" w:cs="Arial" w:hAnsi="Arial"/>
          <w:sz w:val="22"/>
          <w:szCs w:val="22"/>
          <w:vertAlign w:val="superscript"/>
          <w:lang w:val="en-GB"/>
        </w:rPr>
        <w:t>th</w:t>
      </w:r>
      <w:r>
        <w:rPr>
          <w:rFonts w:ascii="Arial" w:cs="Arial" w:hAnsi="Arial"/>
          <w:sz w:val="22"/>
          <w:szCs w:val="22"/>
          <w:lang w:val="en-GB"/>
        </w:rPr>
        <w:t>, Accessed on December 4</w:t>
      </w:r>
      <w:r>
        <w:rPr>
          <w:rFonts w:ascii="Arial" w:cs="Arial" w:hAnsi="Arial"/>
          <w:sz w:val="22"/>
          <w:szCs w:val="22"/>
          <w:vertAlign w:val="superscript"/>
          <w:lang w:val="en-GB"/>
        </w:rPr>
        <w:t>th</w:t>
      </w:r>
      <w:r>
        <w:rPr>
          <w:rFonts w:ascii="Arial" w:cs="Arial" w:hAnsi="Arial"/>
          <w:sz w:val="22"/>
          <w:szCs w:val="22"/>
          <w:lang w:val="en-GB"/>
        </w:rPr>
        <w:t xml:space="preserve"> 2021. </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eLearning Space, (2021), </w:t>
      </w:r>
      <w:r>
        <w:rPr>
          <w:rFonts w:ascii="Arial" w:cs="Arial" w:hAnsi="Arial"/>
          <w:i/>
          <w:iCs/>
          <w:sz w:val="22"/>
          <w:szCs w:val="22"/>
          <w:lang w:val="en-GB"/>
        </w:rPr>
        <w:t>Domain,</w:t>
      </w:r>
      <w:r>
        <w:rPr>
          <w:rFonts w:ascii="Arial" w:cs="Arial" w:hAnsi="Arial"/>
          <w:sz w:val="22"/>
          <w:szCs w:val="22"/>
          <w:lang w:val="en-GB"/>
        </w:rPr>
        <w:t xml:space="preserve"> Accessed on December 4th 2021.</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Emmons, J., (2019), </w:t>
      </w:r>
      <w:r>
        <w:rPr>
          <w:rFonts w:ascii="Arial" w:cs="Arial" w:hAnsi="Arial"/>
          <w:i/>
          <w:iCs/>
          <w:sz w:val="22"/>
          <w:szCs w:val="22"/>
          <w:lang w:val="en-GB"/>
        </w:rPr>
        <w:t xml:space="preserve">5 Effective Ways </w:t>
      </w:r>
      <w:r>
        <w:rPr>
          <w:rFonts w:ascii="Arial" w:cs="Arial" w:hAnsi="Arial"/>
          <w:i/>
          <w:iCs/>
          <w:sz w:val="22"/>
          <w:szCs w:val="22"/>
          <w:lang w:val="en-GB"/>
        </w:rPr>
        <w:t>To</w:t>
      </w:r>
      <w:r>
        <w:rPr>
          <w:rFonts w:ascii="Arial" w:cs="Arial" w:hAnsi="Arial"/>
          <w:i/>
          <w:iCs/>
          <w:sz w:val="22"/>
          <w:szCs w:val="22"/>
          <w:lang w:val="en-GB"/>
        </w:rPr>
        <w:t xml:space="preserve"> Get Your Customer To Provide Feedback</w:t>
      </w:r>
      <w:r>
        <w:rPr>
          <w:rFonts w:ascii="Arial" w:cs="Arial" w:hAnsi="Arial"/>
          <w:sz w:val="22"/>
          <w:szCs w:val="22"/>
          <w:lang w:val="en-GB"/>
        </w:rPr>
        <w:t xml:space="preserve">, Published on March 22nd, Last Updated on May 28th 2021, Accessed on December 4th 2021. </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Felix A., (2021), </w:t>
      </w:r>
      <w:r>
        <w:rPr>
          <w:rFonts w:ascii="Arial" w:cs="Arial" w:hAnsi="Arial"/>
          <w:i/>
          <w:iCs/>
          <w:sz w:val="22"/>
          <w:szCs w:val="22"/>
          <w:lang w:val="en-GB"/>
        </w:rPr>
        <w:t>10 Things You Didn’t Know About Mercedes Benz,</w:t>
      </w:r>
      <w:r>
        <w:rPr>
          <w:rFonts w:ascii="Arial" w:cs="Arial" w:hAnsi="Arial"/>
          <w:sz w:val="22"/>
          <w:szCs w:val="22"/>
          <w:lang w:val="en-GB"/>
        </w:rPr>
        <w:t xml:space="preserve"> </w:t>
      </w:r>
      <w:r>
        <w:rPr>
          <w:rFonts w:ascii="Arial" w:cs="Arial" w:hAnsi="Arial"/>
          <w:sz w:val="22"/>
          <w:szCs w:val="22"/>
          <w:lang w:val="en-GB"/>
        </w:rPr>
        <w:t>Published</w:t>
      </w:r>
      <w:r>
        <w:rPr>
          <w:rFonts w:ascii="Arial" w:cs="Arial" w:hAnsi="Arial"/>
          <w:sz w:val="22"/>
          <w:szCs w:val="22"/>
          <w:lang w:val="en-GB"/>
        </w:rPr>
        <w:t xml:space="preserve"> on January 18th, Accessed on December 4th 2021. </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Grow Business, (2015), </w:t>
      </w:r>
      <w:r>
        <w:rPr>
          <w:rFonts w:ascii="Arial" w:cs="Arial" w:hAnsi="Arial"/>
          <w:i/>
          <w:iCs/>
          <w:sz w:val="22"/>
          <w:szCs w:val="22"/>
          <w:lang w:val="en-GB"/>
        </w:rPr>
        <w:t xml:space="preserve">The Importance </w:t>
      </w:r>
      <w:r>
        <w:rPr>
          <w:rFonts w:ascii="Arial" w:cs="Arial" w:hAnsi="Arial"/>
          <w:i/>
          <w:iCs/>
          <w:sz w:val="22"/>
          <w:szCs w:val="22"/>
          <w:lang w:val="en-GB"/>
        </w:rPr>
        <w:t>Of</w:t>
      </w:r>
      <w:r>
        <w:rPr>
          <w:rFonts w:ascii="Arial" w:cs="Arial" w:hAnsi="Arial"/>
          <w:i/>
          <w:iCs/>
          <w:sz w:val="22"/>
          <w:szCs w:val="22"/>
          <w:lang w:val="en-GB"/>
        </w:rPr>
        <w:t xml:space="preserve"> Knowing Your Customer,</w:t>
      </w:r>
      <w:r>
        <w:rPr>
          <w:rFonts w:ascii="Arial" w:cs="Arial" w:hAnsi="Arial"/>
          <w:sz w:val="22"/>
          <w:szCs w:val="22"/>
          <w:lang w:val="en-GB"/>
        </w:rPr>
        <w:t xml:space="preserve"> Published on July 24th, Accessed on December 4th 2021.</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Identity, (2021), </w:t>
      </w:r>
      <w:r>
        <w:rPr>
          <w:rFonts w:ascii="Arial" w:cs="Arial" w:hAnsi="Arial"/>
          <w:i/>
          <w:iCs/>
          <w:sz w:val="22"/>
          <w:szCs w:val="22"/>
          <w:lang w:val="en-GB"/>
        </w:rPr>
        <w:t xml:space="preserve">The Importance of Great Communication </w:t>
      </w:r>
      <w:r>
        <w:rPr>
          <w:rFonts w:ascii="Arial" w:cs="Arial" w:hAnsi="Arial"/>
          <w:i/>
          <w:iCs/>
          <w:sz w:val="22"/>
          <w:szCs w:val="22"/>
          <w:lang w:val="en-GB"/>
        </w:rPr>
        <w:t>In</w:t>
      </w:r>
      <w:r>
        <w:rPr>
          <w:rFonts w:ascii="Arial" w:cs="Arial" w:hAnsi="Arial"/>
          <w:i/>
          <w:iCs/>
          <w:sz w:val="22"/>
          <w:szCs w:val="22"/>
          <w:lang w:val="en-GB"/>
        </w:rPr>
        <w:t xml:space="preserve"> Client Relationships</w:t>
      </w:r>
      <w:r>
        <w:rPr>
          <w:rFonts w:ascii="Arial" w:cs="Arial" w:hAnsi="Arial"/>
          <w:sz w:val="22"/>
          <w:szCs w:val="22"/>
          <w:lang w:val="en-GB"/>
        </w:rPr>
        <w:t>, Published on November 29th, Accessed on December 4th 2021.</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Kellog</w:t>
      </w:r>
      <w:r>
        <w:rPr>
          <w:rFonts w:ascii="Arial" w:cs="Arial" w:hAnsi="Arial"/>
          <w:sz w:val="22"/>
          <w:szCs w:val="22"/>
          <w:lang w:val="en-GB"/>
        </w:rPr>
        <w:t xml:space="preserve">, (2021), </w:t>
      </w:r>
      <w:r>
        <w:rPr>
          <w:rFonts w:ascii="Arial" w:cs="Arial" w:hAnsi="Arial"/>
          <w:i/>
          <w:iCs/>
          <w:sz w:val="22"/>
          <w:szCs w:val="22"/>
          <w:lang w:val="en-GB"/>
        </w:rPr>
        <w:t>Mastering Sales: A Toolkit for Success</w:t>
      </w:r>
      <w:r>
        <w:rPr>
          <w:rFonts w:ascii="Arial" w:cs="Arial" w:hAnsi="Arial"/>
          <w:sz w:val="22"/>
          <w:szCs w:val="22"/>
          <w:lang w:val="en-GB"/>
        </w:rPr>
        <w:t xml:space="preserve">, Accessed on December 4th 2021. </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Luchian</w:t>
      </w:r>
      <w:r>
        <w:rPr>
          <w:rFonts w:ascii="Arial" w:cs="Arial" w:hAnsi="Arial"/>
          <w:sz w:val="22"/>
          <w:szCs w:val="22"/>
          <w:lang w:val="en-GB"/>
        </w:rPr>
        <w:t xml:space="preserve"> E., (2019), </w:t>
      </w:r>
      <w:r>
        <w:rPr>
          <w:rFonts w:ascii="Arial" w:cs="Arial" w:hAnsi="Arial"/>
          <w:i/>
          <w:iCs/>
          <w:sz w:val="22"/>
          <w:szCs w:val="22"/>
          <w:lang w:val="en-GB"/>
        </w:rPr>
        <w:t>The story of the greatest salesman, who sales Mercedes-Benz cars at the No</w:t>
      </w:r>
      <w:r>
        <w:rPr>
          <w:rFonts w:ascii="Arial" w:cs="Arial" w:hAnsi="Arial"/>
          <w:i/>
          <w:iCs/>
          <w:sz w:val="22"/>
          <w:szCs w:val="22"/>
          <w:lang w:val="en-GB"/>
        </w:rPr>
        <w:t>r</w:t>
      </w:r>
      <w:r>
        <w:rPr>
          <w:rFonts w:ascii="Arial" w:cs="Arial" w:hAnsi="Arial"/>
          <w:i/>
          <w:iCs/>
          <w:sz w:val="22"/>
          <w:szCs w:val="22"/>
          <w:lang w:val="en-GB"/>
        </w:rPr>
        <w:t xml:space="preserve">th Pole, </w:t>
      </w:r>
      <w:r>
        <w:rPr>
          <w:rFonts w:ascii="Arial" w:cs="Arial" w:hAnsi="Arial"/>
          <w:sz w:val="22"/>
          <w:szCs w:val="22"/>
          <w:lang w:val="en-GB"/>
        </w:rPr>
        <w:t>Published</w:t>
      </w:r>
      <w:r>
        <w:rPr>
          <w:rFonts w:ascii="Arial" w:cs="Arial" w:hAnsi="Arial"/>
          <w:sz w:val="22"/>
          <w:szCs w:val="22"/>
          <w:lang w:val="en-GB"/>
        </w:rPr>
        <w:t xml:space="preserve"> on December 23rd, Accessed on December 4th 2021. </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Mercedes- Benz, (2021), </w:t>
      </w:r>
      <w:r>
        <w:rPr>
          <w:rFonts w:ascii="Arial" w:cs="Arial" w:hAnsi="Arial"/>
          <w:i/>
          <w:iCs/>
          <w:sz w:val="22"/>
          <w:szCs w:val="22"/>
          <w:lang w:val="en-GB"/>
        </w:rPr>
        <w:t>History,</w:t>
      </w:r>
      <w:r>
        <w:rPr>
          <w:rFonts w:ascii="Arial" w:cs="Arial" w:hAnsi="Arial"/>
          <w:sz w:val="22"/>
          <w:szCs w:val="22"/>
          <w:lang w:val="en-GB"/>
        </w:rPr>
        <w:t xml:space="preserve"> Accessed on December 4th 2021.</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Mind Tools, (2020), </w:t>
      </w:r>
      <w:r>
        <w:rPr>
          <w:rFonts w:ascii="Arial" w:cs="Arial" w:hAnsi="Arial"/>
          <w:i/>
          <w:iCs/>
          <w:sz w:val="22"/>
          <w:szCs w:val="22"/>
          <w:lang w:val="en-GB"/>
        </w:rPr>
        <w:t>Stakeholder Analysis - Winning Support for Your Projects</w:t>
      </w:r>
      <w:r>
        <w:rPr>
          <w:rFonts w:ascii="Arial" w:cs="Arial" w:hAnsi="Arial"/>
          <w:sz w:val="22"/>
          <w:szCs w:val="22"/>
          <w:lang w:val="en-GB"/>
        </w:rPr>
        <w:t xml:space="preserve">, Accessed on December 4th 2021. </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Riemer Y., (2021), </w:t>
      </w:r>
      <w:r>
        <w:rPr>
          <w:rFonts w:ascii="Arial" w:cs="Arial" w:hAnsi="Arial"/>
          <w:i/>
          <w:iCs/>
          <w:sz w:val="22"/>
          <w:szCs w:val="22"/>
          <w:lang w:val="en-GB"/>
        </w:rPr>
        <w:t>Why Training is Important in the Post COVID Workplace</w:t>
      </w:r>
      <w:r>
        <w:rPr>
          <w:rFonts w:ascii="Arial" w:cs="Arial" w:hAnsi="Arial"/>
          <w:sz w:val="22"/>
          <w:szCs w:val="22"/>
          <w:lang w:val="en-GB"/>
        </w:rPr>
        <w:t xml:space="preserve">, </w:t>
      </w:r>
      <w:r>
        <w:rPr>
          <w:rFonts w:ascii="Arial" w:cs="Arial" w:hAnsi="Arial"/>
          <w:sz w:val="22"/>
          <w:szCs w:val="22"/>
          <w:lang w:val="en-GB"/>
        </w:rPr>
        <w:t>Published</w:t>
      </w:r>
      <w:r>
        <w:rPr>
          <w:rFonts w:ascii="Arial" w:cs="Arial" w:hAnsi="Arial"/>
          <w:sz w:val="22"/>
          <w:szCs w:val="22"/>
          <w:lang w:val="en-GB"/>
        </w:rPr>
        <w:t xml:space="preserve"> on September 13th, Accessed on December 4th 2021. </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Sales Essentials, (2021), </w:t>
      </w:r>
      <w:r>
        <w:rPr>
          <w:rFonts w:ascii="Arial" w:cs="Arial" w:hAnsi="Arial"/>
          <w:i/>
          <w:iCs/>
          <w:sz w:val="22"/>
          <w:szCs w:val="22"/>
          <w:lang w:val="en-GB"/>
        </w:rPr>
        <w:t>Sales Training Essentials</w:t>
      </w:r>
      <w:r>
        <w:rPr>
          <w:rFonts w:ascii="Arial" w:cs="Arial" w:hAnsi="Arial"/>
          <w:sz w:val="22"/>
          <w:szCs w:val="22"/>
          <w:lang w:val="en-GB"/>
        </w:rPr>
        <w:t>, Accessed on December 4th 2021.</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Sales Force, (2019), CRM 101: </w:t>
      </w:r>
      <w:r>
        <w:rPr>
          <w:rFonts w:ascii="Arial" w:cs="Arial" w:hAnsi="Arial"/>
          <w:i/>
          <w:iCs/>
          <w:sz w:val="22"/>
          <w:szCs w:val="22"/>
          <w:lang w:val="en-GB"/>
        </w:rPr>
        <w:t xml:space="preserve">What is </w:t>
      </w:r>
      <w:r>
        <w:rPr>
          <w:rFonts w:ascii="Arial" w:cs="Arial" w:hAnsi="Arial"/>
          <w:i/>
          <w:iCs/>
          <w:sz w:val="22"/>
          <w:szCs w:val="22"/>
          <w:lang w:val="en-GB"/>
        </w:rPr>
        <w:t>CRM?,</w:t>
      </w:r>
      <w:r>
        <w:rPr>
          <w:rFonts w:ascii="Arial" w:cs="Arial" w:hAnsi="Arial"/>
          <w:sz w:val="22"/>
          <w:szCs w:val="22"/>
          <w:lang w:val="en-GB"/>
        </w:rPr>
        <w:t xml:space="preserve"> Accessed on December 4th 2021.</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Template Lab, (2019), </w:t>
      </w:r>
      <w:r>
        <w:rPr>
          <w:rFonts w:ascii="Arial" w:cs="Arial" w:hAnsi="Arial"/>
          <w:i/>
          <w:iCs/>
          <w:sz w:val="22"/>
          <w:szCs w:val="22"/>
          <w:lang w:val="en-GB"/>
        </w:rPr>
        <w:t>16 Free Gantt Chart Templates (Excel, PowerPoint, Word)</w:t>
      </w:r>
      <w:r>
        <w:rPr>
          <w:rFonts w:ascii="Arial" w:cs="Arial" w:hAnsi="Arial"/>
          <w:i/>
          <w:iCs/>
          <w:sz w:val="22"/>
          <w:szCs w:val="22"/>
          <w:lang w:val="en-GB"/>
        </w:rPr>
        <w:t xml:space="preserve">, </w:t>
      </w:r>
      <w:r>
        <w:rPr>
          <w:rFonts w:ascii="Arial" w:cs="Arial" w:hAnsi="Arial"/>
          <w:sz w:val="22"/>
          <w:szCs w:val="22"/>
          <w:lang w:val="en-GB"/>
        </w:rPr>
        <w:t>Accessed on December 4</w:t>
      </w:r>
      <w:r>
        <w:rPr>
          <w:rFonts w:ascii="Arial" w:cs="Arial" w:hAnsi="Arial"/>
          <w:sz w:val="22"/>
          <w:szCs w:val="22"/>
          <w:vertAlign w:val="superscript"/>
          <w:lang w:val="en-GB"/>
        </w:rPr>
        <w:t>th</w:t>
      </w:r>
      <w:r>
        <w:rPr>
          <w:rFonts w:ascii="Arial" w:cs="Arial" w:hAnsi="Arial"/>
          <w:sz w:val="22"/>
          <w:szCs w:val="22"/>
          <w:lang w:val="en-GB"/>
        </w:rPr>
        <w:t xml:space="preserve"> 2021. </w:t>
      </w:r>
    </w:p>
    <w:p>
      <w:pPr>
        <w:pStyle w:val="ListParagraph"/>
        <w:numPr>
          <w:ilvl w:val="0"/>
          <w:numId w:val="2"/>
        </w:numPr>
        <w:spacing w:line="360" w:lineRule="auto"/>
        <w:rPr>
          <w:rFonts w:ascii="Arial" w:cs="Arial" w:hAnsi="Arial"/>
          <w:sz w:val="22"/>
          <w:szCs w:val="22"/>
          <w:lang w:val="en-GB"/>
        </w:rPr>
      </w:pPr>
      <w:r>
        <w:rPr>
          <w:rFonts w:ascii="Arial" w:cs="Arial" w:hAnsi="Arial"/>
          <w:sz w:val="22"/>
          <w:szCs w:val="22"/>
          <w:lang w:val="en-GB"/>
        </w:rPr>
        <w:t xml:space="preserve">Training Industry, (2017), </w:t>
      </w:r>
      <w:r>
        <w:rPr>
          <w:rFonts w:ascii="Arial" w:cs="Arial" w:hAnsi="Arial"/>
          <w:i/>
          <w:iCs/>
          <w:sz w:val="22"/>
          <w:szCs w:val="22"/>
          <w:lang w:val="en-GB"/>
        </w:rPr>
        <w:t>Sales Training</w:t>
      </w:r>
      <w:r>
        <w:rPr>
          <w:rFonts w:ascii="Arial" w:cs="Arial" w:hAnsi="Arial"/>
          <w:sz w:val="22"/>
          <w:szCs w:val="22"/>
          <w:lang w:val="en-GB"/>
        </w:rPr>
        <w:t xml:space="preserve">, </w:t>
      </w:r>
      <w:r>
        <w:rPr>
          <w:rFonts w:ascii="Arial" w:cs="Arial" w:hAnsi="Arial"/>
          <w:sz w:val="22"/>
          <w:szCs w:val="22"/>
          <w:lang w:val="en-GB"/>
        </w:rPr>
        <w:t>Published</w:t>
      </w:r>
      <w:r>
        <w:rPr>
          <w:rFonts w:ascii="Arial" w:cs="Arial" w:hAnsi="Arial"/>
          <w:sz w:val="22"/>
          <w:szCs w:val="22"/>
          <w:lang w:val="en-GB"/>
        </w:rPr>
        <w:t xml:space="preserve"> on December 2nd, Accessed on December 4th 2021.</w:t>
      </w:r>
    </w:p>
    <w:p>
      <w:pPr>
        <w:pStyle w:val="ListParagraph"/>
        <w:spacing w:line="360" w:lineRule="auto"/>
        <w:ind w:left="0" w:right="0" w:firstLine="0"/>
        <w:rPr>
          <w:rFonts w:ascii="Arial" w:cs="Arial" w:hAnsi="Arial"/>
          <w:sz w:val="22"/>
          <w:szCs w:val="22"/>
          <w:lang w:val="en-GB"/>
        </w:rPr>
      </w:pPr>
    </w:p>
    <w:p>
      <w:pPr>
        <w:pStyle w:val="ListParagraph"/>
        <w:spacing w:line="360" w:lineRule="auto"/>
        <w:ind w:left="0" w:right="0" w:firstLine="0"/>
        <w:rPr>
          <w:rFonts w:ascii="Arial" w:cs="Arial" w:hAnsi="Arial"/>
          <w:sz w:val="22"/>
          <w:szCs w:val="22"/>
          <w:lang w:val="en-GB"/>
        </w:rPr>
      </w:pPr>
    </w:p>
    <w:p>
      <w:pPr>
        <w:pStyle w:val="ListParagraph"/>
        <w:spacing w:line="360" w:lineRule="auto"/>
        <w:ind w:left="0" w:right="0" w:firstLine="0"/>
        <w:rPr>
          <w:rFonts w:ascii="Arial" w:cs="Arial" w:hAnsi="Arial"/>
          <w:sz w:val="22"/>
          <w:szCs w:val="22"/>
          <w:lang w:val="en-GB"/>
        </w:rPr>
      </w:pPr>
    </w:p>
    <w:p>
      <w:pPr>
        <w:pStyle w:val="ListParagraph"/>
        <w:spacing w:line="360" w:lineRule="auto"/>
        <w:ind w:left="0" w:right="0" w:firstLine="0"/>
        <w:rPr>
          <w:rFonts w:ascii="Arial" w:cs="Arial" w:hAnsi="Arial"/>
          <w:sz w:val="22"/>
          <w:szCs w:val="22"/>
          <w:lang w:val="en-GB"/>
        </w:rPr>
      </w:pPr>
    </w:p>
    <w:p>
      <w:pPr>
        <w:pStyle w:val="ListParagraph"/>
        <w:spacing w:line="360" w:lineRule="auto"/>
        <w:ind w:left="0" w:right="0" w:firstLine="0"/>
        <w:rPr>
          <w:rFonts w:ascii="Arial" w:cs="Arial" w:hAnsi="Arial"/>
          <w:sz w:val="22"/>
          <w:szCs w:val="22"/>
          <w:lang w:val="en-GB"/>
        </w:rPr>
      </w:pPr>
    </w:p>
    <w:p>
      <w:pPr>
        <w:pStyle w:val="ListParagraph"/>
        <w:spacing w:line="360" w:lineRule="auto"/>
        <w:ind w:left="0" w:right="0" w:firstLine="0"/>
        <w:rPr>
          <w:rFonts w:ascii="Arial" w:cs="Arial" w:hAnsi="Arial"/>
          <w:sz w:val="22"/>
          <w:szCs w:val="22"/>
          <w:lang w:val="en-GB"/>
        </w:rPr>
      </w:pPr>
      <w:r>
        <w:rPr>
          <w:rFonts w:ascii="Arial" w:cs="Arial" w:hAnsi="Arial"/>
          <w:sz w:val="22"/>
          <w:szCs w:val="22"/>
          <w:lang w:val="en-GB"/>
        </w:rPr>
        <w:drawing xmlns:mc="http://schemas.openxmlformats.org/markup-compatibility/2006">
          <wp:inline>
            <wp:extent cx="6086475" cy="4037965"/>
            <wp:effectExtent l="0" t="0" r="0" b="0"/>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Grp="0" noSelect="0" noChangeAspect="1" noMove="0"/>
                    </pic:cNvPicPr>
                  </pic:nvPicPr>
                  <pic:blipFill>
                    <a:blip r:embed="rId16"/>
                    <a:srcRect/>
                    <a:stretch>
                      <a:fillRect/>
                    </a:stretch>
                  </pic:blipFill>
                  <pic:spPr>
                    <a:xfrm>
                      <a:off x="0" y="0"/>
                      <a:ext cx="6086475" cy="4037965"/>
                    </a:xfrm>
                    <a:prstGeom prst="rect">
                      <a:avLst/>
                    </a:prstGeom>
                  </pic:spPr>
                </pic:pic>
              </a:graphicData>
            </a:graphic>
          </wp:inline>
        </w:drawing>
      </w:r>
    </w:p>
    <w:p/>
    <w:p/>
    <w:p/>
    <w:p/>
    <w:p/>
    <w:p/>
    <w:p/>
    <w:p/>
    <w:p/>
    <w:p/>
    <w:p/>
    <w:p/>
    <w:p/>
    <w:p/>
    <w:p>
      <w:r>
        <w:rPr/>
        <w:drawing xmlns:mc="http://schemas.openxmlformats.org/markup-compatibility/2006">
          <wp:inline>
            <wp:extent cx="5943600" cy="3952240"/>
            <wp:effectExtent l="0" t="0" r="0" b="0"/>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Grp="0" noSelect="0" noChangeAspect="1" noMove="0"/>
                    </pic:cNvPicPr>
                  </pic:nvPicPr>
                  <pic:blipFill>
                    <a:blip r:embed="rId17"/>
                    <a:srcRect/>
                    <a:stretch>
                      <a:fillRect/>
                    </a:stretch>
                  </pic:blipFill>
                  <pic:spPr>
                    <a:xfrm>
                      <a:off x="0" y="0"/>
                      <a:ext cx="5943600" cy="3952240"/>
                    </a:xfrm>
                    <a:prstGeom prst="rect">
                      <a:avLst/>
                    </a:prstGeom>
                  </pic:spPr>
                </pic:pic>
              </a:graphicData>
            </a:graphic>
          </wp:inline>
        </w:drawing>
      </w:r>
    </w:p>
    <w:p/>
    <w:p>
      <w:r>
        <w:t xml:space="preserve">Mercedes-Benz is a German automobile manufacturer that produces both commercial and luxury automobiles. Since the construction of their first Mercedes-badged automobile in 1926, the firm has been based in Stuttgart. </w:t>
      </w:r>
      <w:r>
        <w:t>The versatility and remarkable usefulness of the German car manufacturer, as well as their amazing design, are two of their primary assets.</w:t>
      </w:r>
      <w:r>
        <w:t xml:space="preserve"> </w:t>
      </w:r>
      <w:r>
        <w:t>Merced also produces environmentally friendly vehicles like as electric and hybrid vehicles, with the first hybrid vehicle being built in 1906. Mercedes-Benz is concerned not just with sustainability and design, but also with the structural safety zones that all automobiles should have.</w:t>
      </w:r>
    </w:p>
    <w:p/>
    <w:p/>
    <w:p/>
    <w:p/>
    <w:p/>
    <w:p/>
    <w:p/>
    <w:p/>
    <w:p>
      <w:r>
        <w:rPr/>
        <w:drawing xmlns:mc="http://schemas.openxmlformats.org/markup-compatibility/2006">
          <wp:inline>
            <wp:extent cx="6000750" cy="4066540"/>
            <wp:effectExtent l="0" t="0" r="0" b="0"/>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Grp="0" noSelect="0" noChangeAspect="1" noMove="0"/>
                    </pic:cNvPicPr>
                  </pic:nvPicPr>
                  <pic:blipFill>
                    <a:blip r:embed="rId18"/>
                    <a:srcRect/>
                    <a:stretch>
                      <a:fillRect/>
                    </a:stretch>
                  </pic:blipFill>
                  <pic:spPr>
                    <a:xfrm>
                      <a:off x="0" y="0"/>
                      <a:ext cx="6000750" cy="4066540"/>
                    </a:xfrm>
                    <a:prstGeom prst="rect">
                      <a:avLst/>
                    </a:prstGeom>
                  </pic:spPr>
                </pic:pic>
              </a:graphicData>
            </a:graphic>
          </wp:inline>
        </w:drawing>
      </w:r>
    </w:p>
    <w:p/>
    <w:p>
      <w:r>
        <w:t>The main focus will be on clients, since they are critical to company success, and it will also incorporate the necessary information that sales agents should have in order to adapt to the new Covid-19 environment. Tips and tactics to utilize in the present pandemic circumstance will also assist Mercedes-Benz sales department staff in improving their services and outcomes.</w:t>
      </w:r>
      <w:r>
        <w:t xml:space="preserve"> </w:t>
      </w:r>
      <w:r>
        <w:t>The Training Project will be delivered over the internet or eLearning in order to cut expenses while still keeping Mercedes-Benz employees engaged, as it will be given in both English and German.</w:t>
      </w:r>
      <w:r>
        <w:t xml:space="preserve"> </w:t>
      </w:r>
      <w:r>
        <w:t>In terms of time, the Training project will last three months so that the staff will have enough time to better learn and use the supplied selling strategies.</w:t>
      </w:r>
    </w:p>
    <w:p/>
    <w:p/>
    <w:p/>
    <w:p/>
    <w:p/>
    <w:p/>
    <w:p/>
    <w:p>
      <w:r>
        <w:rPr/>
        <w:drawing xmlns:mc="http://schemas.openxmlformats.org/markup-compatibility/2006">
          <wp:inline>
            <wp:extent cx="6029325" cy="3905250"/>
            <wp:effectExtent l="0" t="0" r="0" b="0"/>
            <wp:docPr id="307" name="Picture 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a:picLocks noGrp="0" noSelect="0" noChangeAspect="1" noMove="0"/>
                    </pic:cNvPicPr>
                  </pic:nvPicPr>
                  <pic:blipFill>
                    <a:blip r:embed="rId19"/>
                    <a:srcRect/>
                    <a:stretch>
                      <a:fillRect/>
                    </a:stretch>
                  </pic:blipFill>
                  <pic:spPr>
                    <a:xfrm>
                      <a:off x="0" y="0"/>
                      <a:ext cx="6029325" cy="3905250"/>
                    </a:xfrm>
                    <a:prstGeom prst="rect">
                      <a:avLst/>
                    </a:prstGeom>
                  </pic:spPr>
                </pic:pic>
              </a:graphicData>
            </a:graphic>
          </wp:inline>
        </w:drawing>
      </w:r>
    </w:p>
    <w:p/>
    <w:p>
      <w:r>
        <w:t xml:space="preserve"> </w:t>
      </w:r>
      <w:r>
        <w:t xml:space="preserve">Keep Informed: </w:t>
      </w:r>
      <w:r>
        <w:t>First and foremost, the managers and board of management will be informed of every element of the project so that they may provide feedback or comments on any adjustments that are required, as well as certify that the Training project meets the requirements to be executed.</w:t>
      </w:r>
    </w:p>
    <w:p>
      <w:r>
        <w:t xml:space="preserve">Key Player: </w:t>
      </w:r>
      <w:r>
        <w:t xml:space="preserve">The Competitors are the most important essential players who must be satisfied when the Training project is completed. Customers, the primary shareholder Daimler AG, and suppliers are all involved. They should be the primary focus when the project is completed, as they are critical to Mercedes-success. </w:t>
      </w:r>
    </w:p>
    <w:p>
      <w:r>
        <w:t>Minimal Effort:</w:t>
      </w:r>
      <w:r>
        <w:t xml:space="preserve"> </w:t>
      </w:r>
      <w:r>
        <w:t>Relationships with the Communities and Internal Audit Committee are also crucial since they are part of the company's culture, but they should not be bombarded with information because it may be tedious.</w:t>
      </w:r>
    </w:p>
    <w:p>
      <w:r>
        <w:t xml:space="preserve">Keep Satisfied: </w:t>
      </w:r>
      <w:r>
        <w:t>The governments of the nations where Mercedes Benz operates should be happy with the company's behavior, which includes being fair on the market, paying taxes, and adhering to the appropriate standards. Employees should be happy as well, which is why those who are not participating in the Training project because they work in other departments should not be bombarded with too much information.</w:t>
      </w:r>
    </w:p>
    <w:p/>
    <w:p/>
    <w:p>
      <w:r>
        <w:rPr/>
        <w:drawing xmlns:mc="http://schemas.openxmlformats.org/markup-compatibility/2006">
          <wp:inline>
            <wp:extent cx="5981700" cy="3590925"/>
            <wp:effectExtent l="0" t="0" r="0" b="0"/>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a:picLocks noGrp="0" noSelect="0" noChangeAspect="1" noMove="0"/>
                    </pic:cNvPicPr>
                  </pic:nvPicPr>
                  <pic:blipFill>
                    <a:blip r:embed="rId20"/>
                    <a:srcRect/>
                    <a:stretch>
                      <a:fillRect/>
                    </a:stretch>
                  </pic:blipFill>
                  <pic:spPr>
                    <a:xfrm>
                      <a:off x="0" y="0"/>
                      <a:ext cx="5981700" cy="3590925"/>
                    </a:xfrm>
                    <a:prstGeom prst="rect">
                      <a:avLst/>
                    </a:prstGeom>
                  </pic:spPr>
                </pic:pic>
              </a:graphicData>
            </a:graphic>
          </wp:inline>
        </w:drawing>
      </w:r>
    </w:p>
    <w:p>
      <w:r>
        <w:t xml:space="preserve"> </w:t>
      </w:r>
      <w:r>
        <w:t xml:space="preserve">First and foremost, the suggested Training project will address the theme of comprehending the wants of customers. Being aware of the wants of customers is </w:t>
      </w:r>
      <w:r>
        <w:t>critical for Mercedes-Benz since it is the first step in attaining commercial success because it helps the firm to analyze market trends and change its goods accordingly.</w:t>
      </w:r>
    </w:p>
    <w:p>
      <w:r>
        <w:t>The importance of Customer Relationship Management will also be discussed in the Training project in order to gain a better understanding of how potential customers can be targeted, how actual customers can be approached, and how it is a useful tool for facilitating communication between sales, marketing, customer service, and digital commerce departments.</w:t>
      </w:r>
    </w:p>
    <w:p>
      <w:r>
        <w:t>Communication with customers will be a topic in the Training Project that will receive a lot of attention since it is the key to every step of the selling process because it improves the customer connection.</w:t>
      </w:r>
    </w:p>
    <w:p>
      <w:r>
        <w:t>Improving client connection will be incorporated in the Training Project as a critical component of being a salesperson, as well as certain tactics that will assist Mercedes-Benz personnel in forging better bonds with their coworkers by improving the interaction process.</w:t>
      </w:r>
    </w:p>
    <w:p>
      <w:r>
        <w:t>The last item mentioned in the Training Project is providing useful feedback, which is the most effective approach to discover what has to be done by Mercedes Benz in order to be on the correct track to success. Furthermore, the input assists the organization in identifying expansion potential.</w:t>
      </w:r>
    </w:p>
    <w:p>
      <w:r>
        <w:t>Tips and Tricks for Sales Agents in the Covid-19 Circumstance will be presented with the goal of improving and adjusting their selling style to the current situation while also respecting the restrictions and laws enacted by the governments.</w:t>
      </w:r>
    </w:p>
    <w:p>
      <w:r>
        <w:rPr/>
        <w:drawing xmlns:mc="http://schemas.openxmlformats.org/markup-compatibility/2006">
          <wp:inline>
            <wp:extent cx="6019800" cy="3714115"/>
            <wp:effectExtent l="0" t="0" r="0" b="0"/>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a:picLocks noGrp="0" noSelect="0" noChangeAspect="1" noMove="0"/>
                    </pic:cNvPicPr>
                  </pic:nvPicPr>
                  <pic:blipFill>
                    <a:blip r:embed="rId21"/>
                    <a:srcRect/>
                    <a:stretch>
                      <a:fillRect/>
                    </a:stretch>
                  </pic:blipFill>
                  <pic:spPr>
                    <a:xfrm>
                      <a:off x="0" y="0"/>
                      <a:ext cx="6019800" cy="3714115"/>
                    </a:xfrm>
                    <a:prstGeom prst="rect">
                      <a:avLst/>
                    </a:prstGeom>
                  </pic:spPr>
                </pic:pic>
              </a:graphicData>
            </a:graphic>
          </wp:inline>
        </w:drawing>
      </w:r>
    </w:p>
    <w:p/>
    <w:p>
      <w:r>
        <w:t>The average cost of executing the Training Project at the Mercedes-Benz firm is £46,160, which includes the £210 cost of purchasing the eLearning domain, which is the first step in putting the Training Project online. The written materials will cost roughly £1,950 and will give the necessary information for sales department staff to gain theoretical understanding.</w:t>
      </w:r>
    </w:p>
    <w:p>
      <w:r>
        <w:t>The audiovisual materials that will be offered in the areas of customer service and feedback will cost £2,000 each.</w:t>
      </w:r>
    </w:p>
    <w:p>
      <w:r>
        <w:t xml:space="preserve">For a more professional training project, there will be recordings of Ted </w:t>
      </w:r>
      <w:r>
        <w:t>Fopner</w:t>
      </w:r>
      <w:r>
        <w:t>, who is one of Mercedes-most Benz's successful salesmen, selling vehicles at the North Pole and raising sales to the point where it is now the world's top selling dealership.</w:t>
      </w:r>
    </w:p>
    <w:p>
      <w:r>
        <w:t>Lee Taylor will also provide a webinar on selling strategies and approaches to customers in order to increase sales, as well as share the experience of selling vehicles successfully during the Covid-19 Pandemic.</w:t>
      </w:r>
    </w:p>
    <w:p>
      <w:r>
        <w:t>A professional sales trainer will explain things and answer questions from sales department staff in order to assist them gain the information they need to improve their sales outcomes.</w:t>
      </w:r>
    </w:p>
    <w:p>
      <w:r>
        <w:t>Because workers will need to set aside time for the training process, 5 salespeople will be employed at a salary of £2,000 to replace those who will be involved in the Training Project.</w:t>
      </w:r>
    </w:p>
    <w:p/>
    <w:p/>
    <w:p>
      <w:r>
        <w:rPr/>
        <w:drawing xmlns:mc="http://schemas.openxmlformats.org/markup-compatibility/2006">
          <wp:inline>
            <wp:extent cx="6048375" cy="4028440"/>
            <wp:effectExtent l="0" t="0" r="0" b="0"/>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a:picLocks noGrp="0" noSelect="0" noChangeAspect="1" noMove="0"/>
                    </pic:cNvPicPr>
                  </pic:nvPicPr>
                  <pic:blipFill>
                    <a:blip r:embed="rId22"/>
                    <a:srcRect/>
                    <a:stretch>
                      <a:fillRect/>
                    </a:stretch>
                  </pic:blipFill>
                  <pic:spPr>
                    <a:xfrm>
                      <a:off x="0" y="0"/>
                      <a:ext cx="6048375" cy="4028440"/>
                    </a:xfrm>
                    <a:prstGeom prst="rect">
                      <a:avLst/>
                    </a:prstGeom>
                  </pic:spPr>
                </pic:pic>
              </a:graphicData>
            </a:graphic>
          </wp:inline>
        </w:drawing>
      </w:r>
    </w:p>
    <w:p/>
    <w:p>
      <w:r>
        <w:t>While implementing the Training Project within Mercedes Benz, time will be the most valuable resource. Employees will be required to devote two hours per week to the training project, which implies that five new salespeople will be employed for a three-month fixed contract to replace those who will be required to devote two hours per week to the training project. The sales training specialist will work full-time for three months on a fixed-term contract, with 40 hours per week allocated.</w:t>
      </w:r>
    </w:p>
    <w:p/>
    <w:p/>
    <w:p/>
    <w:p/>
    <w:p/>
    <w:p/>
    <w:p/>
    <w:p/>
    <w:p/>
    <w:p>
      <w:r>
        <w:rPr/>
        <w:drawing xmlns:mc="http://schemas.openxmlformats.org/markup-compatibility/2006">
          <wp:inline>
            <wp:extent cx="6010275" cy="3904615"/>
            <wp:effectExtent l="0" t="0" r="0" b="0"/>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a:picLocks noGrp="0" noSelect="0" noChangeAspect="1" noMove="0"/>
                    </pic:cNvPicPr>
                  </pic:nvPicPr>
                  <pic:blipFill>
                    <a:blip r:embed="rId23"/>
                    <a:srcRect/>
                    <a:stretch>
                      <a:fillRect/>
                    </a:stretch>
                  </pic:blipFill>
                  <pic:spPr>
                    <a:xfrm>
                      <a:off x="0" y="0"/>
                      <a:ext cx="6010275" cy="3904615"/>
                    </a:xfrm>
                    <a:prstGeom prst="rect">
                      <a:avLst/>
                    </a:prstGeom>
                  </pic:spPr>
                </pic:pic>
              </a:graphicData>
            </a:graphic>
          </wp:inline>
        </w:drawing>
      </w:r>
    </w:p>
    <w:p/>
    <w:p>
      <w:r>
        <w:t>The Gantt Chart above depicts how the Training Project will be organized to enhance the efficiency of the training programs and to assist employees in better organizing their time in order to attend training sessions.</w:t>
      </w:r>
    </w:p>
    <w:p/>
    <w:p/>
    <w:p/>
    <w:p/>
    <w:p/>
    <w:p/>
    <w:p/>
    <w:p/>
    <w:p/>
    <w:p/>
    <w:p/>
    <w:p>
      <w:r>
        <w:rPr/>
        <w:drawing xmlns:mc="http://schemas.openxmlformats.org/markup-compatibility/2006">
          <wp:inline>
            <wp:extent cx="5943600" cy="3514725"/>
            <wp:effectExtent l="0" t="0" r="0" b="0"/>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a:picLocks noGrp="0" noSelect="0" noChangeAspect="1" noMove="0"/>
                    </pic:cNvPicPr>
                  </pic:nvPicPr>
                  <pic:blipFill>
                    <a:blip r:embed="rId24"/>
                    <a:srcRect/>
                    <a:stretch>
                      <a:fillRect/>
                    </a:stretch>
                  </pic:blipFill>
                  <pic:spPr>
                    <a:xfrm>
                      <a:off x="0" y="0"/>
                      <a:ext cx="5943600" cy="3514725"/>
                    </a:xfrm>
                    <a:prstGeom prst="rect">
                      <a:avLst/>
                    </a:prstGeom>
                  </pic:spPr>
                </pic:pic>
              </a:graphicData>
            </a:graphic>
          </wp:inline>
        </w:drawing>
      </w:r>
    </w:p>
    <w:p/>
    <w:p>
      <w:r>
        <w:rPr/>
        <w:drawing xmlns:mc="http://schemas.openxmlformats.org/markup-compatibility/2006">
          <wp:inline>
            <wp:extent cx="5943600" cy="3533775"/>
            <wp:effectExtent l="0" t="0" r="0" b="0"/>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a:picLocks noGrp="0" noSelect="0" noChangeAspect="1" noMove="0"/>
                    </pic:cNvPicPr>
                  </pic:nvPicPr>
                  <pic:blipFill>
                    <a:blip r:embed="rId25"/>
                    <a:srcRect/>
                    <a:stretch>
                      <a:fillRect/>
                    </a:stretch>
                  </pic:blipFill>
                  <pic:spPr>
                    <a:xfrm>
                      <a:off x="0" y="0"/>
                      <a:ext cx="5943600" cy="3533775"/>
                    </a:xfrm>
                    <a:prstGeom prst="rect">
                      <a:avLst/>
                    </a:prstGeom>
                  </pic:spPr>
                </pic:pic>
              </a:graphicData>
            </a:graphic>
          </wp:inline>
        </w:drawing>
      </w:r>
    </w:p>
    <w:p/>
    <w:p/>
    <w:sectPr>
      <w:headerReference w:type="default" r:id="rId26"/>
      <w:footerReference w:type="default" r:id="rId27"/>
      <w:pgSz w:w="12240" w:h="15840"/>
      <w:pgMar w:top="1440" w:right="1440" w:bottom="1440" w:left="1440" w:header="720" w:footer="720" w:gutter="0"/>
      <w:pgBorders w:display="firstPage" w:offsetFrom="page" w:zOrder="front">
        <w:top w:val="triple" w:color="auto" w:sz="4" w:space="24"/>
        <w:left w:val="triple" w:color="auto" w:sz="4" w:space="24"/>
        <w:right w:val="triple" w:color="auto" w:sz="4" w:space="24"/>
        <w:bottom w:val="triple" w:color="auto" w:sz="4" w:space="24"/>
      </w:pgBorders>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Constantia">
    <w:panose1 w:val="02030602050306030303"/>
    <w:charset w:val="00"/>
    <w:family w:val="roman"/>
    <w:pitch w:val="variable"/>
    <w:sig w:usb0="00000000" w:usb1="4000204b" w:usb2="00000000" w:usb3="00000000" w:csb0="0000019f" w:csb1="00000000"/>
  </w:font>
  <w:font w:name="Abadi">
    <w:charset w:val="00"/>
    <w:family w:val="swiss"/>
    <w:pitch w:val="variable"/>
    <w:sig w:usb0="00000000"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00000000" w:usb1="1200ffef" w:usb2="00040000" w:usb3="00000000" w:csb0="00000001"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rPr/>
    </w:pPr>
    <w:r>
      <w:t>BMSW5104</w:t>
    </w:r>
    <w:r>
      <w:rPr/>
      <mc:AlternateContent>
        <mc:Choice Requires="wps">
          <w:drawing xmlns:mc="http://schemas.openxmlformats.org/markup-compatibility/2006">
            <wp:anchor allowOverlap="1" behindDoc="0" distT="0" distB="0" distL="114300" distR="114300" layoutInCell="1" locked="0" relativeHeight="251660288" simplePos="0">
              <wp:simplePos x="0" y="0"/>
              <wp:positionH relativeFrom="leftMargin">
                <wp:align>center</wp:align>
              </wp:positionH>
              <wp:positionV relativeFrom="bottomMargin">
                <wp:align>center</wp:align>
              </wp:positionV>
              <wp:extent cx="561975" cy="561975"/>
              <wp:effectExtent l="0" t="0" r="12700" b="12700"/>
              <wp:wrapNone/>
              <wp:docPr id="315" name="Oval 3"/>
              <wp:cNvGraphicFramePr>
                <a:graphicFrameLocks xmlns:a="http://schemas.openxmlformats.org/drawingml/2006/main"/>
              </wp:cNvGraphicFramePr>
              <a:graphic xmlns:a="http://schemas.openxmlformats.org/drawingml/2006/main">
                <a:graphicData uri="http://schemas.microsoft.com/office/word/2010/wordprocessingShape">
                  <wps:wsp>
                    <wps:cNvPr id="261" name="Oval 3"/>
                    <wps:cNvSpPr>
                      <a:spLocks noChangeArrowheads="1"/>
                    </wps:cNvSpPr>
                    <wps:spPr>
                      <a:xfrm rot="10800000" flipH="1">
                        <a:off x="0" y="0"/>
                        <a:ext cx="561975" cy="561975"/>
                      </a:xfrm>
                      <a:prstGeom prst="ellipse">
                        <a:avLst/>
                      </a:prstGeom>
                      <a:noFill/>
                      <a:ln w="12700">
                        <a:solidFill>
                          <a:srgbClr val="ADC1D9"/>
                        </a:solidFill>
                        <a:round/>
                      </a:ln>
                    </wps:spPr>
                    <wps:txbx id="0">
                      <w:txbxContent>
                        <w:p>
                          <w:pPr>
                            <w:pStyle w:val="Footer"/>
                            <w:rPr>
                              <w:color w:val="4472c4" w:themeColor="accent1"/>
                            </w:rPr>
                          </w:pPr>
                          <w:r>
                            <w:fldChar w:fldCharType="begin"/>
                          </w:r>
                          <w:r>
                            <w:instrText xml:space="preserve"> PAGE  \* MERGEFORMAT </w:instrText>
                          </w:r>
                          <w:r>
                            <w:fldChar w:fldCharType="separate"/>
                          </w:r>
                          <w:r>
                            <w:rPr>
                              <w:color w:val="4472c4" w:themeColor="accent1"/>
                            </w:rPr>
                            <w:t>2</w:t>
                          </w:r>
                          <w:r>
                            <w:fldChar w:fldCharType="end"/>
                          </w:r>
                        </w:p>
                      </w:txbxContent>
                    </wps:txbx>
                    <wps:bodyPr vert="horz" wrap="square" lIns="91440" tIns="0" rIns="91440" bIns="0" anchor="ctr" upright="1">
                      <a:noAutofit/>
                    </wps:bodyPr>
                  </wps:wsp>
                </a:graphicData>
              </a:graphic>
              <wp14:sizeRelH relativeFrom="page">
                <wp14:pctWidth>0</wp14:pctWidth>
              </wp14:sizeRelH>
              <wp14:sizeRelV relativeFrom="bottomMargin">
                <wp14:pctHeight>0</wp14:pctHeight>
              </wp14:sizeRelV>
            </wp:anchor>
          </w:drawing>
        </mc:Choice>
        <mc:Fallback>
          <w:pict>
            <v:shape id="CF7521EB-564A-0397-3A90F3B856E6" coordsize="21600,21600" style="flip:x;position:absolute;width:44.25pt;height:44.25pt;mso-width-percent:0;mso-width-relative:page;mso-height-percent:0;mso-height-relative:bottom-margin-area;margin-top:0pt;margin-left:0pt;mso-wrap-distance-left:9pt;mso-wrap-distance-right:9pt;mso-wrap-distance-top:0pt;mso-wrap-distance-bottom:0pt;mso-position-horizontal:center;mso-position-horizontal-relative:left-margin-area;mso-position-vertical:center;mso-position-vertical-relative:bottom-margin-area;rotation:180.000000;z-index:251660288;" strokecolor="#adc1d9" o:spt="3" path="m0,10799 wa0,0,21600,21600,0,10800,10800,0 wa0,0,21600,21600,10800,0,21600,10800 wa0,0,21600,21600,21600,10800,10800,21600 wa0,0,21600,21600,10800,21600,0,10800 x e">
              <v:stroke color="#adc1d9" filltype="solid" joinstyle="round" linestyle="single" mitterlimit="800000" weight="1pt"/>
              <w10:wrap side="both"/>
              <o:lock/>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Header"/>
      <w:rPr/>
    </w:pPr>
    <w:r>
      <w:rPr>
        <w:rFonts w:eastAsia="Calibri"/>
        <w:lang w:val="en-GB"/>
      </w:rPr>
      <w:drawing xmlns:mc="http://schemas.openxmlformats.org/markup-compatibility/2006">
        <wp:anchor allowOverlap="1" behindDoc="0" distT="0" distB="0" distL="114300" distR="114300" layoutInCell="1" locked="0" relativeHeight="251658240" simplePos="0">
          <wp:simplePos x="0" y="0"/>
          <wp:positionH relativeFrom="margin">
            <wp:align>center</wp:align>
          </wp:positionH>
          <wp:positionV relativeFrom="paragraph">
            <wp:posOffset>-295275</wp:posOffset>
          </wp:positionV>
          <wp:extent cx="1174847" cy="526415"/>
          <wp:effectExtent l="0" t="0" r="0" b="0"/>
          <wp:wrapNone/>
          <wp:docPr id="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Picture 1"/>
                  <pic:cNvPicPr>
                    <a:picLocks noChangeAspect="1"/>
                  </pic:cNvPicPr>
                </pic:nvPicPr>
                <pic:blipFill>
                  <a:blip r:embed="rId3"/>
                  <a:srcRect/>
                  <a:stretch>
                    <a:fillRect/>
                  </a:stretch>
                </pic:blipFill>
                <pic:spPr>
                  <a:xfrm>
                    <a:off x="0" y="0"/>
                    <a:ext cx="1174847" cy="52641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E33"/>
    <w:rsid w:val="00052D94"/>
    <w:rsid w:val="00057921"/>
    <w:rsid w:val="001110C6"/>
    <w:rsid w:val="00127AD5"/>
    <w:rsid w:val="001C27A9"/>
    <w:rsid w:val="001E5F7F"/>
    <w:rsid w:val="00311512"/>
    <w:rsid w:val="00311E33"/>
    <w:rsid w:val="00333602"/>
    <w:rsid w:val="003A5177"/>
    <w:rsid w:val="0044081A"/>
    <w:rsid w:val="00485D37"/>
    <w:rsid w:val="004C7797"/>
    <w:rsid w:val="005107D7"/>
    <w:rsid w:val="00696BE7"/>
    <w:rsid w:val="006F5A93"/>
    <w:rsid w:val="00700D0B"/>
    <w:rsid w:val="00764A7F"/>
    <w:rsid w:val="008861E1"/>
    <w:rsid w:val="00891028"/>
    <w:rsid w:val="00981764"/>
    <w:rsid w:val="00996A07"/>
    <w:rsid w:val="00A61C30"/>
    <w:rsid w:val="00AF24CB"/>
    <w:rsid w:val="00B15F56"/>
    <w:rsid w:val="00B71604"/>
    <w:rsid w:val="00BD41FC"/>
    <w:rsid w:val="00D02F5B"/>
    <w:rsid w:val="00D97843"/>
    <w:rsid w:val="00DB0DC8"/>
    <w:rsid w:val="00E90B0B"/>
    <w:rsid w:val="00EB0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801C40"/>
  <w15:chartTrackingRefBased/>
  <w15:docId w15:val="{262804B0-BE3A-4C47-A7E7-DB115D062392}"/>
  <w:footnotePr>
    <w:footnote w:id="0"/>
    <w:footnote w:id="1"/>
  </w:footnotePr>
  <w:endnotePr>
    <w:endnote w:id="0"/>
    <w:endnote w:id="1"/>
  </w:endnotePr>
  <w:displayBackgroundShape w:val="on"/>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theme="minorBidi" w:eastAsiaTheme="minorHAnsi" w:hAnsi="Arial"/>
        <w:sz w:val="24"/>
        <w:szCs w:val="22"/>
        <w:lang w:val="en-US" w:bidi="ar-SA" w:eastAsia="en-US"/>
      </w:rPr>
    </w:rPrDefault>
    <w:pPrDefault>
      <w:pPr>
        <w:spacing w:after="160" w:line="259" w:lineRule="auto"/>
      </w:pPr>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rPr>
      <w:rFonts w:ascii="Times New Roman" w:cs="Times New Roman" w:hAnsi="Times New Roman"/>
      <w:szCs w:val="24"/>
    </w:rPr>
  </w:style>
  <w:style w:type="paragraph" w:styleId="Heading1">
    <w:name w:val="Heading 1"/>
    <w:basedOn w:val="Normal"/>
    <w:next w:val="Normal"/>
    <w:link w:val="Heading1Char"/>
    <w:uiPriority w:val="9"/>
    <w:qFormat w:val="on"/>
    <w:pPr>
      <w:keepNext w:val="on"/>
      <w:keepLines w:val="on"/>
      <w:spacing w:before="240" w:after="0"/>
    </w:pPr>
    <w:rPr>
      <w:rFonts w:asciiTheme="majorHAnsi" w:cstheme="majorBidi" w:eastAsiaTheme="majorEastAsia" w:hAnsiTheme="majorHAnsi"/>
      <w:color w:val="2f5395" w:themeColor="accent1" w:themeShade="bf"/>
      <w:sz w:val="32"/>
      <w:szCs w:val="3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link w:val="TitleChar"/>
    <w:uiPriority w:val="10"/>
    <w:qFormat w:val="on"/>
    <w:pPr>
      <w:spacing w:after="0" w:line="240" w:lineRule="auto"/>
      <w:contextualSpacing w:val="on"/>
    </w:pPr>
    <w:rPr>
      <w:rFonts w:asciiTheme="majorHAnsi" w:cstheme="majorBidi" w:eastAsiaTheme="majorEastAsia" w:hAnsiTheme="majorHAnsi"/>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cs="Times New Roman" w:hAnsi="Times New Roman"/>
      <w:szCs w:val="24"/>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cs="Times New Roman" w:hAnsi="Times New Roman"/>
      <w:szCs w:val="24"/>
    </w:rPr>
  </w:style>
  <w:style w:type="character" w:customStyle="1" w:styleId="Heading1Char">
    <w:name w:val="Heading 1 Char"/>
    <w:basedOn w:val="DefaultParagraphFont"/>
    <w:link w:val="Heading1"/>
    <w:uiPriority w:val="9"/>
    <w:rPr>
      <w:rFonts w:asciiTheme="majorHAnsi" w:cstheme="majorBidi" w:eastAsiaTheme="majorEastAsia" w:hAnsiTheme="majorHAnsi"/>
      <w:color w:val="2f5395" w:themeColor="accent1" w:themeShade="bf"/>
      <w:sz w:val="32"/>
      <w:szCs w:val="32"/>
    </w:r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val="on"/>
    <w:pPr>
      <w:ind w:left="720"/>
      <w:contextualSpacing w:val="on"/>
    </w:pPr>
  </w:style>
  <w:style w:type="table" w:styleId="ListTable7ColorfulAccent1">
    <w:name w:val="List Table 7 Colorful Accent 1"/>
    <w:basedOn w:val="NormalTable"/>
    <w:uiPriority w:val="52"/>
    <w:pPr>
      <w:spacing w:after="0" w:line="240" w:lineRule="auto"/>
    </w:pPr>
    <w:rPr>
      <w:color w:val="2f5395" w:themeColor="accent1" w:themeShade="bf"/>
    </w:rPr>
    <w:tblPr>
      <w:tblStyleRowBandSize w:val="1"/>
      <w:tblStyleColBandSize w:val="1"/>
    </w:tblPr>
    <w:tblStylePr w:type="firstRow">
      <w:rPr>
        <w:rFonts w:asciiTheme="majorHAnsi" w:cstheme="majorBidi" w:eastAsiaTheme="majorEastAsia" w:hAnsiTheme="majorHAnsi"/>
        <w:i/>
        <w:iCs/>
        <w:sz w:val="26"/>
      </w:rPr>
      <w:tblPr/>
      <w:tcPr>
        <w:tcBorders>
          <w:bottom w:val="single" w:color="4472c4" w:themeColor="accent1" w:sz="4" w:space="0"/>
        </w:tcBorders>
        <w:shd w:val="clear" w:color="auto" w:fill="ffffff" w:themeFill="background1"/>
      </w:tcPr>
    </w:tblStylePr>
    <w:tblStylePr w:type="lastRow">
      <w:rPr>
        <w:rFonts w:asciiTheme="majorHAnsi" w:cstheme="majorBidi" w:eastAsiaTheme="majorEastAsia" w:hAnsiTheme="majorHAnsi"/>
        <w:i/>
        <w:iCs/>
        <w:sz w:val="26"/>
      </w:rPr>
      <w:tblPr/>
      <w:tcPr>
        <w:tcBorders>
          <w:top w:val="single" w:color="4472c4" w:themeColor="accent1" w:sz="4" w:space="0"/>
        </w:tcBorders>
        <w:shd w:val="clear" w:color="auto" w:fill="ffffff" w:themeFill="background1"/>
      </w:tcPr>
    </w:tblStylePr>
    <w:tblStylePr w:type="firstCol">
      <w:pPr>
        <w:jc w:val="right"/>
      </w:pPr>
      <w:rPr>
        <w:rFonts w:asciiTheme="majorHAnsi" w:cstheme="majorBidi" w:eastAsiaTheme="majorEastAsia" w:hAnsiTheme="majorHAnsi"/>
        <w:i/>
        <w:iCs/>
        <w:sz w:val="26"/>
      </w:rPr>
      <w:tblPr/>
      <w:tcPr>
        <w:tcBorders>
          <w:right w:val="single" w:color="4472c4" w:themeColor="accent1" w:sz="4" w:space="0"/>
        </w:tcBorders>
        <w:shd w:val="clear" w:color="auto" w:fill="ffffff" w:themeFill="background1"/>
      </w:tcPr>
    </w:tblStylePr>
    <w:tblStylePr w:type="lastCol">
      <w:rPr>
        <w:rFonts w:asciiTheme="majorHAnsi" w:cstheme="majorBidi" w:eastAsiaTheme="majorEastAsia" w:hAnsiTheme="majorHAnsi"/>
        <w:i/>
        <w:iCs/>
        <w:sz w:val="26"/>
      </w:rPr>
      <w:tblPr/>
      <w:tcPr>
        <w:tcBorders>
          <w:left w:val="single" w:color="4472c4" w:themeColor="accent1" w:sz="4" w:space="0"/>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sz="4" w:space="0"/>
        </w:tcBorders>
      </w:tcPr>
    </w:tblStylePr>
    <w:tblStylePr w:type="nwCell">
      <w:tblPr/>
      <w:tcPr>
        <w:tcBorders>
          <w:right w:val="nil" w:sz="4" w:space="0"/>
        </w:tcBorders>
      </w:tcPr>
    </w:tblStylePr>
    <w:tblStylePr w:type="swCell">
      <w:tblPr/>
      <w:tcPr>
        <w:tcBorders>
          <w:right w:val="nil" w:sz="4" w:space="0"/>
        </w:tcBorders>
      </w:tcPr>
    </w:tblStylePr>
    <w:tblStylePr w:type="seCell">
      <w:tblPr/>
      <w:tcPr>
        <w:tcBorders>
          <w:left w:val="nil" w:sz="4" w:space="0"/>
        </w:tcBorders>
      </w:tcPr>
    </w:tblStylePr>
  </w:style>
  <w:style w:type="table" w:styleId="ListTable7ColorfulAccent3">
    <w:name w:val="List Table 7 Colorful Accent 3"/>
    <w:basedOn w:val="NormalTable"/>
    <w:uiPriority w:val="52"/>
    <w:pPr>
      <w:spacing w:after="0" w:line="240" w:lineRule="auto"/>
    </w:pPr>
    <w:rPr>
      <w:color w:val="7b7b7b" w:themeColor="accent3" w:themeShade="bf"/>
    </w:rPr>
    <w:tblPr>
      <w:tblStyleRowBandSize w:val="1"/>
      <w:tblStyleColBandSize w:val="1"/>
    </w:tblPr>
    <w:tblStylePr w:type="firstRow">
      <w:rPr>
        <w:rFonts w:asciiTheme="majorHAnsi" w:cstheme="majorBidi" w:eastAsiaTheme="majorEastAsia" w:hAnsiTheme="majorHAnsi"/>
        <w:i/>
        <w:iCs/>
        <w:sz w:val="26"/>
      </w:rPr>
      <w:tblPr/>
      <w:tcPr>
        <w:tcBorders>
          <w:bottom w:val="single" w:color="a5a5a5" w:themeColor="accent3" w:sz="4" w:space="0"/>
        </w:tcBorders>
        <w:shd w:val="clear" w:color="auto" w:fill="ffffff" w:themeFill="background1"/>
      </w:tcPr>
    </w:tblStylePr>
    <w:tblStylePr w:type="lastRow">
      <w:rPr>
        <w:rFonts w:asciiTheme="majorHAnsi" w:cstheme="majorBidi" w:eastAsiaTheme="majorEastAsia" w:hAnsiTheme="majorHAnsi"/>
        <w:i/>
        <w:iCs/>
        <w:sz w:val="26"/>
      </w:rPr>
      <w:tblPr/>
      <w:tcPr>
        <w:tcBorders>
          <w:top w:val="single" w:color="a5a5a5" w:themeColor="accent3" w:sz="4" w:space="0"/>
        </w:tcBorders>
        <w:shd w:val="clear" w:color="auto" w:fill="ffffff" w:themeFill="background1"/>
      </w:tcPr>
    </w:tblStylePr>
    <w:tblStylePr w:type="firstCol">
      <w:pPr>
        <w:jc w:val="right"/>
      </w:pPr>
      <w:rPr>
        <w:rFonts w:asciiTheme="majorHAnsi" w:cstheme="majorBidi" w:eastAsiaTheme="majorEastAsia" w:hAnsiTheme="majorHAnsi"/>
        <w:i/>
        <w:iCs/>
        <w:sz w:val="26"/>
      </w:rPr>
      <w:tblPr/>
      <w:tcPr>
        <w:tcBorders>
          <w:right w:val="single" w:color="a5a5a5" w:themeColor="accent3" w:sz="4" w:space="0"/>
        </w:tcBorders>
        <w:shd w:val="clear" w:color="auto" w:fill="ffffff" w:themeFill="background1"/>
      </w:tcPr>
    </w:tblStylePr>
    <w:tblStylePr w:type="lastCol">
      <w:rPr>
        <w:rFonts w:asciiTheme="majorHAnsi" w:cstheme="majorBidi" w:eastAsiaTheme="majorEastAsia" w:hAnsiTheme="majorHAnsi"/>
        <w:i/>
        <w:iCs/>
        <w:sz w:val="26"/>
      </w:rPr>
      <w:tblPr/>
      <w:tcPr>
        <w:tcBorders>
          <w:left w:val="single" w:color="a5a5a5" w:themeColor="accent3" w:sz="4" w:space="0"/>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sz="4" w:space="0"/>
        </w:tcBorders>
      </w:tcPr>
    </w:tblStylePr>
    <w:tblStylePr w:type="nwCell">
      <w:tblPr/>
      <w:tcPr>
        <w:tcBorders>
          <w:right w:val="nil" w:sz="4" w:space="0"/>
        </w:tcBorders>
      </w:tcPr>
    </w:tblStylePr>
    <w:tblStylePr w:type="swCell">
      <w:tblPr/>
      <w:tcPr>
        <w:tcBorders>
          <w:right w:val="nil" w:sz="4" w:space="0"/>
        </w:tcBorders>
      </w:tcPr>
    </w:tblStylePr>
    <w:tblStylePr w:type="seCell">
      <w:tblPr/>
      <w:tcPr>
        <w:tcBorders>
          <w:left w:val="nil" w:sz="4" w:space="0"/>
        </w:tcBorders>
      </w:tcPr>
    </w:tblStylePr>
  </w:style>
  <w:style w:type="table" w:styleId="ListTable7ColorfulAccent4">
    <w:name w:val="List Table 7 Colorful Accent 4"/>
    <w:basedOn w:val="NormalTable"/>
    <w:uiPriority w:val="52"/>
    <w:pPr>
      <w:spacing w:after="0" w:line="240" w:lineRule="auto"/>
    </w:pPr>
    <w:rPr>
      <w:color w:val="be9100" w:themeColor="accent4" w:themeShade="bf"/>
    </w:rPr>
    <w:tblPr>
      <w:tblStyleRowBandSize w:val="1"/>
      <w:tblStyleColBandSize w:val="1"/>
    </w:tblPr>
    <w:tblStylePr w:type="firstRow">
      <w:rPr>
        <w:rFonts w:asciiTheme="majorHAnsi" w:cstheme="majorBidi" w:eastAsiaTheme="majorEastAsia" w:hAnsiTheme="majorHAnsi"/>
        <w:i/>
        <w:iCs/>
        <w:sz w:val="26"/>
      </w:rPr>
      <w:tblPr/>
      <w:tcPr>
        <w:tcBorders>
          <w:bottom w:val="single" w:color="ffc000" w:themeColor="accent4" w:sz="4" w:space="0"/>
        </w:tcBorders>
        <w:shd w:val="clear" w:color="auto" w:fill="ffffff" w:themeFill="background1"/>
      </w:tcPr>
    </w:tblStylePr>
    <w:tblStylePr w:type="lastRow">
      <w:rPr>
        <w:rFonts w:asciiTheme="majorHAnsi" w:cstheme="majorBidi" w:eastAsiaTheme="majorEastAsia" w:hAnsiTheme="majorHAnsi"/>
        <w:i/>
        <w:iCs/>
        <w:sz w:val="26"/>
      </w:rPr>
      <w:tblPr/>
      <w:tcPr>
        <w:tcBorders>
          <w:top w:val="single" w:color="ffc000" w:themeColor="accent4" w:sz="4" w:space="0"/>
        </w:tcBorders>
        <w:shd w:val="clear" w:color="auto" w:fill="ffffff" w:themeFill="background1"/>
      </w:tcPr>
    </w:tblStylePr>
    <w:tblStylePr w:type="firstCol">
      <w:pPr>
        <w:jc w:val="right"/>
      </w:pPr>
      <w:rPr>
        <w:rFonts w:asciiTheme="majorHAnsi" w:cstheme="majorBidi" w:eastAsiaTheme="majorEastAsia" w:hAnsiTheme="majorHAnsi"/>
        <w:i/>
        <w:iCs/>
        <w:sz w:val="26"/>
      </w:rPr>
      <w:tblPr/>
      <w:tcPr>
        <w:tcBorders>
          <w:right w:val="single" w:color="ffc000" w:themeColor="accent4" w:sz="4" w:space="0"/>
        </w:tcBorders>
        <w:shd w:val="clear" w:color="auto" w:fill="ffffff" w:themeFill="background1"/>
      </w:tcPr>
    </w:tblStylePr>
    <w:tblStylePr w:type="lastCol">
      <w:rPr>
        <w:rFonts w:asciiTheme="majorHAnsi" w:cstheme="majorBidi" w:eastAsiaTheme="majorEastAsia" w:hAnsiTheme="majorHAnsi"/>
        <w:i/>
        <w:iCs/>
        <w:sz w:val="26"/>
      </w:rPr>
      <w:tblPr/>
      <w:tcPr>
        <w:tcBorders>
          <w:left w:val="single" w:color="ffc000" w:themeColor="accent4" w:sz="4" w:space="0"/>
        </w:tcBorders>
        <w:shd w:val="clear" w:color="auto" w:fill="ffffff" w:themeFill="background1"/>
      </w:tcPr>
    </w:tblStylePr>
    <w:tblStylePr w:type="band1Vert">
      <w:tblPr/>
      <w:tcPr>
        <w:shd w:val="clear" w:color="auto" w:fill="fff3cb" w:themeFill="accent4" w:themeFillTint="33"/>
      </w:tcPr>
    </w:tblStylePr>
    <w:tblStylePr w:type="band1Horz">
      <w:tblPr/>
      <w:tcPr>
        <w:shd w:val="clear" w:color="auto" w:fill="fff3cb" w:themeFill="accent4" w:themeFillTint="33"/>
      </w:tcPr>
    </w:tblStylePr>
    <w:tblStylePr w:type="neCell">
      <w:tblPr/>
      <w:tcPr>
        <w:tcBorders>
          <w:left w:val="nil" w:sz="4" w:space="0"/>
        </w:tcBorders>
      </w:tcPr>
    </w:tblStylePr>
    <w:tblStylePr w:type="nwCell">
      <w:tblPr/>
      <w:tcPr>
        <w:tcBorders>
          <w:right w:val="nil" w:sz="4" w:space="0"/>
        </w:tcBorders>
      </w:tcPr>
    </w:tblStylePr>
    <w:tblStylePr w:type="swCell">
      <w:tblPr/>
      <w:tcPr>
        <w:tcBorders>
          <w:right w:val="nil" w:sz="4" w:space="0"/>
        </w:tcBorders>
      </w:tcPr>
    </w:tblStylePr>
    <w:tblStylePr w:type="seCell">
      <w:tblPr/>
      <w:tcPr>
        <w:tcBorders>
          <w:left w:val="nil" w:sz="4" w:space="0"/>
        </w:tcBorders>
      </w:tcPr>
    </w:tblStylePr>
  </w:style>
  <w:style w:type="table" w:styleId="ListTable6ColorfulAccent5">
    <w:name w:val="List Table 6 Colorful Accent 5"/>
    <w:basedOn w:val="NormalTable"/>
    <w:uiPriority w:val="51"/>
    <w:pPr>
      <w:spacing w:after="0" w:line="240" w:lineRule="auto"/>
    </w:pPr>
    <w:rPr>
      <w:color w:val="2e74b4" w:themeColor="accent5" w:themeShade="bf"/>
    </w:rPr>
    <w:tblPr>
      <w:tblStyleRowBandSize w:val="1"/>
      <w:tblStyleColBandSize w:val="1"/>
      <w:tblBorders>
        <w:top w:val="single" w:color="5b9bd5" w:themeColor="accent5" w:sz="4" w:space="0"/>
        <w:bottom w:val="single" w:color="5b9bd5" w:themeColor="accent5" w:sz="4" w:space="0"/>
      </w:tblBorders>
    </w:tblPr>
    <w:tblStylePr w:type="firstRow">
      <w:rPr>
        <w:b/>
        <w:bCs/>
      </w:rPr>
      <w:tblPr/>
      <w:tcPr>
        <w:tcBorders>
          <w:bottom w:val="single" w:color="5b9bd5" w:themeColor="accent5" w:sz="4" w:space="0"/>
        </w:tcBorders>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bf6" w:themeFill="accent5" w:themeFillTint="33"/>
      </w:tcPr>
    </w:tblStylePr>
    <w:tblStylePr w:type="band1Horz">
      <w:tblPr/>
      <w:tcPr>
        <w:shd w:val="clear" w:color="auto" w:fill="deeb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theme" Target="theme/theme1.xm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image" Target="media/image1.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image" Target="media/image6.png"/><Relationship Id="rId19" Type="http://schemas.openxmlformats.org/officeDocument/2006/relationships/image" Target="media/image7.png"/><Relationship Id="rId2" Type="http://schemas.openxmlformats.org/officeDocument/2006/relationships/styles" Target="styles.xml"/><Relationship Id="rId20" Type="http://schemas.openxmlformats.org/officeDocument/2006/relationships/image" Target="media/image8.png"/><Relationship Id="rId21" Type="http://schemas.openxmlformats.org/officeDocument/2006/relationships/image" Target="media/image9.png"/><Relationship Id="rId22" Type="http://schemas.openxmlformats.org/officeDocument/2006/relationships/image" Target="media/image10.png"/><Relationship Id="rId23" Type="http://schemas.openxmlformats.org/officeDocument/2006/relationships/image" Target="media/image11.png"/><Relationship Id="rId24" Type="http://schemas.openxmlformats.org/officeDocument/2006/relationships/image" Target="media/image12.png"/><Relationship Id="rId25" Type="http://schemas.openxmlformats.org/officeDocument/2006/relationships/image" Target="media/image13.png"/><Relationship Id="rId26" Type="http://schemas.openxmlformats.org/officeDocument/2006/relationships/header" Target="header1.xml"/><Relationship Id="rId27" Type="http://schemas.openxmlformats.org/officeDocument/2006/relationships/footer" Target="footer1.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4"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2.pn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3.png"/><Relationship Id="rId3" Type="http://schemas.openxmlformats.org/officeDocument/2006/relationships/image" Target="media/image14.png"/></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320</TotalTime>
  <Pages>13</Pages>
  <Words>2541</Words>
  <Characters>14490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 Betina Rideg</dc:creator>
  <cp:lastModifiedBy>duffyduck</cp:lastModifiedBy>
</cp:coreProperties>
</file>