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611D70" w14:textId="77777777" w:rsidR="00DB747A" w:rsidRDefault="00000000">
      <w:pPr>
        <w:spacing w:after="165" w:line="360" w:lineRule="auto"/>
        <w:rPr>
          <w:b/>
        </w:rPr>
      </w:pPr>
      <w:r>
        <w:rPr>
          <w:noProof/>
        </w:rPr>
        <w:drawing>
          <wp:inline distT="0" distB="0" distL="0" distR="0" wp14:anchorId="2AFC2596" wp14:editId="263AB034">
            <wp:extent cx="2209165" cy="742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bwMode="auto">
                    <a:xfrm>
                      <a:off x="0" y="0"/>
                      <a:ext cx="2209165" cy="742315"/>
                    </a:xfrm>
                    <a:prstGeom prst="rect">
                      <a:avLst/>
                    </a:prstGeom>
                    <a:noFill/>
                  </pic:spPr>
                </pic:pic>
              </a:graphicData>
            </a:graphic>
          </wp:inline>
        </w:drawing>
      </w:r>
    </w:p>
    <w:p w14:paraId="0EB304B8" w14:textId="77777777" w:rsidR="00DB747A" w:rsidRDefault="00DB747A">
      <w:pPr>
        <w:spacing w:after="165" w:line="360" w:lineRule="auto"/>
        <w:rPr>
          <w:b/>
        </w:rPr>
      </w:pPr>
    </w:p>
    <w:p w14:paraId="04C8AEB6" w14:textId="77777777" w:rsidR="00DB747A" w:rsidRDefault="00DB747A">
      <w:pPr>
        <w:spacing w:after="165" w:line="360" w:lineRule="auto"/>
        <w:rPr>
          <w:b/>
        </w:rPr>
      </w:pPr>
    </w:p>
    <w:p w14:paraId="21E32182" w14:textId="77777777" w:rsidR="00DB747A" w:rsidRDefault="00000000">
      <w:pPr>
        <w:spacing w:after="165" w:line="360" w:lineRule="auto"/>
        <w:jc w:val="center"/>
        <w:rPr>
          <w:rFonts w:ascii="Tahoma" w:hAnsi="Tahoma"/>
          <w:color w:val="000000"/>
          <w:sz w:val="40"/>
          <w:szCs w:val="40"/>
        </w:rPr>
      </w:pPr>
      <w:r>
        <w:rPr>
          <w:rFonts w:ascii="Tahoma" w:hAnsi="Tahoma"/>
          <w:color w:val="000000"/>
          <w:sz w:val="40"/>
          <w:szCs w:val="40"/>
        </w:rPr>
        <w:t xml:space="preserve">School of Hospitality and Tourism  Assignment Submission </w:t>
      </w:r>
    </w:p>
    <w:p w14:paraId="21894435" w14:textId="77777777" w:rsidR="00DB747A" w:rsidRPr="00FE55DB" w:rsidRDefault="00DB747A">
      <w:pPr>
        <w:spacing w:after="165" w:line="360" w:lineRule="auto"/>
        <w:jc w:val="center"/>
        <w:rPr>
          <w:rFonts w:ascii="Times New Roman" w:hAnsi="Times New Roman"/>
          <w:color w:val="000000"/>
          <w:sz w:val="24"/>
          <w:szCs w:val="24"/>
        </w:rPr>
      </w:pPr>
    </w:p>
    <w:tbl>
      <w:tblPr>
        <w:tblW w:w="9493" w:type="dxa"/>
        <w:tblLook w:val="01E0" w:firstRow="1" w:lastRow="1" w:firstColumn="1" w:lastColumn="1" w:noHBand="0" w:noVBand="0"/>
      </w:tblPr>
      <w:tblGrid>
        <w:gridCol w:w="3438"/>
        <w:gridCol w:w="6055"/>
      </w:tblGrid>
      <w:tr w:rsidR="00DB747A" w:rsidRPr="00FE55DB" w14:paraId="59D98263" w14:textId="77777777">
        <w:tc>
          <w:tcPr>
            <w:tcW w:w="3438" w:type="dxa"/>
            <w:shd w:val="clear" w:color="auto" w:fill="D9D9D9"/>
          </w:tcPr>
          <w:p w14:paraId="2A0A5FC6"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Assignment Title:</w:t>
            </w:r>
          </w:p>
        </w:tc>
        <w:tc>
          <w:tcPr>
            <w:tcW w:w="6055" w:type="dxa"/>
          </w:tcPr>
          <w:p w14:paraId="6B090372" w14:textId="77777777" w:rsidR="00DB747A" w:rsidRPr="00FE55DB" w:rsidRDefault="00DB747A">
            <w:pPr>
              <w:jc w:val="both"/>
              <w:rPr>
                <w:rFonts w:ascii="Times New Roman" w:hAnsi="Times New Roman"/>
                <w:sz w:val="24"/>
                <w:szCs w:val="24"/>
              </w:rPr>
            </w:pPr>
          </w:p>
          <w:p w14:paraId="53D6286B" w14:textId="77777777" w:rsidR="00DB747A" w:rsidRPr="00FE55DB" w:rsidRDefault="00000000">
            <w:pPr>
              <w:jc w:val="center"/>
              <w:rPr>
                <w:rFonts w:ascii="Times New Roman" w:hAnsi="Times New Roman"/>
                <w:sz w:val="24"/>
                <w:szCs w:val="24"/>
              </w:rPr>
            </w:pPr>
            <w:r w:rsidRPr="00FE55DB">
              <w:rPr>
                <w:rFonts w:ascii="Times New Roman" w:hAnsi="Times New Roman"/>
                <w:b/>
                <w:sz w:val="24"/>
                <w:szCs w:val="24"/>
              </w:rPr>
              <w:t>Fire safety in the relation to the hotel industry</w:t>
            </w:r>
          </w:p>
        </w:tc>
      </w:tr>
      <w:tr w:rsidR="00DB747A" w:rsidRPr="00FE55DB" w14:paraId="00FF813C" w14:textId="77777777">
        <w:tc>
          <w:tcPr>
            <w:tcW w:w="3438" w:type="dxa"/>
            <w:shd w:val="clear" w:color="auto" w:fill="D9D9D9"/>
          </w:tcPr>
          <w:p w14:paraId="086BF0ED"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Student Name:</w:t>
            </w:r>
          </w:p>
        </w:tc>
        <w:tc>
          <w:tcPr>
            <w:tcW w:w="6055" w:type="dxa"/>
          </w:tcPr>
          <w:p w14:paraId="30066939"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 xml:space="preserve">Iulian </w:t>
            </w:r>
            <w:proofErr w:type="spellStart"/>
            <w:r w:rsidRPr="00FE55DB">
              <w:rPr>
                <w:rFonts w:ascii="Times New Roman" w:hAnsi="Times New Roman"/>
                <w:sz w:val="24"/>
                <w:szCs w:val="24"/>
              </w:rPr>
              <w:t>Bugaciu</w:t>
            </w:r>
            <w:proofErr w:type="spellEnd"/>
          </w:p>
        </w:tc>
      </w:tr>
      <w:tr w:rsidR="00DB747A" w:rsidRPr="00FE55DB" w14:paraId="7EED904A" w14:textId="77777777">
        <w:tc>
          <w:tcPr>
            <w:tcW w:w="3438" w:type="dxa"/>
            <w:shd w:val="clear" w:color="auto" w:fill="D9D9D9"/>
          </w:tcPr>
          <w:p w14:paraId="650D7FE2"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Student Number:</w:t>
            </w:r>
          </w:p>
        </w:tc>
        <w:tc>
          <w:tcPr>
            <w:tcW w:w="6055" w:type="dxa"/>
          </w:tcPr>
          <w:p w14:paraId="51EFFDEF"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2229782</w:t>
            </w:r>
          </w:p>
        </w:tc>
      </w:tr>
      <w:tr w:rsidR="00DB747A" w:rsidRPr="00FE55DB" w14:paraId="04E4B4BF" w14:textId="77777777">
        <w:tc>
          <w:tcPr>
            <w:tcW w:w="3438" w:type="dxa"/>
            <w:shd w:val="clear" w:color="auto" w:fill="D9D9D9"/>
          </w:tcPr>
          <w:p w14:paraId="7AC5583F"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Module Code:</w:t>
            </w:r>
          </w:p>
        </w:tc>
        <w:tc>
          <w:tcPr>
            <w:tcW w:w="6055" w:type="dxa"/>
          </w:tcPr>
          <w:p w14:paraId="7FD76258"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BMIH4001</w:t>
            </w:r>
          </w:p>
        </w:tc>
      </w:tr>
      <w:tr w:rsidR="00DB747A" w:rsidRPr="00FE55DB" w14:paraId="1DE05E5D" w14:textId="77777777">
        <w:trPr>
          <w:trHeight w:val="413"/>
        </w:trPr>
        <w:tc>
          <w:tcPr>
            <w:tcW w:w="3438" w:type="dxa"/>
            <w:shd w:val="clear" w:color="auto" w:fill="D9D9D9"/>
          </w:tcPr>
          <w:p w14:paraId="54F6B0B8"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Module Title:</w:t>
            </w:r>
          </w:p>
        </w:tc>
        <w:tc>
          <w:tcPr>
            <w:tcW w:w="6055" w:type="dxa"/>
          </w:tcPr>
          <w:p w14:paraId="16E65891"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Business Skills for the International Hotel Industry</w:t>
            </w:r>
          </w:p>
        </w:tc>
      </w:tr>
      <w:tr w:rsidR="00DB747A" w:rsidRPr="00FE55DB" w14:paraId="6A821D46" w14:textId="77777777">
        <w:trPr>
          <w:trHeight w:val="413"/>
        </w:trPr>
        <w:tc>
          <w:tcPr>
            <w:tcW w:w="3438" w:type="dxa"/>
            <w:shd w:val="clear" w:color="auto" w:fill="D9D9D9"/>
          </w:tcPr>
          <w:p w14:paraId="4390C54A"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Lecturer Name:</w:t>
            </w:r>
          </w:p>
        </w:tc>
        <w:tc>
          <w:tcPr>
            <w:tcW w:w="6055" w:type="dxa"/>
          </w:tcPr>
          <w:p w14:paraId="23ED87DE"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Julia Ault</w:t>
            </w:r>
          </w:p>
        </w:tc>
      </w:tr>
      <w:tr w:rsidR="00DB747A" w:rsidRPr="00FE55DB" w14:paraId="0F91A1FE" w14:textId="77777777">
        <w:trPr>
          <w:trHeight w:val="413"/>
        </w:trPr>
        <w:tc>
          <w:tcPr>
            <w:tcW w:w="3438" w:type="dxa"/>
            <w:shd w:val="clear" w:color="auto" w:fill="D9D9D9"/>
          </w:tcPr>
          <w:p w14:paraId="1CA9E72A"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sz w:val="24"/>
                <w:szCs w:val="24"/>
              </w:rPr>
              <w:t>Assignment Wordcount:</w:t>
            </w:r>
          </w:p>
        </w:tc>
        <w:tc>
          <w:tcPr>
            <w:tcW w:w="6055" w:type="dxa"/>
          </w:tcPr>
          <w:p w14:paraId="3D15FCD7" w14:textId="77777777" w:rsidR="00DB747A" w:rsidRPr="00FE55DB" w:rsidRDefault="00000000">
            <w:pPr>
              <w:spacing w:before="120" w:after="120" w:line="360" w:lineRule="auto"/>
              <w:rPr>
                <w:rFonts w:ascii="Times New Roman" w:hAnsi="Times New Roman"/>
                <w:sz w:val="24"/>
                <w:szCs w:val="24"/>
              </w:rPr>
            </w:pPr>
            <w:r w:rsidRPr="00FE55DB">
              <w:rPr>
                <w:rFonts w:ascii="Times New Roman" w:hAnsi="Times New Roman"/>
                <w:color w:val="000000"/>
                <w:sz w:val="24"/>
                <w:szCs w:val="24"/>
              </w:rPr>
              <w:t>412</w:t>
            </w:r>
          </w:p>
        </w:tc>
      </w:tr>
    </w:tbl>
    <w:p w14:paraId="6100579A" w14:textId="77777777" w:rsidR="00DB747A" w:rsidRPr="00FE55DB" w:rsidRDefault="00DB747A">
      <w:pPr>
        <w:spacing w:before="120" w:after="120" w:line="360" w:lineRule="auto"/>
        <w:rPr>
          <w:rFonts w:ascii="Times New Roman" w:hAnsi="Times New Roman"/>
          <w:color w:val="FF0000"/>
          <w:sz w:val="24"/>
          <w:szCs w:val="24"/>
        </w:rPr>
      </w:pPr>
    </w:p>
    <w:p w14:paraId="652D8FFA" w14:textId="77777777" w:rsidR="00DB747A" w:rsidRDefault="00DB747A">
      <w:pPr>
        <w:spacing w:before="120" w:after="120" w:line="360" w:lineRule="auto"/>
        <w:rPr>
          <w:rFonts w:ascii="Tahoma" w:hAnsi="Tahoma"/>
          <w:color w:val="000000"/>
          <w:sz w:val="24"/>
          <w:szCs w:val="24"/>
        </w:rPr>
      </w:pPr>
    </w:p>
    <w:p w14:paraId="1FF94C47" w14:textId="77777777" w:rsidR="00DB747A" w:rsidRDefault="00DB747A">
      <w:pPr>
        <w:spacing w:before="120" w:after="120" w:line="360" w:lineRule="auto"/>
        <w:rPr>
          <w:rFonts w:ascii="Tahoma" w:hAnsi="Tahoma"/>
          <w:color w:val="000000"/>
          <w:sz w:val="24"/>
          <w:szCs w:val="24"/>
        </w:rPr>
      </w:pPr>
    </w:p>
    <w:p w14:paraId="39F00D32" w14:textId="77777777" w:rsidR="00DB747A" w:rsidRDefault="00DB747A">
      <w:pPr>
        <w:jc w:val="both"/>
        <w:rPr>
          <w:rFonts w:ascii="Times New Roman" w:hAnsi="Times New Roman"/>
          <w:sz w:val="24"/>
          <w:szCs w:val="24"/>
        </w:rPr>
      </w:pPr>
    </w:p>
    <w:p w14:paraId="493702FE" w14:textId="77777777" w:rsidR="00DB747A" w:rsidRDefault="00DB747A">
      <w:pPr>
        <w:jc w:val="both"/>
        <w:rPr>
          <w:rFonts w:ascii="Times New Roman" w:hAnsi="Times New Roman"/>
          <w:sz w:val="24"/>
          <w:szCs w:val="24"/>
        </w:rPr>
      </w:pPr>
    </w:p>
    <w:p w14:paraId="5E7A9D38" w14:textId="77777777" w:rsidR="00DB747A" w:rsidRDefault="00DB747A">
      <w:pPr>
        <w:jc w:val="both"/>
        <w:rPr>
          <w:rFonts w:ascii="Times New Roman" w:hAnsi="Times New Roman"/>
          <w:sz w:val="24"/>
          <w:szCs w:val="24"/>
        </w:rPr>
      </w:pPr>
    </w:p>
    <w:p w14:paraId="20EE4A1B" w14:textId="77777777" w:rsidR="00DB747A" w:rsidRDefault="00DB747A">
      <w:pPr>
        <w:jc w:val="both"/>
        <w:rPr>
          <w:rFonts w:ascii="Times New Roman" w:hAnsi="Times New Roman"/>
          <w:sz w:val="24"/>
          <w:szCs w:val="24"/>
        </w:rPr>
      </w:pPr>
    </w:p>
    <w:p w14:paraId="709DC2B3" w14:textId="32A9020E" w:rsidR="00DB747A" w:rsidRDefault="00000000">
      <w:pPr>
        <w:spacing w:line="480" w:lineRule="auto"/>
        <w:jc w:val="both"/>
        <w:rPr>
          <w:rFonts w:ascii="Times New Roman" w:hAnsi="Times New Roman"/>
          <w:sz w:val="24"/>
          <w:szCs w:val="24"/>
        </w:rPr>
      </w:pPr>
      <w:r>
        <w:rPr>
          <w:rFonts w:ascii="Times New Roman" w:hAnsi="Times New Roman"/>
          <w:sz w:val="24"/>
          <w:szCs w:val="24"/>
        </w:rPr>
        <w:lastRenderedPageBreak/>
        <w:t>Nowadays, we are facing a major problem, namely technology, which brings with it a series of risks not yet identified. Occupational safety in the hotel industry has not received much attention from scholars and practitioners due to the low fatality rate of workplace accidents compared to the manufacturing and construction industries (</w:t>
      </w:r>
      <w:proofErr w:type="spellStart"/>
      <w:r>
        <w:rPr>
          <w:rFonts w:ascii="Times New Roman" w:hAnsi="Times New Roman"/>
          <w:sz w:val="24"/>
          <w:szCs w:val="24"/>
        </w:rPr>
        <w:t>Kuo</w:t>
      </w:r>
      <w:proofErr w:type="spellEnd"/>
      <w:r>
        <w:rPr>
          <w:rFonts w:ascii="Times New Roman" w:hAnsi="Times New Roman"/>
          <w:sz w:val="24"/>
          <w:szCs w:val="24"/>
        </w:rPr>
        <w:t xml:space="preserve"> et al., 2020). Therefore, the aim of this essay is to </w:t>
      </w:r>
      <w:proofErr w:type="spellStart"/>
      <w:r w:rsidR="00FE55DB">
        <w:rPr>
          <w:rFonts w:ascii="Times New Roman" w:hAnsi="Times New Roman"/>
          <w:sz w:val="24"/>
          <w:szCs w:val="24"/>
        </w:rPr>
        <w:t>analyze</w:t>
      </w:r>
      <w:proofErr w:type="spellEnd"/>
      <w:r>
        <w:rPr>
          <w:rFonts w:ascii="Times New Roman" w:hAnsi="Times New Roman"/>
          <w:sz w:val="24"/>
          <w:szCs w:val="24"/>
        </w:rPr>
        <w:t xml:space="preserve"> fire safety in the businesses of the hotel industry and to identify if there is applicability according to current standards.  </w:t>
      </w:r>
    </w:p>
    <w:p w14:paraId="6F434582" w14:textId="7A3C5F3C" w:rsidR="00DB747A" w:rsidRDefault="00000000">
      <w:pPr>
        <w:spacing w:line="480" w:lineRule="auto"/>
        <w:jc w:val="both"/>
        <w:rPr>
          <w:rFonts w:ascii="Times New Roman" w:hAnsi="Times New Roman"/>
          <w:sz w:val="24"/>
          <w:szCs w:val="24"/>
        </w:rPr>
      </w:pPr>
      <w:r>
        <w:rPr>
          <w:rFonts w:ascii="Times New Roman" w:hAnsi="Times New Roman"/>
          <w:sz w:val="24"/>
          <w:szCs w:val="24"/>
        </w:rPr>
        <w:t xml:space="preserve">As we know, buildings with the hotel industry as an activity are much more vulnerable to fires due to their much more complex functions of use, </w:t>
      </w:r>
      <w:proofErr w:type="gramStart"/>
      <w:r w:rsidR="00FE55DB">
        <w:rPr>
          <w:rFonts w:ascii="Times New Roman" w:hAnsi="Times New Roman"/>
          <w:sz w:val="24"/>
          <w:szCs w:val="24"/>
        </w:rPr>
        <w:t>a</w:t>
      </w:r>
      <w:r>
        <w:rPr>
          <w:rFonts w:ascii="Times New Roman" w:hAnsi="Times New Roman"/>
          <w:sz w:val="24"/>
          <w:szCs w:val="24"/>
        </w:rPr>
        <w:t xml:space="preserve"> large number of</w:t>
      </w:r>
      <w:proofErr w:type="gramEnd"/>
      <w:r>
        <w:rPr>
          <w:rFonts w:ascii="Times New Roman" w:hAnsi="Times New Roman"/>
          <w:sz w:val="24"/>
          <w:szCs w:val="24"/>
        </w:rPr>
        <w:t xml:space="preserve"> </w:t>
      </w:r>
      <w:r w:rsidR="00FE55DB">
        <w:rPr>
          <w:rFonts w:ascii="Times New Roman" w:hAnsi="Times New Roman"/>
          <w:sz w:val="24"/>
          <w:szCs w:val="24"/>
        </w:rPr>
        <w:t>centralized</w:t>
      </w:r>
      <w:r>
        <w:rPr>
          <w:rFonts w:ascii="Times New Roman" w:hAnsi="Times New Roman"/>
          <w:sz w:val="24"/>
          <w:szCs w:val="24"/>
        </w:rPr>
        <w:t xml:space="preserve"> occupants, but also the dynamic nature of the use of the space </w:t>
      </w:r>
      <w:r>
        <w:rPr>
          <w:rStyle w:val="y2iqfc"/>
          <w:rFonts w:ascii="Times New Roman" w:hAnsi="Times New Roman"/>
          <w:sz w:val="24"/>
          <w:szCs w:val="24"/>
        </w:rPr>
        <w:t xml:space="preserve">which requires a massive concentration of all triggering factors and their </w:t>
      </w:r>
      <w:r w:rsidR="00FE55DB">
        <w:rPr>
          <w:rStyle w:val="y2iqfc"/>
          <w:rFonts w:ascii="Times New Roman" w:hAnsi="Times New Roman"/>
          <w:sz w:val="24"/>
          <w:szCs w:val="24"/>
        </w:rPr>
        <w:t>minimization</w:t>
      </w:r>
      <w:r>
        <w:rPr>
          <w:rFonts w:ascii="Times New Roman" w:hAnsi="Times New Roman"/>
          <w:sz w:val="24"/>
          <w:szCs w:val="24"/>
        </w:rPr>
        <w:t xml:space="preserve"> (Zhang et. al, 2019).  </w:t>
      </w:r>
    </w:p>
    <w:p w14:paraId="02CE8F6E" w14:textId="288A791C" w:rsidR="00DB747A" w:rsidRDefault="00000000">
      <w:pPr>
        <w:spacing w:line="480" w:lineRule="auto"/>
        <w:jc w:val="both"/>
        <w:rPr>
          <w:rFonts w:ascii="Times New Roman" w:hAnsi="Times New Roman"/>
          <w:sz w:val="24"/>
          <w:szCs w:val="24"/>
        </w:rPr>
      </w:pPr>
      <w:r>
        <w:rPr>
          <w:rFonts w:ascii="Times New Roman" w:hAnsi="Times New Roman"/>
          <w:sz w:val="24"/>
          <w:szCs w:val="24"/>
        </w:rPr>
        <w:t xml:space="preserve">In the UK, for the first time, the minimum conditions for preventing the risk of fire were incorporated into a normative act in 1974 in the Health and Safety Act. Nowadays this document can be found in revised and added form and represents the legal minimum of prevention in the hotel industry. It is also important to periodically </w:t>
      </w:r>
      <w:proofErr w:type="spellStart"/>
      <w:r w:rsidR="00FE55DB">
        <w:rPr>
          <w:rFonts w:ascii="Times New Roman" w:hAnsi="Times New Roman"/>
          <w:sz w:val="24"/>
          <w:szCs w:val="24"/>
        </w:rPr>
        <w:t>analyze</w:t>
      </w:r>
      <w:proofErr w:type="spellEnd"/>
      <w:r>
        <w:rPr>
          <w:rFonts w:ascii="Times New Roman" w:hAnsi="Times New Roman"/>
          <w:sz w:val="24"/>
          <w:szCs w:val="24"/>
        </w:rPr>
        <w:t xml:space="preserve"> the state of the fire protection system </w:t>
      </w:r>
      <w:proofErr w:type="gramStart"/>
      <w:r>
        <w:rPr>
          <w:rFonts w:ascii="Times New Roman" w:hAnsi="Times New Roman"/>
          <w:sz w:val="24"/>
          <w:szCs w:val="24"/>
        </w:rPr>
        <w:t>in order to</w:t>
      </w:r>
      <w:proofErr w:type="gramEnd"/>
      <w:r>
        <w:rPr>
          <w:rFonts w:ascii="Times New Roman" w:hAnsi="Times New Roman"/>
          <w:sz w:val="24"/>
          <w:szCs w:val="24"/>
        </w:rPr>
        <w:t xml:space="preserve"> maintain it within optimal limits, as both the lives of employees and customers can be affected.</w:t>
      </w:r>
      <w:r>
        <w:t xml:space="preserve"> </w:t>
      </w:r>
      <w:r>
        <w:rPr>
          <w:rFonts w:ascii="Times New Roman" w:hAnsi="Times New Roman"/>
          <w:sz w:val="24"/>
          <w:szCs w:val="24"/>
        </w:rPr>
        <w:t xml:space="preserve">The </w:t>
      </w:r>
      <w:r w:rsidR="00FE55DB">
        <w:rPr>
          <w:rFonts w:ascii="Times New Roman" w:hAnsi="Times New Roman"/>
          <w:sz w:val="24"/>
          <w:szCs w:val="24"/>
        </w:rPr>
        <w:t>standardization</w:t>
      </w:r>
      <w:r>
        <w:rPr>
          <w:rFonts w:ascii="Times New Roman" w:hAnsi="Times New Roman"/>
          <w:sz w:val="24"/>
          <w:szCs w:val="24"/>
        </w:rPr>
        <w:t xml:space="preserve"> of health and safety norms is not an option, but a necessity for the activity in the hotel field (Le and Phi, 2021).</w:t>
      </w:r>
    </w:p>
    <w:p w14:paraId="49612489" w14:textId="77777777" w:rsidR="00DB747A" w:rsidRDefault="00000000">
      <w:pPr>
        <w:pStyle w:val="HTMLPreformatted"/>
        <w:spacing w:line="480" w:lineRule="auto"/>
        <w:jc w:val="both"/>
      </w:pPr>
      <w:r>
        <w:rPr>
          <w:rFonts w:ascii="Times New Roman" w:hAnsi="Times New Roman"/>
          <w:sz w:val="24"/>
          <w:szCs w:val="24"/>
        </w:rPr>
        <w:t>It is essential to understand that existing hotels adhere to fire safety legislation to ensure a minimum level of guest safety in all hotel properties and serves to improve understanding of the potential hazards found in hotel facilities (</w:t>
      </w:r>
      <w:proofErr w:type="spellStart"/>
      <w:r>
        <w:rPr>
          <w:rFonts w:ascii="Times New Roman" w:hAnsi="Times New Roman"/>
          <w:sz w:val="24"/>
          <w:szCs w:val="24"/>
        </w:rPr>
        <w:t>Hassanain</w:t>
      </w:r>
      <w:proofErr w:type="spellEnd"/>
      <w:r>
        <w:rPr>
          <w:rFonts w:ascii="Times New Roman" w:hAnsi="Times New Roman"/>
          <w:sz w:val="24"/>
          <w:szCs w:val="24"/>
        </w:rPr>
        <w:t xml:space="preserve">, 2009).   As general tools to prevent this risk, hotels must have: equipment and installations for </w:t>
      </w:r>
      <w:r>
        <w:rPr>
          <w:rFonts w:ascii="Times New Roman" w:hAnsi="Times New Roman"/>
          <w:sz w:val="24"/>
          <w:szCs w:val="24"/>
        </w:rPr>
        <w:lastRenderedPageBreak/>
        <w:t>fire detection, signalling, notification and alarm, water supply sources, be equipped with fire extinguishers based on the equipment criteria, keeping free access ways and safety spaces, but also to ensure the training of employees on the knowledge of general fire prevention rules and measures.</w:t>
      </w:r>
    </w:p>
    <w:p w14:paraId="2EC370BE" w14:textId="77777777" w:rsidR="00DB747A" w:rsidRDefault="00000000">
      <w:pPr>
        <w:spacing w:line="480" w:lineRule="auto"/>
        <w:jc w:val="both"/>
        <w:rPr>
          <w:rFonts w:ascii="Times New Roman" w:hAnsi="Times New Roman"/>
          <w:sz w:val="24"/>
          <w:szCs w:val="24"/>
        </w:rPr>
      </w:pPr>
      <w:r>
        <w:rPr>
          <w:rFonts w:ascii="Times New Roman" w:hAnsi="Times New Roman"/>
          <w:sz w:val="24"/>
          <w:szCs w:val="24"/>
        </w:rPr>
        <w:t>Considering all the previously mentioned, it is relevant to remember that the hotel industry must take a reasonable responsibility regarding the risk of fire, protecting employees, customers, as well as the hotel brand which, following the manifestation of the risk, will suffer financial, material, but also image. Nowadays, you can see the preparation of hotels and staff to prevent this event.</w:t>
      </w:r>
    </w:p>
    <w:p w14:paraId="1AC8F2C1" w14:textId="77777777" w:rsidR="00DB747A" w:rsidRDefault="00DB747A">
      <w:pPr>
        <w:spacing w:line="480" w:lineRule="auto"/>
        <w:jc w:val="both"/>
        <w:rPr>
          <w:rFonts w:ascii="Times New Roman" w:hAnsi="Times New Roman"/>
          <w:sz w:val="24"/>
          <w:szCs w:val="24"/>
        </w:rPr>
      </w:pPr>
    </w:p>
    <w:p w14:paraId="2A15A5C4" w14:textId="77777777" w:rsidR="00DB747A" w:rsidRDefault="00DB747A">
      <w:pPr>
        <w:spacing w:line="480" w:lineRule="auto"/>
        <w:jc w:val="both"/>
        <w:rPr>
          <w:rFonts w:ascii="Times New Roman" w:hAnsi="Times New Roman"/>
          <w:sz w:val="24"/>
          <w:szCs w:val="24"/>
        </w:rPr>
      </w:pPr>
    </w:p>
    <w:p w14:paraId="1B8506E7" w14:textId="77777777" w:rsidR="00DB747A" w:rsidRDefault="00DB747A">
      <w:pPr>
        <w:spacing w:line="480" w:lineRule="auto"/>
        <w:jc w:val="both"/>
        <w:rPr>
          <w:rFonts w:ascii="Times New Roman" w:hAnsi="Times New Roman"/>
          <w:sz w:val="24"/>
          <w:szCs w:val="24"/>
        </w:rPr>
      </w:pPr>
    </w:p>
    <w:p w14:paraId="59669652" w14:textId="77777777" w:rsidR="00DB747A" w:rsidRDefault="00DB747A">
      <w:pPr>
        <w:spacing w:line="480" w:lineRule="auto"/>
        <w:jc w:val="both"/>
        <w:rPr>
          <w:rFonts w:ascii="Times New Roman" w:hAnsi="Times New Roman"/>
          <w:sz w:val="24"/>
          <w:szCs w:val="24"/>
        </w:rPr>
      </w:pPr>
    </w:p>
    <w:p w14:paraId="4FA1AFCA" w14:textId="77777777" w:rsidR="00DB747A" w:rsidRDefault="00DB747A">
      <w:pPr>
        <w:spacing w:line="480" w:lineRule="auto"/>
        <w:jc w:val="both"/>
        <w:rPr>
          <w:rFonts w:ascii="Times New Roman" w:hAnsi="Times New Roman"/>
          <w:sz w:val="24"/>
          <w:szCs w:val="24"/>
        </w:rPr>
      </w:pPr>
    </w:p>
    <w:p w14:paraId="08E1B6B9" w14:textId="77777777" w:rsidR="00DB747A" w:rsidRDefault="00DB747A">
      <w:pPr>
        <w:spacing w:line="480" w:lineRule="auto"/>
        <w:jc w:val="both"/>
        <w:rPr>
          <w:rFonts w:ascii="Times New Roman" w:hAnsi="Times New Roman"/>
          <w:sz w:val="24"/>
          <w:szCs w:val="24"/>
        </w:rPr>
      </w:pPr>
    </w:p>
    <w:p w14:paraId="562B7E9E" w14:textId="77777777" w:rsidR="00DB747A" w:rsidRDefault="00DB747A">
      <w:pPr>
        <w:spacing w:line="480" w:lineRule="auto"/>
        <w:jc w:val="both"/>
        <w:rPr>
          <w:rFonts w:ascii="Times New Roman" w:hAnsi="Times New Roman"/>
          <w:sz w:val="24"/>
          <w:szCs w:val="24"/>
        </w:rPr>
      </w:pPr>
    </w:p>
    <w:p w14:paraId="5DA56211" w14:textId="77777777" w:rsidR="00DB747A" w:rsidRDefault="00DB747A">
      <w:pPr>
        <w:jc w:val="both"/>
        <w:rPr>
          <w:rFonts w:ascii="Times New Roman" w:hAnsi="Times New Roman"/>
          <w:sz w:val="24"/>
          <w:szCs w:val="24"/>
        </w:rPr>
      </w:pPr>
    </w:p>
    <w:p w14:paraId="2CB00AE2" w14:textId="77777777" w:rsidR="00DB747A" w:rsidRDefault="00DB747A">
      <w:pPr>
        <w:jc w:val="both"/>
        <w:rPr>
          <w:rFonts w:ascii="Times New Roman" w:hAnsi="Times New Roman"/>
          <w:sz w:val="24"/>
          <w:szCs w:val="24"/>
        </w:rPr>
      </w:pPr>
    </w:p>
    <w:p w14:paraId="789E385F" w14:textId="77777777" w:rsidR="00DB747A" w:rsidRDefault="00DB747A">
      <w:pPr>
        <w:jc w:val="both"/>
        <w:rPr>
          <w:rFonts w:ascii="Times New Roman" w:hAnsi="Times New Roman"/>
          <w:sz w:val="24"/>
          <w:szCs w:val="24"/>
        </w:rPr>
      </w:pPr>
    </w:p>
    <w:p w14:paraId="68E57E29" w14:textId="77777777" w:rsidR="00DB747A" w:rsidRDefault="00DB747A">
      <w:pPr>
        <w:jc w:val="both"/>
        <w:rPr>
          <w:rFonts w:ascii="Times New Roman" w:hAnsi="Times New Roman"/>
          <w:sz w:val="24"/>
          <w:szCs w:val="24"/>
        </w:rPr>
      </w:pPr>
    </w:p>
    <w:p w14:paraId="4725C93B" w14:textId="77777777" w:rsidR="00DB747A" w:rsidRDefault="00DB747A">
      <w:pPr>
        <w:jc w:val="both"/>
        <w:rPr>
          <w:rFonts w:ascii="Times New Roman" w:hAnsi="Times New Roman"/>
          <w:sz w:val="24"/>
          <w:szCs w:val="24"/>
        </w:rPr>
      </w:pPr>
    </w:p>
    <w:p w14:paraId="0FA5AA36" w14:textId="77777777" w:rsidR="00DB747A" w:rsidRDefault="00DB747A">
      <w:pPr>
        <w:jc w:val="both"/>
        <w:rPr>
          <w:rFonts w:ascii="Times New Roman" w:hAnsi="Times New Roman"/>
          <w:sz w:val="24"/>
          <w:szCs w:val="24"/>
        </w:rPr>
      </w:pPr>
    </w:p>
    <w:p w14:paraId="617FA1EC" w14:textId="77777777" w:rsidR="00DB747A" w:rsidRDefault="00DB747A">
      <w:pPr>
        <w:jc w:val="both"/>
        <w:rPr>
          <w:rFonts w:ascii="Times New Roman" w:hAnsi="Times New Roman"/>
          <w:sz w:val="24"/>
          <w:szCs w:val="24"/>
        </w:rPr>
      </w:pPr>
    </w:p>
    <w:p w14:paraId="7873BF6F" w14:textId="77777777" w:rsidR="00DB747A" w:rsidRDefault="00DB747A">
      <w:pPr>
        <w:jc w:val="both"/>
        <w:rPr>
          <w:rFonts w:ascii="Times New Roman" w:hAnsi="Times New Roman"/>
          <w:sz w:val="24"/>
          <w:szCs w:val="24"/>
        </w:rPr>
      </w:pPr>
    </w:p>
    <w:p w14:paraId="0B840A53" w14:textId="77777777" w:rsidR="00DB747A" w:rsidRDefault="00000000">
      <w:pPr>
        <w:spacing w:after="0" w:line="480" w:lineRule="auto"/>
        <w:ind w:left="432" w:hanging="432"/>
        <w:rPr>
          <w:rFonts w:ascii="Times New Roman" w:hAnsi="Times New Roman"/>
          <w:b/>
          <w:sz w:val="24"/>
        </w:rPr>
      </w:pPr>
      <w:r>
        <w:rPr>
          <w:rFonts w:ascii="Times New Roman" w:hAnsi="Times New Roman"/>
          <w:b/>
          <w:sz w:val="24"/>
        </w:rPr>
        <w:lastRenderedPageBreak/>
        <w:t xml:space="preserve">References </w:t>
      </w:r>
    </w:p>
    <w:p w14:paraId="638CD583" w14:textId="77777777" w:rsidR="00DB747A" w:rsidRDefault="00000000">
      <w:pPr>
        <w:spacing w:after="0" w:line="480" w:lineRule="auto"/>
        <w:ind w:left="720" w:hanging="720"/>
        <w:jc w:val="both"/>
        <w:rPr>
          <w:rFonts w:ascii="Times New Roman" w:hAnsi="Times New Roman"/>
          <w:sz w:val="24"/>
          <w:szCs w:val="24"/>
        </w:rPr>
      </w:pPr>
      <w:proofErr w:type="spellStart"/>
      <w:r>
        <w:rPr>
          <w:rFonts w:ascii="Times New Roman" w:hAnsi="Times New Roman"/>
          <w:sz w:val="24"/>
          <w:szCs w:val="24"/>
        </w:rPr>
        <w:t>Hassanain</w:t>
      </w:r>
      <w:proofErr w:type="spellEnd"/>
      <w:r>
        <w:rPr>
          <w:rFonts w:ascii="Times New Roman" w:hAnsi="Times New Roman"/>
          <w:sz w:val="24"/>
          <w:szCs w:val="24"/>
        </w:rPr>
        <w:t xml:space="preserve">, M.A., 2009. Approaches to qualitative fire safety risk assessment in hotel facilities. </w:t>
      </w:r>
      <w:r>
        <w:rPr>
          <w:rFonts w:ascii="Times New Roman" w:hAnsi="Times New Roman"/>
          <w:i/>
          <w:sz w:val="24"/>
          <w:szCs w:val="24"/>
        </w:rPr>
        <w:t>Structural Survey</w:t>
      </w:r>
      <w:r>
        <w:rPr>
          <w:rFonts w:ascii="Times New Roman" w:hAnsi="Times New Roman"/>
          <w:sz w:val="24"/>
          <w:szCs w:val="24"/>
        </w:rPr>
        <w:t xml:space="preserve">, </w:t>
      </w:r>
      <w:r>
        <w:rPr>
          <w:rFonts w:ascii="Times New Roman" w:hAnsi="Times New Roman"/>
          <w:i/>
          <w:sz w:val="24"/>
          <w:szCs w:val="24"/>
        </w:rPr>
        <w:t>27</w:t>
      </w:r>
      <w:r>
        <w:rPr>
          <w:rFonts w:ascii="Times New Roman" w:hAnsi="Times New Roman"/>
          <w:sz w:val="24"/>
          <w:szCs w:val="24"/>
        </w:rPr>
        <w:t>(4), pp.287-300.</w:t>
      </w:r>
    </w:p>
    <w:p w14:paraId="2CE7E7BF" w14:textId="77777777" w:rsidR="00DB747A" w:rsidRDefault="00000000">
      <w:pPr>
        <w:spacing w:after="0" w:line="480" w:lineRule="auto"/>
        <w:ind w:left="720" w:hanging="720"/>
        <w:jc w:val="both"/>
        <w:rPr>
          <w:rFonts w:ascii="Times New Roman" w:hAnsi="Times New Roman"/>
          <w:sz w:val="24"/>
          <w:szCs w:val="24"/>
        </w:rPr>
      </w:pPr>
      <w:proofErr w:type="spellStart"/>
      <w:r>
        <w:rPr>
          <w:rFonts w:ascii="Times New Roman" w:hAnsi="Times New Roman"/>
          <w:sz w:val="24"/>
          <w:szCs w:val="24"/>
        </w:rPr>
        <w:t>Kuo</w:t>
      </w:r>
      <w:proofErr w:type="spellEnd"/>
      <w:r>
        <w:rPr>
          <w:rFonts w:ascii="Times New Roman" w:hAnsi="Times New Roman"/>
          <w:sz w:val="24"/>
          <w:szCs w:val="24"/>
        </w:rPr>
        <w:t xml:space="preserve">, N.T., Cheng, Y.S., Chang, K.C. and Ying, W.H., 2020. Establishing a measurement scale for safety culture in the hotel industry. </w:t>
      </w:r>
      <w:r>
        <w:rPr>
          <w:rFonts w:ascii="Times New Roman" w:hAnsi="Times New Roman"/>
          <w:i/>
          <w:sz w:val="24"/>
          <w:szCs w:val="24"/>
        </w:rPr>
        <w:t>Journal of Hospitality and Tourism Management</w:t>
      </w:r>
      <w:r>
        <w:rPr>
          <w:rFonts w:ascii="Times New Roman" w:hAnsi="Times New Roman"/>
          <w:sz w:val="24"/>
          <w:szCs w:val="24"/>
        </w:rPr>
        <w:t xml:space="preserve">, </w:t>
      </w:r>
      <w:r>
        <w:rPr>
          <w:rFonts w:ascii="Times New Roman" w:hAnsi="Times New Roman"/>
          <w:i/>
          <w:sz w:val="24"/>
          <w:szCs w:val="24"/>
        </w:rPr>
        <w:t>42</w:t>
      </w:r>
      <w:r>
        <w:rPr>
          <w:rFonts w:ascii="Times New Roman" w:hAnsi="Times New Roman"/>
          <w:sz w:val="24"/>
          <w:szCs w:val="24"/>
        </w:rPr>
        <w:t>, pp.12-28.</w:t>
      </w:r>
    </w:p>
    <w:p w14:paraId="57B2461A" w14:textId="77777777" w:rsidR="00DB747A" w:rsidRDefault="00000000">
      <w:pPr>
        <w:spacing w:after="0" w:line="480" w:lineRule="auto"/>
        <w:ind w:left="720" w:hanging="720"/>
        <w:jc w:val="both"/>
        <w:rPr>
          <w:rFonts w:ascii="Times New Roman" w:hAnsi="Times New Roman"/>
          <w:sz w:val="24"/>
          <w:shd w:val="clear" w:color="auto" w:fill="FFFFFF"/>
        </w:rPr>
      </w:pPr>
      <w:r>
        <w:rPr>
          <w:rFonts w:ascii="Times New Roman" w:hAnsi="Times New Roman"/>
          <w:sz w:val="24"/>
          <w:shd w:val="clear" w:color="auto" w:fill="FFFFFF"/>
        </w:rPr>
        <w:t>Le, D. and Phi, G., 2021. Strategic responses of the hotel sector to COVID-19: Toward a refined pandemic crisis management framework. </w:t>
      </w:r>
      <w:r>
        <w:rPr>
          <w:rFonts w:ascii="Times New Roman" w:hAnsi="Times New Roman"/>
          <w:i/>
          <w:sz w:val="24"/>
          <w:shd w:val="clear" w:color="auto" w:fill="FFFFFF"/>
        </w:rPr>
        <w:t>International Journal of Hospitality Management</w:t>
      </w:r>
      <w:r>
        <w:rPr>
          <w:rFonts w:ascii="Times New Roman" w:hAnsi="Times New Roman"/>
          <w:sz w:val="24"/>
          <w:shd w:val="clear" w:color="auto" w:fill="FFFFFF"/>
        </w:rPr>
        <w:t>, </w:t>
      </w:r>
      <w:r>
        <w:rPr>
          <w:rFonts w:ascii="Times New Roman" w:hAnsi="Times New Roman"/>
          <w:i/>
          <w:sz w:val="24"/>
          <w:shd w:val="clear" w:color="auto" w:fill="FFFFFF"/>
        </w:rPr>
        <w:t>94</w:t>
      </w:r>
      <w:r>
        <w:rPr>
          <w:rFonts w:ascii="Times New Roman" w:hAnsi="Times New Roman"/>
          <w:sz w:val="24"/>
          <w:shd w:val="clear" w:color="auto" w:fill="FFFFFF"/>
        </w:rPr>
        <w:t>, p.102808.</w:t>
      </w:r>
    </w:p>
    <w:p w14:paraId="6D384ABB" w14:textId="77777777" w:rsidR="00DB747A" w:rsidRDefault="00000000">
      <w:pPr>
        <w:spacing w:after="0" w:line="480" w:lineRule="auto"/>
        <w:ind w:left="720" w:hanging="720"/>
        <w:jc w:val="both"/>
        <w:rPr>
          <w:rFonts w:ascii="Times New Roman" w:hAnsi="Times New Roman"/>
          <w:sz w:val="24"/>
          <w:szCs w:val="24"/>
        </w:rPr>
      </w:pPr>
      <w:r>
        <w:rPr>
          <w:rFonts w:ascii="Times New Roman" w:hAnsi="Times New Roman"/>
          <w:sz w:val="24"/>
          <w:szCs w:val="24"/>
        </w:rPr>
        <w:t xml:space="preserve">Zhang, D., Zhang, J., </w:t>
      </w:r>
      <w:proofErr w:type="spellStart"/>
      <w:r>
        <w:rPr>
          <w:rFonts w:ascii="Times New Roman" w:hAnsi="Times New Roman"/>
          <w:sz w:val="24"/>
          <w:szCs w:val="24"/>
        </w:rPr>
        <w:t>Xiong</w:t>
      </w:r>
      <w:proofErr w:type="spellEnd"/>
      <w:r>
        <w:rPr>
          <w:rFonts w:ascii="Times New Roman" w:hAnsi="Times New Roman"/>
          <w:sz w:val="24"/>
          <w:szCs w:val="24"/>
        </w:rPr>
        <w:t xml:space="preserve">, H., Cui, Z. and Lu, D., 2019. Taking advantage of collective intelligence and BIM-based virtual reality in fire safety inspection for commercial and public buildings. </w:t>
      </w:r>
      <w:r>
        <w:rPr>
          <w:rFonts w:ascii="Times New Roman" w:hAnsi="Times New Roman"/>
          <w:i/>
          <w:sz w:val="24"/>
          <w:szCs w:val="24"/>
        </w:rPr>
        <w:t>Applied Sciences</w:t>
      </w:r>
      <w:r>
        <w:rPr>
          <w:rFonts w:ascii="Times New Roman" w:hAnsi="Times New Roman"/>
          <w:sz w:val="24"/>
          <w:szCs w:val="24"/>
        </w:rPr>
        <w:t xml:space="preserve">, </w:t>
      </w:r>
      <w:r>
        <w:rPr>
          <w:rFonts w:ascii="Times New Roman" w:hAnsi="Times New Roman"/>
          <w:i/>
          <w:sz w:val="24"/>
          <w:szCs w:val="24"/>
        </w:rPr>
        <w:t>9</w:t>
      </w:r>
      <w:r>
        <w:rPr>
          <w:rFonts w:ascii="Times New Roman" w:hAnsi="Times New Roman"/>
          <w:sz w:val="24"/>
          <w:szCs w:val="24"/>
        </w:rPr>
        <w:t>(23), p.5068.</w:t>
      </w:r>
    </w:p>
    <w:p w14:paraId="2397C85E" w14:textId="77777777" w:rsidR="00DB747A" w:rsidRDefault="00DB747A">
      <w:pPr>
        <w:jc w:val="both"/>
        <w:rPr>
          <w:rFonts w:ascii="Times New Roman" w:hAnsi="Times New Roman"/>
          <w:sz w:val="24"/>
          <w:szCs w:val="24"/>
        </w:rPr>
      </w:pPr>
    </w:p>
    <w:p w14:paraId="10EE8F4D" w14:textId="77777777" w:rsidR="00DB747A" w:rsidRDefault="00DB747A"/>
    <w:sectPr w:rsidR="00DB747A">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743D74"/>
    <w:multiLevelType w:val="hybridMultilevel"/>
    <w:tmpl w:val="92B6B612"/>
    <w:lvl w:ilvl="0" w:tplc="79D42D84">
      <w:start w:val="1"/>
      <w:numFmt w:val="decimal"/>
      <w:lvlText w:val="%1."/>
      <w:lvlJc w:val="left"/>
      <w:pPr>
        <w:ind w:left="720" w:hanging="360"/>
      </w:pPr>
    </w:lvl>
    <w:lvl w:ilvl="1" w:tplc="6CAA27A8">
      <w:start w:val="1"/>
      <w:numFmt w:val="decimal"/>
      <w:lvlText w:val="%2."/>
      <w:lvlJc w:val="left"/>
      <w:pPr>
        <w:ind w:left="1440" w:hanging="1080"/>
      </w:pPr>
    </w:lvl>
    <w:lvl w:ilvl="2" w:tplc="DDE2ADCC">
      <w:start w:val="1"/>
      <w:numFmt w:val="decimal"/>
      <w:lvlText w:val="%3."/>
      <w:lvlJc w:val="left"/>
      <w:pPr>
        <w:ind w:left="2160" w:hanging="1980"/>
      </w:pPr>
    </w:lvl>
    <w:lvl w:ilvl="3" w:tplc="11926808">
      <w:start w:val="1"/>
      <w:numFmt w:val="decimal"/>
      <w:lvlText w:val="%4."/>
      <w:lvlJc w:val="left"/>
      <w:pPr>
        <w:ind w:left="2880" w:hanging="2520"/>
      </w:pPr>
    </w:lvl>
    <w:lvl w:ilvl="4" w:tplc="6DACDAAC">
      <w:start w:val="1"/>
      <w:numFmt w:val="decimal"/>
      <w:lvlText w:val="%5."/>
      <w:lvlJc w:val="left"/>
      <w:pPr>
        <w:ind w:left="3600" w:hanging="3240"/>
      </w:pPr>
    </w:lvl>
    <w:lvl w:ilvl="5" w:tplc="B16297E0">
      <w:start w:val="1"/>
      <w:numFmt w:val="decimal"/>
      <w:lvlText w:val="%6."/>
      <w:lvlJc w:val="left"/>
      <w:pPr>
        <w:ind w:left="4320" w:hanging="4140"/>
      </w:pPr>
    </w:lvl>
    <w:lvl w:ilvl="6" w:tplc="138665FA">
      <w:start w:val="1"/>
      <w:numFmt w:val="decimal"/>
      <w:lvlText w:val="%7."/>
      <w:lvlJc w:val="left"/>
      <w:pPr>
        <w:ind w:left="5040" w:hanging="4680"/>
      </w:pPr>
    </w:lvl>
    <w:lvl w:ilvl="7" w:tplc="B704A936">
      <w:start w:val="1"/>
      <w:numFmt w:val="decimal"/>
      <w:lvlText w:val="%8."/>
      <w:lvlJc w:val="left"/>
      <w:pPr>
        <w:ind w:left="5760" w:hanging="5400"/>
      </w:pPr>
    </w:lvl>
    <w:lvl w:ilvl="8" w:tplc="F48672FA">
      <w:start w:val="1"/>
      <w:numFmt w:val="decimal"/>
      <w:lvlText w:val="%9."/>
      <w:lvlJc w:val="left"/>
      <w:pPr>
        <w:ind w:left="6480" w:hanging="6300"/>
      </w:pPr>
    </w:lvl>
  </w:abstractNum>
  <w:abstractNum w:abstractNumId="1" w15:restartNumberingAfterBreak="0">
    <w:nsid w:val="63435802"/>
    <w:multiLevelType w:val="hybridMultilevel"/>
    <w:tmpl w:val="0A9A3B60"/>
    <w:lvl w:ilvl="0" w:tplc="44C2221A">
      <w:numFmt w:val="bullet"/>
      <w:lvlText w:val=""/>
      <w:lvlJc w:val="left"/>
      <w:pPr>
        <w:ind w:left="720" w:hanging="360"/>
      </w:pPr>
      <w:rPr>
        <w:rFonts w:ascii="Symbol" w:hAnsi="Symbol"/>
      </w:rPr>
    </w:lvl>
    <w:lvl w:ilvl="1" w:tplc="8110D100">
      <w:numFmt w:val="bullet"/>
      <w:lvlText w:val="o"/>
      <w:lvlJc w:val="left"/>
      <w:pPr>
        <w:ind w:left="1440" w:hanging="1080"/>
      </w:pPr>
      <w:rPr>
        <w:rFonts w:ascii="Courier New" w:hAnsi="Courier New"/>
      </w:rPr>
    </w:lvl>
    <w:lvl w:ilvl="2" w:tplc="6750E96E">
      <w:numFmt w:val="bullet"/>
      <w:lvlText w:val=""/>
      <w:lvlJc w:val="left"/>
      <w:pPr>
        <w:ind w:left="2160" w:hanging="1800"/>
      </w:pPr>
    </w:lvl>
    <w:lvl w:ilvl="3" w:tplc="C0E4804E">
      <w:numFmt w:val="bullet"/>
      <w:lvlText w:val=""/>
      <w:lvlJc w:val="left"/>
      <w:pPr>
        <w:ind w:left="2880" w:hanging="2520"/>
      </w:pPr>
      <w:rPr>
        <w:rFonts w:ascii="Symbol" w:hAnsi="Symbol"/>
      </w:rPr>
    </w:lvl>
    <w:lvl w:ilvl="4" w:tplc="B3E6FB30">
      <w:numFmt w:val="bullet"/>
      <w:lvlText w:val="o"/>
      <w:lvlJc w:val="left"/>
      <w:pPr>
        <w:ind w:left="3600" w:hanging="3240"/>
      </w:pPr>
      <w:rPr>
        <w:rFonts w:ascii="Courier New" w:hAnsi="Courier New"/>
      </w:rPr>
    </w:lvl>
    <w:lvl w:ilvl="5" w:tplc="0286367C">
      <w:numFmt w:val="bullet"/>
      <w:lvlText w:val=""/>
      <w:lvlJc w:val="left"/>
      <w:pPr>
        <w:ind w:left="4320" w:hanging="3960"/>
      </w:pPr>
    </w:lvl>
    <w:lvl w:ilvl="6" w:tplc="C2525F82">
      <w:numFmt w:val="bullet"/>
      <w:lvlText w:val=""/>
      <w:lvlJc w:val="left"/>
      <w:pPr>
        <w:ind w:left="5040" w:hanging="4680"/>
      </w:pPr>
      <w:rPr>
        <w:rFonts w:ascii="Symbol" w:hAnsi="Symbol"/>
      </w:rPr>
    </w:lvl>
    <w:lvl w:ilvl="7" w:tplc="7FFC8C12">
      <w:numFmt w:val="bullet"/>
      <w:lvlText w:val="o"/>
      <w:lvlJc w:val="left"/>
      <w:pPr>
        <w:ind w:left="5760" w:hanging="5400"/>
      </w:pPr>
      <w:rPr>
        <w:rFonts w:ascii="Courier New" w:hAnsi="Courier New"/>
      </w:rPr>
    </w:lvl>
    <w:lvl w:ilvl="8" w:tplc="0CF6899C">
      <w:numFmt w:val="bullet"/>
      <w:lvlText w:val=""/>
      <w:lvlJc w:val="left"/>
      <w:pPr>
        <w:ind w:left="6480" w:hanging="6120"/>
      </w:pPr>
    </w:lvl>
  </w:abstractNum>
  <w:num w:numId="1" w16cid:durableId="471752929">
    <w:abstractNumId w:val="1"/>
  </w:num>
  <w:num w:numId="2" w16cid:durableId="1819954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B747A"/>
    <w:rsid w:val="00DB747A"/>
    <w:rsid w:val="00FE5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C2514"/>
  <w15:docId w15:val="{51CB8C20-DB26-428E-96FD-39F5B3E68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Times New Roman" w:cs="Times New Roman"/>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hAnsi="Calibri"/>
      <w:sz w:val="22"/>
      <w:szCs w:val="22"/>
    </w:rPr>
  </w:style>
  <w:style w:type="paragraph" w:styleId="Heading1">
    <w:name w:val="heading 1"/>
    <w:basedOn w:val="Normal"/>
    <w:pPr>
      <w:spacing w:before="480"/>
      <w:outlineLvl w:val="0"/>
    </w:pPr>
    <w:rPr>
      <w:b/>
      <w:color w:val="345A8A"/>
      <w:sz w:val="32"/>
    </w:rPr>
  </w:style>
  <w:style w:type="paragraph" w:styleId="Heading2">
    <w:name w:val="heading 2"/>
    <w:basedOn w:val="Normal"/>
    <w:pPr>
      <w:spacing w:before="200"/>
      <w:outlineLvl w:val="1"/>
    </w:pPr>
    <w:rPr>
      <w:b/>
      <w:color w:val="4F81BD"/>
      <w:sz w:val="26"/>
    </w:rPr>
  </w:style>
  <w:style w:type="paragraph" w:styleId="Heading3">
    <w:name w:val="heading 3"/>
    <w:basedOn w:val="Normal"/>
    <w:pPr>
      <w:spacing w:before="200"/>
      <w:outlineLvl w:val="2"/>
    </w:pPr>
    <w:rPr>
      <w:b/>
      <w:color w:val="4F81BD"/>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qFormat/>
    <w:pPr>
      <w:spacing w:after="0" w:line="240" w:lineRule="auto"/>
    </w:pPr>
    <w:rPr>
      <w:rFonts w:ascii="Courier New" w:hAnsi="Courier New"/>
      <w:sz w:val="20"/>
      <w:szCs w:val="20"/>
    </w:rPr>
  </w:style>
  <w:style w:type="character" w:customStyle="1" w:styleId="y2iqfc">
    <w:name w:val="y2iqfc"/>
    <w:qFormat/>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571</Words>
  <Characters>3100</Characters>
  <Application>Microsoft Office Word</Application>
  <DocSecurity>0</DocSecurity>
  <Lines>91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Cimpian</dc:creator>
  <cp:keywords/>
  <dc:description/>
  <cp:lastModifiedBy>Alina Cimpian</cp:lastModifiedBy>
  <cp:revision>2</cp:revision>
  <dcterms:created xsi:type="dcterms:W3CDTF">2023-02-21T18:52:00Z</dcterms:created>
  <dcterms:modified xsi:type="dcterms:W3CDTF">2023-02-21T18:52:00Z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cc76520cdfd97b7fa6ac91221577941377b31a003d8a6b7f9e8ec59927df2bb2</vt:lpwstr>
  </property>
</Properties>
</file>