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6F3D" w14:textId="77777777" w:rsidR="00C04A74" w:rsidRPr="00C04A74" w:rsidRDefault="00C04A74" w:rsidP="00C04A74">
      <w:pPr>
        <w:rPr>
          <w:rFonts w:ascii="Arial" w:hAnsi="Arial" w:cs="Arial"/>
          <w:lang w:val="en-IN"/>
        </w:rPr>
      </w:pPr>
      <w:r w:rsidRPr="00C04A74">
        <w:rPr>
          <w:rFonts w:ascii="Arial" w:hAnsi="Arial" w:cs="Arial"/>
        </w:rPr>
        <w:t>I confirm that I have not used any AI tools in the research and creation of this assignment.</w:t>
      </w:r>
    </w:p>
    <w:p w14:paraId="29302F48" w14:textId="77777777" w:rsidR="00C04A74" w:rsidRPr="00C04A74" w:rsidRDefault="00C04A74" w:rsidP="00C04A74">
      <w:pPr>
        <w:rPr>
          <w:rFonts w:ascii="Arial" w:hAnsi="Arial" w:cs="Arial"/>
          <w:lang w:val="en-IN"/>
        </w:rPr>
      </w:pPr>
      <w:r w:rsidRPr="00C04A74">
        <w:rPr>
          <w:rFonts w:ascii="Arial" w:hAnsi="Arial" w:cs="Arial"/>
        </w:rPr>
        <w:t>I confirm that I have not presented any AI-generated materials as my own work.</w:t>
      </w:r>
    </w:p>
    <w:p w14:paraId="678F9EDD" w14:textId="3892B8DF" w:rsidR="004A5D3F" w:rsidRPr="00C04A74" w:rsidRDefault="00C04A74" w:rsidP="00C04A74">
      <w:pPr>
        <w:rPr>
          <w:rFonts w:ascii="Arial" w:hAnsi="Arial" w:cs="Arial"/>
        </w:rPr>
      </w:pPr>
      <w:r w:rsidRPr="00C04A74">
        <w:rPr>
          <w:rFonts w:ascii="Arial" w:hAnsi="Arial" w:cs="Arial"/>
        </w:rPr>
        <w:t>I confirm I have copies of my drafts, notes, and other resources I used, which I may be asked to provide in evidence.</w:t>
      </w:r>
    </w:p>
    <w:p w14:paraId="146C911D" w14:textId="77777777" w:rsidR="00C04A74" w:rsidRDefault="00C04A74"/>
    <w:p w14:paraId="586B2D16" w14:textId="77777777" w:rsidR="00C04A74" w:rsidRDefault="00C04A74"/>
    <w:p w14:paraId="778DE487" w14:textId="77777777" w:rsidR="00C04A74" w:rsidRDefault="00C04A74"/>
    <w:p w14:paraId="7889B869" w14:textId="77777777" w:rsidR="00C04A74" w:rsidRDefault="00C04A74" w:rsidP="00C04A74">
      <w:pPr>
        <w:jc w:val="center"/>
        <w:rPr>
          <w:rFonts w:ascii="Arial" w:hAnsi="Arial" w:cs="Arial"/>
          <w:sz w:val="56"/>
          <w:szCs w:val="56"/>
        </w:rPr>
      </w:pPr>
    </w:p>
    <w:p w14:paraId="1E900DB1" w14:textId="1F32BD02" w:rsidR="00C04A74" w:rsidRPr="00C04A74" w:rsidRDefault="00C04A74" w:rsidP="00C04A74">
      <w:pPr>
        <w:jc w:val="center"/>
        <w:rPr>
          <w:rFonts w:ascii="Arial" w:hAnsi="Arial" w:cs="Arial"/>
          <w:b/>
          <w:bCs/>
          <w:i/>
          <w:iCs/>
          <w:sz w:val="56"/>
          <w:szCs w:val="56"/>
          <w:u w:val="single"/>
        </w:rPr>
      </w:pPr>
      <w:r w:rsidRPr="00C04A74">
        <w:rPr>
          <w:rFonts w:ascii="Arial" w:hAnsi="Arial" w:cs="Arial"/>
          <w:b/>
          <w:bCs/>
          <w:i/>
          <w:iCs/>
          <w:sz w:val="56"/>
          <w:szCs w:val="56"/>
          <w:u w:val="single"/>
        </w:rPr>
        <w:t>STUDENT LEARNING LOG</w:t>
      </w:r>
    </w:p>
    <w:p w14:paraId="4F77C295" w14:textId="49AD6714" w:rsidR="00C04A74" w:rsidRPr="00C04A74" w:rsidRDefault="00C04A74" w:rsidP="00C04A74">
      <w:pPr>
        <w:jc w:val="center"/>
        <w:rPr>
          <w:rFonts w:ascii="Arial" w:hAnsi="Arial" w:cs="Arial"/>
          <w:b/>
          <w:bCs/>
          <w:i/>
          <w:iCs/>
          <w:sz w:val="56"/>
          <w:szCs w:val="56"/>
          <w:u w:val="single"/>
        </w:rPr>
      </w:pPr>
      <w:r w:rsidRPr="00C04A74">
        <w:rPr>
          <w:rFonts w:ascii="Arial" w:hAnsi="Arial" w:cs="Arial"/>
          <w:b/>
          <w:bCs/>
          <w:i/>
          <w:iCs/>
          <w:sz w:val="56"/>
          <w:szCs w:val="56"/>
          <w:u w:val="single"/>
        </w:rPr>
        <w:t>BMIH6002</w:t>
      </w:r>
    </w:p>
    <w:p w14:paraId="03DA3339" w14:textId="77777777" w:rsidR="00C04A74" w:rsidRDefault="00C04A74" w:rsidP="00C04A74">
      <w:pPr>
        <w:jc w:val="center"/>
        <w:rPr>
          <w:rFonts w:ascii="Arial" w:hAnsi="Arial" w:cs="Arial"/>
          <w:sz w:val="56"/>
          <w:szCs w:val="56"/>
        </w:rPr>
      </w:pPr>
    </w:p>
    <w:p w14:paraId="4E654C73" w14:textId="77777777" w:rsidR="00C04A74" w:rsidRDefault="00C04A74" w:rsidP="00C04A74">
      <w:pPr>
        <w:rPr>
          <w:rFonts w:ascii="Arial" w:hAnsi="Arial" w:cs="Arial"/>
          <w:sz w:val="28"/>
          <w:szCs w:val="28"/>
        </w:rPr>
      </w:pPr>
    </w:p>
    <w:p w14:paraId="38F9851B" w14:textId="77777777" w:rsidR="00C04A74" w:rsidRDefault="00C04A74" w:rsidP="00C04A74">
      <w:pPr>
        <w:rPr>
          <w:rFonts w:ascii="Arial" w:hAnsi="Arial" w:cs="Arial"/>
          <w:sz w:val="28"/>
          <w:szCs w:val="28"/>
        </w:rPr>
      </w:pPr>
    </w:p>
    <w:p w14:paraId="2055D07F" w14:textId="77777777" w:rsidR="00C04A74" w:rsidRDefault="00C04A74" w:rsidP="00C04A74">
      <w:pPr>
        <w:rPr>
          <w:rFonts w:ascii="Arial" w:hAnsi="Arial" w:cs="Arial"/>
          <w:sz w:val="28"/>
          <w:szCs w:val="28"/>
        </w:rPr>
      </w:pPr>
    </w:p>
    <w:p w14:paraId="474486BA" w14:textId="77777777" w:rsidR="00C04A74" w:rsidRDefault="00C04A74" w:rsidP="00C04A74">
      <w:pPr>
        <w:rPr>
          <w:rFonts w:ascii="Arial" w:hAnsi="Arial" w:cs="Arial"/>
          <w:b/>
          <w:bCs/>
          <w:i/>
          <w:iCs/>
          <w:sz w:val="28"/>
          <w:szCs w:val="28"/>
          <w:u w:val="single"/>
        </w:rPr>
      </w:pPr>
    </w:p>
    <w:p w14:paraId="09F67A5F" w14:textId="77777777" w:rsidR="00C04A74" w:rsidRDefault="00C04A74" w:rsidP="00C04A74">
      <w:pPr>
        <w:rPr>
          <w:rFonts w:ascii="Arial" w:hAnsi="Arial" w:cs="Arial"/>
          <w:b/>
          <w:bCs/>
          <w:i/>
          <w:iCs/>
          <w:sz w:val="28"/>
          <w:szCs w:val="28"/>
          <w:u w:val="single"/>
        </w:rPr>
      </w:pPr>
    </w:p>
    <w:p w14:paraId="45A58638" w14:textId="77777777" w:rsidR="00C04A74" w:rsidRDefault="00C04A74" w:rsidP="00C04A74">
      <w:pPr>
        <w:rPr>
          <w:rFonts w:ascii="Arial" w:hAnsi="Arial" w:cs="Arial"/>
          <w:b/>
          <w:bCs/>
          <w:i/>
          <w:iCs/>
          <w:sz w:val="28"/>
          <w:szCs w:val="28"/>
          <w:u w:val="single"/>
        </w:rPr>
      </w:pPr>
    </w:p>
    <w:p w14:paraId="745CAA55" w14:textId="77777777" w:rsidR="00C04A74" w:rsidRDefault="00C04A74" w:rsidP="00C04A74">
      <w:pPr>
        <w:rPr>
          <w:rFonts w:ascii="Arial" w:hAnsi="Arial" w:cs="Arial"/>
          <w:b/>
          <w:bCs/>
          <w:i/>
          <w:iCs/>
          <w:sz w:val="28"/>
          <w:szCs w:val="28"/>
          <w:u w:val="single"/>
        </w:rPr>
      </w:pPr>
    </w:p>
    <w:p w14:paraId="5F70B4C2" w14:textId="77777777" w:rsidR="00C04A74" w:rsidRDefault="00C04A74" w:rsidP="00C04A74">
      <w:pPr>
        <w:rPr>
          <w:rFonts w:ascii="Arial" w:hAnsi="Arial" w:cs="Arial"/>
          <w:b/>
          <w:bCs/>
          <w:i/>
          <w:iCs/>
          <w:sz w:val="28"/>
          <w:szCs w:val="28"/>
          <w:u w:val="single"/>
        </w:rPr>
      </w:pPr>
    </w:p>
    <w:p w14:paraId="23389F8A" w14:textId="77777777" w:rsidR="00C04A74" w:rsidRDefault="00C04A74" w:rsidP="00C04A74">
      <w:pPr>
        <w:rPr>
          <w:rFonts w:ascii="Arial" w:hAnsi="Arial" w:cs="Arial"/>
          <w:b/>
          <w:bCs/>
          <w:i/>
          <w:iCs/>
          <w:sz w:val="28"/>
          <w:szCs w:val="28"/>
          <w:u w:val="single"/>
        </w:rPr>
      </w:pPr>
    </w:p>
    <w:p w14:paraId="02A1A4E8" w14:textId="77777777" w:rsidR="00C04A74" w:rsidRDefault="00C04A74" w:rsidP="00C04A74">
      <w:pPr>
        <w:rPr>
          <w:rFonts w:ascii="Arial" w:hAnsi="Arial" w:cs="Arial"/>
          <w:b/>
          <w:bCs/>
          <w:i/>
          <w:iCs/>
          <w:sz w:val="28"/>
          <w:szCs w:val="28"/>
          <w:u w:val="single"/>
        </w:rPr>
      </w:pPr>
    </w:p>
    <w:p w14:paraId="1BC4BC09" w14:textId="7CBB7323" w:rsidR="00C04A74" w:rsidRPr="00C04A74" w:rsidRDefault="00C04A74" w:rsidP="00C04A74">
      <w:pPr>
        <w:jc w:val="center"/>
        <w:rPr>
          <w:rFonts w:ascii="Arial" w:hAnsi="Arial" w:cs="Arial"/>
          <w:b/>
          <w:bCs/>
          <w:i/>
          <w:iCs/>
          <w:sz w:val="28"/>
          <w:szCs w:val="28"/>
        </w:rPr>
      </w:pPr>
      <w:r w:rsidRPr="00C04A74">
        <w:rPr>
          <w:rFonts w:ascii="Arial" w:hAnsi="Arial" w:cs="Arial"/>
          <w:b/>
          <w:bCs/>
          <w:i/>
          <w:iCs/>
          <w:sz w:val="28"/>
          <w:szCs w:val="28"/>
          <w:u w:val="single"/>
        </w:rPr>
        <w:t>NAME</w:t>
      </w:r>
      <w:r>
        <w:rPr>
          <w:rFonts w:ascii="Arial" w:hAnsi="Arial" w:cs="Arial"/>
          <w:b/>
          <w:bCs/>
          <w:i/>
          <w:iCs/>
          <w:sz w:val="28"/>
          <w:szCs w:val="28"/>
          <w:u w:val="single"/>
        </w:rPr>
        <w:t>:</w:t>
      </w:r>
      <w:r>
        <w:rPr>
          <w:rFonts w:ascii="Arial" w:hAnsi="Arial" w:cs="Arial"/>
          <w:b/>
          <w:bCs/>
          <w:i/>
          <w:iCs/>
          <w:sz w:val="28"/>
          <w:szCs w:val="28"/>
        </w:rPr>
        <w:t xml:space="preserve">  </w:t>
      </w:r>
      <w:r w:rsidRPr="00C04A74">
        <w:rPr>
          <w:rFonts w:ascii="Arial" w:hAnsi="Arial" w:cs="Arial"/>
          <w:b/>
          <w:bCs/>
          <w:i/>
          <w:iCs/>
          <w:sz w:val="28"/>
          <w:szCs w:val="28"/>
        </w:rPr>
        <w:t>ANA-MARIA SAVULESCU</w:t>
      </w:r>
    </w:p>
    <w:p w14:paraId="2238B8DF" w14:textId="3059FDBD" w:rsidR="00C04A74" w:rsidRPr="00C04A74" w:rsidRDefault="00C04A74" w:rsidP="00C04A74">
      <w:pPr>
        <w:jc w:val="center"/>
        <w:rPr>
          <w:rFonts w:ascii="Arial" w:hAnsi="Arial" w:cs="Arial"/>
          <w:b/>
          <w:bCs/>
          <w:i/>
          <w:iCs/>
          <w:sz w:val="28"/>
          <w:szCs w:val="28"/>
        </w:rPr>
      </w:pPr>
      <w:r w:rsidRPr="00C04A74">
        <w:rPr>
          <w:rFonts w:ascii="Arial" w:hAnsi="Arial" w:cs="Arial"/>
          <w:b/>
          <w:bCs/>
          <w:i/>
          <w:iCs/>
          <w:sz w:val="28"/>
          <w:szCs w:val="28"/>
          <w:u w:val="single"/>
        </w:rPr>
        <w:t xml:space="preserve">STUDENT ID: </w:t>
      </w:r>
      <w:r w:rsidRPr="00C04A74">
        <w:rPr>
          <w:rFonts w:ascii="Arial" w:hAnsi="Arial" w:cs="Arial"/>
          <w:b/>
          <w:bCs/>
          <w:i/>
          <w:iCs/>
          <w:sz w:val="28"/>
          <w:szCs w:val="28"/>
        </w:rPr>
        <w:t xml:space="preserve"> 2208665</w:t>
      </w:r>
    </w:p>
    <w:p w14:paraId="3D67142F" w14:textId="7E6F65C7" w:rsidR="00C04A74" w:rsidRPr="00C04A74" w:rsidRDefault="00C04A74" w:rsidP="00C04A74">
      <w:pPr>
        <w:jc w:val="center"/>
        <w:rPr>
          <w:rFonts w:ascii="Arial" w:hAnsi="Arial" w:cs="Arial"/>
          <w:b/>
          <w:bCs/>
          <w:i/>
          <w:iCs/>
          <w:sz w:val="28"/>
          <w:szCs w:val="28"/>
        </w:rPr>
      </w:pPr>
      <w:r w:rsidRPr="00C04A74">
        <w:rPr>
          <w:rFonts w:ascii="Arial" w:hAnsi="Arial" w:cs="Arial"/>
          <w:b/>
          <w:bCs/>
          <w:i/>
          <w:iCs/>
          <w:sz w:val="28"/>
          <w:szCs w:val="28"/>
          <w:u w:val="single"/>
        </w:rPr>
        <w:t>MODULE:</w:t>
      </w:r>
      <w:r w:rsidRPr="00C04A74">
        <w:rPr>
          <w:rFonts w:ascii="Arial" w:hAnsi="Arial" w:cs="Arial"/>
          <w:b/>
          <w:bCs/>
          <w:i/>
          <w:iCs/>
          <w:sz w:val="28"/>
          <w:szCs w:val="28"/>
        </w:rPr>
        <w:t xml:space="preserve">  MANAGING FOOD AND BEVERAGE OPERATIONS</w:t>
      </w:r>
    </w:p>
    <w:p w14:paraId="302F8FEC" w14:textId="4EA34190" w:rsidR="00C04A74" w:rsidRPr="00C04A74" w:rsidRDefault="00C04A74" w:rsidP="00C04A74">
      <w:pPr>
        <w:jc w:val="center"/>
        <w:rPr>
          <w:rFonts w:ascii="Arial" w:hAnsi="Arial" w:cs="Arial"/>
          <w:b/>
          <w:bCs/>
          <w:i/>
          <w:iCs/>
          <w:sz w:val="28"/>
          <w:szCs w:val="28"/>
        </w:rPr>
      </w:pPr>
      <w:r w:rsidRPr="00C04A74">
        <w:rPr>
          <w:rFonts w:ascii="Arial" w:hAnsi="Arial" w:cs="Arial"/>
          <w:b/>
          <w:bCs/>
          <w:i/>
          <w:iCs/>
          <w:sz w:val="28"/>
          <w:szCs w:val="28"/>
          <w:u w:val="single"/>
        </w:rPr>
        <w:t>MODULE CODE:</w:t>
      </w:r>
      <w:r w:rsidRPr="00C04A74">
        <w:rPr>
          <w:rFonts w:ascii="Arial" w:hAnsi="Arial" w:cs="Arial"/>
          <w:b/>
          <w:bCs/>
          <w:i/>
          <w:iCs/>
          <w:sz w:val="28"/>
          <w:szCs w:val="28"/>
        </w:rPr>
        <w:t xml:space="preserve">  BMIH6002</w:t>
      </w:r>
    </w:p>
    <w:p w14:paraId="55955A0A" w14:textId="1D3AFA2A" w:rsidR="00C04A74" w:rsidRDefault="00C04A74" w:rsidP="00C04A74">
      <w:pPr>
        <w:jc w:val="center"/>
        <w:rPr>
          <w:rFonts w:ascii="Arial" w:hAnsi="Arial" w:cs="Arial"/>
          <w:b/>
          <w:bCs/>
          <w:i/>
          <w:iCs/>
          <w:sz w:val="28"/>
          <w:szCs w:val="28"/>
        </w:rPr>
      </w:pPr>
      <w:r w:rsidRPr="00C04A74">
        <w:rPr>
          <w:rFonts w:ascii="Arial" w:hAnsi="Arial" w:cs="Arial"/>
          <w:b/>
          <w:bCs/>
          <w:i/>
          <w:iCs/>
          <w:sz w:val="28"/>
          <w:szCs w:val="28"/>
          <w:u w:val="single"/>
        </w:rPr>
        <w:t>LECTURER:</w:t>
      </w:r>
      <w:r w:rsidRPr="00C04A74">
        <w:rPr>
          <w:rFonts w:ascii="Arial" w:hAnsi="Arial" w:cs="Arial"/>
          <w:b/>
          <w:bCs/>
          <w:i/>
          <w:iCs/>
          <w:sz w:val="28"/>
          <w:szCs w:val="28"/>
        </w:rPr>
        <w:t xml:space="preserve">  GIULIA CHIFARI</w:t>
      </w:r>
    </w:p>
    <w:p w14:paraId="433921E3" w14:textId="77777777" w:rsidR="00C04A74" w:rsidRDefault="00C04A74" w:rsidP="00C04A74">
      <w:pPr>
        <w:jc w:val="center"/>
        <w:rPr>
          <w:rFonts w:ascii="Arial" w:hAnsi="Arial" w:cs="Arial"/>
          <w:b/>
          <w:bCs/>
          <w:i/>
          <w:iCs/>
          <w:sz w:val="28"/>
          <w:szCs w:val="28"/>
        </w:rPr>
      </w:pPr>
    </w:p>
    <w:p w14:paraId="31C1A62A" w14:textId="77777777" w:rsidR="003728C2" w:rsidRDefault="003728C2" w:rsidP="00C04A74">
      <w:pPr>
        <w:jc w:val="center"/>
        <w:rPr>
          <w:rFonts w:ascii="Arial" w:hAnsi="Arial" w:cs="Arial"/>
          <w:b/>
          <w:bCs/>
          <w:i/>
          <w:iCs/>
          <w:sz w:val="28"/>
          <w:szCs w:val="28"/>
        </w:rPr>
      </w:pPr>
    </w:p>
    <w:p w14:paraId="274DE399" w14:textId="77777777" w:rsidR="003728C2" w:rsidRDefault="003728C2" w:rsidP="00C04A74">
      <w:pPr>
        <w:jc w:val="center"/>
        <w:rPr>
          <w:rFonts w:ascii="Arial" w:hAnsi="Arial" w:cs="Arial"/>
          <w:b/>
          <w:bCs/>
          <w:i/>
          <w:iCs/>
          <w:sz w:val="28"/>
          <w:szCs w:val="28"/>
        </w:rPr>
      </w:pPr>
    </w:p>
    <w:p w14:paraId="7CFAAE38" w14:textId="77777777" w:rsidR="003728C2" w:rsidRDefault="003728C2" w:rsidP="00C04A74">
      <w:pPr>
        <w:jc w:val="center"/>
        <w:rPr>
          <w:rFonts w:ascii="Arial" w:hAnsi="Arial" w:cs="Arial"/>
          <w:b/>
          <w:bCs/>
          <w:i/>
          <w:iCs/>
          <w:sz w:val="28"/>
          <w:szCs w:val="28"/>
        </w:rPr>
      </w:pPr>
    </w:p>
    <w:p w14:paraId="220255E3" w14:textId="77777777" w:rsidR="003728C2" w:rsidRDefault="003728C2" w:rsidP="00C04A74">
      <w:pPr>
        <w:jc w:val="center"/>
        <w:rPr>
          <w:rFonts w:ascii="Arial" w:hAnsi="Arial" w:cs="Arial"/>
          <w:b/>
          <w:bCs/>
          <w:i/>
          <w:iCs/>
          <w:sz w:val="28"/>
          <w:szCs w:val="28"/>
        </w:rPr>
      </w:pPr>
    </w:p>
    <w:p w14:paraId="44D1A5BA" w14:textId="77777777" w:rsidR="003728C2" w:rsidRDefault="003728C2" w:rsidP="00C04A74">
      <w:pPr>
        <w:jc w:val="center"/>
        <w:rPr>
          <w:rFonts w:ascii="Arial" w:hAnsi="Arial" w:cs="Arial"/>
          <w:b/>
          <w:bCs/>
          <w:i/>
          <w:iCs/>
          <w:sz w:val="28"/>
          <w:szCs w:val="28"/>
        </w:rPr>
      </w:pPr>
    </w:p>
    <w:sdt>
      <w:sdtPr>
        <w:rPr>
          <w:rFonts w:ascii="Times New Roman" w:eastAsiaTheme="minorHAnsi" w:hAnsi="Times New Roman" w:cstheme="minorBidi"/>
          <w:color w:val="auto"/>
          <w:kern w:val="2"/>
          <w:sz w:val="24"/>
          <w:szCs w:val="22"/>
          <w:lang w:val="en-GB"/>
          <w14:ligatures w14:val="standardContextual"/>
        </w:rPr>
        <w:id w:val="-1754265977"/>
        <w:docPartObj>
          <w:docPartGallery w:val="Table of Contents"/>
          <w:docPartUnique/>
        </w:docPartObj>
      </w:sdtPr>
      <w:sdtEndPr>
        <w:rPr>
          <w:rFonts w:asciiTheme="minorHAnsi" w:hAnsiTheme="minorHAnsi"/>
          <w:b/>
          <w:bCs/>
          <w:noProof/>
          <w:sz w:val="22"/>
        </w:rPr>
      </w:sdtEndPr>
      <w:sdtContent>
        <w:p w14:paraId="4654E71F" w14:textId="77777777" w:rsidR="00C04A74" w:rsidRPr="00C04A74" w:rsidRDefault="00C04A74" w:rsidP="00C04A74">
          <w:pPr>
            <w:pStyle w:val="TOCHeading"/>
            <w:spacing w:line="360" w:lineRule="auto"/>
            <w:jc w:val="center"/>
            <w:rPr>
              <w:rFonts w:ascii="Arial" w:hAnsi="Arial" w:cs="Arial"/>
              <w:b/>
              <w:bCs/>
              <w:color w:val="auto"/>
              <w:sz w:val="24"/>
              <w:szCs w:val="24"/>
            </w:rPr>
          </w:pPr>
          <w:r w:rsidRPr="00C04A74">
            <w:rPr>
              <w:rFonts w:ascii="Arial" w:hAnsi="Arial" w:cs="Arial"/>
              <w:b/>
              <w:bCs/>
              <w:color w:val="auto"/>
              <w:sz w:val="24"/>
              <w:szCs w:val="24"/>
            </w:rPr>
            <w:t>Table of Contents</w:t>
          </w:r>
        </w:p>
        <w:p w14:paraId="4233702C" w14:textId="77777777" w:rsidR="00C04A74" w:rsidRPr="00C04A74" w:rsidRDefault="00C04A74" w:rsidP="00C04A74">
          <w:pPr>
            <w:pStyle w:val="TOC1"/>
            <w:tabs>
              <w:tab w:val="right" w:leader="dot" w:pos="9016"/>
            </w:tabs>
            <w:rPr>
              <w:rFonts w:ascii="Arial" w:eastAsiaTheme="minorEastAsia" w:hAnsi="Arial" w:cs="Arial"/>
              <w:noProof/>
              <w:szCs w:val="24"/>
              <w:lang w:val="en-IN" w:eastAsia="en-IN"/>
            </w:rPr>
          </w:pPr>
          <w:r w:rsidRPr="00C04A74">
            <w:rPr>
              <w:rFonts w:ascii="Arial" w:hAnsi="Arial" w:cs="Arial"/>
              <w:szCs w:val="24"/>
            </w:rPr>
            <w:fldChar w:fldCharType="begin"/>
          </w:r>
          <w:r w:rsidRPr="00C04A74">
            <w:rPr>
              <w:rFonts w:ascii="Arial" w:hAnsi="Arial" w:cs="Arial"/>
              <w:szCs w:val="24"/>
            </w:rPr>
            <w:instrText xml:space="preserve"> TOC \o "1-3" \h \z \u </w:instrText>
          </w:r>
          <w:r w:rsidRPr="00C04A74">
            <w:rPr>
              <w:rFonts w:ascii="Arial" w:hAnsi="Arial" w:cs="Arial"/>
              <w:szCs w:val="24"/>
            </w:rPr>
            <w:fldChar w:fldCharType="separate"/>
          </w:r>
          <w:hyperlink w:anchor="_Toc189586877" w:history="1">
            <w:r w:rsidRPr="00C04A74">
              <w:rPr>
                <w:rStyle w:val="Hyperlink"/>
                <w:rFonts w:ascii="Arial" w:hAnsi="Arial" w:cs="Arial"/>
                <w:noProof/>
                <w:szCs w:val="24"/>
              </w:rPr>
              <w:t>Introduction</w:t>
            </w:r>
            <w:r w:rsidRPr="00C04A74">
              <w:rPr>
                <w:rFonts w:ascii="Arial" w:hAnsi="Arial" w:cs="Arial"/>
                <w:noProof/>
                <w:webHidden/>
                <w:szCs w:val="24"/>
              </w:rPr>
              <w:tab/>
            </w:r>
            <w:r w:rsidRPr="00C04A74">
              <w:rPr>
                <w:rFonts w:ascii="Arial" w:hAnsi="Arial" w:cs="Arial"/>
                <w:noProof/>
                <w:webHidden/>
                <w:szCs w:val="24"/>
              </w:rPr>
              <w:fldChar w:fldCharType="begin"/>
            </w:r>
            <w:r w:rsidRPr="00C04A74">
              <w:rPr>
                <w:rFonts w:ascii="Arial" w:hAnsi="Arial" w:cs="Arial"/>
                <w:noProof/>
                <w:webHidden/>
                <w:szCs w:val="24"/>
              </w:rPr>
              <w:instrText xml:space="preserve"> PAGEREF _Toc189586877 \h </w:instrText>
            </w:r>
            <w:r w:rsidRPr="00C04A74">
              <w:rPr>
                <w:rFonts w:ascii="Arial" w:hAnsi="Arial" w:cs="Arial"/>
                <w:noProof/>
                <w:webHidden/>
                <w:szCs w:val="24"/>
              </w:rPr>
            </w:r>
            <w:r w:rsidRPr="00C04A74">
              <w:rPr>
                <w:rFonts w:ascii="Arial" w:hAnsi="Arial" w:cs="Arial"/>
                <w:noProof/>
                <w:webHidden/>
                <w:szCs w:val="24"/>
              </w:rPr>
              <w:fldChar w:fldCharType="separate"/>
            </w:r>
            <w:r w:rsidRPr="00C04A74">
              <w:rPr>
                <w:rFonts w:ascii="Arial" w:hAnsi="Arial" w:cs="Arial"/>
                <w:noProof/>
                <w:webHidden/>
                <w:szCs w:val="24"/>
              </w:rPr>
              <w:t>3</w:t>
            </w:r>
            <w:r w:rsidRPr="00C04A74">
              <w:rPr>
                <w:rFonts w:ascii="Arial" w:hAnsi="Arial" w:cs="Arial"/>
                <w:noProof/>
                <w:webHidden/>
                <w:szCs w:val="24"/>
              </w:rPr>
              <w:fldChar w:fldCharType="end"/>
            </w:r>
          </w:hyperlink>
        </w:p>
        <w:p w14:paraId="4A630EA4" w14:textId="77777777" w:rsidR="00C04A74" w:rsidRPr="00C04A74" w:rsidRDefault="00C04A74" w:rsidP="00C04A74">
          <w:pPr>
            <w:pStyle w:val="TOC1"/>
            <w:tabs>
              <w:tab w:val="right" w:leader="dot" w:pos="9016"/>
            </w:tabs>
            <w:rPr>
              <w:rFonts w:ascii="Arial" w:eastAsiaTheme="minorEastAsia" w:hAnsi="Arial" w:cs="Arial"/>
              <w:noProof/>
              <w:szCs w:val="24"/>
              <w:lang w:val="en-IN" w:eastAsia="en-IN"/>
            </w:rPr>
          </w:pPr>
          <w:hyperlink w:anchor="_Toc189586878" w:history="1">
            <w:r w:rsidRPr="00C04A74">
              <w:rPr>
                <w:rStyle w:val="Hyperlink"/>
                <w:rFonts w:ascii="Arial" w:hAnsi="Arial" w:cs="Arial"/>
                <w:noProof/>
                <w:szCs w:val="24"/>
              </w:rPr>
              <w:t>Section 1: Reflection on Experience and Personal Development</w:t>
            </w:r>
            <w:r w:rsidRPr="00C04A74">
              <w:rPr>
                <w:rFonts w:ascii="Arial" w:hAnsi="Arial" w:cs="Arial"/>
                <w:noProof/>
                <w:webHidden/>
                <w:szCs w:val="24"/>
              </w:rPr>
              <w:tab/>
            </w:r>
            <w:r w:rsidRPr="00C04A74">
              <w:rPr>
                <w:rFonts w:ascii="Arial" w:hAnsi="Arial" w:cs="Arial"/>
                <w:noProof/>
                <w:webHidden/>
                <w:szCs w:val="24"/>
              </w:rPr>
              <w:fldChar w:fldCharType="begin"/>
            </w:r>
            <w:r w:rsidRPr="00C04A74">
              <w:rPr>
                <w:rFonts w:ascii="Arial" w:hAnsi="Arial" w:cs="Arial"/>
                <w:noProof/>
                <w:webHidden/>
                <w:szCs w:val="24"/>
              </w:rPr>
              <w:instrText xml:space="preserve"> PAGEREF _Toc189586878 \h </w:instrText>
            </w:r>
            <w:r w:rsidRPr="00C04A74">
              <w:rPr>
                <w:rFonts w:ascii="Arial" w:hAnsi="Arial" w:cs="Arial"/>
                <w:noProof/>
                <w:webHidden/>
                <w:szCs w:val="24"/>
              </w:rPr>
            </w:r>
            <w:r w:rsidRPr="00C04A74">
              <w:rPr>
                <w:rFonts w:ascii="Arial" w:hAnsi="Arial" w:cs="Arial"/>
                <w:noProof/>
                <w:webHidden/>
                <w:szCs w:val="24"/>
              </w:rPr>
              <w:fldChar w:fldCharType="separate"/>
            </w:r>
            <w:r w:rsidRPr="00C04A74">
              <w:rPr>
                <w:rFonts w:ascii="Arial" w:hAnsi="Arial" w:cs="Arial"/>
                <w:noProof/>
                <w:webHidden/>
                <w:szCs w:val="24"/>
              </w:rPr>
              <w:t>4</w:t>
            </w:r>
            <w:r w:rsidRPr="00C04A74">
              <w:rPr>
                <w:rFonts w:ascii="Arial" w:hAnsi="Arial" w:cs="Arial"/>
                <w:noProof/>
                <w:webHidden/>
                <w:szCs w:val="24"/>
              </w:rPr>
              <w:fldChar w:fldCharType="end"/>
            </w:r>
          </w:hyperlink>
        </w:p>
        <w:p w14:paraId="55358E6E" w14:textId="77777777" w:rsidR="00C04A74" w:rsidRPr="00C04A74" w:rsidRDefault="00C04A74" w:rsidP="00C04A74">
          <w:pPr>
            <w:pStyle w:val="TOC1"/>
            <w:tabs>
              <w:tab w:val="right" w:leader="dot" w:pos="9016"/>
            </w:tabs>
            <w:rPr>
              <w:rFonts w:ascii="Arial" w:eastAsiaTheme="minorEastAsia" w:hAnsi="Arial" w:cs="Arial"/>
              <w:noProof/>
              <w:szCs w:val="24"/>
              <w:lang w:val="en-IN" w:eastAsia="en-IN"/>
            </w:rPr>
          </w:pPr>
          <w:hyperlink w:anchor="_Toc189586879" w:history="1">
            <w:r w:rsidRPr="00C04A74">
              <w:rPr>
                <w:rStyle w:val="Hyperlink"/>
                <w:rFonts w:ascii="Arial" w:hAnsi="Arial" w:cs="Arial"/>
                <w:noProof/>
                <w:szCs w:val="24"/>
              </w:rPr>
              <w:t>Section 2: Critical Analysis of Work-Based Skills and Technical Knowledge</w:t>
            </w:r>
            <w:r w:rsidRPr="00C04A74">
              <w:rPr>
                <w:rFonts w:ascii="Arial" w:hAnsi="Arial" w:cs="Arial"/>
                <w:noProof/>
                <w:webHidden/>
                <w:szCs w:val="24"/>
              </w:rPr>
              <w:tab/>
            </w:r>
            <w:r w:rsidRPr="00C04A74">
              <w:rPr>
                <w:rFonts w:ascii="Arial" w:hAnsi="Arial" w:cs="Arial"/>
                <w:noProof/>
                <w:webHidden/>
                <w:szCs w:val="24"/>
              </w:rPr>
              <w:fldChar w:fldCharType="begin"/>
            </w:r>
            <w:r w:rsidRPr="00C04A74">
              <w:rPr>
                <w:rFonts w:ascii="Arial" w:hAnsi="Arial" w:cs="Arial"/>
                <w:noProof/>
                <w:webHidden/>
                <w:szCs w:val="24"/>
              </w:rPr>
              <w:instrText xml:space="preserve"> PAGEREF _Toc189586879 \h </w:instrText>
            </w:r>
            <w:r w:rsidRPr="00C04A74">
              <w:rPr>
                <w:rFonts w:ascii="Arial" w:hAnsi="Arial" w:cs="Arial"/>
                <w:noProof/>
                <w:webHidden/>
                <w:szCs w:val="24"/>
              </w:rPr>
            </w:r>
            <w:r w:rsidRPr="00C04A74">
              <w:rPr>
                <w:rFonts w:ascii="Arial" w:hAnsi="Arial" w:cs="Arial"/>
                <w:noProof/>
                <w:webHidden/>
                <w:szCs w:val="24"/>
              </w:rPr>
              <w:fldChar w:fldCharType="separate"/>
            </w:r>
            <w:r w:rsidRPr="00C04A74">
              <w:rPr>
                <w:rFonts w:ascii="Arial" w:hAnsi="Arial" w:cs="Arial"/>
                <w:noProof/>
                <w:webHidden/>
                <w:szCs w:val="24"/>
              </w:rPr>
              <w:t>5</w:t>
            </w:r>
            <w:r w:rsidRPr="00C04A74">
              <w:rPr>
                <w:rFonts w:ascii="Arial" w:hAnsi="Arial" w:cs="Arial"/>
                <w:noProof/>
                <w:webHidden/>
                <w:szCs w:val="24"/>
              </w:rPr>
              <w:fldChar w:fldCharType="end"/>
            </w:r>
          </w:hyperlink>
        </w:p>
        <w:p w14:paraId="02A5FE89" w14:textId="77777777" w:rsidR="00C04A74" w:rsidRPr="00C04A74" w:rsidRDefault="00C04A74" w:rsidP="00C04A74">
          <w:pPr>
            <w:pStyle w:val="TOC1"/>
            <w:tabs>
              <w:tab w:val="right" w:leader="dot" w:pos="9016"/>
            </w:tabs>
            <w:rPr>
              <w:rFonts w:ascii="Arial" w:eastAsiaTheme="minorEastAsia" w:hAnsi="Arial" w:cs="Arial"/>
              <w:noProof/>
              <w:szCs w:val="24"/>
              <w:lang w:val="en-IN" w:eastAsia="en-IN"/>
            </w:rPr>
          </w:pPr>
          <w:hyperlink w:anchor="_Toc189586880" w:history="1">
            <w:r w:rsidRPr="00C04A74">
              <w:rPr>
                <w:rStyle w:val="Hyperlink"/>
                <w:rFonts w:ascii="Arial" w:hAnsi="Arial" w:cs="Arial"/>
                <w:noProof/>
                <w:szCs w:val="24"/>
              </w:rPr>
              <w:t>Section 3: Reflection on Organisational Issues</w:t>
            </w:r>
            <w:r w:rsidRPr="00C04A74">
              <w:rPr>
                <w:rFonts w:ascii="Arial" w:hAnsi="Arial" w:cs="Arial"/>
                <w:noProof/>
                <w:webHidden/>
                <w:szCs w:val="24"/>
              </w:rPr>
              <w:tab/>
            </w:r>
            <w:r w:rsidRPr="00C04A74">
              <w:rPr>
                <w:rFonts w:ascii="Arial" w:hAnsi="Arial" w:cs="Arial"/>
                <w:noProof/>
                <w:webHidden/>
                <w:szCs w:val="24"/>
              </w:rPr>
              <w:fldChar w:fldCharType="begin"/>
            </w:r>
            <w:r w:rsidRPr="00C04A74">
              <w:rPr>
                <w:rFonts w:ascii="Arial" w:hAnsi="Arial" w:cs="Arial"/>
                <w:noProof/>
                <w:webHidden/>
                <w:szCs w:val="24"/>
              </w:rPr>
              <w:instrText xml:space="preserve"> PAGEREF _Toc189586880 \h </w:instrText>
            </w:r>
            <w:r w:rsidRPr="00C04A74">
              <w:rPr>
                <w:rFonts w:ascii="Arial" w:hAnsi="Arial" w:cs="Arial"/>
                <w:noProof/>
                <w:webHidden/>
                <w:szCs w:val="24"/>
              </w:rPr>
            </w:r>
            <w:r w:rsidRPr="00C04A74">
              <w:rPr>
                <w:rFonts w:ascii="Arial" w:hAnsi="Arial" w:cs="Arial"/>
                <w:noProof/>
                <w:webHidden/>
                <w:szCs w:val="24"/>
              </w:rPr>
              <w:fldChar w:fldCharType="separate"/>
            </w:r>
            <w:r w:rsidRPr="00C04A74">
              <w:rPr>
                <w:rFonts w:ascii="Arial" w:hAnsi="Arial" w:cs="Arial"/>
                <w:noProof/>
                <w:webHidden/>
                <w:szCs w:val="24"/>
              </w:rPr>
              <w:t>6</w:t>
            </w:r>
            <w:r w:rsidRPr="00C04A74">
              <w:rPr>
                <w:rFonts w:ascii="Arial" w:hAnsi="Arial" w:cs="Arial"/>
                <w:noProof/>
                <w:webHidden/>
                <w:szCs w:val="24"/>
              </w:rPr>
              <w:fldChar w:fldCharType="end"/>
            </w:r>
          </w:hyperlink>
        </w:p>
        <w:p w14:paraId="352288D0" w14:textId="77777777" w:rsidR="00C04A74" w:rsidRPr="00C04A74" w:rsidRDefault="00C04A74" w:rsidP="00C04A74">
          <w:pPr>
            <w:pStyle w:val="TOC1"/>
            <w:tabs>
              <w:tab w:val="right" w:leader="dot" w:pos="9016"/>
            </w:tabs>
            <w:rPr>
              <w:rFonts w:ascii="Arial" w:eastAsiaTheme="minorEastAsia" w:hAnsi="Arial" w:cs="Arial"/>
              <w:noProof/>
              <w:szCs w:val="24"/>
              <w:lang w:val="en-IN" w:eastAsia="en-IN"/>
            </w:rPr>
          </w:pPr>
          <w:hyperlink w:anchor="_Toc189586881" w:history="1">
            <w:r w:rsidRPr="00C04A74">
              <w:rPr>
                <w:rStyle w:val="Hyperlink"/>
                <w:rFonts w:ascii="Arial" w:hAnsi="Arial" w:cs="Arial"/>
                <w:noProof/>
                <w:szCs w:val="24"/>
              </w:rPr>
              <w:t>Conclusion and Action Plan</w:t>
            </w:r>
            <w:r w:rsidRPr="00C04A74">
              <w:rPr>
                <w:rFonts w:ascii="Arial" w:hAnsi="Arial" w:cs="Arial"/>
                <w:noProof/>
                <w:webHidden/>
                <w:szCs w:val="24"/>
              </w:rPr>
              <w:tab/>
            </w:r>
            <w:r w:rsidRPr="00C04A74">
              <w:rPr>
                <w:rFonts w:ascii="Arial" w:hAnsi="Arial" w:cs="Arial"/>
                <w:noProof/>
                <w:webHidden/>
                <w:szCs w:val="24"/>
              </w:rPr>
              <w:fldChar w:fldCharType="begin"/>
            </w:r>
            <w:r w:rsidRPr="00C04A74">
              <w:rPr>
                <w:rFonts w:ascii="Arial" w:hAnsi="Arial" w:cs="Arial"/>
                <w:noProof/>
                <w:webHidden/>
                <w:szCs w:val="24"/>
              </w:rPr>
              <w:instrText xml:space="preserve"> PAGEREF _Toc189586881 \h </w:instrText>
            </w:r>
            <w:r w:rsidRPr="00C04A74">
              <w:rPr>
                <w:rFonts w:ascii="Arial" w:hAnsi="Arial" w:cs="Arial"/>
                <w:noProof/>
                <w:webHidden/>
                <w:szCs w:val="24"/>
              </w:rPr>
            </w:r>
            <w:r w:rsidRPr="00C04A74">
              <w:rPr>
                <w:rFonts w:ascii="Arial" w:hAnsi="Arial" w:cs="Arial"/>
                <w:noProof/>
                <w:webHidden/>
                <w:szCs w:val="24"/>
              </w:rPr>
              <w:fldChar w:fldCharType="separate"/>
            </w:r>
            <w:r w:rsidRPr="00C04A74">
              <w:rPr>
                <w:rFonts w:ascii="Arial" w:hAnsi="Arial" w:cs="Arial"/>
                <w:noProof/>
                <w:webHidden/>
                <w:szCs w:val="24"/>
              </w:rPr>
              <w:t>7</w:t>
            </w:r>
            <w:r w:rsidRPr="00C04A74">
              <w:rPr>
                <w:rFonts w:ascii="Arial" w:hAnsi="Arial" w:cs="Arial"/>
                <w:noProof/>
                <w:webHidden/>
                <w:szCs w:val="24"/>
              </w:rPr>
              <w:fldChar w:fldCharType="end"/>
            </w:r>
          </w:hyperlink>
        </w:p>
        <w:p w14:paraId="08E77281" w14:textId="77777777" w:rsidR="00C04A74" w:rsidRPr="00C04A74" w:rsidRDefault="00C04A74" w:rsidP="00C04A74">
          <w:pPr>
            <w:pStyle w:val="TOC1"/>
            <w:tabs>
              <w:tab w:val="right" w:leader="dot" w:pos="9016"/>
            </w:tabs>
            <w:rPr>
              <w:rFonts w:ascii="Arial" w:eastAsiaTheme="minorEastAsia" w:hAnsi="Arial" w:cs="Arial"/>
              <w:noProof/>
              <w:szCs w:val="24"/>
              <w:lang w:val="en-IN" w:eastAsia="en-IN"/>
            </w:rPr>
          </w:pPr>
          <w:hyperlink w:anchor="_Toc189586882" w:history="1">
            <w:r w:rsidRPr="00C04A74">
              <w:rPr>
                <w:rStyle w:val="Hyperlink"/>
                <w:rFonts w:ascii="Arial" w:hAnsi="Arial" w:cs="Arial"/>
                <w:noProof/>
                <w:szCs w:val="24"/>
              </w:rPr>
              <w:t>Reference List</w:t>
            </w:r>
            <w:r w:rsidRPr="00C04A74">
              <w:rPr>
                <w:rFonts w:ascii="Arial" w:hAnsi="Arial" w:cs="Arial"/>
                <w:noProof/>
                <w:webHidden/>
                <w:szCs w:val="24"/>
              </w:rPr>
              <w:tab/>
            </w:r>
            <w:r w:rsidRPr="00C04A74">
              <w:rPr>
                <w:rFonts w:ascii="Arial" w:hAnsi="Arial" w:cs="Arial"/>
                <w:noProof/>
                <w:webHidden/>
                <w:szCs w:val="24"/>
              </w:rPr>
              <w:fldChar w:fldCharType="begin"/>
            </w:r>
            <w:r w:rsidRPr="00C04A74">
              <w:rPr>
                <w:rFonts w:ascii="Arial" w:hAnsi="Arial" w:cs="Arial"/>
                <w:noProof/>
                <w:webHidden/>
                <w:szCs w:val="24"/>
              </w:rPr>
              <w:instrText xml:space="preserve"> PAGEREF _Toc189586882 \h </w:instrText>
            </w:r>
            <w:r w:rsidRPr="00C04A74">
              <w:rPr>
                <w:rFonts w:ascii="Arial" w:hAnsi="Arial" w:cs="Arial"/>
                <w:noProof/>
                <w:webHidden/>
                <w:szCs w:val="24"/>
              </w:rPr>
            </w:r>
            <w:r w:rsidRPr="00C04A74">
              <w:rPr>
                <w:rFonts w:ascii="Arial" w:hAnsi="Arial" w:cs="Arial"/>
                <w:noProof/>
                <w:webHidden/>
                <w:szCs w:val="24"/>
              </w:rPr>
              <w:fldChar w:fldCharType="separate"/>
            </w:r>
            <w:r w:rsidRPr="00C04A74">
              <w:rPr>
                <w:rFonts w:ascii="Arial" w:hAnsi="Arial" w:cs="Arial"/>
                <w:noProof/>
                <w:webHidden/>
                <w:szCs w:val="24"/>
              </w:rPr>
              <w:t>8</w:t>
            </w:r>
            <w:r w:rsidRPr="00C04A74">
              <w:rPr>
                <w:rFonts w:ascii="Arial" w:hAnsi="Arial" w:cs="Arial"/>
                <w:noProof/>
                <w:webHidden/>
                <w:szCs w:val="24"/>
              </w:rPr>
              <w:fldChar w:fldCharType="end"/>
            </w:r>
          </w:hyperlink>
        </w:p>
        <w:p w14:paraId="3220684D" w14:textId="77777777" w:rsidR="00C04A74" w:rsidRDefault="00C04A74" w:rsidP="00C04A74">
          <w:pPr>
            <w:spacing w:line="360" w:lineRule="auto"/>
            <w:rPr>
              <w:b/>
              <w:bCs/>
              <w:noProof/>
            </w:rPr>
          </w:pPr>
          <w:r w:rsidRPr="00C04A74">
            <w:rPr>
              <w:rFonts w:ascii="Arial" w:hAnsi="Arial" w:cs="Arial"/>
              <w:b/>
              <w:bCs/>
              <w:noProof/>
              <w:sz w:val="24"/>
              <w:szCs w:val="24"/>
            </w:rPr>
            <w:fldChar w:fldCharType="end"/>
          </w:r>
        </w:p>
      </w:sdtContent>
    </w:sdt>
    <w:p w14:paraId="06A995B9" w14:textId="77777777" w:rsidR="00C04A74" w:rsidRDefault="00C04A74" w:rsidP="00C04A74">
      <w:pPr>
        <w:rPr>
          <w:rFonts w:ascii="Arial" w:hAnsi="Arial" w:cs="Arial"/>
          <w:sz w:val="28"/>
          <w:szCs w:val="28"/>
        </w:rPr>
      </w:pPr>
    </w:p>
    <w:p w14:paraId="68F5FFF7" w14:textId="77777777" w:rsidR="00C04A74" w:rsidRPr="00C04A74" w:rsidRDefault="00C04A74" w:rsidP="00C04A74">
      <w:pPr>
        <w:rPr>
          <w:rFonts w:ascii="Arial" w:hAnsi="Arial" w:cs="Arial"/>
          <w:sz w:val="28"/>
          <w:szCs w:val="28"/>
        </w:rPr>
      </w:pPr>
    </w:p>
    <w:p w14:paraId="302A7104" w14:textId="77777777" w:rsidR="00C04A74" w:rsidRPr="00C04A74" w:rsidRDefault="00C04A74" w:rsidP="00C04A74">
      <w:pPr>
        <w:rPr>
          <w:rFonts w:ascii="Arial" w:hAnsi="Arial" w:cs="Arial"/>
          <w:sz w:val="28"/>
          <w:szCs w:val="28"/>
        </w:rPr>
      </w:pPr>
    </w:p>
    <w:p w14:paraId="6073F575" w14:textId="77777777" w:rsidR="00C04A74" w:rsidRPr="00C04A74" w:rsidRDefault="00C04A74" w:rsidP="00C04A74">
      <w:pPr>
        <w:rPr>
          <w:rFonts w:ascii="Arial" w:hAnsi="Arial" w:cs="Arial"/>
          <w:sz w:val="28"/>
          <w:szCs w:val="28"/>
        </w:rPr>
      </w:pPr>
    </w:p>
    <w:p w14:paraId="199BF8A5" w14:textId="77777777" w:rsidR="00C04A74" w:rsidRPr="00C04A74" w:rsidRDefault="00C04A74" w:rsidP="00C04A74">
      <w:pPr>
        <w:rPr>
          <w:rFonts w:ascii="Arial" w:hAnsi="Arial" w:cs="Arial"/>
          <w:sz w:val="28"/>
          <w:szCs w:val="28"/>
        </w:rPr>
      </w:pPr>
    </w:p>
    <w:p w14:paraId="4F5FEC51" w14:textId="77777777" w:rsidR="00C04A74" w:rsidRPr="00C04A74" w:rsidRDefault="00C04A74" w:rsidP="00C04A74">
      <w:pPr>
        <w:rPr>
          <w:rFonts w:ascii="Arial" w:hAnsi="Arial" w:cs="Arial"/>
          <w:sz w:val="28"/>
          <w:szCs w:val="28"/>
        </w:rPr>
      </w:pPr>
    </w:p>
    <w:p w14:paraId="63E88D79" w14:textId="77777777" w:rsidR="00C04A74" w:rsidRPr="00C04A74" w:rsidRDefault="00C04A74" w:rsidP="00C04A74">
      <w:pPr>
        <w:rPr>
          <w:rFonts w:ascii="Arial" w:hAnsi="Arial" w:cs="Arial"/>
          <w:sz w:val="28"/>
          <w:szCs w:val="28"/>
        </w:rPr>
      </w:pPr>
    </w:p>
    <w:p w14:paraId="646C7B9F" w14:textId="77777777" w:rsidR="00C04A74" w:rsidRPr="00C04A74" w:rsidRDefault="00C04A74" w:rsidP="00C04A74">
      <w:pPr>
        <w:rPr>
          <w:rFonts w:ascii="Arial" w:hAnsi="Arial" w:cs="Arial"/>
          <w:sz w:val="28"/>
          <w:szCs w:val="28"/>
        </w:rPr>
      </w:pPr>
    </w:p>
    <w:p w14:paraId="233F16A6" w14:textId="77777777" w:rsidR="00C04A74" w:rsidRPr="00C04A74" w:rsidRDefault="00C04A74" w:rsidP="00C04A74">
      <w:pPr>
        <w:rPr>
          <w:rFonts w:ascii="Arial" w:hAnsi="Arial" w:cs="Arial"/>
          <w:sz w:val="28"/>
          <w:szCs w:val="28"/>
        </w:rPr>
      </w:pPr>
    </w:p>
    <w:p w14:paraId="356F3712" w14:textId="77777777" w:rsidR="00C04A74" w:rsidRPr="00C04A74" w:rsidRDefault="00C04A74" w:rsidP="00C04A74">
      <w:pPr>
        <w:rPr>
          <w:rFonts w:ascii="Arial" w:hAnsi="Arial" w:cs="Arial"/>
          <w:sz w:val="28"/>
          <w:szCs w:val="28"/>
        </w:rPr>
      </w:pPr>
    </w:p>
    <w:p w14:paraId="5628F4E9" w14:textId="77777777" w:rsidR="00C04A74" w:rsidRPr="00C04A74" w:rsidRDefault="00C04A74" w:rsidP="00C04A74">
      <w:pPr>
        <w:rPr>
          <w:rFonts w:ascii="Arial" w:hAnsi="Arial" w:cs="Arial"/>
          <w:sz w:val="28"/>
          <w:szCs w:val="28"/>
        </w:rPr>
      </w:pPr>
    </w:p>
    <w:p w14:paraId="037250FA" w14:textId="77777777" w:rsidR="00C04A74" w:rsidRPr="00C04A74" w:rsidRDefault="00C04A74" w:rsidP="00C04A74">
      <w:pPr>
        <w:rPr>
          <w:rFonts w:ascii="Arial" w:hAnsi="Arial" w:cs="Arial"/>
          <w:sz w:val="28"/>
          <w:szCs w:val="28"/>
        </w:rPr>
      </w:pPr>
    </w:p>
    <w:p w14:paraId="746C9942" w14:textId="77777777" w:rsidR="00C04A74" w:rsidRDefault="00C04A74" w:rsidP="00C04A74">
      <w:pPr>
        <w:rPr>
          <w:rFonts w:ascii="Arial" w:hAnsi="Arial" w:cs="Arial"/>
          <w:sz w:val="28"/>
          <w:szCs w:val="28"/>
        </w:rPr>
      </w:pPr>
    </w:p>
    <w:p w14:paraId="00BC7094" w14:textId="77777777" w:rsidR="00C04A74" w:rsidRPr="00C04A74" w:rsidRDefault="00C04A74" w:rsidP="00C04A74">
      <w:pPr>
        <w:pStyle w:val="Heading1"/>
        <w:spacing w:line="360" w:lineRule="auto"/>
        <w:jc w:val="both"/>
        <w:rPr>
          <w:rFonts w:ascii="Arial" w:hAnsi="Arial" w:cs="Arial"/>
          <w:b/>
          <w:bCs/>
          <w:sz w:val="32"/>
          <w:szCs w:val="32"/>
        </w:rPr>
      </w:pPr>
      <w:bookmarkStart w:id="0" w:name="_Toc189586877"/>
      <w:r w:rsidRPr="00C04A74">
        <w:rPr>
          <w:rFonts w:ascii="Arial" w:hAnsi="Arial" w:cs="Arial"/>
          <w:b/>
          <w:bCs/>
          <w:sz w:val="32"/>
          <w:szCs w:val="32"/>
        </w:rPr>
        <w:lastRenderedPageBreak/>
        <w:t>Introduction</w:t>
      </w:r>
      <w:bookmarkEnd w:id="0"/>
    </w:p>
    <w:p w14:paraId="58378AB9" w14:textId="2D3F390A" w:rsidR="00C04A74" w:rsidRDefault="00C04A74" w:rsidP="00C04A74">
      <w:pPr>
        <w:spacing w:line="360" w:lineRule="auto"/>
        <w:jc w:val="both"/>
        <w:rPr>
          <w:rFonts w:ascii="Arial" w:hAnsi="Arial" w:cs="Arial"/>
          <w:sz w:val="24"/>
          <w:szCs w:val="24"/>
        </w:rPr>
      </w:pPr>
      <w:r w:rsidRPr="00C04A74">
        <w:rPr>
          <w:rFonts w:ascii="Arial" w:hAnsi="Arial" w:cs="Arial"/>
          <w:sz w:val="24"/>
          <w:szCs w:val="24"/>
        </w:rPr>
        <w:t>The Food and Beverage or F&amp;B market of the United Kingdom has been estimated to generate a revenue of $68.84 million at an annual growth rate of 9.53%, leading to a market volume of $153.70 million by the end of the year 2029 (Statista, 202</w:t>
      </w:r>
      <w:r w:rsidR="003728C2">
        <w:rPr>
          <w:rFonts w:ascii="Arial" w:hAnsi="Arial" w:cs="Arial"/>
          <w:sz w:val="24"/>
          <w:szCs w:val="24"/>
        </w:rPr>
        <w:t>4</w:t>
      </w:r>
      <w:r w:rsidRPr="00C04A74">
        <w:rPr>
          <w:rFonts w:ascii="Arial" w:hAnsi="Arial" w:cs="Arial"/>
          <w:sz w:val="24"/>
          <w:szCs w:val="24"/>
        </w:rPr>
        <w:t>). Herein, the food and beverage department of Ibis Northampton includes breakfast options such as continental, vegetarian, English or Irish, Vegan, Gluten-free and British cuisine (Agoda, 202</w:t>
      </w:r>
      <w:r w:rsidR="003728C2">
        <w:rPr>
          <w:rFonts w:ascii="Arial" w:hAnsi="Arial" w:cs="Arial"/>
          <w:sz w:val="24"/>
          <w:szCs w:val="24"/>
        </w:rPr>
        <w:t>4</w:t>
      </w:r>
      <w:r w:rsidRPr="00C04A74">
        <w:rPr>
          <w:rFonts w:ascii="Arial" w:hAnsi="Arial" w:cs="Arial"/>
          <w:sz w:val="24"/>
          <w:szCs w:val="24"/>
        </w:rPr>
        <w:t xml:space="preserve">). With more than around 2500 hotels </w:t>
      </w:r>
      <w:proofErr w:type="gramStart"/>
      <w:r w:rsidRPr="00C04A74">
        <w:rPr>
          <w:rFonts w:ascii="Arial" w:hAnsi="Arial" w:cs="Arial"/>
          <w:sz w:val="24"/>
          <w:szCs w:val="24"/>
        </w:rPr>
        <w:t>all across</w:t>
      </w:r>
      <w:proofErr w:type="gramEnd"/>
      <w:r w:rsidRPr="00C04A74">
        <w:rPr>
          <w:rFonts w:ascii="Arial" w:hAnsi="Arial" w:cs="Arial"/>
          <w:sz w:val="24"/>
          <w:szCs w:val="24"/>
        </w:rPr>
        <w:t xml:space="preserve"> the world, Ibis, acquired by Accor, has been awaiting exclusive travel journeys (Ibis, 2025).</w:t>
      </w:r>
      <w:r w:rsidRPr="00C04A74">
        <w:rPr>
          <w:rFonts w:ascii="Arial" w:hAnsi="Arial" w:cs="Arial"/>
          <w:noProof/>
          <w:sz w:val="24"/>
          <w:szCs w:val="24"/>
        </w:rPr>
        <w:t xml:space="preserve"> </w:t>
      </w:r>
    </w:p>
    <w:p w14:paraId="17F1A486" w14:textId="1396AA1F" w:rsidR="00C04A74" w:rsidRDefault="00C04A74" w:rsidP="00C04A74">
      <w:pPr>
        <w:spacing w:line="360" w:lineRule="auto"/>
        <w:jc w:val="center"/>
        <w:rPr>
          <w:rFonts w:ascii="Arial" w:hAnsi="Arial" w:cs="Arial"/>
          <w:sz w:val="24"/>
          <w:szCs w:val="24"/>
        </w:rPr>
      </w:pPr>
      <w:r w:rsidRPr="00C04A74">
        <w:rPr>
          <w:rFonts w:ascii="Arial" w:hAnsi="Arial" w:cs="Arial"/>
          <w:noProof/>
          <w:sz w:val="24"/>
          <w:szCs w:val="24"/>
        </w:rPr>
        <w:drawing>
          <wp:inline distT="0" distB="0" distL="0" distR="0" wp14:anchorId="16091319" wp14:editId="752E6385">
            <wp:extent cx="4175760" cy="2114250"/>
            <wp:effectExtent l="76200" t="76200" r="129540" b="133985"/>
            <wp:docPr id="2002725532" name="Picture 1"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725532" name="Picture 1" descr="A graph of a bar graph&#10;&#10;Description automatically generated with medium confidence"/>
                    <pic:cNvPicPr/>
                  </pic:nvPicPr>
                  <pic:blipFill>
                    <a:blip r:embed="rId7"/>
                    <a:stretch>
                      <a:fillRect/>
                    </a:stretch>
                  </pic:blipFill>
                  <pic:spPr>
                    <a:xfrm>
                      <a:off x="0" y="0"/>
                      <a:ext cx="4184544" cy="21186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9C04EBB" w14:textId="77777777" w:rsidR="00C04A74" w:rsidRPr="00C04A74" w:rsidRDefault="00C04A74" w:rsidP="00C04A74">
      <w:pPr>
        <w:jc w:val="center"/>
        <w:rPr>
          <w:rFonts w:ascii="Arial" w:hAnsi="Arial" w:cs="Arial"/>
          <w:b/>
          <w:bCs/>
          <w:sz w:val="24"/>
          <w:szCs w:val="24"/>
        </w:rPr>
      </w:pPr>
      <w:r w:rsidRPr="00C04A74">
        <w:rPr>
          <w:rFonts w:ascii="Arial" w:hAnsi="Arial" w:cs="Arial"/>
          <w:b/>
          <w:bCs/>
          <w:sz w:val="24"/>
          <w:szCs w:val="24"/>
        </w:rPr>
        <w:t xml:space="preserve">Figure </w:t>
      </w:r>
      <w:r w:rsidRPr="00C04A74">
        <w:rPr>
          <w:rFonts w:ascii="Arial" w:hAnsi="Arial" w:cs="Arial"/>
          <w:b/>
          <w:bCs/>
          <w:sz w:val="24"/>
          <w:szCs w:val="24"/>
        </w:rPr>
        <w:fldChar w:fldCharType="begin"/>
      </w:r>
      <w:r w:rsidRPr="00C04A74">
        <w:rPr>
          <w:rFonts w:ascii="Arial" w:hAnsi="Arial" w:cs="Arial"/>
          <w:b/>
          <w:bCs/>
          <w:sz w:val="24"/>
          <w:szCs w:val="24"/>
        </w:rPr>
        <w:instrText xml:space="preserve"> SEQ Figure \* ARABIC </w:instrText>
      </w:r>
      <w:r w:rsidRPr="00C04A74">
        <w:rPr>
          <w:rFonts w:ascii="Arial" w:hAnsi="Arial" w:cs="Arial"/>
          <w:b/>
          <w:bCs/>
          <w:sz w:val="24"/>
          <w:szCs w:val="24"/>
        </w:rPr>
        <w:fldChar w:fldCharType="separate"/>
      </w:r>
      <w:r w:rsidRPr="00C04A74">
        <w:rPr>
          <w:rFonts w:ascii="Arial" w:hAnsi="Arial" w:cs="Arial"/>
          <w:b/>
          <w:bCs/>
          <w:noProof/>
          <w:sz w:val="24"/>
          <w:szCs w:val="24"/>
        </w:rPr>
        <w:t>1</w:t>
      </w:r>
      <w:r w:rsidRPr="00C04A74">
        <w:rPr>
          <w:rFonts w:ascii="Arial" w:hAnsi="Arial" w:cs="Arial"/>
          <w:b/>
          <w:bCs/>
          <w:sz w:val="24"/>
          <w:szCs w:val="24"/>
        </w:rPr>
        <w:fldChar w:fldCharType="end"/>
      </w:r>
      <w:r w:rsidRPr="00C04A74">
        <w:rPr>
          <w:rFonts w:ascii="Arial" w:hAnsi="Arial" w:cs="Arial"/>
          <w:b/>
          <w:bCs/>
          <w:sz w:val="24"/>
          <w:szCs w:val="24"/>
        </w:rPr>
        <w:t>: F&amp;B Market</w:t>
      </w:r>
    </w:p>
    <w:p w14:paraId="71993F10" w14:textId="46A0DF0A" w:rsidR="00C04A74" w:rsidRPr="00C04A74" w:rsidRDefault="00C04A74" w:rsidP="00C04A74">
      <w:pPr>
        <w:jc w:val="center"/>
        <w:rPr>
          <w:rFonts w:ascii="Arial" w:hAnsi="Arial" w:cs="Arial"/>
          <w:sz w:val="24"/>
          <w:szCs w:val="24"/>
        </w:rPr>
      </w:pPr>
      <w:r w:rsidRPr="00C04A74">
        <w:rPr>
          <w:rFonts w:ascii="Arial" w:hAnsi="Arial" w:cs="Arial"/>
          <w:sz w:val="24"/>
          <w:szCs w:val="24"/>
        </w:rPr>
        <w:t>(Source: Statista, 202</w:t>
      </w:r>
      <w:r w:rsidR="003728C2">
        <w:rPr>
          <w:rFonts w:ascii="Arial" w:hAnsi="Arial" w:cs="Arial"/>
          <w:sz w:val="24"/>
          <w:szCs w:val="24"/>
        </w:rPr>
        <w:t>4</w:t>
      </w:r>
      <w:r w:rsidRPr="00C04A74">
        <w:rPr>
          <w:rFonts w:ascii="Arial" w:hAnsi="Arial" w:cs="Arial"/>
          <w:sz w:val="24"/>
          <w:szCs w:val="24"/>
        </w:rPr>
        <w:t>)</w:t>
      </w:r>
    </w:p>
    <w:p w14:paraId="65D1B472" w14:textId="77777777" w:rsidR="00C04A74" w:rsidRPr="00C04A74" w:rsidRDefault="00C04A74" w:rsidP="00C04A74">
      <w:pPr>
        <w:spacing w:line="360" w:lineRule="auto"/>
        <w:jc w:val="both"/>
        <w:rPr>
          <w:rFonts w:ascii="Arial" w:hAnsi="Arial" w:cs="Arial"/>
          <w:sz w:val="24"/>
          <w:szCs w:val="24"/>
        </w:rPr>
      </w:pPr>
      <w:r w:rsidRPr="00C04A74">
        <w:rPr>
          <w:rFonts w:ascii="Arial" w:hAnsi="Arial" w:cs="Arial"/>
          <w:sz w:val="24"/>
          <w:szCs w:val="24"/>
        </w:rPr>
        <w:t>The learning objectives for the supervisory role placement in the F&amp;B department of Ibis Town Centre Northampton are –</w:t>
      </w:r>
    </w:p>
    <w:p w14:paraId="39046B88" w14:textId="6AF481DE" w:rsidR="00C04A74" w:rsidRPr="00C04A74" w:rsidRDefault="00C04A74" w:rsidP="00C04A74">
      <w:pPr>
        <w:numPr>
          <w:ilvl w:val="0"/>
          <w:numId w:val="1"/>
        </w:numPr>
        <w:spacing w:before="120" w:after="120" w:line="360" w:lineRule="auto"/>
        <w:jc w:val="both"/>
        <w:rPr>
          <w:rFonts w:ascii="Arial" w:hAnsi="Arial" w:cs="Arial"/>
          <w:sz w:val="24"/>
          <w:szCs w:val="24"/>
        </w:rPr>
      </w:pPr>
      <w:r w:rsidRPr="00C04A74">
        <w:rPr>
          <w:rFonts w:ascii="Arial" w:hAnsi="Arial" w:cs="Arial"/>
          <w:sz w:val="24"/>
          <w:szCs w:val="24"/>
        </w:rPr>
        <w:t>To develop exceptional customer service capabilities</w:t>
      </w:r>
      <w:r>
        <w:rPr>
          <w:rFonts w:ascii="Arial" w:hAnsi="Arial" w:cs="Arial"/>
          <w:sz w:val="24"/>
          <w:szCs w:val="24"/>
        </w:rPr>
        <w:t>,</w:t>
      </w:r>
    </w:p>
    <w:p w14:paraId="799E0C61" w14:textId="412707B3" w:rsidR="00C04A74" w:rsidRPr="00C04A74" w:rsidRDefault="00C04A74" w:rsidP="00C04A74">
      <w:pPr>
        <w:numPr>
          <w:ilvl w:val="0"/>
          <w:numId w:val="1"/>
        </w:numPr>
        <w:spacing w:before="120" w:after="120" w:line="360" w:lineRule="auto"/>
        <w:jc w:val="both"/>
        <w:rPr>
          <w:rFonts w:ascii="Arial" w:hAnsi="Arial" w:cs="Arial"/>
          <w:sz w:val="24"/>
          <w:szCs w:val="24"/>
        </w:rPr>
      </w:pPr>
      <w:r w:rsidRPr="00C04A74">
        <w:rPr>
          <w:rFonts w:ascii="Arial" w:hAnsi="Arial" w:cs="Arial"/>
          <w:sz w:val="24"/>
          <w:szCs w:val="24"/>
        </w:rPr>
        <w:t>To enhance communication skills with guests at the hotel</w:t>
      </w:r>
      <w:r>
        <w:rPr>
          <w:rFonts w:ascii="Arial" w:hAnsi="Arial" w:cs="Arial"/>
          <w:sz w:val="24"/>
          <w:szCs w:val="24"/>
        </w:rPr>
        <w:t>,</w:t>
      </w:r>
    </w:p>
    <w:p w14:paraId="3F4DEC7C" w14:textId="2A94B1E0" w:rsidR="00C04A74" w:rsidRPr="00C04A74" w:rsidRDefault="00C04A74" w:rsidP="00C04A74">
      <w:pPr>
        <w:numPr>
          <w:ilvl w:val="0"/>
          <w:numId w:val="1"/>
        </w:numPr>
        <w:spacing w:before="120" w:after="120" w:line="360" w:lineRule="auto"/>
        <w:jc w:val="both"/>
        <w:rPr>
          <w:rFonts w:ascii="Arial" w:hAnsi="Arial" w:cs="Arial"/>
          <w:sz w:val="24"/>
          <w:szCs w:val="24"/>
        </w:rPr>
      </w:pPr>
      <w:r w:rsidRPr="00C04A74">
        <w:rPr>
          <w:rFonts w:ascii="Arial" w:hAnsi="Arial" w:cs="Arial"/>
          <w:sz w:val="24"/>
          <w:szCs w:val="24"/>
        </w:rPr>
        <w:t>To empower task management abilities across the F&amp;B department</w:t>
      </w:r>
      <w:r>
        <w:rPr>
          <w:rFonts w:ascii="Arial" w:hAnsi="Arial" w:cs="Arial"/>
          <w:sz w:val="24"/>
          <w:szCs w:val="24"/>
        </w:rPr>
        <w:t>,</w:t>
      </w:r>
    </w:p>
    <w:p w14:paraId="2B7625A4" w14:textId="4478D79D" w:rsidR="00C04A74" w:rsidRPr="00C04A74" w:rsidRDefault="00C04A74" w:rsidP="00C04A74">
      <w:pPr>
        <w:numPr>
          <w:ilvl w:val="0"/>
          <w:numId w:val="1"/>
        </w:numPr>
        <w:spacing w:before="120" w:after="120" w:line="360" w:lineRule="auto"/>
        <w:jc w:val="both"/>
        <w:rPr>
          <w:rFonts w:ascii="Arial" w:hAnsi="Arial" w:cs="Arial"/>
          <w:sz w:val="24"/>
          <w:szCs w:val="24"/>
        </w:rPr>
      </w:pPr>
      <w:r w:rsidRPr="00C04A74">
        <w:rPr>
          <w:rFonts w:ascii="Arial" w:hAnsi="Arial" w:cs="Arial"/>
          <w:sz w:val="24"/>
          <w:szCs w:val="24"/>
        </w:rPr>
        <w:t>To demonstrate technical skills along with team management</w:t>
      </w:r>
      <w:r>
        <w:rPr>
          <w:rFonts w:ascii="Arial" w:hAnsi="Arial" w:cs="Arial"/>
          <w:sz w:val="24"/>
          <w:szCs w:val="24"/>
        </w:rPr>
        <w:t>.</w:t>
      </w:r>
    </w:p>
    <w:p w14:paraId="6CF6A323" w14:textId="70626BD2" w:rsidR="00C04A74" w:rsidRPr="006D714D" w:rsidRDefault="00C04A74" w:rsidP="00C04A74">
      <w:pPr>
        <w:spacing w:line="360" w:lineRule="auto"/>
        <w:jc w:val="both"/>
        <w:rPr>
          <w:rFonts w:ascii="Arial" w:hAnsi="Arial" w:cs="Arial"/>
          <w:sz w:val="24"/>
          <w:szCs w:val="24"/>
        </w:rPr>
      </w:pPr>
      <w:r w:rsidRPr="00C04A74">
        <w:rPr>
          <w:rFonts w:ascii="Arial" w:hAnsi="Arial" w:cs="Arial"/>
          <w:sz w:val="24"/>
          <w:szCs w:val="24"/>
        </w:rPr>
        <w:t xml:space="preserve">The </w:t>
      </w:r>
      <w:r w:rsidRPr="00C04A74">
        <w:rPr>
          <w:rFonts w:ascii="Arial" w:hAnsi="Arial" w:cs="Arial"/>
          <w:sz w:val="24"/>
          <w:szCs w:val="24"/>
          <w:u w:val="single"/>
        </w:rPr>
        <w:t>ERA Model of Reflection</w:t>
      </w:r>
      <w:r w:rsidRPr="00C04A74">
        <w:rPr>
          <w:rFonts w:ascii="Arial" w:hAnsi="Arial" w:cs="Arial"/>
          <w:sz w:val="24"/>
          <w:szCs w:val="24"/>
        </w:rPr>
        <w:t xml:space="preserve"> will be implemented in this work to understand the relevance and importance of technical knowledge and work-based skills. Herein, the ERA Reflective Model represents Experience, Reflection and Action in terms of reflecting on personal attributes while contributing to growth in the long run</w:t>
      </w:r>
      <w:r w:rsidR="006D714D" w:rsidRPr="006D714D">
        <w:t xml:space="preserve"> </w:t>
      </w:r>
      <w:r w:rsidR="006D714D" w:rsidRPr="006D714D">
        <w:rPr>
          <w:rFonts w:ascii="Arial" w:hAnsi="Arial" w:cs="Arial"/>
          <w:sz w:val="24"/>
          <w:szCs w:val="24"/>
        </w:rPr>
        <w:t>(Sicora, 2017)</w:t>
      </w:r>
      <w:r w:rsidRPr="006D714D">
        <w:rPr>
          <w:rFonts w:ascii="Arial" w:hAnsi="Arial" w:cs="Arial"/>
          <w:sz w:val="24"/>
          <w:szCs w:val="24"/>
        </w:rPr>
        <w:t>.</w:t>
      </w:r>
    </w:p>
    <w:p w14:paraId="41C7EA81" w14:textId="77777777" w:rsidR="00C04A74" w:rsidRPr="00C04A74" w:rsidRDefault="00C04A74" w:rsidP="00C04A74">
      <w:pPr>
        <w:pStyle w:val="Heading1"/>
        <w:jc w:val="both"/>
        <w:rPr>
          <w:rFonts w:ascii="Arial" w:hAnsi="Arial" w:cs="Arial"/>
          <w:sz w:val="32"/>
          <w:szCs w:val="32"/>
        </w:rPr>
      </w:pPr>
      <w:bookmarkStart w:id="1" w:name="_Toc189586878"/>
      <w:r w:rsidRPr="00C04A74">
        <w:rPr>
          <w:rFonts w:ascii="Arial" w:hAnsi="Arial" w:cs="Arial"/>
          <w:sz w:val="32"/>
          <w:szCs w:val="32"/>
        </w:rPr>
        <w:lastRenderedPageBreak/>
        <w:t>Section 1: Reflection on Experience and Personal Development</w:t>
      </w:r>
      <w:bookmarkEnd w:id="1"/>
    </w:p>
    <w:p w14:paraId="2D7C1D86" w14:textId="77777777" w:rsidR="00C04A74" w:rsidRPr="00C04A74" w:rsidRDefault="00C04A74" w:rsidP="00C04A74">
      <w:pPr>
        <w:spacing w:line="360" w:lineRule="auto"/>
        <w:jc w:val="both"/>
        <w:rPr>
          <w:rFonts w:ascii="Arial" w:hAnsi="Arial" w:cs="Arial"/>
          <w:b/>
          <w:bCs/>
          <w:sz w:val="24"/>
          <w:szCs w:val="24"/>
          <w:u w:val="single"/>
        </w:rPr>
      </w:pPr>
      <w:r w:rsidRPr="00C04A74">
        <w:rPr>
          <w:rFonts w:ascii="Arial" w:hAnsi="Arial" w:cs="Arial"/>
          <w:b/>
          <w:bCs/>
          <w:sz w:val="24"/>
          <w:szCs w:val="24"/>
          <w:u w:val="single"/>
        </w:rPr>
        <w:t>Experience</w:t>
      </w:r>
    </w:p>
    <w:p w14:paraId="0D855C2C" w14:textId="56061C10" w:rsidR="00C04A74" w:rsidRPr="00C04A74" w:rsidRDefault="00C04A74" w:rsidP="00C04A74">
      <w:pPr>
        <w:spacing w:line="360" w:lineRule="auto"/>
        <w:jc w:val="both"/>
        <w:rPr>
          <w:rFonts w:ascii="Arial" w:hAnsi="Arial" w:cs="Arial"/>
          <w:sz w:val="24"/>
          <w:szCs w:val="24"/>
        </w:rPr>
      </w:pPr>
      <w:r w:rsidRPr="00C04A74">
        <w:rPr>
          <w:rFonts w:ascii="Arial" w:hAnsi="Arial" w:cs="Arial"/>
          <w:sz w:val="24"/>
          <w:szCs w:val="24"/>
        </w:rPr>
        <w:t>The supervisory position at the F&amp;B department of Ibis has been established with an effective profile concerning the base for technical knowledge and work-based skill sets. In my opinion, this experience has contributed to an understanding of both academic and professional fields with an emphasis on technical and employment expertise. Shadowing the supervisory role across the F&amp;B department of Ibis, vocational and personal development have been interpreted through prior industry experiences and academic journeys. Herein, communication, workplace management, guest services, personal skills and teamwork have been essential attributes contributed to the Ibis F&amp;B department. For instance, soft skills have now been advancing to evolve at the core of employability for graduates (</w:t>
      </w:r>
      <w:proofErr w:type="spellStart"/>
      <w:r w:rsidRPr="00C04A74">
        <w:rPr>
          <w:rFonts w:ascii="Arial" w:hAnsi="Arial" w:cs="Arial"/>
          <w:sz w:val="24"/>
          <w:szCs w:val="24"/>
        </w:rPr>
        <w:t>Dogara</w:t>
      </w:r>
      <w:proofErr w:type="spellEnd"/>
      <w:r w:rsidR="00EC68B4">
        <w:rPr>
          <w:rFonts w:ascii="Arial" w:hAnsi="Arial" w:cs="Arial"/>
          <w:sz w:val="24"/>
          <w:szCs w:val="24"/>
        </w:rPr>
        <w:t xml:space="preserve"> </w:t>
      </w:r>
      <w:r w:rsidR="00EC68B4">
        <w:rPr>
          <w:rFonts w:ascii="Arial" w:hAnsi="Arial" w:cs="Arial"/>
          <w:i/>
          <w:iCs/>
          <w:sz w:val="24"/>
          <w:szCs w:val="24"/>
        </w:rPr>
        <w:t>et al.</w:t>
      </w:r>
      <w:r w:rsidRPr="00C04A74">
        <w:rPr>
          <w:rFonts w:ascii="Arial" w:hAnsi="Arial" w:cs="Arial"/>
          <w:sz w:val="24"/>
          <w:szCs w:val="24"/>
        </w:rPr>
        <w:t xml:space="preserve">, 2020). </w:t>
      </w:r>
    </w:p>
    <w:p w14:paraId="502DCA31" w14:textId="395851F5" w:rsidR="00C04A74" w:rsidRPr="00C04A74" w:rsidRDefault="00C04A74" w:rsidP="00C04A74">
      <w:pPr>
        <w:spacing w:line="360" w:lineRule="auto"/>
        <w:jc w:val="both"/>
        <w:rPr>
          <w:rFonts w:ascii="Arial" w:hAnsi="Arial" w:cs="Arial"/>
          <w:sz w:val="24"/>
          <w:szCs w:val="24"/>
        </w:rPr>
      </w:pPr>
      <w:r w:rsidRPr="00C04A74">
        <w:rPr>
          <w:rFonts w:ascii="Arial" w:hAnsi="Arial" w:cs="Arial"/>
          <w:sz w:val="24"/>
          <w:szCs w:val="24"/>
        </w:rPr>
        <w:t xml:space="preserve">However, although my technical knowledge enhanced at a rapid pace with this placement since serving guests as a supervisor helped me train my team members concerning digital literacy and technological advancements. Herein, by the year 2020, robots had already been responsible for manufacturing while expanding their contributions to the service economy (Ivanov </w:t>
      </w:r>
      <w:r w:rsidR="00EC68B4">
        <w:rPr>
          <w:rFonts w:ascii="Arial" w:hAnsi="Arial" w:cs="Arial"/>
          <w:sz w:val="24"/>
          <w:szCs w:val="24"/>
        </w:rPr>
        <w:t>&amp;</w:t>
      </w:r>
      <w:r w:rsidRPr="00C04A74">
        <w:rPr>
          <w:rFonts w:ascii="Arial" w:hAnsi="Arial" w:cs="Arial"/>
          <w:sz w:val="24"/>
          <w:szCs w:val="24"/>
        </w:rPr>
        <w:t xml:space="preserve"> Webster, 2023). This has helped me gain more knowledge of technical fields although work-based skills such as time and task management have not been my fields of expertise while personal skills such as emotional intelligence require attention from my end. For vocational development, Roe’s Personality Theory interprets career guidance as an effort input by mentors who call a professional counsellor while being trained to guide students into understanding themselves and their environment for career development</w:t>
      </w:r>
      <w:r w:rsidR="000669BE">
        <w:rPr>
          <w:rFonts w:ascii="Arial" w:hAnsi="Arial" w:cs="Arial"/>
          <w:sz w:val="24"/>
          <w:szCs w:val="24"/>
        </w:rPr>
        <w:t xml:space="preserve"> </w:t>
      </w:r>
      <w:r w:rsidR="000669BE" w:rsidRPr="000669BE">
        <w:rPr>
          <w:rFonts w:ascii="Arial" w:hAnsi="Arial" w:cs="Arial"/>
          <w:sz w:val="24"/>
          <w:szCs w:val="24"/>
        </w:rPr>
        <w:t>(Vondracek et al., 2019)</w:t>
      </w:r>
      <w:r w:rsidRPr="000669BE">
        <w:rPr>
          <w:rFonts w:ascii="Arial" w:hAnsi="Arial" w:cs="Arial"/>
          <w:sz w:val="24"/>
          <w:szCs w:val="24"/>
        </w:rPr>
        <w:t>.</w:t>
      </w:r>
    </w:p>
    <w:p w14:paraId="1A3EC7ED" w14:textId="77777777" w:rsidR="00C04A74" w:rsidRPr="00C04A74" w:rsidRDefault="00C04A74" w:rsidP="00C04A74">
      <w:pPr>
        <w:spacing w:line="360" w:lineRule="auto"/>
        <w:rPr>
          <w:rFonts w:ascii="Arial" w:hAnsi="Arial" w:cs="Arial"/>
          <w:sz w:val="24"/>
          <w:szCs w:val="24"/>
        </w:rPr>
      </w:pPr>
    </w:p>
    <w:p w14:paraId="4CDD5B78" w14:textId="77777777" w:rsidR="00C04A74" w:rsidRDefault="00C04A74" w:rsidP="00C04A74">
      <w:pPr>
        <w:jc w:val="center"/>
      </w:pPr>
      <w:r>
        <w:br w:type="page"/>
      </w:r>
    </w:p>
    <w:p w14:paraId="6842EB55" w14:textId="77777777" w:rsidR="00C04A74" w:rsidRDefault="00C04A74" w:rsidP="00C04A74"/>
    <w:p w14:paraId="22055877" w14:textId="77777777" w:rsidR="00C04A74" w:rsidRPr="00C04A74" w:rsidRDefault="00C04A74" w:rsidP="00C04A74">
      <w:pPr>
        <w:pStyle w:val="Heading1"/>
        <w:rPr>
          <w:rFonts w:ascii="Arial" w:hAnsi="Arial" w:cs="Arial"/>
          <w:sz w:val="32"/>
          <w:szCs w:val="32"/>
        </w:rPr>
      </w:pPr>
      <w:bookmarkStart w:id="2" w:name="_Toc189586879"/>
      <w:r w:rsidRPr="00C04A74">
        <w:rPr>
          <w:rFonts w:ascii="Arial" w:hAnsi="Arial" w:cs="Arial"/>
          <w:sz w:val="32"/>
          <w:szCs w:val="32"/>
        </w:rPr>
        <w:t>Section 2: Critical Analysis of Work-Based Skills and Technical Knowledge</w:t>
      </w:r>
      <w:bookmarkEnd w:id="2"/>
    </w:p>
    <w:p w14:paraId="421F820E" w14:textId="77777777" w:rsidR="00C04A74" w:rsidRPr="00C04A74" w:rsidRDefault="00C04A74" w:rsidP="00C04A74">
      <w:pPr>
        <w:spacing w:line="360" w:lineRule="auto"/>
        <w:jc w:val="both"/>
        <w:rPr>
          <w:rFonts w:ascii="Arial" w:hAnsi="Arial" w:cs="Arial"/>
          <w:b/>
          <w:bCs/>
          <w:sz w:val="24"/>
          <w:szCs w:val="24"/>
        </w:rPr>
      </w:pPr>
      <w:r w:rsidRPr="00C04A74">
        <w:rPr>
          <w:rFonts w:ascii="Arial" w:hAnsi="Arial" w:cs="Arial"/>
          <w:b/>
          <w:bCs/>
          <w:sz w:val="24"/>
          <w:szCs w:val="24"/>
        </w:rPr>
        <w:t>Reflection</w:t>
      </w:r>
    </w:p>
    <w:p w14:paraId="4DCD2F19" w14:textId="5DA34C1D" w:rsidR="00C04A74" w:rsidRPr="00C04A74" w:rsidRDefault="00C04A74" w:rsidP="00C04A74">
      <w:pPr>
        <w:spacing w:line="360" w:lineRule="auto"/>
        <w:jc w:val="both"/>
        <w:rPr>
          <w:rFonts w:ascii="Arial" w:hAnsi="Arial" w:cs="Arial"/>
          <w:sz w:val="24"/>
          <w:szCs w:val="24"/>
        </w:rPr>
      </w:pPr>
      <w:r w:rsidRPr="00C04A74">
        <w:rPr>
          <w:rFonts w:ascii="Arial" w:hAnsi="Arial" w:cs="Arial"/>
          <w:sz w:val="24"/>
          <w:szCs w:val="24"/>
        </w:rPr>
        <w:t xml:space="preserve">As observed by </w:t>
      </w:r>
      <w:r w:rsidR="00EC68B4">
        <w:rPr>
          <w:rFonts w:ascii="Arial" w:hAnsi="Arial" w:cs="Arial"/>
          <w:sz w:val="24"/>
          <w:szCs w:val="24"/>
        </w:rPr>
        <w:t>Varra</w:t>
      </w:r>
      <w:r w:rsidR="00EC68B4">
        <w:rPr>
          <w:rFonts w:ascii="Arial" w:hAnsi="Arial" w:cs="Arial"/>
          <w:i/>
          <w:iCs/>
          <w:sz w:val="24"/>
          <w:szCs w:val="24"/>
        </w:rPr>
        <w:t xml:space="preserve"> et al.</w:t>
      </w:r>
      <w:r w:rsidRPr="00C04A74">
        <w:rPr>
          <w:rFonts w:ascii="Arial" w:hAnsi="Arial" w:cs="Arial"/>
          <w:sz w:val="24"/>
          <w:szCs w:val="24"/>
        </w:rPr>
        <w:t xml:space="preserve"> (202</w:t>
      </w:r>
      <w:r w:rsidR="00EC68B4">
        <w:rPr>
          <w:rFonts w:ascii="Arial" w:hAnsi="Arial" w:cs="Arial"/>
          <w:sz w:val="24"/>
          <w:szCs w:val="24"/>
        </w:rPr>
        <w:t>1</w:t>
      </w:r>
      <w:r w:rsidRPr="00C04A74">
        <w:rPr>
          <w:rFonts w:ascii="Arial" w:hAnsi="Arial" w:cs="Arial"/>
          <w:sz w:val="24"/>
          <w:szCs w:val="24"/>
        </w:rPr>
        <w:t xml:space="preserve">), in this digitally advanced era of businesses, the hospitality sector has been adapting to changes at a constant and unprecedented pace, establishing the importance of technological growth. Herein, competencies can support training managers in the recruitment of workers while developing specific training plans based on demand. For instance, training managers are likely to consider the current competencies of hotel workers while compiling a tailored training plan which may differ between front-office receptionists and the housekeeping staff. Anuar </w:t>
      </w:r>
      <w:r w:rsidRPr="00C04A74">
        <w:rPr>
          <w:rFonts w:ascii="Arial" w:hAnsi="Arial" w:cs="Arial"/>
          <w:i/>
          <w:iCs/>
          <w:sz w:val="24"/>
          <w:szCs w:val="24"/>
        </w:rPr>
        <w:t xml:space="preserve">et al. </w:t>
      </w:r>
      <w:r w:rsidRPr="00C04A74">
        <w:rPr>
          <w:rFonts w:ascii="Arial" w:hAnsi="Arial" w:cs="Arial"/>
          <w:sz w:val="24"/>
          <w:szCs w:val="24"/>
        </w:rPr>
        <w:t xml:space="preserve">(2024) argue that despite the increasing significance of graduates as potential workers for hotels, the industry has been encountering a persistent issue in the form of generating graduates with an adequate level of industry skills and knowledge. </w:t>
      </w:r>
    </w:p>
    <w:p w14:paraId="5394AE05" w14:textId="77777777" w:rsidR="00C04A74" w:rsidRPr="00F3172A" w:rsidRDefault="00C04A74" w:rsidP="00C04A74">
      <w:pPr>
        <w:spacing w:line="360" w:lineRule="auto"/>
        <w:jc w:val="both"/>
      </w:pPr>
      <w:r w:rsidRPr="00C04A74">
        <w:rPr>
          <w:rFonts w:ascii="Arial" w:hAnsi="Arial" w:cs="Arial"/>
          <w:sz w:val="24"/>
          <w:szCs w:val="24"/>
        </w:rPr>
        <w:t>This has also hampered securing employment immediately upon graduation. Herein, technical knowledge and work-based skills have been evolving as crucial attributes for sustaining both short-term and long-term developments across the hospitality industry. Given the reliance of hospitality organisations on employees and characteristics to interact with guests, the acquisition of capable personnel has grown to be critical. In my opinion, my communication skills and ability to work in teams have contributed to effectively serving guests in the F&amp;B department of Ibis. For instance, specific work-based skills such as teamwork have helped me guide my team members as a leader in preparing and serving food within a short span. However, specific technical skills required the understanding of an app at the F&amp;B department of Ibis which I failed to implement.</w:t>
      </w:r>
      <w:r>
        <w:br w:type="page"/>
      </w:r>
    </w:p>
    <w:p w14:paraId="33B5CB8F" w14:textId="77777777" w:rsidR="00C04A74" w:rsidRPr="00C04A74" w:rsidRDefault="00C04A74" w:rsidP="00C04A74">
      <w:pPr>
        <w:pStyle w:val="Heading1"/>
        <w:rPr>
          <w:sz w:val="32"/>
          <w:szCs w:val="32"/>
        </w:rPr>
      </w:pPr>
      <w:bookmarkStart w:id="3" w:name="_Toc189586880"/>
      <w:r w:rsidRPr="00C04A74">
        <w:rPr>
          <w:sz w:val="32"/>
          <w:szCs w:val="32"/>
        </w:rPr>
        <w:lastRenderedPageBreak/>
        <w:t>Section 3: Reflection on Organisational Issues</w:t>
      </w:r>
      <w:bookmarkEnd w:id="3"/>
    </w:p>
    <w:p w14:paraId="604F0DC1" w14:textId="77777777" w:rsidR="00C04A74" w:rsidRPr="00C04A74" w:rsidRDefault="00C04A74" w:rsidP="00C04A74">
      <w:pPr>
        <w:spacing w:line="360" w:lineRule="auto"/>
        <w:jc w:val="both"/>
        <w:rPr>
          <w:rFonts w:ascii="Arial" w:hAnsi="Arial" w:cs="Arial"/>
          <w:b/>
          <w:bCs/>
          <w:sz w:val="24"/>
          <w:szCs w:val="24"/>
        </w:rPr>
      </w:pPr>
      <w:r w:rsidRPr="00C04A74">
        <w:rPr>
          <w:rFonts w:ascii="Arial" w:hAnsi="Arial" w:cs="Arial"/>
          <w:b/>
          <w:bCs/>
          <w:sz w:val="24"/>
          <w:szCs w:val="24"/>
        </w:rPr>
        <w:t>Reflection</w:t>
      </w:r>
    </w:p>
    <w:p w14:paraId="53CF9907" w14:textId="77777777" w:rsidR="00C04A74" w:rsidRPr="00C04A74" w:rsidRDefault="00C04A74" w:rsidP="00C04A74">
      <w:pPr>
        <w:spacing w:line="360" w:lineRule="auto"/>
        <w:jc w:val="both"/>
        <w:rPr>
          <w:rFonts w:ascii="Arial" w:hAnsi="Arial" w:cs="Arial"/>
          <w:sz w:val="24"/>
          <w:szCs w:val="24"/>
        </w:rPr>
      </w:pPr>
      <w:r w:rsidRPr="00C04A74">
        <w:rPr>
          <w:rFonts w:ascii="Arial" w:hAnsi="Arial" w:cs="Arial"/>
          <w:sz w:val="24"/>
          <w:szCs w:val="24"/>
        </w:rPr>
        <w:t xml:space="preserve">Although my overall experience at the F&amp;B department of Ibis Northampton was knowledge-based and crucial, I believe that it was effective and upright at the same time. My academic journey in the field of business management contributed to an understanding of supervisory roles and helped me know about the relevance of hotel-based skill sets, especially concerning guest services across the F&amp;B department. However, one organisational issue that I came across in this sector concerns its policies and procedures of payment. I believe that the salary for the F&amp;B department at Ibis is low and has taken more than 3 days to be credited into my account. Herein, the procedures and policies of the organisation are not professional enough to endorse timely salaries for staff members, especially in the F&amp;B department, adversely influencing the performance of the department and its overall operations. For instance, negative reviews and feedback from the staff of the hotel revealed similar issues such as the salary being low and less payment for the operation staff (Glassdoor, 2025). </w:t>
      </w:r>
    </w:p>
    <w:p w14:paraId="5EA9617D" w14:textId="07824C53" w:rsidR="00C04A74" w:rsidRPr="00A85E63" w:rsidRDefault="00C04A74" w:rsidP="00C04A74">
      <w:pPr>
        <w:spacing w:line="360" w:lineRule="auto"/>
        <w:jc w:val="both"/>
        <w:rPr>
          <w:rFonts w:ascii="Arial" w:hAnsi="Arial" w:cs="Arial"/>
          <w:sz w:val="24"/>
          <w:szCs w:val="24"/>
        </w:rPr>
      </w:pPr>
      <w:r w:rsidRPr="00C04A74">
        <w:rPr>
          <w:rFonts w:ascii="Arial" w:hAnsi="Arial" w:cs="Arial"/>
          <w:sz w:val="24"/>
          <w:szCs w:val="24"/>
        </w:rPr>
        <w:t>However, the overall rating for the F&amp;B department of Ibis is 4.5 with most categories such as culture, security, skill development, work-life balance, promotions and satisfaction rated a 4 (Ambition Box, 2025). On the other hand, one of the guests from Ibis complained that the F&amp;B department was irresponsible since a fish pie priced at £12 had been burnt in one corner while having cold prawns even when claimed to be coming straight from the microwave (TripAdvisor, 2025). I agree with this statement of the guest because I have seen myself that the staff are not trained with dedication to serve guests, adversely impacting the overall performance and operations of Ibis. Possible solutions may be the advancement of training and timely salaries for employees can boost motivation and loyalty (</w:t>
      </w:r>
      <w:proofErr w:type="spellStart"/>
      <w:r w:rsidRPr="00C04A74">
        <w:rPr>
          <w:rFonts w:ascii="Arial" w:hAnsi="Arial" w:cs="Arial"/>
          <w:sz w:val="24"/>
          <w:szCs w:val="24"/>
        </w:rPr>
        <w:t>Trunov</w:t>
      </w:r>
      <w:proofErr w:type="spellEnd"/>
      <w:r w:rsidRPr="00C04A74">
        <w:rPr>
          <w:rFonts w:ascii="Arial" w:hAnsi="Arial" w:cs="Arial"/>
          <w:sz w:val="24"/>
          <w:szCs w:val="24"/>
        </w:rPr>
        <w:t xml:space="preserve">, 2023). The Dissonance Theory herein recognises the mental stress experienced concerning contradicting values such as consumers facing conflicts in decision-making. On the contrary, the Contrast Theory believes that when product performance fails customer expectations, the contrast between outcomes and experiences can exaggerate the parity </w:t>
      </w:r>
      <w:r w:rsidR="00A85E63" w:rsidRPr="00A85E63">
        <w:rPr>
          <w:rFonts w:ascii="Arial" w:hAnsi="Arial" w:cs="Arial"/>
          <w:sz w:val="24"/>
          <w:szCs w:val="24"/>
        </w:rPr>
        <w:t>(</w:t>
      </w:r>
      <w:proofErr w:type="spellStart"/>
      <w:r w:rsidR="00A85E63" w:rsidRPr="00A85E63">
        <w:rPr>
          <w:rFonts w:ascii="Arial" w:hAnsi="Arial" w:cs="Arial"/>
          <w:sz w:val="24"/>
          <w:szCs w:val="24"/>
        </w:rPr>
        <w:t>Risnawati</w:t>
      </w:r>
      <w:proofErr w:type="spellEnd"/>
      <w:r w:rsidR="00A85E63" w:rsidRPr="00A85E63">
        <w:rPr>
          <w:rFonts w:ascii="Arial" w:hAnsi="Arial" w:cs="Arial"/>
          <w:sz w:val="24"/>
          <w:szCs w:val="24"/>
        </w:rPr>
        <w:t xml:space="preserve"> et al., 2019)</w:t>
      </w:r>
      <w:r w:rsidRPr="00A85E63">
        <w:rPr>
          <w:rFonts w:ascii="Arial" w:hAnsi="Arial" w:cs="Arial"/>
          <w:sz w:val="24"/>
          <w:szCs w:val="24"/>
        </w:rPr>
        <w:t>.</w:t>
      </w:r>
    </w:p>
    <w:p w14:paraId="63D2A40B" w14:textId="77777777" w:rsidR="00C04A74" w:rsidRDefault="00C04A74" w:rsidP="00C04A74">
      <w:pPr>
        <w:spacing w:line="360" w:lineRule="auto"/>
        <w:jc w:val="both"/>
        <w:rPr>
          <w:rFonts w:ascii="Arial" w:hAnsi="Arial" w:cs="Arial"/>
          <w:sz w:val="24"/>
          <w:szCs w:val="24"/>
        </w:rPr>
      </w:pPr>
    </w:p>
    <w:p w14:paraId="590644C7" w14:textId="77777777" w:rsidR="00C04A74" w:rsidRDefault="00C04A74" w:rsidP="00C04A74">
      <w:pPr>
        <w:spacing w:line="360" w:lineRule="auto"/>
        <w:jc w:val="both"/>
        <w:rPr>
          <w:rFonts w:ascii="Arial" w:hAnsi="Arial" w:cs="Arial"/>
          <w:sz w:val="24"/>
          <w:szCs w:val="24"/>
        </w:rPr>
      </w:pPr>
    </w:p>
    <w:p w14:paraId="54F3C5D4" w14:textId="77777777" w:rsidR="00C04A74" w:rsidRPr="00C04A74" w:rsidRDefault="00C04A74" w:rsidP="00C04A74">
      <w:pPr>
        <w:pStyle w:val="Heading1"/>
        <w:rPr>
          <w:rFonts w:ascii="Arial" w:hAnsi="Arial" w:cs="Arial"/>
          <w:sz w:val="32"/>
          <w:szCs w:val="32"/>
        </w:rPr>
      </w:pPr>
      <w:bookmarkStart w:id="4" w:name="_Toc189586881"/>
      <w:r w:rsidRPr="00C04A74">
        <w:rPr>
          <w:rFonts w:ascii="Arial" w:hAnsi="Arial" w:cs="Arial"/>
          <w:sz w:val="32"/>
          <w:szCs w:val="32"/>
        </w:rPr>
        <w:lastRenderedPageBreak/>
        <w:t>Conclusion and Action Plan</w:t>
      </w:r>
      <w:bookmarkEnd w:id="4"/>
    </w:p>
    <w:p w14:paraId="26F93F84" w14:textId="77777777" w:rsidR="00C04A74" w:rsidRPr="00C04A74" w:rsidRDefault="00C04A74" w:rsidP="00C04A74">
      <w:pPr>
        <w:spacing w:line="360" w:lineRule="auto"/>
        <w:jc w:val="both"/>
        <w:rPr>
          <w:rFonts w:ascii="Arial" w:hAnsi="Arial" w:cs="Arial"/>
          <w:b/>
          <w:bCs/>
          <w:sz w:val="24"/>
          <w:szCs w:val="24"/>
        </w:rPr>
      </w:pPr>
      <w:r w:rsidRPr="00C04A74">
        <w:rPr>
          <w:rFonts w:ascii="Arial" w:hAnsi="Arial" w:cs="Arial"/>
          <w:b/>
          <w:bCs/>
          <w:sz w:val="24"/>
          <w:szCs w:val="24"/>
        </w:rPr>
        <w:t>Conclusion</w:t>
      </w:r>
    </w:p>
    <w:p w14:paraId="43067B34" w14:textId="77777777" w:rsidR="00C04A74" w:rsidRPr="00C04A74" w:rsidRDefault="00C04A74" w:rsidP="00C04A74">
      <w:pPr>
        <w:spacing w:line="360" w:lineRule="auto"/>
        <w:jc w:val="both"/>
        <w:rPr>
          <w:rFonts w:ascii="Arial" w:hAnsi="Arial" w:cs="Arial"/>
          <w:sz w:val="24"/>
          <w:szCs w:val="24"/>
        </w:rPr>
      </w:pPr>
      <w:r w:rsidRPr="00C04A74">
        <w:rPr>
          <w:rFonts w:ascii="Arial" w:hAnsi="Arial" w:cs="Arial"/>
          <w:sz w:val="24"/>
          <w:szCs w:val="24"/>
        </w:rPr>
        <w:t>In conclusion, it can be derived that the importance of supervisory roles relies on shadowing experiences in the food and beverage department of hotels in this increasingly digitalising and constantly changing landscape. Work-based skills such as communication and teamwork can contribute to extensive supervision across the F&amp;B industry. Herein, technical abilities such as digital literacy can enhance academic skill sets and shape career aspirations while embedding personal and vocational values. In this rapidly changing stance of consumer preferences concerning food from hotels, in this case, Ibis Northampton, guest service standards play a crucial role when it involves staff behaviour.</w:t>
      </w:r>
    </w:p>
    <w:p w14:paraId="6AB141F8" w14:textId="77777777" w:rsidR="00C04A74" w:rsidRPr="00C04A74" w:rsidRDefault="00C04A74" w:rsidP="00C04A74">
      <w:pPr>
        <w:rPr>
          <w:rFonts w:ascii="Arial" w:hAnsi="Arial" w:cs="Arial"/>
          <w:b/>
          <w:bCs/>
          <w:sz w:val="24"/>
          <w:szCs w:val="24"/>
        </w:rPr>
      </w:pPr>
      <w:r w:rsidRPr="00C04A74">
        <w:rPr>
          <w:rFonts w:ascii="Arial" w:hAnsi="Arial" w:cs="Arial"/>
          <w:b/>
          <w:bCs/>
          <w:sz w:val="24"/>
          <w:szCs w:val="24"/>
        </w:rPr>
        <w:t>Action</w:t>
      </w:r>
    </w:p>
    <w:tbl>
      <w:tblPr>
        <w:tblStyle w:val="TableGrid"/>
        <w:tblW w:w="5000" w:type="pct"/>
        <w:tblLook w:val="04A0" w:firstRow="1" w:lastRow="0" w:firstColumn="1" w:lastColumn="0" w:noHBand="0" w:noVBand="1"/>
      </w:tblPr>
      <w:tblGrid>
        <w:gridCol w:w="1749"/>
        <w:gridCol w:w="1750"/>
        <w:gridCol w:w="2017"/>
        <w:gridCol w:w="1750"/>
        <w:gridCol w:w="1750"/>
      </w:tblGrid>
      <w:tr w:rsidR="00C04A74" w:rsidRPr="00C04A74" w14:paraId="3FFD9630" w14:textId="77777777" w:rsidTr="0078461E">
        <w:tc>
          <w:tcPr>
            <w:tcW w:w="1000" w:type="pct"/>
          </w:tcPr>
          <w:p w14:paraId="2D3CBD42" w14:textId="77777777" w:rsidR="00C04A74" w:rsidRPr="00C04A74" w:rsidRDefault="00C04A74" w:rsidP="0078461E">
            <w:pPr>
              <w:jc w:val="center"/>
              <w:rPr>
                <w:rFonts w:ascii="Arial" w:hAnsi="Arial" w:cs="Arial"/>
                <w:b/>
                <w:bCs/>
                <w:sz w:val="24"/>
                <w:szCs w:val="24"/>
              </w:rPr>
            </w:pPr>
            <w:r w:rsidRPr="00C04A74">
              <w:rPr>
                <w:rFonts w:ascii="Arial" w:hAnsi="Arial" w:cs="Arial"/>
                <w:b/>
                <w:bCs/>
                <w:sz w:val="24"/>
                <w:szCs w:val="24"/>
              </w:rPr>
              <w:t>Specific</w:t>
            </w:r>
          </w:p>
          <w:p w14:paraId="0E35519D" w14:textId="77777777" w:rsidR="00C04A74" w:rsidRPr="00C04A74" w:rsidRDefault="00C04A74" w:rsidP="0078461E">
            <w:pPr>
              <w:jc w:val="center"/>
              <w:rPr>
                <w:rFonts w:ascii="Arial" w:hAnsi="Arial" w:cs="Arial"/>
                <w:b/>
                <w:bCs/>
                <w:sz w:val="24"/>
                <w:szCs w:val="24"/>
              </w:rPr>
            </w:pPr>
            <w:r w:rsidRPr="00C04A74">
              <w:rPr>
                <w:rFonts w:ascii="Arial" w:hAnsi="Arial" w:cs="Arial"/>
                <w:b/>
                <w:bCs/>
                <w:sz w:val="24"/>
                <w:szCs w:val="24"/>
              </w:rPr>
              <w:t>(S)</w:t>
            </w:r>
          </w:p>
        </w:tc>
        <w:tc>
          <w:tcPr>
            <w:tcW w:w="1000" w:type="pct"/>
          </w:tcPr>
          <w:p w14:paraId="2E88B633" w14:textId="77777777" w:rsidR="00C04A74" w:rsidRPr="00C04A74" w:rsidRDefault="00C04A74" w:rsidP="0078461E">
            <w:pPr>
              <w:jc w:val="center"/>
              <w:rPr>
                <w:rFonts w:ascii="Arial" w:hAnsi="Arial" w:cs="Arial"/>
                <w:b/>
                <w:bCs/>
                <w:sz w:val="24"/>
                <w:szCs w:val="24"/>
              </w:rPr>
            </w:pPr>
            <w:r w:rsidRPr="00C04A74">
              <w:rPr>
                <w:rFonts w:ascii="Arial" w:hAnsi="Arial" w:cs="Arial"/>
                <w:b/>
                <w:bCs/>
                <w:sz w:val="24"/>
                <w:szCs w:val="24"/>
              </w:rPr>
              <w:t>Measurable</w:t>
            </w:r>
          </w:p>
          <w:p w14:paraId="4DC284EA" w14:textId="77777777" w:rsidR="00C04A74" w:rsidRPr="00C04A74" w:rsidRDefault="00C04A74" w:rsidP="0078461E">
            <w:pPr>
              <w:jc w:val="center"/>
              <w:rPr>
                <w:rFonts w:ascii="Arial" w:hAnsi="Arial" w:cs="Arial"/>
                <w:b/>
                <w:bCs/>
                <w:sz w:val="24"/>
                <w:szCs w:val="24"/>
              </w:rPr>
            </w:pPr>
            <w:r w:rsidRPr="00C04A74">
              <w:rPr>
                <w:rFonts w:ascii="Arial" w:hAnsi="Arial" w:cs="Arial"/>
                <w:b/>
                <w:bCs/>
                <w:sz w:val="24"/>
                <w:szCs w:val="24"/>
              </w:rPr>
              <w:t>(M)</w:t>
            </w:r>
          </w:p>
        </w:tc>
        <w:tc>
          <w:tcPr>
            <w:tcW w:w="1000" w:type="pct"/>
          </w:tcPr>
          <w:p w14:paraId="3A71DC4D" w14:textId="77777777" w:rsidR="00C04A74" w:rsidRPr="00C04A74" w:rsidRDefault="00C04A74" w:rsidP="0078461E">
            <w:pPr>
              <w:jc w:val="center"/>
              <w:rPr>
                <w:rFonts w:ascii="Arial" w:hAnsi="Arial" w:cs="Arial"/>
                <w:b/>
                <w:bCs/>
                <w:sz w:val="24"/>
                <w:szCs w:val="24"/>
              </w:rPr>
            </w:pPr>
            <w:r w:rsidRPr="00C04A74">
              <w:rPr>
                <w:rFonts w:ascii="Arial" w:hAnsi="Arial" w:cs="Arial"/>
                <w:b/>
                <w:bCs/>
                <w:sz w:val="24"/>
                <w:szCs w:val="24"/>
              </w:rPr>
              <w:t>Achievable</w:t>
            </w:r>
          </w:p>
          <w:p w14:paraId="3D1D40E7" w14:textId="77777777" w:rsidR="00C04A74" w:rsidRPr="00C04A74" w:rsidRDefault="00C04A74" w:rsidP="0078461E">
            <w:pPr>
              <w:jc w:val="center"/>
              <w:rPr>
                <w:rFonts w:ascii="Arial" w:hAnsi="Arial" w:cs="Arial"/>
                <w:b/>
                <w:bCs/>
                <w:sz w:val="24"/>
                <w:szCs w:val="24"/>
              </w:rPr>
            </w:pPr>
            <w:r w:rsidRPr="00C04A74">
              <w:rPr>
                <w:rFonts w:ascii="Arial" w:hAnsi="Arial" w:cs="Arial"/>
                <w:b/>
                <w:bCs/>
                <w:sz w:val="24"/>
                <w:szCs w:val="24"/>
              </w:rPr>
              <w:t>(A)</w:t>
            </w:r>
          </w:p>
        </w:tc>
        <w:tc>
          <w:tcPr>
            <w:tcW w:w="1000" w:type="pct"/>
          </w:tcPr>
          <w:p w14:paraId="264FA9F9" w14:textId="77777777" w:rsidR="00C04A74" w:rsidRPr="00C04A74" w:rsidRDefault="00C04A74" w:rsidP="0078461E">
            <w:pPr>
              <w:jc w:val="center"/>
              <w:rPr>
                <w:rFonts w:ascii="Arial" w:hAnsi="Arial" w:cs="Arial"/>
                <w:b/>
                <w:bCs/>
                <w:sz w:val="24"/>
                <w:szCs w:val="24"/>
              </w:rPr>
            </w:pPr>
            <w:r w:rsidRPr="00C04A74">
              <w:rPr>
                <w:rFonts w:ascii="Arial" w:hAnsi="Arial" w:cs="Arial"/>
                <w:b/>
                <w:bCs/>
                <w:sz w:val="24"/>
                <w:szCs w:val="24"/>
              </w:rPr>
              <w:t>Relevant</w:t>
            </w:r>
          </w:p>
          <w:p w14:paraId="593876F1" w14:textId="77777777" w:rsidR="00C04A74" w:rsidRPr="00C04A74" w:rsidRDefault="00C04A74" w:rsidP="0078461E">
            <w:pPr>
              <w:jc w:val="center"/>
              <w:rPr>
                <w:rFonts w:ascii="Arial" w:hAnsi="Arial" w:cs="Arial"/>
                <w:b/>
                <w:bCs/>
                <w:sz w:val="24"/>
                <w:szCs w:val="24"/>
              </w:rPr>
            </w:pPr>
            <w:r w:rsidRPr="00C04A74">
              <w:rPr>
                <w:rFonts w:ascii="Arial" w:hAnsi="Arial" w:cs="Arial"/>
                <w:b/>
                <w:bCs/>
                <w:sz w:val="24"/>
                <w:szCs w:val="24"/>
              </w:rPr>
              <w:t>(R)</w:t>
            </w:r>
          </w:p>
        </w:tc>
        <w:tc>
          <w:tcPr>
            <w:tcW w:w="1000" w:type="pct"/>
          </w:tcPr>
          <w:p w14:paraId="6637F24F" w14:textId="77777777" w:rsidR="00C04A74" w:rsidRPr="00C04A74" w:rsidRDefault="00C04A74" w:rsidP="0078461E">
            <w:pPr>
              <w:jc w:val="center"/>
              <w:rPr>
                <w:rFonts w:ascii="Arial" w:hAnsi="Arial" w:cs="Arial"/>
                <w:b/>
                <w:bCs/>
                <w:sz w:val="24"/>
                <w:szCs w:val="24"/>
              </w:rPr>
            </w:pPr>
            <w:r w:rsidRPr="00C04A74">
              <w:rPr>
                <w:rFonts w:ascii="Arial" w:hAnsi="Arial" w:cs="Arial"/>
                <w:b/>
                <w:bCs/>
                <w:sz w:val="24"/>
                <w:szCs w:val="24"/>
              </w:rPr>
              <w:t>Timescale</w:t>
            </w:r>
          </w:p>
          <w:p w14:paraId="0B57BD15" w14:textId="77777777" w:rsidR="00C04A74" w:rsidRPr="00C04A74" w:rsidRDefault="00C04A74" w:rsidP="0078461E">
            <w:pPr>
              <w:jc w:val="center"/>
              <w:rPr>
                <w:rFonts w:ascii="Arial" w:hAnsi="Arial" w:cs="Arial"/>
                <w:b/>
                <w:bCs/>
                <w:sz w:val="24"/>
                <w:szCs w:val="24"/>
              </w:rPr>
            </w:pPr>
            <w:r w:rsidRPr="00C04A74">
              <w:rPr>
                <w:rFonts w:ascii="Arial" w:hAnsi="Arial" w:cs="Arial"/>
                <w:b/>
                <w:bCs/>
                <w:sz w:val="24"/>
                <w:szCs w:val="24"/>
              </w:rPr>
              <w:t>(T)</w:t>
            </w:r>
          </w:p>
        </w:tc>
      </w:tr>
      <w:tr w:rsidR="00C04A74" w:rsidRPr="00C04A74" w14:paraId="5E57267A" w14:textId="77777777" w:rsidTr="0078461E">
        <w:tc>
          <w:tcPr>
            <w:tcW w:w="1000" w:type="pct"/>
          </w:tcPr>
          <w:p w14:paraId="7E7774D1" w14:textId="77777777" w:rsidR="00C04A74" w:rsidRPr="00C04A74" w:rsidRDefault="00C04A74" w:rsidP="0078461E">
            <w:pPr>
              <w:rPr>
                <w:rFonts w:ascii="Arial" w:hAnsi="Arial" w:cs="Arial"/>
                <w:sz w:val="24"/>
                <w:szCs w:val="24"/>
              </w:rPr>
            </w:pPr>
            <w:r w:rsidRPr="00C04A74">
              <w:rPr>
                <w:rFonts w:ascii="Arial" w:hAnsi="Arial" w:cs="Arial"/>
                <w:sz w:val="24"/>
                <w:szCs w:val="24"/>
              </w:rPr>
              <w:t>To enhance time management skills</w:t>
            </w:r>
          </w:p>
        </w:tc>
        <w:tc>
          <w:tcPr>
            <w:tcW w:w="1000" w:type="pct"/>
          </w:tcPr>
          <w:p w14:paraId="47C97DC5" w14:textId="77777777" w:rsidR="00C04A74" w:rsidRPr="00C04A74" w:rsidRDefault="00C04A74" w:rsidP="0078461E">
            <w:pPr>
              <w:rPr>
                <w:rFonts w:ascii="Arial" w:hAnsi="Arial" w:cs="Arial"/>
                <w:sz w:val="24"/>
                <w:szCs w:val="24"/>
              </w:rPr>
            </w:pPr>
            <w:r w:rsidRPr="00C04A74">
              <w:rPr>
                <w:rFonts w:ascii="Arial" w:hAnsi="Arial" w:cs="Arial"/>
                <w:sz w:val="24"/>
                <w:szCs w:val="24"/>
              </w:rPr>
              <w:t>Prevent missing out on deadlines by 70%</w:t>
            </w:r>
          </w:p>
        </w:tc>
        <w:tc>
          <w:tcPr>
            <w:tcW w:w="1000" w:type="pct"/>
          </w:tcPr>
          <w:p w14:paraId="17EAD48C" w14:textId="77777777" w:rsidR="00C04A74" w:rsidRPr="00C04A74" w:rsidRDefault="00C04A74" w:rsidP="00C04A74">
            <w:pPr>
              <w:numPr>
                <w:ilvl w:val="0"/>
                <w:numId w:val="2"/>
              </w:numPr>
              <w:spacing w:before="120" w:after="120" w:line="360" w:lineRule="auto"/>
              <w:jc w:val="both"/>
              <w:rPr>
                <w:rFonts w:ascii="Arial" w:hAnsi="Arial" w:cs="Arial"/>
                <w:sz w:val="24"/>
                <w:szCs w:val="24"/>
              </w:rPr>
            </w:pPr>
            <w:r w:rsidRPr="00C04A74">
              <w:rPr>
                <w:rFonts w:ascii="Arial" w:hAnsi="Arial" w:cs="Arial"/>
                <w:sz w:val="24"/>
                <w:szCs w:val="24"/>
              </w:rPr>
              <w:t>Create schedules</w:t>
            </w:r>
          </w:p>
        </w:tc>
        <w:tc>
          <w:tcPr>
            <w:tcW w:w="1000" w:type="pct"/>
          </w:tcPr>
          <w:p w14:paraId="26E8BA81" w14:textId="77777777" w:rsidR="00C04A74" w:rsidRPr="00C04A74" w:rsidRDefault="00C04A74" w:rsidP="0078461E">
            <w:pPr>
              <w:rPr>
                <w:rFonts w:ascii="Arial" w:hAnsi="Arial" w:cs="Arial"/>
                <w:sz w:val="24"/>
                <w:szCs w:val="24"/>
              </w:rPr>
            </w:pPr>
            <w:r w:rsidRPr="00C04A74">
              <w:rPr>
                <w:rFonts w:ascii="Arial" w:hAnsi="Arial" w:cs="Arial"/>
                <w:sz w:val="24"/>
                <w:szCs w:val="24"/>
              </w:rPr>
              <w:t>Can lessen the time taken for food delivery</w:t>
            </w:r>
          </w:p>
        </w:tc>
        <w:tc>
          <w:tcPr>
            <w:tcW w:w="1000" w:type="pct"/>
          </w:tcPr>
          <w:p w14:paraId="4947B0D1" w14:textId="77777777" w:rsidR="00C04A74" w:rsidRPr="00C04A74" w:rsidRDefault="00C04A74" w:rsidP="0078461E">
            <w:pPr>
              <w:rPr>
                <w:rFonts w:ascii="Arial" w:hAnsi="Arial" w:cs="Arial"/>
                <w:sz w:val="24"/>
                <w:szCs w:val="24"/>
              </w:rPr>
            </w:pPr>
            <w:r w:rsidRPr="00C04A74">
              <w:rPr>
                <w:rFonts w:ascii="Arial" w:hAnsi="Arial" w:cs="Arial"/>
                <w:sz w:val="24"/>
                <w:szCs w:val="24"/>
              </w:rPr>
              <w:t>3 months</w:t>
            </w:r>
          </w:p>
        </w:tc>
      </w:tr>
      <w:tr w:rsidR="00C04A74" w:rsidRPr="00C04A74" w14:paraId="064F547A" w14:textId="77777777" w:rsidTr="0078461E">
        <w:tc>
          <w:tcPr>
            <w:tcW w:w="1000" w:type="pct"/>
          </w:tcPr>
          <w:p w14:paraId="506C0D61" w14:textId="77777777" w:rsidR="00C04A74" w:rsidRPr="00C04A74" w:rsidRDefault="00C04A74" w:rsidP="0078461E">
            <w:pPr>
              <w:rPr>
                <w:rFonts w:ascii="Arial" w:hAnsi="Arial" w:cs="Arial"/>
                <w:sz w:val="24"/>
                <w:szCs w:val="24"/>
              </w:rPr>
            </w:pPr>
            <w:r w:rsidRPr="00C04A74">
              <w:rPr>
                <w:rFonts w:ascii="Arial" w:hAnsi="Arial" w:cs="Arial"/>
                <w:sz w:val="24"/>
                <w:szCs w:val="24"/>
              </w:rPr>
              <w:t>To improve task management</w:t>
            </w:r>
          </w:p>
        </w:tc>
        <w:tc>
          <w:tcPr>
            <w:tcW w:w="1000" w:type="pct"/>
          </w:tcPr>
          <w:p w14:paraId="5C4A3421" w14:textId="77777777" w:rsidR="00C04A74" w:rsidRPr="00C04A74" w:rsidRDefault="00C04A74" w:rsidP="0078461E">
            <w:pPr>
              <w:rPr>
                <w:rFonts w:ascii="Arial" w:hAnsi="Arial" w:cs="Arial"/>
                <w:sz w:val="24"/>
                <w:szCs w:val="24"/>
              </w:rPr>
            </w:pPr>
            <w:r w:rsidRPr="00C04A74">
              <w:rPr>
                <w:rFonts w:ascii="Arial" w:hAnsi="Arial" w:cs="Arial"/>
                <w:sz w:val="24"/>
                <w:szCs w:val="24"/>
              </w:rPr>
              <w:t>To delegate tasks according to expertise by 40%</w:t>
            </w:r>
          </w:p>
        </w:tc>
        <w:tc>
          <w:tcPr>
            <w:tcW w:w="1000" w:type="pct"/>
          </w:tcPr>
          <w:p w14:paraId="25BEB36D" w14:textId="77777777" w:rsidR="00C04A74" w:rsidRPr="00C04A74" w:rsidRDefault="00C04A74" w:rsidP="00C04A74">
            <w:pPr>
              <w:numPr>
                <w:ilvl w:val="0"/>
                <w:numId w:val="3"/>
              </w:numPr>
              <w:spacing w:before="120" w:after="120" w:line="360" w:lineRule="auto"/>
              <w:jc w:val="both"/>
              <w:rPr>
                <w:rFonts w:ascii="Arial" w:hAnsi="Arial" w:cs="Arial"/>
                <w:sz w:val="24"/>
                <w:szCs w:val="24"/>
              </w:rPr>
            </w:pPr>
            <w:r w:rsidRPr="00C04A74">
              <w:rPr>
                <w:rFonts w:ascii="Arial" w:hAnsi="Arial" w:cs="Arial"/>
                <w:sz w:val="24"/>
                <w:szCs w:val="24"/>
              </w:rPr>
              <w:t>Understand fields of specialisation</w:t>
            </w:r>
          </w:p>
        </w:tc>
        <w:tc>
          <w:tcPr>
            <w:tcW w:w="1000" w:type="pct"/>
          </w:tcPr>
          <w:p w14:paraId="1FF6237B" w14:textId="77777777" w:rsidR="00C04A74" w:rsidRPr="00C04A74" w:rsidRDefault="00C04A74" w:rsidP="0078461E">
            <w:pPr>
              <w:rPr>
                <w:rFonts w:ascii="Arial" w:hAnsi="Arial" w:cs="Arial"/>
                <w:sz w:val="24"/>
                <w:szCs w:val="24"/>
              </w:rPr>
            </w:pPr>
            <w:r w:rsidRPr="00C04A74">
              <w:rPr>
                <w:rFonts w:ascii="Arial" w:hAnsi="Arial" w:cs="Arial"/>
                <w:sz w:val="24"/>
                <w:szCs w:val="24"/>
              </w:rPr>
              <w:t>Can endorse qualified personnel for every task</w:t>
            </w:r>
          </w:p>
        </w:tc>
        <w:tc>
          <w:tcPr>
            <w:tcW w:w="1000" w:type="pct"/>
          </w:tcPr>
          <w:p w14:paraId="40BBF914" w14:textId="77777777" w:rsidR="00C04A74" w:rsidRPr="00C04A74" w:rsidRDefault="00C04A74" w:rsidP="0078461E">
            <w:pPr>
              <w:rPr>
                <w:rFonts w:ascii="Arial" w:hAnsi="Arial" w:cs="Arial"/>
                <w:sz w:val="24"/>
                <w:szCs w:val="24"/>
              </w:rPr>
            </w:pPr>
            <w:r w:rsidRPr="00C04A74">
              <w:rPr>
                <w:rFonts w:ascii="Arial" w:hAnsi="Arial" w:cs="Arial"/>
                <w:sz w:val="24"/>
                <w:szCs w:val="24"/>
              </w:rPr>
              <w:t>7 months</w:t>
            </w:r>
          </w:p>
        </w:tc>
      </w:tr>
      <w:tr w:rsidR="00C04A74" w:rsidRPr="00C04A74" w14:paraId="2EF26603" w14:textId="77777777" w:rsidTr="0078461E">
        <w:tc>
          <w:tcPr>
            <w:tcW w:w="1000" w:type="pct"/>
          </w:tcPr>
          <w:p w14:paraId="2C68887D" w14:textId="77777777" w:rsidR="00C04A74" w:rsidRPr="00C04A74" w:rsidRDefault="00C04A74" w:rsidP="0078461E">
            <w:pPr>
              <w:rPr>
                <w:rFonts w:ascii="Arial" w:hAnsi="Arial" w:cs="Arial"/>
                <w:sz w:val="24"/>
                <w:szCs w:val="24"/>
              </w:rPr>
            </w:pPr>
            <w:r w:rsidRPr="00C04A74">
              <w:rPr>
                <w:rFonts w:ascii="Arial" w:hAnsi="Arial" w:cs="Arial"/>
                <w:sz w:val="24"/>
                <w:szCs w:val="24"/>
              </w:rPr>
              <w:t>To implement emotional intelligence</w:t>
            </w:r>
          </w:p>
        </w:tc>
        <w:tc>
          <w:tcPr>
            <w:tcW w:w="1000" w:type="pct"/>
          </w:tcPr>
          <w:p w14:paraId="4148F7C8" w14:textId="77777777" w:rsidR="00C04A74" w:rsidRPr="00C04A74" w:rsidRDefault="00C04A74" w:rsidP="0078461E">
            <w:pPr>
              <w:rPr>
                <w:rFonts w:ascii="Arial" w:hAnsi="Arial" w:cs="Arial"/>
                <w:sz w:val="24"/>
                <w:szCs w:val="24"/>
              </w:rPr>
            </w:pPr>
            <w:r w:rsidRPr="00C04A74">
              <w:rPr>
                <w:rFonts w:ascii="Arial" w:hAnsi="Arial" w:cs="Arial"/>
                <w:sz w:val="24"/>
                <w:szCs w:val="24"/>
              </w:rPr>
              <w:t>To avoid and resolve workplace conflicts by 60%</w:t>
            </w:r>
          </w:p>
        </w:tc>
        <w:tc>
          <w:tcPr>
            <w:tcW w:w="1000" w:type="pct"/>
          </w:tcPr>
          <w:p w14:paraId="27567B5D" w14:textId="77777777" w:rsidR="00C04A74" w:rsidRPr="00C04A74" w:rsidRDefault="00C04A74" w:rsidP="00C04A74">
            <w:pPr>
              <w:numPr>
                <w:ilvl w:val="0"/>
                <w:numId w:val="4"/>
              </w:numPr>
              <w:spacing w:before="120" w:after="120" w:line="360" w:lineRule="auto"/>
              <w:jc w:val="both"/>
              <w:rPr>
                <w:rFonts w:ascii="Arial" w:hAnsi="Arial" w:cs="Arial"/>
                <w:sz w:val="24"/>
                <w:szCs w:val="24"/>
              </w:rPr>
            </w:pPr>
            <w:r w:rsidRPr="00C04A74">
              <w:rPr>
                <w:rFonts w:ascii="Arial" w:hAnsi="Arial" w:cs="Arial"/>
                <w:sz w:val="24"/>
                <w:szCs w:val="24"/>
              </w:rPr>
              <w:t>Manage risks with calmness</w:t>
            </w:r>
          </w:p>
        </w:tc>
        <w:tc>
          <w:tcPr>
            <w:tcW w:w="1000" w:type="pct"/>
          </w:tcPr>
          <w:p w14:paraId="3BC7721B" w14:textId="77777777" w:rsidR="00C04A74" w:rsidRPr="00C04A74" w:rsidRDefault="00C04A74" w:rsidP="0078461E">
            <w:pPr>
              <w:rPr>
                <w:rFonts w:ascii="Arial" w:hAnsi="Arial" w:cs="Arial"/>
                <w:sz w:val="24"/>
                <w:szCs w:val="24"/>
              </w:rPr>
            </w:pPr>
            <w:r w:rsidRPr="00C04A74">
              <w:rPr>
                <w:rFonts w:ascii="Arial" w:hAnsi="Arial" w:cs="Arial"/>
                <w:sz w:val="24"/>
                <w:szCs w:val="24"/>
              </w:rPr>
              <w:t>Can ensure the timely completion of work in the hotel F&amp;B sector</w:t>
            </w:r>
          </w:p>
        </w:tc>
        <w:tc>
          <w:tcPr>
            <w:tcW w:w="1000" w:type="pct"/>
          </w:tcPr>
          <w:p w14:paraId="6D714F0C" w14:textId="77777777" w:rsidR="00C04A74" w:rsidRPr="00C04A74" w:rsidRDefault="00C04A74" w:rsidP="0078461E">
            <w:pPr>
              <w:keepNext/>
              <w:rPr>
                <w:rFonts w:ascii="Arial" w:hAnsi="Arial" w:cs="Arial"/>
                <w:sz w:val="24"/>
                <w:szCs w:val="24"/>
              </w:rPr>
            </w:pPr>
            <w:r w:rsidRPr="00C04A74">
              <w:rPr>
                <w:rFonts w:ascii="Arial" w:hAnsi="Arial" w:cs="Arial"/>
                <w:sz w:val="24"/>
                <w:szCs w:val="24"/>
              </w:rPr>
              <w:t>5 months</w:t>
            </w:r>
          </w:p>
        </w:tc>
      </w:tr>
    </w:tbl>
    <w:p w14:paraId="2440553D" w14:textId="77777777" w:rsidR="00C04A74" w:rsidRPr="00C04A74" w:rsidRDefault="00C04A74" w:rsidP="00C04A74">
      <w:pPr>
        <w:rPr>
          <w:rFonts w:ascii="Arial" w:hAnsi="Arial" w:cs="Arial"/>
          <w:sz w:val="24"/>
          <w:szCs w:val="24"/>
        </w:rPr>
      </w:pPr>
      <w:r w:rsidRPr="00C04A74">
        <w:rPr>
          <w:rFonts w:ascii="Arial" w:hAnsi="Arial" w:cs="Arial"/>
          <w:sz w:val="24"/>
          <w:szCs w:val="24"/>
        </w:rPr>
        <w:br w:type="page"/>
      </w:r>
    </w:p>
    <w:p w14:paraId="1569F9CA" w14:textId="3A025F9E" w:rsidR="00C04A74" w:rsidRPr="003728C2" w:rsidRDefault="00926A36" w:rsidP="00C04A74">
      <w:pPr>
        <w:spacing w:line="360" w:lineRule="auto"/>
        <w:jc w:val="both"/>
        <w:rPr>
          <w:rFonts w:ascii="Arial" w:eastAsiaTheme="majorEastAsia" w:hAnsi="Arial" w:cs="Arial"/>
          <w:b/>
          <w:bCs/>
          <w:i/>
          <w:iCs/>
          <w:sz w:val="32"/>
          <w:szCs w:val="32"/>
          <w:u w:val="single"/>
        </w:rPr>
      </w:pPr>
      <w:r w:rsidRPr="003728C2">
        <w:rPr>
          <w:rFonts w:ascii="Arial" w:eastAsiaTheme="majorEastAsia" w:hAnsi="Arial" w:cs="Arial"/>
          <w:b/>
          <w:bCs/>
          <w:i/>
          <w:iCs/>
          <w:sz w:val="32"/>
          <w:szCs w:val="32"/>
          <w:u w:val="single"/>
        </w:rPr>
        <w:lastRenderedPageBreak/>
        <w:t>REFERENCE LIST:</w:t>
      </w:r>
    </w:p>
    <w:p w14:paraId="27F26896" w14:textId="6C839B40" w:rsidR="003728C2" w:rsidRPr="003728C2" w:rsidRDefault="003728C2" w:rsidP="003728C2">
      <w:pPr>
        <w:pStyle w:val="NormalWeb"/>
        <w:ind w:left="567" w:hanging="567"/>
        <w:rPr>
          <w:rFonts w:ascii="Arial" w:hAnsi="Arial" w:cs="Arial"/>
        </w:rPr>
      </w:pPr>
      <w:r w:rsidRPr="003728C2">
        <w:rPr>
          <w:rFonts w:ascii="Arial" w:hAnsi="Arial" w:cs="Arial"/>
        </w:rPr>
        <w:t xml:space="preserve">Agoda (2024) </w:t>
      </w:r>
      <w:r w:rsidRPr="003728C2">
        <w:rPr>
          <w:rFonts w:ascii="Arial" w:hAnsi="Arial" w:cs="Arial"/>
          <w:i/>
          <w:iCs/>
        </w:rPr>
        <w:t>Ibis Hotel Northampton Centre</w:t>
      </w:r>
      <w:r w:rsidRPr="003728C2">
        <w:rPr>
          <w:rFonts w:ascii="Arial" w:hAnsi="Arial" w:cs="Arial"/>
        </w:rPr>
        <w:t xml:space="preserve">, </w:t>
      </w:r>
      <w:r w:rsidRPr="003728C2">
        <w:rPr>
          <w:rFonts w:ascii="Arial" w:hAnsi="Arial" w:cs="Arial"/>
          <w:i/>
          <w:iCs/>
        </w:rPr>
        <w:t>Agoda.com</w:t>
      </w:r>
      <w:r w:rsidRPr="003728C2">
        <w:rPr>
          <w:rFonts w:ascii="Arial" w:hAnsi="Arial" w:cs="Arial"/>
        </w:rPr>
        <w:t xml:space="preserve">. Available at: </w:t>
      </w:r>
      <w:hyperlink r:id="rId8" w:history="1">
        <w:r w:rsidRPr="00F65B42">
          <w:rPr>
            <w:rStyle w:val="Hyperlink"/>
            <w:rFonts w:ascii="Arial" w:hAnsi="Arial" w:cs="Arial"/>
          </w:rPr>
          <w:t>https://www.agoda.com/en-gb/ibis-hotel-northampton-centre/hotel/northampton-gb.html</w:t>
        </w:r>
      </w:hyperlink>
      <w:r>
        <w:rPr>
          <w:rFonts w:ascii="Arial" w:hAnsi="Arial" w:cs="Arial"/>
        </w:rPr>
        <w:t xml:space="preserve"> </w:t>
      </w:r>
      <w:r w:rsidRPr="003728C2">
        <w:rPr>
          <w:rFonts w:ascii="Arial" w:hAnsi="Arial" w:cs="Arial"/>
        </w:rPr>
        <w:t xml:space="preserve">(Accessed: </w:t>
      </w:r>
      <w:r>
        <w:rPr>
          <w:rFonts w:ascii="Arial" w:hAnsi="Arial" w:cs="Arial"/>
        </w:rPr>
        <w:t>15</w:t>
      </w:r>
      <w:r w:rsidRPr="003728C2">
        <w:rPr>
          <w:rFonts w:ascii="Arial" w:hAnsi="Arial" w:cs="Arial"/>
        </w:rPr>
        <w:t xml:space="preserve"> February 2025). </w:t>
      </w:r>
    </w:p>
    <w:p w14:paraId="19A2F9CB" w14:textId="77777777" w:rsidR="003728C2" w:rsidRPr="003728C2" w:rsidRDefault="003728C2" w:rsidP="003728C2">
      <w:pPr>
        <w:pStyle w:val="NormalWeb"/>
        <w:ind w:left="567" w:hanging="567"/>
        <w:rPr>
          <w:rFonts w:ascii="Arial" w:hAnsi="Arial" w:cs="Arial"/>
        </w:rPr>
      </w:pPr>
      <w:r w:rsidRPr="003728C2">
        <w:rPr>
          <w:rFonts w:ascii="Arial" w:hAnsi="Arial" w:cs="Arial"/>
        </w:rPr>
        <w:t xml:space="preserve">Anuar, J. </w:t>
      </w:r>
      <w:r w:rsidRPr="003728C2">
        <w:rPr>
          <w:rFonts w:ascii="Arial" w:hAnsi="Arial" w:cs="Arial"/>
          <w:i/>
          <w:iCs/>
        </w:rPr>
        <w:t>et al.</w:t>
      </w:r>
      <w:r w:rsidRPr="003728C2">
        <w:rPr>
          <w:rFonts w:ascii="Arial" w:hAnsi="Arial" w:cs="Arial"/>
        </w:rPr>
        <w:t xml:space="preserve"> (2024) ‘Work-based Learning (WBL) hospitality </w:t>
      </w:r>
      <w:proofErr w:type="gramStart"/>
      <w:r w:rsidRPr="003728C2">
        <w:rPr>
          <w:rFonts w:ascii="Arial" w:hAnsi="Arial" w:cs="Arial"/>
        </w:rPr>
        <w:t>graduates</w:t>
      </w:r>
      <w:proofErr w:type="gramEnd"/>
      <w:r w:rsidRPr="003728C2">
        <w:rPr>
          <w:rFonts w:ascii="Arial" w:hAnsi="Arial" w:cs="Arial"/>
        </w:rPr>
        <w:t xml:space="preserve"> attachment: industry perspectives’, </w:t>
      </w:r>
      <w:r w:rsidRPr="003728C2">
        <w:rPr>
          <w:rFonts w:ascii="Arial" w:hAnsi="Arial" w:cs="Arial"/>
          <w:i/>
          <w:iCs/>
        </w:rPr>
        <w:t>Journal of Tourism, Hospitality and Culinary Arts</w:t>
      </w:r>
      <w:r w:rsidRPr="003728C2">
        <w:rPr>
          <w:rFonts w:ascii="Arial" w:hAnsi="Arial" w:cs="Arial"/>
        </w:rPr>
        <w:t xml:space="preserve">, 16(1), pp. 585–596. </w:t>
      </w:r>
    </w:p>
    <w:p w14:paraId="1C55962C" w14:textId="77777777" w:rsidR="003728C2" w:rsidRPr="003728C2" w:rsidRDefault="003728C2" w:rsidP="003728C2">
      <w:pPr>
        <w:pStyle w:val="NormalWeb"/>
        <w:ind w:left="567" w:hanging="567"/>
        <w:rPr>
          <w:rFonts w:ascii="Arial" w:hAnsi="Arial" w:cs="Arial"/>
        </w:rPr>
      </w:pPr>
      <w:proofErr w:type="spellStart"/>
      <w:r w:rsidRPr="003728C2">
        <w:rPr>
          <w:rFonts w:ascii="Arial" w:hAnsi="Arial" w:cs="Arial"/>
        </w:rPr>
        <w:t>Dogara</w:t>
      </w:r>
      <w:proofErr w:type="spellEnd"/>
      <w:r w:rsidRPr="003728C2">
        <w:rPr>
          <w:rFonts w:ascii="Arial" w:hAnsi="Arial" w:cs="Arial"/>
        </w:rPr>
        <w:t xml:space="preserve">, G., Saud, M.S. and Kamin, Y.B. (2020) ‘Work-based learning conceptual framework for effective incorporation of soft skills among students of vocational and technical institutions’, </w:t>
      </w:r>
      <w:r w:rsidRPr="003728C2">
        <w:rPr>
          <w:rFonts w:ascii="Arial" w:hAnsi="Arial" w:cs="Arial"/>
          <w:i/>
          <w:iCs/>
        </w:rPr>
        <w:t>IEEE Access</w:t>
      </w:r>
      <w:r w:rsidRPr="003728C2">
        <w:rPr>
          <w:rFonts w:ascii="Arial" w:hAnsi="Arial" w:cs="Arial"/>
        </w:rPr>
        <w:t xml:space="preserve">, 8, pp. 211642–211652. </w:t>
      </w:r>
    </w:p>
    <w:p w14:paraId="1A6EDD05" w14:textId="590E1EDF" w:rsidR="003728C2" w:rsidRPr="003728C2" w:rsidRDefault="003728C2" w:rsidP="003728C2">
      <w:pPr>
        <w:pStyle w:val="NormalWeb"/>
        <w:ind w:left="567" w:hanging="567"/>
        <w:rPr>
          <w:rFonts w:ascii="Arial" w:hAnsi="Arial" w:cs="Arial"/>
        </w:rPr>
      </w:pPr>
      <w:r w:rsidRPr="003728C2">
        <w:rPr>
          <w:rFonts w:ascii="Arial" w:hAnsi="Arial" w:cs="Arial"/>
        </w:rPr>
        <w:t xml:space="preserve">Glassdoor LLC (2025) </w:t>
      </w:r>
      <w:r w:rsidRPr="003728C2">
        <w:rPr>
          <w:rFonts w:ascii="Arial" w:hAnsi="Arial" w:cs="Arial"/>
          <w:i/>
          <w:iCs/>
        </w:rPr>
        <w:t>Ibis reviews: What is it like to work at ibis</w:t>
      </w:r>
      <w:proofErr w:type="gramStart"/>
      <w:r w:rsidRPr="003728C2">
        <w:rPr>
          <w:rFonts w:ascii="Arial" w:hAnsi="Arial" w:cs="Arial"/>
          <w:i/>
          <w:iCs/>
        </w:rPr>
        <w:t xml:space="preserve">? </w:t>
      </w:r>
      <w:r w:rsidRPr="003728C2">
        <w:rPr>
          <w:rFonts w:ascii="Arial" w:hAnsi="Arial" w:cs="Arial"/>
        </w:rPr>
        <w:t>,</w:t>
      </w:r>
      <w:proofErr w:type="gramEnd"/>
      <w:r w:rsidRPr="003728C2">
        <w:rPr>
          <w:rFonts w:ascii="Arial" w:hAnsi="Arial" w:cs="Arial"/>
        </w:rPr>
        <w:t xml:space="preserve"> </w:t>
      </w:r>
      <w:r w:rsidRPr="003728C2">
        <w:rPr>
          <w:rFonts w:ascii="Arial" w:hAnsi="Arial" w:cs="Arial"/>
          <w:i/>
          <w:iCs/>
        </w:rPr>
        <w:t>Glassdoor.co.uk</w:t>
      </w:r>
      <w:r w:rsidRPr="003728C2">
        <w:rPr>
          <w:rFonts w:ascii="Arial" w:hAnsi="Arial" w:cs="Arial"/>
        </w:rPr>
        <w:t xml:space="preserve">. Available at: </w:t>
      </w:r>
      <w:hyperlink r:id="rId9" w:history="1">
        <w:r w:rsidRPr="00F65B42">
          <w:rPr>
            <w:rStyle w:val="Hyperlink"/>
            <w:rFonts w:ascii="Arial" w:hAnsi="Arial" w:cs="Arial"/>
          </w:rPr>
          <w:t>https://www.glassdoor.co.uk/Reviews/ibis-Reviews-E1443740.htm</w:t>
        </w:r>
      </w:hyperlink>
      <w:r>
        <w:rPr>
          <w:rFonts w:ascii="Arial" w:hAnsi="Arial" w:cs="Arial"/>
        </w:rPr>
        <w:t xml:space="preserve"> </w:t>
      </w:r>
      <w:r w:rsidRPr="003728C2">
        <w:rPr>
          <w:rFonts w:ascii="Arial" w:hAnsi="Arial" w:cs="Arial"/>
        </w:rPr>
        <w:t xml:space="preserve">(Accessed: </w:t>
      </w:r>
      <w:r>
        <w:rPr>
          <w:rFonts w:ascii="Arial" w:hAnsi="Arial" w:cs="Arial"/>
        </w:rPr>
        <w:t>15</w:t>
      </w:r>
      <w:r w:rsidRPr="003728C2">
        <w:rPr>
          <w:rFonts w:ascii="Arial" w:hAnsi="Arial" w:cs="Arial"/>
        </w:rPr>
        <w:t xml:space="preserve"> February 2025). </w:t>
      </w:r>
    </w:p>
    <w:p w14:paraId="2A21C3C9" w14:textId="3A0E77C7" w:rsidR="003728C2" w:rsidRPr="003728C2" w:rsidRDefault="003728C2" w:rsidP="003728C2">
      <w:pPr>
        <w:pStyle w:val="NormalWeb"/>
        <w:ind w:left="567" w:hanging="567"/>
        <w:rPr>
          <w:rFonts w:ascii="Arial" w:hAnsi="Arial" w:cs="Arial"/>
        </w:rPr>
      </w:pPr>
      <w:r w:rsidRPr="003728C2">
        <w:rPr>
          <w:rFonts w:ascii="Arial" w:hAnsi="Arial" w:cs="Arial"/>
        </w:rPr>
        <w:t xml:space="preserve">Ibis (2025) </w:t>
      </w:r>
      <w:r w:rsidRPr="003728C2">
        <w:rPr>
          <w:rFonts w:ascii="Arial" w:hAnsi="Arial" w:cs="Arial"/>
          <w:i/>
          <w:iCs/>
        </w:rPr>
        <w:t xml:space="preserve">Welcome to the </w:t>
      </w:r>
      <w:r w:rsidR="006279E3">
        <w:rPr>
          <w:rFonts w:ascii="Arial" w:hAnsi="Arial" w:cs="Arial"/>
          <w:i/>
          <w:iCs/>
        </w:rPr>
        <w:t>I</w:t>
      </w:r>
      <w:r w:rsidRPr="003728C2">
        <w:rPr>
          <w:rFonts w:ascii="Arial" w:hAnsi="Arial" w:cs="Arial"/>
          <w:i/>
          <w:iCs/>
        </w:rPr>
        <w:t>bis family</w:t>
      </w:r>
      <w:r w:rsidRPr="003728C2">
        <w:rPr>
          <w:rFonts w:ascii="Arial" w:hAnsi="Arial" w:cs="Arial"/>
        </w:rPr>
        <w:t xml:space="preserve">, </w:t>
      </w:r>
      <w:r w:rsidRPr="003728C2">
        <w:rPr>
          <w:rFonts w:ascii="Arial" w:hAnsi="Arial" w:cs="Arial"/>
          <w:i/>
          <w:iCs/>
        </w:rPr>
        <w:t>Welcome | Book ibis, ibis Styles and ibis budget hotels | ALL</w:t>
      </w:r>
      <w:r w:rsidRPr="003728C2">
        <w:rPr>
          <w:rFonts w:ascii="Arial" w:hAnsi="Arial" w:cs="Arial"/>
        </w:rPr>
        <w:t xml:space="preserve">. Available at: </w:t>
      </w:r>
      <w:hyperlink r:id="rId10" w:history="1">
        <w:r w:rsidRPr="00F65B42">
          <w:rPr>
            <w:rStyle w:val="Hyperlink"/>
            <w:rFonts w:ascii="Arial" w:hAnsi="Arial" w:cs="Arial"/>
          </w:rPr>
          <w:t>https://ibis.accor.com/en.html</w:t>
        </w:r>
      </w:hyperlink>
      <w:r>
        <w:rPr>
          <w:rFonts w:ascii="Arial" w:hAnsi="Arial" w:cs="Arial"/>
        </w:rPr>
        <w:t xml:space="preserve"> </w:t>
      </w:r>
      <w:r w:rsidRPr="003728C2">
        <w:rPr>
          <w:rFonts w:ascii="Arial" w:hAnsi="Arial" w:cs="Arial"/>
        </w:rPr>
        <w:t xml:space="preserve">(Accessed: </w:t>
      </w:r>
      <w:r>
        <w:rPr>
          <w:rFonts w:ascii="Arial" w:hAnsi="Arial" w:cs="Arial"/>
        </w:rPr>
        <w:t>15</w:t>
      </w:r>
      <w:r w:rsidRPr="003728C2">
        <w:rPr>
          <w:rFonts w:ascii="Arial" w:hAnsi="Arial" w:cs="Arial"/>
        </w:rPr>
        <w:t xml:space="preserve"> February 2025). </w:t>
      </w:r>
    </w:p>
    <w:p w14:paraId="6C60CDFC" w14:textId="500CF04A" w:rsidR="003728C2" w:rsidRPr="003728C2" w:rsidRDefault="003728C2" w:rsidP="003728C2">
      <w:pPr>
        <w:pStyle w:val="NormalWeb"/>
        <w:ind w:left="567" w:hanging="567"/>
        <w:rPr>
          <w:rFonts w:ascii="Arial" w:hAnsi="Arial" w:cs="Arial"/>
        </w:rPr>
      </w:pPr>
      <w:r w:rsidRPr="003728C2">
        <w:rPr>
          <w:rFonts w:ascii="Arial" w:hAnsi="Arial" w:cs="Arial"/>
        </w:rPr>
        <w:t xml:space="preserve">Ivanov, S. and Webster, C. (2022) ‘Restaurants and robots: Public preferences for robot food and Beverage Services’, </w:t>
      </w:r>
      <w:r w:rsidRPr="003728C2">
        <w:rPr>
          <w:rFonts w:ascii="Arial" w:hAnsi="Arial" w:cs="Arial"/>
          <w:i/>
          <w:iCs/>
        </w:rPr>
        <w:t>Journal of Tourism Futures</w:t>
      </w:r>
      <w:r w:rsidRPr="003728C2">
        <w:rPr>
          <w:rFonts w:ascii="Arial" w:hAnsi="Arial" w:cs="Arial"/>
        </w:rPr>
        <w:t xml:space="preserve">, 9(2), pp. 229–239. </w:t>
      </w:r>
    </w:p>
    <w:p w14:paraId="58CB1FD3" w14:textId="1B6B1543" w:rsidR="003728C2" w:rsidRPr="003728C2" w:rsidRDefault="003728C2" w:rsidP="003728C2">
      <w:pPr>
        <w:pStyle w:val="NormalWeb"/>
        <w:ind w:left="567" w:hanging="567"/>
        <w:rPr>
          <w:rFonts w:ascii="Arial" w:hAnsi="Arial" w:cs="Arial"/>
        </w:rPr>
      </w:pPr>
      <w:proofErr w:type="spellStart"/>
      <w:r w:rsidRPr="003728C2">
        <w:rPr>
          <w:rFonts w:ascii="Arial" w:hAnsi="Arial" w:cs="Arial"/>
        </w:rPr>
        <w:t>Risnawati</w:t>
      </w:r>
      <w:proofErr w:type="spellEnd"/>
      <w:r w:rsidRPr="003728C2">
        <w:rPr>
          <w:rFonts w:ascii="Arial" w:hAnsi="Arial" w:cs="Arial"/>
        </w:rPr>
        <w:t xml:space="preserve">, H., </w:t>
      </w:r>
      <w:proofErr w:type="spellStart"/>
      <w:r w:rsidRPr="003728C2">
        <w:rPr>
          <w:rFonts w:ascii="Arial" w:hAnsi="Arial" w:cs="Arial"/>
        </w:rPr>
        <w:t>Sumarga</w:t>
      </w:r>
      <w:proofErr w:type="spellEnd"/>
      <w:r w:rsidRPr="003728C2">
        <w:rPr>
          <w:rFonts w:ascii="Arial" w:hAnsi="Arial" w:cs="Arial"/>
        </w:rPr>
        <w:t xml:space="preserve">, H.E. and Purwanto, S. (2019) ‘The effect of service quality prices and location of companies to customer satisfaction implications on customer loyalty’, </w:t>
      </w:r>
      <w:r w:rsidRPr="003728C2">
        <w:rPr>
          <w:rFonts w:ascii="Arial" w:hAnsi="Arial" w:cs="Arial"/>
          <w:i/>
          <w:iCs/>
        </w:rPr>
        <w:t>International Review of Management and Marketing</w:t>
      </w:r>
      <w:r w:rsidRPr="003728C2">
        <w:rPr>
          <w:rFonts w:ascii="Arial" w:hAnsi="Arial" w:cs="Arial"/>
        </w:rPr>
        <w:t xml:space="preserve">, 9(6), pp. 38–43. </w:t>
      </w:r>
    </w:p>
    <w:p w14:paraId="0390D56C" w14:textId="77777777" w:rsidR="003728C2" w:rsidRPr="003728C2" w:rsidRDefault="003728C2" w:rsidP="003728C2">
      <w:pPr>
        <w:pStyle w:val="NormalWeb"/>
        <w:ind w:left="567" w:hanging="567"/>
        <w:rPr>
          <w:rFonts w:ascii="Arial" w:hAnsi="Arial" w:cs="Arial"/>
        </w:rPr>
      </w:pPr>
      <w:r w:rsidRPr="003728C2">
        <w:rPr>
          <w:rFonts w:ascii="Arial" w:hAnsi="Arial" w:cs="Arial"/>
        </w:rPr>
        <w:t xml:space="preserve">Sicora, A. (2017) ‘The never-ending cycle of reflective practice’, </w:t>
      </w:r>
      <w:r w:rsidRPr="003728C2">
        <w:rPr>
          <w:rFonts w:ascii="Arial" w:hAnsi="Arial" w:cs="Arial"/>
          <w:i/>
          <w:iCs/>
        </w:rPr>
        <w:t xml:space="preserve">Reflective Practice and Learning </w:t>
      </w:r>
      <w:proofErr w:type="gramStart"/>
      <w:r w:rsidRPr="003728C2">
        <w:rPr>
          <w:rFonts w:ascii="Arial" w:hAnsi="Arial" w:cs="Arial"/>
          <w:i/>
          <w:iCs/>
        </w:rPr>
        <w:t>From</w:t>
      </w:r>
      <w:proofErr w:type="gramEnd"/>
      <w:r w:rsidRPr="003728C2">
        <w:rPr>
          <w:rFonts w:ascii="Arial" w:hAnsi="Arial" w:cs="Arial"/>
          <w:i/>
          <w:iCs/>
        </w:rPr>
        <w:t xml:space="preserve"> Mistakes in Social Work</w:t>
      </w:r>
      <w:r w:rsidRPr="003728C2">
        <w:rPr>
          <w:rFonts w:ascii="Arial" w:hAnsi="Arial" w:cs="Arial"/>
        </w:rPr>
        <w:t xml:space="preserve">, pp. 7–42. </w:t>
      </w:r>
    </w:p>
    <w:p w14:paraId="665835B2" w14:textId="78605982" w:rsidR="003728C2" w:rsidRPr="003728C2" w:rsidRDefault="003728C2" w:rsidP="003728C2">
      <w:pPr>
        <w:pStyle w:val="NormalWeb"/>
        <w:ind w:left="567" w:hanging="567"/>
        <w:rPr>
          <w:rFonts w:ascii="Arial" w:hAnsi="Arial" w:cs="Arial"/>
        </w:rPr>
      </w:pPr>
      <w:r w:rsidRPr="003728C2">
        <w:rPr>
          <w:rFonts w:ascii="Arial" w:hAnsi="Arial" w:cs="Arial"/>
        </w:rPr>
        <w:t xml:space="preserve">Statista (2024) </w:t>
      </w:r>
      <w:r w:rsidRPr="003728C2">
        <w:rPr>
          <w:rFonts w:ascii="Arial" w:hAnsi="Arial" w:cs="Arial"/>
          <w:i/>
          <w:iCs/>
        </w:rPr>
        <w:t>Food &amp; Drink - United Kingdom</w:t>
      </w:r>
      <w:r w:rsidRPr="003728C2">
        <w:rPr>
          <w:rFonts w:ascii="Arial" w:hAnsi="Arial" w:cs="Arial"/>
        </w:rPr>
        <w:t xml:space="preserve">, </w:t>
      </w:r>
      <w:r w:rsidRPr="003728C2">
        <w:rPr>
          <w:rFonts w:ascii="Arial" w:hAnsi="Arial" w:cs="Arial"/>
          <w:i/>
          <w:iCs/>
        </w:rPr>
        <w:t>Statista market forecast</w:t>
      </w:r>
      <w:r w:rsidRPr="003728C2">
        <w:rPr>
          <w:rFonts w:ascii="Arial" w:hAnsi="Arial" w:cs="Arial"/>
        </w:rPr>
        <w:t xml:space="preserve">. Available at: </w:t>
      </w:r>
      <w:hyperlink r:id="rId11" w:history="1">
        <w:r w:rsidRPr="00F65B42">
          <w:rPr>
            <w:rStyle w:val="Hyperlink"/>
            <w:rFonts w:ascii="Arial" w:hAnsi="Arial" w:cs="Arial"/>
          </w:rPr>
          <w:t>https://www.statista.com/outlook/amo/app/food-drink/united-kingdom</w:t>
        </w:r>
      </w:hyperlink>
      <w:r>
        <w:rPr>
          <w:rFonts w:ascii="Arial" w:hAnsi="Arial" w:cs="Arial"/>
        </w:rPr>
        <w:t xml:space="preserve"> </w:t>
      </w:r>
      <w:r w:rsidRPr="003728C2">
        <w:rPr>
          <w:rFonts w:ascii="Arial" w:hAnsi="Arial" w:cs="Arial"/>
        </w:rPr>
        <w:t xml:space="preserve">(Accessed: </w:t>
      </w:r>
      <w:r>
        <w:rPr>
          <w:rFonts w:ascii="Arial" w:hAnsi="Arial" w:cs="Arial"/>
        </w:rPr>
        <w:t>15</w:t>
      </w:r>
      <w:r w:rsidRPr="003728C2">
        <w:rPr>
          <w:rFonts w:ascii="Arial" w:hAnsi="Arial" w:cs="Arial"/>
        </w:rPr>
        <w:t xml:space="preserve"> February 2025). </w:t>
      </w:r>
    </w:p>
    <w:p w14:paraId="6110E6F9" w14:textId="18C75C29" w:rsidR="003728C2" w:rsidRPr="003728C2" w:rsidRDefault="003728C2" w:rsidP="003728C2">
      <w:pPr>
        <w:pStyle w:val="NormalWeb"/>
        <w:ind w:left="567" w:hanging="567"/>
        <w:rPr>
          <w:rFonts w:ascii="Arial" w:hAnsi="Arial" w:cs="Arial"/>
        </w:rPr>
      </w:pPr>
      <w:r w:rsidRPr="003728C2">
        <w:rPr>
          <w:rFonts w:ascii="Arial" w:hAnsi="Arial" w:cs="Arial"/>
        </w:rPr>
        <w:t xml:space="preserve">Tripadvisor (2025) </w:t>
      </w:r>
      <w:r w:rsidRPr="003728C2">
        <w:rPr>
          <w:rFonts w:ascii="Arial" w:hAnsi="Arial" w:cs="Arial"/>
          <w:i/>
          <w:iCs/>
        </w:rPr>
        <w:t>Ibis Hotel Northampton Centre Restaurant</w:t>
      </w:r>
      <w:r w:rsidRPr="003728C2">
        <w:rPr>
          <w:rFonts w:ascii="Arial" w:hAnsi="Arial" w:cs="Arial"/>
        </w:rPr>
        <w:t xml:space="preserve">, </w:t>
      </w:r>
      <w:r w:rsidRPr="003728C2">
        <w:rPr>
          <w:rFonts w:ascii="Arial" w:hAnsi="Arial" w:cs="Arial"/>
          <w:i/>
          <w:iCs/>
        </w:rPr>
        <w:t>Restaurant review highlights</w:t>
      </w:r>
      <w:r w:rsidRPr="003728C2">
        <w:rPr>
          <w:rFonts w:ascii="Arial" w:hAnsi="Arial" w:cs="Arial"/>
        </w:rPr>
        <w:t xml:space="preserve">. Available at: </w:t>
      </w:r>
      <w:hyperlink r:id="rId12" w:history="1">
        <w:r w:rsidRPr="00F65B42">
          <w:rPr>
            <w:rStyle w:val="Hyperlink"/>
            <w:rFonts w:ascii="Arial" w:hAnsi="Arial" w:cs="Arial"/>
          </w:rPr>
          <w:t>https://www.tripadvisor.co.uk/Hotel_Feature-g186349-d250679-zft9165-Ibis_Hotel_Northampton_Centre.html</w:t>
        </w:r>
      </w:hyperlink>
      <w:r>
        <w:rPr>
          <w:rFonts w:ascii="Arial" w:hAnsi="Arial" w:cs="Arial"/>
        </w:rPr>
        <w:t xml:space="preserve"> </w:t>
      </w:r>
      <w:r w:rsidRPr="003728C2">
        <w:rPr>
          <w:rFonts w:ascii="Arial" w:hAnsi="Arial" w:cs="Arial"/>
        </w:rPr>
        <w:t xml:space="preserve">(Accessed: </w:t>
      </w:r>
      <w:r>
        <w:rPr>
          <w:rFonts w:ascii="Arial" w:hAnsi="Arial" w:cs="Arial"/>
        </w:rPr>
        <w:t>15</w:t>
      </w:r>
      <w:r w:rsidRPr="003728C2">
        <w:rPr>
          <w:rFonts w:ascii="Arial" w:hAnsi="Arial" w:cs="Arial"/>
        </w:rPr>
        <w:t xml:space="preserve"> February 2025). </w:t>
      </w:r>
    </w:p>
    <w:p w14:paraId="6079BB37" w14:textId="7C109D62" w:rsidR="003728C2" w:rsidRPr="003728C2" w:rsidRDefault="003728C2" w:rsidP="003728C2">
      <w:pPr>
        <w:pStyle w:val="NormalWeb"/>
        <w:ind w:left="567" w:hanging="567"/>
        <w:rPr>
          <w:rFonts w:ascii="Arial" w:hAnsi="Arial" w:cs="Arial"/>
        </w:rPr>
      </w:pPr>
      <w:proofErr w:type="spellStart"/>
      <w:r w:rsidRPr="003728C2">
        <w:rPr>
          <w:rFonts w:ascii="Arial" w:hAnsi="Arial" w:cs="Arial"/>
        </w:rPr>
        <w:t>Trunov</w:t>
      </w:r>
      <w:proofErr w:type="spellEnd"/>
      <w:r w:rsidRPr="003728C2">
        <w:rPr>
          <w:rFonts w:ascii="Arial" w:hAnsi="Arial" w:cs="Arial"/>
        </w:rPr>
        <w:t xml:space="preserve">, I. (2024) </w:t>
      </w:r>
      <w:r w:rsidRPr="003728C2">
        <w:rPr>
          <w:rFonts w:ascii="Arial" w:hAnsi="Arial" w:cs="Arial"/>
          <w:i/>
          <w:iCs/>
        </w:rPr>
        <w:t>Council post: Personnel training: Why it’s needed and how to organize it</w:t>
      </w:r>
      <w:r w:rsidRPr="003728C2">
        <w:rPr>
          <w:rFonts w:ascii="Arial" w:hAnsi="Arial" w:cs="Arial"/>
        </w:rPr>
        <w:t xml:space="preserve">, </w:t>
      </w:r>
      <w:r w:rsidRPr="003728C2">
        <w:rPr>
          <w:rFonts w:ascii="Arial" w:hAnsi="Arial" w:cs="Arial"/>
          <w:i/>
          <w:iCs/>
        </w:rPr>
        <w:t>Forbes</w:t>
      </w:r>
      <w:r w:rsidRPr="003728C2">
        <w:rPr>
          <w:rFonts w:ascii="Arial" w:hAnsi="Arial" w:cs="Arial"/>
        </w:rPr>
        <w:t xml:space="preserve">. Available at: </w:t>
      </w:r>
      <w:hyperlink r:id="rId13" w:history="1">
        <w:r w:rsidRPr="00F65B42">
          <w:rPr>
            <w:rStyle w:val="Hyperlink"/>
            <w:rFonts w:ascii="Arial" w:hAnsi="Arial" w:cs="Arial"/>
          </w:rPr>
          <w:t>https://www.forbes.com/councils/forbesbusinesscouncil/2023/09/08/personnel-training-why-its-needed-and-how-to-organize-it/</w:t>
        </w:r>
      </w:hyperlink>
      <w:r>
        <w:rPr>
          <w:rFonts w:ascii="Arial" w:hAnsi="Arial" w:cs="Arial"/>
        </w:rPr>
        <w:t xml:space="preserve"> </w:t>
      </w:r>
      <w:r w:rsidRPr="003728C2">
        <w:rPr>
          <w:rFonts w:ascii="Arial" w:hAnsi="Arial" w:cs="Arial"/>
        </w:rPr>
        <w:t xml:space="preserve">(Accessed: </w:t>
      </w:r>
      <w:r>
        <w:rPr>
          <w:rFonts w:ascii="Arial" w:hAnsi="Arial" w:cs="Arial"/>
        </w:rPr>
        <w:t>15</w:t>
      </w:r>
      <w:r w:rsidRPr="003728C2">
        <w:rPr>
          <w:rFonts w:ascii="Arial" w:hAnsi="Arial" w:cs="Arial"/>
        </w:rPr>
        <w:t xml:space="preserve"> February 2025). </w:t>
      </w:r>
    </w:p>
    <w:p w14:paraId="3910283D" w14:textId="2472C17F" w:rsidR="003728C2" w:rsidRPr="003728C2" w:rsidRDefault="003728C2" w:rsidP="003728C2">
      <w:pPr>
        <w:pStyle w:val="NormalWeb"/>
        <w:ind w:left="567" w:hanging="567"/>
        <w:rPr>
          <w:rFonts w:ascii="Arial" w:hAnsi="Arial" w:cs="Arial"/>
        </w:rPr>
      </w:pPr>
      <w:r w:rsidRPr="003728C2">
        <w:rPr>
          <w:rFonts w:ascii="Arial" w:hAnsi="Arial" w:cs="Arial"/>
        </w:rPr>
        <w:lastRenderedPageBreak/>
        <w:t xml:space="preserve">Varra, L. </w:t>
      </w:r>
      <w:r w:rsidRPr="003728C2">
        <w:rPr>
          <w:rFonts w:ascii="Arial" w:hAnsi="Arial" w:cs="Arial"/>
          <w:i/>
          <w:iCs/>
        </w:rPr>
        <w:t>et al.</w:t>
      </w:r>
      <w:r w:rsidRPr="003728C2">
        <w:rPr>
          <w:rFonts w:ascii="Arial" w:hAnsi="Arial" w:cs="Arial"/>
        </w:rPr>
        <w:t xml:space="preserve"> (2021) ‘Job requirements in the hospitality industry: Technical or general skills? the dilemma for academic education’, </w:t>
      </w:r>
      <w:r w:rsidRPr="003728C2">
        <w:rPr>
          <w:rFonts w:ascii="Arial" w:hAnsi="Arial" w:cs="Arial"/>
          <w:i/>
          <w:iCs/>
        </w:rPr>
        <w:t>European Journal of Tourism Research</w:t>
      </w:r>
      <w:r w:rsidRPr="003728C2">
        <w:rPr>
          <w:rFonts w:ascii="Arial" w:hAnsi="Arial" w:cs="Arial"/>
        </w:rPr>
        <w:t xml:space="preserve">, 29, p. 2915. </w:t>
      </w:r>
    </w:p>
    <w:p w14:paraId="3BE47E48" w14:textId="77777777" w:rsidR="003728C2" w:rsidRPr="003728C2" w:rsidRDefault="003728C2" w:rsidP="003728C2">
      <w:pPr>
        <w:pStyle w:val="NormalWeb"/>
        <w:ind w:left="567" w:hanging="567"/>
        <w:rPr>
          <w:rFonts w:ascii="Arial" w:hAnsi="Arial" w:cs="Arial"/>
        </w:rPr>
      </w:pPr>
      <w:r w:rsidRPr="003728C2">
        <w:rPr>
          <w:rFonts w:ascii="Arial" w:hAnsi="Arial" w:cs="Arial"/>
        </w:rPr>
        <w:t xml:space="preserve">Vondracek, F.W., Lerner, R.M. and Schulenberg, J.E. (2019) </w:t>
      </w:r>
      <w:r w:rsidRPr="003728C2">
        <w:rPr>
          <w:rFonts w:ascii="Arial" w:hAnsi="Arial" w:cs="Arial"/>
          <w:i/>
          <w:iCs/>
        </w:rPr>
        <w:t>Career development: A life-span developmental approach</w:t>
      </w:r>
      <w:r w:rsidRPr="003728C2">
        <w:rPr>
          <w:rFonts w:ascii="Arial" w:hAnsi="Arial" w:cs="Arial"/>
        </w:rPr>
        <w:t xml:space="preserve">. London: Routledge. </w:t>
      </w:r>
    </w:p>
    <w:p w14:paraId="47CD6CFE" w14:textId="5DA0B881" w:rsidR="003728C2" w:rsidRPr="003728C2" w:rsidRDefault="003728C2" w:rsidP="003728C2">
      <w:pPr>
        <w:pStyle w:val="NormalWeb"/>
        <w:ind w:left="567" w:hanging="567"/>
        <w:rPr>
          <w:rFonts w:ascii="Arial" w:hAnsi="Arial" w:cs="Arial"/>
        </w:rPr>
      </w:pPr>
      <w:r w:rsidRPr="003728C2">
        <w:rPr>
          <w:rFonts w:ascii="Arial" w:hAnsi="Arial" w:cs="Arial"/>
        </w:rPr>
        <w:t xml:space="preserve">Www.ambitionbox.com (2025) </w:t>
      </w:r>
      <w:r w:rsidRPr="003728C2">
        <w:rPr>
          <w:rFonts w:ascii="Arial" w:hAnsi="Arial" w:cs="Arial"/>
          <w:i/>
          <w:iCs/>
        </w:rPr>
        <w:t>Reviews by 90+ employees: Rated 4.5/5</w:t>
      </w:r>
      <w:r w:rsidRPr="003728C2">
        <w:rPr>
          <w:rFonts w:ascii="Arial" w:hAnsi="Arial" w:cs="Arial"/>
        </w:rPr>
        <w:t xml:space="preserve">, </w:t>
      </w:r>
      <w:proofErr w:type="spellStart"/>
      <w:r w:rsidRPr="003728C2">
        <w:rPr>
          <w:rFonts w:ascii="Arial" w:hAnsi="Arial" w:cs="Arial"/>
          <w:i/>
          <w:iCs/>
        </w:rPr>
        <w:t>AmbitionBox</w:t>
      </w:r>
      <w:proofErr w:type="spellEnd"/>
      <w:r w:rsidRPr="003728C2">
        <w:rPr>
          <w:rFonts w:ascii="Arial" w:hAnsi="Arial" w:cs="Arial"/>
        </w:rPr>
        <w:t xml:space="preserve">. Available at: </w:t>
      </w:r>
      <w:hyperlink r:id="rId14" w:history="1">
        <w:r w:rsidRPr="00F65B42">
          <w:rPr>
            <w:rStyle w:val="Hyperlink"/>
            <w:rFonts w:ascii="Arial" w:hAnsi="Arial" w:cs="Arial"/>
          </w:rPr>
          <w:t>https://www.ambitionbox.com/reviews/ibis-reviews?division=food-beverage-hospitality</w:t>
        </w:r>
      </w:hyperlink>
      <w:r>
        <w:rPr>
          <w:rFonts w:ascii="Arial" w:hAnsi="Arial" w:cs="Arial"/>
        </w:rPr>
        <w:t xml:space="preserve"> </w:t>
      </w:r>
      <w:r w:rsidRPr="003728C2">
        <w:rPr>
          <w:rFonts w:ascii="Arial" w:hAnsi="Arial" w:cs="Arial"/>
        </w:rPr>
        <w:t xml:space="preserve">(Accessed: </w:t>
      </w:r>
      <w:r>
        <w:rPr>
          <w:rFonts w:ascii="Arial" w:hAnsi="Arial" w:cs="Arial"/>
        </w:rPr>
        <w:t>15</w:t>
      </w:r>
      <w:r w:rsidRPr="003728C2">
        <w:rPr>
          <w:rFonts w:ascii="Arial" w:hAnsi="Arial" w:cs="Arial"/>
        </w:rPr>
        <w:t xml:space="preserve"> February 2025). </w:t>
      </w:r>
    </w:p>
    <w:p w14:paraId="1804D4F9" w14:textId="77777777" w:rsidR="003728C2" w:rsidRPr="00C04A74" w:rsidRDefault="003728C2" w:rsidP="00C04A74">
      <w:pPr>
        <w:spacing w:line="360" w:lineRule="auto"/>
        <w:jc w:val="both"/>
        <w:rPr>
          <w:rFonts w:ascii="Arial" w:eastAsiaTheme="majorEastAsia" w:hAnsi="Arial" w:cs="Arial"/>
          <w:sz w:val="24"/>
          <w:szCs w:val="24"/>
        </w:rPr>
      </w:pPr>
    </w:p>
    <w:sectPr w:rsidR="003728C2" w:rsidRPr="00C04A7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CA6D0" w14:textId="77777777" w:rsidR="00C04A74" w:rsidRDefault="00C04A74" w:rsidP="00C04A74">
      <w:pPr>
        <w:spacing w:after="0" w:line="240" w:lineRule="auto"/>
      </w:pPr>
      <w:r>
        <w:separator/>
      </w:r>
    </w:p>
  </w:endnote>
  <w:endnote w:type="continuationSeparator" w:id="0">
    <w:p w14:paraId="31A3C386" w14:textId="77777777" w:rsidR="00C04A74" w:rsidRDefault="00C04A74" w:rsidP="00C04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794283"/>
      <w:docPartObj>
        <w:docPartGallery w:val="Page Numbers (Bottom of Page)"/>
        <w:docPartUnique/>
      </w:docPartObj>
    </w:sdtPr>
    <w:sdtEndPr>
      <w:rPr>
        <w:color w:val="7F7F7F" w:themeColor="background1" w:themeShade="7F"/>
        <w:spacing w:val="60"/>
      </w:rPr>
    </w:sdtEndPr>
    <w:sdtContent>
      <w:p w14:paraId="226C8961" w14:textId="35EDC87A" w:rsidR="003728C2" w:rsidRDefault="003728C2">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28B30A6A" w14:textId="77777777" w:rsidR="003728C2" w:rsidRDefault="00372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DE241" w14:textId="77777777" w:rsidR="00C04A74" w:rsidRDefault="00C04A74" w:rsidP="00C04A74">
      <w:pPr>
        <w:spacing w:after="0" w:line="240" w:lineRule="auto"/>
      </w:pPr>
      <w:r>
        <w:separator/>
      </w:r>
    </w:p>
  </w:footnote>
  <w:footnote w:type="continuationSeparator" w:id="0">
    <w:p w14:paraId="264C28FC" w14:textId="77777777" w:rsidR="00C04A74" w:rsidRDefault="00C04A74" w:rsidP="00C04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D2506"/>
    <w:multiLevelType w:val="hybridMultilevel"/>
    <w:tmpl w:val="12943E98"/>
    <w:lvl w:ilvl="0" w:tplc="9188A22A">
      <w:start w:val="1"/>
      <w:numFmt w:val="bullet"/>
      <w:lvlText w:val=""/>
      <w:lvlJc w:val="left"/>
      <w:pPr>
        <w:ind w:left="360" w:hanging="360"/>
      </w:pPr>
      <w:rPr>
        <w:rFonts w:ascii="Symbol" w:hAnsi="Symbol" w:hint="default"/>
      </w:rPr>
    </w:lvl>
    <w:lvl w:ilvl="1" w:tplc="A1524DFE" w:tentative="1">
      <w:start w:val="1"/>
      <w:numFmt w:val="bullet"/>
      <w:lvlText w:val="o"/>
      <w:lvlJc w:val="left"/>
      <w:pPr>
        <w:ind w:left="1080" w:hanging="360"/>
      </w:pPr>
      <w:rPr>
        <w:rFonts w:ascii="Courier New" w:hAnsi="Courier New" w:cs="Courier New" w:hint="default"/>
      </w:rPr>
    </w:lvl>
    <w:lvl w:ilvl="2" w:tplc="5C2C595C" w:tentative="1">
      <w:start w:val="1"/>
      <w:numFmt w:val="bullet"/>
      <w:lvlText w:val=""/>
      <w:lvlJc w:val="left"/>
      <w:pPr>
        <w:ind w:left="1800" w:hanging="360"/>
      </w:pPr>
      <w:rPr>
        <w:rFonts w:ascii="Wingdings" w:hAnsi="Wingdings" w:hint="default"/>
      </w:rPr>
    </w:lvl>
    <w:lvl w:ilvl="3" w:tplc="7C125970" w:tentative="1">
      <w:start w:val="1"/>
      <w:numFmt w:val="bullet"/>
      <w:lvlText w:val=""/>
      <w:lvlJc w:val="left"/>
      <w:pPr>
        <w:ind w:left="2520" w:hanging="360"/>
      </w:pPr>
      <w:rPr>
        <w:rFonts w:ascii="Symbol" w:hAnsi="Symbol" w:hint="default"/>
      </w:rPr>
    </w:lvl>
    <w:lvl w:ilvl="4" w:tplc="8BF24A2E" w:tentative="1">
      <w:start w:val="1"/>
      <w:numFmt w:val="bullet"/>
      <w:lvlText w:val="o"/>
      <w:lvlJc w:val="left"/>
      <w:pPr>
        <w:ind w:left="3240" w:hanging="360"/>
      </w:pPr>
      <w:rPr>
        <w:rFonts w:ascii="Courier New" w:hAnsi="Courier New" w:cs="Courier New" w:hint="default"/>
      </w:rPr>
    </w:lvl>
    <w:lvl w:ilvl="5" w:tplc="1FEC0D20" w:tentative="1">
      <w:start w:val="1"/>
      <w:numFmt w:val="bullet"/>
      <w:lvlText w:val=""/>
      <w:lvlJc w:val="left"/>
      <w:pPr>
        <w:ind w:left="3960" w:hanging="360"/>
      </w:pPr>
      <w:rPr>
        <w:rFonts w:ascii="Wingdings" w:hAnsi="Wingdings" w:hint="default"/>
      </w:rPr>
    </w:lvl>
    <w:lvl w:ilvl="6" w:tplc="EC18028E" w:tentative="1">
      <w:start w:val="1"/>
      <w:numFmt w:val="bullet"/>
      <w:lvlText w:val=""/>
      <w:lvlJc w:val="left"/>
      <w:pPr>
        <w:ind w:left="4680" w:hanging="360"/>
      </w:pPr>
      <w:rPr>
        <w:rFonts w:ascii="Symbol" w:hAnsi="Symbol" w:hint="default"/>
      </w:rPr>
    </w:lvl>
    <w:lvl w:ilvl="7" w:tplc="82DCB9F0" w:tentative="1">
      <w:start w:val="1"/>
      <w:numFmt w:val="bullet"/>
      <w:lvlText w:val="o"/>
      <w:lvlJc w:val="left"/>
      <w:pPr>
        <w:ind w:left="5400" w:hanging="360"/>
      </w:pPr>
      <w:rPr>
        <w:rFonts w:ascii="Courier New" w:hAnsi="Courier New" w:cs="Courier New" w:hint="default"/>
      </w:rPr>
    </w:lvl>
    <w:lvl w:ilvl="8" w:tplc="D4D6907E" w:tentative="1">
      <w:start w:val="1"/>
      <w:numFmt w:val="bullet"/>
      <w:lvlText w:val=""/>
      <w:lvlJc w:val="left"/>
      <w:pPr>
        <w:ind w:left="6120" w:hanging="360"/>
      </w:pPr>
      <w:rPr>
        <w:rFonts w:ascii="Wingdings" w:hAnsi="Wingdings" w:hint="default"/>
      </w:rPr>
    </w:lvl>
  </w:abstractNum>
  <w:abstractNum w:abstractNumId="1" w15:restartNumberingAfterBreak="0">
    <w:nsid w:val="50B209DA"/>
    <w:multiLevelType w:val="hybridMultilevel"/>
    <w:tmpl w:val="1F2ACF50"/>
    <w:lvl w:ilvl="0" w:tplc="DB18B458">
      <w:start w:val="1"/>
      <w:numFmt w:val="bullet"/>
      <w:lvlText w:val=""/>
      <w:lvlJc w:val="left"/>
      <w:pPr>
        <w:ind w:left="360" w:hanging="360"/>
      </w:pPr>
      <w:rPr>
        <w:rFonts w:ascii="Symbol" w:hAnsi="Symbol" w:hint="default"/>
      </w:rPr>
    </w:lvl>
    <w:lvl w:ilvl="1" w:tplc="4C7EDC9C" w:tentative="1">
      <w:start w:val="1"/>
      <w:numFmt w:val="bullet"/>
      <w:lvlText w:val="o"/>
      <w:lvlJc w:val="left"/>
      <w:pPr>
        <w:ind w:left="1080" w:hanging="360"/>
      </w:pPr>
      <w:rPr>
        <w:rFonts w:ascii="Courier New" w:hAnsi="Courier New" w:cs="Courier New" w:hint="default"/>
      </w:rPr>
    </w:lvl>
    <w:lvl w:ilvl="2" w:tplc="03B47FDE" w:tentative="1">
      <w:start w:val="1"/>
      <w:numFmt w:val="bullet"/>
      <w:lvlText w:val=""/>
      <w:lvlJc w:val="left"/>
      <w:pPr>
        <w:ind w:left="1800" w:hanging="360"/>
      </w:pPr>
      <w:rPr>
        <w:rFonts w:ascii="Wingdings" w:hAnsi="Wingdings" w:hint="default"/>
      </w:rPr>
    </w:lvl>
    <w:lvl w:ilvl="3" w:tplc="D51C4874" w:tentative="1">
      <w:start w:val="1"/>
      <w:numFmt w:val="bullet"/>
      <w:lvlText w:val=""/>
      <w:lvlJc w:val="left"/>
      <w:pPr>
        <w:ind w:left="2520" w:hanging="360"/>
      </w:pPr>
      <w:rPr>
        <w:rFonts w:ascii="Symbol" w:hAnsi="Symbol" w:hint="default"/>
      </w:rPr>
    </w:lvl>
    <w:lvl w:ilvl="4" w:tplc="11DC8EBA" w:tentative="1">
      <w:start w:val="1"/>
      <w:numFmt w:val="bullet"/>
      <w:lvlText w:val="o"/>
      <w:lvlJc w:val="left"/>
      <w:pPr>
        <w:ind w:left="3240" w:hanging="360"/>
      </w:pPr>
      <w:rPr>
        <w:rFonts w:ascii="Courier New" w:hAnsi="Courier New" w:cs="Courier New" w:hint="default"/>
      </w:rPr>
    </w:lvl>
    <w:lvl w:ilvl="5" w:tplc="1CF41D20" w:tentative="1">
      <w:start w:val="1"/>
      <w:numFmt w:val="bullet"/>
      <w:lvlText w:val=""/>
      <w:lvlJc w:val="left"/>
      <w:pPr>
        <w:ind w:left="3960" w:hanging="360"/>
      </w:pPr>
      <w:rPr>
        <w:rFonts w:ascii="Wingdings" w:hAnsi="Wingdings" w:hint="default"/>
      </w:rPr>
    </w:lvl>
    <w:lvl w:ilvl="6" w:tplc="D5B2A5B6" w:tentative="1">
      <w:start w:val="1"/>
      <w:numFmt w:val="bullet"/>
      <w:lvlText w:val=""/>
      <w:lvlJc w:val="left"/>
      <w:pPr>
        <w:ind w:left="4680" w:hanging="360"/>
      </w:pPr>
      <w:rPr>
        <w:rFonts w:ascii="Symbol" w:hAnsi="Symbol" w:hint="default"/>
      </w:rPr>
    </w:lvl>
    <w:lvl w:ilvl="7" w:tplc="A7668090" w:tentative="1">
      <w:start w:val="1"/>
      <w:numFmt w:val="bullet"/>
      <w:lvlText w:val="o"/>
      <w:lvlJc w:val="left"/>
      <w:pPr>
        <w:ind w:left="5400" w:hanging="360"/>
      </w:pPr>
      <w:rPr>
        <w:rFonts w:ascii="Courier New" w:hAnsi="Courier New" w:cs="Courier New" w:hint="default"/>
      </w:rPr>
    </w:lvl>
    <w:lvl w:ilvl="8" w:tplc="7EBA2C70" w:tentative="1">
      <w:start w:val="1"/>
      <w:numFmt w:val="bullet"/>
      <w:lvlText w:val=""/>
      <w:lvlJc w:val="left"/>
      <w:pPr>
        <w:ind w:left="6120" w:hanging="360"/>
      </w:pPr>
      <w:rPr>
        <w:rFonts w:ascii="Wingdings" w:hAnsi="Wingdings" w:hint="default"/>
      </w:rPr>
    </w:lvl>
  </w:abstractNum>
  <w:abstractNum w:abstractNumId="2" w15:restartNumberingAfterBreak="0">
    <w:nsid w:val="617C2A05"/>
    <w:multiLevelType w:val="hybridMultilevel"/>
    <w:tmpl w:val="6F86FFF6"/>
    <w:lvl w:ilvl="0" w:tplc="9328E646">
      <w:start w:val="1"/>
      <w:numFmt w:val="bullet"/>
      <w:lvlText w:val=""/>
      <w:lvlJc w:val="left"/>
      <w:pPr>
        <w:ind w:left="360" w:hanging="360"/>
      </w:pPr>
      <w:rPr>
        <w:rFonts w:ascii="Symbol" w:hAnsi="Symbol" w:hint="default"/>
      </w:rPr>
    </w:lvl>
    <w:lvl w:ilvl="1" w:tplc="CD001412" w:tentative="1">
      <w:start w:val="1"/>
      <w:numFmt w:val="bullet"/>
      <w:lvlText w:val="o"/>
      <w:lvlJc w:val="left"/>
      <w:pPr>
        <w:ind w:left="1080" w:hanging="360"/>
      </w:pPr>
      <w:rPr>
        <w:rFonts w:ascii="Courier New" w:hAnsi="Courier New" w:cs="Courier New" w:hint="default"/>
      </w:rPr>
    </w:lvl>
    <w:lvl w:ilvl="2" w:tplc="52E69D26" w:tentative="1">
      <w:start w:val="1"/>
      <w:numFmt w:val="bullet"/>
      <w:lvlText w:val=""/>
      <w:lvlJc w:val="left"/>
      <w:pPr>
        <w:ind w:left="1800" w:hanging="360"/>
      </w:pPr>
      <w:rPr>
        <w:rFonts w:ascii="Wingdings" w:hAnsi="Wingdings" w:hint="default"/>
      </w:rPr>
    </w:lvl>
    <w:lvl w:ilvl="3" w:tplc="2640CA3E" w:tentative="1">
      <w:start w:val="1"/>
      <w:numFmt w:val="bullet"/>
      <w:lvlText w:val=""/>
      <w:lvlJc w:val="left"/>
      <w:pPr>
        <w:ind w:left="2520" w:hanging="360"/>
      </w:pPr>
      <w:rPr>
        <w:rFonts w:ascii="Symbol" w:hAnsi="Symbol" w:hint="default"/>
      </w:rPr>
    </w:lvl>
    <w:lvl w:ilvl="4" w:tplc="4930302E" w:tentative="1">
      <w:start w:val="1"/>
      <w:numFmt w:val="bullet"/>
      <w:lvlText w:val="o"/>
      <w:lvlJc w:val="left"/>
      <w:pPr>
        <w:ind w:left="3240" w:hanging="360"/>
      </w:pPr>
      <w:rPr>
        <w:rFonts w:ascii="Courier New" w:hAnsi="Courier New" w:cs="Courier New" w:hint="default"/>
      </w:rPr>
    </w:lvl>
    <w:lvl w:ilvl="5" w:tplc="CBFE63AA" w:tentative="1">
      <w:start w:val="1"/>
      <w:numFmt w:val="bullet"/>
      <w:lvlText w:val=""/>
      <w:lvlJc w:val="left"/>
      <w:pPr>
        <w:ind w:left="3960" w:hanging="360"/>
      </w:pPr>
      <w:rPr>
        <w:rFonts w:ascii="Wingdings" w:hAnsi="Wingdings" w:hint="default"/>
      </w:rPr>
    </w:lvl>
    <w:lvl w:ilvl="6" w:tplc="EAF68BDE" w:tentative="1">
      <w:start w:val="1"/>
      <w:numFmt w:val="bullet"/>
      <w:lvlText w:val=""/>
      <w:lvlJc w:val="left"/>
      <w:pPr>
        <w:ind w:left="4680" w:hanging="360"/>
      </w:pPr>
      <w:rPr>
        <w:rFonts w:ascii="Symbol" w:hAnsi="Symbol" w:hint="default"/>
      </w:rPr>
    </w:lvl>
    <w:lvl w:ilvl="7" w:tplc="25BAA67E" w:tentative="1">
      <w:start w:val="1"/>
      <w:numFmt w:val="bullet"/>
      <w:lvlText w:val="o"/>
      <w:lvlJc w:val="left"/>
      <w:pPr>
        <w:ind w:left="5400" w:hanging="360"/>
      </w:pPr>
      <w:rPr>
        <w:rFonts w:ascii="Courier New" w:hAnsi="Courier New" w:cs="Courier New" w:hint="default"/>
      </w:rPr>
    </w:lvl>
    <w:lvl w:ilvl="8" w:tplc="B412AC84" w:tentative="1">
      <w:start w:val="1"/>
      <w:numFmt w:val="bullet"/>
      <w:lvlText w:val=""/>
      <w:lvlJc w:val="left"/>
      <w:pPr>
        <w:ind w:left="6120" w:hanging="360"/>
      </w:pPr>
      <w:rPr>
        <w:rFonts w:ascii="Wingdings" w:hAnsi="Wingdings" w:hint="default"/>
      </w:rPr>
    </w:lvl>
  </w:abstractNum>
  <w:abstractNum w:abstractNumId="3" w15:restartNumberingAfterBreak="0">
    <w:nsid w:val="7D016178"/>
    <w:multiLevelType w:val="hybridMultilevel"/>
    <w:tmpl w:val="E21A9E0A"/>
    <w:lvl w:ilvl="0" w:tplc="1C181162">
      <w:start w:val="1"/>
      <w:numFmt w:val="bullet"/>
      <w:lvlText w:val=""/>
      <w:lvlJc w:val="left"/>
      <w:pPr>
        <w:ind w:left="360" w:hanging="360"/>
      </w:pPr>
      <w:rPr>
        <w:rFonts w:ascii="Symbol" w:hAnsi="Symbol" w:hint="default"/>
      </w:rPr>
    </w:lvl>
    <w:lvl w:ilvl="1" w:tplc="379813D2" w:tentative="1">
      <w:start w:val="1"/>
      <w:numFmt w:val="bullet"/>
      <w:lvlText w:val="o"/>
      <w:lvlJc w:val="left"/>
      <w:pPr>
        <w:ind w:left="1080" w:hanging="360"/>
      </w:pPr>
      <w:rPr>
        <w:rFonts w:ascii="Courier New" w:hAnsi="Courier New" w:cs="Courier New" w:hint="default"/>
      </w:rPr>
    </w:lvl>
    <w:lvl w:ilvl="2" w:tplc="CC9275BA" w:tentative="1">
      <w:start w:val="1"/>
      <w:numFmt w:val="bullet"/>
      <w:lvlText w:val=""/>
      <w:lvlJc w:val="left"/>
      <w:pPr>
        <w:ind w:left="1800" w:hanging="360"/>
      </w:pPr>
      <w:rPr>
        <w:rFonts w:ascii="Wingdings" w:hAnsi="Wingdings" w:hint="default"/>
      </w:rPr>
    </w:lvl>
    <w:lvl w:ilvl="3" w:tplc="E612BD1C" w:tentative="1">
      <w:start w:val="1"/>
      <w:numFmt w:val="bullet"/>
      <w:lvlText w:val=""/>
      <w:lvlJc w:val="left"/>
      <w:pPr>
        <w:ind w:left="2520" w:hanging="360"/>
      </w:pPr>
      <w:rPr>
        <w:rFonts w:ascii="Symbol" w:hAnsi="Symbol" w:hint="default"/>
      </w:rPr>
    </w:lvl>
    <w:lvl w:ilvl="4" w:tplc="66984240" w:tentative="1">
      <w:start w:val="1"/>
      <w:numFmt w:val="bullet"/>
      <w:lvlText w:val="o"/>
      <w:lvlJc w:val="left"/>
      <w:pPr>
        <w:ind w:left="3240" w:hanging="360"/>
      </w:pPr>
      <w:rPr>
        <w:rFonts w:ascii="Courier New" w:hAnsi="Courier New" w:cs="Courier New" w:hint="default"/>
      </w:rPr>
    </w:lvl>
    <w:lvl w:ilvl="5" w:tplc="035E8310" w:tentative="1">
      <w:start w:val="1"/>
      <w:numFmt w:val="bullet"/>
      <w:lvlText w:val=""/>
      <w:lvlJc w:val="left"/>
      <w:pPr>
        <w:ind w:left="3960" w:hanging="360"/>
      </w:pPr>
      <w:rPr>
        <w:rFonts w:ascii="Wingdings" w:hAnsi="Wingdings" w:hint="default"/>
      </w:rPr>
    </w:lvl>
    <w:lvl w:ilvl="6" w:tplc="5D32B964" w:tentative="1">
      <w:start w:val="1"/>
      <w:numFmt w:val="bullet"/>
      <w:lvlText w:val=""/>
      <w:lvlJc w:val="left"/>
      <w:pPr>
        <w:ind w:left="4680" w:hanging="360"/>
      </w:pPr>
      <w:rPr>
        <w:rFonts w:ascii="Symbol" w:hAnsi="Symbol" w:hint="default"/>
      </w:rPr>
    </w:lvl>
    <w:lvl w:ilvl="7" w:tplc="A2004C58" w:tentative="1">
      <w:start w:val="1"/>
      <w:numFmt w:val="bullet"/>
      <w:lvlText w:val="o"/>
      <w:lvlJc w:val="left"/>
      <w:pPr>
        <w:ind w:left="5400" w:hanging="360"/>
      </w:pPr>
      <w:rPr>
        <w:rFonts w:ascii="Courier New" w:hAnsi="Courier New" w:cs="Courier New" w:hint="default"/>
      </w:rPr>
    </w:lvl>
    <w:lvl w:ilvl="8" w:tplc="42F4E75A" w:tentative="1">
      <w:start w:val="1"/>
      <w:numFmt w:val="bullet"/>
      <w:lvlText w:val=""/>
      <w:lvlJc w:val="left"/>
      <w:pPr>
        <w:ind w:left="6120" w:hanging="360"/>
      </w:pPr>
      <w:rPr>
        <w:rFonts w:ascii="Wingdings" w:hAnsi="Wingdings" w:hint="default"/>
      </w:rPr>
    </w:lvl>
  </w:abstractNum>
  <w:num w:numId="1" w16cid:durableId="315644585">
    <w:abstractNumId w:val="1"/>
  </w:num>
  <w:num w:numId="2" w16cid:durableId="1962302914">
    <w:abstractNumId w:val="0"/>
  </w:num>
  <w:num w:numId="3" w16cid:durableId="1747531789">
    <w:abstractNumId w:val="3"/>
  </w:num>
  <w:num w:numId="4" w16cid:durableId="8255859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A74"/>
    <w:rsid w:val="000669BE"/>
    <w:rsid w:val="000E0737"/>
    <w:rsid w:val="003728C2"/>
    <w:rsid w:val="004A5D3F"/>
    <w:rsid w:val="004E2795"/>
    <w:rsid w:val="0050407C"/>
    <w:rsid w:val="006279E3"/>
    <w:rsid w:val="006D714D"/>
    <w:rsid w:val="00926A36"/>
    <w:rsid w:val="00A85E63"/>
    <w:rsid w:val="00C04A74"/>
    <w:rsid w:val="00DB010D"/>
    <w:rsid w:val="00EC6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B4E29"/>
  <w15:chartTrackingRefBased/>
  <w15:docId w15:val="{8CBF8A4E-BF6A-4916-90E6-3110D9D2A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4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4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A74"/>
    <w:rPr>
      <w:rFonts w:eastAsiaTheme="majorEastAsia" w:cstheme="majorBidi"/>
      <w:color w:val="272727" w:themeColor="text1" w:themeTint="D8"/>
    </w:rPr>
  </w:style>
  <w:style w:type="paragraph" w:styleId="Title">
    <w:name w:val="Title"/>
    <w:basedOn w:val="Normal"/>
    <w:next w:val="Normal"/>
    <w:link w:val="TitleChar"/>
    <w:uiPriority w:val="10"/>
    <w:qFormat/>
    <w:rsid w:val="00C04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A74"/>
    <w:pPr>
      <w:spacing w:before="160"/>
      <w:jc w:val="center"/>
    </w:pPr>
    <w:rPr>
      <w:i/>
      <w:iCs/>
      <w:color w:val="404040" w:themeColor="text1" w:themeTint="BF"/>
    </w:rPr>
  </w:style>
  <w:style w:type="character" w:customStyle="1" w:styleId="QuoteChar">
    <w:name w:val="Quote Char"/>
    <w:basedOn w:val="DefaultParagraphFont"/>
    <w:link w:val="Quote"/>
    <w:uiPriority w:val="29"/>
    <w:rsid w:val="00C04A74"/>
    <w:rPr>
      <w:i/>
      <w:iCs/>
      <w:color w:val="404040" w:themeColor="text1" w:themeTint="BF"/>
    </w:rPr>
  </w:style>
  <w:style w:type="paragraph" w:styleId="ListParagraph">
    <w:name w:val="List Paragraph"/>
    <w:basedOn w:val="Normal"/>
    <w:uiPriority w:val="34"/>
    <w:qFormat/>
    <w:rsid w:val="00C04A74"/>
    <w:pPr>
      <w:ind w:left="720"/>
      <w:contextualSpacing/>
    </w:pPr>
  </w:style>
  <w:style w:type="character" w:styleId="IntenseEmphasis">
    <w:name w:val="Intense Emphasis"/>
    <w:basedOn w:val="DefaultParagraphFont"/>
    <w:uiPriority w:val="21"/>
    <w:qFormat/>
    <w:rsid w:val="00C04A74"/>
    <w:rPr>
      <w:i/>
      <w:iCs/>
      <w:color w:val="0F4761" w:themeColor="accent1" w:themeShade="BF"/>
    </w:rPr>
  </w:style>
  <w:style w:type="paragraph" w:styleId="IntenseQuote">
    <w:name w:val="Intense Quote"/>
    <w:basedOn w:val="Normal"/>
    <w:next w:val="Normal"/>
    <w:link w:val="IntenseQuoteChar"/>
    <w:uiPriority w:val="30"/>
    <w:qFormat/>
    <w:rsid w:val="00C04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A74"/>
    <w:rPr>
      <w:i/>
      <w:iCs/>
      <w:color w:val="0F4761" w:themeColor="accent1" w:themeShade="BF"/>
    </w:rPr>
  </w:style>
  <w:style w:type="character" w:styleId="IntenseReference">
    <w:name w:val="Intense Reference"/>
    <w:basedOn w:val="DefaultParagraphFont"/>
    <w:uiPriority w:val="32"/>
    <w:qFormat/>
    <w:rsid w:val="00C04A74"/>
    <w:rPr>
      <w:b/>
      <w:bCs/>
      <w:smallCaps/>
      <w:color w:val="0F4761" w:themeColor="accent1" w:themeShade="BF"/>
      <w:spacing w:val="5"/>
    </w:rPr>
  </w:style>
  <w:style w:type="character" w:styleId="Hyperlink">
    <w:name w:val="Hyperlink"/>
    <w:basedOn w:val="DefaultParagraphFont"/>
    <w:uiPriority w:val="99"/>
    <w:unhideWhenUsed/>
    <w:rsid w:val="00C04A74"/>
    <w:rPr>
      <w:color w:val="467886" w:themeColor="hyperlink"/>
      <w:u w:val="single"/>
    </w:rPr>
  </w:style>
  <w:style w:type="paragraph" w:styleId="TOCHeading">
    <w:name w:val="TOC Heading"/>
    <w:basedOn w:val="Heading1"/>
    <w:next w:val="Normal"/>
    <w:uiPriority w:val="39"/>
    <w:unhideWhenUsed/>
    <w:qFormat/>
    <w:rsid w:val="00C04A7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04A74"/>
    <w:pPr>
      <w:spacing w:before="120" w:after="100" w:line="360" w:lineRule="auto"/>
      <w:jc w:val="both"/>
    </w:pPr>
    <w:rPr>
      <w:rFonts w:ascii="Times New Roman" w:hAnsi="Times New Roman"/>
      <w:sz w:val="24"/>
    </w:rPr>
  </w:style>
  <w:style w:type="paragraph" w:styleId="Header">
    <w:name w:val="header"/>
    <w:basedOn w:val="Normal"/>
    <w:link w:val="HeaderChar"/>
    <w:uiPriority w:val="99"/>
    <w:unhideWhenUsed/>
    <w:rsid w:val="00C04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A74"/>
  </w:style>
  <w:style w:type="paragraph" w:styleId="Footer">
    <w:name w:val="footer"/>
    <w:basedOn w:val="Normal"/>
    <w:link w:val="FooterChar"/>
    <w:uiPriority w:val="99"/>
    <w:unhideWhenUsed/>
    <w:rsid w:val="00C04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A74"/>
  </w:style>
  <w:style w:type="table" w:styleId="TableGrid">
    <w:name w:val="Table Grid"/>
    <w:basedOn w:val="TableNormal"/>
    <w:uiPriority w:val="39"/>
    <w:rsid w:val="00C04A74"/>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728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372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57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oda.com/en-gb/ibis-hotel-northampton-centre/hotel/northampton-gb.html" TargetMode="External"/><Relationship Id="rId13" Type="http://schemas.openxmlformats.org/officeDocument/2006/relationships/hyperlink" Target="https://www.forbes.com/councils/forbesbusinesscouncil/2023/09/08/personnel-training-why-its-needed-and-how-to-organize-i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ripadvisor.co.uk/Hotel_Feature-g186349-d250679-zft9165-Ibis_Hotel_Northampton_Centre.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outlook/amo/app/food-drink/united-kingd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bis.accor.com/en.html" TargetMode="External"/><Relationship Id="rId4" Type="http://schemas.openxmlformats.org/officeDocument/2006/relationships/webSettings" Target="webSettings.xml"/><Relationship Id="rId9" Type="http://schemas.openxmlformats.org/officeDocument/2006/relationships/hyperlink" Target="https://www.glassdoor.co.uk/Reviews/ibis-Reviews-E1443740.htm" TargetMode="External"/><Relationship Id="rId14" Type="http://schemas.openxmlformats.org/officeDocument/2006/relationships/hyperlink" Target="https://www.ambitionbox.com/reviews/ibis-reviews?division=food-beverage-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9</Pages>
  <Words>1960</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Savulescu (2208665)</dc:creator>
  <cp:keywords/>
  <dc:description/>
  <cp:lastModifiedBy>ana savulescu</cp:lastModifiedBy>
  <cp:revision>1</cp:revision>
  <dcterms:created xsi:type="dcterms:W3CDTF">2025-02-06T13:44:00Z</dcterms:created>
  <dcterms:modified xsi:type="dcterms:W3CDTF">2025-02-06T16:45:00Z</dcterms:modified>
</cp:coreProperties>
</file>