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Bdr>
          <w:top w:color="000000" w:space="0" w:sz="0" w:val="none"/>
          <w:left w:color="000000" w:space="0" w:sz="0" w:val="none"/>
          <w:bottom w:color="000000" w:space="10" w:sz="0" w:val="none"/>
          <w:right w:color="000000" w:space="0" w:sz="0" w:val="none"/>
        </w:pBdr>
        <w:shd w:fill="ffffff" w:val="clear"/>
        <w:spacing w:line="331.2" w:lineRule="auto"/>
        <w:ind w:left="0" w:firstLine="0"/>
        <w:jc w:val="cente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8"/>
          <w:szCs w:val="28"/>
          <w:u w:val="single"/>
          <w:rtl w:val="0"/>
        </w:rPr>
        <w:t xml:space="preserve">Exercise With Young People/Children With Cerebral Palsy. Why is Exercise Important and What are the Barriers Towards Participation?</w:t>
      </w:r>
      <w:r w:rsidDel="00000000" w:rsidR="00000000" w:rsidRPr="00000000">
        <w:rPr>
          <w:rtl w:val="0"/>
        </w:rPr>
      </w:r>
    </w:p>
    <w:p w:rsidR="00000000" w:rsidDel="00000000" w:rsidP="00000000" w:rsidRDefault="00000000" w:rsidRPr="00000000" w14:paraId="00000002">
      <w:pPr>
        <w:pBdr>
          <w:top w:color="000000" w:space="0" w:sz="0" w:val="none"/>
          <w:left w:color="000000" w:space="0" w:sz="0" w:val="none"/>
          <w:bottom w:color="000000" w:space="10" w:sz="0" w:val="none"/>
          <w:right w:color="000000" w:space="0" w:sz="0" w:val="none"/>
        </w:pBdr>
        <w:shd w:fill="ffffff" w:val="clear"/>
        <w:spacing w:line="331.2" w:lineRule="auto"/>
        <w:ind w:left="0" w:firstLine="0"/>
        <w:rPr>
          <w:color w:val="ff0000"/>
          <w:highlight w:val="white"/>
          <w:u w:val="single"/>
        </w:rPr>
      </w:pPr>
      <w:r w:rsidDel="00000000" w:rsidR="00000000" w:rsidRPr="00000000">
        <w:rPr>
          <w:rtl w:val="0"/>
        </w:rPr>
      </w:r>
    </w:p>
    <w:p w:rsidR="00000000" w:rsidDel="00000000" w:rsidP="00000000" w:rsidRDefault="00000000" w:rsidRPr="00000000" w14:paraId="00000003">
      <w:pPr>
        <w:pBdr>
          <w:top w:color="000000" w:space="0" w:sz="0" w:val="none"/>
          <w:left w:color="000000" w:space="0" w:sz="0" w:val="none"/>
          <w:bottom w:color="000000" w:space="10" w:sz="0" w:val="none"/>
          <w:right w:color="000000" w:space="0" w:sz="0" w:val="none"/>
        </w:pBdr>
        <w:shd w:fill="ffffff" w:val="clear"/>
        <w:spacing w:line="331.2" w:lineRule="auto"/>
        <w:ind w:left="0" w:firstLine="0"/>
        <w:rPr>
          <w:rFonts w:ascii="Times New Roman" w:cs="Times New Roman" w:eastAsia="Times New Roman" w:hAnsi="Times New Roman"/>
          <w:sz w:val="28"/>
          <w:szCs w:val="28"/>
          <w:u w:val="single"/>
        </w:rPr>
      </w:pPr>
      <w:r w:rsidDel="00000000" w:rsidR="00000000" w:rsidRPr="00000000">
        <w:rPr>
          <w:rFonts w:ascii="Times New Roman" w:cs="Times New Roman" w:eastAsia="Times New Roman" w:hAnsi="Times New Roman"/>
          <w:sz w:val="28"/>
          <w:szCs w:val="28"/>
          <w:u w:val="single"/>
          <w:rtl w:val="0"/>
        </w:rPr>
        <w:t xml:space="preserve">Abstract </w:t>
      </w:r>
    </w:p>
    <w:p w:rsidR="00000000" w:rsidDel="00000000" w:rsidP="00000000" w:rsidRDefault="00000000" w:rsidRPr="00000000" w14:paraId="00000004">
      <w:pPr>
        <w:pBdr>
          <w:top w:color="000000" w:space="0" w:sz="0" w:val="none"/>
          <w:left w:color="000000" w:space="0" w:sz="0" w:val="none"/>
          <w:bottom w:color="000000" w:space="10" w:sz="0" w:val="none"/>
          <w:right w:color="000000" w:space="0" w:sz="0" w:val="none"/>
        </w:pBdr>
        <w:shd w:fill="ffffff" w:val="clear"/>
        <w:spacing w:line="331.2" w:lineRule="auto"/>
        <w:ind w:left="0"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purpose of this review was to research what exercise is like and the barriers towards participation with young people/children (3 months old- 17 years old) with cerebral palsy. This paper was done to see if there is anything that can be done about the barriers, working for NPT P.A.S.S, they are always looking at ways to improve and to try new strategies for more participation in clubs, as there are barriers (</w:t>
      </w:r>
      <w:r w:rsidDel="00000000" w:rsidR="00000000" w:rsidRPr="00000000">
        <w:rPr>
          <w:rFonts w:ascii="Times New Roman" w:cs="Times New Roman" w:eastAsia="Times New Roman" w:hAnsi="Times New Roman"/>
          <w:sz w:val="24"/>
          <w:szCs w:val="24"/>
          <w:highlight w:val="white"/>
          <w:rtl w:val="0"/>
        </w:rPr>
        <w:t xml:space="preserve">Wright et al., 2019)</w:t>
      </w:r>
      <w:r w:rsidDel="00000000" w:rsidR="00000000" w:rsidRPr="00000000">
        <w:rPr>
          <w:rFonts w:ascii="Times New Roman" w:cs="Times New Roman" w:eastAsia="Times New Roman" w:hAnsi="Times New Roman"/>
          <w:sz w:val="24"/>
          <w:szCs w:val="24"/>
          <w:rtl w:val="0"/>
        </w:rPr>
        <w:t xml:space="preserve"> that still exist in the area (</w:t>
      </w:r>
      <w:r w:rsidDel="00000000" w:rsidR="00000000" w:rsidRPr="00000000">
        <w:rPr>
          <w:rFonts w:ascii="Times New Roman" w:cs="Times New Roman" w:eastAsia="Times New Roman" w:hAnsi="Times New Roman"/>
          <w:sz w:val="24"/>
          <w:szCs w:val="24"/>
          <w:highlight w:val="white"/>
          <w:rtl w:val="0"/>
        </w:rPr>
        <w:t xml:space="preserve">Wilson and Khoo, 2013)</w:t>
      </w:r>
      <w:r w:rsidDel="00000000" w:rsidR="00000000" w:rsidRPr="00000000">
        <w:rPr>
          <w:rFonts w:ascii="Times New Roman" w:cs="Times New Roman" w:eastAsia="Times New Roman" w:hAnsi="Times New Roman"/>
          <w:sz w:val="24"/>
          <w:szCs w:val="24"/>
          <w:rtl w:val="0"/>
        </w:rPr>
        <w:t xml:space="preserve">. This paper will give an insight, from research, what other people found out on what exercise is like and the barriers towards participation with young people/children with cerebral palsy. There will be an analysation of 25 articles, generally on disabled young people/children and sport and on 8 papers that are specifically about young people/children with cerebral palsy. A discussion will show results that were found, then a conclusion will be written about the findings.</w:t>
      </w:r>
    </w:p>
    <w:p w:rsidR="00000000" w:rsidDel="00000000" w:rsidP="00000000" w:rsidRDefault="00000000" w:rsidRPr="00000000" w14:paraId="00000005">
      <w:pPr>
        <w:pBdr>
          <w:top w:color="000000" w:space="0" w:sz="0" w:val="none"/>
          <w:left w:color="000000" w:space="0" w:sz="0" w:val="none"/>
          <w:bottom w:color="000000" w:space="10" w:sz="0" w:val="none"/>
          <w:right w:color="000000" w:space="0" w:sz="0" w:val="none"/>
        </w:pBdr>
        <w:shd w:fill="ffffff" w:val="clear"/>
        <w:spacing w:line="331.2" w:lineRule="auto"/>
        <w:ind w:left="0" w:firstLine="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6">
      <w:pPr>
        <w:pBdr>
          <w:top w:color="000000" w:space="0" w:sz="0" w:val="none"/>
          <w:left w:color="000000" w:space="0" w:sz="0" w:val="none"/>
          <w:bottom w:color="000000" w:space="10" w:sz="0" w:val="none"/>
          <w:right w:color="000000" w:space="0" w:sz="0" w:val="none"/>
        </w:pBdr>
        <w:shd w:fill="ffffff" w:val="clear"/>
        <w:spacing w:line="331.2"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Keywords: cerebral palsy, young people/children , exercise, barriers, participation, children.</w:t>
      </w:r>
    </w:p>
    <w:p w:rsidR="00000000" w:rsidDel="00000000" w:rsidP="00000000" w:rsidRDefault="00000000" w:rsidRPr="00000000" w14:paraId="00000007">
      <w:pPr>
        <w:pBdr>
          <w:top w:color="000000" w:space="0" w:sz="0" w:val="none"/>
          <w:left w:color="000000" w:space="0" w:sz="0" w:val="none"/>
          <w:bottom w:color="000000" w:space="10" w:sz="0" w:val="none"/>
          <w:right w:color="000000" w:space="0" w:sz="0" w:val="none"/>
        </w:pBdr>
        <w:shd w:fill="ffffff" w:val="clear"/>
        <w:spacing w:line="331.2" w:lineRule="auto"/>
        <w:ind w:left="0" w:firstLine="720"/>
        <w:jc w:val="both"/>
        <w:rPr>
          <w:rFonts w:ascii="Times New Roman" w:cs="Times New Roman" w:eastAsia="Times New Roman" w:hAnsi="Times New Roman"/>
          <w:color w:val="ff0000"/>
          <w:sz w:val="24"/>
          <w:szCs w:val="24"/>
        </w:rPr>
      </w:pPr>
      <w:r w:rsidDel="00000000" w:rsidR="00000000" w:rsidRPr="00000000">
        <w:rPr>
          <w:rtl w:val="0"/>
        </w:rPr>
      </w:r>
    </w:p>
    <w:p w:rsidR="00000000" w:rsidDel="00000000" w:rsidP="00000000" w:rsidRDefault="00000000" w:rsidRPr="00000000" w14:paraId="00000008">
      <w:pPr>
        <w:pBdr>
          <w:top w:color="000000" w:space="0" w:sz="0" w:val="none"/>
          <w:left w:color="000000" w:space="0" w:sz="0" w:val="none"/>
          <w:bottom w:color="000000" w:space="10" w:sz="0" w:val="none"/>
          <w:right w:color="000000" w:space="0" w:sz="0" w:val="none"/>
        </w:pBdr>
        <w:shd w:fill="ffffff" w:val="clear"/>
        <w:spacing w:line="331.2" w:lineRule="auto"/>
        <w:ind w:left="0" w:firstLine="0"/>
        <w:rPr>
          <w:rFonts w:ascii="Times New Roman" w:cs="Times New Roman" w:eastAsia="Times New Roman" w:hAnsi="Times New Roman"/>
          <w:sz w:val="28"/>
          <w:szCs w:val="28"/>
          <w:u w:val="single"/>
        </w:rPr>
      </w:pPr>
      <w:r w:rsidDel="00000000" w:rsidR="00000000" w:rsidRPr="00000000">
        <w:rPr>
          <w:rFonts w:ascii="Times New Roman" w:cs="Times New Roman" w:eastAsia="Times New Roman" w:hAnsi="Times New Roman"/>
          <w:sz w:val="28"/>
          <w:szCs w:val="28"/>
          <w:u w:val="single"/>
          <w:rtl w:val="0"/>
        </w:rPr>
        <w:t xml:space="preserve">Introduction </w:t>
      </w:r>
    </w:p>
    <w:p w:rsidR="00000000" w:rsidDel="00000000" w:rsidP="00000000" w:rsidRDefault="00000000" w:rsidRPr="00000000" w14:paraId="00000009">
      <w:pPr>
        <w:pBdr>
          <w:top w:color="000000" w:space="0" w:sz="0" w:val="none"/>
          <w:left w:color="000000" w:space="0" w:sz="0" w:val="none"/>
          <w:bottom w:color="000000" w:space="10" w:sz="0" w:val="none"/>
          <w:right w:color="000000" w:space="0" w:sz="0" w:val="none"/>
        </w:pBdr>
        <w:shd w:fill="ffffff" w:val="clear"/>
        <w:spacing w:line="331.2" w:lineRule="auto"/>
        <w:ind w:left="0"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this paper there will be research on what exercise is like for disabled young people/children (YP/C) and exercise in general, but more specifically what exercise is like for YP/C with cerebral palsy. There will also be research on the barriers towards participation with disabled YP/C in general, but specifically YP/C with cerebral palsy. To do this, and to get enough research there will be various articles being analysed, looking for what they say about what exercise is like for disabled YP/C, and then specifically cerebral palsy. From that, there will be a discussion and evaluation to present results. The results will have two parts, one for general disabled YP/C, and two for YP/C with cerebral palsy, these will then be compared. There will also be various articles being analysed on what they say about exercise barriers towards participation for YP/C with disabilities and then specifically YP/C with cerebral palsy.  Also from that, there will be a discussion and evaluation to present results. The results will have two parts again, one for general disabled YP/C, and two for YP/C with cerebral palsy, these will also be compared. </w:t>
      </w:r>
    </w:p>
    <w:p w:rsidR="00000000" w:rsidDel="00000000" w:rsidP="00000000" w:rsidRDefault="00000000" w:rsidRPr="00000000" w14:paraId="0000000A">
      <w:pPr>
        <w:pBdr>
          <w:top w:color="000000" w:space="0" w:sz="0" w:val="none"/>
          <w:left w:color="000000" w:space="0" w:sz="0" w:val="none"/>
          <w:bottom w:color="000000" w:space="10" w:sz="0" w:val="none"/>
          <w:right w:color="000000" w:space="0" w:sz="0" w:val="none"/>
        </w:pBdr>
        <w:shd w:fill="ffffff" w:val="clear"/>
        <w:spacing w:line="331.2" w:lineRule="auto"/>
        <w:ind w:firstLine="72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Cerebral palsy is known as “global mental and physical dysfunction or isolated disturbances in gait, cognition, growth, or sensation” this was stated by Krigger (2006). It is a group of disorders that affect someone's ability to move and maintain balance and posture (Rosenbaum et al., 2007). Cerebral palsy is the most common motor disability in </w:t>
      </w:r>
      <w:r w:rsidDel="00000000" w:rsidR="00000000" w:rsidRPr="00000000">
        <w:rPr>
          <w:rFonts w:ascii="Times New Roman" w:cs="Times New Roman" w:eastAsia="Times New Roman" w:hAnsi="Times New Roman"/>
          <w:sz w:val="24"/>
          <w:szCs w:val="24"/>
          <w:rtl w:val="0"/>
        </w:rPr>
        <w:t xml:space="preserve">YP/C</w:t>
      </w:r>
      <w:r w:rsidDel="00000000" w:rsidR="00000000" w:rsidRPr="00000000">
        <w:rPr>
          <w:rFonts w:ascii="Times New Roman" w:cs="Times New Roman" w:eastAsia="Times New Roman" w:hAnsi="Times New Roman"/>
          <w:sz w:val="24"/>
          <w:szCs w:val="24"/>
          <w:highlight w:val="white"/>
          <w:rtl w:val="0"/>
        </w:rPr>
        <w:t xml:space="preserve"> (Lai et al., 2021). About 1 in 323 </w:t>
      </w:r>
      <w:r w:rsidDel="00000000" w:rsidR="00000000" w:rsidRPr="00000000">
        <w:rPr>
          <w:rFonts w:ascii="Times New Roman" w:cs="Times New Roman" w:eastAsia="Times New Roman" w:hAnsi="Times New Roman"/>
          <w:sz w:val="24"/>
          <w:szCs w:val="24"/>
          <w:rtl w:val="0"/>
        </w:rPr>
        <w:t xml:space="preserve">YP/C</w:t>
      </w:r>
      <w:r w:rsidDel="00000000" w:rsidR="00000000" w:rsidRPr="00000000">
        <w:rPr>
          <w:rFonts w:ascii="Times New Roman" w:cs="Times New Roman" w:eastAsia="Times New Roman" w:hAnsi="Times New Roman"/>
          <w:sz w:val="24"/>
          <w:szCs w:val="24"/>
          <w:highlight w:val="white"/>
          <w:rtl w:val="0"/>
        </w:rPr>
        <w:t xml:space="preserve"> has been identified with cerebral palsy according to estimates from CDC’s (2020). Cerebral palsy is also more common among boys than it is with girls, and also is more common among black </w:t>
      </w:r>
      <w:r w:rsidDel="00000000" w:rsidR="00000000" w:rsidRPr="00000000">
        <w:rPr>
          <w:rFonts w:ascii="Times New Roman" w:cs="Times New Roman" w:eastAsia="Times New Roman" w:hAnsi="Times New Roman"/>
          <w:sz w:val="24"/>
          <w:szCs w:val="24"/>
          <w:rtl w:val="0"/>
        </w:rPr>
        <w:t xml:space="preserve">YP/C</w:t>
      </w:r>
      <w:r w:rsidDel="00000000" w:rsidR="00000000" w:rsidRPr="00000000">
        <w:rPr>
          <w:rFonts w:ascii="Times New Roman" w:cs="Times New Roman" w:eastAsia="Times New Roman" w:hAnsi="Times New Roman"/>
          <w:sz w:val="24"/>
          <w:szCs w:val="24"/>
          <w:highlight w:val="white"/>
          <w:rtl w:val="0"/>
        </w:rPr>
        <w:t xml:space="preserve"> than among white </w:t>
      </w:r>
      <w:r w:rsidDel="00000000" w:rsidR="00000000" w:rsidRPr="00000000">
        <w:rPr>
          <w:rFonts w:ascii="Times New Roman" w:cs="Times New Roman" w:eastAsia="Times New Roman" w:hAnsi="Times New Roman"/>
          <w:sz w:val="24"/>
          <w:szCs w:val="24"/>
          <w:rtl w:val="0"/>
        </w:rPr>
        <w:t xml:space="preserve">YP/C</w:t>
      </w:r>
      <w:r w:rsidDel="00000000" w:rsidR="00000000" w:rsidRPr="00000000">
        <w:rPr>
          <w:rFonts w:ascii="Times New Roman" w:cs="Times New Roman" w:eastAsia="Times New Roman" w:hAnsi="Times New Roman"/>
          <w:sz w:val="24"/>
          <w:szCs w:val="24"/>
          <w:highlight w:val="white"/>
          <w:rtl w:val="0"/>
        </w:rPr>
        <w:t xml:space="preserve"> (Chounti et al., 2013). There is a condition called spastic cerebral palsy this mostly about 75%-85% in </w:t>
      </w:r>
      <w:r w:rsidDel="00000000" w:rsidR="00000000" w:rsidRPr="00000000">
        <w:rPr>
          <w:rFonts w:ascii="Times New Roman" w:cs="Times New Roman" w:eastAsia="Times New Roman" w:hAnsi="Times New Roman"/>
          <w:sz w:val="24"/>
          <w:szCs w:val="24"/>
          <w:rtl w:val="0"/>
        </w:rPr>
        <w:t xml:space="preserve">YP/C</w:t>
      </w:r>
      <w:r w:rsidDel="00000000" w:rsidR="00000000" w:rsidRPr="00000000">
        <w:rPr>
          <w:rFonts w:ascii="Times New Roman" w:cs="Times New Roman" w:eastAsia="Times New Roman" w:hAnsi="Times New Roman"/>
          <w:sz w:val="24"/>
          <w:szCs w:val="24"/>
          <w:highlight w:val="white"/>
          <w:rtl w:val="0"/>
        </w:rPr>
        <w:t xml:space="preserve">. Spastic cerebral palsy is when their muscles are stiff (Dodd et al., 2002), which results in their movements being awkward (Einspieler et al., 2002). About 50-60% of </w:t>
      </w:r>
      <w:r w:rsidDel="00000000" w:rsidR="00000000" w:rsidRPr="00000000">
        <w:rPr>
          <w:rFonts w:ascii="Times New Roman" w:cs="Times New Roman" w:eastAsia="Times New Roman" w:hAnsi="Times New Roman"/>
          <w:sz w:val="24"/>
          <w:szCs w:val="24"/>
          <w:rtl w:val="0"/>
        </w:rPr>
        <w:t xml:space="preserve">YP/C</w:t>
      </w:r>
      <w:r w:rsidDel="00000000" w:rsidR="00000000" w:rsidRPr="00000000">
        <w:rPr>
          <w:rFonts w:ascii="Times New Roman" w:cs="Times New Roman" w:eastAsia="Times New Roman" w:hAnsi="Times New Roman"/>
          <w:sz w:val="24"/>
          <w:szCs w:val="24"/>
          <w:highlight w:val="white"/>
          <w:rtl w:val="0"/>
        </w:rPr>
        <w:t xml:space="preserve"> can walk independently (Gibson et al., 2012). Most cerebral palsy is connected to the brain damage (acquired cerebral palsy) that happened before or during birth and this is called congenital cerebral palsy. Some of the following factors can increase the risk for congenital cerebral palsy, such as, being born too small, being born too early or being born a twin or other multiple birth etc (Korzeniewski et al., 2018).</w:t>
      </w:r>
    </w:p>
    <w:p w:rsidR="00000000" w:rsidDel="00000000" w:rsidP="00000000" w:rsidRDefault="00000000" w:rsidRPr="00000000" w14:paraId="0000000B">
      <w:pPr>
        <w:pBdr>
          <w:top w:color="000000" w:space="0" w:sz="0" w:val="none"/>
          <w:left w:color="000000" w:space="0" w:sz="0" w:val="none"/>
          <w:bottom w:color="000000" w:space="10" w:sz="0" w:val="none"/>
          <w:right w:color="000000" w:space="0" w:sz="0" w:val="none"/>
        </w:pBdr>
        <w:shd w:fill="ffffff" w:val="clear"/>
        <w:spacing w:line="331.2" w:lineRule="auto"/>
        <w:ind w:firstLine="72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rtl w:val="0"/>
        </w:rPr>
        <w:t xml:space="preserve">Exercise is extremely important for disabled young to participate in because </w:t>
      </w:r>
      <w:r w:rsidDel="00000000" w:rsidR="00000000" w:rsidRPr="00000000">
        <w:rPr>
          <w:rFonts w:ascii="Times New Roman" w:cs="Times New Roman" w:eastAsia="Times New Roman" w:hAnsi="Times New Roman"/>
          <w:sz w:val="24"/>
          <w:szCs w:val="24"/>
          <w:highlight w:val="white"/>
          <w:rtl w:val="0"/>
        </w:rPr>
        <w:t xml:space="preserve">it is not only important for </w:t>
      </w:r>
      <w:r w:rsidDel="00000000" w:rsidR="00000000" w:rsidRPr="00000000">
        <w:rPr>
          <w:rFonts w:ascii="Times New Roman" w:cs="Times New Roman" w:eastAsia="Times New Roman" w:hAnsi="Times New Roman"/>
          <w:sz w:val="24"/>
          <w:szCs w:val="24"/>
          <w:rtl w:val="0"/>
        </w:rPr>
        <w:t xml:space="preserve">YP/C</w:t>
      </w:r>
      <w:r w:rsidDel="00000000" w:rsidR="00000000" w:rsidRPr="00000000">
        <w:rPr>
          <w:rFonts w:ascii="Times New Roman" w:cs="Times New Roman" w:eastAsia="Times New Roman" w:hAnsi="Times New Roman"/>
          <w:sz w:val="24"/>
          <w:szCs w:val="24"/>
          <w:highlight w:val="white"/>
          <w:rtl w:val="0"/>
        </w:rPr>
        <w:t xml:space="preserve">’s health and well-being (Reichman et al., 2008), but it is great for their development and learning (Reinehr et al., 2010). Because of exercise, </w:t>
      </w:r>
      <w:r w:rsidDel="00000000" w:rsidR="00000000" w:rsidRPr="00000000">
        <w:rPr>
          <w:rFonts w:ascii="Times New Roman" w:cs="Times New Roman" w:eastAsia="Times New Roman" w:hAnsi="Times New Roman"/>
          <w:sz w:val="24"/>
          <w:szCs w:val="24"/>
          <w:rtl w:val="0"/>
        </w:rPr>
        <w:t xml:space="preserve">YP/C</w:t>
      </w:r>
      <w:r w:rsidDel="00000000" w:rsidR="00000000" w:rsidRPr="00000000">
        <w:rPr>
          <w:rFonts w:ascii="Times New Roman" w:cs="Times New Roman" w:eastAsia="Times New Roman" w:hAnsi="Times New Roman"/>
          <w:sz w:val="24"/>
          <w:szCs w:val="24"/>
          <w:highlight w:val="white"/>
          <w:rtl w:val="0"/>
        </w:rPr>
        <w:t xml:space="preserve"> will improve their self-esteem (by getting praised by coaches etc.) (Ekeland et al., 2004), develop social relationships (talking and engaging with other people) (Rone-Adams et al., 2004), increases balance both physically and mentally (helps them channel energy) (Castelli et al., 2007), Improves the ability to concentrate (improves their intellectual effort when doing other daily tasks) (Fedewa and Ahn, 2011) and learn to overcome their limitations (by achieving goals) (Kang et al., 2007). It is important for </w:t>
      </w:r>
      <w:r w:rsidDel="00000000" w:rsidR="00000000" w:rsidRPr="00000000">
        <w:rPr>
          <w:rFonts w:ascii="Times New Roman" w:cs="Times New Roman" w:eastAsia="Times New Roman" w:hAnsi="Times New Roman"/>
          <w:sz w:val="24"/>
          <w:szCs w:val="24"/>
          <w:rtl w:val="0"/>
        </w:rPr>
        <w:t xml:space="preserve">YP/C</w:t>
      </w:r>
      <w:r w:rsidDel="00000000" w:rsidR="00000000" w:rsidRPr="00000000">
        <w:rPr>
          <w:rFonts w:ascii="Times New Roman" w:cs="Times New Roman" w:eastAsia="Times New Roman" w:hAnsi="Times New Roman"/>
          <w:sz w:val="24"/>
          <w:szCs w:val="24"/>
          <w:highlight w:val="white"/>
          <w:rtl w:val="0"/>
        </w:rPr>
        <w:t xml:space="preserve"> with cerebral palsy to do exercise because of a variety of reasons (Reedman, et al., 2021). Some of the reasons are that it can improve their body function (Clutterbuck et al., 2019), this is because when exercising, the heart has to work harder than normal during periods of time (Dewar et al., 2015).  Also will improve levels of muscle strength, when exercising and doing movement repeatedly, will help build strength (Kelly and Darrah, 2005). It can improve their aerobic capacity (Gorter and Currie, 2011) and muscle function (Rogers et al., 2008), because they would be doing cardiovascular fitness briefly (Kang et al., 2007), but that will still help aerobic capacity and muscle functions (Unnithan et al., 2007). And also the other general factors that were discussed before with disabled </w:t>
      </w:r>
      <w:r w:rsidDel="00000000" w:rsidR="00000000" w:rsidRPr="00000000">
        <w:rPr>
          <w:rFonts w:ascii="Times New Roman" w:cs="Times New Roman" w:eastAsia="Times New Roman" w:hAnsi="Times New Roman"/>
          <w:sz w:val="24"/>
          <w:szCs w:val="24"/>
          <w:rtl w:val="0"/>
        </w:rPr>
        <w:t xml:space="preserve">YP/C</w:t>
      </w:r>
      <w:r w:rsidDel="00000000" w:rsidR="00000000" w:rsidRPr="00000000">
        <w:rPr>
          <w:rFonts w:ascii="Times New Roman" w:cs="Times New Roman" w:eastAsia="Times New Roman" w:hAnsi="Times New Roman"/>
          <w:sz w:val="24"/>
          <w:szCs w:val="24"/>
          <w:highlight w:val="white"/>
          <w:rtl w:val="0"/>
        </w:rPr>
        <w:t xml:space="preserve">.</w:t>
      </w:r>
    </w:p>
    <w:p w:rsidR="00000000" w:rsidDel="00000000" w:rsidP="00000000" w:rsidRDefault="00000000" w:rsidRPr="00000000" w14:paraId="0000000C">
      <w:pPr>
        <w:pBdr>
          <w:top w:color="000000" w:space="0" w:sz="0" w:val="none"/>
          <w:left w:color="000000" w:space="0" w:sz="0" w:val="none"/>
          <w:bottom w:color="000000" w:space="10" w:sz="0" w:val="none"/>
          <w:right w:color="000000" w:space="0" w:sz="0" w:val="none"/>
        </w:pBdr>
        <w:shd w:fill="ffffff" w:val="clear"/>
        <w:spacing w:line="331.2" w:lineRule="auto"/>
        <w:ind w:left="0" w:firstLine="720"/>
        <w:jc w:val="both"/>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sz w:val="24"/>
          <w:szCs w:val="24"/>
          <w:highlight w:val="white"/>
          <w:rtl w:val="0"/>
        </w:rPr>
        <w:t xml:space="preserve">So this paper will be about the benefits and barriers of </w:t>
      </w:r>
      <w:r w:rsidDel="00000000" w:rsidR="00000000" w:rsidRPr="00000000">
        <w:rPr>
          <w:rFonts w:ascii="Times New Roman" w:cs="Times New Roman" w:eastAsia="Times New Roman" w:hAnsi="Times New Roman"/>
          <w:sz w:val="24"/>
          <w:szCs w:val="24"/>
          <w:rtl w:val="0"/>
        </w:rPr>
        <w:t xml:space="preserve">YP/C</w:t>
      </w:r>
      <w:r w:rsidDel="00000000" w:rsidR="00000000" w:rsidRPr="00000000">
        <w:rPr>
          <w:rFonts w:ascii="Times New Roman" w:cs="Times New Roman" w:eastAsia="Times New Roman" w:hAnsi="Times New Roman"/>
          <w:sz w:val="24"/>
          <w:szCs w:val="24"/>
          <w:highlight w:val="white"/>
          <w:rtl w:val="0"/>
        </w:rPr>
        <w:t xml:space="preserve"> with disabilities while exercising, specifically </w:t>
      </w:r>
      <w:r w:rsidDel="00000000" w:rsidR="00000000" w:rsidRPr="00000000">
        <w:rPr>
          <w:rFonts w:ascii="Times New Roman" w:cs="Times New Roman" w:eastAsia="Times New Roman" w:hAnsi="Times New Roman"/>
          <w:sz w:val="24"/>
          <w:szCs w:val="24"/>
          <w:rtl w:val="0"/>
        </w:rPr>
        <w:t xml:space="preserve">YP/C</w:t>
      </w:r>
      <w:r w:rsidDel="00000000" w:rsidR="00000000" w:rsidRPr="00000000">
        <w:rPr>
          <w:rFonts w:ascii="Times New Roman" w:cs="Times New Roman" w:eastAsia="Times New Roman" w:hAnsi="Times New Roman"/>
          <w:sz w:val="24"/>
          <w:szCs w:val="24"/>
          <w:highlight w:val="white"/>
          <w:rtl w:val="0"/>
        </w:rPr>
        <w:t xml:space="preserve"> with cerebral palsy. There will be articles from previous research that will give us answers, the results will be discussed and evaluated. In the discussion, it will show what other researchers found out about the benefits and barriers. Then from that could be future recommendations to prevent the barriers. A conclusion will then be made to show what this paper found out. </w:t>
      </w:r>
      <w:r w:rsidDel="00000000" w:rsidR="00000000" w:rsidRPr="00000000">
        <w:rPr>
          <w:rtl w:val="0"/>
        </w:rPr>
      </w:r>
    </w:p>
    <w:p w:rsidR="00000000" w:rsidDel="00000000" w:rsidP="00000000" w:rsidRDefault="00000000" w:rsidRPr="00000000" w14:paraId="0000000D">
      <w:pPr>
        <w:pBdr>
          <w:top w:color="000000" w:space="0" w:sz="0" w:val="none"/>
          <w:left w:color="000000" w:space="0" w:sz="0" w:val="none"/>
          <w:bottom w:color="000000" w:space="10" w:sz="0" w:val="none"/>
          <w:right w:color="000000" w:space="0" w:sz="0" w:val="none"/>
        </w:pBdr>
        <w:shd w:fill="ffffff" w:val="clear"/>
        <w:spacing w:line="331.2" w:lineRule="auto"/>
        <w:ind w:left="0" w:firstLine="0"/>
        <w:rPr>
          <w:rFonts w:ascii="Times New Roman" w:cs="Times New Roman" w:eastAsia="Times New Roman" w:hAnsi="Times New Roman"/>
          <w:color w:val="ff0000"/>
          <w:sz w:val="24"/>
          <w:szCs w:val="24"/>
        </w:rPr>
      </w:pPr>
      <w:r w:rsidDel="00000000" w:rsidR="00000000" w:rsidRPr="00000000">
        <w:rPr>
          <w:rtl w:val="0"/>
        </w:rPr>
      </w:r>
    </w:p>
    <w:p w:rsidR="00000000" w:rsidDel="00000000" w:rsidP="00000000" w:rsidRDefault="00000000" w:rsidRPr="00000000" w14:paraId="0000000E">
      <w:pPr>
        <w:pBdr>
          <w:top w:color="000000" w:space="0" w:sz="0" w:val="none"/>
          <w:left w:color="000000" w:space="0" w:sz="0" w:val="none"/>
          <w:bottom w:color="000000" w:space="10" w:sz="0" w:val="none"/>
          <w:right w:color="000000" w:space="0" w:sz="0" w:val="none"/>
        </w:pBdr>
        <w:shd w:fill="ffffff" w:val="clear"/>
        <w:spacing w:line="331.2" w:lineRule="auto"/>
        <w:ind w:left="0" w:firstLine="0"/>
        <w:rPr>
          <w:rFonts w:ascii="Times New Roman" w:cs="Times New Roman" w:eastAsia="Times New Roman" w:hAnsi="Times New Roman"/>
          <w:sz w:val="28"/>
          <w:szCs w:val="28"/>
          <w:u w:val="single"/>
        </w:rPr>
      </w:pPr>
      <w:r w:rsidDel="00000000" w:rsidR="00000000" w:rsidRPr="00000000">
        <w:rPr>
          <w:rFonts w:ascii="Times New Roman" w:cs="Times New Roman" w:eastAsia="Times New Roman" w:hAnsi="Times New Roman"/>
          <w:sz w:val="28"/>
          <w:szCs w:val="28"/>
          <w:u w:val="single"/>
          <w:rtl w:val="0"/>
        </w:rPr>
        <w:t xml:space="preserve">Methods </w:t>
      </w:r>
    </w:p>
    <w:p w:rsidR="00000000" w:rsidDel="00000000" w:rsidP="00000000" w:rsidRDefault="00000000" w:rsidRPr="00000000" w14:paraId="0000000F">
      <w:pPr>
        <w:pBdr>
          <w:top w:color="000000" w:space="0" w:sz="0" w:val="none"/>
          <w:left w:color="000000" w:space="0" w:sz="0" w:val="none"/>
          <w:bottom w:color="000000" w:space="10" w:sz="0" w:val="none"/>
          <w:right w:color="000000" w:space="0" w:sz="0" w:val="none"/>
        </w:pBdr>
        <w:shd w:fill="ffffff" w:val="clear"/>
        <w:spacing w:line="331.2" w:lineRule="auto"/>
        <w:jc w:val="both"/>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Search strategies and procedures </w:t>
      </w:r>
    </w:p>
    <w:p w:rsidR="00000000" w:rsidDel="00000000" w:rsidP="00000000" w:rsidRDefault="00000000" w:rsidRPr="00000000" w14:paraId="00000010">
      <w:pPr>
        <w:pBdr>
          <w:top w:color="000000" w:space="0" w:sz="0" w:val="none"/>
          <w:left w:color="000000" w:space="0" w:sz="0" w:val="none"/>
          <w:bottom w:color="000000" w:space="10" w:sz="0" w:val="none"/>
          <w:right w:color="000000" w:space="0" w:sz="0" w:val="none"/>
        </w:pBdr>
        <w:shd w:fill="ffffff" w:val="clear"/>
        <w:spacing w:line="331.2"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Relevant research studying the barriers and importance of exercise with YP/C with cerebral palsy were recognised through literature searches using Google Scholar, PubMed and Elsilver. The searches contained no less than one of the following keywords: cerebral palsy, exercise, barriers and YP/C. Exclusion criteria in order to be involved in the current systematic review, studies needed to (i) talk about and identify the barriers towards exercise/physical activity; (ii) participants that they had researched must have been YP/C (3months- 17years); (iii) the YP/C must have cerebral palsy; (iv) the research must be no older than the year 2000. Research was excluded if they didn’t identify the barriers, the studies must discuss the barriers they recognized. </w:t>
      </w:r>
    </w:p>
    <w:p w:rsidR="00000000" w:rsidDel="00000000" w:rsidP="00000000" w:rsidRDefault="00000000" w:rsidRPr="00000000" w14:paraId="00000011">
      <w:pPr>
        <w:pBdr>
          <w:top w:color="000000" w:space="0" w:sz="0" w:val="none"/>
          <w:left w:color="000000" w:space="0" w:sz="0" w:val="none"/>
          <w:bottom w:color="000000" w:space="10" w:sz="0" w:val="none"/>
          <w:right w:color="000000" w:space="0" w:sz="0" w:val="none"/>
        </w:pBdr>
        <w:shd w:fill="ffffff" w:val="clear"/>
        <w:spacing w:line="331.2" w:lineRule="auto"/>
        <w:ind w:firstLine="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2">
      <w:pPr>
        <w:pBdr>
          <w:top w:color="000000" w:space="0" w:sz="0" w:val="none"/>
          <w:left w:color="000000" w:space="0" w:sz="0" w:val="none"/>
          <w:bottom w:color="000000" w:space="10" w:sz="0" w:val="none"/>
          <w:right w:color="000000" w:space="0" w:sz="0" w:val="none"/>
        </w:pBdr>
        <w:shd w:fill="ffffff" w:val="clear"/>
        <w:spacing w:line="331.2" w:lineRule="auto"/>
        <w:ind w:left="0" w:firstLine="0"/>
        <w:jc w:val="both"/>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Data analysis </w:t>
      </w:r>
    </w:p>
    <w:p w:rsidR="00000000" w:rsidDel="00000000" w:rsidP="00000000" w:rsidRDefault="00000000" w:rsidRPr="00000000" w14:paraId="00000013">
      <w:pPr>
        <w:pBdr>
          <w:top w:color="000000" w:space="0" w:sz="0" w:val="none"/>
          <w:left w:color="000000" w:space="0" w:sz="0" w:val="none"/>
          <w:bottom w:color="000000" w:space="10" w:sz="0" w:val="none"/>
          <w:right w:color="000000" w:space="0" w:sz="0" w:val="none"/>
        </w:pBdr>
        <w:shd w:fill="ffffff" w:val="clear"/>
        <w:spacing w:line="331.2" w:lineRule="auto"/>
        <w:ind w:left="0"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research strategy is to qualitatively do a PRISMA diagram showing how the main 8 articles were found (methods section) then display the 8 articles and their main findings in a table (Table 1) in the results section. Then quantitatively display a graph with main finding results, comparing the 8 articles’ findings in the results section also. Therefore, a systematic review was conducted using the quantitative and qualitative procedures.</w:t>
      </w:r>
    </w:p>
    <w:p w:rsidR="00000000" w:rsidDel="00000000" w:rsidP="00000000" w:rsidRDefault="00000000" w:rsidRPr="00000000" w14:paraId="00000014">
      <w:pPr>
        <w:pBdr>
          <w:top w:color="000000" w:space="0" w:sz="0" w:val="none"/>
          <w:left w:color="000000" w:space="0" w:sz="0" w:val="none"/>
          <w:bottom w:color="000000" w:space="10" w:sz="0" w:val="none"/>
          <w:right w:color="000000" w:space="0" w:sz="0" w:val="none"/>
        </w:pBdr>
        <w:shd w:fill="ffffff" w:val="clear"/>
        <w:spacing w:line="331.2"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5">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color w:val="ff0000"/>
          <w:sz w:val="36"/>
          <w:szCs w:val="36"/>
          <w:u w:val="single"/>
        </w:rPr>
      </w:pPr>
      <w:r w:rsidDel="00000000" w:rsidR="00000000" w:rsidRPr="00000000">
        <w:rPr>
          <w:rFonts w:ascii="Times New Roman" w:cs="Times New Roman" w:eastAsia="Times New Roman" w:hAnsi="Times New Roman"/>
          <w:sz w:val="28"/>
          <w:szCs w:val="28"/>
          <w:u w:val="single"/>
          <w:rtl w:val="0"/>
        </w:rPr>
        <w:t xml:space="preserve">PRISMA Diagram Outlining Search Criteria Relating to Exercise Barriers With Young People/Children With Cerebral Palsy</w:t>
      </w:r>
      <w:r w:rsidDel="00000000" w:rsidR="00000000" w:rsidRPr="00000000">
        <w:rPr>
          <w:rtl w:val="0"/>
        </w:rPr>
      </w:r>
    </w:p>
    <w:p w:rsidR="00000000" w:rsidDel="00000000" w:rsidP="00000000" w:rsidRDefault="00000000" w:rsidRPr="00000000" w14:paraId="00000016">
      <w:pPr>
        <w:pBdr>
          <w:top w:color="000000" w:space="0" w:sz="0" w:val="none"/>
          <w:left w:color="000000" w:space="0" w:sz="0" w:val="none"/>
          <w:bottom w:color="000000" w:space="10" w:sz="0" w:val="none"/>
          <w:right w:color="000000" w:space="0" w:sz="0" w:val="none"/>
        </w:pBdr>
        <w:shd w:fill="ffffff" w:val="clear"/>
        <w:spacing w:line="331.2"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mc:AlternateContent>
          <mc:Choice Requires="wpg">
            <w:drawing>
              <wp:inline distB="114300" distT="114300" distL="114300" distR="114300">
                <wp:extent cx="5731200" cy="4679604"/>
                <wp:effectExtent b="0" l="0" r="0" t="0"/>
                <wp:docPr id="1" name=""/>
                <a:graphic>
                  <a:graphicData uri="http://schemas.microsoft.com/office/word/2010/wordprocessingGroup">
                    <wpg:wgp>
                      <wpg:cNvGrpSpPr/>
                      <wpg:grpSpPr>
                        <a:xfrm>
                          <a:off x="-274500" y="127425"/>
                          <a:ext cx="5731200" cy="4679604"/>
                          <a:chOff x="-274500" y="127425"/>
                          <a:chExt cx="6587475" cy="4941975"/>
                        </a:xfrm>
                      </wpg:grpSpPr>
                      <wps:wsp>
                        <wps:cNvSpPr txBox="1"/>
                        <wps:cNvPr id="2" name="Shape 2"/>
                        <wps:spPr>
                          <a:xfrm>
                            <a:off x="901850" y="127425"/>
                            <a:ext cx="2823300" cy="738900"/>
                          </a:xfrm>
                          <a:prstGeom prst="rect">
                            <a:avLst/>
                          </a:prstGeom>
                          <a:no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Times New Roman" w:cs="Times New Roman" w:eastAsia="Times New Roman" w:hAnsi="Times New Roman"/>
                                  <w:b w:val="0"/>
                                  <w:i w:val="0"/>
                                  <w:smallCaps w:val="0"/>
                                  <w:strike w:val="0"/>
                                  <w:color w:val="000000"/>
                                  <w:sz w:val="24"/>
                                  <w:vertAlign w:val="baseline"/>
                                </w:rPr>
                                <w:t xml:space="preserve">Records Identified after database searching</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Times New Roman" w:cs="Times New Roman" w:eastAsia="Times New Roman" w:hAnsi="Times New Roman"/>
                                  <w:b w:val="0"/>
                                  <w:i w:val="0"/>
                                  <w:smallCaps w:val="0"/>
                                  <w:strike w:val="0"/>
                                  <w:color w:val="000000"/>
                                  <w:sz w:val="24"/>
                                  <w:vertAlign w:val="baseline"/>
                                </w:rPr>
                              </w:r>
                              <w:r w:rsidDel="00000000" w:rsidR="00000000" w:rsidRPr="00000000">
                                <w:rPr>
                                  <w:rFonts w:ascii="Times New Roman" w:cs="Times New Roman" w:eastAsia="Times New Roman" w:hAnsi="Times New Roman"/>
                                  <w:b w:val="0"/>
                                  <w:i w:val="0"/>
                                  <w:smallCaps w:val="0"/>
                                  <w:strike w:val="0"/>
                                  <w:color w:val="000000"/>
                                  <w:sz w:val="24"/>
                                  <w:vertAlign w:val="baseline"/>
                                </w:rPr>
                                <w:t xml:space="preserve">(n= 151 from Google Scholar, 18 from Pub Med and 104 from Elsilver)</w:t>
                              </w:r>
                            </w:p>
                          </w:txbxContent>
                        </wps:txbx>
                        <wps:bodyPr anchorCtr="0" anchor="t" bIns="91425" lIns="91425" spcFirstLastPara="1" rIns="91425" wrap="square" tIns="91425">
                          <a:spAutoFit/>
                        </wps:bodyPr>
                      </wps:wsp>
                      <wps:wsp>
                        <wps:cNvSpPr txBox="1"/>
                        <wps:cNvPr id="3" name="Shape 3"/>
                        <wps:spPr>
                          <a:xfrm>
                            <a:off x="4371975" y="127425"/>
                            <a:ext cx="1941000" cy="738900"/>
                          </a:xfrm>
                          <a:prstGeom prst="rect">
                            <a:avLst/>
                          </a:prstGeom>
                          <a:no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Times New Roman" w:cs="Times New Roman" w:eastAsia="Times New Roman" w:hAnsi="Times New Roman"/>
                                  <w:b w:val="0"/>
                                  <w:i w:val="0"/>
                                  <w:smallCaps w:val="0"/>
                                  <w:strike w:val="0"/>
                                  <w:color w:val="000000"/>
                                  <w:sz w:val="24"/>
                                  <w:vertAlign w:val="baseline"/>
                                </w:rPr>
                                <w:t xml:space="preserve">Additional records identified after other sources (n=6)</w:t>
                              </w:r>
                            </w:p>
                          </w:txbxContent>
                        </wps:txbx>
                        <wps:bodyPr anchorCtr="0" anchor="t" bIns="91425" lIns="91425" spcFirstLastPara="1" rIns="91425" wrap="square" tIns="91425">
                          <a:spAutoFit/>
                        </wps:bodyPr>
                      </wps:wsp>
                      <wps:wsp>
                        <wps:cNvCnPr/>
                        <wps:spPr>
                          <a:xfrm>
                            <a:off x="2970075" y="866325"/>
                            <a:ext cx="9900" cy="509700"/>
                          </a:xfrm>
                          <a:prstGeom prst="straightConnector1">
                            <a:avLst/>
                          </a:prstGeom>
                          <a:noFill/>
                          <a:ln cap="flat" cmpd="sng" w="9525">
                            <a:solidFill>
                              <a:srgbClr val="000000"/>
                            </a:solidFill>
                            <a:prstDash val="solid"/>
                            <a:round/>
                            <a:headEnd len="med" w="med" type="none"/>
                            <a:tailEnd len="med" w="med" type="triangle"/>
                          </a:ln>
                        </wps:spPr>
                        <wps:bodyPr anchorCtr="0" anchor="ctr" bIns="91425" lIns="91425" spcFirstLastPara="1" rIns="91425" wrap="square" tIns="91425">
                          <a:noAutofit/>
                        </wps:bodyPr>
                      </wps:wsp>
                      <wps:wsp>
                        <wps:cNvCnPr/>
                        <wps:spPr>
                          <a:xfrm>
                            <a:off x="4568075" y="866325"/>
                            <a:ext cx="0" cy="431400"/>
                          </a:xfrm>
                          <a:prstGeom prst="straightConnector1">
                            <a:avLst/>
                          </a:prstGeom>
                          <a:noFill/>
                          <a:ln cap="flat" cmpd="sng" w="9525">
                            <a:solidFill>
                              <a:srgbClr val="000000"/>
                            </a:solidFill>
                            <a:prstDash val="solid"/>
                            <a:round/>
                            <a:headEnd len="med" w="med" type="none"/>
                            <a:tailEnd len="med" w="med" type="triangle"/>
                          </a:ln>
                        </wps:spPr>
                        <wps:bodyPr anchorCtr="0" anchor="ctr" bIns="91425" lIns="91425" spcFirstLastPara="1" rIns="91425" wrap="square" tIns="91425">
                          <a:noAutofit/>
                        </wps:bodyPr>
                      </wps:wsp>
                      <wps:wsp>
                        <wps:cNvSpPr txBox="1"/>
                        <wps:cNvPr id="6" name="Shape 6"/>
                        <wps:spPr>
                          <a:xfrm>
                            <a:off x="2499700" y="1421400"/>
                            <a:ext cx="2538900" cy="554100"/>
                          </a:xfrm>
                          <a:prstGeom prst="rect">
                            <a:avLst/>
                          </a:prstGeom>
                          <a:no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Times New Roman" w:cs="Times New Roman" w:eastAsia="Times New Roman" w:hAnsi="Times New Roman"/>
                                  <w:b w:val="0"/>
                                  <w:i w:val="0"/>
                                  <w:smallCaps w:val="0"/>
                                  <w:strike w:val="0"/>
                                  <w:color w:val="000000"/>
                                  <w:sz w:val="24"/>
                                  <w:vertAlign w:val="baseline"/>
                                </w:rPr>
                                <w:t xml:space="preserve">Records after duplicates removed (n=279)</w:t>
                              </w:r>
                            </w:p>
                          </w:txbxContent>
                        </wps:txbx>
                        <wps:bodyPr anchorCtr="0" anchor="t" bIns="91425" lIns="91425" spcFirstLastPara="1" rIns="91425" wrap="square" tIns="91425">
                          <a:spAutoFit/>
                        </wps:bodyPr>
                      </wps:wsp>
                      <wps:wsp>
                        <wps:cNvSpPr txBox="1"/>
                        <wps:cNvPr id="7" name="Shape 7"/>
                        <wps:spPr>
                          <a:xfrm>
                            <a:off x="1960600" y="2281050"/>
                            <a:ext cx="1744800" cy="554100"/>
                          </a:xfrm>
                          <a:prstGeom prst="rect">
                            <a:avLst/>
                          </a:prstGeom>
                          <a:no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Times New Roman" w:cs="Times New Roman" w:eastAsia="Times New Roman" w:hAnsi="Times New Roman"/>
                                  <w:b w:val="0"/>
                                  <w:i w:val="0"/>
                                  <w:smallCaps w:val="0"/>
                                  <w:strike w:val="0"/>
                                  <w:color w:val="000000"/>
                                  <w:sz w:val="24"/>
                                  <w:vertAlign w:val="baseline"/>
                                </w:rPr>
                                <w:t xml:space="preserve">Records screened (n= 124)</w:t>
                              </w:r>
                            </w:p>
                          </w:txbxContent>
                        </wps:txbx>
                        <wps:bodyPr anchorCtr="0" anchor="t" bIns="91425" lIns="91425" spcFirstLastPara="1" rIns="91425" wrap="square" tIns="91425">
                          <a:spAutoFit/>
                        </wps:bodyPr>
                      </wps:wsp>
                      <wps:wsp>
                        <wps:cNvCnPr/>
                        <wps:spPr>
                          <a:xfrm>
                            <a:off x="2744775" y="1967238"/>
                            <a:ext cx="9900" cy="313800"/>
                          </a:xfrm>
                          <a:prstGeom prst="straightConnector1">
                            <a:avLst/>
                          </a:prstGeom>
                          <a:noFill/>
                          <a:ln cap="flat" cmpd="sng" w="9525">
                            <a:solidFill>
                              <a:srgbClr val="000000"/>
                            </a:solidFill>
                            <a:prstDash val="solid"/>
                            <a:round/>
                            <a:headEnd len="med" w="med" type="none"/>
                            <a:tailEnd len="med" w="med" type="triangle"/>
                          </a:ln>
                        </wps:spPr>
                        <wps:bodyPr anchorCtr="0" anchor="ctr" bIns="91425" lIns="91425" spcFirstLastPara="1" rIns="91425" wrap="square" tIns="91425">
                          <a:noAutofit/>
                        </wps:bodyPr>
                      </wps:wsp>
                      <wps:wsp>
                        <wps:cNvCnPr/>
                        <wps:spPr>
                          <a:xfrm>
                            <a:off x="2676150" y="2835150"/>
                            <a:ext cx="0" cy="431400"/>
                          </a:xfrm>
                          <a:prstGeom prst="straightConnector1">
                            <a:avLst/>
                          </a:prstGeom>
                          <a:noFill/>
                          <a:ln cap="flat" cmpd="sng" w="9525">
                            <a:solidFill>
                              <a:srgbClr val="000000"/>
                            </a:solidFill>
                            <a:prstDash val="solid"/>
                            <a:round/>
                            <a:headEnd len="med" w="med" type="none"/>
                            <a:tailEnd len="med" w="med" type="triangle"/>
                          </a:ln>
                        </wps:spPr>
                        <wps:bodyPr anchorCtr="0" anchor="ctr" bIns="91425" lIns="91425" spcFirstLastPara="1" rIns="91425" wrap="square" tIns="91425">
                          <a:noAutofit/>
                        </wps:bodyPr>
                      </wps:wsp>
                      <wps:wsp>
                        <wps:cNvCnPr/>
                        <wps:spPr>
                          <a:xfrm>
                            <a:off x="3725150" y="2558100"/>
                            <a:ext cx="519600" cy="0"/>
                          </a:xfrm>
                          <a:prstGeom prst="straightConnector1">
                            <a:avLst/>
                          </a:prstGeom>
                          <a:noFill/>
                          <a:ln cap="flat" cmpd="sng" w="9525">
                            <a:solidFill>
                              <a:srgbClr val="000000"/>
                            </a:solidFill>
                            <a:prstDash val="solid"/>
                            <a:round/>
                            <a:headEnd len="med" w="med" type="none"/>
                            <a:tailEnd len="med" w="med" type="triangle"/>
                          </a:ln>
                        </wps:spPr>
                        <wps:bodyPr anchorCtr="0" anchor="ctr" bIns="91425" lIns="91425" spcFirstLastPara="1" rIns="91425" wrap="square" tIns="91425">
                          <a:noAutofit/>
                        </wps:bodyPr>
                      </wps:wsp>
                      <wps:wsp>
                        <wps:cNvSpPr txBox="1"/>
                        <wps:cNvPr id="11" name="Shape 11"/>
                        <wps:spPr>
                          <a:xfrm>
                            <a:off x="4244750" y="2281050"/>
                            <a:ext cx="1744800" cy="554100"/>
                          </a:xfrm>
                          <a:prstGeom prst="rect">
                            <a:avLst/>
                          </a:prstGeom>
                          <a:no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Times New Roman" w:cs="Times New Roman" w:eastAsia="Times New Roman" w:hAnsi="Times New Roman"/>
                                  <w:b w:val="0"/>
                                  <w:i w:val="0"/>
                                  <w:smallCaps w:val="0"/>
                                  <w:strike w:val="0"/>
                                  <w:color w:val="000000"/>
                                  <w:sz w:val="24"/>
                                  <w:vertAlign w:val="baseline"/>
                                </w:rPr>
                                <w:t xml:space="preserve">Records excluded (n= 98)</w:t>
                              </w:r>
                            </w:p>
                          </w:txbxContent>
                        </wps:txbx>
                        <wps:bodyPr anchorCtr="0" anchor="t" bIns="91425" lIns="91425" spcFirstLastPara="1" rIns="91425" wrap="square" tIns="91425">
                          <a:spAutoFit/>
                        </wps:bodyPr>
                      </wps:wsp>
                      <wps:wsp>
                        <wps:cNvSpPr txBox="1"/>
                        <wps:cNvPr id="12" name="Shape 12"/>
                        <wps:spPr>
                          <a:xfrm>
                            <a:off x="1779300" y="3271788"/>
                            <a:ext cx="1793700" cy="554100"/>
                          </a:xfrm>
                          <a:prstGeom prst="rect">
                            <a:avLst/>
                          </a:prstGeom>
                          <a:no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Times New Roman" w:cs="Times New Roman" w:eastAsia="Times New Roman" w:hAnsi="Times New Roman"/>
                                  <w:b w:val="0"/>
                                  <w:i w:val="0"/>
                                  <w:smallCaps w:val="0"/>
                                  <w:strike w:val="0"/>
                                  <w:color w:val="000000"/>
                                  <w:sz w:val="24"/>
                                  <w:vertAlign w:val="baseline"/>
                                </w:rPr>
                                <w:t xml:space="preserve">Full-text articles assessed for eligibility (n= 26)</w:t>
                              </w:r>
                            </w:p>
                          </w:txbxContent>
                        </wps:txbx>
                        <wps:bodyPr anchorCtr="0" anchor="t" bIns="91425" lIns="91425" spcFirstLastPara="1" rIns="91425" wrap="square" tIns="91425">
                          <a:spAutoFit/>
                        </wps:bodyPr>
                      </wps:wsp>
                      <wps:wsp>
                        <wps:cNvCnPr/>
                        <wps:spPr>
                          <a:xfrm flipH="1" rot="10800000">
                            <a:off x="3559950" y="3479850"/>
                            <a:ext cx="500100" cy="2700"/>
                          </a:xfrm>
                          <a:prstGeom prst="straightConnector1">
                            <a:avLst/>
                          </a:prstGeom>
                          <a:noFill/>
                          <a:ln cap="flat" cmpd="sng" w="9525">
                            <a:solidFill>
                              <a:srgbClr val="000000"/>
                            </a:solidFill>
                            <a:prstDash val="solid"/>
                            <a:round/>
                            <a:headEnd len="med" w="med" type="none"/>
                            <a:tailEnd len="med" w="med" type="triangle"/>
                          </a:ln>
                        </wps:spPr>
                        <wps:bodyPr anchorCtr="0" anchor="ctr" bIns="91425" lIns="91425" spcFirstLastPara="1" rIns="91425" wrap="square" tIns="91425">
                          <a:noAutofit/>
                        </wps:bodyPr>
                      </wps:wsp>
                      <wps:wsp>
                        <wps:cNvSpPr txBox="1"/>
                        <wps:cNvPr id="14" name="Shape 14"/>
                        <wps:spPr>
                          <a:xfrm>
                            <a:off x="4107325" y="3266550"/>
                            <a:ext cx="1744800" cy="738900"/>
                          </a:xfrm>
                          <a:prstGeom prst="rect">
                            <a:avLst/>
                          </a:prstGeom>
                          <a:no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Times New Roman" w:cs="Times New Roman" w:eastAsia="Times New Roman" w:hAnsi="Times New Roman"/>
                                  <w:b w:val="0"/>
                                  <w:i w:val="0"/>
                                  <w:smallCaps w:val="0"/>
                                  <w:strike w:val="0"/>
                                  <w:color w:val="000000"/>
                                  <w:sz w:val="24"/>
                                  <w:vertAlign w:val="baseline"/>
                                </w:rPr>
                                <w:t xml:space="preserve">Full text articles excluded (n= 13 did not meet inclusion criteria) </w:t>
                              </w:r>
                            </w:p>
                          </w:txbxContent>
                        </wps:txbx>
                        <wps:bodyPr anchorCtr="0" anchor="t" bIns="91425" lIns="91425" spcFirstLastPara="1" rIns="91425" wrap="square" tIns="91425">
                          <a:spAutoFit/>
                        </wps:bodyPr>
                      </wps:wsp>
                      <wps:wsp>
                        <wps:cNvCnPr/>
                        <wps:spPr>
                          <a:xfrm>
                            <a:off x="2676150" y="3825888"/>
                            <a:ext cx="5100" cy="504600"/>
                          </a:xfrm>
                          <a:prstGeom prst="straightConnector1">
                            <a:avLst/>
                          </a:prstGeom>
                          <a:noFill/>
                          <a:ln cap="flat" cmpd="sng" w="9525">
                            <a:solidFill>
                              <a:srgbClr val="000000"/>
                            </a:solidFill>
                            <a:prstDash val="solid"/>
                            <a:round/>
                            <a:headEnd len="med" w="med" type="none"/>
                            <a:tailEnd len="med" w="med" type="triangle"/>
                          </a:ln>
                        </wps:spPr>
                        <wps:bodyPr anchorCtr="0" anchor="ctr" bIns="91425" lIns="91425" spcFirstLastPara="1" rIns="91425" wrap="square" tIns="91425">
                          <a:noAutofit/>
                        </wps:bodyPr>
                      </wps:wsp>
                      <wps:wsp>
                        <wps:cNvSpPr txBox="1"/>
                        <wps:cNvPr id="16" name="Shape 16"/>
                        <wps:spPr>
                          <a:xfrm>
                            <a:off x="1823300" y="4330500"/>
                            <a:ext cx="1568400" cy="738900"/>
                          </a:xfrm>
                          <a:prstGeom prst="rect">
                            <a:avLst/>
                          </a:prstGeom>
                          <a:no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Times New Roman" w:cs="Times New Roman" w:eastAsia="Times New Roman" w:hAnsi="Times New Roman"/>
                                  <w:b w:val="0"/>
                                  <w:i w:val="0"/>
                                  <w:smallCaps w:val="0"/>
                                  <w:strike w:val="0"/>
                                  <w:color w:val="000000"/>
                                  <w:sz w:val="24"/>
                                  <w:vertAlign w:val="baseline"/>
                                </w:rPr>
                                <w:t xml:space="preserve">Studies included in the qualitative synthesis (n= 13)</w:t>
                              </w:r>
                            </w:p>
                          </w:txbxContent>
                        </wps:txbx>
                        <wps:bodyPr anchorCtr="0" anchor="t" bIns="91425" lIns="91425" spcFirstLastPara="1" rIns="91425" wrap="square" tIns="91425">
                          <a:spAutoFit/>
                        </wps:bodyPr>
                      </wps:wsp>
                      <wps:wsp>
                        <wps:cNvCnPr/>
                        <wps:spPr>
                          <a:xfrm flipH="1" rot="10800000">
                            <a:off x="3391700" y="4695450"/>
                            <a:ext cx="578400" cy="4500"/>
                          </a:xfrm>
                          <a:prstGeom prst="straightConnector1">
                            <a:avLst/>
                          </a:prstGeom>
                          <a:noFill/>
                          <a:ln cap="flat" cmpd="sng" w="9525">
                            <a:solidFill>
                              <a:srgbClr val="000000"/>
                            </a:solidFill>
                            <a:prstDash val="solid"/>
                            <a:round/>
                            <a:headEnd len="med" w="med" type="none"/>
                            <a:tailEnd len="med" w="med" type="triangle"/>
                          </a:ln>
                        </wps:spPr>
                        <wps:bodyPr anchorCtr="0" anchor="ctr" bIns="91425" lIns="91425" spcFirstLastPara="1" rIns="91425" wrap="square" tIns="91425">
                          <a:noAutofit/>
                        </wps:bodyPr>
                      </wps:wsp>
                      <wps:wsp>
                        <wps:cNvSpPr txBox="1"/>
                        <wps:cNvPr id="18" name="Shape 18"/>
                        <wps:spPr>
                          <a:xfrm>
                            <a:off x="4019125" y="4450450"/>
                            <a:ext cx="1793700" cy="554100"/>
                          </a:xfrm>
                          <a:prstGeom prst="rect">
                            <a:avLst/>
                          </a:prstGeom>
                          <a:no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Times New Roman" w:cs="Times New Roman" w:eastAsia="Times New Roman" w:hAnsi="Times New Roman"/>
                                  <w:b w:val="0"/>
                                  <w:i w:val="0"/>
                                  <w:smallCaps w:val="0"/>
                                  <w:strike w:val="0"/>
                                  <w:color w:val="000000"/>
                                  <w:sz w:val="24"/>
                                  <w:vertAlign w:val="baseline"/>
                                </w:rPr>
                                <w:t xml:space="preserve">Studies included in systematic review (n= 8)</w:t>
                              </w:r>
                            </w:p>
                          </w:txbxContent>
                        </wps:txbx>
                        <wps:bodyPr anchorCtr="0" anchor="t" bIns="91425" lIns="91425" spcFirstLastPara="1" rIns="91425" wrap="square" tIns="91425">
                          <a:spAutoFit/>
                        </wps:bodyPr>
                      </wps:wsp>
                      <wps:wsp>
                        <wps:cNvSpPr txBox="1"/>
                        <wps:cNvPr id="19" name="Shape 19"/>
                        <wps:spPr>
                          <a:xfrm rot="-5400000">
                            <a:off x="-244350" y="471375"/>
                            <a:ext cx="1057200" cy="369300"/>
                          </a:xfrm>
                          <a:prstGeom prst="rect">
                            <a:avLst/>
                          </a:prstGeom>
                          <a:no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Times New Roman" w:cs="Times New Roman" w:eastAsia="Times New Roman" w:hAnsi="Times New Roman"/>
                                  <w:b w:val="0"/>
                                  <w:i w:val="0"/>
                                  <w:smallCaps w:val="0"/>
                                  <w:strike w:val="0"/>
                                  <w:color w:val="000000"/>
                                  <w:sz w:val="24"/>
                                  <w:vertAlign w:val="baseline"/>
                                </w:rPr>
                                <w:t xml:space="preserve">Identification </w:t>
                              </w:r>
                            </w:p>
                          </w:txbxContent>
                        </wps:txbx>
                        <wps:bodyPr anchorCtr="0" anchor="t" bIns="91425" lIns="91425" spcFirstLastPara="1" rIns="91425" wrap="square" tIns="91425">
                          <a:spAutoFit/>
                        </wps:bodyPr>
                      </wps:wsp>
                      <wps:wsp>
                        <wps:cNvSpPr txBox="1"/>
                        <wps:cNvPr id="20" name="Shape 20"/>
                        <wps:spPr>
                          <a:xfrm rot="-5400000">
                            <a:off x="-205950" y="1784100"/>
                            <a:ext cx="980400" cy="369300"/>
                          </a:xfrm>
                          <a:prstGeom prst="rect">
                            <a:avLst/>
                          </a:prstGeom>
                          <a:no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Times New Roman" w:cs="Times New Roman" w:eastAsia="Times New Roman" w:hAnsi="Times New Roman"/>
                                  <w:b w:val="0"/>
                                  <w:i w:val="0"/>
                                  <w:smallCaps w:val="0"/>
                                  <w:strike w:val="0"/>
                                  <w:color w:val="000000"/>
                                  <w:sz w:val="24"/>
                                  <w:vertAlign w:val="baseline"/>
                                </w:rPr>
                                <w:t xml:space="preserve">Screening</w:t>
                              </w:r>
                            </w:p>
                          </w:txbxContent>
                        </wps:txbx>
                        <wps:bodyPr anchorCtr="0" anchor="t" bIns="91425" lIns="91425" spcFirstLastPara="1" rIns="91425" wrap="square" tIns="91425">
                          <a:spAutoFit/>
                        </wps:bodyPr>
                      </wps:wsp>
                      <wps:wsp>
                        <wps:cNvSpPr txBox="1"/>
                        <wps:cNvPr id="21" name="Shape 21"/>
                        <wps:spPr>
                          <a:xfrm rot="-5400000">
                            <a:off x="-234450" y="3083000"/>
                            <a:ext cx="1037400" cy="369300"/>
                          </a:xfrm>
                          <a:prstGeom prst="rect">
                            <a:avLst/>
                          </a:prstGeom>
                          <a:no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Times New Roman" w:cs="Times New Roman" w:eastAsia="Times New Roman" w:hAnsi="Times New Roman"/>
                                  <w:b w:val="0"/>
                                  <w:i w:val="0"/>
                                  <w:smallCaps w:val="0"/>
                                  <w:strike w:val="0"/>
                                  <w:color w:val="000000"/>
                                  <w:sz w:val="24"/>
                                  <w:vertAlign w:val="baseline"/>
                                </w:rPr>
                                <w:t xml:space="preserve">Eligibility </w:t>
                              </w:r>
                            </w:p>
                          </w:txbxContent>
                        </wps:txbx>
                        <wps:bodyPr anchorCtr="0" anchor="t" bIns="91425" lIns="91425" spcFirstLastPara="1" rIns="91425" wrap="square" tIns="91425">
                          <a:spAutoFit/>
                        </wps:bodyPr>
                      </wps:wsp>
                      <wps:wsp>
                        <wps:cNvSpPr txBox="1"/>
                        <wps:cNvPr id="22" name="Shape 22"/>
                        <wps:spPr>
                          <a:xfrm rot="-5400000">
                            <a:off x="-274500" y="4450450"/>
                            <a:ext cx="1117500" cy="369300"/>
                          </a:xfrm>
                          <a:prstGeom prst="rect">
                            <a:avLst/>
                          </a:prstGeom>
                          <a:no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Times New Roman" w:cs="Times New Roman" w:eastAsia="Times New Roman" w:hAnsi="Times New Roman"/>
                                  <w:b w:val="0"/>
                                  <w:i w:val="0"/>
                                  <w:smallCaps w:val="0"/>
                                  <w:strike w:val="0"/>
                                  <w:color w:val="000000"/>
                                  <w:sz w:val="24"/>
                                  <w:vertAlign w:val="baseline"/>
                                </w:rPr>
                                <w:t xml:space="preserve">Included</w:t>
                              </w:r>
                            </w:p>
                          </w:txbxContent>
                        </wps:txbx>
                        <wps:bodyPr anchorCtr="0" anchor="t" bIns="91425" lIns="91425" spcFirstLastPara="1" rIns="91425" wrap="square" tIns="91425">
                          <a:spAutoFit/>
                        </wps:bodyPr>
                      </wps:wsp>
                    </wpg:wgp>
                  </a:graphicData>
                </a:graphic>
              </wp:inline>
            </w:drawing>
          </mc:Choice>
          <mc:Fallback>
            <w:drawing>
              <wp:inline distB="114300" distT="114300" distL="114300" distR="114300">
                <wp:extent cx="5731200" cy="4679604"/>
                <wp:effectExtent b="0" l="0" r="0" t="0"/>
                <wp:docPr id="1" name="image1.png"/>
                <a:graphic>
                  <a:graphicData uri="http://schemas.openxmlformats.org/drawingml/2006/picture">
                    <pic:pic>
                      <pic:nvPicPr>
                        <pic:cNvPr id="0" name="image1.png"/>
                        <pic:cNvPicPr preferRelativeResize="0"/>
                      </pic:nvPicPr>
                      <pic:blipFill>
                        <a:blip r:embed="rId6"/>
                        <a:srcRect/>
                        <a:stretch>
                          <a:fillRect/>
                        </a:stretch>
                      </pic:blipFill>
                      <pic:spPr>
                        <a:xfrm>
                          <a:off x="0" y="0"/>
                          <a:ext cx="5731200" cy="4679604"/>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17">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(Figure 1: PRISMA Diagram Outlining Search Criteria Relating to Exercise Barriers With Young People/Children With Cerebral Palsy).</w:t>
      </w:r>
    </w:p>
    <w:p w:rsidR="00000000" w:rsidDel="00000000" w:rsidP="00000000" w:rsidRDefault="00000000" w:rsidRPr="00000000" w14:paraId="00000018">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9">
      <w:pPr>
        <w:pBdr>
          <w:top w:color="000000" w:space="0" w:sz="0" w:val="none"/>
          <w:left w:color="000000" w:space="0" w:sz="0" w:val="none"/>
          <w:bottom w:color="000000" w:space="10" w:sz="0" w:val="none"/>
          <w:right w:color="000000" w:space="0" w:sz="0" w:val="none"/>
        </w:pBdr>
        <w:shd w:fill="ffffff" w:val="clear"/>
        <w:spacing w:line="331.2" w:lineRule="auto"/>
        <w:ind w:left="0" w:firstLine="0"/>
        <w:rPr>
          <w:rFonts w:ascii="Times New Roman" w:cs="Times New Roman" w:eastAsia="Times New Roman" w:hAnsi="Times New Roman"/>
          <w:sz w:val="28"/>
          <w:szCs w:val="28"/>
          <w:u w:val="single"/>
        </w:rPr>
      </w:pPr>
      <w:r w:rsidDel="00000000" w:rsidR="00000000" w:rsidRPr="00000000">
        <w:rPr>
          <w:rFonts w:ascii="Times New Roman" w:cs="Times New Roman" w:eastAsia="Times New Roman" w:hAnsi="Times New Roman"/>
          <w:sz w:val="28"/>
          <w:szCs w:val="28"/>
          <w:u w:val="single"/>
          <w:rtl w:val="0"/>
        </w:rPr>
        <w:t xml:space="preserve">Results </w:t>
      </w:r>
    </w:p>
    <w:p w:rsidR="00000000" w:rsidDel="00000000" w:rsidP="00000000" w:rsidRDefault="00000000" w:rsidRPr="00000000" w14:paraId="0000001A">
      <w:pPr>
        <w:pBdr>
          <w:top w:color="000000" w:space="0" w:sz="0" w:val="none"/>
          <w:left w:color="000000" w:space="0" w:sz="0" w:val="none"/>
          <w:bottom w:color="000000" w:space="10" w:sz="0" w:val="none"/>
          <w:right w:color="000000" w:space="0" w:sz="0" w:val="none"/>
        </w:pBdr>
        <w:shd w:fill="ffffff" w:val="clear"/>
        <w:spacing w:line="331.2" w:lineRule="auto"/>
        <w:ind w:left="0" w:firstLine="0"/>
        <w:jc w:val="both"/>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General characteristics of studies</w:t>
      </w:r>
    </w:p>
    <w:p w:rsidR="00000000" w:rsidDel="00000000" w:rsidP="00000000" w:rsidRDefault="00000000" w:rsidRPr="00000000" w14:paraId="0000001B">
      <w:pPr>
        <w:pBdr>
          <w:top w:color="000000" w:space="0" w:sz="0" w:val="none"/>
          <w:left w:color="000000" w:space="0" w:sz="0" w:val="none"/>
          <w:bottom w:color="000000" w:space="10" w:sz="0" w:val="none"/>
          <w:right w:color="000000" w:space="0" w:sz="0" w:val="none"/>
        </w:pBdr>
        <w:shd w:fill="ffffff" w:val="clear"/>
        <w:spacing w:line="331.2"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Eight studies/research met the inclusion criteria specified for this systematic review (see Table 1).  75% (n= 6) of these studies/research were produced after 2012, 25% (n= 2) of these studies/research were published in 2008. All eight of the studies/research reported results for YP/C (adolescents/children), but one of the papers include results from teachers, parents and therapists. The stated age of the YP/C that the studies researched into was between 3 months to 17 years old. 50% of the papers (n= 4) did not include how many participants they used, 12.5% (n= 1) said they sampled 73 participants, 12.5% (n= 1) said they sampled 102 participants, 12.5% (n= 1) said they sampled 16 participants and the last 12.5% (n= 1) said they sampled 11 participants. Of the types of study designs, 37.5% of the studies (n = 3) used qualitative methods, one being a descriptive study using qualitative methods and the other two being qualitative studies. 25% (n= 2) of the studies used cross-sectional methods, one being a cross-sectional analysis and the other being a cross-sectional study. 12.5% (n= 1) of the studies was a systematic review, 12.5% (n= 1) of the studies was a review of literature and the other 12.5% (n= 1) of the studies was a multiple assessment baseline design. The graph (Figure 2) clearly shows the main findings of the barriers from the 8 research articles which will be talked about in the discussion. </w:t>
      </w:r>
    </w:p>
    <w:p w:rsidR="00000000" w:rsidDel="00000000" w:rsidP="00000000" w:rsidRDefault="00000000" w:rsidRPr="00000000" w14:paraId="0000001C">
      <w:pPr>
        <w:pBdr>
          <w:top w:color="000000" w:space="0" w:sz="0" w:val="none"/>
          <w:left w:color="000000" w:space="0" w:sz="0" w:val="none"/>
          <w:bottom w:color="000000" w:space="10" w:sz="0" w:val="none"/>
          <w:right w:color="000000" w:space="0" w:sz="0" w:val="none"/>
        </w:pBdr>
        <w:shd w:fill="ffffff" w:val="clear"/>
        <w:spacing w:line="331.2"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D">
      <w:pPr>
        <w:pBdr>
          <w:top w:color="000000" w:space="0" w:sz="0" w:val="none"/>
          <w:left w:color="000000" w:space="0" w:sz="0" w:val="none"/>
          <w:bottom w:color="000000" w:space="10" w:sz="0" w:val="none"/>
          <w:right w:color="000000" w:space="0" w:sz="0" w:val="none"/>
        </w:pBdr>
        <w:shd w:fill="ffffff" w:val="clear"/>
        <w:spacing w:line="331.2" w:lineRule="auto"/>
        <w:jc w:val="both"/>
        <w:rPr>
          <w:rFonts w:ascii="Times New Roman" w:cs="Times New Roman" w:eastAsia="Times New Roman" w:hAnsi="Times New Roman"/>
          <w:i w:val="1"/>
          <w:color w:val="222222"/>
          <w:sz w:val="24"/>
          <w:szCs w:val="24"/>
          <w:highlight w:val="white"/>
        </w:rPr>
      </w:pPr>
      <w:r w:rsidDel="00000000" w:rsidR="00000000" w:rsidRPr="00000000">
        <w:rPr>
          <w:rFonts w:ascii="Times New Roman" w:cs="Times New Roman" w:eastAsia="Times New Roman" w:hAnsi="Times New Roman"/>
          <w:i w:val="1"/>
          <w:color w:val="222222"/>
          <w:sz w:val="24"/>
          <w:szCs w:val="24"/>
          <w:highlight w:val="white"/>
          <w:rtl w:val="0"/>
        </w:rPr>
        <w:t xml:space="preserve">Summary of Research</w:t>
      </w:r>
    </w:p>
    <w:p w:rsidR="00000000" w:rsidDel="00000000" w:rsidP="00000000" w:rsidRDefault="00000000" w:rsidRPr="00000000" w14:paraId="0000001E">
      <w:pPr>
        <w:pBdr>
          <w:top w:color="000000" w:space="0" w:sz="0" w:val="none"/>
          <w:left w:color="000000" w:space="0" w:sz="0" w:val="none"/>
          <w:bottom w:color="000000" w:space="10" w:sz="0" w:val="none"/>
          <w:right w:color="000000" w:space="0" w:sz="0" w:val="none"/>
        </w:pBdr>
        <w:shd w:fill="ffffff" w:val="clear"/>
        <w:spacing w:line="331.2" w:lineRule="auto"/>
        <w:ind w:firstLine="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From the PRISMA diagram (Figure 1), this table below are the 8 articles/studies that are involved in this review. All of them discuss the barriers towards exercise for </w:t>
      </w:r>
      <w:r w:rsidDel="00000000" w:rsidR="00000000" w:rsidRPr="00000000">
        <w:rPr>
          <w:rFonts w:ascii="Times New Roman" w:cs="Times New Roman" w:eastAsia="Times New Roman" w:hAnsi="Times New Roman"/>
          <w:sz w:val="24"/>
          <w:szCs w:val="24"/>
          <w:rtl w:val="0"/>
        </w:rPr>
        <w:t xml:space="preserve">YP/C</w:t>
      </w:r>
      <w:r w:rsidDel="00000000" w:rsidR="00000000" w:rsidRPr="00000000">
        <w:rPr>
          <w:rFonts w:ascii="Times New Roman" w:cs="Times New Roman" w:eastAsia="Times New Roman" w:hAnsi="Times New Roman"/>
          <w:color w:val="222222"/>
          <w:sz w:val="24"/>
          <w:szCs w:val="24"/>
          <w:highlight w:val="white"/>
          <w:rtl w:val="0"/>
        </w:rPr>
        <w:t xml:space="preserve"> with cerebral palsy. They all specifically give barriers, some have the same, some haven’t different barriers that they have found. This table summarises the research that was found for this review:-</w:t>
      </w:r>
    </w:p>
    <w:p w:rsidR="00000000" w:rsidDel="00000000" w:rsidP="00000000" w:rsidRDefault="00000000" w:rsidRPr="00000000" w14:paraId="0000001F">
      <w:pPr>
        <w:jc w:val="both"/>
        <w:rPr>
          <w:rFonts w:ascii="Times New Roman" w:cs="Times New Roman" w:eastAsia="Times New Roman" w:hAnsi="Times New Roman"/>
          <w:color w:val="222222"/>
          <w:sz w:val="28"/>
          <w:szCs w:val="28"/>
          <w:highlight w:val="white"/>
          <w:u w:val="single"/>
        </w:rPr>
      </w:pPr>
      <w:r w:rsidDel="00000000" w:rsidR="00000000" w:rsidRPr="00000000">
        <w:rPr>
          <w:rFonts w:ascii="Times New Roman" w:cs="Times New Roman" w:eastAsia="Times New Roman" w:hAnsi="Times New Roman"/>
          <w:color w:val="222222"/>
          <w:sz w:val="28"/>
          <w:szCs w:val="28"/>
          <w:highlight w:val="white"/>
          <w:u w:val="single"/>
          <w:rtl w:val="0"/>
        </w:rPr>
        <w:t xml:space="preserve">Summary of Eight Main Articles</w:t>
      </w:r>
      <w:r w:rsidDel="00000000" w:rsidR="00000000" w:rsidRPr="00000000">
        <w:rPr>
          <w:rFonts w:ascii="Times New Roman" w:cs="Times New Roman" w:eastAsia="Times New Roman" w:hAnsi="Times New Roman"/>
          <w:sz w:val="28"/>
          <w:szCs w:val="28"/>
          <w:u w:val="single"/>
          <w:rtl w:val="0"/>
        </w:rPr>
        <w:t xml:space="preserve"> Relating to Exercise Barriers With Young People/Children With Cerebral Palsy</w:t>
      </w:r>
      <w:r w:rsidDel="00000000" w:rsidR="00000000" w:rsidRPr="00000000">
        <w:rPr>
          <w:rtl w:val="0"/>
        </w:rPr>
      </w:r>
    </w:p>
    <w:tbl>
      <w:tblPr>
        <w:tblStyle w:val="Table1"/>
        <w:tblW w:w="9015.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155"/>
        <w:gridCol w:w="1230"/>
        <w:gridCol w:w="1155"/>
        <w:gridCol w:w="1920"/>
        <w:gridCol w:w="1515"/>
        <w:gridCol w:w="2040"/>
        <w:tblGridChange w:id="0">
          <w:tblGrid>
            <w:gridCol w:w="1155"/>
            <w:gridCol w:w="1230"/>
            <w:gridCol w:w="1155"/>
            <w:gridCol w:w="1920"/>
            <w:gridCol w:w="1515"/>
            <w:gridCol w:w="2040"/>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020">
            <w:pPr>
              <w:widowControl w:val="0"/>
              <w:spacing w:line="240" w:lineRule="auto"/>
              <w:rPr>
                <w:rFonts w:ascii="Times New Roman" w:cs="Times New Roman" w:eastAsia="Times New Roman" w:hAnsi="Times New Roman"/>
                <w:b w:val="1"/>
                <w:sz w:val="24"/>
                <w:szCs w:val="24"/>
                <w:highlight w:val="white"/>
                <w:u w:val="single"/>
              </w:rPr>
            </w:pPr>
            <w:r w:rsidDel="00000000" w:rsidR="00000000" w:rsidRPr="00000000">
              <w:rPr>
                <w:rFonts w:ascii="Times New Roman" w:cs="Times New Roman" w:eastAsia="Times New Roman" w:hAnsi="Times New Roman"/>
                <w:b w:val="1"/>
                <w:sz w:val="24"/>
                <w:szCs w:val="24"/>
                <w:highlight w:val="white"/>
                <w:u w:val="single"/>
                <w:rtl w:val="0"/>
              </w:rPr>
              <w:t xml:space="preserve">Authors</w:t>
            </w:r>
          </w:p>
        </w:tc>
        <w:tc>
          <w:tcPr>
            <w:shd w:fill="auto" w:val="clear"/>
            <w:tcMar>
              <w:top w:w="100.0" w:type="dxa"/>
              <w:left w:w="100.0" w:type="dxa"/>
              <w:bottom w:w="100.0" w:type="dxa"/>
              <w:right w:w="100.0" w:type="dxa"/>
            </w:tcMar>
            <w:vAlign w:val="top"/>
          </w:tcPr>
          <w:p w:rsidR="00000000" w:rsidDel="00000000" w:rsidP="00000000" w:rsidRDefault="00000000" w:rsidRPr="00000000" w14:paraId="00000021">
            <w:pPr>
              <w:widowControl w:val="0"/>
              <w:spacing w:line="240" w:lineRule="auto"/>
              <w:rPr>
                <w:rFonts w:ascii="Times New Roman" w:cs="Times New Roman" w:eastAsia="Times New Roman" w:hAnsi="Times New Roman"/>
                <w:b w:val="1"/>
                <w:sz w:val="24"/>
                <w:szCs w:val="24"/>
                <w:highlight w:val="white"/>
                <w:u w:val="single"/>
              </w:rPr>
            </w:pPr>
            <w:r w:rsidDel="00000000" w:rsidR="00000000" w:rsidRPr="00000000">
              <w:rPr>
                <w:rFonts w:ascii="Times New Roman" w:cs="Times New Roman" w:eastAsia="Times New Roman" w:hAnsi="Times New Roman"/>
                <w:b w:val="1"/>
                <w:sz w:val="24"/>
                <w:szCs w:val="24"/>
                <w:highlight w:val="white"/>
                <w:u w:val="single"/>
                <w:rtl w:val="0"/>
              </w:rPr>
              <w:t xml:space="preserve">Title</w:t>
            </w:r>
          </w:p>
        </w:tc>
        <w:tc>
          <w:tcPr>
            <w:shd w:fill="auto" w:val="clear"/>
            <w:tcMar>
              <w:top w:w="100.0" w:type="dxa"/>
              <w:left w:w="100.0" w:type="dxa"/>
              <w:bottom w:w="100.0" w:type="dxa"/>
              <w:right w:w="100.0" w:type="dxa"/>
            </w:tcMar>
            <w:vAlign w:val="top"/>
          </w:tcPr>
          <w:p w:rsidR="00000000" w:rsidDel="00000000" w:rsidP="00000000" w:rsidRDefault="00000000" w:rsidRPr="00000000" w14:paraId="00000022">
            <w:pPr>
              <w:widowControl w:val="0"/>
              <w:spacing w:line="240" w:lineRule="auto"/>
              <w:rPr>
                <w:rFonts w:ascii="Times New Roman" w:cs="Times New Roman" w:eastAsia="Times New Roman" w:hAnsi="Times New Roman"/>
                <w:b w:val="1"/>
                <w:sz w:val="24"/>
                <w:szCs w:val="24"/>
                <w:highlight w:val="white"/>
                <w:u w:val="single"/>
              </w:rPr>
            </w:pPr>
            <w:r w:rsidDel="00000000" w:rsidR="00000000" w:rsidRPr="00000000">
              <w:rPr>
                <w:rFonts w:ascii="Times New Roman" w:cs="Times New Roman" w:eastAsia="Times New Roman" w:hAnsi="Times New Roman"/>
                <w:b w:val="1"/>
                <w:sz w:val="24"/>
                <w:szCs w:val="24"/>
                <w:highlight w:val="white"/>
                <w:u w:val="single"/>
                <w:rtl w:val="0"/>
              </w:rPr>
              <w:t xml:space="preserve">Study Design</w:t>
            </w:r>
          </w:p>
        </w:tc>
        <w:tc>
          <w:tcPr>
            <w:shd w:fill="auto" w:val="clear"/>
            <w:tcMar>
              <w:top w:w="100.0" w:type="dxa"/>
              <w:left w:w="100.0" w:type="dxa"/>
              <w:bottom w:w="100.0" w:type="dxa"/>
              <w:right w:w="100.0" w:type="dxa"/>
            </w:tcMar>
            <w:vAlign w:val="top"/>
          </w:tcPr>
          <w:p w:rsidR="00000000" w:rsidDel="00000000" w:rsidP="00000000" w:rsidRDefault="00000000" w:rsidRPr="00000000" w14:paraId="00000023">
            <w:pPr>
              <w:widowControl w:val="0"/>
              <w:spacing w:line="240" w:lineRule="auto"/>
              <w:rPr>
                <w:rFonts w:ascii="Times New Roman" w:cs="Times New Roman" w:eastAsia="Times New Roman" w:hAnsi="Times New Roman"/>
                <w:b w:val="1"/>
                <w:sz w:val="24"/>
                <w:szCs w:val="24"/>
                <w:highlight w:val="white"/>
                <w:u w:val="single"/>
              </w:rPr>
            </w:pPr>
            <w:r w:rsidDel="00000000" w:rsidR="00000000" w:rsidRPr="00000000">
              <w:rPr>
                <w:rFonts w:ascii="Times New Roman" w:cs="Times New Roman" w:eastAsia="Times New Roman" w:hAnsi="Times New Roman"/>
                <w:b w:val="1"/>
                <w:sz w:val="24"/>
                <w:szCs w:val="24"/>
                <w:highlight w:val="white"/>
                <w:u w:val="single"/>
                <w:rtl w:val="0"/>
              </w:rPr>
              <w:t xml:space="preserve">Study Aims</w:t>
            </w:r>
          </w:p>
        </w:tc>
        <w:tc>
          <w:tcPr>
            <w:shd w:fill="auto" w:val="clear"/>
            <w:tcMar>
              <w:top w:w="100.0" w:type="dxa"/>
              <w:left w:w="100.0" w:type="dxa"/>
              <w:bottom w:w="100.0" w:type="dxa"/>
              <w:right w:w="100.0" w:type="dxa"/>
            </w:tcMar>
            <w:vAlign w:val="top"/>
          </w:tcPr>
          <w:p w:rsidR="00000000" w:rsidDel="00000000" w:rsidP="00000000" w:rsidRDefault="00000000" w:rsidRPr="00000000" w14:paraId="00000024">
            <w:pPr>
              <w:widowControl w:val="0"/>
              <w:spacing w:line="240" w:lineRule="auto"/>
              <w:rPr>
                <w:rFonts w:ascii="Times New Roman" w:cs="Times New Roman" w:eastAsia="Times New Roman" w:hAnsi="Times New Roman"/>
                <w:b w:val="1"/>
                <w:sz w:val="24"/>
                <w:szCs w:val="24"/>
                <w:highlight w:val="white"/>
                <w:u w:val="single"/>
              </w:rPr>
            </w:pPr>
            <w:r w:rsidDel="00000000" w:rsidR="00000000" w:rsidRPr="00000000">
              <w:rPr>
                <w:rFonts w:ascii="Times New Roman" w:cs="Times New Roman" w:eastAsia="Times New Roman" w:hAnsi="Times New Roman"/>
                <w:b w:val="1"/>
                <w:sz w:val="24"/>
                <w:szCs w:val="24"/>
                <w:highlight w:val="white"/>
                <w:u w:val="single"/>
                <w:rtl w:val="0"/>
              </w:rPr>
              <w:t xml:space="preserve">Study Participants</w:t>
            </w:r>
          </w:p>
        </w:tc>
        <w:tc>
          <w:tcPr>
            <w:shd w:fill="auto" w:val="clear"/>
            <w:tcMar>
              <w:top w:w="100.0" w:type="dxa"/>
              <w:left w:w="100.0" w:type="dxa"/>
              <w:bottom w:w="100.0" w:type="dxa"/>
              <w:right w:w="100.0" w:type="dxa"/>
            </w:tcMar>
            <w:vAlign w:val="top"/>
          </w:tcPr>
          <w:p w:rsidR="00000000" w:rsidDel="00000000" w:rsidP="00000000" w:rsidRDefault="00000000" w:rsidRPr="00000000" w14:paraId="00000025">
            <w:pPr>
              <w:widowControl w:val="0"/>
              <w:spacing w:line="240" w:lineRule="auto"/>
              <w:rPr>
                <w:rFonts w:ascii="Times New Roman" w:cs="Times New Roman" w:eastAsia="Times New Roman" w:hAnsi="Times New Roman"/>
                <w:b w:val="1"/>
                <w:sz w:val="24"/>
                <w:szCs w:val="24"/>
                <w:highlight w:val="white"/>
                <w:u w:val="single"/>
              </w:rPr>
            </w:pPr>
            <w:r w:rsidDel="00000000" w:rsidR="00000000" w:rsidRPr="00000000">
              <w:rPr>
                <w:rFonts w:ascii="Times New Roman" w:cs="Times New Roman" w:eastAsia="Times New Roman" w:hAnsi="Times New Roman"/>
                <w:b w:val="1"/>
                <w:sz w:val="24"/>
                <w:szCs w:val="24"/>
                <w:highlight w:val="white"/>
                <w:u w:val="single"/>
                <w:rtl w:val="0"/>
              </w:rPr>
              <w:t xml:space="preserve">Main Findings</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26">
            <w:pPr>
              <w:rPr>
                <w:rFonts w:ascii="Times New Roman" w:cs="Times New Roman" w:eastAsia="Times New Roman" w:hAnsi="Times New Roman"/>
                <w:sz w:val="20"/>
                <w:szCs w:val="20"/>
                <w:highlight w:val="white"/>
              </w:rPr>
            </w:pPr>
            <w:r w:rsidDel="00000000" w:rsidR="00000000" w:rsidRPr="00000000">
              <w:rPr>
                <w:rFonts w:ascii="Times New Roman" w:cs="Times New Roman" w:eastAsia="Times New Roman" w:hAnsi="Times New Roman"/>
                <w:sz w:val="20"/>
                <w:szCs w:val="20"/>
                <w:highlight w:val="white"/>
                <w:rtl w:val="0"/>
              </w:rPr>
              <w:t xml:space="preserve">Verschuren, O., Wiart, L., Hermans, D. and Ketelaar, M. (2012)</w:t>
            </w:r>
          </w:p>
        </w:tc>
        <w:tc>
          <w:tcPr>
            <w:shd w:fill="auto" w:val="clear"/>
            <w:tcMar>
              <w:top w:w="100.0" w:type="dxa"/>
              <w:left w:w="100.0" w:type="dxa"/>
              <w:bottom w:w="100.0" w:type="dxa"/>
              <w:right w:w="100.0" w:type="dxa"/>
            </w:tcMar>
            <w:vAlign w:val="top"/>
          </w:tcPr>
          <w:p w:rsidR="00000000" w:rsidDel="00000000" w:rsidP="00000000" w:rsidRDefault="00000000" w:rsidRPr="00000000" w14:paraId="00000027">
            <w:pPr>
              <w:rPr>
                <w:rFonts w:ascii="Times New Roman" w:cs="Times New Roman" w:eastAsia="Times New Roman" w:hAnsi="Times New Roman"/>
                <w:sz w:val="20"/>
                <w:szCs w:val="20"/>
                <w:highlight w:val="white"/>
              </w:rPr>
            </w:pPr>
            <w:r w:rsidDel="00000000" w:rsidR="00000000" w:rsidRPr="00000000">
              <w:rPr>
                <w:rFonts w:ascii="Times New Roman" w:cs="Times New Roman" w:eastAsia="Times New Roman" w:hAnsi="Times New Roman"/>
                <w:sz w:val="20"/>
                <w:szCs w:val="20"/>
                <w:highlight w:val="white"/>
                <w:rtl w:val="0"/>
              </w:rPr>
              <w:t xml:space="preserve">Identification of facilitators and barriers to physical activity in children and adolescents with cerebral palsy</w:t>
            </w:r>
          </w:p>
        </w:tc>
        <w:tc>
          <w:tcPr>
            <w:shd w:fill="auto" w:val="clear"/>
            <w:tcMar>
              <w:top w:w="100.0" w:type="dxa"/>
              <w:left w:w="100.0" w:type="dxa"/>
              <w:bottom w:w="100.0" w:type="dxa"/>
              <w:right w:w="100.0" w:type="dxa"/>
            </w:tcMar>
            <w:vAlign w:val="top"/>
          </w:tcPr>
          <w:p w:rsidR="00000000" w:rsidDel="00000000" w:rsidP="00000000" w:rsidRDefault="00000000" w:rsidRPr="00000000" w14:paraId="00000028">
            <w:pPr>
              <w:widowControl w:val="0"/>
              <w:spacing w:line="240" w:lineRule="auto"/>
              <w:rPr>
                <w:rFonts w:ascii="Times New Roman" w:cs="Times New Roman" w:eastAsia="Times New Roman" w:hAnsi="Times New Roman"/>
                <w:sz w:val="20"/>
                <w:szCs w:val="20"/>
                <w:highlight w:val="white"/>
              </w:rPr>
            </w:pPr>
            <w:r w:rsidDel="00000000" w:rsidR="00000000" w:rsidRPr="00000000">
              <w:rPr>
                <w:rFonts w:ascii="Times New Roman" w:cs="Times New Roman" w:eastAsia="Times New Roman" w:hAnsi="Times New Roman"/>
                <w:sz w:val="20"/>
                <w:szCs w:val="20"/>
                <w:highlight w:val="white"/>
                <w:rtl w:val="0"/>
              </w:rPr>
              <w:t xml:space="preserve">Qualitative Study</w:t>
            </w:r>
          </w:p>
        </w:tc>
        <w:tc>
          <w:tcPr>
            <w:shd w:fill="auto" w:val="clear"/>
            <w:tcMar>
              <w:top w:w="100.0" w:type="dxa"/>
              <w:left w:w="100.0" w:type="dxa"/>
              <w:bottom w:w="100.0" w:type="dxa"/>
              <w:right w:w="100.0" w:type="dxa"/>
            </w:tcMar>
            <w:vAlign w:val="top"/>
          </w:tcPr>
          <w:p w:rsidR="00000000" w:rsidDel="00000000" w:rsidP="00000000" w:rsidRDefault="00000000" w:rsidRPr="00000000" w14:paraId="00000029">
            <w:pPr>
              <w:widowControl w:val="0"/>
              <w:spacing w:line="240" w:lineRule="auto"/>
              <w:rPr>
                <w:rFonts w:ascii="Times New Roman" w:cs="Times New Roman" w:eastAsia="Times New Roman" w:hAnsi="Times New Roman"/>
                <w:sz w:val="20"/>
                <w:szCs w:val="20"/>
                <w:highlight w:val="white"/>
              </w:rPr>
            </w:pPr>
            <w:r w:rsidDel="00000000" w:rsidR="00000000" w:rsidRPr="00000000">
              <w:rPr>
                <w:rFonts w:ascii="Times New Roman" w:cs="Times New Roman" w:eastAsia="Times New Roman" w:hAnsi="Times New Roman"/>
                <w:sz w:val="20"/>
                <w:szCs w:val="20"/>
                <w:highlight w:val="white"/>
                <w:rtl w:val="0"/>
              </w:rPr>
              <w:t xml:space="preserve">To explore facilitators and barriers to participation in physical activity and sport in youth with cerebral palsy </w:t>
            </w:r>
          </w:p>
        </w:tc>
        <w:tc>
          <w:tcPr>
            <w:shd w:fill="auto" w:val="clear"/>
            <w:tcMar>
              <w:top w:w="100.0" w:type="dxa"/>
              <w:left w:w="100.0" w:type="dxa"/>
              <w:bottom w:w="100.0" w:type="dxa"/>
              <w:right w:w="100.0" w:type="dxa"/>
            </w:tcMar>
            <w:vAlign w:val="top"/>
          </w:tcPr>
          <w:p w:rsidR="00000000" w:rsidDel="00000000" w:rsidP="00000000" w:rsidRDefault="00000000" w:rsidRPr="00000000" w14:paraId="0000002A">
            <w:pPr>
              <w:widowControl w:val="0"/>
              <w:spacing w:line="240" w:lineRule="auto"/>
              <w:rPr>
                <w:rFonts w:ascii="Times New Roman" w:cs="Times New Roman" w:eastAsia="Times New Roman" w:hAnsi="Times New Roman"/>
                <w:sz w:val="20"/>
                <w:szCs w:val="20"/>
                <w:highlight w:val="white"/>
              </w:rPr>
            </w:pPr>
            <w:r w:rsidDel="00000000" w:rsidR="00000000" w:rsidRPr="00000000">
              <w:rPr>
                <w:rFonts w:ascii="Times New Roman" w:cs="Times New Roman" w:eastAsia="Times New Roman" w:hAnsi="Times New Roman"/>
                <w:sz w:val="20"/>
                <w:szCs w:val="20"/>
                <w:highlight w:val="white"/>
                <w:rtl w:val="0"/>
              </w:rPr>
              <w:t xml:space="preserve">Children and adolescents with cerebral palsy</w:t>
            </w:r>
          </w:p>
        </w:tc>
        <w:tc>
          <w:tcPr>
            <w:shd w:fill="auto" w:val="clear"/>
            <w:tcMar>
              <w:top w:w="100.0" w:type="dxa"/>
              <w:left w:w="100.0" w:type="dxa"/>
              <w:bottom w:w="100.0" w:type="dxa"/>
              <w:right w:w="100.0" w:type="dxa"/>
            </w:tcMar>
            <w:vAlign w:val="top"/>
          </w:tcPr>
          <w:p w:rsidR="00000000" w:rsidDel="00000000" w:rsidP="00000000" w:rsidRDefault="00000000" w:rsidRPr="00000000" w14:paraId="0000002B">
            <w:pPr>
              <w:widowControl w:val="0"/>
              <w:spacing w:line="240" w:lineRule="auto"/>
              <w:rPr>
                <w:rFonts w:ascii="Times New Roman" w:cs="Times New Roman" w:eastAsia="Times New Roman" w:hAnsi="Times New Roman"/>
                <w:sz w:val="20"/>
                <w:szCs w:val="20"/>
                <w:highlight w:val="white"/>
              </w:rPr>
            </w:pPr>
            <w:r w:rsidDel="00000000" w:rsidR="00000000" w:rsidRPr="00000000">
              <w:rPr>
                <w:rFonts w:ascii="Times New Roman" w:cs="Times New Roman" w:eastAsia="Times New Roman" w:hAnsi="Times New Roman"/>
                <w:sz w:val="20"/>
                <w:szCs w:val="20"/>
                <w:highlight w:val="white"/>
                <w:rtl w:val="0"/>
              </w:rPr>
              <w:t xml:space="preserve">The results of this qualitative study revealed a number of personal and environmental barriers and facilitators related to physical activity. The barriers that were found were organized into 4 categories: personal barriers; personal facilitators; environmental barriers; and environmental facilitators.</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2C">
            <w:pPr>
              <w:rPr>
                <w:rFonts w:ascii="Times New Roman" w:cs="Times New Roman" w:eastAsia="Times New Roman" w:hAnsi="Times New Roman"/>
                <w:sz w:val="20"/>
                <w:szCs w:val="20"/>
                <w:highlight w:val="white"/>
              </w:rPr>
            </w:pPr>
            <w:r w:rsidDel="00000000" w:rsidR="00000000" w:rsidRPr="00000000">
              <w:rPr>
                <w:rFonts w:ascii="Times New Roman" w:cs="Times New Roman" w:eastAsia="Times New Roman" w:hAnsi="Times New Roman"/>
                <w:sz w:val="20"/>
                <w:szCs w:val="20"/>
                <w:highlight w:val="white"/>
                <w:rtl w:val="0"/>
              </w:rPr>
              <w:t xml:space="preserve">Cleary, S.L., Taylor, N.F., Dodd, K.J. and Shields, N. (2019)</w:t>
            </w:r>
          </w:p>
        </w:tc>
        <w:tc>
          <w:tcPr>
            <w:shd w:fill="auto" w:val="clear"/>
            <w:tcMar>
              <w:top w:w="100.0" w:type="dxa"/>
              <w:left w:w="100.0" w:type="dxa"/>
              <w:bottom w:w="100.0" w:type="dxa"/>
              <w:right w:w="100.0" w:type="dxa"/>
            </w:tcMar>
            <w:vAlign w:val="top"/>
          </w:tcPr>
          <w:p w:rsidR="00000000" w:rsidDel="00000000" w:rsidP="00000000" w:rsidRDefault="00000000" w:rsidRPr="00000000" w14:paraId="0000002D">
            <w:pPr>
              <w:rPr>
                <w:rFonts w:ascii="Times New Roman" w:cs="Times New Roman" w:eastAsia="Times New Roman" w:hAnsi="Times New Roman"/>
                <w:sz w:val="20"/>
                <w:szCs w:val="20"/>
                <w:highlight w:val="white"/>
              </w:rPr>
            </w:pPr>
            <w:r w:rsidDel="00000000" w:rsidR="00000000" w:rsidRPr="00000000">
              <w:rPr>
                <w:rFonts w:ascii="Times New Roman" w:cs="Times New Roman" w:eastAsia="Times New Roman" w:hAnsi="Times New Roman"/>
                <w:sz w:val="20"/>
                <w:szCs w:val="20"/>
                <w:highlight w:val="white"/>
                <w:rtl w:val="0"/>
              </w:rPr>
              <w:t xml:space="preserve">Barriers to and facilitators of physical activity for children with cerebral palsy in special education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2E">
            <w:pPr>
              <w:widowControl w:val="0"/>
              <w:spacing w:line="240" w:lineRule="auto"/>
              <w:rPr>
                <w:rFonts w:ascii="Times New Roman" w:cs="Times New Roman" w:eastAsia="Times New Roman" w:hAnsi="Times New Roman"/>
                <w:sz w:val="20"/>
                <w:szCs w:val="20"/>
                <w:highlight w:val="white"/>
              </w:rPr>
            </w:pPr>
            <w:r w:rsidDel="00000000" w:rsidR="00000000" w:rsidRPr="00000000">
              <w:rPr>
                <w:rFonts w:ascii="Times New Roman" w:cs="Times New Roman" w:eastAsia="Times New Roman" w:hAnsi="Times New Roman"/>
                <w:sz w:val="20"/>
                <w:szCs w:val="20"/>
                <w:highlight w:val="white"/>
                <w:rtl w:val="0"/>
              </w:rPr>
              <w:t xml:space="preserve">Descriptive study using qualitative methods</w:t>
            </w:r>
          </w:p>
        </w:tc>
        <w:tc>
          <w:tcPr>
            <w:shd w:fill="auto" w:val="clear"/>
            <w:tcMar>
              <w:top w:w="100.0" w:type="dxa"/>
              <w:left w:w="100.0" w:type="dxa"/>
              <w:bottom w:w="100.0" w:type="dxa"/>
              <w:right w:w="100.0" w:type="dxa"/>
            </w:tcMar>
            <w:vAlign w:val="top"/>
          </w:tcPr>
          <w:p w:rsidR="00000000" w:rsidDel="00000000" w:rsidP="00000000" w:rsidRDefault="00000000" w:rsidRPr="00000000" w14:paraId="0000002F">
            <w:pPr>
              <w:widowControl w:val="0"/>
              <w:spacing w:line="240" w:lineRule="auto"/>
              <w:rPr>
                <w:rFonts w:ascii="Times New Roman" w:cs="Times New Roman" w:eastAsia="Times New Roman" w:hAnsi="Times New Roman"/>
                <w:sz w:val="20"/>
                <w:szCs w:val="20"/>
                <w:highlight w:val="white"/>
              </w:rPr>
            </w:pPr>
            <w:r w:rsidDel="00000000" w:rsidR="00000000" w:rsidRPr="00000000">
              <w:rPr>
                <w:rFonts w:ascii="Times New Roman" w:cs="Times New Roman" w:eastAsia="Times New Roman" w:hAnsi="Times New Roman"/>
                <w:sz w:val="20"/>
                <w:szCs w:val="20"/>
                <w:highlight w:val="white"/>
                <w:rtl w:val="0"/>
              </w:rPr>
              <w:t xml:space="preserve">To explore the barriers to and facilitators of physical activity for YP/C with cerebral palsy in specialist schools</w:t>
            </w:r>
          </w:p>
        </w:tc>
        <w:tc>
          <w:tcPr>
            <w:shd w:fill="auto" w:val="clear"/>
            <w:tcMar>
              <w:top w:w="100.0" w:type="dxa"/>
              <w:left w:w="100.0" w:type="dxa"/>
              <w:bottom w:w="100.0" w:type="dxa"/>
              <w:right w:w="100.0" w:type="dxa"/>
            </w:tcMar>
            <w:vAlign w:val="top"/>
          </w:tcPr>
          <w:p w:rsidR="00000000" w:rsidDel="00000000" w:rsidP="00000000" w:rsidRDefault="00000000" w:rsidRPr="00000000" w14:paraId="00000030">
            <w:pPr>
              <w:widowControl w:val="0"/>
              <w:spacing w:line="240" w:lineRule="auto"/>
              <w:rPr>
                <w:rFonts w:ascii="Times New Roman" w:cs="Times New Roman" w:eastAsia="Times New Roman" w:hAnsi="Times New Roman"/>
                <w:sz w:val="20"/>
                <w:szCs w:val="20"/>
                <w:highlight w:val="white"/>
              </w:rPr>
            </w:pPr>
            <w:r w:rsidDel="00000000" w:rsidR="00000000" w:rsidRPr="00000000">
              <w:rPr>
                <w:rFonts w:ascii="Times New Roman" w:cs="Times New Roman" w:eastAsia="Times New Roman" w:hAnsi="Times New Roman"/>
                <w:sz w:val="20"/>
                <w:szCs w:val="20"/>
                <w:highlight w:val="white"/>
                <w:rtl w:val="0"/>
              </w:rPr>
              <w:t xml:space="preserve">73 participants (10 young people with cerebral palsy, 13 parents of children with cerebral palsy, 27 teachers, 23 therapists</w:t>
            </w:r>
          </w:p>
        </w:tc>
        <w:tc>
          <w:tcPr>
            <w:shd w:fill="auto" w:val="clear"/>
            <w:tcMar>
              <w:top w:w="100.0" w:type="dxa"/>
              <w:left w:w="100.0" w:type="dxa"/>
              <w:bottom w:w="100.0" w:type="dxa"/>
              <w:right w:w="100.0" w:type="dxa"/>
            </w:tcMar>
            <w:vAlign w:val="top"/>
          </w:tcPr>
          <w:p w:rsidR="00000000" w:rsidDel="00000000" w:rsidP="00000000" w:rsidRDefault="00000000" w:rsidRPr="00000000" w14:paraId="00000031">
            <w:pPr>
              <w:widowControl w:val="0"/>
              <w:spacing w:line="240" w:lineRule="auto"/>
              <w:rPr>
                <w:rFonts w:ascii="Times New Roman" w:cs="Times New Roman" w:eastAsia="Times New Roman" w:hAnsi="Times New Roman"/>
                <w:sz w:val="20"/>
                <w:szCs w:val="20"/>
                <w:highlight w:val="white"/>
              </w:rPr>
            </w:pPr>
            <w:r w:rsidDel="00000000" w:rsidR="00000000" w:rsidRPr="00000000">
              <w:rPr>
                <w:rFonts w:ascii="Times New Roman" w:cs="Times New Roman" w:eastAsia="Times New Roman" w:hAnsi="Times New Roman"/>
                <w:sz w:val="20"/>
                <w:szCs w:val="20"/>
                <w:highlight w:val="white"/>
                <w:rtl w:val="0"/>
              </w:rPr>
              <w:t xml:space="preserve">In this descriptive study using qualitative methods there were four main themes identified across the four groups of participants: school priorities; student factors; staffing and environmental resources; and roles and relationships. </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32">
            <w:pPr>
              <w:rPr>
                <w:rFonts w:ascii="Times New Roman" w:cs="Times New Roman" w:eastAsia="Times New Roman" w:hAnsi="Times New Roman"/>
                <w:sz w:val="20"/>
                <w:szCs w:val="20"/>
                <w:highlight w:val="white"/>
              </w:rPr>
            </w:pPr>
            <w:r w:rsidDel="00000000" w:rsidR="00000000" w:rsidRPr="00000000">
              <w:rPr>
                <w:rFonts w:ascii="Times New Roman" w:cs="Times New Roman" w:eastAsia="Times New Roman" w:hAnsi="Times New Roman"/>
                <w:sz w:val="20"/>
                <w:szCs w:val="20"/>
                <w:highlight w:val="white"/>
                <w:rtl w:val="0"/>
              </w:rPr>
              <w:t xml:space="preserve">Imms, C. (2008)</w:t>
            </w:r>
          </w:p>
        </w:tc>
        <w:tc>
          <w:tcPr>
            <w:shd w:fill="auto" w:val="clear"/>
            <w:tcMar>
              <w:top w:w="100.0" w:type="dxa"/>
              <w:left w:w="100.0" w:type="dxa"/>
              <w:bottom w:w="100.0" w:type="dxa"/>
              <w:right w:w="100.0" w:type="dxa"/>
            </w:tcMar>
            <w:vAlign w:val="top"/>
          </w:tcPr>
          <w:p w:rsidR="00000000" w:rsidDel="00000000" w:rsidP="00000000" w:rsidRDefault="00000000" w:rsidRPr="00000000" w14:paraId="00000033">
            <w:pPr>
              <w:rPr>
                <w:rFonts w:ascii="Times New Roman" w:cs="Times New Roman" w:eastAsia="Times New Roman" w:hAnsi="Times New Roman"/>
                <w:sz w:val="20"/>
                <w:szCs w:val="20"/>
                <w:highlight w:val="white"/>
              </w:rPr>
            </w:pPr>
            <w:r w:rsidDel="00000000" w:rsidR="00000000" w:rsidRPr="00000000">
              <w:rPr>
                <w:rFonts w:ascii="Times New Roman" w:cs="Times New Roman" w:eastAsia="Times New Roman" w:hAnsi="Times New Roman"/>
                <w:sz w:val="20"/>
                <w:szCs w:val="20"/>
                <w:highlight w:val="white"/>
                <w:rtl w:val="0"/>
              </w:rPr>
              <w:t xml:space="preserve">Children with cerebral palsy participate: a review of the literature</w:t>
            </w:r>
          </w:p>
        </w:tc>
        <w:tc>
          <w:tcPr>
            <w:shd w:fill="auto" w:val="clear"/>
            <w:tcMar>
              <w:top w:w="100.0" w:type="dxa"/>
              <w:left w:w="100.0" w:type="dxa"/>
              <w:bottom w:w="100.0" w:type="dxa"/>
              <w:right w:w="100.0" w:type="dxa"/>
            </w:tcMar>
            <w:vAlign w:val="top"/>
          </w:tcPr>
          <w:p w:rsidR="00000000" w:rsidDel="00000000" w:rsidP="00000000" w:rsidRDefault="00000000" w:rsidRPr="00000000" w14:paraId="00000034">
            <w:pPr>
              <w:widowControl w:val="0"/>
              <w:spacing w:line="240" w:lineRule="auto"/>
              <w:rPr>
                <w:rFonts w:ascii="Times New Roman" w:cs="Times New Roman" w:eastAsia="Times New Roman" w:hAnsi="Times New Roman"/>
                <w:sz w:val="20"/>
                <w:szCs w:val="20"/>
                <w:highlight w:val="white"/>
              </w:rPr>
            </w:pPr>
            <w:r w:rsidDel="00000000" w:rsidR="00000000" w:rsidRPr="00000000">
              <w:rPr>
                <w:rFonts w:ascii="Times New Roman" w:cs="Times New Roman" w:eastAsia="Times New Roman" w:hAnsi="Times New Roman"/>
                <w:sz w:val="20"/>
                <w:szCs w:val="20"/>
                <w:highlight w:val="white"/>
                <w:rtl w:val="0"/>
              </w:rPr>
              <w:t xml:space="preserve">Review of literature</w:t>
            </w:r>
          </w:p>
        </w:tc>
        <w:tc>
          <w:tcPr>
            <w:shd w:fill="auto" w:val="clear"/>
            <w:tcMar>
              <w:top w:w="100.0" w:type="dxa"/>
              <w:left w:w="100.0" w:type="dxa"/>
              <w:bottom w:w="100.0" w:type="dxa"/>
              <w:right w:w="100.0" w:type="dxa"/>
            </w:tcMar>
            <w:vAlign w:val="top"/>
          </w:tcPr>
          <w:p w:rsidR="00000000" w:rsidDel="00000000" w:rsidP="00000000" w:rsidRDefault="00000000" w:rsidRPr="00000000" w14:paraId="00000035">
            <w:pPr>
              <w:widowControl w:val="0"/>
              <w:spacing w:line="240" w:lineRule="auto"/>
              <w:rPr>
                <w:rFonts w:ascii="Times New Roman" w:cs="Times New Roman" w:eastAsia="Times New Roman" w:hAnsi="Times New Roman"/>
                <w:sz w:val="20"/>
                <w:szCs w:val="20"/>
                <w:highlight w:val="white"/>
              </w:rPr>
            </w:pPr>
            <w:r w:rsidDel="00000000" w:rsidR="00000000" w:rsidRPr="00000000">
              <w:rPr>
                <w:rFonts w:ascii="Times New Roman" w:cs="Times New Roman" w:eastAsia="Times New Roman" w:hAnsi="Times New Roman"/>
                <w:sz w:val="20"/>
                <w:szCs w:val="20"/>
                <w:highlight w:val="white"/>
                <w:rtl w:val="0"/>
              </w:rPr>
              <w:t xml:space="preserve">To review research that examined the participation in activities of children who have cerebral palsy, in order to understand their extent of participation and the factors that influenced participation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36">
            <w:pPr>
              <w:widowControl w:val="0"/>
              <w:spacing w:line="240" w:lineRule="auto"/>
              <w:rPr>
                <w:rFonts w:ascii="Times New Roman" w:cs="Times New Roman" w:eastAsia="Times New Roman" w:hAnsi="Times New Roman"/>
                <w:sz w:val="20"/>
                <w:szCs w:val="20"/>
                <w:highlight w:val="white"/>
              </w:rPr>
            </w:pPr>
            <w:r w:rsidDel="00000000" w:rsidR="00000000" w:rsidRPr="00000000">
              <w:rPr>
                <w:rFonts w:ascii="Times New Roman" w:cs="Times New Roman" w:eastAsia="Times New Roman" w:hAnsi="Times New Roman"/>
                <w:sz w:val="20"/>
                <w:szCs w:val="20"/>
                <w:highlight w:val="white"/>
                <w:rtl w:val="0"/>
              </w:rPr>
              <w:t xml:space="preserve">Children with cerebral palsy</w:t>
            </w:r>
          </w:p>
        </w:tc>
        <w:tc>
          <w:tcPr>
            <w:shd w:fill="auto" w:val="clear"/>
            <w:tcMar>
              <w:top w:w="100.0" w:type="dxa"/>
              <w:left w:w="100.0" w:type="dxa"/>
              <w:bottom w:w="100.0" w:type="dxa"/>
              <w:right w:w="100.0" w:type="dxa"/>
            </w:tcMar>
            <w:vAlign w:val="top"/>
          </w:tcPr>
          <w:p w:rsidR="00000000" w:rsidDel="00000000" w:rsidP="00000000" w:rsidRDefault="00000000" w:rsidRPr="00000000" w14:paraId="00000037">
            <w:pPr>
              <w:widowControl w:val="0"/>
              <w:spacing w:line="240" w:lineRule="auto"/>
              <w:rPr>
                <w:rFonts w:ascii="Times New Roman" w:cs="Times New Roman" w:eastAsia="Times New Roman" w:hAnsi="Times New Roman"/>
                <w:sz w:val="20"/>
                <w:szCs w:val="20"/>
                <w:highlight w:val="white"/>
              </w:rPr>
            </w:pPr>
            <w:r w:rsidDel="00000000" w:rsidR="00000000" w:rsidRPr="00000000">
              <w:rPr>
                <w:rFonts w:ascii="Times New Roman" w:cs="Times New Roman" w:eastAsia="Times New Roman" w:hAnsi="Times New Roman"/>
                <w:sz w:val="20"/>
                <w:szCs w:val="20"/>
                <w:highlight w:val="white"/>
                <w:rtl w:val="0"/>
              </w:rPr>
              <w:t xml:space="preserve">In this review factors most commonly identified as barriers to participation were social attitudes and the physical environment. </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38">
            <w:pPr>
              <w:rPr>
                <w:rFonts w:ascii="Times New Roman" w:cs="Times New Roman" w:eastAsia="Times New Roman" w:hAnsi="Times New Roman"/>
                <w:sz w:val="20"/>
                <w:szCs w:val="20"/>
                <w:highlight w:val="white"/>
              </w:rPr>
            </w:pPr>
            <w:r w:rsidDel="00000000" w:rsidR="00000000" w:rsidRPr="00000000">
              <w:rPr>
                <w:rFonts w:ascii="Times New Roman" w:cs="Times New Roman" w:eastAsia="Times New Roman" w:hAnsi="Times New Roman"/>
                <w:sz w:val="20"/>
                <w:szCs w:val="20"/>
                <w:highlight w:val="white"/>
                <w:rtl w:val="0"/>
              </w:rPr>
              <w:t xml:space="preserve">Rogers, A., Furler, B.L., Brinks, S. and Darrah, J. (2008)</w:t>
            </w:r>
          </w:p>
        </w:tc>
        <w:tc>
          <w:tcPr>
            <w:shd w:fill="auto" w:val="clear"/>
            <w:tcMar>
              <w:top w:w="100.0" w:type="dxa"/>
              <w:left w:w="100.0" w:type="dxa"/>
              <w:bottom w:w="100.0" w:type="dxa"/>
              <w:right w:w="100.0" w:type="dxa"/>
            </w:tcMar>
            <w:vAlign w:val="top"/>
          </w:tcPr>
          <w:p w:rsidR="00000000" w:rsidDel="00000000" w:rsidP="00000000" w:rsidRDefault="00000000" w:rsidRPr="00000000" w14:paraId="00000039">
            <w:pPr>
              <w:rPr>
                <w:rFonts w:ascii="Times New Roman" w:cs="Times New Roman" w:eastAsia="Times New Roman" w:hAnsi="Times New Roman"/>
                <w:sz w:val="20"/>
                <w:szCs w:val="20"/>
                <w:highlight w:val="white"/>
              </w:rPr>
            </w:pPr>
            <w:r w:rsidDel="00000000" w:rsidR="00000000" w:rsidRPr="00000000">
              <w:rPr>
                <w:rFonts w:ascii="Times New Roman" w:cs="Times New Roman" w:eastAsia="Times New Roman" w:hAnsi="Times New Roman"/>
                <w:sz w:val="20"/>
                <w:szCs w:val="20"/>
                <w:highlight w:val="white"/>
                <w:rtl w:val="0"/>
              </w:rPr>
              <w:t xml:space="preserve">A systematic review of the effectiveness of aerobic exercise interventions for children with cerebral palsy: an AACPDM evidence report</w:t>
            </w:r>
          </w:p>
        </w:tc>
        <w:tc>
          <w:tcPr>
            <w:shd w:fill="auto" w:val="clear"/>
            <w:tcMar>
              <w:top w:w="100.0" w:type="dxa"/>
              <w:left w:w="100.0" w:type="dxa"/>
              <w:bottom w:w="100.0" w:type="dxa"/>
              <w:right w:w="100.0" w:type="dxa"/>
            </w:tcMar>
            <w:vAlign w:val="top"/>
          </w:tcPr>
          <w:p w:rsidR="00000000" w:rsidDel="00000000" w:rsidP="00000000" w:rsidRDefault="00000000" w:rsidRPr="00000000" w14:paraId="0000003A">
            <w:pPr>
              <w:widowControl w:val="0"/>
              <w:spacing w:line="240" w:lineRule="auto"/>
              <w:rPr>
                <w:rFonts w:ascii="Times New Roman" w:cs="Times New Roman" w:eastAsia="Times New Roman" w:hAnsi="Times New Roman"/>
                <w:sz w:val="20"/>
                <w:szCs w:val="20"/>
                <w:highlight w:val="white"/>
              </w:rPr>
            </w:pPr>
            <w:r w:rsidDel="00000000" w:rsidR="00000000" w:rsidRPr="00000000">
              <w:rPr>
                <w:rFonts w:ascii="Times New Roman" w:cs="Times New Roman" w:eastAsia="Times New Roman" w:hAnsi="Times New Roman"/>
                <w:sz w:val="20"/>
                <w:szCs w:val="20"/>
                <w:highlight w:val="white"/>
                <w:rtl w:val="0"/>
              </w:rPr>
              <w:t xml:space="preserve">A systematic review</w:t>
            </w:r>
          </w:p>
        </w:tc>
        <w:tc>
          <w:tcPr>
            <w:shd w:fill="auto" w:val="clear"/>
            <w:tcMar>
              <w:top w:w="100.0" w:type="dxa"/>
              <w:left w:w="100.0" w:type="dxa"/>
              <w:bottom w:w="100.0" w:type="dxa"/>
              <w:right w:w="100.0" w:type="dxa"/>
            </w:tcMar>
            <w:vAlign w:val="top"/>
          </w:tcPr>
          <w:p w:rsidR="00000000" w:rsidDel="00000000" w:rsidP="00000000" w:rsidRDefault="00000000" w:rsidRPr="00000000" w14:paraId="0000003B">
            <w:pPr>
              <w:widowControl w:val="0"/>
              <w:spacing w:line="240" w:lineRule="auto"/>
              <w:rPr>
                <w:rFonts w:ascii="Times New Roman" w:cs="Times New Roman" w:eastAsia="Times New Roman" w:hAnsi="Times New Roman"/>
                <w:sz w:val="20"/>
                <w:szCs w:val="20"/>
                <w:highlight w:val="white"/>
              </w:rPr>
            </w:pPr>
            <w:r w:rsidDel="00000000" w:rsidR="00000000" w:rsidRPr="00000000">
              <w:rPr>
                <w:rFonts w:ascii="Times New Roman" w:cs="Times New Roman" w:eastAsia="Times New Roman" w:hAnsi="Times New Roman"/>
                <w:sz w:val="20"/>
                <w:szCs w:val="20"/>
                <w:highlight w:val="white"/>
                <w:rtl w:val="0"/>
              </w:rPr>
              <w:t xml:space="preserve">To assess the evidence regarding the effectiveness of aerobic training interventions for children with cerebral palsy</w:t>
            </w:r>
          </w:p>
        </w:tc>
        <w:tc>
          <w:tcPr>
            <w:shd w:fill="auto" w:val="clear"/>
            <w:tcMar>
              <w:top w:w="100.0" w:type="dxa"/>
              <w:left w:w="100.0" w:type="dxa"/>
              <w:bottom w:w="100.0" w:type="dxa"/>
              <w:right w:w="100.0" w:type="dxa"/>
            </w:tcMar>
            <w:vAlign w:val="top"/>
          </w:tcPr>
          <w:p w:rsidR="00000000" w:rsidDel="00000000" w:rsidP="00000000" w:rsidRDefault="00000000" w:rsidRPr="00000000" w14:paraId="0000003C">
            <w:pPr>
              <w:widowControl w:val="0"/>
              <w:spacing w:line="240" w:lineRule="auto"/>
              <w:rPr>
                <w:rFonts w:ascii="Times New Roman" w:cs="Times New Roman" w:eastAsia="Times New Roman" w:hAnsi="Times New Roman"/>
                <w:sz w:val="20"/>
                <w:szCs w:val="20"/>
                <w:highlight w:val="white"/>
              </w:rPr>
            </w:pPr>
            <w:r w:rsidDel="00000000" w:rsidR="00000000" w:rsidRPr="00000000">
              <w:rPr>
                <w:rFonts w:ascii="Times New Roman" w:cs="Times New Roman" w:eastAsia="Times New Roman" w:hAnsi="Times New Roman"/>
                <w:sz w:val="20"/>
                <w:szCs w:val="20"/>
                <w:highlight w:val="white"/>
                <w:rtl w:val="0"/>
              </w:rPr>
              <w:t xml:space="preserve">Children with cerebral palsy of any severity, aged 2 to 17 years</w:t>
            </w:r>
          </w:p>
        </w:tc>
        <w:tc>
          <w:tcPr>
            <w:shd w:fill="auto" w:val="clear"/>
            <w:tcMar>
              <w:top w:w="100.0" w:type="dxa"/>
              <w:left w:w="100.0" w:type="dxa"/>
              <w:bottom w:w="100.0" w:type="dxa"/>
              <w:right w:w="100.0" w:type="dxa"/>
            </w:tcMar>
            <w:vAlign w:val="top"/>
          </w:tcPr>
          <w:p w:rsidR="00000000" w:rsidDel="00000000" w:rsidP="00000000" w:rsidRDefault="00000000" w:rsidRPr="00000000" w14:paraId="0000003D">
            <w:pPr>
              <w:widowControl w:val="0"/>
              <w:spacing w:line="240" w:lineRule="auto"/>
              <w:rPr>
                <w:rFonts w:ascii="Times New Roman" w:cs="Times New Roman" w:eastAsia="Times New Roman" w:hAnsi="Times New Roman"/>
                <w:sz w:val="20"/>
                <w:szCs w:val="20"/>
                <w:highlight w:val="white"/>
              </w:rPr>
            </w:pPr>
            <w:r w:rsidDel="00000000" w:rsidR="00000000" w:rsidRPr="00000000">
              <w:rPr>
                <w:rFonts w:ascii="Times New Roman" w:cs="Times New Roman" w:eastAsia="Times New Roman" w:hAnsi="Times New Roman"/>
                <w:sz w:val="20"/>
                <w:szCs w:val="20"/>
                <w:highlight w:val="white"/>
                <w:rtl w:val="0"/>
              </w:rPr>
              <w:t xml:space="preserve">This review stated that people with a physical disability have identified numerous barriers to participation in physical activities, including physical accessibility to exercise facilities, shortage of adapted exercise equipment, inability to pay for a fitness membership, and a lack of knowledge in the fitness and exercise professions about how to design an appropriate exercise program for specific disabilities.</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3E">
            <w:pPr>
              <w:rPr>
                <w:rFonts w:ascii="Times New Roman" w:cs="Times New Roman" w:eastAsia="Times New Roman" w:hAnsi="Times New Roman"/>
                <w:sz w:val="20"/>
                <w:szCs w:val="20"/>
                <w:highlight w:val="white"/>
              </w:rPr>
            </w:pPr>
            <w:r w:rsidDel="00000000" w:rsidR="00000000" w:rsidRPr="00000000">
              <w:rPr>
                <w:rFonts w:ascii="Times New Roman" w:cs="Times New Roman" w:eastAsia="Times New Roman" w:hAnsi="Times New Roman"/>
                <w:sz w:val="20"/>
                <w:szCs w:val="20"/>
                <w:highlight w:val="white"/>
                <w:rtl w:val="0"/>
              </w:rPr>
              <w:t xml:space="preserve">Mitchell, L.E., Ziviani, J. and Boyd, R.N. (2015) </w:t>
            </w:r>
          </w:p>
        </w:tc>
        <w:tc>
          <w:tcPr>
            <w:shd w:fill="auto" w:val="clear"/>
            <w:tcMar>
              <w:top w:w="100.0" w:type="dxa"/>
              <w:left w:w="100.0" w:type="dxa"/>
              <w:bottom w:w="100.0" w:type="dxa"/>
              <w:right w:w="100.0" w:type="dxa"/>
            </w:tcMar>
            <w:vAlign w:val="top"/>
          </w:tcPr>
          <w:p w:rsidR="00000000" w:rsidDel="00000000" w:rsidP="00000000" w:rsidRDefault="00000000" w:rsidRPr="00000000" w14:paraId="0000003F">
            <w:pPr>
              <w:rPr>
                <w:rFonts w:ascii="Times New Roman" w:cs="Times New Roman" w:eastAsia="Times New Roman" w:hAnsi="Times New Roman"/>
                <w:sz w:val="20"/>
                <w:szCs w:val="20"/>
                <w:highlight w:val="white"/>
              </w:rPr>
            </w:pPr>
            <w:r w:rsidDel="00000000" w:rsidR="00000000" w:rsidRPr="00000000">
              <w:rPr>
                <w:rFonts w:ascii="Times New Roman" w:cs="Times New Roman" w:eastAsia="Times New Roman" w:hAnsi="Times New Roman"/>
                <w:sz w:val="20"/>
                <w:szCs w:val="20"/>
                <w:highlight w:val="white"/>
                <w:rtl w:val="0"/>
              </w:rPr>
              <w:t xml:space="preserve">Characteristics associated with physical activity among independently ambulant children and adolescents with unilateral cerebral palsy</w:t>
            </w:r>
          </w:p>
        </w:tc>
        <w:tc>
          <w:tcPr>
            <w:shd w:fill="auto" w:val="clear"/>
            <w:tcMar>
              <w:top w:w="100.0" w:type="dxa"/>
              <w:left w:w="100.0" w:type="dxa"/>
              <w:bottom w:w="100.0" w:type="dxa"/>
              <w:right w:w="100.0" w:type="dxa"/>
            </w:tcMar>
            <w:vAlign w:val="top"/>
          </w:tcPr>
          <w:p w:rsidR="00000000" w:rsidDel="00000000" w:rsidP="00000000" w:rsidRDefault="00000000" w:rsidRPr="00000000" w14:paraId="00000040">
            <w:pPr>
              <w:widowControl w:val="0"/>
              <w:spacing w:line="240" w:lineRule="auto"/>
              <w:rPr>
                <w:rFonts w:ascii="Times New Roman" w:cs="Times New Roman" w:eastAsia="Times New Roman" w:hAnsi="Times New Roman"/>
                <w:sz w:val="20"/>
                <w:szCs w:val="20"/>
                <w:highlight w:val="white"/>
              </w:rPr>
            </w:pPr>
            <w:r w:rsidDel="00000000" w:rsidR="00000000" w:rsidRPr="00000000">
              <w:rPr>
                <w:rFonts w:ascii="Times New Roman" w:cs="Times New Roman" w:eastAsia="Times New Roman" w:hAnsi="Times New Roman"/>
                <w:sz w:val="20"/>
                <w:szCs w:val="20"/>
                <w:highlight w:val="white"/>
                <w:rtl w:val="0"/>
              </w:rPr>
              <w:t xml:space="preserve">Cross‐sectional analysis</w:t>
            </w:r>
          </w:p>
        </w:tc>
        <w:tc>
          <w:tcPr>
            <w:shd w:fill="auto" w:val="clear"/>
            <w:tcMar>
              <w:top w:w="100.0" w:type="dxa"/>
              <w:left w:w="100.0" w:type="dxa"/>
              <w:bottom w:w="100.0" w:type="dxa"/>
              <w:right w:w="100.0" w:type="dxa"/>
            </w:tcMar>
            <w:vAlign w:val="top"/>
          </w:tcPr>
          <w:p w:rsidR="00000000" w:rsidDel="00000000" w:rsidP="00000000" w:rsidRDefault="00000000" w:rsidRPr="00000000" w14:paraId="00000041">
            <w:pPr>
              <w:widowControl w:val="0"/>
              <w:spacing w:line="240" w:lineRule="auto"/>
              <w:rPr>
                <w:rFonts w:ascii="Times New Roman" w:cs="Times New Roman" w:eastAsia="Times New Roman" w:hAnsi="Times New Roman"/>
                <w:sz w:val="20"/>
                <w:szCs w:val="20"/>
                <w:highlight w:val="white"/>
              </w:rPr>
            </w:pPr>
            <w:r w:rsidDel="00000000" w:rsidR="00000000" w:rsidRPr="00000000">
              <w:rPr>
                <w:rFonts w:ascii="Times New Roman" w:cs="Times New Roman" w:eastAsia="Times New Roman" w:hAnsi="Times New Roman"/>
                <w:sz w:val="20"/>
                <w:szCs w:val="20"/>
                <w:highlight w:val="white"/>
                <w:rtl w:val="0"/>
              </w:rPr>
              <w:t xml:space="preserve">This study aimed to quantify the contribution of physical, personal and environmental characteristics to physical activity among independently ambulant children with unilateral cerebral palsy </w:t>
            </w:r>
          </w:p>
        </w:tc>
        <w:tc>
          <w:tcPr>
            <w:shd w:fill="auto" w:val="clear"/>
            <w:tcMar>
              <w:top w:w="100.0" w:type="dxa"/>
              <w:left w:w="100.0" w:type="dxa"/>
              <w:bottom w:w="100.0" w:type="dxa"/>
              <w:right w:w="100.0" w:type="dxa"/>
            </w:tcMar>
            <w:vAlign w:val="top"/>
          </w:tcPr>
          <w:p w:rsidR="00000000" w:rsidDel="00000000" w:rsidP="00000000" w:rsidRDefault="00000000" w:rsidRPr="00000000" w14:paraId="00000042">
            <w:pPr>
              <w:widowControl w:val="0"/>
              <w:spacing w:line="240" w:lineRule="auto"/>
              <w:rPr>
                <w:rFonts w:ascii="Times New Roman" w:cs="Times New Roman" w:eastAsia="Times New Roman" w:hAnsi="Times New Roman"/>
                <w:sz w:val="20"/>
                <w:szCs w:val="20"/>
                <w:highlight w:val="white"/>
              </w:rPr>
            </w:pPr>
            <w:r w:rsidDel="00000000" w:rsidR="00000000" w:rsidRPr="00000000">
              <w:rPr>
                <w:rFonts w:ascii="Times New Roman" w:cs="Times New Roman" w:eastAsia="Times New Roman" w:hAnsi="Times New Roman"/>
                <w:sz w:val="20"/>
                <w:szCs w:val="20"/>
                <w:highlight w:val="white"/>
                <w:rtl w:val="0"/>
              </w:rPr>
              <w:t xml:space="preserve">One‐hundred and two children with unilateral CP (52 males, 50 females; 52 right hemiplegia; mean age 11y 3mo, range 8–17y</w:t>
            </w:r>
          </w:p>
        </w:tc>
        <w:tc>
          <w:tcPr>
            <w:shd w:fill="auto" w:val="clear"/>
            <w:tcMar>
              <w:top w:w="100.0" w:type="dxa"/>
              <w:left w:w="100.0" w:type="dxa"/>
              <w:bottom w:w="100.0" w:type="dxa"/>
              <w:right w:w="100.0" w:type="dxa"/>
            </w:tcMar>
            <w:vAlign w:val="top"/>
          </w:tcPr>
          <w:p w:rsidR="00000000" w:rsidDel="00000000" w:rsidP="00000000" w:rsidRDefault="00000000" w:rsidRPr="00000000" w14:paraId="00000043">
            <w:pPr>
              <w:widowControl w:val="0"/>
              <w:spacing w:line="240" w:lineRule="auto"/>
              <w:rPr>
                <w:rFonts w:ascii="Times New Roman" w:cs="Times New Roman" w:eastAsia="Times New Roman" w:hAnsi="Times New Roman"/>
                <w:sz w:val="20"/>
                <w:szCs w:val="20"/>
                <w:highlight w:val="white"/>
              </w:rPr>
            </w:pPr>
            <w:r w:rsidDel="00000000" w:rsidR="00000000" w:rsidRPr="00000000">
              <w:rPr>
                <w:rFonts w:ascii="Times New Roman" w:cs="Times New Roman" w:eastAsia="Times New Roman" w:hAnsi="Times New Roman"/>
                <w:sz w:val="20"/>
                <w:szCs w:val="20"/>
                <w:highlight w:val="white"/>
                <w:rtl w:val="0"/>
              </w:rPr>
              <w:t xml:space="preserve">This analysis found out that previous research has identified a lack of access to transportation, lack of time and financial restrictions as barriers to participation in physical activity in children with CP, which supports the current findings. Other potential barriers to physical activity are a lack of access to, or awareness of, appropriate sport and exercise opportunities in the community, such as clinics or sporting groups which cater to the needs of a child with a disability. </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44">
            <w:pPr>
              <w:rPr>
                <w:rFonts w:ascii="Times New Roman" w:cs="Times New Roman" w:eastAsia="Times New Roman" w:hAnsi="Times New Roman"/>
                <w:sz w:val="20"/>
                <w:szCs w:val="20"/>
                <w:highlight w:val="white"/>
              </w:rPr>
            </w:pPr>
            <w:r w:rsidDel="00000000" w:rsidR="00000000" w:rsidRPr="00000000">
              <w:rPr>
                <w:rFonts w:ascii="Times New Roman" w:cs="Times New Roman" w:eastAsia="Times New Roman" w:hAnsi="Times New Roman"/>
                <w:sz w:val="20"/>
                <w:szCs w:val="20"/>
                <w:highlight w:val="white"/>
                <w:rtl w:val="0"/>
              </w:rPr>
              <w:t xml:space="preserve">Keawutan, P., Bell, K.L., Oftedal, S., Davies, P.S., Ware, R.S. and Boyd, R.N. (2018)</w:t>
            </w:r>
          </w:p>
        </w:tc>
        <w:tc>
          <w:tcPr>
            <w:shd w:fill="auto" w:val="clear"/>
            <w:tcMar>
              <w:top w:w="100.0" w:type="dxa"/>
              <w:left w:w="100.0" w:type="dxa"/>
              <w:bottom w:w="100.0" w:type="dxa"/>
              <w:right w:w="100.0" w:type="dxa"/>
            </w:tcMar>
            <w:vAlign w:val="top"/>
          </w:tcPr>
          <w:p w:rsidR="00000000" w:rsidDel="00000000" w:rsidP="00000000" w:rsidRDefault="00000000" w:rsidRPr="00000000" w14:paraId="00000045">
            <w:pPr>
              <w:rPr>
                <w:rFonts w:ascii="Times New Roman" w:cs="Times New Roman" w:eastAsia="Times New Roman" w:hAnsi="Times New Roman"/>
                <w:sz w:val="20"/>
                <w:szCs w:val="20"/>
                <w:highlight w:val="white"/>
              </w:rPr>
            </w:pPr>
            <w:r w:rsidDel="00000000" w:rsidR="00000000" w:rsidRPr="00000000">
              <w:rPr>
                <w:rFonts w:ascii="Times New Roman" w:cs="Times New Roman" w:eastAsia="Times New Roman" w:hAnsi="Times New Roman"/>
                <w:sz w:val="20"/>
                <w:szCs w:val="20"/>
                <w:highlight w:val="white"/>
                <w:rtl w:val="0"/>
              </w:rPr>
              <w:t xml:space="preserve">Relationship between habitual physical activity, motor capacity, and capability in children with cerebral palsy aged 4–5 years across all functional abilities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46">
            <w:pPr>
              <w:widowControl w:val="0"/>
              <w:spacing w:line="240" w:lineRule="auto"/>
              <w:rPr>
                <w:rFonts w:ascii="Times New Roman" w:cs="Times New Roman" w:eastAsia="Times New Roman" w:hAnsi="Times New Roman"/>
                <w:sz w:val="20"/>
                <w:szCs w:val="20"/>
                <w:highlight w:val="white"/>
              </w:rPr>
            </w:pPr>
            <w:r w:rsidDel="00000000" w:rsidR="00000000" w:rsidRPr="00000000">
              <w:rPr>
                <w:rFonts w:ascii="Times New Roman" w:cs="Times New Roman" w:eastAsia="Times New Roman" w:hAnsi="Times New Roman"/>
                <w:sz w:val="20"/>
                <w:szCs w:val="20"/>
                <w:highlight w:val="white"/>
                <w:rtl w:val="0"/>
              </w:rPr>
              <w:t xml:space="preserve">Cross-sectional study</w:t>
            </w:r>
          </w:p>
        </w:tc>
        <w:tc>
          <w:tcPr>
            <w:shd w:fill="auto" w:val="clear"/>
            <w:tcMar>
              <w:top w:w="100.0" w:type="dxa"/>
              <w:left w:w="100.0" w:type="dxa"/>
              <w:bottom w:w="100.0" w:type="dxa"/>
              <w:right w:w="100.0" w:type="dxa"/>
            </w:tcMar>
            <w:vAlign w:val="top"/>
          </w:tcPr>
          <w:p w:rsidR="00000000" w:rsidDel="00000000" w:rsidP="00000000" w:rsidRDefault="00000000" w:rsidRPr="00000000" w14:paraId="00000047">
            <w:pPr>
              <w:widowControl w:val="0"/>
              <w:spacing w:line="240" w:lineRule="auto"/>
              <w:rPr>
                <w:rFonts w:ascii="Times New Roman" w:cs="Times New Roman" w:eastAsia="Times New Roman" w:hAnsi="Times New Roman"/>
                <w:sz w:val="20"/>
                <w:szCs w:val="20"/>
                <w:highlight w:val="white"/>
              </w:rPr>
            </w:pPr>
            <w:r w:rsidDel="00000000" w:rsidR="00000000" w:rsidRPr="00000000">
              <w:rPr>
                <w:rFonts w:ascii="Times New Roman" w:cs="Times New Roman" w:eastAsia="Times New Roman" w:hAnsi="Times New Roman"/>
                <w:sz w:val="20"/>
                <w:szCs w:val="20"/>
                <w:highlight w:val="white"/>
                <w:rtl w:val="0"/>
              </w:rPr>
              <w:t xml:space="preserve">To investigate the relationships between HPA, sedentary time, motor capacity and capability in children with CP aged 4–5 years</w:t>
            </w:r>
          </w:p>
        </w:tc>
        <w:tc>
          <w:tcPr>
            <w:shd w:fill="auto" w:val="clear"/>
            <w:tcMar>
              <w:top w:w="100.0" w:type="dxa"/>
              <w:left w:w="100.0" w:type="dxa"/>
              <w:bottom w:w="100.0" w:type="dxa"/>
              <w:right w:w="100.0" w:type="dxa"/>
            </w:tcMar>
            <w:vAlign w:val="top"/>
          </w:tcPr>
          <w:p w:rsidR="00000000" w:rsidDel="00000000" w:rsidP="00000000" w:rsidRDefault="00000000" w:rsidRPr="00000000" w14:paraId="00000048">
            <w:pPr>
              <w:widowControl w:val="0"/>
              <w:spacing w:line="240" w:lineRule="auto"/>
              <w:rPr>
                <w:rFonts w:ascii="Times New Roman" w:cs="Times New Roman" w:eastAsia="Times New Roman" w:hAnsi="Times New Roman"/>
                <w:sz w:val="20"/>
                <w:szCs w:val="20"/>
                <w:highlight w:val="white"/>
              </w:rPr>
            </w:pPr>
            <w:r w:rsidDel="00000000" w:rsidR="00000000" w:rsidRPr="00000000">
              <w:rPr>
                <w:rFonts w:ascii="Times New Roman" w:cs="Times New Roman" w:eastAsia="Times New Roman" w:hAnsi="Times New Roman"/>
                <w:sz w:val="20"/>
                <w:szCs w:val="20"/>
                <w:highlight w:val="white"/>
                <w:rtl w:val="0"/>
              </w:rPr>
              <w:t xml:space="preserve">Children with cerebral palsy aged 4–5 years.</w:t>
            </w:r>
          </w:p>
        </w:tc>
        <w:tc>
          <w:tcPr>
            <w:shd w:fill="auto" w:val="clear"/>
            <w:tcMar>
              <w:top w:w="100.0" w:type="dxa"/>
              <w:left w:w="100.0" w:type="dxa"/>
              <w:bottom w:w="100.0" w:type="dxa"/>
              <w:right w:w="100.0" w:type="dxa"/>
            </w:tcMar>
            <w:vAlign w:val="top"/>
          </w:tcPr>
          <w:p w:rsidR="00000000" w:rsidDel="00000000" w:rsidP="00000000" w:rsidRDefault="00000000" w:rsidRPr="00000000" w14:paraId="00000049">
            <w:pPr>
              <w:widowControl w:val="0"/>
              <w:spacing w:line="240" w:lineRule="auto"/>
              <w:rPr>
                <w:rFonts w:ascii="Times New Roman" w:cs="Times New Roman" w:eastAsia="Times New Roman" w:hAnsi="Times New Roman"/>
                <w:sz w:val="20"/>
                <w:szCs w:val="20"/>
                <w:highlight w:val="white"/>
              </w:rPr>
            </w:pPr>
            <w:r w:rsidDel="00000000" w:rsidR="00000000" w:rsidRPr="00000000">
              <w:rPr>
                <w:rFonts w:ascii="Times New Roman" w:cs="Times New Roman" w:eastAsia="Times New Roman" w:hAnsi="Times New Roman"/>
                <w:sz w:val="20"/>
                <w:szCs w:val="20"/>
                <w:highlight w:val="white"/>
                <w:rtl w:val="0"/>
              </w:rPr>
              <w:t xml:space="preserve">This study found out that there are many factors to consider including access to physical activity opportunities, environmental barriers and child and family motivation to engage in physical activity. Various personal and environmental factors impact their ability to participate in physical activity such as experiences, enjoyment, parental awareness of benefits of physical activity, pain, fatigue, lack of opportunities for sport and physical activity.</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4A">
            <w:pPr>
              <w:rPr>
                <w:rFonts w:ascii="Times New Roman" w:cs="Times New Roman" w:eastAsia="Times New Roman" w:hAnsi="Times New Roman"/>
                <w:sz w:val="20"/>
                <w:szCs w:val="20"/>
                <w:highlight w:val="white"/>
              </w:rPr>
            </w:pPr>
            <w:r w:rsidDel="00000000" w:rsidR="00000000" w:rsidRPr="00000000">
              <w:rPr>
                <w:rFonts w:ascii="Times New Roman" w:cs="Times New Roman" w:eastAsia="Times New Roman" w:hAnsi="Times New Roman"/>
                <w:sz w:val="20"/>
                <w:szCs w:val="20"/>
                <w:highlight w:val="white"/>
                <w:rtl w:val="0"/>
              </w:rPr>
              <w:t xml:space="preserve">Lauruschkus, K., Nordmark, E. and Hallström, I. (2015)</w:t>
            </w:r>
          </w:p>
        </w:tc>
        <w:tc>
          <w:tcPr>
            <w:shd w:fill="auto" w:val="clear"/>
            <w:tcMar>
              <w:top w:w="100.0" w:type="dxa"/>
              <w:left w:w="100.0" w:type="dxa"/>
              <w:bottom w:w="100.0" w:type="dxa"/>
              <w:right w:w="100.0" w:type="dxa"/>
            </w:tcMar>
            <w:vAlign w:val="top"/>
          </w:tcPr>
          <w:p w:rsidR="00000000" w:rsidDel="00000000" w:rsidP="00000000" w:rsidRDefault="00000000" w:rsidRPr="00000000" w14:paraId="0000004B">
            <w:pPr>
              <w:rPr>
                <w:rFonts w:ascii="Times New Roman" w:cs="Times New Roman" w:eastAsia="Times New Roman" w:hAnsi="Times New Roman"/>
                <w:sz w:val="20"/>
                <w:szCs w:val="20"/>
                <w:highlight w:val="white"/>
              </w:rPr>
            </w:pPr>
            <w:r w:rsidDel="00000000" w:rsidR="00000000" w:rsidRPr="00000000">
              <w:rPr>
                <w:rFonts w:ascii="Times New Roman" w:cs="Times New Roman" w:eastAsia="Times New Roman" w:hAnsi="Times New Roman"/>
                <w:sz w:val="20"/>
                <w:szCs w:val="20"/>
                <w:highlight w:val="white"/>
                <w:rtl w:val="0"/>
              </w:rPr>
              <w:t xml:space="preserve">“It’s fun, but…” Children with cerebral palsy and their experiences of participation in physical activities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4C">
            <w:pPr>
              <w:widowControl w:val="0"/>
              <w:spacing w:line="240" w:lineRule="auto"/>
              <w:rPr>
                <w:rFonts w:ascii="Times New Roman" w:cs="Times New Roman" w:eastAsia="Times New Roman" w:hAnsi="Times New Roman"/>
                <w:sz w:val="20"/>
                <w:szCs w:val="20"/>
                <w:highlight w:val="white"/>
              </w:rPr>
            </w:pPr>
            <w:r w:rsidDel="00000000" w:rsidR="00000000" w:rsidRPr="00000000">
              <w:rPr>
                <w:rFonts w:ascii="Times New Roman" w:cs="Times New Roman" w:eastAsia="Times New Roman" w:hAnsi="Times New Roman"/>
                <w:sz w:val="20"/>
                <w:szCs w:val="20"/>
                <w:highlight w:val="white"/>
                <w:rtl w:val="0"/>
              </w:rPr>
              <w:t xml:space="preserve">Qualitative study</w:t>
            </w:r>
          </w:p>
        </w:tc>
        <w:tc>
          <w:tcPr>
            <w:shd w:fill="auto" w:val="clear"/>
            <w:tcMar>
              <w:top w:w="100.0" w:type="dxa"/>
              <w:left w:w="100.0" w:type="dxa"/>
              <w:bottom w:w="100.0" w:type="dxa"/>
              <w:right w:w="100.0" w:type="dxa"/>
            </w:tcMar>
            <w:vAlign w:val="top"/>
          </w:tcPr>
          <w:p w:rsidR="00000000" w:rsidDel="00000000" w:rsidP="00000000" w:rsidRDefault="00000000" w:rsidRPr="00000000" w14:paraId="0000004D">
            <w:pPr>
              <w:widowControl w:val="0"/>
              <w:spacing w:line="240" w:lineRule="auto"/>
              <w:rPr>
                <w:rFonts w:ascii="Times New Roman" w:cs="Times New Roman" w:eastAsia="Times New Roman" w:hAnsi="Times New Roman"/>
                <w:sz w:val="20"/>
                <w:szCs w:val="20"/>
                <w:highlight w:val="white"/>
              </w:rPr>
            </w:pPr>
            <w:r w:rsidDel="00000000" w:rsidR="00000000" w:rsidRPr="00000000">
              <w:rPr>
                <w:rFonts w:ascii="Times New Roman" w:cs="Times New Roman" w:eastAsia="Times New Roman" w:hAnsi="Times New Roman"/>
                <w:sz w:val="20"/>
                <w:szCs w:val="20"/>
                <w:highlight w:val="white"/>
                <w:rtl w:val="0"/>
              </w:rPr>
              <w:t xml:space="preserve">To explore the experiences of children with cerebral palsy regarding participation in physical activities, and to describe facilitators and barriers</w:t>
            </w:r>
          </w:p>
        </w:tc>
        <w:tc>
          <w:tcPr>
            <w:shd w:fill="auto" w:val="clear"/>
            <w:tcMar>
              <w:top w:w="100.0" w:type="dxa"/>
              <w:left w:w="100.0" w:type="dxa"/>
              <w:bottom w:w="100.0" w:type="dxa"/>
              <w:right w:w="100.0" w:type="dxa"/>
            </w:tcMar>
            <w:vAlign w:val="top"/>
          </w:tcPr>
          <w:p w:rsidR="00000000" w:rsidDel="00000000" w:rsidP="00000000" w:rsidRDefault="00000000" w:rsidRPr="00000000" w14:paraId="0000004E">
            <w:pPr>
              <w:widowControl w:val="0"/>
              <w:spacing w:line="240" w:lineRule="auto"/>
              <w:rPr>
                <w:rFonts w:ascii="Times New Roman" w:cs="Times New Roman" w:eastAsia="Times New Roman" w:hAnsi="Times New Roman"/>
                <w:sz w:val="20"/>
                <w:szCs w:val="20"/>
                <w:highlight w:val="white"/>
              </w:rPr>
            </w:pPr>
            <w:r w:rsidDel="00000000" w:rsidR="00000000" w:rsidRPr="00000000">
              <w:rPr>
                <w:rFonts w:ascii="Times New Roman" w:cs="Times New Roman" w:eastAsia="Times New Roman" w:hAnsi="Times New Roman"/>
                <w:sz w:val="20"/>
                <w:szCs w:val="20"/>
                <w:highlight w:val="white"/>
                <w:rtl w:val="0"/>
              </w:rPr>
              <w:t xml:space="preserve">16 children with cerebral palsy 8–11 years old</w:t>
            </w:r>
          </w:p>
        </w:tc>
        <w:tc>
          <w:tcPr>
            <w:shd w:fill="auto" w:val="clear"/>
            <w:tcMar>
              <w:top w:w="100.0" w:type="dxa"/>
              <w:left w:w="100.0" w:type="dxa"/>
              <w:bottom w:w="100.0" w:type="dxa"/>
              <w:right w:w="100.0" w:type="dxa"/>
            </w:tcMar>
            <w:vAlign w:val="top"/>
          </w:tcPr>
          <w:p w:rsidR="00000000" w:rsidDel="00000000" w:rsidP="00000000" w:rsidRDefault="00000000" w:rsidRPr="00000000" w14:paraId="0000004F">
            <w:pPr>
              <w:widowControl w:val="0"/>
              <w:spacing w:line="240" w:lineRule="auto"/>
              <w:rPr>
                <w:rFonts w:ascii="Times New Roman" w:cs="Times New Roman" w:eastAsia="Times New Roman" w:hAnsi="Times New Roman"/>
                <w:sz w:val="20"/>
                <w:szCs w:val="20"/>
                <w:highlight w:val="white"/>
              </w:rPr>
            </w:pPr>
            <w:r w:rsidDel="00000000" w:rsidR="00000000" w:rsidRPr="00000000">
              <w:rPr>
                <w:rFonts w:ascii="Times New Roman" w:cs="Times New Roman" w:eastAsia="Times New Roman" w:hAnsi="Times New Roman"/>
                <w:sz w:val="20"/>
                <w:szCs w:val="20"/>
                <w:highlight w:val="white"/>
                <w:rtl w:val="0"/>
              </w:rPr>
              <w:t xml:space="preserve">This study describes barriers to being physically active, divided into the sub-categories “Getting tired and experiencing pain”, “Something being wrong with my body”, “Being dependent on others”, “Not being good enough” and “Missing available opportunities”.</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50">
            <w:pPr>
              <w:rPr>
                <w:rFonts w:ascii="Times New Roman" w:cs="Times New Roman" w:eastAsia="Times New Roman" w:hAnsi="Times New Roman"/>
                <w:sz w:val="20"/>
                <w:szCs w:val="20"/>
                <w:highlight w:val="white"/>
              </w:rPr>
            </w:pPr>
            <w:r w:rsidDel="00000000" w:rsidR="00000000" w:rsidRPr="00000000">
              <w:rPr>
                <w:rFonts w:ascii="Times New Roman" w:cs="Times New Roman" w:eastAsia="Times New Roman" w:hAnsi="Times New Roman"/>
                <w:sz w:val="20"/>
                <w:szCs w:val="20"/>
                <w:highlight w:val="white"/>
                <w:rtl w:val="0"/>
              </w:rPr>
              <w:t xml:space="preserve">Fauzi, A.A., Khayat, M.M., Sabirin, S., Haron, N., Mohamed, M.N.A. and Davis, G.M. (2019) </w:t>
            </w:r>
          </w:p>
        </w:tc>
        <w:tc>
          <w:tcPr>
            <w:shd w:fill="auto" w:val="clear"/>
            <w:tcMar>
              <w:top w:w="100.0" w:type="dxa"/>
              <w:left w:w="100.0" w:type="dxa"/>
              <w:bottom w:w="100.0" w:type="dxa"/>
              <w:right w:w="100.0" w:type="dxa"/>
            </w:tcMar>
            <w:vAlign w:val="top"/>
          </w:tcPr>
          <w:p w:rsidR="00000000" w:rsidDel="00000000" w:rsidP="00000000" w:rsidRDefault="00000000" w:rsidRPr="00000000" w14:paraId="00000051">
            <w:pPr>
              <w:rPr>
                <w:rFonts w:ascii="Times New Roman" w:cs="Times New Roman" w:eastAsia="Times New Roman" w:hAnsi="Times New Roman"/>
                <w:sz w:val="20"/>
                <w:szCs w:val="20"/>
                <w:highlight w:val="white"/>
              </w:rPr>
            </w:pPr>
            <w:r w:rsidDel="00000000" w:rsidR="00000000" w:rsidRPr="00000000">
              <w:rPr>
                <w:rFonts w:ascii="Times New Roman" w:cs="Times New Roman" w:eastAsia="Times New Roman" w:hAnsi="Times New Roman"/>
                <w:sz w:val="20"/>
                <w:szCs w:val="20"/>
                <w:highlight w:val="white"/>
                <w:rtl w:val="0"/>
              </w:rPr>
              <w:t xml:space="preserve">Structured home-based exercise program for improving walking ability in ambulant children with cerebral palsy</w:t>
            </w:r>
          </w:p>
        </w:tc>
        <w:tc>
          <w:tcPr>
            <w:shd w:fill="auto" w:val="clear"/>
            <w:tcMar>
              <w:top w:w="100.0" w:type="dxa"/>
              <w:left w:w="100.0" w:type="dxa"/>
              <w:bottom w:w="100.0" w:type="dxa"/>
              <w:right w:w="100.0" w:type="dxa"/>
            </w:tcMar>
            <w:vAlign w:val="top"/>
          </w:tcPr>
          <w:p w:rsidR="00000000" w:rsidDel="00000000" w:rsidP="00000000" w:rsidRDefault="00000000" w:rsidRPr="00000000" w14:paraId="00000052">
            <w:pPr>
              <w:widowControl w:val="0"/>
              <w:spacing w:line="240" w:lineRule="auto"/>
              <w:rPr>
                <w:rFonts w:ascii="Times New Roman" w:cs="Times New Roman" w:eastAsia="Times New Roman" w:hAnsi="Times New Roman"/>
                <w:sz w:val="20"/>
                <w:szCs w:val="20"/>
                <w:highlight w:val="white"/>
              </w:rPr>
            </w:pPr>
            <w:r w:rsidDel="00000000" w:rsidR="00000000" w:rsidRPr="00000000">
              <w:rPr>
                <w:rFonts w:ascii="Times New Roman" w:cs="Times New Roman" w:eastAsia="Times New Roman" w:hAnsi="Times New Roman"/>
                <w:sz w:val="20"/>
                <w:szCs w:val="20"/>
                <w:highlight w:val="white"/>
                <w:rtl w:val="0"/>
              </w:rPr>
              <w:t xml:space="preserve">Multiple assessment baseline design</w:t>
            </w:r>
          </w:p>
        </w:tc>
        <w:tc>
          <w:tcPr>
            <w:shd w:fill="auto" w:val="clear"/>
            <w:tcMar>
              <w:top w:w="100.0" w:type="dxa"/>
              <w:left w:w="100.0" w:type="dxa"/>
              <w:bottom w:w="100.0" w:type="dxa"/>
              <w:right w:w="100.0" w:type="dxa"/>
            </w:tcMar>
            <w:vAlign w:val="top"/>
          </w:tcPr>
          <w:p w:rsidR="00000000" w:rsidDel="00000000" w:rsidP="00000000" w:rsidRDefault="00000000" w:rsidRPr="00000000" w14:paraId="00000053">
            <w:pPr>
              <w:widowControl w:val="0"/>
              <w:spacing w:line="240" w:lineRule="auto"/>
              <w:rPr>
                <w:rFonts w:ascii="Times New Roman" w:cs="Times New Roman" w:eastAsia="Times New Roman" w:hAnsi="Times New Roman"/>
                <w:sz w:val="20"/>
                <w:szCs w:val="20"/>
                <w:highlight w:val="white"/>
              </w:rPr>
            </w:pPr>
            <w:r w:rsidDel="00000000" w:rsidR="00000000" w:rsidRPr="00000000">
              <w:rPr>
                <w:rFonts w:ascii="Times New Roman" w:cs="Times New Roman" w:eastAsia="Times New Roman" w:hAnsi="Times New Roman"/>
                <w:sz w:val="20"/>
                <w:szCs w:val="20"/>
                <w:highlight w:val="white"/>
                <w:rtl w:val="0"/>
              </w:rPr>
              <w:t xml:space="preserve">To investigate outcomes after 8 weeks of a structured home-based exercise program (SHEP) for improving walking ability in ambulant children with cerebral palsy </w:t>
            </w:r>
          </w:p>
        </w:tc>
        <w:tc>
          <w:tcPr>
            <w:shd w:fill="auto" w:val="clear"/>
            <w:tcMar>
              <w:top w:w="100.0" w:type="dxa"/>
              <w:left w:w="100.0" w:type="dxa"/>
              <w:bottom w:w="100.0" w:type="dxa"/>
              <w:right w:w="100.0" w:type="dxa"/>
            </w:tcMar>
            <w:vAlign w:val="top"/>
          </w:tcPr>
          <w:p w:rsidR="00000000" w:rsidDel="00000000" w:rsidP="00000000" w:rsidRDefault="00000000" w:rsidRPr="00000000" w14:paraId="00000054">
            <w:pPr>
              <w:widowControl w:val="0"/>
              <w:spacing w:line="240" w:lineRule="auto"/>
              <w:rPr>
                <w:rFonts w:ascii="Times New Roman" w:cs="Times New Roman" w:eastAsia="Times New Roman" w:hAnsi="Times New Roman"/>
                <w:sz w:val="20"/>
                <w:szCs w:val="20"/>
                <w:highlight w:val="white"/>
              </w:rPr>
            </w:pPr>
            <w:r w:rsidDel="00000000" w:rsidR="00000000" w:rsidRPr="00000000">
              <w:rPr>
                <w:rFonts w:ascii="Times New Roman" w:cs="Times New Roman" w:eastAsia="Times New Roman" w:hAnsi="Times New Roman"/>
                <w:sz w:val="20"/>
                <w:szCs w:val="20"/>
                <w:highlight w:val="white"/>
                <w:rtl w:val="0"/>
              </w:rPr>
              <w:t xml:space="preserve">11 children with cerebral palsy (7 males and 4 females, mean age 10 years 3 months)</w:t>
            </w:r>
          </w:p>
        </w:tc>
        <w:tc>
          <w:tcPr>
            <w:shd w:fill="auto" w:val="clear"/>
            <w:tcMar>
              <w:top w:w="100.0" w:type="dxa"/>
              <w:left w:w="100.0" w:type="dxa"/>
              <w:bottom w:w="100.0" w:type="dxa"/>
              <w:right w:w="100.0" w:type="dxa"/>
            </w:tcMar>
            <w:vAlign w:val="top"/>
          </w:tcPr>
          <w:p w:rsidR="00000000" w:rsidDel="00000000" w:rsidP="00000000" w:rsidRDefault="00000000" w:rsidRPr="00000000" w14:paraId="00000055">
            <w:pPr>
              <w:widowControl w:val="0"/>
              <w:spacing w:line="240" w:lineRule="auto"/>
              <w:rPr>
                <w:rFonts w:ascii="Times New Roman" w:cs="Times New Roman" w:eastAsia="Times New Roman" w:hAnsi="Times New Roman"/>
                <w:sz w:val="20"/>
                <w:szCs w:val="20"/>
                <w:highlight w:val="white"/>
              </w:rPr>
            </w:pPr>
            <w:r w:rsidDel="00000000" w:rsidR="00000000" w:rsidRPr="00000000">
              <w:rPr>
                <w:rFonts w:ascii="Times New Roman" w:cs="Times New Roman" w:eastAsia="Times New Roman" w:hAnsi="Times New Roman"/>
                <w:sz w:val="20"/>
                <w:szCs w:val="20"/>
                <w:highlight w:val="white"/>
                <w:rtl w:val="0"/>
              </w:rPr>
              <w:t xml:space="preserve">Obstacles include personal, social and environmental barriers, as well as financial or time constraints. </w:t>
            </w:r>
          </w:p>
        </w:tc>
      </w:tr>
    </w:tbl>
    <w:p w:rsidR="00000000" w:rsidDel="00000000" w:rsidP="00000000" w:rsidRDefault="00000000" w:rsidRPr="00000000" w14:paraId="00000056">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(Table 2: </w:t>
      </w:r>
      <w:r w:rsidDel="00000000" w:rsidR="00000000" w:rsidRPr="00000000">
        <w:rPr>
          <w:rFonts w:ascii="Times New Roman" w:cs="Times New Roman" w:eastAsia="Times New Roman" w:hAnsi="Times New Roman"/>
          <w:sz w:val="24"/>
          <w:szCs w:val="24"/>
          <w:highlight w:val="white"/>
          <w:rtl w:val="0"/>
        </w:rPr>
        <w:t xml:space="preserve">Summary of Eight Main Articles</w:t>
      </w:r>
      <w:r w:rsidDel="00000000" w:rsidR="00000000" w:rsidRPr="00000000">
        <w:rPr>
          <w:rFonts w:ascii="Times New Roman" w:cs="Times New Roman" w:eastAsia="Times New Roman" w:hAnsi="Times New Roman"/>
          <w:sz w:val="24"/>
          <w:szCs w:val="24"/>
          <w:rtl w:val="0"/>
        </w:rPr>
        <w:t xml:space="preserve"> Relating to Exercise Barriers With Young People/Children With Cerebral Palsy).</w:t>
      </w:r>
    </w:p>
    <w:p w:rsidR="00000000" w:rsidDel="00000000" w:rsidP="00000000" w:rsidRDefault="00000000" w:rsidRPr="00000000" w14:paraId="00000057">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8">
      <w:pPr>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The graph below shows the main findings of these 8 articles</w:t>
      </w:r>
    </w:p>
    <w:p w:rsidR="00000000" w:rsidDel="00000000" w:rsidP="00000000" w:rsidRDefault="00000000" w:rsidRPr="00000000" w14:paraId="00000059">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A">
      <w:pPr>
        <w:rPr>
          <w:rFonts w:ascii="Times New Roman" w:cs="Times New Roman" w:eastAsia="Times New Roman" w:hAnsi="Times New Roman"/>
          <w:sz w:val="28"/>
          <w:szCs w:val="28"/>
          <w:u w:val="single"/>
        </w:rPr>
      </w:pPr>
      <w:r w:rsidDel="00000000" w:rsidR="00000000" w:rsidRPr="00000000">
        <w:rPr>
          <w:rFonts w:ascii="Times New Roman" w:cs="Times New Roman" w:eastAsia="Times New Roman" w:hAnsi="Times New Roman"/>
          <w:sz w:val="28"/>
          <w:szCs w:val="28"/>
          <w:u w:val="single"/>
          <w:rtl w:val="0"/>
        </w:rPr>
        <w:t xml:space="preserve">Findings From Articles- Exercise Barriers Towards Young People/Children With Cerebral Palsy Participation Graph</w:t>
      </w:r>
    </w:p>
    <w:p w:rsidR="00000000" w:rsidDel="00000000" w:rsidP="00000000" w:rsidRDefault="00000000" w:rsidRPr="00000000" w14:paraId="0000005B">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731200" cy="3543300"/>
            <wp:effectExtent b="0" l="0" r="0" t="0"/>
            <wp:docPr descr="Chart" id="2" name="image2.png"/>
            <a:graphic>
              <a:graphicData uri="http://schemas.openxmlformats.org/drawingml/2006/picture">
                <pic:pic>
                  <pic:nvPicPr>
                    <pic:cNvPr descr="Chart" id="0" name="image2.png"/>
                    <pic:cNvPicPr preferRelativeResize="0"/>
                  </pic:nvPicPr>
                  <pic:blipFill>
                    <a:blip r:embed="rId7"/>
                    <a:srcRect b="0" l="0" r="0" t="0"/>
                    <a:stretch>
                      <a:fillRect/>
                    </a:stretch>
                  </pic:blipFill>
                  <pic:spPr>
                    <a:xfrm>
                      <a:off x="0" y="0"/>
                      <a:ext cx="5731200" cy="3543300"/>
                    </a:xfrm>
                    <a:prstGeom prst="rect"/>
                    <a:ln/>
                  </pic:spPr>
                </pic:pic>
              </a:graphicData>
            </a:graphic>
          </wp:inline>
        </w:drawing>
      </w:r>
      <w:r w:rsidDel="00000000" w:rsidR="00000000" w:rsidRPr="00000000">
        <w:rPr>
          <w:rtl w:val="0"/>
        </w:rPr>
      </w:r>
    </w:p>
    <w:p w:rsidR="00000000" w:rsidDel="00000000" w:rsidP="00000000" w:rsidRDefault="00000000" w:rsidRPr="00000000" w14:paraId="0000005C">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(Figure 2: Graph Displaying Findings From Articles- Exercise Barriers Towards Young People/Children With Cerebral Palsy Participation Graph).</w:t>
      </w:r>
    </w:p>
    <w:p w:rsidR="00000000" w:rsidDel="00000000" w:rsidP="00000000" w:rsidRDefault="00000000" w:rsidRPr="00000000" w14:paraId="0000005D">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E">
      <w:pPr>
        <w:jc w:val="both"/>
        <w:rPr>
          <w:rFonts w:ascii="Times New Roman" w:cs="Times New Roman" w:eastAsia="Times New Roman" w:hAnsi="Times New Roman"/>
          <w:sz w:val="28"/>
          <w:szCs w:val="28"/>
          <w:u w:val="single"/>
        </w:rPr>
      </w:pPr>
      <w:r w:rsidDel="00000000" w:rsidR="00000000" w:rsidRPr="00000000">
        <w:rPr>
          <w:rFonts w:ascii="Times New Roman" w:cs="Times New Roman" w:eastAsia="Times New Roman" w:hAnsi="Times New Roman"/>
          <w:sz w:val="24"/>
          <w:szCs w:val="24"/>
          <w:rtl w:val="0"/>
        </w:rPr>
        <w:tab/>
        <w:t xml:space="preserve">This graph shows that personal and environmental factors were identified the most (7 times) in all the 8 articles. Equipment barriers were mentioned the least (1 time). These factors were each mentioned twice; opportunities; time; lack of knowledge; social; relationships; school. Finally, financial and accessibility factors were identified 3 times as potential barriers. Graph findings are described fully below:-</w:t>
      </w:r>
      <w:r w:rsidDel="00000000" w:rsidR="00000000" w:rsidRPr="00000000">
        <w:rPr>
          <w:rtl w:val="0"/>
        </w:rPr>
      </w:r>
    </w:p>
    <w:p w:rsidR="00000000" w:rsidDel="00000000" w:rsidP="00000000" w:rsidRDefault="00000000" w:rsidRPr="00000000" w14:paraId="0000005F">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0">
      <w:pPr>
        <w:pBdr>
          <w:top w:color="000000" w:space="0" w:sz="0" w:val="none"/>
          <w:left w:color="000000" w:space="0" w:sz="0" w:val="none"/>
          <w:bottom w:color="000000" w:space="10" w:sz="0" w:val="none"/>
          <w:right w:color="000000" w:space="0" w:sz="0" w:val="none"/>
        </w:pBdr>
        <w:shd w:fill="ffffff" w:val="clear"/>
        <w:spacing w:line="331.2" w:lineRule="auto"/>
        <w:jc w:val="both"/>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Personal barriers</w:t>
      </w:r>
    </w:p>
    <w:p w:rsidR="00000000" w:rsidDel="00000000" w:rsidP="00000000" w:rsidRDefault="00000000" w:rsidRPr="00000000" w14:paraId="00000061">
      <w:pPr>
        <w:pBdr>
          <w:top w:color="000000" w:space="0" w:sz="0" w:val="none"/>
          <w:left w:color="000000" w:space="0" w:sz="0" w:val="none"/>
          <w:bottom w:color="000000" w:space="10" w:sz="0" w:val="none"/>
          <w:right w:color="000000" w:space="0" w:sz="0" w:val="none"/>
        </w:pBdr>
        <w:shd w:fill="ffffff" w:val="clear"/>
        <w:spacing w:line="331.2"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i w:val="1"/>
          <w:sz w:val="24"/>
          <w:szCs w:val="24"/>
          <w:rtl w:val="0"/>
        </w:rPr>
        <w:tab/>
      </w:r>
      <w:r w:rsidDel="00000000" w:rsidR="00000000" w:rsidRPr="00000000">
        <w:rPr>
          <w:rFonts w:ascii="Times New Roman" w:cs="Times New Roman" w:eastAsia="Times New Roman" w:hAnsi="Times New Roman"/>
          <w:sz w:val="24"/>
          <w:szCs w:val="24"/>
          <w:rtl w:val="0"/>
        </w:rPr>
        <w:t xml:space="preserve">In the </w:t>
      </w:r>
      <w:r w:rsidDel="00000000" w:rsidR="00000000" w:rsidRPr="00000000">
        <w:rPr>
          <w:rFonts w:ascii="Times New Roman" w:cs="Times New Roman" w:eastAsia="Times New Roman" w:hAnsi="Times New Roman"/>
          <w:sz w:val="24"/>
          <w:szCs w:val="24"/>
          <w:highlight w:val="white"/>
          <w:rtl w:val="0"/>
        </w:rPr>
        <w:t xml:space="preserve">Verschuren et al. (2012) study, the results showed a number of personal barriers and facilitators related to participation towards exercise. The themes that were found for the personal barriers were one, the actual physical ability of the child, two, the child-related psychological factors, Castelli et al. (2007) suggests that exercise can increase balance both physically and mentally, so these are known as barriers in the Verschuren et al. (2012) study. The other factor was related to parents, the study was not clear, but this could be parents are not confident in them doing the exercise or cannot transport them to where they need to be to exercise. Another study from Keawutan et al. (2018), found that child and family motivation is a barrier that affects the engagement in exercise. Various personal factors impact the children/young people’s ability to participate in physical activity such as their enjoyment, parental awareness of benefits of physical activity, pain and fatigue. Looking back at Dodd et al. (2002) who describes that children/young people with cerebral palsy suffer with muscle stiffness. From the study (Keawutan et al., 2018) it outlines that pain and fatigue is a barrier, which is probably because of the stiffness they have. This also links to the study (Lauruschkus et al., 2015) who emphasises that children/young people with cerebral palsy have barriers such as getting tired and experiencing pain or something being wrong with my body. From the same paper (Lauruschkus et al., 2015), it says that a barrier is that they feel they are not good enough. Lastly, Fauzi et al. (2019) states that obstacles include personal factors but did not state what they specifically were. </w:t>
      </w:r>
    </w:p>
    <w:p w:rsidR="00000000" w:rsidDel="00000000" w:rsidP="00000000" w:rsidRDefault="00000000" w:rsidRPr="00000000" w14:paraId="00000062">
      <w:pPr>
        <w:pBdr>
          <w:top w:color="000000" w:space="0" w:sz="0" w:val="none"/>
          <w:left w:color="000000" w:space="0" w:sz="0" w:val="none"/>
          <w:bottom w:color="000000" w:space="10" w:sz="0" w:val="none"/>
          <w:right w:color="000000" w:space="0" w:sz="0" w:val="none"/>
        </w:pBdr>
        <w:shd w:fill="ffffff" w:val="clear"/>
        <w:spacing w:line="331.2" w:lineRule="auto"/>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63">
      <w:pPr>
        <w:pBdr>
          <w:top w:color="000000" w:space="0" w:sz="0" w:val="none"/>
          <w:left w:color="000000" w:space="0" w:sz="0" w:val="none"/>
          <w:bottom w:color="000000" w:space="10" w:sz="0" w:val="none"/>
          <w:right w:color="000000" w:space="0" w:sz="0" w:val="none"/>
        </w:pBdr>
        <w:shd w:fill="ffffff" w:val="clear"/>
        <w:spacing w:line="331.2" w:lineRule="auto"/>
        <w:jc w:val="both"/>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School barriers</w:t>
      </w:r>
    </w:p>
    <w:p w:rsidR="00000000" w:rsidDel="00000000" w:rsidP="00000000" w:rsidRDefault="00000000" w:rsidRPr="00000000" w14:paraId="00000064">
      <w:pPr>
        <w:pBdr>
          <w:top w:color="000000" w:space="0" w:sz="0" w:val="none"/>
          <w:left w:color="000000" w:space="0" w:sz="0" w:val="none"/>
          <w:bottom w:color="000000" w:space="10" w:sz="0" w:val="none"/>
          <w:right w:color="000000" w:space="0" w:sz="0" w:val="none"/>
        </w:pBdr>
        <w:shd w:fill="ffffff" w:val="clear"/>
        <w:spacing w:line="331.2" w:lineRule="auto"/>
        <w:ind w:firstLine="72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One study mentioned school barriers but two factors towards it. This paper was by Cleary et al. (2019),  they identified that school schedule and staffing levels were factors for barriers towards participation with children/young people with cerebral palsy.</w:t>
      </w:r>
    </w:p>
    <w:p w:rsidR="00000000" w:rsidDel="00000000" w:rsidP="00000000" w:rsidRDefault="00000000" w:rsidRPr="00000000" w14:paraId="00000065">
      <w:pPr>
        <w:pBdr>
          <w:top w:color="000000" w:space="0" w:sz="0" w:val="none"/>
          <w:left w:color="000000" w:space="0" w:sz="0" w:val="none"/>
          <w:bottom w:color="000000" w:space="10" w:sz="0" w:val="none"/>
          <w:right w:color="000000" w:space="0" w:sz="0" w:val="none"/>
        </w:pBdr>
        <w:shd w:fill="ffffff" w:val="clear"/>
        <w:spacing w:line="331.2" w:lineRule="auto"/>
        <w:ind w:firstLine="720"/>
        <w:jc w:val="both"/>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sz w:val="20"/>
          <w:szCs w:val="20"/>
          <w:highlight w:val="white"/>
          <w:rtl w:val="0"/>
        </w:rPr>
        <w:t xml:space="preserve"> </w:t>
      </w:r>
      <w:r w:rsidDel="00000000" w:rsidR="00000000" w:rsidRPr="00000000">
        <w:rPr>
          <w:rtl w:val="0"/>
        </w:rPr>
      </w:r>
    </w:p>
    <w:p w:rsidR="00000000" w:rsidDel="00000000" w:rsidP="00000000" w:rsidRDefault="00000000" w:rsidRPr="00000000" w14:paraId="00000066">
      <w:pPr>
        <w:pBdr>
          <w:top w:color="000000" w:space="0" w:sz="0" w:val="none"/>
          <w:left w:color="000000" w:space="0" w:sz="0" w:val="none"/>
          <w:bottom w:color="000000" w:space="10" w:sz="0" w:val="none"/>
          <w:right w:color="000000" w:space="0" w:sz="0" w:val="none"/>
        </w:pBdr>
        <w:shd w:fill="ffffff" w:val="clear"/>
        <w:spacing w:line="331.2" w:lineRule="auto"/>
        <w:jc w:val="both"/>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Environmental barriers</w:t>
      </w:r>
    </w:p>
    <w:p w:rsidR="00000000" w:rsidDel="00000000" w:rsidP="00000000" w:rsidRDefault="00000000" w:rsidRPr="00000000" w14:paraId="00000067">
      <w:pPr>
        <w:pBdr>
          <w:top w:color="000000" w:space="0" w:sz="0" w:val="none"/>
          <w:left w:color="000000" w:space="0" w:sz="0" w:val="none"/>
          <w:bottom w:color="000000" w:space="10" w:sz="0" w:val="none"/>
          <w:right w:color="000000" w:space="0" w:sz="0" w:val="none"/>
        </w:pBdr>
        <w:shd w:fill="ffffff" w:val="clear"/>
        <w:spacing w:line="331.2" w:lineRule="auto"/>
        <w:ind w:firstLine="72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Verschuren et al. (2012) study, revealed a number of environmental barriers and facilitators related to exercise. These barriers were social environ-ment, which was not stated but could mean if their friends are there etc. and facility/program factors, which again was not stated but could mean they haven’t got good enough facilities, or that they don’t have any clubs that are available to attend to. Another study which is from Fauzi et al. (2019), identified various barriers, one of them being environmental factors. They did not specify what came under them barriers just left it broad as ‘environmental’ obstacles. Imms, C (2008) review found out that the factors most commonly identified some barriers towards participation were the physical environment. They identified only emergent understandings of the naturally occurring changes in the participation of children/young people with cerebral palsy that come with increasing environmental demands. They concluded that future research designs must be done to further our knowledge. The Keawutan et al. (2018) study found out that there are many factors to consider including environmental barriers. The environmental factors affect the children/young people’s ability to participate in physical activity such as experiences, it was not identified what it was meant by experiences.</w:t>
      </w:r>
    </w:p>
    <w:p w:rsidR="00000000" w:rsidDel="00000000" w:rsidP="00000000" w:rsidRDefault="00000000" w:rsidRPr="00000000" w14:paraId="00000068">
      <w:pPr>
        <w:pBdr>
          <w:top w:color="000000" w:space="0" w:sz="0" w:val="none"/>
          <w:left w:color="000000" w:space="0" w:sz="0" w:val="none"/>
          <w:bottom w:color="000000" w:space="10" w:sz="0" w:val="none"/>
          <w:right w:color="000000" w:space="0" w:sz="0" w:val="none"/>
        </w:pBdr>
        <w:shd w:fill="ffffff" w:val="clear"/>
        <w:spacing w:line="331.2" w:lineRule="auto"/>
        <w:ind w:firstLine="720"/>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69">
      <w:pPr>
        <w:pBdr>
          <w:top w:color="000000" w:space="0" w:sz="0" w:val="none"/>
          <w:left w:color="000000" w:space="0" w:sz="0" w:val="none"/>
          <w:bottom w:color="000000" w:space="10" w:sz="0" w:val="none"/>
          <w:right w:color="000000" w:space="0" w:sz="0" w:val="none"/>
        </w:pBdr>
        <w:shd w:fill="ffffff" w:val="clear"/>
        <w:spacing w:line="331.2" w:lineRule="auto"/>
        <w:jc w:val="both"/>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Relationship barriers</w:t>
      </w:r>
    </w:p>
    <w:p w:rsidR="00000000" w:rsidDel="00000000" w:rsidP="00000000" w:rsidRDefault="00000000" w:rsidRPr="00000000" w14:paraId="0000006A">
      <w:pPr>
        <w:pBdr>
          <w:top w:color="000000" w:space="0" w:sz="0" w:val="none"/>
          <w:left w:color="000000" w:space="0" w:sz="0" w:val="none"/>
          <w:bottom w:color="000000" w:space="10" w:sz="0" w:val="none"/>
          <w:right w:color="000000" w:space="0" w:sz="0" w:val="none"/>
        </w:pBdr>
        <w:shd w:fill="ffffff" w:val="clear"/>
        <w:spacing w:line="331.2" w:lineRule="auto"/>
        <w:ind w:firstLine="72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Cleary et al. (2019) study identified four main themes across the four groups of participants they researched into. Two of these themes were one, roles and relationships, which was not stated. The other theme was positive relationships which was not identified also.</w:t>
      </w:r>
    </w:p>
    <w:p w:rsidR="00000000" w:rsidDel="00000000" w:rsidP="00000000" w:rsidRDefault="00000000" w:rsidRPr="00000000" w14:paraId="0000006B">
      <w:pPr>
        <w:pBdr>
          <w:top w:color="000000" w:space="0" w:sz="0" w:val="none"/>
          <w:left w:color="000000" w:space="0" w:sz="0" w:val="none"/>
          <w:bottom w:color="000000" w:space="10" w:sz="0" w:val="none"/>
          <w:right w:color="000000" w:space="0" w:sz="0" w:val="none"/>
        </w:pBdr>
        <w:shd w:fill="ffffff" w:val="clear"/>
        <w:spacing w:line="331.2" w:lineRule="auto"/>
        <w:jc w:val="both"/>
        <w:rPr>
          <w:rFonts w:ascii="Times New Roman" w:cs="Times New Roman" w:eastAsia="Times New Roman" w:hAnsi="Times New Roman"/>
          <w:sz w:val="20"/>
          <w:szCs w:val="20"/>
          <w:highlight w:val="white"/>
        </w:rPr>
      </w:pPr>
      <w:r w:rsidDel="00000000" w:rsidR="00000000" w:rsidRPr="00000000">
        <w:rPr>
          <w:rtl w:val="0"/>
        </w:rPr>
      </w:r>
    </w:p>
    <w:p w:rsidR="00000000" w:rsidDel="00000000" w:rsidP="00000000" w:rsidRDefault="00000000" w:rsidRPr="00000000" w14:paraId="0000006C">
      <w:pPr>
        <w:pBdr>
          <w:top w:color="000000" w:space="0" w:sz="0" w:val="none"/>
          <w:left w:color="000000" w:space="0" w:sz="0" w:val="none"/>
          <w:bottom w:color="000000" w:space="10" w:sz="0" w:val="none"/>
          <w:right w:color="000000" w:space="0" w:sz="0" w:val="none"/>
        </w:pBdr>
        <w:shd w:fill="ffffff" w:val="clear"/>
        <w:spacing w:line="331.2" w:lineRule="auto"/>
        <w:jc w:val="both"/>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Social barriers</w:t>
      </w:r>
    </w:p>
    <w:p w:rsidR="00000000" w:rsidDel="00000000" w:rsidP="00000000" w:rsidRDefault="00000000" w:rsidRPr="00000000" w14:paraId="0000006D">
      <w:pPr>
        <w:pBdr>
          <w:top w:color="000000" w:space="0" w:sz="0" w:val="none"/>
          <w:left w:color="000000" w:space="0" w:sz="0" w:val="none"/>
          <w:bottom w:color="000000" w:space="10" w:sz="0" w:val="none"/>
          <w:right w:color="000000" w:space="0" w:sz="0" w:val="none"/>
        </w:pBdr>
        <w:shd w:fill="ffffff" w:val="clear"/>
        <w:spacing w:line="331.2" w:lineRule="auto"/>
        <w:ind w:firstLine="72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Imms, C. (2008) review identifies various barriers one of them being social attitudes. This was not discussed in the review. This review concluded that future research designs are needed to further our knowledge. Fauzi et al. (2019) found out various barriers one of them being social barriers, again was not identified as what this was meant. </w:t>
      </w:r>
    </w:p>
    <w:p w:rsidR="00000000" w:rsidDel="00000000" w:rsidP="00000000" w:rsidRDefault="00000000" w:rsidRPr="00000000" w14:paraId="0000006E">
      <w:pPr>
        <w:pBdr>
          <w:top w:color="000000" w:space="0" w:sz="0" w:val="none"/>
          <w:left w:color="000000" w:space="0" w:sz="0" w:val="none"/>
          <w:bottom w:color="000000" w:space="10" w:sz="0" w:val="none"/>
          <w:right w:color="000000" w:space="0" w:sz="0" w:val="none"/>
        </w:pBdr>
        <w:shd w:fill="ffffff" w:val="clear"/>
        <w:spacing w:line="331.2" w:lineRule="auto"/>
        <w:ind w:firstLine="720"/>
        <w:jc w:val="both"/>
        <w:rPr>
          <w:rFonts w:ascii="Times New Roman" w:cs="Times New Roman" w:eastAsia="Times New Roman" w:hAnsi="Times New Roman"/>
          <w:sz w:val="20"/>
          <w:szCs w:val="20"/>
          <w:highlight w:val="white"/>
        </w:rPr>
      </w:pPr>
      <w:r w:rsidDel="00000000" w:rsidR="00000000" w:rsidRPr="00000000">
        <w:rPr>
          <w:rtl w:val="0"/>
        </w:rPr>
      </w:r>
    </w:p>
    <w:p w:rsidR="00000000" w:rsidDel="00000000" w:rsidP="00000000" w:rsidRDefault="00000000" w:rsidRPr="00000000" w14:paraId="0000006F">
      <w:pPr>
        <w:pBdr>
          <w:top w:color="000000" w:space="0" w:sz="0" w:val="none"/>
          <w:left w:color="000000" w:space="0" w:sz="0" w:val="none"/>
          <w:bottom w:color="000000" w:space="10" w:sz="0" w:val="none"/>
          <w:right w:color="000000" w:space="0" w:sz="0" w:val="none"/>
        </w:pBdr>
        <w:shd w:fill="ffffff" w:val="clear"/>
        <w:spacing w:line="331.2" w:lineRule="auto"/>
        <w:jc w:val="both"/>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Accessibility barriers</w:t>
      </w:r>
    </w:p>
    <w:p w:rsidR="00000000" w:rsidDel="00000000" w:rsidP="00000000" w:rsidRDefault="00000000" w:rsidRPr="00000000" w14:paraId="00000070">
      <w:pPr>
        <w:pBdr>
          <w:top w:color="000000" w:space="0" w:sz="0" w:val="none"/>
          <w:left w:color="000000" w:space="0" w:sz="0" w:val="none"/>
          <w:bottom w:color="000000" w:space="10" w:sz="0" w:val="none"/>
          <w:right w:color="000000" w:space="0" w:sz="0" w:val="none"/>
        </w:pBdr>
        <w:shd w:fill="ffffff" w:val="clear"/>
        <w:spacing w:line="331.2" w:lineRule="auto"/>
        <w:ind w:firstLine="72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Rogers et al. (2008), this review stated that people with a physical disability have identified numerous barriers to participation in exercise, including physical accessibility to exercise facilities. This analysis found out that previous research has identified a lack of access to transportation, and they also backed it up by finding other potential barriers such as lack of access to. </w:t>
      </w:r>
    </w:p>
    <w:p w:rsidR="00000000" w:rsidDel="00000000" w:rsidP="00000000" w:rsidRDefault="00000000" w:rsidRPr="00000000" w14:paraId="00000071">
      <w:pPr>
        <w:pBdr>
          <w:top w:color="000000" w:space="0" w:sz="0" w:val="none"/>
          <w:left w:color="000000" w:space="0" w:sz="0" w:val="none"/>
          <w:bottom w:color="000000" w:space="10" w:sz="0" w:val="none"/>
          <w:right w:color="000000" w:space="0" w:sz="0" w:val="none"/>
        </w:pBdr>
        <w:shd w:fill="ffffff" w:val="clear"/>
        <w:spacing w:line="331.2" w:lineRule="auto"/>
        <w:ind w:firstLine="720"/>
        <w:jc w:val="both"/>
        <w:rPr>
          <w:rFonts w:ascii="Times New Roman" w:cs="Times New Roman" w:eastAsia="Times New Roman" w:hAnsi="Times New Roman"/>
          <w:sz w:val="20"/>
          <w:szCs w:val="20"/>
          <w:highlight w:val="white"/>
        </w:rPr>
      </w:pPr>
      <w:r w:rsidDel="00000000" w:rsidR="00000000" w:rsidRPr="00000000">
        <w:rPr>
          <w:rtl w:val="0"/>
        </w:rPr>
      </w:r>
    </w:p>
    <w:p w:rsidR="00000000" w:rsidDel="00000000" w:rsidP="00000000" w:rsidRDefault="00000000" w:rsidRPr="00000000" w14:paraId="00000072">
      <w:pPr>
        <w:pBdr>
          <w:top w:color="000000" w:space="0" w:sz="0" w:val="none"/>
          <w:left w:color="000000" w:space="0" w:sz="0" w:val="none"/>
          <w:bottom w:color="000000" w:space="10" w:sz="0" w:val="none"/>
          <w:right w:color="000000" w:space="0" w:sz="0" w:val="none"/>
        </w:pBdr>
        <w:shd w:fill="ffffff" w:val="clear"/>
        <w:spacing w:line="331.2" w:lineRule="auto"/>
        <w:jc w:val="both"/>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Equipment barriers</w:t>
      </w:r>
    </w:p>
    <w:p w:rsidR="00000000" w:rsidDel="00000000" w:rsidP="00000000" w:rsidRDefault="00000000" w:rsidRPr="00000000" w14:paraId="00000073">
      <w:pPr>
        <w:pBdr>
          <w:top w:color="000000" w:space="0" w:sz="0" w:val="none"/>
          <w:left w:color="000000" w:space="0" w:sz="0" w:val="none"/>
          <w:bottom w:color="000000" w:space="10" w:sz="0" w:val="none"/>
          <w:right w:color="000000" w:space="0" w:sz="0" w:val="none"/>
        </w:pBdr>
        <w:shd w:fill="ffffff" w:val="clear"/>
        <w:spacing w:line="331.2" w:lineRule="auto"/>
        <w:ind w:firstLine="72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Cleary et al. (2019), this paper identified four main themes across the four groups of participants one of the themes was specialised equipment. This review stated that children/young people with cerebral palsy have identified numerous barriers to participation in exercise shortage of adapted exercise equipment. </w:t>
      </w:r>
    </w:p>
    <w:p w:rsidR="00000000" w:rsidDel="00000000" w:rsidP="00000000" w:rsidRDefault="00000000" w:rsidRPr="00000000" w14:paraId="00000074">
      <w:pPr>
        <w:pBdr>
          <w:top w:color="000000" w:space="0" w:sz="0" w:val="none"/>
          <w:left w:color="000000" w:space="0" w:sz="0" w:val="none"/>
          <w:bottom w:color="000000" w:space="10" w:sz="0" w:val="none"/>
          <w:right w:color="000000" w:space="0" w:sz="0" w:val="none"/>
        </w:pBdr>
        <w:shd w:fill="ffffff" w:val="clear"/>
        <w:spacing w:line="331.2" w:lineRule="auto"/>
        <w:jc w:val="both"/>
        <w:rPr>
          <w:rFonts w:ascii="Times New Roman" w:cs="Times New Roman" w:eastAsia="Times New Roman" w:hAnsi="Times New Roman"/>
          <w:sz w:val="20"/>
          <w:szCs w:val="20"/>
          <w:highlight w:val="white"/>
        </w:rPr>
      </w:pPr>
      <w:r w:rsidDel="00000000" w:rsidR="00000000" w:rsidRPr="00000000">
        <w:rPr>
          <w:rtl w:val="0"/>
        </w:rPr>
      </w:r>
    </w:p>
    <w:p w:rsidR="00000000" w:rsidDel="00000000" w:rsidP="00000000" w:rsidRDefault="00000000" w:rsidRPr="00000000" w14:paraId="00000075">
      <w:pPr>
        <w:pBdr>
          <w:top w:color="000000" w:space="0" w:sz="0" w:val="none"/>
          <w:left w:color="000000" w:space="0" w:sz="0" w:val="none"/>
          <w:bottom w:color="000000" w:space="10" w:sz="0" w:val="none"/>
          <w:right w:color="000000" w:space="0" w:sz="0" w:val="none"/>
        </w:pBdr>
        <w:shd w:fill="ffffff" w:val="clear"/>
        <w:spacing w:line="331.2" w:lineRule="auto"/>
        <w:jc w:val="both"/>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Financial barriers</w:t>
      </w:r>
    </w:p>
    <w:p w:rsidR="00000000" w:rsidDel="00000000" w:rsidP="00000000" w:rsidRDefault="00000000" w:rsidRPr="00000000" w14:paraId="00000076">
      <w:pPr>
        <w:pBdr>
          <w:top w:color="000000" w:space="0" w:sz="0" w:val="none"/>
          <w:left w:color="000000" w:space="0" w:sz="0" w:val="none"/>
          <w:bottom w:color="000000" w:space="10" w:sz="0" w:val="none"/>
          <w:right w:color="000000" w:space="0" w:sz="0" w:val="none"/>
        </w:pBdr>
        <w:shd w:fill="ffffff" w:val="clear"/>
        <w:spacing w:line="331.2" w:lineRule="auto"/>
        <w:ind w:firstLine="72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Rogers et al. (2008), this review identified numerous barriers to participation including the inability to pay for a fitness membership. Fauzi et al. (2019) found barriers including financial constraints, but was not specific to what this meant. Mitchell et al. (2015), this analysis found out that previous research has identified financial restrictions as barriers to participation.</w:t>
      </w:r>
    </w:p>
    <w:p w:rsidR="00000000" w:rsidDel="00000000" w:rsidP="00000000" w:rsidRDefault="00000000" w:rsidRPr="00000000" w14:paraId="00000077">
      <w:pPr>
        <w:pBdr>
          <w:top w:color="000000" w:space="0" w:sz="0" w:val="none"/>
          <w:left w:color="000000" w:space="0" w:sz="0" w:val="none"/>
          <w:bottom w:color="000000" w:space="10" w:sz="0" w:val="none"/>
          <w:right w:color="000000" w:space="0" w:sz="0" w:val="none"/>
        </w:pBdr>
        <w:shd w:fill="ffffff" w:val="clear"/>
        <w:spacing w:line="331.2" w:lineRule="auto"/>
        <w:ind w:firstLine="720"/>
        <w:jc w:val="both"/>
        <w:rPr>
          <w:rFonts w:ascii="Times New Roman" w:cs="Times New Roman" w:eastAsia="Times New Roman" w:hAnsi="Times New Roman"/>
          <w:sz w:val="20"/>
          <w:szCs w:val="20"/>
          <w:highlight w:val="white"/>
        </w:rPr>
      </w:pPr>
      <w:r w:rsidDel="00000000" w:rsidR="00000000" w:rsidRPr="00000000">
        <w:rPr>
          <w:rtl w:val="0"/>
        </w:rPr>
      </w:r>
    </w:p>
    <w:p w:rsidR="00000000" w:rsidDel="00000000" w:rsidP="00000000" w:rsidRDefault="00000000" w:rsidRPr="00000000" w14:paraId="00000078">
      <w:pPr>
        <w:pBdr>
          <w:top w:color="000000" w:space="0" w:sz="0" w:val="none"/>
          <w:left w:color="000000" w:space="0" w:sz="0" w:val="none"/>
          <w:bottom w:color="000000" w:space="10" w:sz="0" w:val="none"/>
          <w:right w:color="000000" w:space="0" w:sz="0" w:val="none"/>
        </w:pBdr>
        <w:shd w:fill="ffffff" w:val="clear"/>
        <w:spacing w:line="331.2" w:lineRule="auto"/>
        <w:jc w:val="both"/>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Lack of knowledge barriers</w:t>
      </w:r>
    </w:p>
    <w:p w:rsidR="00000000" w:rsidDel="00000000" w:rsidP="00000000" w:rsidRDefault="00000000" w:rsidRPr="00000000" w14:paraId="00000079">
      <w:pPr>
        <w:pBdr>
          <w:top w:color="000000" w:space="0" w:sz="0" w:val="none"/>
          <w:left w:color="000000" w:space="0" w:sz="0" w:val="none"/>
          <w:bottom w:color="000000" w:space="10" w:sz="0" w:val="none"/>
          <w:right w:color="000000" w:space="0" w:sz="0" w:val="none"/>
        </w:pBdr>
        <w:shd w:fill="ffffff" w:val="clear"/>
        <w:spacing w:line="331.2" w:lineRule="auto"/>
        <w:ind w:firstLine="72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Rogers et al. (2008), this review stated that children/young people with cerebral palsy have identified numerous barriers to participation in exercise, including a lack of knowledge about the fitness and exercise professions about how to design an appropriate exercise program for specific disabilities.</w:t>
      </w:r>
    </w:p>
    <w:p w:rsidR="00000000" w:rsidDel="00000000" w:rsidP="00000000" w:rsidRDefault="00000000" w:rsidRPr="00000000" w14:paraId="0000007A">
      <w:pPr>
        <w:pBdr>
          <w:top w:color="000000" w:space="0" w:sz="0" w:val="none"/>
          <w:left w:color="000000" w:space="0" w:sz="0" w:val="none"/>
          <w:bottom w:color="000000" w:space="10" w:sz="0" w:val="none"/>
          <w:right w:color="000000" w:space="0" w:sz="0" w:val="none"/>
        </w:pBdr>
        <w:shd w:fill="ffffff" w:val="clear"/>
        <w:spacing w:line="331.2" w:lineRule="auto"/>
        <w:ind w:firstLine="720"/>
        <w:jc w:val="both"/>
        <w:rPr>
          <w:rFonts w:ascii="Times New Roman" w:cs="Times New Roman" w:eastAsia="Times New Roman" w:hAnsi="Times New Roman"/>
          <w:sz w:val="20"/>
          <w:szCs w:val="20"/>
          <w:highlight w:val="white"/>
        </w:rPr>
      </w:pPr>
      <w:r w:rsidDel="00000000" w:rsidR="00000000" w:rsidRPr="00000000">
        <w:rPr>
          <w:rtl w:val="0"/>
        </w:rPr>
      </w:r>
    </w:p>
    <w:p w:rsidR="00000000" w:rsidDel="00000000" w:rsidP="00000000" w:rsidRDefault="00000000" w:rsidRPr="00000000" w14:paraId="0000007B">
      <w:pPr>
        <w:pBdr>
          <w:top w:color="000000" w:space="0" w:sz="0" w:val="none"/>
          <w:left w:color="000000" w:space="0" w:sz="0" w:val="none"/>
          <w:bottom w:color="000000" w:space="10" w:sz="0" w:val="none"/>
          <w:right w:color="000000" w:space="0" w:sz="0" w:val="none"/>
        </w:pBdr>
        <w:shd w:fill="ffffff" w:val="clear"/>
        <w:spacing w:line="331.2" w:lineRule="auto"/>
        <w:jc w:val="both"/>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Time barriers</w:t>
      </w:r>
    </w:p>
    <w:p w:rsidR="00000000" w:rsidDel="00000000" w:rsidP="00000000" w:rsidRDefault="00000000" w:rsidRPr="00000000" w14:paraId="0000007C">
      <w:pPr>
        <w:pBdr>
          <w:top w:color="000000" w:space="0" w:sz="0" w:val="none"/>
          <w:left w:color="000000" w:space="0" w:sz="0" w:val="none"/>
          <w:bottom w:color="000000" w:space="10" w:sz="0" w:val="none"/>
          <w:right w:color="000000" w:space="0" w:sz="0" w:val="none"/>
        </w:pBdr>
        <w:shd w:fill="ffffff" w:val="clear"/>
        <w:spacing w:line="331.2" w:lineRule="auto"/>
        <w:ind w:firstLine="72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Mitchell et al. (2015), this analysis found out from previous research that a lack of time is known as a barrier to participation in exercise in children with cerebral palsy. Also, Fauzi et al. (2019), found that barriers include time constraints. </w:t>
      </w:r>
    </w:p>
    <w:p w:rsidR="00000000" w:rsidDel="00000000" w:rsidP="00000000" w:rsidRDefault="00000000" w:rsidRPr="00000000" w14:paraId="0000007D">
      <w:pPr>
        <w:pBdr>
          <w:top w:color="000000" w:space="0" w:sz="0" w:val="none"/>
          <w:left w:color="000000" w:space="0" w:sz="0" w:val="none"/>
          <w:bottom w:color="000000" w:space="10" w:sz="0" w:val="none"/>
          <w:right w:color="000000" w:space="0" w:sz="0" w:val="none"/>
        </w:pBdr>
        <w:shd w:fill="ffffff" w:val="clear"/>
        <w:spacing w:line="331.2" w:lineRule="auto"/>
        <w:ind w:firstLine="720"/>
        <w:jc w:val="both"/>
        <w:rPr>
          <w:rFonts w:ascii="Times New Roman" w:cs="Times New Roman" w:eastAsia="Times New Roman" w:hAnsi="Times New Roman"/>
          <w:sz w:val="20"/>
          <w:szCs w:val="20"/>
          <w:highlight w:val="white"/>
        </w:rPr>
      </w:pPr>
      <w:r w:rsidDel="00000000" w:rsidR="00000000" w:rsidRPr="00000000">
        <w:rPr>
          <w:rtl w:val="0"/>
        </w:rPr>
      </w:r>
    </w:p>
    <w:p w:rsidR="00000000" w:rsidDel="00000000" w:rsidP="00000000" w:rsidRDefault="00000000" w:rsidRPr="00000000" w14:paraId="0000007E">
      <w:pPr>
        <w:pBdr>
          <w:top w:color="000000" w:space="0" w:sz="0" w:val="none"/>
          <w:left w:color="000000" w:space="0" w:sz="0" w:val="none"/>
          <w:bottom w:color="000000" w:space="10" w:sz="0" w:val="none"/>
          <w:right w:color="000000" w:space="0" w:sz="0" w:val="none"/>
        </w:pBdr>
        <w:shd w:fill="ffffff" w:val="clear"/>
        <w:spacing w:line="331.2" w:lineRule="auto"/>
        <w:jc w:val="both"/>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Opportunities barriers</w:t>
      </w:r>
    </w:p>
    <w:p w:rsidR="00000000" w:rsidDel="00000000" w:rsidP="00000000" w:rsidRDefault="00000000" w:rsidRPr="00000000" w14:paraId="0000007F">
      <w:pPr>
        <w:pBdr>
          <w:top w:color="000000" w:space="0" w:sz="0" w:val="none"/>
          <w:left w:color="000000" w:space="0" w:sz="0" w:val="none"/>
          <w:bottom w:color="000000" w:space="10" w:sz="0" w:val="none"/>
          <w:right w:color="000000" w:space="0" w:sz="0" w:val="none"/>
        </w:pBdr>
        <w:shd w:fill="ffffff" w:val="clear"/>
        <w:spacing w:line="331.2"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Mitchell et al. (2015), this analysis found out that previous research has identified potential barriers to exercise appropriate sport and exercise opportunities in the community, such as clinics or sporting groups which cater to the needs of a child with a disability. The Keawutan et al. (2018) study also found out that there are lack of opportunities for sport and physical activity.</w:t>
      </w:r>
      <w:r w:rsidDel="00000000" w:rsidR="00000000" w:rsidRPr="00000000">
        <w:rPr>
          <w:rtl w:val="0"/>
        </w:rPr>
      </w:r>
    </w:p>
    <w:p w:rsidR="00000000" w:rsidDel="00000000" w:rsidP="00000000" w:rsidRDefault="00000000" w:rsidRPr="00000000" w14:paraId="00000080">
      <w:pPr>
        <w:pBdr>
          <w:top w:color="000000" w:space="0" w:sz="0" w:val="none"/>
          <w:left w:color="000000" w:space="0" w:sz="0" w:val="none"/>
          <w:bottom w:color="000000" w:space="10" w:sz="0" w:val="none"/>
          <w:right w:color="000000" w:space="0" w:sz="0" w:val="none"/>
        </w:pBdr>
        <w:shd w:fill="ffffff" w:val="clear"/>
        <w:spacing w:line="331.2" w:lineRule="auto"/>
        <w:ind w:firstLine="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1">
      <w:pPr>
        <w:pBdr>
          <w:top w:color="000000" w:space="0" w:sz="0" w:val="none"/>
          <w:left w:color="000000" w:space="0" w:sz="0" w:val="none"/>
          <w:bottom w:color="000000" w:space="10" w:sz="0" w:val="none"/>
          <w:right w:color="000000" w:space="0" w:sz="0" w:val="none"/>
        </w:pBdr>
        <w:shd w:fill="ffffff" w:val="clear"/>
        <w:spacing w:line="331.2" w:lineRule="auto"/>
        <w:ind w:left="0" w:firstLine="0"/>
        <w:rPr>
          <w:rFonts w:ascii="Times New Roman" w:cs="Times New Roman" w:eastAsia="Times New Roman" w:hAnsi="Times New Roman"/>
          <w:sz w:val="28"/>
          <w:szCs w:val="28"/>
          <w:u w:val="single"/>
        </w:rPr>
      </w:pPr>
      <w:r w:rsidDel="00000000" w:rsidR="00000000" w:rsidRPr="00000000">
        <w:rPr>
          <w:rFonts w:ascii="Times New Roman" w:cs="Times New Roman" w:eastAsia="Times New Roman" w:hAnsi="Times New Roman"/>
          <w:sz w:val="28"/>
          <w:szCs w:val="28"/>
          <w:u w:val="single"/>
          <w:rtl w:val="0"/>
        </w:rPr>
        <w:t xml:space="preserve">Discussion</w:t>
      </w:r>
    </w:p>
    <w:p w:rsidR="00000000" w:rsidDel="00000000" w:rsidP="00000000" w:rsidRDefault="00000000" w:rsidRPr="00000000" w14:paraId="00000082">
      <w:pPr>
        <w:pBdr>
          <w:top w:color="000000" w:space="0" w:sz="0" w:val="none"/>
          <w:left w:color="000000" w:space="0" w:sz="0" w:val="none"/>
          <w:bottom w:color="000000" w:space="10" w:sz="0" w:val="none"/>
          <w:right w:color="000000" w:space="0" w:sz="0" w:val="none"/>
        </w:pBdr>
        <w:shd w:fill="ffffff" w:val="clear"/>
        <w:spacing w:line="331.2" w:lineRule="auto"/>
        <w:ind w:left="0"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review summarises research examining the barriers towards participation in children/young people with cerebral palsy. Studies represented a range of barriers, and some even mentioning ways to overcome them. There was a theme of repetition across studies/research because most of them came out with the same findings. For example, seven times personal and environmental factors were identified as barriers in the eight articles. Other factors such as opportunities, time, lack of knowledge, social, relationships and school, were identified twice each in the 8 articles. Equipment barriers were mentioned in one article and financial and accessibility factors were identified three times as potential barriers. An important strength of this review was the inclusion of studies that used objective (e.g. young people with cerebral palsy, barriers towards participation) and subjective (parents, childrens, teachers, therapists opinions) factors. Further studies on this topic know the physiology of cerebral palsy (</w:t>
      </w:r>
      <w:r w:rsidDel="00000000" w:rsidR="00000000" w:rsidRPr="00000000">
        <w:rPr>
          <w:rFonts w:ascii="Times New Roman" w:cs="Times New Roman" w:eastAsia="Times New Roman" w:hAnsi="Times New Roman"/>
          <w:sz w:val="24"/>
          <w:szCs w:val="24"/>
          <w:highlight w:val="white"/>
          <w:rtl w:val="0"/>
        </w:rPr>
        <w:t xml:space="preserve">Krigger, (2006) and Rosenbaum et al. (2007)), but mention nothing about how exercise is so beneficial for them. If studies such as Reichman et al. (2008), Reinehr et al. (2010), Ekeland et al. (2004) and Rone-Adams et al. (2004), who all discuss how important exercise is for disabled children/young people, why are there still so many barriers (just from 8 articles, 11 main barriers were found) towards participation to this day? </w:t>
      </w:r>
      <w:r w:rsidDel="00000000" w:rsidR="00000000" w:rsidRPr="00000000">
        <w:rPr>
          <w:rtl w:val="0"/>
        </w:rPr>
      </w:r>
    </w:p>
    <w:p w:rsidR="00000000" w:rsidDel="00000000" w:rsidP="00000000" w:rsidRDefault="00000000" w:rsidRPr="00000000" w14:paraId="00000083">
      <w:pPr>
        <w:pBdr>
          <w:top w:color="000000" w:space="0" w:sz="0" w:val="none"/>
          <w:left w:color="000000" w:space="0" w:sz="0" w:val="none"/>
          <w:bottom w:color="000000" w:space="10" w:sz="0" w:val="none"/>
          <w:right w:color="000000" w:space="0" w:sz="0" w:val="none"/>
        </w:pBdr>
        <w:shd w:fill="ffffff" w:val="clear"/>
        <w:spacing w:line="331.2" w:lineRule="auto"/>
        <w:ind w:left="0" w:firstLine="72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These findings/evidence shows that the barriers towards exercise for children/young people with cerebral palsy are mostly personal barriers and environmental barriers, personal barriers can’t really be helped because it is because of physical and mental reasons. Where on the other hand, this can be helped because there should be more sports such as boccia and wheelchair basketball (Rogers et al., 2008), so the people who can’t walk, etc. can still join in. So there should be more opportunities for people (which is also a problem as there aren't enough opportunities for people as the research suggests above). To help with the mental barriers, maybe there should be special classes for yoga etc, that help with well-being specifically for children/young people with cerebral palsy. This is because exercise is supposed to improve the ability to concentrate (which could then take their mind off mental health problems) (Fedewa and Ahn, 2011). This shows that people need to be educated on this topic more because if they have the knowledge they would know that exercise could help them with these factors. For environmental barriers, this is mostly just about getting the best coaches in to coach the sessions, being enthusiastic and understanding their needs, they need good facilities, and good people around them to gain good experiences (Maltais et al., 2014). But it could also be that they had a bad session in a place before (which could lead them to not wanting to do the session), or could be that they had fallen over doing a certain exercise in the past (which would also lead them to not wanting to do the session).</w:t>
      </w:r>
    </w:p>
    <w:p w:rsidR="00000000" w:rsidDel="00000000" w:rsidP="00000000" w:rsidRDefault="00000000" w:rsidRPr="00000000" w14:paraId="00000084">
      <w:pPr>
        <w:pBdr>
          <w:top w:color="000000" w:space="0" w:sz="0" w:val="none"/>
          <w:left w:color="000000" w:space="0" w:sz="0" w:val="none"/>
          <w:bottom w:color="000000" w:space="10" w:sz="0" w:val="none"/>
          <w:right w:color="000000" w:space="0" w:sz="0" w:val="none"/>
        </w:pBdr>
        <w:shd w:fill="ffffff" w:val="clear"/>
        <w:spacing w:line="331.2" w:lineRule="auto"/>
        <w:ind w:left="0" w:firstLine="72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Other factors were found as well such as school, relationships, social, accessibility, equipment, financial, lack of knowledge, time and opportunity barriers. School barriers could signify (they didn’t elaborate on what these factors mean) that school schedule, as in they only like doing exercise at certain times and they have no choice when they have a P.E lesson. Also staffing levels could mean, maybe they are not qualified to coach certain sports, or that they haven’t got enough staff to support the children/young people while exercising. Relationship barriers were one, roles and relationships, which could be known as if they haven’t got their friends in the session etc. Two, positive relationships, this could be the coaches/teacher attitude towards them, maybe if they are not enthusiastic or nice to the children/young people it will make them not want to join in. Social barriers could mean how well they socialise, have they got their friends there etc (Darcy, Ollerton and Grabowski, 2020). Accessibility barriers could be if there are ramps for wheelchairs etc. Mitchell et al. (2015), or so they can get to where they need to be by certain transport etc. Equipment barriers meaning, standing equipment, stool scooters etc. Rogers et al. (2008). Research shows that there isn’t enough specialised equipment for children/young people with cerebral palsy, and that is one of the barriers that is stopping them from exercising. Financial barriers meaning that people can not afford a gym membership, where you could go to clubs/swimming etc. There should be clubs where it is free to attend to every week, as it is so important for children/young people with cerebral palsy to exercise (Kang et al., 2007). Lack of knowledge barriers research shows that there should be more coaches who specialise in disabled sports, and then have a good knowledge of different ideas on how they can exercise. Time barriers just mean that there is not enough flexibility of club times in communities or enough exercise going on in schools. Opportunity barriers mean that there should be more clubs in the area for disbaled children/young people.</w:t>
      </w:r>
    </w:p>
    <w:p w:rsidR="00000000" w:rsidDel="00000000" w:rsidP="00000000" w:rsidRDefault="00000000" w:rsidRPr="00000000" w14:paraId="00000085">
      <w:pPr>
        <w:pBdr>
          <w:top w:color="000000" w:space="0" w:sz="0" w:val="none"/>
          <w:left w:color="000000" w:space="0" w:sz="0" w:val="none"/>
          <w:bottom w:color="000000" w:space="10" w:sz="0" w:val="none"/>
          <w:right w:color="000000" w:space="0" w:sz="0" w:val="none"/>
        </w:pBdr>
        <w:shd w:fill="ffffff" w:val="clear"/>
        <w:spacing w:line="331.2" w:lineRule="auto"/>
        <w:ind w:left="0" w:firstLine="720"/>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86">
      <w:pPr>
        <w:pBdr>
          <w:top w:color="000000" w:space="0" w:sz="0" w:val="none"/>
          <w:left w:color="000000" w:space="0" w:sz="0" w:val="none"/>
          <w:bottom w:color="000000" w:space="10" w:sz="0" w:val="none"/>
          <w:right w:color="000000" w:space="0" w:sz="0" w:val="none"/>
        </w:pBdr>
        <w:shd w:fill="ffffff" w:val="clear"/>
        <w:spacing w:line="331.2" w:lineRule="auto"/>
        <w:ind w:left="0" w:firstLine="0"/>
        <w:rPr>
          <w:rFonts w:ascii="Times New Roman" w:cs="Times New Roman" w:eastAsia="Times New Roman" w:hAnsi="Times New Roman"/>
          <w:sz w:val="28"/>
          <w:szCs w:val="28"/>
          <w:u w:val="single"/>
        </w:rPr>
      </w:pPr>
      <w:r w:rsidDel="00000000" w:rsidR="00000000" w:rsidRPr="00000000">
        <w:rPr>
          <w:rFonts w:ascii="Times New Roman" w:cs="Times New Roman" w:eastAsia="Times New Roman" w:hAnsi="Times New Roman"/>
          <w:sz w:val="28"/>
          <w:szCs w:val="28"/>
          <w:u w:val="single"/>
          <w:rtl w:val="0"/>
        </w:rPr>
        <w:t xml:space="preserve">Conclusion</w:t>
      </w:r>
    </w:p>
    <w:p w:rsidR="00000000" w:rsidDel="00000000" w:rsidP="00000000" w:rsidRDefault="00000000" w:rsidRPr="00000000" w14:paraId="00000087">
      <w:pPr>
        <w:pBdr>
          <w:top w:color="000000" w:space="0" w:sz="0" w:val="none"/>
          <w:left w:color="000000" w:space="0" w:sz="0" w:val="none"/>
          <w:bottom w:color="000000" w:space="10" w:sz="0" w:val="none"/>
          <w:right w:color="000000" w:space="0" w:sz="0" w:val="none"/>
        </w:pBdr>
        <w:shd w:fill="ffffff" w:val="clear"/>
        <w:spacing w:line="331.2" w:lineRule="auto"/>
        <w:ind w:left="0" w:firstLine="0"/>
        <w:jc w:val="both"/>
        <w:rPr>
          <w:rFonts w:ascii="Times New Roman" w:cs="Times New Roman" w:eastAsia="Times New Roman" w:hAnsi="Times New Roman"/>
          <w:sz w:val="28"/>
          <w:szCs w:val="28"/>
          <w:u w:val="single"/>
        </w:rPr>
      </w:pPr>
      <w:r w:rsidDel="00000000" w:rsidR="00000000" w:rsidRPr="00000000">
        <w:rPr>
          <w:rFonts w:ascii="Times New Roman" w:cs="Times New Roman" w:eastAsia="Times New Roman" w:hAnsi="Times New Roman"/>
          <w:color w:val="ff0000"/>
          <w:sz w:val="24"/>
          <w:szCs w:val="24"/>
          <w:rtl w:val="0"/>
        </w:rPr>
        <w:tab/>
      </w:r>
      <w:r w:rsidDel="00000000" w:rsidR="00000000" w:rsidRPr="00000000">
        <w:rPr>
          <w:rFonts w:ascii="Times New Roman" w:cs="Times New Roman" w:eastAsia="Times New Roman" w:hAnsi="Times New Roman"/>
          <w:sz w:val="24"/>
          <w:szCs w:val="24"/>
          <w:rtl w:val="0"/>
        </w:rPr>
        <w:t xml:space="preserve">This paper has identified from previous research that there are still barriers towards exercise for children/young people with cerebral palsy. Suggesting that further research needs to be done on how to overcome the barriers is essential. Barriers such as lack of opportunities, lack of specialised equipment, lack of knowledge etc. can be sorted by more funding etc. So, this review has made it clear that something needs to be done in order for children/young people with cerebral palsy to have the opportunity/choice to exercise if they want to.</w:t>
      </w:r>
      <w:r w:rsidDel="00000000" w:rsidR="00000000" w:rsidRPr="00000000">
        <w:rPr>
          <w:rtl w:val="0"/>
        </w:rPr>
      </w:r>
    </w:p>
    <w:p w:rsidR="00000000" w:rsidDel="00000000" w:rsidP="00000000" w:rsidRDefault="00000000" w:rsidRPr="00000000" w14:paraId="00000088">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Word count-3520</w:t>
      </w:r>
    </w:p>
    <w:p w:rsidR="00000000" w:rsidDel="00000000" w:rsidP="00000000" w:rsidRDefault="00000000" w:rsidRPr="00000000" w14:paraId="00000089">
      <w:pPr>
        <w:pBdr>
          <w:top w:color="000000" w:space="0" w:sz="0" w:val="none"/>
          <w:left w:color="000000" w:space="0" w:sz="0" w:val="none"/>
          <w:bottom w:color="000000" w:space="10" w:sz="0" w:val="none"/>
          <w:right w:color="000000" w:space="0" w:sz="0" w:val="none"/>
        </w:pBdr>
        <w:shd w:fill="ffffff" w:val="clear"/>
        <w:spacing w:line="331.2" w:lineRule="auto"/>
        <w:ind w:left="0" w:firstLine="0"/>
        <w:rPr>
          <w:rFonts w:ascii="Times New Roman" w:cs="Times New Roman" w:eastAsia="Times New Roman" w:hAnsi="Times New Roman"/>
          <w:color w:val="ff0000"/>
          <w:sz w:val="28"/>
          <w:szCs w:val="28"/>
          <w:u w:val="single"/>
        </w:rPr>
      </w:pPr>
      <w:r w:rsidDel="00000000" w:rsidR="00000000" w:rsidRPr="00000000">
        <w:rPr>
          <w:rtl w:val="0"/>
        </w:rPr>
      </w:r>
    </w:p>
    <w:p w:rsidR="00000000" w:rsidDel="00000000" w:rsidP="00000000" w:rsidRDefault="00000000" w:rsidRPr="00000000" w14:paraId="0000008A">
      <w:pPr>
        <w:pBdr>
          <w:top w:color="000000" w:space="0" w:sz="0" w:val="none"/>
          <w:left w:color="000000" w:space="0" w:sz="0" w:val="none"/>
          <w:bottom w:color="000000" w:space="10" w:sz="0" w:val="none"/>
          <w:right w:color="000000" w:space="0" w:sz="0" w:val="none"/>
        </w:pBdr>
        <w:shd w:fill="ffffff" w:val="clear"/>
        <w:spacing w:line="331.2" w:lineRule="auto"/>
        <w:ind w:left="0" w:firstLine="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8"/>
          <w:szCs w:val="28"/>
          <w:u w:val="single"/>
          <w:rtl w:val="0"/>
        </w:rPr>
        <w:t xml:space="preserve">References</w:t>
      </w:r>
      <w:r w:rsidDel="00000000" w:rsidR="00000000" w:rsidRPr="00000000">
        <w:rPr>
          <w:rtl w:val="0"/>
        </w:rPr>
      </w:r>
    </w:p>
    <w:p w:rsidR="00000000" w:rsidDel="00000000" w:rsidP="00000000" w:rsidRDefault="00000000" w:rsidRPr="00000000" w14:paraId="0000008B">
      <w:pPr>
        <w:pBdr>
          <w:top w:color="000000" w:space="0" w:sz="0" w:val="none"/>
          <w:left w:color="000000" w:space="0" w:sz="0" w:val="none"/>
          <w:bottom w:color="000000" w:space="10" w:sz="0" w:val="none"/>
          <w:right w:color="000000" w:space="0" w:sz="0" w:val="none"/>
        </w:pBdr>
        <w:shd w:fill="ffffff" w:val="clear"/>
        <w:spacing w:line="331.2" w:lineRule="auto"/>
        <w:rPr>
          <w:color w:val="222222"/>
          <w:sz w:val="20"/>
          <w:szCs w:val="20"/>
          <w:highlight w:val="white"/>
        </w:rPr>
      </w:pPr>
      <w:r w:rsidDel="00000000" w:rsidR="00000000" w:rsidRPr="00000000">
        <w:rPr>
          <w:rtl w:val="0"/>
        </w:rPr>
      </w:r>
    </w:p>
    <w:p w:rsidR="00000000" w:rsidDel="00000000" w:rsidP="00000000" w:rsidRDefault="00000000" w:rsidRPr="00000000" w14:paraId="0000008C">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Bryanton, C., Bosse, J., Brien, M., Mclean, J., McCormick, A. and Sveistrup, H., 2006. Feasibility, motivation, and selective motor control: virtual reality compared to conventional home exercise in children with cerebral palsy. </w:t>
      </w:r>
      <w:r w:rsidDel="00000000" w:rsidR="00000000" w:rsidRPr="00000000">
        <w:rPr>
          <w:rFonts w:ascii="Times New Roman" w:cs="Times New Roman" w:eastAsia="Times New Roman" w:hAnsi="Times New Roman"/>
          <w:i w:val="1"/>
          <w:sz w:val="24"/>
          <w:szCs w:val="24"/>
          <w:highlight w:val="white"/>
          <w:rtl w:val="0"/>
        </w:rPr>
        <w:t xml:space="preserve">Cyberpsychology &amp; behavior</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9</w:t>
      </w:r>
      <w:r w:rsidDel="00000000" w:rsidR="00000000" w:rsidRPr="00000000">
        <w:rPr>
          <w:rFonts w:ascii="Times New Roman" w:cs="Times New Roman" w:eastAsia="Times New Roman" w:hAnsi="Times New Roman"/>
          <w:sz w:val="24"/>
          <w:szCs w:val="24"/>
          <w:highlight w:val="white"/>
          <w:rtl w:val="0"/>
        </w:rPr>
        <w:t xml:space="preserve">(2), pp.123-128. [Online]. Available from: </w:t>
      </w:r>
      <w:hyperlink r:id="rId8">
        <w:r w:rsidDel="00000000" w:rsidR="00000000" w:rsidRPr="00000000">
          <w:rPr>
            <w:rFonts w:ascii="Times New Roman" w:cs="Times New Roman" w:eastAsia="Times New Roman" w:hAnsi="Times New Roman"/>
            <w:sz w:val="24"/>
            <w:szCs w:val="24"/>
            <w:highlight w:val="white"/>
            <w:u w:val="single"/>
            <w:rtl w:val="0"/>
          </w:rPr>
          <w:t xml:space="preserve">https://www.liebertpub.com/doi/abs/10.1089/cpb.2006.9.123</w:t>
        </w:r>
      </w:hyperlink>
      <w:r w:rsidDel="00000000" w:rsidR="00000000" w:rsidRPr="00000000">
        <w:rPr>
          <w:rFonts w:ascii="Times New Roman" w:cs="Times New Roman" w:eastAsia="Times New Roman" w:hAnsi="Times New Roman"/>
          <w:sz w:val="24"/>
          <w:szCs w:val="24"/>
          <w:highlight w:val="white"/>
          <w:rtl w:val="0"/>
        </w:rPr>
        <w:t xml:space="preserve"> [Accessed on 25 January 2021]. </w:t>
      </w:r>
    </w:p>
    <w:p w:rsidR="00000000" w:rsidDel="00000000" w:rsidP="00000000" w:rsidRDefault="00000000" w:rsidRPr="00000000" w14:paraId="0000008D">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8E">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Buffart, L.M., Westendorp, T., Van Den Berg-Emons, R.J., Stam, H.J. and Roebroeck, M.E., 2009. Perceived barriers to and facilitators of physical activity in young adults with childhood-onset physical disabilities. </w:t>
      </w:r>
      <w:r w:rsidDel="00000000" w:rsidR="00000000" w:rsidRPr="00000000">
        <w:rPr>
          <w:rFonts w:ascii="Times New Roman" w:cs="Times New Roman" w:eastAsia="Times New Roman" w:hAnsi="Times New Roman"/>
          <w:i w:val="1"/>
          <w:sz w:val="24"/>
          <w:szCs w:val="24"/>
          <w:highlight w:val="white"/>
          <w:rtl w:val="0"/>
        </w:rPr>
        <w:t xml:space="preserve">Journal of Rehabilitation Medicine</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41</w:t>
      </w:r>
      <w:r w:rsidDel="00000000" w:rsidR="00000000" w:rsidRPr="00000000">
        <w:rPr>
          <w:rFonts w:ascii="Times New Roman" w:cs="Times New Roman" w:eastAsia="Times New Roman" w:hAnsi="Times New Roman"/>
          <w:sz w:val="24"/>
          <w:szCs w:val="24"/>
          <w:highlight w:val="white"/>
          <w:rtl w:val="0"/>
        </w:rPr>
        <w:t xml:space="preserve">(11), pp.881-885. [Online]. Available from: </w:t>
      </w:r>
      <w:hyperlink r:id="rId9">
        <w:r w:rsidDel="00000000" w:rsidR="00000000" w:rsidRPr="00000000">
          <w:rPr>
            <w:rFonts w:ascii="Times New Roman" w:cs="Times New Roman" w:eastAsia="Times New Roman" w:hAnsi="Times New Roman"/>
            <w:sz w:val="24"/>
            <w:szCs w:val="24"/>
            <w:highlight w:val="white"/>
            <w:u w:val="single"/>
            <w:rtl w:val="0"/>
          </w:rPr>
          <w:t xml:space="preserve">https://www.ingentaconnect.com/contentone/mjl/sreh/2009/00000041/00000011/art00004</w:t>
        </w:r>
      </w:hyperlink>
      <w:r w:rsidDel="00000000" w:rsidR="00000000" w:rsidRPr="00000000">
        <w:rPr>
          <w:rFonts w:ascii="Times New Roman" w:cs="Times New Roman" w:eastAsia="Times New Roman" w:hAnsi="Times New Roman"/>
          <w:sz w:val="24"/>
          <w:szCs w:val="24"/>
          <w:highlight w:val="white"/>
          <w:rtl w:val="0"/>
        </w:rPr>
        <w:t xml:space="preserve"> [Accessed on 26 January 2021]. </w:t>
      </w:r>
    </w:p>
    <w:p w:rsidR="00000000" w:rsidDel="00000000" w:rsidP="00000000" w:rsidRDefault="00000000" w:rsidRPr="00000000" w14:paraId="0000008F">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90">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Castelli, D.M., Hillman, C.H., Buck, S.M. and Erwin, H.E., 2007. Physical fitness and academic achievement in third-and fifth-grade students. </w:t>
      </w:r>
      <w:r w:rsidDel="00000000" w:rsidR="00000000" w:rsidRPr="00000000">
        <w:rPr>
          <w:rFonts w:ascii="Times New Roman" w:cs="Times New Roman" w:eastAsia="Times New Roman" w:hAnsi="Times New Roman"/>
          <w:i w:val="1"/>
          <w:sz w:val="24"/>
          <w:szCs w:val="24"/>
          <w:highlight w:val="white"/>
          <w:rtl w:val="0"/>
        </w:rPr>
        <w:t xml:space="preserve">Journal of Sport and Exercise Psychology</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29</w:t>
      </w:r>
      <w:r w:rsidDel="00000000" w:rsidR="00000000" w:rsidRPr="00000000">
        <w:rPr>
          <w:rFonts w:ascii="Times New Roman" w:cs="Times New Roman" w:eastAsia="Times New Roman" w:hAnsi="Times New Roman"/>
          <w:sz w:val="24"/>
          <w:szCs w:val="24"/>
          <w:highlight w:val="white"/>
          <w:rtl w:val="0"/>
        </w:rPr>
        <w:t xml:space="preserve">(2), pp.239-252. [Online]. Available from: </w:t>
      </w:r>
      <w:hyperlink r:id="rId10">
        <w:r w:rsidDel="00000000" w:rsidR="00000000" w:rsidRPr="00000000">
          <w:rPr>
            <w:rFonts w:ascii="Times New Roman" w:cs="Times New Roman" w:eastAsia="Times New Roman" w:hAnsi="Times New Roman"/>
            <w:sz w:val="24"/>
            <w:szCs w:val="24"/>
            <w:highlight w:val="white"/>
            <w:u w:val="single"/>
            <w:rtl w:val="0"/>
          </w:rPr>
          <w:t xml:space="preserve">https://journals.humankinetics.com/view/journals/jsep/29/2/article-p239.xml</w:t>
        </w:r>
      </w:hyperlink>
      <w:r w:rsidDel="00000000" w:rsidR="00000000" w:rsidRPr="00000000">
        <w:rPr>
          <w:rFonts w:ascii="Times New Roman" w:cs="Times New Roman" w:eastAsia="Times New Roman" w:hAnsi="Times New Roman"/>
          <w:sz w:val="24"/>
          <w:szCs w:val="24"/>
          <w:highlight w:val="white"/>
          <w:rtl w:val="0"/>
        </w:rPr>
        <w:t xml:space="preserve"> [Accessed on 2 February 2021]. </w:t>
      </w:r>
    </w:p>
    <w:p w:rsidR="00000000" w:rsidDel="00000000" w:rsidP="00000000" w:rsidRDefault="00000000" w:rsidRPr="00000000" w14:paraId="00000091">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92">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CDC’s (Centers for Disease Control and Prevention), 2020. Autism and Developmental Disabilities Monitoring (ADDM) Network,</w:t>
      </w:r>
      <w:r w:rsidDel="00000000" w:rsidR="00000000" w:rsidRPr="00000000">
        <w:rPr>
          <w:rFonts w:ascii="Times New Roman" w:cs="Times New Roman" w:eastAsia="Times New Roman" w:hAnsi="Times New Roman"/>
          <w:i w:val="1"/>
          <w:sz w:val="24"/>
          <w:szCs w:val="24"/>
          <w:highlight w:val="white"/>
          <w:rtl w:val="0"/>
        </w:rPr>
        <w:t xml:space="preserve"> Centers for Disease Control and Prevention. </w:t>
      </w:r>
      <w:r w:rsidDel="00000000" w:rsidR="00000000" w:rsidRPr="00000000">
        <w:rPr>
          <w:rFonts w:ascii="Times New Roman" w:cs="Times New Roman" w:eastAsia="Times New Roman" w:hAnsi="Times New Roman"/>
          <w:sz w:val="24"/>
          <w:szCs w:val="24"/>
          <w:highlight w:val="white"/>
          <w:rtl w:val="0"/>
        </w:rPr>
        <w:t xml:space="preserve">[Online]. Available from: </w:t>
      </w:r>
      <w:hyperlink r:id="rId11">
        <w:r w:rsidDel="00000000" w:rsidR="00000000" w:rsidRPr="00000000">
          <w:rPr>
            <w:rFonts w:ascii="Times New Roman" w:cs="Times New Roman" w:eastAsia="Times New Roman" w:hAnsi="Times New Roman"/>
            <w:sz w:val="24"/>
            <w:szCs w:val="24"/>
            <w:highlight w:val="white"/>
            <w:u w:val="single"/>
            <w:rtl w:val="0"/>
          </w:rPr>
          <w:t xml:space="preserve">https://www.cdc.gov/ncbddd/autism/addm.html</w:t>
        </w:r>
      </w:hyperlink>
      <w:r w:rsidDel="00000000" w:rsidR="00000000" w:rsidRPr="00000000">
        <w:rPr>
          <w:rFonts w:ascii="Times New Roman" w:cs="Times New Roman" w:eastAsia="Times New Roman" w:hAnsi="Times New Roman"/>
          <w:sz w:val="24"/>
          <w:szCs w:val="24"/>
          <w:highlight w:val="white"/>
          <w:rtl w:val="0"/>
        </w:rPr>
        <w:t xml:space="preserve"> [Accessed on 3 February 2021]. </w:t>
      </w:r>
    </w:p>
    <w:p w:rsidR="00000000" w:rsidDel="00000000" w:rsidP="00000000" w:rsidRDefault="00000000" w:rsidRPr="00000000" w14:paraId="00000093">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94">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Chounti, A., Hägglund, G., Wagner, P. and Westbom, L., 2013. Sex differences in cerebral palsy incidence and functional ability: a total population study. </w:t>
      </w:r>
      <w:r w:rsidDel="00000000" w:rsidR="00000000" w:rsidRPr="00000000">
        <w:rPr>
          <w:rFonts w:ascii="Times New Roman" w:cs="Times New Roman" w:eastAsia="Times New Roman" w:hAnsi="Times New Roman"/>
          <w:i w:val="1"/>
          <w:sz w:val="24"/>
          <w:szCs w:val="24"/>
          <w:highlight w:val="white"/>
          <w:rtl w:val="0"/>
        </w:rPr>
        <w:t xml:space="preserve">Acta Paediatrica</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102</w:t>
      </w:r>
      <w:r w:rsidDel="00000000" w:rsidR="00000000" w:rsidRPr="00000000">
        <w:rPr>
          <w:rFonts w:ascii="Times New Roman" w:cs="Times New Roman" w:eastAsia="Times New Roman" w:hAnsi="Times New Roman"/>
          <w:sz w:val="24"/>
          <w:szCs w:val="24"/>
          <w:highlight w:val="white"/>
          <w:rtl w:val="0"/>
        </w:rPr>
        <w:t xml:space="preserve">(7), pp.712-717. [Online]. Available from: </w:t>
      </w:r>
      <w:hyperlink r:id="rId12">
        <w:r w:rsidDel="00000000" w:rsidR="00000000" w:rsidRPr="00000000">
          <w:rPr>
            <w:rFonts w:ascii="Times New Roman" w:cs="Times New Roman" w:eastAsia="Times New Roman" w:hAnsi="Times New Roman"/>
            <w:sz w:val="24"/>
            <w:szCs w:val="24"/>
            <w:highlight w:val="white"/>
            <w:u w:val="single"/>
            <w:rtl w:val="0"/>
          </w:rPr>
          <w:t xml:space="preserve">https://onlinelibrary.wiley.com/doi/abs/10.1111/apa.12240</w:t>
        </w:r>
      </w:hyperlink>
      <w:r w:rsidDel="00000000" w:rsidR="00000000" w:rsidRPr="00000000">
        <w:rPr>
          <w:rFonts w:ascii="Times New Roman" w:cs="Times New Roman" w:eastAsia="Times New Roman" w:hAnsi="Times New Roman"/>
          <w:sz w:val="24"/>
          <w:szCs w:val="24"/>
          <w:highlight w:val="white"/>
          <w:rtl w:val="0"/>
        </w:rPr>
        <w:t xml:space="preserve"> [Accessed on 3 February 2021]. </w:t>
      </w:r>
    </w:p>
    <w:p w:rsidR="00000000" w:rsidDel="00000000" w:rsidP="00000000" w:rsidRDefault="00000000" w:rsidRPr="00000000" w14:paraId="00000095">
      <w:pPr>
        <w:ind w:left="0" w:firstLine="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Cleary, S.L., Taylor, N.F., Dodd, K.J. and Shields, N., 2019. Barriers to and facilitators of physical activity for children with cerebral palsy in special education. </w:t>
      </w:r>
      <w:r w:rsidDel="00000000" w:rsidR="00000000" w:rsidRPr="00000000">
        <w:rPr>
          <w:rFonts w:ascii="Times New Roman" w:cs="Times New Roman" w:eastAsia="Times New Roman" w:hAnsi="Times New Roman"/>
          <w:i w:val="1"/>
          <w:sz w:val="24"/>
          <w:szCs w:val="24"/>
          <w:highlight w:val="white"/>
          <w:rtl w:val="0"/>
        </w:rPr>
        <w:t xml:space="preserve">Developmental Medicine &amp; Child Neurology</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61</w:t>
      </w:r>
      <w:r w:rsidDel="00000000" w:rsidR="00000000" w:rsidRPr="00000000">
        <w:rPr>
          <w:rFonts w:ascii="Times New Roman" w:cs="Times New Roman" w:eastAsia="Times New Roman" w:hAnsi="Times New Roman"/>
          <w:sz w:val="24"/>
          <w:szCs w:val="24"/>
          <w:highlight w:val="white"/>
          <w:rtl w:val="0"/>
        </w:rPr>
        <w:t xml:space="preserve">(12), pp.1408-1415. [Online]. Available from: </w:t>
      </w:r>
      <w:hyperlink r:id="rId13">
        <w:r w:rsidDel="00000000" w:rsidR="00000000" w:rsidRPr="00000000">
          <w:rPr>
            <w:rFonts w:ascii="Times New Roman" w:cs="Times New Roman" w:eastAsia="Times New Roman" w:hAnsi="Times New Roman"/>
            <w:sz w:val="24"/>
            <w:szCs w:val="24"/>
            <w:highlight w:val="white"/>
            <w:u w:val="single"/>
            <w:rtl w:val="0"/>
          </w:rPr>
          <w:t xml:space="preserve">https://onlinelibrary.wiley.com/doi/full/10.1111/dmcn.14263</w:t>
        </w:r>
      </w:hyperlink>
      <w:r w:rsidDel="00000000" w:rsidR="00000000" w:rsidRPr="00000000">
        <w:rPr>
          <w:rFonts w:ascii="Times New Roman" w:cs="Times New Roman" w:eastAsia="Times New Roman" w:hAnsi="Times New Roman"/>
          <w:sz w:val="24"/>
          <w:szCs w:val="24"/>
          <w:highlight w:val="white"/>
          <w:rtl w:val="0"/>
        </w:rPr>
        <w:t xml:space="preserve"> [Accessed on 4 February 2021]. </w:t>
      </w:r>
    </w:p>
    <w:p w:rsidR="00000000" w:rsidDel="00000000" w:rsidP="00000000" w:rsidRDefault="00000000" w:rsidRPr="00000000" w14:paraId="00000096">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97">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Clutterbuck, G., Auld, M. and Johnston, L., 2019. Active exercise interventions improve gross motor function of ambulant/semi-ambulant children with cerebral palsy: a systematic review. </w:t>
      </w:r>
      <w:r w:rsidDel="00000000" w:rsidR="00000000" w:rsidRPr="00000000">
        <w:rPr>
          <w:rFonts w:ascii="Times New Roman" w:cs="Times New Roman" w:eastAsia="Times New Roman" w:hAnsi="Times New Roman"/>
          <w:i w:val="1"/>
          <w:sz w:val="24"/>
          <w:szCs w:val="24"/>
          <w:highlight w:val="white"/>
          <w:rtl w:val="0"/>
        </w:rPr>
        <w:t xml:space="preserve">Disability and rehabilitation</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41</w:t>
      </w:r>
      <w:r w:rsidDel="00000000" w:rsidR="00000000" w:rsidRPr="00000000">
        <w:rPr>
          <w:rFonts w:ascii="Times New Roman" w:cs="Times New Roman" w:eastAsia="Times New Roman" w:hAnsi="Times New Roman"/>
          <w:sz w:val="24"/>
          <w:szCs w:val="24"/>
          <w:highlight w:val="white"/>
          <w:rtl w:val="0"/>
        </w:rPr>
        <w:t xml:space="preserve">(10), pp.1131-1151. [Online]. Available from: </w:t>
      </w:r>
      <w:hyperlink r:id="rId14">
        <w:r w:rsidDel="00000000" w:rsidR="00000000" w:rsidRPr="00000000">
          <w:rPr>
            <w:rFonts w:ascii="Times New Roman" w:cs="Times New Roman" w:eastAsia="Times New Roman" w:hAnsi="Times New Roman"/>
            <w:sz w:val="24"/>
            <w:szCs w:val="24"/>
            <w:highlight w:val="white"/>
            <w:u w:val="single"/>
            <w:rtl w:val="0"/>
          </w:rPr>
          <w:t xml:space="preserve">https://www.tandfonline.com/doi/abs/10.1080/09638288.2017.1422035</w:t>
        </w:r>
      </w:hyperlink>
      <w:r w:rsidDel="00000000" w:rsidR="00000000" w:rsidRPr="00000000">
        <w:rPr>
          <w:rFonts w:ascii="Times New Roman" w:cs="Times New Roman" w:eastAsia="Times New Roman" w:hAnsi="Times New Roman"/>
          <w:sz w:val="24"/>
          <w:szCs w:val="24"/>
          <w:highlight w:val="white"/>
          <w:rtl w:val="0"/>
        </w:rPr>
        <w:t xml:space="preserve"> [Accessed on 4 February 2021].</w:t>
      </w:r>
    </w:p>
    <w:p w:rsidR="00000000" w:rsidDel="00000000" w:rsidP="00000000" w:rsidRDefault="00000000" w:rsidRPr="00000000" w14:paraId="00000098">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99">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sz w:val="28"/>
          <w:szCs w:val="28"/>
          <w:highlight w:val="white"/>
        </w:rPr>
      </w:pPr>
      <w:r w:rsidDel="00000000" w:rsidR="00000000" w:rsidRPr="00000000">
        <w:rPr>
          <w:rFonts w:ascii="Times New Roman" w:cs="Times New Roman" w:eastAsia="Times New Roman" w:hAnsi="Times New Roman"/>
          <w:sz w:val="24"/>
          <w:szCs w:val="24"/>
          <w:highlight w:val="white"/>
          <w:rtl w:val="0"/>
        </w:rPr>
        <w:t xml:space="preserve">Darcy, S., Ollerton, J. and Grabowski, S. (2020). “Why Can’t I Play?”: Transdisciplinary Learnings for Children with Disability’s Sport Participation. </w:t>
      </w:r>
      <w:r w:rsidDel="00000000" w:rsidR="00000000" w:rsidRPr="00000000">
        <w:rPr>
          <w:rFonts w:ascii="Times New Roman" w:cs="Times New Roman" w:eastAsia="Times New Roman" w:hAnsi="Times New Roman"/>
          <w:i w:val="1"/>
          <w:sz w:val="24"/>
          <w:szCs w:val="24"/>
          <w:highlight w:val="white"/>
          <w:rtl w:val="0"/>
        </w:rPr>
        <w:t xml:space="preserve">Social Inclusion</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8</w:t>
      </w:r>
      <w:r w:rsidDel="00000000" w:rsidR="00000000" w:rsidRPr="00000000">
        <w:rPr>
          <w:rFonts w:ascii="Times New Roman" w:cs="Times New Roman" w:eastAsia="Times New Roman" w:hAnsi="Times New Roman"/>
          <w:sz w:val="24"/>
          <w:szCs w:val="24"/>
          <w:highlight w:val="white"/>
          <w:rtl w:val="0"/>
        </w:rPr>
        <w:t xml:space="preserve">(3), pp.209-223. [Online]. Available from: </w:t>
      </w:r>
      <w:hyperlink r:id="rId15">
        <w:r w:rsidDel="00000000" w:rsidR="00000000" w:rsidRPr="00000000">
          <w:rPr>
            <w:rFonts w:ascii="Times New Roman" w:cs="Times New Roman" w:eastAsia="Times New Roman" w:hAnsi="Times New Roman"/>
            <w:sz w:val="24"/>
            <w:szCs w:val="24"/>
            <w:highlight w:val="white"/>
            <w:u w:val="single"/>
            <w:rtl w:val="0"/>
          </w:rPr>
          <w:t xml:space="preserve">https://www.cogitatiopress.com/socialinclusion/article/view/2750</w:t>
        </w:r>
      </w:hyperlink>
      <w:r w:rsidDel="00000000" w:rsidR="00000000" w:rsidRPr="00000000">
        <w:rPr>
          <w:rFonts w:ascii="Times New Roman" w:cs="Times New Roman" w:eastAsia="Times New Roman" w:hAnsi="Times New Roman"/>
          <w:sz w:val="24"/>
          <w:szCs w:val="24"/>
          <w:highlight w:val="white"/>
          <w:rtl w:val="0"/>
        </w:rPr>
        <w:t xml:space="preserve"> [Accessed on 23 February 2021]. </w:t>
      </w:r>
      <w:r w:rsidDel="00000000" w:rsidR="00000000" w:rsidRPr="00000000">
        <w:rPr>
          <w:rtl w:val="0"/>
        </w:rPr>
      </w:r>
    </w:p>
    <w:p w:rsidR="00000000" w:rsidDel="00000000" w:rsidP="00000000" w:rsidRDefault="00000000" w:rsidRPr="00000000" w14:paraId="0000009A">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i w:val="1"/>
          <w:sz w:val="24"/>
          <w:szCs w:val="24"/>
          <w:highlight w:val="white"/>
        </w:rPr>
      </w:pPr>
      <w:r w:rsidDel="00000000" w:rsidR="00000000" w:rsidRPr="00000000">
        <w:rPr>
          <w:rtl w:val="0"/>
        </w:rPr>
      </w:r>
    </w:p>
    <w:p w:rsidR="00000000" w:rsidDel="00000000" w:rsidP="00000000" w:rsidRDefault="00000000" w:rsidRPr="00000000" w14:paraId="0000009B">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Dewar, R., Love, S. and Johnston, L.M., 2015. Exercise interventions improve postural control in children with cerebral palsy: a systematic review. </w:t>
      </w:r>
      <w:r w:rsidDel="00000000" w:rsidR="00000000" w:rsidRPr="00000000">
        <w:rPr>
          <w:rFonts w:ascii="Times New Roman" w:cs="Times New Roman" w:eastAsia="Times New Roman" w:hAnsi="Times New Roman"/>
          <w:i w:val="1"/>
          <w:sz w:val="24"/>
          <w:szCs w:val="24"/>
          <w:highlight w:val="white"/>
          <w:rtl w:val="0"/>
        </w:rPr>
        <w:t xml:space="preserve">Developmental Medicine &amp; Child Neurology</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57</w:t>
      </w:r>
      <w:r w:rsidDel="00000000" w:rsidR="00000000" w:rsidRPr="00000000">
        <w:rPr>
          <w:rFonts w:ascii="Times New Roman" w:cs="Times New Roman" w:eastAsia="Times New Roman" w:hAnsi="Times New Roman"/>
          <w:sz w:val="24"/>
          <w:szCs w:val="24"/>
          <w:highlight w:val="white"/>
          <w:rtl w:val="0"/>
        </w:rPr>
        <w:t xml:space="preserve">(6), pp.504-520. [Online]. Available from: </w:t>
      </w:r>
      <w:hyperlink r:id="rId16">
        <w:r w:rsidDel="00000000" w:rsidR="00000000" w:rsidRPr="00000000">
          <w:rPr>
            <w:rFonts w:ascii="Times New Roman" w:cs="Times New Roman" w:eastAsia="Times New Roman" w:hAnsi="Times New Roman"/>
            <w:sz w:val="24"/>
            <w:szCs w:val="24"/>
            <w:highlight w:val="white"/>
            <w:u w:val="single"/>
            <w:rtl w:val="0"/>
          </w:rPr>
          <w:t xml:space="preserve">https://onlinelibrary.wiley.com/doi/full/10.1111/dmcn.12660</w:t>
        </w:r>
      </w:hyperlink>
      <w:r w:rsidDel="00000000" w:rsidR="00000000" w:rsidRPr="00000000">
        <w:rPr>
          <w:rFonts w:ascii="Times New Roman" w:cs="Times New Roman" w:eastAsia="Times New Roman" w:hAnsi="Times New Roman"/>
          <w:sz w:val="24"/>
          <w:szCs w:val="24"/>
          <w:highlight w:val="white"/>
          <w:rtl w:val="0"/>
        </w:rPr>
        <w:t xml:space="preserve"> [Accessed on 3 February 2021].</w:t>
      </w:r>
    </w:p>
    <w:p w:rsidR="00000000" w:rsidDel="00000000" w:rsidP="00000000" w:rsidRDefault="00000000" w:rsidRPr="00000000" w14:paraId="0000009C">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9D">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sz w:val="28"/>
          <w:szCs w:val="28"/>
          <w:highlight w:val="white"/>
        </w:rPr>
      </w:pPr>
      <w:r w:rsidDel="00000000" w:rsidR="00000000" w:rsidRPr="00000000">
        <w:rPr>
          <w:rFonts w:ascii="Times New Roman" w:cs="Times New Roman" w:eastAsia="Times New Roman" w:hAnsi="Times New Roman"/>
          <w:sz w:val="24"/>
          <w:szCs w:val="24"/>
          <w:highlight w:val="white"/>
          <w:rtl w:val="0"/>
        </w:rPr>
        <w:t xml:space="preserve">Dodd, K.J., Taylor, N.F. and Damiano, D.L., 2002. A systematic review of the effectiveness of strength-training programs for people with cerebral palsy. </w:t>
      </w:r>
      <w:r w:rsidDel="00000000" w:rsidR="00000000" w:rsidRPr="00000000">
        <w:rPr>
          <w:rFonts w:ascii="Times New Roman" w:cs="Times New Roman" w:eastAsia="Times New Roman" w:hAnsi="Times New Roman"/>
          <w:i w:val="1"/>
          <w:sz w:val="24"/>
          <w:szCs w:val="24"/>
          <w:highlight w:val="white"/>
          <w:rtl w:val="0"/>
        </w:rPr>
        <w:t xml:space="preserve">Archives of physical medicine and rehabilitation</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83</w:t>
      </w:r>
      <w:r w:rsidDel="00000000" w:rsidR="00000000" w:rsidRPr="00000000">
        <w:rPr>
          <w:rFonts w:ascii="Times New Roman" w:cs="Times New Roman" w:eastAsia="Times New Roman" w:hAnsi="Times New Roman"/>
          <w:sz w:val="24"/>
          <w:szCs w:val="24"/>
          <w:highlight w:val="white"/>
          <w:rtl w:val="0"/>
        </w:rPr>
        <w:t xml:space="preserve">(8), pp.1157-1164. [Online]. Available from: </w:t>
      </w:r>
      <w:hyperlink r:id="rId17">
        <w:r w:rsidDel="00000000" w:rsidR="00000000" w:rsidRPr="00000000">
          <w:rPr>
            <w:rFonts w:ascii="Times New Roman" w:cs="Times New Roman" w:eastAsia="Times New Roman" w:hAnsi="Times New Roman"/>
            <w:sz w:val="24"/>
            <w:szCs w:val="24"/>
            <w:highlight w:val="white"/>
            <w:u w:val="single"/>
            <w:rtl w:val="0"/>
          </w:rPr>
          <w:t xml:space="preserve">https://www.sciencedirect.com/science/article/abs/pii/S0003999302000424</w:t>
        </w:r>
      </w:hyperlink>
      <w:r w:rsidDel="00000000" w:rsidR="00000000" w:rsidRPr="00000000">
        <w:rPr>
          <w:rFonts w:ascii="Times New Roman" w:cs="Times New Roman" w:eastAsia="Times New Roman" w:hAnsi="Times New Roman"/>
          <w:sz w:val="24"/>
          <w:szCs w:val="24"/>
          <w:highlight w:val="white"/>
          <w:rtl w:val="0"/>
        </w:rPr>
        <w:t xml:space="preserve"> [Accessed on 4 February 2021]. </w:t>
      </w:r>
      <w:r w:rsidDel="00000000" w:rsidR="00000000" w:rsidRPr="00000000">
        <w:rPr>
          <w:rtl w:val="0"/>
        </w:rPr>
      </w:r>
    </w:p>
    <w:p w:rsidR="00000000" w:rsidDel="00000000" w:rsidP="00000000" w:rsidRDefault="00000000" w:rsidRPr="00000000" w14:paraId="0000009E">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9F">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sz w:val="28"/>
          <w:szCs w:val="28"/>
          <w:highlight w:val="white"/>
        </w:rPr>
      </w:pPr>
      <w:r w:rsidDel="00000000" w:rsidR="00000000" w:rsidRPr="00000000">
        <w:rPr>
          <w:rFonts w:ascii="Times New Roman" w:cs="Times New Roman" w:eastAsia="Times New Roman" w:hAnsi="Times New Roman"/>
          <w:sz w:val="24"/>
          <w:szCs w:val="24"/>
          <w:highlight w:val="white"/>
          <w:rtl w:val="0"/>
        </w:rPr>
        <w:t xml:space="preserve">Einspieler, C., Cioni, G., Paolicelli, P.B., Bos, A.F., Dressler, A., Ferrari, F., Roversi, M.F. and Prechtl, H.F.R., 2002. The early markers for later dyskinetic cerebral palsy are different from those for spastic cerebral palsy. </w:t>
      </w:r>
      <w:r w:rsidDel="00000000" w:rsidR="00000000" w:rsidRPr="00000000">
        <w:rPr>
          <w:rFonts w:ascii="Times New Roman" w:cs="Times New Roman" w:eastAsia="Times New Roman" w:hAnsi="Times New Roman"/>
          <w:i w:val="1"/>
          <w:sz w:val="24"/>
          <w:szCs w:val="24"/>
          <w:highlight w:val="white"/>
          <w:rtl w:val="0"/>
        </w:rPr>
        <w:t xml:space="preserve">Neuropediatrics</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33</w:t>
      </w:r>
      <w:r w:rsidDel="00000000" w:rsidR="00000000" w:rsidRPr="00000000">
        <w:rPr>
          <w:rFonts w:ascii="Times New Roman" w:cs="Times New Roman" w:eastAsia="Times New Roman" w:hAnsi="Times New Roman"/>
          <w:sz w:val="24"/>
          <w:szCs w:val="24"/>
          <w:highlight w:val="white"/>
          <w:rtl w:val="0"/>
        </w:rPr>
        <w:t xml:space="preserve">(02), pp.73-78. [Online]. Available from: </w:t>
      </w:r>
      <w:hyperlink r:id="rId18">
        <w:r w:rsidDel="00000000" w:rsidR="00000000" w:rsidRPr="00000000">
          <w:rPr>
            <w:rFonts w:ascii="Times New Roman" w:cs="Times New Roman" w:eastAsia="Times New Roman" w:hAnsi="Times New Roman"/>
            <w:sz w:val="24"/>
            <w:szCs w:val="24"/>
            <w:highlight w:val="white"/>
            <w:u w:val="single"/>
            <w:rtl w:val="0"/>
          </w:rPr>
          <w:t xml:space="preserve">https://www.researchgate.net/profile/Anastasia_Dressler/publication/11298511_The_Early_Markers_for_Later_Dyskinetic_Cerebral_Palsy_are_Different_from_Those_for_Spastic_Cerebral_Palsy/links/02e7e51642b164e913000000.pdf</w:t>
        </w:r>
      </w:hyperlink>
      <w:r w:rsidDel="00000000" w:rsidR="00000000" w:rsidRPr="00000000">
        <w:rPr>
          <w:rFonts w:ascii="Times New Roman" w:cs="Times New Roman" w:eastAsia="Times New Roman" w:hAnsi="Times New Roman"/>
          <w:sz w:val="24"/>
          <w:szCs w:val="24"/>
          <w:highlight w:val="white"/>
          <w:rtl w:val="0"/>
        </w:rPr>
        <w:t xml:space="preserve">  [Accessed on 3 February 2021]. </w:t>
      </w:r>
      <w:r w:rsidDel="00000000" w:rsidR="00000000" w:rsidRPr="00000000">
        <w:rPr>
          <w:rtl w:val="0"/>
        </w:rPr>
      </w:r>
    </w:p>
    <w:p w:rsidR="00000000" w:rsidDel="00000000" w:rsidP="00000000" w:rsidRDefault="00000000" w:rsidRPr="00000000" w14:paraId="000000A0">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A1">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Ekeland, E., Heian, F., Hagen, K.B., Abbott, J.M. and Nordheim, L., 2004. Exercise to improve self‐esteem in children and YP/C. </w:t>
      </w:r>
      <w:r w:rsidDel="00000000" w:rsidR="00000000" w:rsidRPr="00000000">
        <w:rPr>
          <w:rFonts w:ascii="Times New Roman" w:cs="Times New Roman" w:eastAsia="Times New Roman" w:hAnsi="Times New Roman"/>
          <w:i w:val="1"/>
          <w:sz w:val="24"/>
          <w:szCs w:val="24"/>
          <w:highlight w:val="white"/>
          <w:rtl w:val="0"/>
        </w:rPr>
        <w:t xml:space="preserve">Cochrane database of systematic reviews</w:t>
      </w:r>
      <w:r w:rsidDel="00000000" w:rsidR="00000000" w:rsidRPr="00000000">
        <w:rPr>
          <w:rFonts w:ascii="Times New Roman" w:cs="Times New Roman" w:eastAsia="Times New Roman" w:hAnsi="Times New Roman"/>
          <w:sz w:val="24"/>
          <w:szCs w:val="24"/>
          <w:highlight w:val="white"/>
          <w:rtl w:val="0"/>
        </w:rPr>
        <w:t xml:space="preserve">, (1). [Online]. Available from: </w:t>
      </w:r>
      <w:hyperlink r:id="rId19">
        <w:r w:rsidDel="00000000" w:rsidR="00000000" w:rsidRPr="00000000">
          <w:rPr>
            <w:rFonts w:ascii="Times New Roman" w:cs="Times New Roman" w:eastAsia="Times New Roman" w:hAnsi="Times New Roman"/>
            <w:sz w:val="24"/>
            <w:szCs w:val="24"/>
            <w:highlight w:val="white"/>
            <w:u w:val="single"/>
            <w:rtl w:val="0"/>
          </w:rPr>
          <w:t xml:space="preserve">https://www.cochranelibrary.com/cdsr/doi/10.1002/14651858.CD003683.pub2/full</w:t>
        </w:r>
      </w:hyperlink>
      <w:r w:rsidDel="00000000" w:rsidR="00000000" w:rsidRPr="00000000">
        <w:rPr>
          <w:rFonts w:ascii="Times New Roman" w:cs="Times New Roman" w:eastAsia="Times New Roman" w:hAnsi="Times New Roman"/>
          <w:sz w:val="24"/>
          <w:szCs w:val="24"/>
          <w:highlight w:val="white"/>
          <w:rtl w:val="0"/>
        </w:rPr>
        <w:t xml:space="preserve"> [Accessed on 2 February 2021]. </w:t>
      </w:r>
    </w:p>
    <w:p w:rsidR="00000000" w:rsidDel="00000000" w:rsidP="00000000" w:rsidRDefault="00000000" w:rsidRPr="00000000" w14:paraId="000000A2">
      <w:pPr>
        <w:ind w:left="0" w:firstLine="0"/>
        <w:rPr>
          <w:rFonts w:ascii="Times New Roman" w:cs="Times New Roman" w:eastAsia="Times New Roman" w:hAnsi="Times New Roman"/>
          <w:sz w:val="28"/>
          <w:szCs w:val="28"/>
          <w:highlight w:val="white"/>
        </w:rPr>
      </w:pPr>
      <w:r w:rsidDel="00000000" w:rsidR="00000000" w:rsidRPr="00000000">
        <w:rPr>
          <w:rFonts w:ascii="Times New Roman" w:cs="Times New Roman" w:eastAsia="Times New Roman" w:hAnsi="Times New Roman"/>
          <w:sz w:val="24"/>
          <w:szCs w:val="24"/>
          <w:highlight w:val="white"/>
          <w:rtl w:val="0"/>
        </w:rPr>
        <w:t xml:space="preserve">Fauzi, A.A., Khayat, M.M., Sabirin, S., Haron, N., Mohamed, M.N.A. and Davis, G.M., 2019. Structured home-based exercise program for improving walking ability in ambulant children with cerebral palsy. </w:t>
      </w:r>
      <w:r w:rsidDel="00000000" w:rsidR="00000000" w:rsidRPr="00000000">
        <w:rPr>
          <w:rFonts w:ascii="Times New Roman" w:cs="Times New Roman" w:eastAsia="Times New Roman" w:hAnsi="Times New Roman"/>
          <w:i w:val="1"/>
          <w:sz w:val="24"/>
          <w:szCs w:val="24"/>
          <w:highlight w:val="white"/>
          <w:rtl w:val="0"/>
        </w:rPr>
        <w:t xml:space="preserve">Journal of pediatric rehabilitation medicine</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12</w:t>
      </w:r>
      <w:r w:rsidDel="00000000" w:rsidR="00000000" w:rsidRPr="00000000">
        <w:rPr>
          <w:rFonts w:ascii="Times New Roman" w:cs="Times New Roman" w:eastAsia="Times New Roman" w:hAnsi="Times New Roman"/>
          <w:sz w:val="24"/>
          <w:szCs w:val="24"/>
          <w:highlight w:val="white"/>
          <w:rtl w:val="0"/>
        </w:rPr>
        <w:t xml:space="preserve">(2), pp.161-169. [Online]. Available from: </w:t>
      </w:r>
      <w:hyperlink r:id="rId20">
        <w:r w:rsidDel="00000000" w:rsidR="00000000" w:rsidRPr="00000000">
          <w:rPr>
            <w:rFonts w:ascii="Times New Roman" w:cs="Times New Roman" w:eastAsia="Times New Roman" w:hAnsi="Times New Roman"/>
            <w:sz w:val="24"/>
            <w:szCs w:val="24"/>
            <w:highlight w:val="white"/>
            <w:u w:val="single"/>
            <w:rtl w:val="0"/>
          </w:rPr>
          <w:t xml:space="preserve">https://content.iospress.com/articles/journal-of-pediatric-rehabilitation-medicine/prm180538</w:t>
        </w:r>
      </w:hyperlink>
      <w:r w:rsidDel="00000000" w:rsidR="00000000" w:rsidRPr="00000000">
        <w:rPr>
          <w:rFonts w:ascii="Times New Roman" w:cs="Times New Roman" w:eastAsia="Times New Roman" w:hAnsi="Times New Roman"/>
          <w:sz w:val="24"/>
          <w:szCs w:val="24"/>
          <w:highlight w:val="white"/>
          <w:rtl w:val="0"/>
        </w:rPr>
        <w:t xml:space="preserve">  [Accessed on 4 February 2021]. </w:t>
      </w:r>
      <w:r w:rsidDel="00000000" w:rsidR="00000000" w:rsidRPr="00000000">
        <w:rPr>
          <w:rtl w:val="0"/>
        </w:rPr>
      </w:r>
    </w:p>
    <w:p w:rsidR="00000000" w:rsidDel="00000000" w:rsidP="00000000" w:rsidRDefault="00000000" w:rsidRPr="00000000" w14:paraId="000000A3">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A4">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sz w:val="28"/>
          <w:szCs w:val="28"/>
          <w:highlight w:val="white"/>
        </w:rPr>
      </w:pPr>
      <w:r w:rsidDel="00000000" w:rsidR="00000000" w:rsidRPr="00000000">
        <w:rPr>
          <w:rFonts w:ascii="Times New Roman" w:cs="Times New Roman" w:eastAsia="Times New Roman" w:hAnsi="Times New Roman"/>
          <w:sz w:val="24"/>
          <w:szCs w:val="24"/>
          <w:highlight w:val="white"/>
          <w:rtl w:val="0"/>
        </w:rPr>
        <w:t xml:space="preserve">Fedewa, A.L. and Ahn, S., 2011. The effects of physical activity and physical fitness on children's achievement and cognitive outcomes: a meta-analysis. </w:t>
      </w:r>
      <w:r w:rsidDel="00000000" w:rsidR="00000000" w:rsidRPr="00000000">
        <w:rPr>
          <w:rFonts w:ascii="Times New Roman" w:cs="Times New Roman" w:eastAsia="Times New Roman" w:hAnsi="Times New Roman"/>
          <w:i w:val="1"/>
          <w:sz w:val="24"/>
          <w:szCs w:val="24"/>
          <w:highlight w:val="white"/>
          <w:rtl w:val="0"/>
        </w:rPr>
        <w:t xml:space="preserve">Research quarterly for exercise and sport</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82</w:t>
      </w:r>
      <w:r w:rsidDel="00000000" w:rsidR="00000000" w:rsidRPr="00000000">
        <w:rPr>
          <w:rFonts w:ascii="Times New Roman" w:cs="Times New Roman" w:eastAsia="Times New Roman" w:hAnsi="Times New Roman"/>
          <w:sz w:val="24"/>
          <w:szCs w:val="24"/>
          <w:highlight w:val="white"/>
          <w:rtl w:val="0"/>
        </w:rPr>
        <w:t xml:space="preserve">(3), pp.521-535. [Online]. Available from: </w:t>
      </w:r>
      <w:hyperlink r:id="rId21">
        <w:r w:rsidDel="00000000" w:rsidR="00000000" w:rsidRPr="00000000">
          <w:rPr>
            <w:rFonts w:ascii="Times New Roman" w:cs="Times New Roman" w:eastAsia="Times New Roman" w:hAnsi="Times New Roman"/>
            <w:sz w:val="24"/>
            <w:szCs w:val="24"/>
            <w:highlight w:val="white"/>
            <w:u w:val="single"/>
            <w:rtl w:val="0"/>
          </w:rPr>
          <w:t xml:space="preserve">https://shapeamerica.tandfonline.com/doi/abs/10.1080/02701367.2011.10599785#.YBmmOCuTK3A</w:t>
        </w:r>
      </w:hyperlink>
      <w:r w:rsidDel="00000000" w:rsidR="00000000" w:rsidRPr="00000000">
        <w:rPr>
          <w:rFonts w:ascii="Times New Roman" w:cs="Times New Roman" w:eastAsia="Times New Roman" w:hAnsi="Times New Roman"/>
          <w:sz w:val="24"/>
          <w:szCs w:val="24"/>
          <w:highlight w:val="white"/>
          <w:rtl w:val="0"/>
        </w:rPr>
        <w:t xml:space="preserve"> [Accessed on 2 February 2021]. </w:t>
      </w:r>
      <w:r w:rsidDel="00000000" w:rsidR="00000000" w:rsidRPr="00000000">
        <w:rPr>
          <w:rtl w:val="0"/>
        </w:rPr>
      </w:r>
    </w:p>
    <w:p w:rsidR="00000000" w:rsidDel="00000000" w:rsidP="00000000" w:rsidRDefault="00000000" w:rsidRPr="00000000" w14:paraId="000000A5">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A6">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Finch, C., Owen, N.E.V.I.L.L.E. and Price, R., 2001. Current injury or disability as a barrier to being more physically active. </w:t>
      </w:r>
      <w:r w:rsidDel="00000000" w:rsidR="00000000" w:rsidRPr="00000000">
        <w:rPr>
          <w:rFonts w:ascii="Times New Roman" w:cs="Times New Roman" w:eastAsia="Times New Roman" w:hAnsi="Times New Roman"/>
          <w:i w:val="1"/>
          <w:sz w:val="24"/>
          <w:szCs w:val="24"/>
          <w:highlight w:val="white"/>
          <w:rtl w:val="0"/>
        </w:rPr>
        <w:t xml:space="preserve">Medicine and Science in Sports and Exercise</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33</w:t>
      </w:r>
      <w:r w:rsidDel="00000000" w:rsidR="00000000" w:rsidRPr="00000000">
        <w:rPr>
          <w:rFonts w:ascii="Times New Roman" w:cs="Times New Roman" w:eastAsia="Times New Roman" w:hAnsi="Times New Roman"/>
          <w:sz w:val="24"/>
          <w:szCs w:val="24"/>
          <w:highlight w:val="white"/>
          <w:rtl w:val="0"/>
        </w:rPr>
        <w:t xml:space="preserve">(5), pp.778-782. [Online]. Available from: </w:t>
      </w:r>
      <w:hyperlink r:id="rId22">
        <w:r w:rsidDel="00000000" w:rsidR="00000000" w:rsidRPr="00000000">
          <w:rPr>
            <w:rFonts w:ascii="Times New Roman" w:cs="Times New Roman" w:eastAsia="Times New Roman" w:hAnsi="Times New Roman"/>
            <w:sz w:val="24"/>
            <w:szCs w:val="24"/>
            <w:highlight w:val="white"/>
            <w:u w:val="single"/>
            <w:rtl w:val="0"/>
          </w:rPr>
          <w:t xml:space="preserve">https://europepmc.org/article/med/11323548</w:t>
        </w:r>
      </w:hyperlink>
      <w:r w:rsidDel="00000000" w:rsidR="00000000" w:rsidRPr="00000000">
        <w:rPr>
          <w:rFonts w:ascii="Times New Roman" w:cs="Times New Roman" w:eastAsia="Times New Roman" w:hAnsi="Times New Roman"/>
          <w:sz w:val="24"/>
          <w:szCs w:val="24"/>
          <w:highlight w:val="white"/>
          <w:rtl w:val="0"/>
        </w:rPr>
        <w:t xml:space="preserve"> [Accessed on 26 January 2021]. </w:t>
      </w:r>
    </w:p>
    <w:p w:rsidR="00000000" w:rsidDel="00000000" w:rsidP="00000000" w:rsidRDefault="00000000" w:rsidRPr="00000000" w14:paraId="000000A7">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A8">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Fowler, E.G., Kolobe, T.H., Damiano, D.L., Thorpe, D.E., Morgan, D.W., Brunstrom, J.E., Coster, W.J., Henderson, R.C., Pitetti, K.H., Rimmer, J.H. and Rose, J., 2007. Promotion of physical fitness and prevention of secondary conditions for children with cerebral palsy: section on pediatrics research summit proceedings. </w:t>
      </w:r>
      <w:r w:rsidDel="00000000" w:rsidR="00000000" w:rsidRPr="00000000">
        <w:rPr>
          <w:rFonts w:ascii="Times New Roman" w:cs="Times New Roman" w:eastAsia="Times New Roman" w:hAnsi="Times New Roman"/>
          <w:i w:val="1"/>
          <w:sz w:val="24"/>
          <w:szCs w:val="24"/>
          <w:highlight w:val="white"/>
          <w:rtl w:val="0"/>
        </w:rPr>
        <w:t xml:space="preserve">Physical therapy</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87</w:t>
      </w:r>
      <w:r w:rsidDel="00000000" w:rsidR="00000000" w:rsidRPr="00000000">
        <w:rPr>
          <w:rFonts w:ascii="Times New Roman" w:cs="Times New Roman" w:eastAsia="Times New Roman" w:hAnsi="Times New Roman"/>
          <w:sz w:val="24"/>
          <w:szCs w:val="24"/>
          <w:highlight w:val="white"/>
          <w:rtl w:val="0"/>
        </w:rPr>
        <w:t xml:space="preserve">(11), pp.1495-1510. [Online]. Available from:</w:t>
      </w:r>
      <w:hyperlink r:id="rId23">
        <w:r w:rsidDel="00000000" w:rsidR="00000000" w:rsidRPr="00000000">
          <w:rPr>
            <w:rFonts w:ascii="Times New Roman" w:cs="Times New Roman" w:eastAsia="Times New Roman" w:hAnsi="Times New Roman"/>
            <w:sz w:val="24"/>
            <w:szCs w:val="24"/>
            <w:highlight w:val="white"/>
            <w:u w:val="single"/>
            <w:rtl w:val="0"/>
          </w:rPr>
          <w:t xml:space="preserve">https://academic.oup.com/ptj/article/87/11/1495/2742266?login=true</w:t>
        </w:r>
      </w:hyperlink>
      <w:r w:rsidDel="00000000" w:rsidR="00000000" w:rsidRPr="00000000">
        <w:rPr>
          <w:rFonts w:ascii="Times New Roman" w:cs="Times New Roman" w:eastAsia="Times New Roman" w:hAnsi="Times New Roman"/>
          <w:sz w:val="24"/>
          <w:szCs w:val="24"/>
          <w:highlight w:val="white"/>
          <w:rtl w:val="0"/>
        </w:rPr>
        <w:t xml:space="preserve"> [Accessed on 26 January 2021].  </w:t>
      </w:r>
    </w:p>
    <w:p w:rsidR="00000000" w:rsidDel="00000000" w:rsidP="00000000" w:rsidRDefault="00000000" w:rsidRPr="00000000" w14:paraId="000000A9">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AA">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Gibson, N., Chappell, A., Blackmore, A.M., Morris, S., Williams, G., Bear, N. and Allison, G., 2018. The effect of a running intervention on running ability and participation in children with cerebral palsy: a randomized controlled trial. </w:t>
      </w:r>
      <w:r w:rsidDel="00000000" w:rsidR="00000000" w:rsidRPr="00000000">
        <w:rPr>
          <w:rFonts w:ascii="Times New Roman" w:cs="Times New Roman" w:eastAsia="Times New Roman" w:hAnsi="Times New Roman"/>
          <w:i w:val="1"/>
          <w:sz w:val="24"/>
          <w:szCs w:val="24"/>
          <w:highlight w:val="white"/>
          <w:rtl w:val="0"/>
        </w:rPr>
        <w:t xml:space="preserve">Disability and rehabilitation</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40</w:t>
      </w:r>
      <w:r w:rsidDel="00000000" w:rsidR="00000000" w:rsidRPr="00000000">
        <w:rPr>
          <w:rFonts w:ascii="Times New Roman" w:cs="Times New Roman" w:eastAsia="Times New Roman" w:hAnsi="Times New Roman"/>
          <w:sz w:val="24"/>
          <w:szCs w:val="24"/>
          <w:highlight w:val="white"/>
          <w:rtl w:val="0"/>
        </w:rPr>
        <w:t xml:space="preserve">(25), pp.3041-3049. [Online]. Available from: </w:t>
      </w:r>
      <w:hyperlink r:id="rId24">
        <w:r w:rsidDel="00000000" w:rsidR="00000000" w:rsidRPr="00000000">
          <w:rPr>
            <w:rFonts w:ascii="Times New Roman" w:cs="Times New Roman" w:eastAsia="Times New Roman" w:hAnsi="Times New Roman"/>
            <w:sz w:val="24"/>
            <w:szCs w:val="24"/>
            <w:highlight w:val="white"/>
            <w:u w:val="single"/>
            <w:rtl w:val="0"/>
          </w:rPr>
          <w:t xml:space="preserve">https://www.tandfonline.com/doi/abs/10.1080/09638288.2017.1367426</w:t>
        </w:r>
      </w:hyperlink>
      <w:r w:rsidDel="00000000" w:rsidR="00000000" w:rsidRPr="00000000">
        <w:rPr>
          <w:rFonts w:ascii="Times New Roman" w:cs="Times New Roman" w:eastAsia="Times New Roman" w:hAnsi="Times New Roman"/>
          <w:sz w:val="24"/>
          <w:szCs w:val="24"/>
          <w:highlight w:val="white"/>
          <w:rtl w:val="0"/>
        </w:rPr>
        <w:t xml:space="preserve"> [Accessed on 26 January 2021]. </w:t>
      </w:r>
    </w:p>
    <w:p w:rsidR="00000000" w:rsidDel="00000000" w:rsidP="00000000" w:rsidRDefault="00000000" w:rsidRPr="00000000" w14:paraId="000000AB">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AC">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Gibson, B.E., Teachman, G., Wright, V., Fehlings, D., Young, N.L. and McKeever, P., 2012. Children's and parents' beliefs regarding the value of walking: rehabilitation implications for children with cerebral palsy. </w:t>
      </w:r>
      <w:r w:rsidDel="00000000" w:rsidR="00000000" w:rsidRPr="00000000">
        <w:rPr>
          <w:rFonts w:ascii="Times New Roman" w:cs="Times New Roman" w:eastAsia="Times New Roman" w:hAnsi="Times New Roman"/>
          <w:i w:val="1"/>
          <w:sz w:val="24"/>
          <w:szCs w:val="24"/>
          <w:highlight w:val="white"/>
          <w:rtl w:val="0"/>
        </w:rPr>
        <w:t xml:space="preserve">Child: care, health and development</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38</w:t>
      </w:r>
      <w:r w:rsidDel="00000000" w:rsidR="00000000" w:rsidRPr="00000000">
        <w:rPr>
          <w:rFonts w:ascii="Times New Roman" w:cs="Times New Roman" w:eastAsia="Times New Roman" w:hAnsi="Times New Roman"/>
          <w:sz w:val="24"/>
          <w:szCs w:val="24"/>
          <w:highlight w:val="white"/>
          <w:rtl w:val="0"/>
        </w:rPr>
        <w:t xml:space="preserve">(1), pp.61-69. [Online]. Available from: </w:t>
      </w:r>
      <w:hyperlink r:id="rId25">
        <w:r w:rsidDel="00000000" w:rsidR="00000000" w:rsidRPr="00000000">
          <w:rPr>
            <w:rFonts w:ascii="Times New Roman" w:cs="Times New Roman" w:eastAsia="Times New Roman" w:hAnsi="Times New Roman"/>
            <w:sz w:val="24"/>
            <w:szCs w:val="24"/>
            <w:highlight w:val="white"/>
            <w:u w:val="single"/>
            <w:rtl w:val="0"/>
          </w:rPr>
          <w:t xml:space="preserve">https://onlinelibrary.wiley.com/doi/abs/10.1111/j.1365-2214.2011.01271.x</w:t>
        </w:r>
      </w:hyperlink>
      <w:r w:rsidDel="00000000" w:rsidR="00000000" w:rsidRPr="00000000">
        <w:rPr>
          <w:rFonts w:ascii="Times New Roman" w:cs="Times New Roman" w:eastAsia="Times New Roman" w:hAnsi="Times New Roman"/>
          <w:sz w:val="24"/>
          <w:szCs w:val="24"/>
          <w:highlight w:val="white"/>
          <w:rtl w:val="0"/>
        </w:rPr>
        <w:t xml:space="preserve"> [Accessed on 3 February 2021]. </w:t>
      </w:r>
    </w:p>
    <w:p w:rsidR="00000000" w:rsidDel="00000000" w:rsidP="00000000" w:rsidRDefault="00000000" w:rsidRPr="00000000" w14:paraId="000000AD">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AE">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sz w:val="28"/>
          <w:szCs w:val="28"/>
          <w:highlight w:val="white"/>
        </w:rPr>
      </w:pPr>
      <w:r w:rsidDel="00000000" w:rsidR="00000000" w:rsidRPr="00000000">
        <w:rPr>
          <w:rFonts w:ascii="Times New Roman" w:cs="Times New Roman" w:eastAsia="Times New Roman" w:hAnsi="Times New Roman"/>
          <w:sz w:val="24"/>
          <w:szCs w:val="24"/>
          <w:highlight w:val="white"/>
          <w:rtl w:val="0"/>
        </w:rPr>
        <w:t xml:space="preserve">Gorter, J.W. and Currie, S.J., 2011. Aquatic exercise programs for children and adolescents with cerebral palsy: What do we know and where do we go?. </w:t>
      </w:r>
      <w:r w:rsidDel="00000000" w:rsidR="00000000" w:rsidRPr="00000000">
        <w:rPr>
          <w:rFonts w:ascii="Times New Roman" w:cs="Times New Roman" w:eastAsia="Times New Roman" w:hAnsi="Times New Roman"/>
          <w:i w:val="1"/>
          <w:sz w:val="24"/>
          <w:szCs w:val="24"/>
          <w:highlight w:val="white"/>
          <w:rtl w:val="0"/>
        </w:rPr>
        <w:t xml:space="preserve">International Journal of Pediatrics</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2011</w:t>
      </w:r>
      <w:r w:rsidDel="00000000" w:rsidR="00000000" w:rsidRPr="00000000">
        <w:rPr>
          <w:rFonts w:ascii="Times New Roman" w:cs="Times New Roman" w:eastAsia="Times New Roman" w:hAnsi="Times New Roman"/>
          <w:sz w:val="24"/>
          <w:szCs w:val="24"/>
          <w:highlight w:val="white"/>
          <w:rtl w:val="0"/>
        </w:rPr>
        <w:t xml:space="preserve">. [Online]. Available from: </w:t>
      </w:r>
      <w:hyperlink r:id="rId26">
        <w:r w:rsidDel="00000000" w:rsidR="00000000" w:rsidRPr="00000000">
          <w:rPr>
            <w:rFonts w:ascii="Times New Roman" w:cs="Times New Roman" w:eastAsia="Times New Roman" w:hAnsi="Times New Roman"/>
            <w:sz w:val="24"/>
            <w:szCs w:val="24"/>
            <w:highlight w:val="white"/>
            <w:u w:val="single"/>
            <w:rtl w:val="0"/>
          </w:rPr>
          <w:t xml:space="preserve">https://www.hindawi.com/journals/ijpedi/2011/712165/</w:t>
        </w:r>
      </w:hyperlink>
      <w:r w:rsidDel="00000000" w:rsidR="00000000" w:rsidRPr="00000000">
        <w:rPr>
          <w:rFonts w:ascii="Times New Roman" w:cs="Times New Roman" w:eastAsia="Times New Roman" w:hAnsi="Times New Roman"/>
          <w:sz w:val="24"/>
          <w:szCs w:val="24"/>
          <w:highlight w:val="white"/>
          <w:rtl w:val="0"/>
        </w:rPr>
        <w:t xml:space="preserve"> [Accessed on 4 February 2021].</w:t>
      </w:r>
      <w:r w:rsidDel="00000000" w:rsidR="00000000" w:rsidRPr="00000000">
        <w:rPr>
          <w:rtl w:val="0"/>
        </w:rPr>
      </w:r>
    </w:p>
    <w:p w:rsidR="00000000" w:rsidDel="00000000" w:rsidP="00000000" w:rsidRDefault="00000000" w:rsidRPr="00000000" w14:paraId="000000AF">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B0">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Hilderley, E. and Rhind, D., 2012. Including children with cerebral palsy in mainstream physical education lessons: a case study of student and teacher experiences. </w:t>
      </w:r>
      <w:r w:rsidDel="00000000" w:rsidR="00000000" w:rsidRPr="00000000">
        <w:rPr>
          <w:rFonts w:ascii="Times New Roman" w:cs="Times New Roman" w:eastAsia="Times New Roman" w:hAnsi="Times New Roman"/>
          <w:i w:val="1"/>
          <w:sz w:val="24"/>
          <w:szCs w:val="24"/>
          <w:highlight w:val="white"/>
          <w:rtl w:val="0"/>
        </w:rPr>
        <w:t xml:space="preserve">Graduate Journal of Sport, Exercise and Physical Education Research</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1</w:t>
      </w:r>
      <w:r w:rsidDel="00000000" w:rsidR="00000000" w:rsidRPr="00000000">
        <w:rPr>
          <w:rFonts w:ascii="Times New Roman" w:cs="Times New Roman" w:eastAsia="Times New Roman" w:hAnsi="Times New Roman"/>
          <w:sz w:val="24"/>
          <w:szCs w:val="24"/>
          <w:highlight w:val="white"/>
          <w:rtl w:val="0"/>
        </w:rPr>
        <w:t xml:space="preserve">(1), p.15. [Online]. Available from: </w:t>
      </w:r>
      <w:hyperlink r:id="rId27">
        <w:r w:rsidDel="00000000" w:rsidR="00000000" w:rsidRPr="00000000">
          <w:rPr>
            <w:rFonts w:ascii="Times New Roman" w:cs="Times New Roman" w:eastAsia="Times New Roman" w:hAnsi="Times New Roman"/>
            <w:sz w:val="24"/>
            <w:szCs w:val="24"/>
            <w:highlight w:val="white"/>
            <w:u w:val="single"/>
            <w:rtl w:val="0"/>
          </w:rPr>
          <w:t xml:space="preserve">https://www2.worc.ac.uk/gjseper/documents/Children_with_cerebral_palsy_in_mainstream_physical_ed_case_study_student_teacher_experiences.pdf</w:t>
        </w:r>
      </w:hyperlink>
      <w:r w:rsidDel="00000000" w:rsidR="00000000" w:rsidRPr="00000000">
        <w:rPr>
          <w:rFonts w:ascii="Times New Roman" w:cs="Times New Roman" w:eastAsia="Times New Roman" w:hAnsi="Times New Roman"/>
          <w:sz w:val="24"/>
          <w:szCs w:val="24"/>
          <w:highlight w:val="white"/>
          <w:rtl w:val="0"/>
        </w:rPr>
        <w:t xml:space="preserve"> [Accessed on 26 January 2021]. </w:t>
      </w:r>
    </w:p>
    <w:p w:rsidR="00000000" w:rsidDel="00000000" w:rsidP="00000000" w:rsidRDefault="00000000" w:rsidRPr="00000000" w14:paraId="000000B1">
      <w:pPr>
        <w:ind w:left="0" w:firstLine="0"/>
        <w:rPr>
          <w:rFonts w:ascii="Times New Roman" w:cs="Times New Roman" w:eastAsia="Times New Roman" w:hAnsi="Times New Roman"/>
          <w:sz w:val="28"/>
          <w:szCs w:val="28"/>
          <w:highlight w:val="white"/>
        </w:rPr>
      </w:pPr>
      <w:r w:rsidDel="00000000" w:rsidR="00000000" w:rsidRPr="00000000">
        <w:rPr>
          <w:rFonts w:ascii="Times New Roman" w:cs="Times New Roman" w:eastAsia="Times New Roman" w:hAnsi="Times New Roman"/>
          <w:sz w:val="24"/>
          <w:szCs w:val="24"/>
          <w:highlight w:val="white"/>
          <w:rtl w:val="0"/>
        </w:rPr>
        <w:t xml:space="preserve">Imms, C., 2008. Children with cerebral palsy participate: a review of the literature. </w:t>
      </w:r>
      <w:r w:rsidDel="00000000" w:rsidR="00000000" w:rsidRPr="00000000">
        <w:rPr>
          <w:rFonts w:ascii="Times New Roman" w:cs="Times New Roman" w:eastAsia="Times New Roman" w:hAnsi="Times New Roman"/>
          <w:i w:val="1"/>
          <w:sz w:val="24"/>
          <w:szCs w:val="24"/>
          <w:highlight w:val="white"/>
          <w:rtl w:val="0"/>
        </w:rPr>
        <w:t xml:space="preserve">Disability and rehabilitation</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30</w:t>
      </w:r>
      <w:r w:rsidDel="00000000" w:rsidR="00000000" w:rsidRPr="00000000">
        <w:rPr>
          <w:rFonts w:ascii="Times New Roman" w:cs="Times New Roman" w:eastAsia="Times New Roman" w:hAnsi="Times New Roman"/>
          <w:sz w:val="24"/>
          <w:szCs w:val="24"/>
          <w:highlight w:val="white"/>
          <w:rtl w:val="0"/>
        </w:rPr>
        <w:t xml:space="preserve">(24), pp.1867-1884. [Online]. Available from: </w:t>
      </w:r>
      <w:hyperlink r:id="rId28">
        <w:r w:rsidDel="00000000" w:rsidR="00000000" w:rsidRPr="00000000">
          <w:rPr>
            <w:rFonts w:ascii="Times New Roman" w:cs="Times New Roman" w:eastAsia="Times New Roman" w:hAnsi="Times New Roman"/>
            <w:sz w:val="24"/>
            <w:szCs w:val="24"/>
            <w:highlight w:val="white"/>
            <w:u w:val="single"/>
            <w:rtl w:val="0"/>
          </w:rPr>
          <w:t xml:space="preserve">https://www.tandfonline.com/doi/abs/10.1080/09638280701673542</w:t>
        </w:r>
      </w:hyperlink>
      <w:r w:rsidDel="00000000" w:rsidR="00000000" w:rsidRPr="00000000">
        <w:rPr>
          <w:rFonts w:ascii="Times New Roman" w:cs="Times New Roman" w:eastAsia="Times New Roman" w:hAnsi="Times New Roman"/>
          <w:sz w:val="24"/>
          <w:szCs w:val="24"/>
          <w:highlight w:val="white"/>
          <w:rtl w:val="0"/>
        </w:rPr>
        <w:t xml:space="preserve"> [Accessed on 4 February 2021]. </w:t>
      </w:r>
      <w:r w:rsidDel="00000000" w:rsidR="00000000" w:rsidRPr="00000000">
        <w:rPr>
          <w:rtl w:val="0"/>
        </w:rPr>
      </w:r>
    </w:p>
    <w:p w:rsidR="00000000" w:rsidDel="00000000" w:rsidP="00000000" w:rsidRDefault="00000000" w:rsidRPr="00000000" w14:paraId="000000B2">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B3">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Jaarsma, E.A., Dijkstra, P.U., Geertzen, J.H.B. and Dekker, R., 2014. Barriers to and facilitators of sports participation for people with physical disabilities: A systematic review. </w:t>
      </w:r>
      <w:r w:rsidDel="00000000" w:rsidR="00000000" w:rsidRPr="00000000">
        <w:rPr>
          <w:rFonts w:ascii="Times New Roman" w:cs="Times New Roman" w:eastAsia="Times New Roman" w:hAnsi="Times New Roman"/>
          <w:i w:val="1"/>
          <w:sz w:val="24"/>
          <w:szCs w:val="24"/>
          <w:highlight w:val="white"/>
          <w:rtl w:val="0"/>
        </w:rPr>
        <w:t xml:space="preserve">Scandinavian journal of medicine &amp; science in sports</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24</w:t>
      </w:r>
      <w:r w:rsidDel="00000000" w:rsidR="00000000" w:rsidRPr="00000000">
        <w:rPr>
          <w:rFonts w:ascii="Times New Roman" w:cs="Times New Roman" w:eastAsia="Times New Roman" w:hAnsi="Times New Roman"/>
          <w:sz w:val="24"/>
          <w:szCs w:val="24"/>
          <w:highlight w:val="white"/>
          <w:rtl w:val="0"/>
        </w:rPr>
        <w:t xml:space="preserve">(6), pp.871-881. [Online]. Available from: </w:t>
      </w:r>
      <w:hyperlink r:id="rId29">
        <w:r w:rsidDel="00000000" w:rsidR="00000000" w:rsidRPr="00000000">
          <w:rPr>
            <w:rFonts w:ascii="Times New Roman" w:cs="Times New Roman" w:eastAsia="Times New Roman" w:hAnsi="Times New Roman"/>
            <w:sz w:val="24"/>
            <w:szCs w:val="24"/>
            <w:highlight w:val="white"/>
            <w:u w:val="single"/>
            <w:rtl w:val="0"/>
          </w:rPr>
          <w:t xml:space="preserve">https://onlinelibrary.wiley.com/doi/abs/10.1111/sms.12218</w:t>
        </w:r>
      </w:hyperlink>
      <w:r w:rsidDel="00000000" w:rsidR="00000000" w:rsidRPr="00000000">
        <w:rPr>
          <w:rFonts w:ascii="Times New Roman" w:cs="Times New Roman" w:eastAsia="Times New Roman" w:hAnsi="Times New Roman"/>
          <w:sz w:val="24"/>
          <w:szCs w:val="24"/>
          <w:highlight w:val="white"/>
          <w:rtl w:val="0"/>
        </w:rPr>
        <w:t xml:space="preserve"> [Accessed on 26 January 2021]. </w:t>
      </w:r>
    </w:p>
    <w:p w:rsidR="00000000" w:rsidDel="00000000" w:rsidP="00000000" w:rsidRDefault="00000000" w:rsidRPr="00000000" w14:paraId="000000B4">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B5">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Kang, M., Zhu, W., Ragan, B.G. and Frogley, M., 2007. Exercise barrier severity and perseverance of active youth with physical disabilities. </w:t>
      </w:r>
      <w:r w:rsidDel="00000000" w:rsidR="00000000" w:rsidRPr="00000000">
        <w:rPr>
          <w:rFonts w:ascii="Times New Roman" w:cs="Times New Roman" w:eastAsia="Times New Roman" w:hAnsi="Times New Roman"/>
          <w:i w:val="1"/>
          <w:sz w:val="24"/>
          <w:szCs w:val="24"/>
          <w:highlight w:val="white"/>
          <w:rtl w:val="0"/>
        </w:rPr>
        <w:t xml:space="preserve">Rehabilitation Psychology</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52</w:t>
      </w:r>
      <w:r w:rsidDel="00000000" w:rsidR="00000000" w:rsidRPr="00000000">
        <w:rPr>
          <w:rFonts w:ascii="Times New Roman" w:cs="Times New Roman" w:eastAsia="Times New Roman" w:hAnsi="Times New Roman"/>
          <w:sz w:val="24"/>
          <w:szCs w:val="24"/>
          <w:highlight w:val="white"/>
          <w:rtl w:val="0"/>
        </w:rPr>
        <w:t xml:space="preserve">(2), p.170. [Online]. Available from: </w:t>
      </w:r>
      <w:hyperlink r:id="rId30">
        <w:r w:rsidDel="00000000" w:rsidR="00000000" w:rsidRPr="00000000">
          <w:rPr>
            <w:rFonts w:ascii="Times New Roman" w:cs="Times New Roman" w:eastAsia="Times New Roman" w:hAnsi="Times New Roman"/>
            <w:sz w:val="24"/>
            <w:szCs w:val="24"/>
            <w:highlight w:val="white"/>
            <w:u w:val="single"/>
            <w:rtl w:val="0"/>
          </w:rPr>
          <w:t xml:space="preserve">https://psycnet.apa.org/doiLanding?doi=10.1037/0090-5550.52.2.170</w:t>
        </w:r>
      </w:hyperlink>
      <w:r w:rsidDel="00000000" w:rsidR="00000000" w:rsidRPr="00000000">
        <w:rPr>
          <w:rFonts w:ascii="Times New Roman" w:cs="Times New Roman" w:eastAsia="Times New Roman" w:hAnsi="Times New Roman"/>
          <w:sz w:val="24"/>
          <w:szCs w:val="24"/>
          <w:highlight w:val="white"/>
          <w:rtl w:val="0"/>
        </w:rPr>
        <w:t xml:space="preserve"> [Accessed on 4 February 2021]. </w:t>
      </w:r>
    </w:p>
    <w:p w:rsidR="00000000" w:rsidDel="00000000" w:rsidP="00000000" w:rsidRDefault="00000000" w:rsidRPr="00000000" w14:paraId="000000B6">
      <w:pPr>
        <w:ind w:left="0" w:firstLine="0"/>
        <w:rPr>
          <w:rFonts w:ascii="Times New Roman" w:cs="Times New Roman" w:eastAsia="Times New Roman" w:hAnsi="Times New Roman"/>
          <w:sz w:val="28"/>
          <w:szCs w:val="28"/>
          <w:highlight w:val="white"/>
        </w:rPr>
      </w:pPr>
      <w:r w:rsidDel="00000000" w:rsidR="00000000" w:rsidRPr="00000000">
        <w:rPr>
          <w:rFonts w:ascii="Times New Roman" w:cs="Times New Roman" w:eastAsia="Times New Roman" w:hAnsi="Times New Roman"/>
          <w:sz w:val="24"/>
          <w:szCs w:val="24"/>
          <w:highlight w:val="white"/>
          <w:rtl w:val="0"/>
        </w:rPr>
        <w:t xml:space="preserve">Keawutan, P., Bell, K.L., Oftedal, S., Davies, P.S., Ware, R.S. and Boyd, R.N., 2018. Relationship between habitual physical activity, motor capacity, and capability in children with cerebral palsy aged 4–5 years across all functional abilities. </w:t>
      </w:r>
      <w:r w:rsidDel="00000000" w:rsidR="00000000" w:rsidRPr="00000000">
        <w:rPr>
          <w:rFonts w:ascii="Times New Roman" w:cs="Times New Roman" w:eastAsia="Times New Roman" w:hAnsi="Times New Roman"/>
          <w:i w:val="1"/>
          <w:sz w:val="24"/>
          <w:szCs w:val="24"/>
          <w:highlight w:val="white"/>
          <w:rtl w:val="0"/>
        </w:rPr>
        <w:t xml:space="preserve">Disability and health journal</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11</w:t>
      </w:r>
      <w:r w:rsidDel="00000000" w:rsidR="00000000" w:rsidRPr="00000000">
        <w:rPr>
          <w:rFonts w:ascii="Times New Roman" w:cs="Times New Roman" w:eastAsia="Times New Roman" w:hAnsi="Times New Roman"/>
          <w:sz w:val="24"/>
          <w:szCs w:val="24"/>
          <w:highlight w:val="white"/>
          <w:rtl w:val="0"/>
        </w:rPr>
        <w:t xml:space="preserve">(4), pp.632-636. [Online]. Available from: </w:t>
      </w:r>
      <w:hyperlink r:id="rId31">
        <w:r w:rsidDel="00000000" w:rsidR="00000000" w:rsidRPr="00000000">
          <w:rPr>
            <w:rFonts w:ascii="Times New Roman" w:cs="Times New Roman" w:eastAsia="Times New Roman" w:hAnsi="Times New Roman"/>
            <w:sz w:val="24"/>
            <w:szCs w:val="24"/>
            <w:highlight w:val="white"/>
            <w:u w:val="single"/>
            <w:rtl w:val="0"/>
          </w:rPr>
          <w:t xml:space="preserve">https://www.sciencedirect.com/science/article/pii/S1936657418300487</w:t>
        </w:r>
      </w:hyperlink>
      <w:r w:rsidDel="00000000" w:rsidR="00000000" w:rsidRPr="00000000">
        <w:rPr>
          <w:rFonts w:ascii="Times New Roman" w:cs="Times New Roman" w:eastAsia="Times New Roman" w:hAnsi="Times New Roman"/>
          <w:sz w:val="24"/>
          <w:szCs w:val="24"/>
          <w:highlight w:val="white"/>
          <w:rtl w:val="0"/>
        </w:rPr>
        <w:t xml:space="preserve"> [Accessed on 4 February 2021].</w:t>
      </w:r>
      <w:r w:rsidDel="00000000" w:rsidR="00000000" w:rsidRPr="00000000">
        <w:rPr>
          <w:rtl w:val="0"/>
        </w:rPr>
      </w:r>
    </w:p>
    <w:p w:rsidR="00000000" w:rsidDel="00000000" w:rsidP="00000000" w:rsidRDefault="00000000" w:rsidRPr="00000000" w14:paraId="000000B7">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B8">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Kelly, M. and Darrah, J., 2005. Aquatic exercise for children with cerebral palsy. </w:t>
      </w:r>
      <w:r w:rsidDel="00000000" w:rsidR="00000000" w:rsidRPr="00000000">
        <w:rPr>
          <w:rFonts w:ascii="Times New Roman" w:cs="Times New Roman" w:eastAsia="Times New Roman" w:hAnsi="Times New Roman"/>
          <w:i w:val="1"/>
          <w:sz w:val="24"/>
          <w:szCs w:val="24"/>
          <w:highlight w:val="white"/>
          <w:rtl w:val="0"/>
        </w:rPr>
        <w:t xml:space="preserve">Developmental Medicine &amp; Child Neurology</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47</w:t>
      </w:r>
      <w:r w:rsidDel="00000000" w:rsidR="00000000" w:rsidRPr="00000000">
        <w:rPr>
          <w:rFonts w:ascii="Times New Roman" w:cs="Times New Roman" w:eastAsia="Times New Roman" w:hAnsi="Times New Roman"/>
          <w:sz w:val="24"/>
          <w:szCs w:val="24"/>
          <w:highlight w:val="white"/>
          <w:rtl w:val="0"/>
        </w:rPr>
        <w:t xml:space="preserve">(12), pp.838-842. [Online]. Available from: </w:t>
      </w:r>
      <w:hyperlink r:id="rId32">
        <w:r w:rsidDel="00000000" w:rsidR="00000000" w:rsidRPr="00000000">
          <w:rPr>
            <w:rFonts w:ascii="Times New Roman" w:cs="Times New Roman" w:eastAsia="Times New Roman" w:hAnsi="Times New Roman"/>
            <w:sz w:val="24"/>
            <w:szCs w:val="24"/>
            <w:highlight w:val="white"/>
            <w:u w:val="single"/>
            <w:rtl w:val="0"/>
          </w:rPr>
          <w:t xml:space="preserve">https://onlinelibrary.wiley.com/doi/abs/10.1111/j.1469-8749.2005.tb01091.x</w:t>
        </w:r>
      </w:hyperlink>
      <w:r w:rsidDel="00000000" w:rsidR="00000000" w:rsidRPr="00000000">
        <w:rPr>
          <w:rFonts w:ascii="Times New Roman" w:cs="Times New Roman" w:eastAsia="Times New Roman" w:hAnsi="Times New Roman"/>
          <w:sz w:val="24"/>
          <w:szCs w:val="24"/>
          <w:highlight w:val="white"/>
          <w:rtl w:val="0"/>
        </w:rPr>
        <w:t xml:space="preserve"> [Accessed on 3 February 2021]. </w:t>
      </w:r>
    </w:p>
    <w:p w:rsidR="00000000" w:rsidDel="00000000" w:rsidP="00000000" w:rsidRDefault="00000000" w:rsidRPr="00000000" w14:paraId="000000B9">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BA">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Korzeniewski, S.J., Slaughter, J., Lenski, M., Haak, P. and Paneth, N., 2018. The complex aetiology of cerebral palsy. </w:t>
      </w:r>
      <w:r w:rsidDel="00000000" w:rsidR="00000000" w:rsidRPr="00000000">
        <w:rPr>
          <w:rFonts w:ascii="Times New Roman" w:cs="Times New Roman" w:eastAsia="Times New Roman" w:hAnsi="Times New Roman"/>
          <w:i w:val="1"/>
          <w:sz w:val="24"/>
          <w:szCs w:val="24"/>
          <w:highlight w:val="white"/>
          <w:rtl w:val="0"/>
        </w:rPr>
        <w:t xml:space="preserve">Nature Reviews Neurology</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14</w:t>
      </w:r>
      <w:r w:rsidDel="00000000" w:rsidR="00000000" w:rsidRPr="00000000">
        <w:rPr>
          <w:rFonts w:ascii="Times New Roman" w:cs="Times New Roman" w:eastAsia="Times New Roman" w:hAnsi="Times New Roman"/>
          <w:sz w:val="24"/>
          <w:szCs w:val="24"/>
          <w:highlight w:val="white"/>
          <w:rtl w:val="0"/>
        </w:rPr>
        <w:t xml:space="preserve">(9), pp.528-543. [Online]. Available from: </w:t>
      </w:r>
      <w:hyperlink r:id="rId33">
        <w:r w:rsidDel="00000000" w:rsidR="00000000" w:rsidRPr="00000000">
          <w:rPr>
            <w:rFonts w:ascii="Times New Roman" w:cs="Times New Roman" w:eastAsia="Times New Roman" w:hAnsi="Times New Roman"/>
            <w:sz w:val="24"/>
            <w:szCs w:val="24"/>
            <w:highlight w:val="white"/>
            <w:u w:val="single"/>
            <w:rtl w:val="0"/>
          </w:rPr>
          <w:t xml:space="preserve">https://www.nature.com/articles/s41582-018-0043-6</w:t>
        </w:r>
      </w:hyperlink>
      <w:r w:rsidDel="00000000" w:rsidR="00000000" w:rsidRPr="00000000">
        <w:rPr>
          <w:rFonts w:ascii="Times New Roman" w:cs="Times New Roman" w:eastAsia="Times New Roman" w:hAnsi="Times New Roman"/>
          <w:sz w:val="24"/>
          <w:szCs w:val="24"/>
          <w:highlight w:val="white"/>
          <w:rtl w:val="0"/>
        </w:rPr>
        <w:t xml:space="preserve"> [Accessed on 3 February 2021]. </w:t>
      </w:r>
    </w:p>
    <w:p w:rsidR="00000000" w:rsidDel="00000000" w:rsidP="00000000" w:rsidRDefault="00000000" w:rsidRPr="00000000" w14:paraId="000000BB">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BC">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Krigger, K.W., 2006. Cerebral palsy: an overview. </w:t>
      </w:r>
      <w:r w:rsidDel="00000000" w:rsidR="00000000" w:rsidRPr="00000000">
        <w:rPr>
          <w:rFonts w:ascii="Times New Roman" w:cs="Times New Roman" w:eastAsia="Times New Roman" w:hAnsi="Times New Roman"/>
          <w:i w:val="1"/>
          <w:sz w:val="24"/>
          <w:szCs w:val="24"/>
          <w:highlight w:val="white"/>
          <w:rtl w:val="0"/>
        </w:rPr>
        <w:t xml:space="preserve">American family physician</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73</w:t>
      </w:r>
      <w:r w:rsidDel="00000000" w:rsidR="00000000" w:rsidRPr="00000000">
        <w:rPr>
          <w:rFonts w:ascii="Times New Roman" w:cs="Times New Roman" w:eastAsia="Times New Roman" w:hAnsi="Times New Roman"/>
          <w:sz w:val="24"/>
          <w:szCs w:val="24"/>
          <w:highlight w:val="white"/>
          <w:rtl w:val="0"/>
        </w:rPr>
        <w:t xml:space="preserve">(1), pp.91-100. [Online]. Available from: </w:t>
      </w:r>
      <w:hyperlink r:id="rId34">
        <w:r w:rsidDel="00000000" w:rsidR="00000000" w:rsidRPr="00000000">
          <w:rPr>
            <w:rFonts w:ascii="Times New Roman" w:cs="Times New Roman" w:eastAsia="Times New Roman" w:hAnsi="Times New Roman"/>
            <w:sz w:val="24"/>
            <w:szCs w:val="24"/>
            <w:highlight w:val="white"/>
            <w:u w:val="single"/>
            <w:rtl w:val="0"/>
          </w:rPr>
          <w:t xml:space="preserve">https://www.aafp.org/afp/2006/0101/p91.html</w:t>
        </w:r>
      </w:hyperlink>
      <w:r w:rsidDel="00000000" w:rsidR="00000000" w:rsidRPr="00000000">
        <w:rPr>
          <w:rFonts w:ascii="Times New Roman" w:cs="Times New Roman" w:eastAsia="Times New Roman" w:hAnsi="Times New Roman"/>
          <w:sz w:val="24"/>
          <w:szCs w:val="24"/>
          <w:highlight w:val="white"/>
          <w:rtl w:val="0"/>
        </w:rPr>
        <w:t xml:space="preserve"> [Accessed on 3 February 2021]. </w:t>
      </w:r>
    </w:p>
    <w:p w:rsidR="00000000" w:rsidDel="00000000" w:rsidP="00000000" w:rsidRDefault="00000000" w:rsidRPr="00000000" w14:paraId="000000BD">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BE">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sz w:val="28"/>
          <w:szCs w:val="28"/>
          <w:highlight w:val="white"/>
        </w:rPr>
      </w:pPr>
      <w:r w:rsidDel="00000000" w:rsidR="00000000" w:rsidRPr="00000000">
        <w:rPr>
          <w:rFonts w:ascii="Times New Roman" w:cs="Times New Roman" w:eastAsia="Times New Roman" w:hAnsi="Times New Roman"/>
          <w:sz w:val="24"/>
          <w:szCs w:val="24"/>
          <w:highlight w:val="white"/>
          <w:rtl w:val="0"/>
        </w:rPr>
        <w:t xml:space="preserve">Lai, B., Lee, E., Kim, Y., Matthews, C., Swanson‐Kimani, E., Davis, D., Vogtle, L. and Rimmer, J.H., 2021. Leisure‐time physical activity interventions for children and adults with cerebral palsy: a scoping review. </w:t>
      </w:r>
      <w:r w:rsidDel="00000000" w:rsidR="00000000" w:rsidRPr="00000000">
        <w:rPr>
          <w:rFonts w:ascii="Times New Roman" w:cs="Times New Roman" w:eastAsia="Times New Roman" w:hAnsi="Times New Roman"/>
          <w:i w:val="1"/>
          <w:sz w:val="24"/>
          <w:szCs w:val="24"/>
          <w:highlight w:val="white"/>
          <w:rtl w:val="0"/>
        </w:rPr>
        <w:t xml:space="preserve">Developmental Medicine &amp; Child Neurology</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63</w:t>
      </w:r>
      <w:r w:rsidDel="00000000" w:rsidR="00000000" w:rsidRPr="00000000">
        <w:rPr>
          <w:rFonts w:ascii="Times New Roman" w:cs="Times New Roman" w:eastAsia="Times New Roman" w:hAnsi="Times New Roman"/>
          <w:sz w:val="24"/>
          <w:szCs w:val="24"/>
          <w:highlight w:val="white"/>
          <w:rtl w:val="0"/>
        </w:rPr>
        <w:t xml:space="preserve">(2), pp.162-171. [Online]. Available from: </w:t>
      </w:r>
      <w:hyperlink r:id="rId35">
        <w:r w:rsidDel="00000000" w:rsidR="00000000" w:rsidRPr="00000000">
          <w:rPr>
            <w:rFonts w:ascii="Times New Roman" w:cs="Times New Roman" w:eastAsia="Times New Roman" w:hAnsi="Times New Roman"/>
            <w:sz w:val="24"/>
            <w:szCs w:val="24"/>
            <w:highlight w:val="white"/>
            <w:u w:val="single"/>
            <w:rtl w:val="0"/>
          </w:rPr>
          <w:t xml:space="preserve">https://onlinelibrary.wiley.com/doi/abs/10.1111/dmcn.14751</w:t>
        </w:r>
      </w:hyperlink>
      <w:r w:rsidDel="00000000" w:rsidR="00000000" w:rsidRPr="00000000">
        <w:rPr>
          <w:rFonts w:ascii="Times New Roman" w:cs="Times New Roman" w:eastAsia="Times New Roman" w:hAnsi="Times New Roman"/>
          <w:sz w:val="24"/>
          <w:szCs w:val="24"/>
          <w:highlight w:val="white"/>
          <w:rtl w:val="0"/>
        </w:rPr>
        <w:t xml:space="preserve"> [Accessed on 4 February 2021].</w:t>
      </w:r>
      <w:r w:rsidDel="00000000" w:rsidR="00000000" w:rsidRPr="00000000">
        <w:rPr>
          <w:rtl w:val="0"/>
        </w:rPr>
      </w:r>
    </w:p>
    <w:p w:rsidR="00000000" w:rsidDel="00000000" w:rsidP="00000000" w:rsidRDefault="00000000" w:rsidRPr="00000000" w14:paraId="000000BF">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C0">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Lang, R., Koegel, L.K., Ashbaugh, K., Regester, A., Ence, W. and Smith, W., 2010. Physical exercise and individuals with autism spectrum disorders: A systematic review. </w:t>
      </w:r>
      <w:r w:rsidDel="00000000" w:rsidR="00000000" w:rsidRPr="00000000">
        <w:rPr>
          <w:rFonts w:ascii="Times New Roman" w:cs="Times New Roman" w:eastAsia="Times New Roman" w:hAnsi="Times New Roman"/>
          <w:i w:val="1"/>
          <w:sz w:val="24"/>
          <w:szCs w:val="24"/>
          <w:highlight w:val="white"/>
          <w:rtl w:val="0"/>
        </w:rPr>
        <w:t xml:space="preserve">Research in Autism Spectrum Disorders</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4</w:t>
      </w:r>
      <w:r w:rsidDel="00000000" w:rsidR="00000000" w:rsidRPr="00000000">
        <w:rPr>
          <w:rFonts w:ascii="Times New Roman" w:cs="Times New Roman" w:eastAsia="Times New Roman" w:hAnsi="Times New Roman"/>
          <w:sz w:val="24"/>
          <w:szCs w:val="24"/>
          <w:highlight w:val="white"/>
          <w:rtl w:val="0"/>
        </w:rPr>
        <w:t xml:space="preserve">(4), pp.565-576. [Online]. Available from: </w:t>
      </w:r>
      <w:hyperlink r:id="rId36">
        <w:r w:rsidDel="00000000" w:rsidR="00000000" w:rsidRPr="00000000">
          <w:rPr>
            <w:rFonts w:ascii="Times New Roman" w:cs="Times New Roman" w:eastAsia="Times New Roman" w:hAnsi="Times New Roman"/>
            <w:sz w:val="24"/>
            <w:szCs w:val="24"/>
            <w:highlight w:val="white"/>
            <w:u w:val="single"/>
            <w:rtl w:val="0"/>
          </w:rPr>
          <w:t xml:space="preserve">https://www.sciencedirect.com/science/article/abs/pii/S1750946710000073</w:t>
        </w:r>
      </w:hyperlink>
      <w:r w:rsidDel="00000000" w:rsidR="00000000" w:rsidRPr="00000000">
        <w:rPr>
          <w:rFonts w:ascii="Times New Roman" w:cs="Times New Roman" w:eastAsia="Times New Roman" w:hAnsi="Times New Roman"/>
          <w:sz w:val="24"/>
          <w:szCs w:val="24"/>
          <w:highlight w:val="white"/>
          <w:rtl w:val="0"/>
        </w:rPr>
        <w:t xml:space="preserve"> [Accessed on 25 January 2021]. </w:t>
      </w:r>
    </w:p>
    <w:p w:rsidR="00000000" w:rsidDel="00000000" w:rsidP="00000000" w:rsidRDefault="00000000" w:rsidRPr="00000000" w14:paraId="000000C1">
      <w:pPr>
        <w:ind w:left="0" w:firstLine="0"/>
        <w:rPr>
          <w:rFonts w:ascii="Times New Roman" w:cs="Times New Roman" w:eastAsia="Times New Roman" w:hAnsi="Times New Roman"/>
          <w:sz w:val="28"/>
          <w:szCs w:val="28"/>
          <w:highlight w:val="white"/>
        </w:rPr>
      </w:pPr>
      <w:r w:rsidDel="00000000" w:rsidR="00000000" w:rsidRPr="00000000">
        <w:rPr>
          <w:rFonts w:ascii="Times New Roman" w:cs="Times New Roman" w:eastAsia="Times New Roman" w:hAnsi="Times New Roman"/>
          <w:sz w:val="24"/>
          <w:szCs w:val="24"/>
          <w:highlight w:val="white"/>
          <w:rtl w:val="0"/>
        </w:rPr>
        <w:t xml:space="preserve">Lauruschkus, K., Nordmark, E. and Hallström, I., 2015. “It’s fun, but…” Children with cerebral palsy and their experiences of participation in physical activities. </w:t>
      </w:r>
      <w:r w:rsidDel="00000000" w:rsidR="00000000" w:rsidRPr="00000000">
        <w:rPr>
          <w:rFonts w:ascii="Times New Roman" w:cs="Times New Roman" w:eastAsia="Times New Roman" w:hAnsi="Times New Roman"/>
          <w:i w:val="1"/>
          <w:sz w:val="24"/>
          <w:szCs w:val="24"/>
          <w:highlight w:val="white"/>
          <w:rtl w:val="0"/>
        </w:rPr>
        <w:t xml:space="preserve">Disability and rehabilitation</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37</w:t>
      </w:r>
      <w:r w:rsidDel="00000000" w:rsidR="00000000" w:rsidRPr="00000000">
        <w:rPr>
          <w:rFonts w:ascii="Times New Roman" w:cs="Times New Roman" w:eastAsia="Times New Roman" w:hAnsi="Times New Roman"/>
          <w:sz w:val="24"/>
          <w:szCs w:val="24"/>
          <w:highlight w:val="white"/>
          <w:rtl w:val="0"/>
        </w:rPr>
        <w:t xml:space="preserve">(4), pp.283-289. [Online]. Available from: </w:t>
      </w:r>
      <w:hyperlink r:id="rId37">
        <w:r w:rsidDel="00000000" w:rsidR="00000000" w:rsidRPr="00000000">
          <w:rPr>
            <w:rFonts w:ascii="Times New Roman" w:cs="Times New Roman" w:eastAsia="Times New Roman" w:hAnsi="Times New Roman"/>
            <w:sz w:val="24"/>
            <w:szCs w:val="24"/>
            <w:highlight w:val="white"/>
            <w:u w:val="single"/>
            <w:rtl w:val="0"/>
          </w:rPr>
          <w:t xml:space="preserve">https://www.tandfonline.com/doi/abs/10.3109/09638288.2014.915348</w:t>
        </w:r>
      </w:hyperlink>
      <w:r w:rsidDel="00000000" w:rsidR="00000000" w:rsidRPr="00000000">
        <w:rPr>
          <w:rFonts w:ascii="Times New Roman" w:cs="Times New Roman" w:eastAsia="Times New Roman" w:hAnsi="Times New Roman"/>
          <w:sz w:val="24"/>
          <w:szCs w:val="24"/>
          <w:highlight w:val="white"/>
          <w:rtl w:val="0"/>
        </w:rPr>
        <w:t xml:space="preserve"> [Accessed on 4 February 2021]. </w:t>
      </w:r>
      <w:r w:rsidDel="00000000" w:rsidR="00000000" w:rsidRPr="00000000">
        <w:rPr>
          <w:rtl w:val="0"/>
        </w:rPr>
      </w:r>
    </w:p>
    <w:p w:rsidR="00000000" w:rsidDel="00000000" w:rsidP="00000000" w:rsidRDefault="00000000" w:rsidRPr="00000000" w14:paraId="000000C2">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C3">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Lauruschkus, K., Nordmark, E. and Hallström, I., 2017. Parents’ experiences of participation in physical activities for children with cerebral palsy–protecting and pushing towards independence. </w:t>
      </w:r>
      <w:r w:rsidDel="00000000" w:rsidR="00000000" w:rsidRPr="00000000">
        <w:rPr>
          <w:rFonts w:ascii="Times New Roman" w:cs="Times New Roman" w:eastAsia="Times New Roman" w:hAnsi="Times New Roman"/>
          <w:i w:val="1"/>
          <w:sz w:val="24"/>
          <w:szCs w:val="24"/>
          <w:highlight w:val="white"/>
          <w:rtl w:val="0"/>
        </w:rPr>
        <w:t xml:space="preserve">Disability and Rehabilitation</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39</w:t>
      </w:r>
      <w:r w:rsidDel="00000000" w:rsidR="00000000" w:rsidRPr="00000000">
        <w:rPr>
          <w:rFonts w:ascii="Times New Roman" w:cs="Times New Roman" w:eastAsia="Times New Roman" w:hAnsi="Times New Roman"/>
          <w:sz w:val="24"/>
          <w:szCs w:val="24"/>
          <w:highlight w:val="white"/>
          <w:rtl w:val="0"/>
        </w:rPr>
        <w:t xml:space="preserve">(8), pp.771-778. [Online]. Available from: </w:t>
      </w:r>
      <w:hyperlink r:id="rId38">
        <w:r w:rsidDel="00000000" w:rsidR="00000000" w:rsidRPr="00000000">
          <w:rPr>
            <w:rFonts w:ascii="Times New Roman" w:cs="Times New Roman" w:eastAsia="Times New Roman" w:hAnsi="Times New Roman"/>
            <w:sz w:val="24"/>
            <w:szCs w:val="24"/>
            <w:highlight w:val="white"/>
            <w:u w:val="single"/>
            <w:rtl w:val="0"/>
          </w:rPr>
          <w:t xml:space="preserve">https://www.tandfonline.com/doi/abs/10.3109/09638288.2016.1161841</w:t>
        </w:r>
      </w:hyperlink>
      <w:r w:rsidDel="00000000" w:rsidR="00000000" w:rsidRPr="00000000">
        <w:rPr>
          <w:rFonts w:ascii="Times New Roman" w:cs="Times New Roman" w:eastAsia="Times New Roman" w:hAnsi="Times New Roman"/>
          <w:sz w:val="24"/>
          <w:szCs w:val="24"/>
          <w:highlight w:val="white"/>
          <w:rtl w:val="0"/>
        </w:rPr>
        <w:t xml:space="preserve"> [Accessed on 26 January 2021]. </w:t>
      </w:r>
    </w:p>
    <w:p w:rsidR="00000000" w:rsidDel="00000000" w:rsidP="00000000" w:rsidRDefault="00000000" w:rsidRPr="00000000" w14:paraId="000000C4">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C5">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sz w:val="28"/>
          <w:szCs w:val="28"/>
          <w:highlight w:val="white"/>
        </w:rPr>
      </w:pPr>
      <w:r w:rsidDel="00000000" w:rsidR="00000000" w:rsidRPr="00000000">
        <w:rPr>
          <w:rFonts w:ascii="Times New Roman" w:cs="Times New Roman" w:eastAsia="Times New Roman" w:hAnsi="Times New Roman"/>
          <w:sz w:val="24"/>
          <w:szCs w:val="24"/>
          <w:highlight w:val="white"/>
          <w:rtl w:val="0"/>
        </w:rPr>
        <w:t xml:space="preserve">Maltais, D.B., Wiart, L., Fowler, E., Verschuren, O. and Damiano, D.L., 2014. Health-related physical fitness for children with cerebral palsy. </w:t>
      </w:r>
      <w:r w:rsidDel="00000000" w:rsidR="00000000" w:rsidRPr="00000000">
        <w:rPr>
          <w:rFonts w:ascii="Times New Roman" w:cs="Times New Roman" w:eastAsia="Times New Roman" w:hAnsi="Times New Roman"/>
          <w:i w:val="1"/>
          <w:sz w:val="24"/>
          <w:szCs w:val="24"/>
          <w:highlight w:val="white"/>
          <w:rtl w:val="0"/>
        </w:rPr>
        <w:t xml:space="preserve">Journal of child neurology</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29</w:t>
      </w:r>
      <w:r w:rsidDel="00000000" w:rsidR="00000000" w:rsidRPr="00000000">
        <w:rPr>
          <w:rFonts w:ascii="Times New Roman" w:cs="Times New Roman" w:eastAsia="Times New Roman" w:hAnsi="Times New Roman"/>
          <w:sz w:val="24"/>
          <w:szCs w:val="24"/>
          <w:highlight w:val="white"/>
          <w:rtl w:val="0"/>
        </w:rPr>
        <w:t xml:space="preserve">(8), pp.1091-1100. [Online]. AVailable from: </w:t>
      </w:r>
      <w:hyperlink r:id="rId39">
        <w:r w:rsidDel="00000000" w:rsidR="00000000" w:rsidRPr="00000000">
          <w:rPr>
            <w:rFonts w:ascii="Times New Roman" w:cs="Times New Roman" w:eastAsia="Times New Roman" w:hAnsi="Times New Roman"/>
            <w:sz w:val="24"/>
            <w:szCs w:val="24"/>
            <w:highlight w:val="white"/>
            <w:u w:val="single"/>
            <w:rtl w:val="0"/>
          </w:rPr>
          <w:t xml:space="preserve">https://journals.sagepub.com/doi/abs/10.1177/0883073814533152</w:t>
        </w:r>
      </w:hyperlink>
      <w:r w:rsidDel="00000000" w:rsidR="00000000" w:rsidRPr="00000000">
        <w:rPr>
          <w:rFonts w:ascii="Times New Roman" w:cs="Times New Roman" w:eastAsia="Times New Roman" w:hAnsi="Times New Roman"/>
          <w:sz w:val="24"/>
          <w:szCs w:val="24"/>
          <w:highlight w:val="white"/>
          <w:rtl w:val="0"/>
        </w:rPr>
        <w:t xml:space="preserve"> [Accessed on 26 January 2021]. </w:t>
      </w:r>
      <w:r w:rsidDel="00000000" w:rsidR="00000000" w:rsidRPr="00000000">
        <w:rPr>
          <w:rtl w:val="0"/>
        </w:rPr>
      </w:r>
    </w:p>
    <w:p w:rsidR="00000000" w:rsidDel="00000000" w:rsidP="00000000" w:rsidRDefault="00000000" w:rsidRPr="00000000" w14:paraId="000000C6">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C7">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Martin, J.J., 2013. Benefits and barriers to physical activity for individuals with disabilities: a social-relational model of disability perspective. </w:t>
      </w:r>
      <w:r w:rsidDel="00000000" w:rsidR="00000000" w:rsidRPr="00000000">
        <w:rPr>
          <w:rFonts w:ascii="Times New Roman" w:cs="Times New Roman" w:eastAsia="Times New Roman" w:hAnsi="Times New Roman"/>
          <w:i w:val="1"/>
          <w:sz w:val="24"/>
          <w:szCs w:val="24"/>
          <w:highlight w:val="white"/>
          <w:rtl w:val="0"/>
        </w:rPr>
        <w:t xml:space="preserve">Disability and rehabilitation</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35</w:t>
      </w:r>
      <w:r w:rsidDel="00000000" w:rsidR="00000000" w:rsidRPr="00000000">
        <w:rPr>
          <w:rFonts w:ascii="Times New Roman" w:cs="Times New Roman" w:eastAsia="Times New Roman" w:hAnsi="Times New Roman"/>
          <w:sz w:val="24"/>
          <w:szCs w:val="24"/>
          <w:highlight w:val="white"/>
          <w:rtl w:val="0"/>
        </w:rPr>
        <w:t xml:space="preserve">(24), pp.2030-2037. [Online]. Available from: </w:t>
      </w:r>
      <w:hyperlink r:id="rId40">
        <w:r w:rsidDel="00000000" w:rsidR="00000000" w:rsidRPr="00000000">
          <w:rPr>
            <w:rFonts w:ascii="Times New Roman" w:cs="Times New Roman" w:eastAsia="Times New Roman" w:hAnsi="Times New Roman"/>
            <w:sz w:val="24"/>
            <w:szCs w:val="24"/>
            <w:highlight w:val="white"/>
            <w:u w:val="single"/>
            <w:rtl w:val="0"/>
          </w:rPr>
          <w:t xml:space="preserve">https://www.tandfonline.com/doi/abs/10.3109/09638288.2013.802377</w:t>
        </w:r>
      </w:hyperlink>
      <w:r w:rsidDel="00000000" w:rsidR="00000000" w:rsidRPr="00000000">
        <w:rPr>
          <w:rFonts w:ascii="Times New Roman" w:cs="Times New Roman" w:eastAsia="Times New Roman" w:hAnsi="Times New Roman"/>
          <w:sz w:val="24"/>
          <w:szCs w:val="24"/>
          <w:highlight w:val="white"/>
          <w:rtl w:val="0"/>
        </w:rPr>
        <w:t xml:space="preserve"> [Accessed on 26 January 2021].</w:t>
      </w:r>
    </w:p>
    <w:p w:rsidR="00000000" w:rsidDel="00000000" w:rsidP="00000000" w:rsidRDefault="00000000" w:rsidRPr="00000000" w14:paraId="000000C8">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C9">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Martin Ginis, K.A., Ma, J.K., Latimer-Cheung, A.E. and Rimmer, J.H., 2016. A systematic review of review articles addressing factors related to physical activity participation among children and adults with physical disabilities. </w:t>
      </w:r>
      <w:r w:rsidDel="00000000" w:rsidR="00000000" w:rsidRPr="00000000">
        <w:rPr>
          <w:rFonts w:ascii="Times New Roman" w:cs="Times New Roman" w:eastAsia="Times New Roman" w:hAnsi="Times New Roman"/>
          <w:i w:val="1"/>
          <w:sz w:val="24"/>
          <w:szCs w:val="24"/>
          <w:highlight w:val="white"/>
          <w:rtl w:val="0"/>
        </w:rPr>
        <w:t xml:space="preserve">Health psychology review</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10</w:t>
      </w:r>
      <w:r w:rsidDel="00000000" w:rsidR="00000000" w:rsidRPr="00000000">
        <w:rPr>
          <w:rFonts w:ascii="Times New Roman" w:cs="Times New Roman" w:eastAsia="Times New Roman" w:hAnsi="Times New Roman"/>
          <w:sz w:val="24"/>
          <w:szCs w:val="24"/>
          <w:highlight w:val="white"/>
          <w:rtl w:val="0"/>
        </w:rPr>
        <w:t xml:space="preserve">(4), pp.478-494. [Online]. Available from: </w:t>
      </w:r>
      <w:hyperlink r:id="rId41">
        <w:r w:rsidDel="00000000" w:rsidR="00000000" w:rsidRPr="00000000">
          <w:rPr>
            <w:rFonts w:ascii="Times New Roman" w:cs="Times New Roman" w:eastAsia="Times New Roman" w:hAnsi="Times New Roman"/>
            <w:sz w:val="24"/>
            <w:szCs w:val="24"/>
            <w:highlight w:val="white"/>
            <w:u w:val="single"/>
            <w:rtl w:val="0"/>
          </w:rPr>
          <w:t xml:space="preserve">https://www.tandfonline.com/doi/abs/10.1080/17437199.2016.1198240</w:t>
        </w:r>
      </w:hyperlink>
      <w:r w:rsidDel="00000000" w:rsidR="00000000" w:rsidRPr="00000000">
        <w:rPr>
          <w:rFonts w:ascii="Times New Roman" w:cs="Times New Roman" w:eastAsia="Times New Roman" w:hAnsi="Times New Roman"/>
          <w:sz w:val="24"/>
          <w:szCs w:val="24"/>
          <w:highlight w:val="white"/>
          <w:rtl w:val="0"/>
        </w:rPr>
        <w:t xml:space="preserve"> [Accessed on 26 January 2021]. </w:t>
      </w:r>
    </w:p>
    <w:p w:rsidR="00000000" w:rsidDel="00000000" w:rsidP="00000000" w:rsidRDefault="00000000" w:rsidRPr="00000000" w14:paraId="000000CA">
      <w:pPr>
        <w:ind w:left="0" w:firstLine="0"/>
        <w:rPr>
          <w:rFonts w:ascii="Times New Roman" w:cs="Times New Roman" w:eastAsia="Times New Roman" w:hAnsi="Times New Roman"/>
          <w:sz w:val="28"/>
          <w:szCs w:val="28"/>
          <w:highlight w:val="white"/>
        </w:rPr>
      </w:pPr>
      <w:r w:rsidDel="00000000" w:rsidR="00000000" w:rsidRPr="00000000">
        <w:rPr>
          <w:rFonts w:ascii="Times New Roman" w:cs="Times New Roman" w:eastAsia="Times New Roman" w:hAnsi="Times New Roman"/>
          <w:sz w:val="24"/>
          <w:szCs w:val="24"/>
          <w:highlight w:val="white"/>
          <w:rtl w:val="0"/>
        </w:rPr>
        <w:t xml:space="preserve">Mitchell, L.E., Ziviani, J. and Boyd, R.N., 2015. Characteristics associated with physical activity among independently ambulant children and adolescents with unilateral cerebral palsy. </w:t>
      </w:r>
      <w:r w:rsidDel="00000000" w:rsidR="00000000" w:rsidRPr="00000000">
        <w:rPr>
          <w:rFonts w:ascii="Times New Roman" w:cs="Times New Roman" w:eastAsia="Times New Roman" w:hAnsi="Times New Roman"/>
          <w:i w:val="1"/>
          <w:sz w:val="24"/>
          <w:szCs w:val="24"/>
          <w:highlight w:val="white"/>
          <w:rtl w:val="0"/>
        </w:rPr>
        <w:t xml:space="preserve">Developmental Medicine &amp; Child Neurology</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57</w:t>
      </w:r>
      <w:r w:rsidDel="00000000" w:rsidR="00000000" w:rsidRPr="00000000">
        <w:rPr>
          <w:rFonts w:ascii="Times New Roman" w:cs="Times New Roman" w:eastAsia="Times New Roman" w:hAnsi="Times New Roman"/>
          <w:sz w:val="24"/>
          <w:szCs w:val="24"/>
          <w:highlight w:val="white"/>
          <w:rtl w:val="0"/>
        </w:rPr>
        <w:t xml:space="preserve">(2), pp.167-174. [Online]. Available from: </w:t>
      </w:r>
      <w:hyperlink r:id="rId42">
        <w:r w:rsidDel="00000000" w:rsidR="00000000" w:rsidRPr="00000000">
          <w:rPr>
            <w:rFonts w:ascii="Times New Roman" w:cs="Times New Roman" w:eastAsia="Times New Roman" w:hAnsi="Times New Roman"/>
            <w:sz w:val="24"/>
            <w:szCs w:val="24"/>
            <w:highlight w:val="white"/>
            <w:u w:val="single"/>
            <w:rtl w:val="0"/>
          </w:rPr>
          <w:t xml:space="preserve">https://onlinelibrary.wiley.com/doi/full/10.1111/dmcn.12560</w:t>
        </w:r>
      </w:hyperlink>
      <w:r w:rsidDel="00000000" w:rsidR="00000000" w:rsidRPr="00000000">
        <w:rPr>
          <w:rFonts w:ascii="Times New Roman" w:cs="Times New Roman" w:eastAsia="Times New Roman" w:hAnsi="Times New Roman"/>
          <w:sz w:val="24"/>
          <w:szCs w:val="24"/>
          <w:highlight w:val="white"/>
          <w:rtl w:val="0"/>
        </w:rPr>
        <w:t xml:space="preserve"> [Accessed on 4 February 2021].</w:t>
      </w:r>
      <w:r w:rsidDel="00000000" w:rsidR="00000000" w:rsidRPr="00000000">
        <w:rPr>
          <w:rtl w:val="0"/>
        </w:rPr>
      </w:r>
    </w:p>
    <w:p w:rsidR="00000000" w:rsidDel="00000000" w:rsidP="00000000" w:rsidRDefault="00000000" w:rsidRPr="00000000" w14:paraId="000000CB">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CC">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sz w:val="28"/>
          <w:szCs w:val="28"/>
          <w:highlight w:val="white"/>
        </w:rPr>
      </w:pPr>
      <w:r w:rsidDel="00000000" w:rsidR="00000000" w:rsidRPr="00000000">
        <w:rPr>
          <w:rFonts w:ascii="Times New Roman" w:cs="Times New Roman" w:eastAsia="Times New Roman" w:hAnsi="Times New Roman"/>
          <w:sz w:val="24"/>
          <w:szCs w:val="24"/>
          <w:highlight w:val="white"/>
          <w:rtl w:val="0"/>
        </w:rPr>
        <w:t xml:space="preserve">Reedman, S.E., Boyd, R.N., Ziviani, J., Elliott, C., Ware, R.S. and Sakzewski, L., 2021. Participation predictors for leisure‐time physical activity intervention in children with cerebral palsy. </w:t>
      </w:r>
      <w:r w:rsidDel="00000000" w:rsidR="00000000" w:rsidRPr="00000000">
        <w:rPr>
          <w:rFonts w:ascii="Times New Roman" w:cs="Times New Roman" w:eastAsia="Times New Roman" w:hAnsi="Times New Roman"/>
          <w:i w:val="1"/>
          <w:sz w:val="24"/>
          <w:szCs w:val="24"/>
          <w:highlight w:val="white"/>
          <w:rtl w:val="0"/>
        </w:rPr>
        <w:t xml:space="preserve">Developmental Medicine &amp; Child Neurology</w:t>
      </w:r>
      <w:r w:rsidDel="00000000" w:rsidR="00000000" w:rsidRPr="00000000">
        <w:rPr>
          <w:rFonts w:ascii="Times New Roman" w:cs="Times New Roman" w:eastAsia="Times New Roman" w:hAnsi="Times New Roman"/>
          <w:sz w:val="24"/>
          <w:szCs w:val="24"/>
          <w:highlight w:val="white"/>
          <w:rtl w:val="0"/>
        </w:rPr>
        <w:t xml:space="preserve">. [Online]. Available from: </w:t>
      </w:r>
      <w:hyperlink r:id="rId43">
        <w:r w:rsidDel="00000000" w:rsidR="00000000" w:rsidRPr="00000000">
          <w:rPr>
            <w:rFonts w:ascii="Times New Roman" w:cs="Times New Roman" w:eastAsia="Times New Roman" w:hAnsi="Times New Roman"/>
            <w:sz w:val="24"/>
            <w:szCs w:val="24"/>
            <w:highlight w:val="white"/>
            <w:u w:val="single"/>
            <w:rtl w:val="0"/>
          </w:rPr>
          <w:t xml:space="preserve">https://onlinelibrary.wiley.com/doi/abs/10.1111/dmcn.14796</w:t>
        </w:r>
      </w:hyperlink>
      <w:r w:rsidDel="00000000" w:rsidR="00000000" w:rsidRPr="00000000">
        <w:rPr>
          <w:rFonts w:ascii="Times New Roman" w:cs="Times New Roman" w:eastAsia="Times New Roman" w:hAnsi="Times New Roman"/>
          <w:sz w:val="24"/>
          <w:szCs w:val="24"/>
          <w:highlight w:val="white"/>
          <w:rtl w:val="0"/>
        </w:rPr>
        <w:t xml:space="preserve"> [Accessed on 4 February 2021]. </w:t>
      </w:r>
      <w:r w:rsidDel="00000000" w:rsidR="00000000" w:rsidRPr="00000000">
        <w:rPr>
          <w:rtl w:val="0"/>
        </w:rPr>
      </w:r>
    </w:p>
    <w:p w:rsidR="00000000" w:rsidDel="00000000" w:rsidP="00000000" w:rsidRDefault="00000000" w:rsidRPr="00000000" w14:paraId="000000CD">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CE">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Reichman, N.E., Corman, H. and Noonan, K., 2008. Impact of child disability on the family. </w:t>
      </w:r>
      <w:r w:rsidDel="00000000" w:rsidR="00000000" w:rsidRPr="00000000">
        <w:rPr>
          <w:rFonts w:ascii="Times New Roman" w:cs="Times New Roman" w:eastAsia="Times New Roman" w:hAnsi="Times New Roman"/>
          <w:i w:val="1"/>
          <w:sz w:val="24"/>
          <w:szCs w:val="24"/>
          <w:highlight w:val="white"/>
          <w:rtl w:val="0"/>
        </w:rPr>
        <w:t xml:space="preserve">Maternal and child health journal</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12</w:t>
      </w:r>
      <w:r w:rsidDel="00000000" w:rsidR="00000000" w:rsidRPr="00000000">
        <w:rPr>
          <w:rFonts w:ascii="Times New Roman" w:cs="Times New Roman" w:eastAsia="Times New Roman" w:hAnsi="Times New Roman"/>
          <w:sz w:val="24"/>
          <w:szCs w:val="24"/>
          <w:highlight w:val="white"/>
          <w:rtl w:val="0"/>
        </w:rPr>
        <w:t xml:space="preserve">(6), pp.679-683. [Online]. Available from: </w:t>
      </w:r>
      <w:hyperlink r:id="rId44">
        <w:r w:rsidDel="00000000" w:rsidR="00000000" w:rsidRPr="00000000">
          <w:rPr>
            <w:rFonts w:ascii="Times New Roman" w:cs="Times New Roman" w:eastAsia="Times New Roman" w:hAnsi="Times New Roman"/>
            <w:sz w:val="24"/>
            <w:szCs w:val="24"/>
            <w:highlight w:val="white"/>
            <w:u w:val="single"/>
            <w:rtl w:val="0"/>
          </w:rPr>
          <w:t xml:space="preserve">https://link.springer.com/article/10.1007%2Fs10995-007-0307-z</w:t>
        </w:r>
      </w:hyperlink>
      <w:r w:rsidDel="00000000" w:rsidR="00000000" w:rsidRPr="00000000">
        <w:rPr>
          <w:rFonts w:ascii="Times New Roman" w:cs="Times New Roman" w:eastAsia="Times New Roman" w:hAnsi="Times New Roman"/>
          <w:sz w:val="24"/>
          <w:szCs w:val="24"/>
          <w:highlight w:val="white"/>
          <w:rtl w:val="0"/>
        </w:rPr>
        <w:t xml:space="preserve"> [Accessed on 2 February 2021]. </w:t>
      </w:r>
    </w:p>
    <w:p w:rsidR="00000000" w:rsidDel="00000000" w:rsidP="00000000" w:rsidRDefault="00000000" w:rsidRPr="00000000" w14:paraId="000000CF">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D0">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sz w:val="28"/>
          <w:szCs w:val="28"/>
          <w:highlight w:val="white"/>
        </w:rPr>
      </w:pPr>
      <w:r w:rsidDel="00000000" w:rsidR="00000000" w:rsidRPr="00000000">
        <w:rPr>
          <w:rFonts w:ascii="Times New Roman" w:cs="Times New Roman" w:eastAsia="Times New Roman" w:hAnsi="Times New Roman"/>
          <w:sz w:val="24"/>
          <w:szCs w:val="24"/>
          <w:highlight w:val="white"/>
          <w:rtl w:val="0"/>
        </w:rPr>
        <w:t xml:space="preserve">Reinehr, T., Dobe, M., Winkel, K., Schaefer, A. and Hoffmann, D., 2010. Obesity in disabled children and adolescents: an overlooked group of patients. </w:t>
      </w:r>
      <w:r w:rsidDel="00000000" w:rsidR="00000000" w:rsidRPr="00000000">
        <w:rPr>
          <w:rFonts w:ascii="Times New Roman" w:cs="Times New Roman" w:eastAsia="Times New Roman" w:hAnsi="Times New Roman"/>
          <w:i w:val="1"/>
          <w:sz w:val="24"/>
          <w:szCs w:val="24"/>
          <w:highlight w:val="white"/>
          <w:rtl w:val="0"/>
        </w:rPr>
        <w:t xml:space="preserve">Deutsches Ärzteblatt International</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107</w:t>
      </w:r>
      <w:r w:rsidDel="00000000" w:rsidR="00000000" w:rsidRPr="00000000">
        <w:rPr>
          <w:rFonts w:ascii="Times New Roman" w:cs="Times New Roman" w:eastAsia="Times New Roman" w:hAnsi="Times New Roman"/>
          <w:sz w:val="24"/>
          <w:szCs w:val="24"/>
          <w:highlight w:val="white"/>
          <w:rtl w:val="0"/>
        </w:rPr>
        <w:t xml:space="preserve">(15), p.268. [Online]. Available from: </w:t>
      </w:r>
      <w:hyperlink r:id="rId45">
        <w:r w:rsidDel="00000000" w:rsidR="00000000" w:rsidRPr="00000000">
          <w:rPr>
            <w:rFonts w:ascii="Times New Roman" w:cs="Times New Roman" w:eastAsia="Times New Roman" w:hAnsi="Times New Roman"/>
            <w:sz w:val="24"/>
            <w:szCs w:val="24"/>
            <w:highlight w:val="white"/>
            <w:u w:val="single"/>
            <w:rtl w:val="0"/>
          </w:rPr>
          <w:t xml:space="preserve">https://www.ncbi.nlm.nih.gov/pmc/articles/PMC2864441/</w:t>
        </w:r>
      </w:hyperlink>
      <w:r w:rsidDel="00000000" w:rsidR="00000000" w:rsidRPr="00000000">
        <w:rPr>
          <w:rFonts w:ascii="Times New Roman" w:cs="Times New Roman" w:eastAsia="Times New Roman" w:hAnsi="Times New Roman"/>
          <w:sz w:val="24"/>
          <w:szCs w:val="24"/>
          <w:highlight w:val="white"/>
          <w:rtl w:val="0"/>
        </w:rPr>
        <w:t xml:space="preserve"> [Accessed on 2 February 2021]. </w:t>
      </w:r>
      <w:r w:rsidDel="00000000" w:rsidR="00000000" w:rsidRPr="00000000">
        <w:rPr>
          <w:rtl w:val="0"/>
        </w:rPr>
      </w:r>
    </w:p>
    <w:p w:rsidR="00000000" w:rsidDel="00000000" w:rsidP="00000000" w:rsidRDefault="00000000" w:rsidRPr="00000000" w14:paraId="000000D1">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D2">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sz w:val="28"/>
          <w:szCs w:val="28"/>
          <w:highlight w:val="white"/>
        </w:rPr>
      </w:pPr>
      <w:r w:rsidDel="00000000" w:rsidR="00000000" w:rsidRPr="00000000">
        <w:rPr>
          <w:rFonts w:ascii="Times New Roman" w:cs="Times New Roman" w:eastAsia="Times New Roman" w:hAnsi="Times New Roman"/>
          <w:sz w:val="24"/>
          <w:szCs w:val="24"/>
          <w:highlight w:val="white"/>
          <w:rtl w:val="0"/>
        </w:rPr>
        <w:t xml:space="preserve">Rimmer, J.H. and Marques, A.C., 2012. Physical activity for people with disabilities. </w:t>
      </w:r>
      <w:r w:rsidDel="00000000" w:rsidR="00000000" w:rsidRPr="00000000">
        <w:rPr>
          <w:rFonts w:ascii="Times New Roman" w:cs="Times New Roman" w:eastAsia="Times New Roman" w:hAnsi="Times New Roman"/>
          <w:i w:val="1"/>
          <w:sz w:val="24"/>
          <w:szCs w:val="24"/>
          <w:highlight w:val="white"/>
          <w:rtl w:val="0"/>
        </w:rPr>
        <w:t xml:space="preserve">The Lancet</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380</w:t>
      </w:r>
      <w:r w:rsidDel="00000000" w:rsidR="00000000" w:rsidRPr="00000000">
        <w:rPr>
          <w:rFonts w:ascii="Times New Roman" w:cs="Times New Roman" w:eastAsia="Times New Roman" w:hAnsi="Times New Roman"/>
          <w:sz w:val="24"/>
          <w:szCs w:val="24"/>
          <w:highlight w:val="white"/>
          <w:rtl w:val="0"/>
        </w:rPr>
        <w:t xml:space="preserve">(9838), pp.193-195. [Online]. Available from: </w:t>
      </w:r>
      <w:hyperlink r:id="rId46">
        <w:r w:rsidDel="00000000" w:rsidR="00000000" w:rsidRPr="00000000">
          <w:rPr>
            <w:rFonts w:ascii="Times New Roman" w:cs="Times New Roman" w:eastAsia="Times New Roman" w:hAnsi="Times New Roman"/>
            <w:sz w:val="24"/>
            <w:szCs w:val="24"/>
            <w:highlight w:val="white"/>
            <w:u w:val="single"/>
            <w:rtl w:val="0"/>
          </w:rPr>
          <w:t xml:space="preserve">https://www.thelancet.com/article/S0140-6736(12)61028-9/fulltext</w:t>
        </w:r>
      </w:hyperlink>
      <w:r w:rsidDel="00000000" w:rsidR="00000000" w:rsidRPr="00000000">
        <w:rPr>
          <w:rFonts w:ascii="Times New Roman" w:cs="Times New Roman" w:eastAsia="Times New Roman" w:hAnsi="Times New Roman"/>
          <w:sz w:val="24"/>
          <w:szCs w:val="24"/>
          <w:highlight w:val="white"/>
          <w:rtl w:val="0"/>
        </w:rPr>
        <w:t xml:space="preserve"> [Accessed on 26 January 2021].</w:t>
      </w:r>
      <w:r w:rsidDel="00000000" w:rsidR="00000000" w:rsidRPr="00000000">
        <w:rPr>
          <w:rtl w:val="0"/>
        </w:rPr>
      </w:r>
    </w:p>
    <w:p w:rsidR="00000000" w:rsidDel="00000000" w:rsidP="00000000" w:rsidRDefault="00000000" w:rsidRPr="00000000" w14:paraId="000000D3">
      <w:pPr>
        <w:pBdr>
          <w:top w:color="000000" w:space="0" w:sz="0" w:val="none"/>
          <w:left w:color="000000" w:space="0" w:sz="0" w:val="none"/>
          <w:bottom w:color="000000" w:space="10" w:sz="0" w:val="none"/>
          <w:right w:color="000000" w:space="0" w:sz="0" w:val="none"/>
        </w:pBdr>
        <w:shd w:fill="ffffff" w:val="clear"/>
        <w:spacing w:line="331.2" w:lineRule="auto"/>
        <w:rPr>
          <w:color w:val="222222"/>
          <w:sz w:val="20"/>
          <w:szCs w:val="20"/>
          <w:highlight w:val="white"/>
        </w:rPr>
      </w:pPr>
      <w:r w:rsidDel="00000000" w:rsidR="00000000" w:rsidRPr="00000000">
        <w:rPr>
          <w:rtl w:val="0"/>
        </w:rPr>
      </w:r>
    </w:p>
    <w:p w:rsidR="00000000" w:rsidDel="00000000" w:rsidP="00000000" w:rsidRDefault="00000000" w:rsidRPr="00000000" w14:paraId="000000D4">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Rimmer, J.A. and Rowland, J.L., 2008. Physical activity for youth with disabilities: a critical need in an underserved population. </w:t>
      </w:r>
      <w:r w:rsidDel="00000000" w:rsidR="00000000" w:rsidRPr="00000000">
        <w:rPr>
          <w:rFonts w:ascii="Times New Roman" w:cs="Times New Roman" w:eastAsia="Times New Roman" w:hAnsi="Times New Roman"/>
          <w:i w:val="1"/>
          <w:sz w:val="24"/>
          <w:szCs w:val="24"/>
          <w:highlight w:val="white"/>
          <w:rtl w:val="0"/>
        </w:rPr>
        <w:t xml:space="preserve">Developmental Neurorehabilitation</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11</w:t>
      </w:r>
      <w:r w:rsidDel="00000000" w:rsidR="00000000" w:rsidRPr="00000000">
        <w:rPr>
          <w:rFonts w:ascii="Times New Roman" w:cs="Times New Roman" w:eastAsia="Times New Roman" w:hAnsi="Times New Roman"/>
          <w:sz w:val="24"/>
          <w:szCs w:val="24"/>
          <w:highlight w:val="white"/>
          <w:rtl w:val="0"/>
        </w:rPr>
        <w:t xml:space="preserve">(2), pp.141-148. [Online]. Available from: </w:t>
      </w:r>
      <w:hyperlink r:id="rId47">
        <w:r w:rsidDel="00000000" w:rsidR="00000000" w:rsidRPr="00000000">
          <w:rPr>
            <w:rFonts w:ascii="Times New Roman" w:cs="Times New Roman" w:eastAsia="Times New Roman" w:hAnsi="Times New Roman"/>
            <w:sz w:val="24"/>
            <w:szCs w:val="24"/>
            <w:highlight w:val="white"/>
            <w:u w:val="single"/>
            <w:rtl w:val="0"/>
          </w:rPr>
          <w:t xml:space="preserve">https://www.tandfonline.com/doi/abs/10.1080/17518420701688649</w:t>
        </w:r>
      </w:hyperlink>
      <w:r w:rsidDel="00000000" w:rsidR="00000000" w:rsidRPr="00000000">
        <w:rPr>
          <w:rFonts w:ascii="Times New Roman" w:cs="Times New Roman" w:eastAsia="Times New Roman" w:hAnsi="Times New Roman"/>
          <w:sz w:val="24"/>
          <w:szCs w:val="24"/>
          <w:highlight w:val="white"/>
          <w:rtl w:val="0"/>
        </w:rPr>
        <w:t xml:space="preserve"> [Accessed on 25 January 2021]. </w:t>
      </w:r>
    </w:p>
    <w:p w:rsidR="00000000" w:rsidDel="00000000" w:rsidP="00000000" w:rsidRDefault="00000000" w:rsidRPr="00000000" w14:paraId="000000D5">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D6">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Rimmer, J.H., Rubin, S.S. and Braddock, D., 2000. Barriers to exercise in African American women with physical disabilities. </w:t>
      </w:r>
      <w:r w:rsidDel="00000000" w:rsidR="00000000" w:rsidRPr="00000000">
        <w:rPr>
          <w:rFonts w:ascii="Times New Roman" w:cs="Times New Roman" w:eastAsia="Times New Roman" w:hAnsi="Times New Roman"/>
          <w:i w:val="1"/>
          <w:sz w:val="24"/>
          <w:szCs w:val="24"/>
          <w:highlight w:val="white"/>
          <w:rtl w:val="0"/>
        </w:rPr>
        <w:t xml:space="preserve">Archives of physical medicine and rehabilitation</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81</w:t>
      </w:r>
      <w:r w:rsidDel="00000000" w:rsidR="00000000" w:rsidRPr="00000000">
        <w:rPr>
          <w:rFonts w:ascii="Times New Roman" w:cs="Times New Roman" w:eastAsia="Times New Roman" w:hAnsi="Times New Roman"/>
          <w:sz w:val="24"/>
          <w:szCs w:val="24"/>
          <w:highlight w:val="white"/>
          <w:rtl w:val="0"/>
        </w:rPr>
        <w:t xml:space="preserve">(2), pp.182-188. [Online]. Available from: </w:t>
      </w:r>
      <w:hyperlink r:id="rId48">
        <w:r w:rsidDel="00000000" w:rsidR="00000000" w:rsidRPr="00000000">
          <w:rPr>
            <w:rFonts w:ascii="Times New Roman" w:cs="Times New Roman" w:eastAsia="Times New Roman" w:hAnsi="Times New Roman"/>
            <w:sz w:val="24"/>
            <w:szCs w:val="24"/>
            <w:highlight w:val="white"/>
            <w:u w:val="single"/>
            <w:rtl w:val="0"/>
          </w:rPr>
          <w:t xml:space="preserve">https://www.sciencedirect.com/science/article/abs/pii/S0003999300901382</w:t>
        </w:r>
      </w:hyperlink>
      <w:r w:rsidDel="00000000" w:rsidR="00000000" w:rsidRPr="00000000">
        <w:rPr>
          <w:rFonts w:ascii="Times New Roman" w:cs="Times New Roman" w:eastAsia="Times New Roman" w:hAnsi="Times New Roman"/>
          <w:sz w:val="24"/>
          <w:szCs w:val="24"/>
          <w:highlight w:val="white"/>
          <w:rtl w:val="0"/>
        </w:rPr>
        <w:t xml:space="preserve"> [Accessed on 26 January 2021]. </w:t>
      </w:r>
    </w:p>
    <w:p w:rsidR="00000000" w:rsidDel="00000000" w:rsidP="00000000" w:rsidRDefault="00000000" w:rsidRPr="00000000" w14:paraId="000000D7">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D8">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sz w:val="28"/>
          <w:szCs w:val="28"/>
          <w:highlight w:val="white"/>
        </w:rPr>
      </w:pPr>
      <w:r w:rsidDel="00000000" w:rsidR="00000000" w:rsidRPr="00000000">
        <w:rPr>
          <w:rFonts w:ascii="Times New Roman" w:cs="Times New Roman" w:eastAsia="Times New Roman" w:hAnsi="Times New Roman"/>
          <w:sz w:val="24"/>
          <w:szCs w:val="24"/>
          <w:highlight w:val="white"/>
          <w:rtl w:val="0"/>
        </w:rPr>
        <w:t xml:space="preserve">Rogers, A., Furler, B.L., Brinks, S. and Darrah, J., 2008. A systematic review of the effectiveness of aerobic exercise interventions for children with cerebral palsy: an AACPDM evidence report. </w:t>
      </w:r>
      <w:r w:rsidDel="00000000" w:rsidR="00000000" w:rsidRPr="00000000">
        <w:rPr>
          <w:rFonts w:ascii="Times New Roman" w:cs="Times New Roman" w:eastAsia="Times New Roman" w:hAnsi="Times New Roman"/>
          <w:i w:val="1"/>
          <w:sz w:val="24"/>
          <w:szCs w:val="24"/>
          <w:highlight w:val="white"/>
          <w:rtl w:val="0"/>
        </w:rPr>
        <w:t xml:space="preserve">Developmental Medicine &amp; Child Neurology</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50</w:t>
      </w:r>
      <w:r w:rsidDel="00000000" w:rsidR="00000000" w:rsidRPr="00000000">
        <w:rPr>
          <w:rFonts w:ascii="Times New Roman" w:cs="Times New Roman" w:eastAsia="Times New Roman" w:hAnsi="Times New Roman"/>
          <w:sz w:val="24"/>
          <w:szCs w:val="24"/>
          <w:highlight w:val="white"/>
          <w:rtl w:val="0"/>
        </w:rPr>
        <w:t xml:space="preserve">(11), pp.808-814. [Online]. Available from: </w:t>
      </w:r>
      <w:hyperlink r:id="rId49">
        <w:r w:rsidDel="00000000" w:rsidR="00000000" w:rsidRPr="00000000">
          <w:rPr>
            <w:rFonts w:ascii="Times New Roman" w:cs="Times New Roman" w:eastAsia="Times New Roman" w:hAnsi="Times New Roman"/>
            <w:sz w:val="24"/>
            <w:szCs w:val="24"/>
            <w:highlight w:val="white"/>
            <w:u w:val="single"/>
            <w:rtl w:val="0"/>
          </w:rPr>
          <w:t xml:space="preserve">https://onlinelibrary.wiley.com/doi/full/10.1111/j.1469-8749.2008.03134.x</w:t>
        </w:r>
      </w:hyperlink>
      <w:r w:rsidDel="00000000" w:rsidR="00000000" w:rsidRPr="00000000">
        <w:rPr>
          <w:rFonts w:ascii="Times New Roman" w:cs="Times New Roman" w:eastAsia="Times New Roman" w:hAnsi="Times New Roman"/>
          <w:sz w:val="24"/>
          <w:szCs w:val="24"/>
          <w:highlight w:val="white"/>
          <w:rtl w:val="0"/>
        </w:rPr>
        <w:t xml:space="preserve"> [Accessed on 16 February 2021]. </w:t>
      </w:r>
      <w:r w:rsidDel="00000000" w:rsidR="00000000" w:rsidRPr="00000000">
        <w:rPr>
          <w:rtl w:val="0"/>
        </w:rPr>
      </w:r>
    </w:p>
    <w:p w:rsidR="00000000" w:rsidDel="00000000" w:rsidP="00000000" w:rsidRDefault="00000000" w:rsidRPr="00000000" w14:paraId="000000D9">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DA">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Rone-Adams, S.A., Stern, D.F. and Walker, V., 2004. Stress and compliance with a home exercise program among caregivers of children with disabilities. Pediatric physical therapy, 16(3), pp.140-148. [Online]. Available from: </w:t>
      </w:r>
      <w:hyperlink r:id="rId50">
        <w:r w:rsidDel="00000000" w:rsidR="00000000" w:rsidRPr="00000000">
          <w:rPr>
            <w:rFonts w:ascii="Times New Roman" w:cs="Times New Roman" w:eastAsia="Times New Roman" w:hAnsi="Times New Roman"/>
            <w:sz w:val="24"/>
            <w:szCs w:val="24"/>
            <w:highlight w:val="white"/>
            <w:u w:val="single"/>
            <w:rtl w:val="0"/>
          </w:rPr>
          <w:t xml:space="preserve">https://journals.lww.com/pedpt/Fulltext/2004/01630/Stress_and_Compliance_with_a_Home_Exercise_Program.2.aspx</w:t>
        </w:r>
      </w:hyperlink>
      <w:r w:rsidDel="00000000" w:rsidR="00000000" w:rsidRPr="00000000">
        <w:rPr>
          <w:rFonts w:ascii="Times New Roman" w:cs="Times New Roman" w:eastAsia="Times New Roman" w:hAnsi="Times New Roman"/>
          <w:sz w:val="24"/>
          <w:szCs w:val="24"/>
          <w:highlight w:val="white"/>
          <w:rtl w:val="0"/>
        </w:rPr>
        <w:t xml:space="preserve"> [Accessed on 2 February 2021]. </w:t>
      </w:r>
    </w:p>
    <w:p w:rsidR="00000000" w:rsidDel="00000000" w:rsidP="00000000" w:rsidRDefault="00000000" w:rsidRPr="00000000" w14:paraId="000000DB">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DC">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sz w:val="28"/>
          <w:szCs w:val="28"/>
          <w:highlight w:val="white"/>
        </w:rPr>
      </w:pPr>
      <w:r w:rsidDel="00000000" w:rsidR="00000000" w:rsidRPr="00000000">
        <w:rPr>
          <w:rFonts w:ascii="Times New Roman" w:cs="Times New Roman" w:eastAsia="Times New Roman" w:hAnsi="Times New Roman"/>
          <w:sz w:val="24"/>
          <w:szCs w:val="24"/>
          <w:highlight w:val="white"/>
          <w:rtl w:val="0"/>
        </w:rPr>
        <w:t xml:space="preserve">Rosenbaum, P., Paneth, N., Leviton, A., Goldstein, M., Bax, M., Damiano, D., Dan, B. and Jacobsson, B., 2007. A report: the definition and classification of cerebral palsy April 2006. </w:t>
      </w:r>
      <w:r w:rsidDel="00000000" w:rsidR="00000000" w:rsidRPr="00000000">
        <w:rPr>
          <w:rFonts w:ascii="Times New Roman" w:cs="Times New Roman" w:eastAsia="Times New Roman" w:hAnsi="Times New Roman"/>
          <w:i w:val="1"/>
          <w:sz w:val="24"/>
          <w:szCs w:val="24"/>
          <w:highlight w:val="white"/>
          <w:rtl w:val="0"/>
        </w:rPr>
        <w:t xml:space="preserve">Dev Med Child Neurol Suppl</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109</w:t>
      </w:r>
      <w:r w:rsidDel="00000000" w:rsidR="00000000" w:rsidRPr="00000000">
        <w:rPr>
          <w:rFonts w:ascii="Times New Roman" w:cs="Times New Roman" w:eastAsia="Times New Roman" w:hAnsi="Times New Roman"/>
          <w:sz w:val="24"/>
          <w:szCs w:val="24"/>
          <w:highlight w:val="white"/>
          <w:rtl w:val="0"/>
        </w:rPr>
        <w:t xml:space="preserve">(suppl 109), pp.8-14. [Online]. Available from: </w:t>
      </w:r>
      <w:hyperlink r:id="rId51">
        <w:r w:rsidDel="00000000" w:rsidR="00000000" w:rsidRPr="00000000">
          <w:rPr>
            <w:rFonts w:ascii="Times New Roman" w:cs="Times New Roman" w:eastAsia="Times New Roman" w:hAnsi="Times New Roman"/>
            <w:sz w:val="24"/>
            <w:szCs w:val="24"/>
            <w:highlight w:val="white"/>
            <w:u w:val="single"/>
            <w:rtl w:val="0"/>
          </w:rPr>
          <w:t xml:space="preserve">https://d1wqtxts1xzle7.cloudfront.net/56449851/2007-Developmental_Medicine___Child_Neurology.pdf?1525007637=&amp;response-content-disposition=inline%3B+filename%3DA_report_the_definition_and_classificati.pdf&amp;Expires=1612393920&amp;Signature=fQVSghhSOCytkpOLsZsJvmFl8mpfYAA9H0YCBmxgpGjSAM85PkeTWwd50CtQ0PrQcYxd5XKWmwP~JXjhNTMOULEUOWGH6Qc4T1kJIJJaxV3KGo7H2uBF3ZP6yZMI~ikV9y4MD2Ieqjdgz5JMYVg-Pln2YO97fCBb6QbZ9zazSCREspKze82AcUBSxnqJnBSVpzxRUenEUCwSz-dL4-~eRMfV4Cf93F8XGiJilMssTzjuwATlY4Cp1aqEhqu8iayM~0gzgbSPNOlCykiQAzfcpPqmXZkJD8hXwpjLMbz5YpWGNR2fI5UIhPgQ9Zh29L4yNPLODrfPT-b~Jn6pCpE4IA__&amp;Key-Pair-Id=APKAJLOHF5GGSLRBV4ZA</w:t>
        </w:r>
      </w:hyperlink>
      <w:r w:rsidDel="00000000" w:rsidR="00000000" w:rsidRPr="00000000">
        <w:rPr>
          <w:rFonts w:ascii="Times New Roman" w:cs="Times New Roman" w:eastAsia="Times New Roman" w:hAnsi="Times New Roman"/>
          <w:sz w:val="24"/>
          <w:szCs w:val="24"/>
          <w:highlight w:val="white"/>
          <w:rtl w:val="0"/>
        </w:rPr>
        <w:t xml:space="preserve"> [Accessed on 3 February 2021].</w:t>
      </w:r>
      <w:r w:rsidDel="00000000" w:rsidR="00000000" w:rsidRPr="00000000">
        <w:rPr>
          <w:rtl w:val="0"/>
        </w:rPr>
      </w:r>
    </w:p>
    <w:p w:rsidR="00000000" w:rsidDel="00000000" w:rsidP="00000000" w:rsidRDefault="00000000" w:rsidRPr="00000000" w14:paraId="000000DD">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DE">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Shields, N. and Synnot, A., 2016. Perceived barriers and facilitators to participation in physical activity for children with disability: a qualitative study. </w:t>
      </w:r>
      <w:r w:rsidDel="00000000" w:rsidR="00000000" w:rsidRPr="00000000">
        <w:rPr>
          <w:rFonts w:ascii="Times New Roman" w:cs="Times New Roman" w:eastAsia="Times New Roman" w:hAnsi="Times New Roman"/>
          <w:i w:val="1"/>
          <w:sz w:val="24"/>
          <w:szCs w:val="24"/>
          <w:highlight w:val="white"/>
          <w:rtl w:val="0"/>
        </w:rPr>
        <w:t xml:space="preserve">BMC pediatrics</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16</w:t>
      </w:r>
      <w:r w:rsidDel="00000000" w:rsidR="00000000" w:rsidRPr="00000000">
        <w:rPr>
          <w:rFonts w:ascii="Times New Roman" w:cs="Times New Roman" w:eastAsia="Times New Roman" w:hAnsi="Times New Roman"/>
          <w:sz w:val="24"/>
          <w:szCs w:val="24"/>
          <w:highlight w:val="white"/>
          <w:rtl w:val="0"/>
        </w:rPr>
        <w:t xml:space="preserve">(1), pp.1-10. [Online]. Available from: </w:t>
      </w:r>
      <w:hyperlink r:id="rId52">
        <w:r w:rsidDel="00000000" w:rsidR="00000000" w:rsidRPr="00000000">
          <w:rPr>
            <w:rFonts w:ascii="Times New Roman" w:cs="Times New Roman" w:eastAsia="Times New Roman" w:hAnsi="Times New Roman"/>
            <w:sz w:val="24"/>
            <w:szCs w:val="24"/>
            <w:highlight w:val="white"/>
            <w:u w:val="single"/>
            <w:rtl w:val="0"/>
          </w:rPr>
          <w:t xml:space="preserve">https://bmcpediatr.biomedcentral.com/articles/10.1186/s12887-016-0544-7</w:t>
        </w:r>
      </w:hyperlink>
      <w:r w:rsidDel="00000000" w:rsidR="00000000" w:rsidRPr="00000000">
        <w:rPr>
          <w:rFonts w:ascii="Times New Roman" w:cs="Times New Roman" w:eastAsia="Times New Roman" w:hAnsi="Times New Roman"/>
          <w:sz w:val="24"/>
          <w:szCs w:val="24"/>
          <w:highlight w:val="white"/>
          <w:rtl w:val="0"/>
        </w:rPr>
        <w:t xml:space="preserve"> [Accessed on 26 January 2021]. </w:t>
      </w:r>
    </w:p>
    <w:p w:rsidR="00000000" w:rsidDel="00000000" w:rsidP="00000000" w:rsidRDefault="00000000" w:rsidRPr="00000000" w14:paraId="000000DF">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E0">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sz w:val="28"/>
          <w:szCs w:val="28"/>
          <w:highlight w:val="white"/>
        </w:rPr>
      </w:pPr>
      <w:r w:rsidDel="00000000" w:rsidR="00000000" w:rsidRPr="00000000">
        <w:rPr>
          <w:rFonts w:ascii="Times New Roman" w:cs="Times New Roman" w:eastAsia="Times New Roman" w:hAnsi="Times New Roman"/>
          <w:sz w:val="24"/>
          <w:szCs w:val="24"/>
          <w:highlight w:val="white"/>
          <w:rtl w:val="0"/>
        </w:rPr>
        <w:t xml:space="preserve">Unnithan, V.B., Katsimanis, G., Evangelinou, C., Kosmas, C., Kandrali, I. and Kellis, E., 2007. Effect of strength and aerobic training in children with cerebral palsy. </w:t>
      </w:r>
      <w:r w:rsidDel="00000000" w:rsidR="00000000" w:rsidRPr="00000000">
        <w:rPr>
          <w:rFonts w:ascii="Times New Roman" w:cs="Times New Roman" w:eastAsia="Times New Roman" w:hAnsi="Times New Roman"/>
          <w:i w:val="1"/>
          <w:sz w:val="24"/>
          <w:szCs w:val="24"/>
          <w:highlight w:val="white"/>
          <w:rtl w:val="0"/>
        </w:rPr>
        <w:t xml:space="preserve">Medicine and science in sports and exercise</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39</w:t>
      </w:r>
      <w:r w:rsidDel="00000000" w:rsidR="00000000" w:rsidRPr="00000000">
        <w:rPr>
          <w:rFonts w:ascii="Times New Roman" w:cs="Times New Roman" w:eastAsia="Times New Roman" w:hAnsi="Times New Roman"/>
          <w:sz w:val="24"/>
          <w:szCs w:val="24"/>
          <w:highlight w:val="white"/>
          <w:rtl w:val="0"/>
        </w:rPr>
        <w:t xml:space="preserve">(11), pp.1902-1909. [Online]. Available from: </w:t>
      </w:r>
      <w:hyperlink r:id="rId53">
        <w:r w:rsidDel="00000000" w:rsidR="00000000" w:rsidRPr="00000000">
          <w:rPr>
            <w:rFonts w:ascii="Times New Roman" w:cs="Times New Roman" w:eastAsia="Times New Roman" w:hAnsi="Times New Roman"/>
            <w:sz w:val="24"/>
            <w:szCs w:val="24"/>
            <w:highlight w:val="white"/>
            <w:u w:val="single"/>
            <w:rtl w:val="0"/>
          </w:rPr>
          <w:t xml:space="preserve">https://europepmc.org/article/med/17986896</w:t>
        </w:r>
      </w:hyperlink>
      <w:r w:rsidDel="00000000" w:rsidR="00000000" w:rsidRPr="00000000">
        <w:rPr>
          <w:rFonts w:ascii="Times New Roman" w:cs="Times New Roman" w:eastAsia="Times New Roman" w:hAnsi="Times New Roman"/>
          <w:sz w:val="24"/>
          <w:szCs w:val="24"/>
          <w:highlight w:val="white"/>
          <w:rtl w:val="0"/>
        </w:rPr>
        <w:t xml:space="preserve"> [Accessed on 3 February 2021]. </w:t>
      </w:r>
      <w:r w:rsidDel="00000000" w:rsidR="00000000" w:rsidRPr="00000000">
        <w:rPr>
          <w:rtl w:val="0"/>
        </w:rPr>
      </w:r>
    </w:p>
    <w:p w:rsidR="00000000" w:rsidDel="00000000" w:rsidP="00000000" w:rsidRDefault="00000000" w:rsidRPr="00000000" w14:paraId="000000E1">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E2">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Verschuren, O., Darrah, J., Novak, I., Ketelaar, M. and Wiart, L., 2014. Health-enhancing physical activity in children with cerebral palsy: more of the same is not enough. </w:t>
      </w:r>
      <w:r w:rsidDel="00000000" w:rsidR="00000000" w:rsidRPr="00000000">
        <w:rPr>
          <w:rFonts w:ascii="Times New Roman" w:cs="Times New Roman" w:eastAsia="Times New Roman" w:hAnsi="Times New Roman"/>
          <w:i w:val="1"/>
          <w:sz w:val="24"/>
          <w:szCs w:val="24"/>
          <w:highlight w:val="white"/>
          <w:rtl w:val="0"/>
        </w:rPr>
        <w:t xml:space="preserve">Physical therapy</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94</w:t>
      </w:r>
      <w:r w:rsidDel="00000000" w:rsidR="00000000" w:rsidRPr="00000000">
        <w:rPr>
          <w:rFonts w:ascii="Times New Roman" w:cs="Times New Roman" w:eastAsia="Times New Roman" w:hAnsi="Times New Roman"/>
          <w:sz w:val="24"/>
          <w:szCs w:val="24"/>
          <w:highlight w:val="white"/>
          <w:rtl w:val="0"/>
        </w:rPr>
        <w:t xml:space="preserve">(2), pp.297-305. [Online]. Available from: </w:t>
      </w:r>
      <w:hyperlink r:id="rId54">
        <w:r w:rsidDel="00000000" w:rsidR="00000000" w:rsidRPr="00000000">
          <w:rPr>
            <w:rFonts w:ascii="Times New Roman" w:cs="Times New Roman" w:eastAsia="Times New Roman" w:hAnsi="Times New Roman"/>
            <w:sz w:val="24"/>
            <w:szCs w:val="24"/>
            <w:highlight w:val="white"/>
            <w:u w:val="single"/>
            <w:rtl w:val="0"/>
          </w:rPr>
          <w:t xml:space="preserve">https://academic.oup.com/ptj/article/94/2/297/2735477?login=true</w:t>
        </w:r>
      </w:hyperlink>
      <w:r w:rsidDel="00000000" w:rsidR="00000000" w:rsidRPr="00000000">
        <w:rPr>
          <w:rFonts w:ascii="Times New Roman" w:cs="Times New Roman" w:eastAsia="Times New Roman" w:hAnsi="Times New Roman"/>
          <w:sz w:val="24"/>
          <w:szCs w:val="24"/>
          <w:highlight w:val="white"/>
          <w:rtl w:val="0"/>
        </w:rPr>
        <w:t xml:space="preserve"> [Accessed on 26 January 2021]. </w:t>
      </w:r>
    </w:p>
    <w:p w:rsidR="00000000" w:rsidDel="00000000" w:rsidP="00000000" w:rsidRDefault="00000000" w:rsidRPr="00000000" w14:paraId="000000E3">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E4">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Verschuren, O., Ketelaar, M., Takken, T., Helders, P.J. and Gorter, J.W., 2008. Exercise programs for children with cerebral palsy: a systematic review of the literature. </w:t>
      </w:r>
      <w:r w:rsidDel="00000000" w:rsidR="00000000" w:rsidRPr="00000000">
        <w:rPr>
          <w:rFonts w:ascii="Times New Roman" w:cs="Times New Roman" w:eastAsia="Times New Roman" w:hAnsi="Times New Roman"/>
          <w:i w:val="1"/>
          <w:sz w:val="24"/>
          <w:szCs w:val="24"/>
          <w:highlight w:val="white"/>
          <w:rtl w:val="0"/>
        </w:rPr>
        <w:t xml:space="preserve">American Journal of Physical Medicine &amp; Rehabilitation</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87</w:t>
      </w:r>
      <w:r w:rsidDel="00000000" w:rsidR="00000000" w:rsidRPr="00000000">
        <w:rPr>
          <w:rFonts w:ascii="Times New Roman" w:cs="Times New Roman" w:eastAsia="Times New Roman" w:hAnsi="Times New Roman"/>
          <w:sz w:val="24"/>
          <w:szCs w:val="24"/>
          <w:highlight w:val="white"/>
          <w:rtl w:val="0"/>
        </w:rPr>
        <w:t xml:space="preserve">(5), pp.404-417. [Online]. Available from: </w:t>
      </w:r>
      <w:hyperlink r:id="rId55">
        <w:r w:rsidDel="00000000" w:rsidR="00000000" w:rsidRPr="00000000">
          <w:rPr>
            <w:rFonts w:ascii="Times New Roman" w:cs="Times New Roman" w:eastAsia="Times New Roman" w:hAnsi="Times New Roman"/>
            <w:sz w:val="24"/>
            <w:szCs w:val="24"/>
            <w:highlight w:val="white"/>
            <w:u w:val="single"/>
            <w:rtl w:val="0"/>
          </w:rPr>
          <w:t xml:space="preserve">https://journals.lww.com/ajpmr/Abstract/2008/05000/Exercise_Programs_for_Children_with_Cerebral.8.aspx</w:t>
        </w:r>
      </w:hyperlink>
      <w:r w:rsidDel="00000000" w:rsidR="00000000" w:rsidRPr="00000000">
        <w:rPr>
          <w:rFonts w:ascii="Times New Roman" w:cs="Times New Roman" w:eastAsia="Times New Roman" w:hAnsi="Times New Roman"/>
          <w:sz w:val="24"/>
          <w:szCs w:val="24"/>
          <w:highlight w:val="white"/>
          <w:rtl w:val="0"/>
        </w:rPr>
        <w:t xml:space="preserve"> [Accessed on 25 January 2021]. </w:t>
      </w:r>
    </w:p>
    <w:p w:rsidR="00000000" w:rsidDel="00000000" w:rsidP="00000000" w:rsidRDefault="00000000" w:rsidRPr="00000000" w14:paraId="000000E5">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E6">
      <w:pPr>
        <w:ind w:left="0" w:firstLine="0"/>
        <w:rPr>
          <w:rFonts w:ascii="Times New Roman" w:cs="Times New Roman" w:eastAsia="Times New Roman" w:hAnsi="Times New Roman"/>
          <w:sz w:val="28"/>
          <w:szCs w:val="28"/>
          <w:highlight w:val="white"/>
        </w:rPr>
      </w:pPr>
      <w:r w:rsidDel="00000000" w:rsidR="00000000" w:rsidRPr="00000000">
        <w:rPr>
          <w:rFonts w:ascii="Times New Roman" w:cs="Times New Roman" w:eastAsia="Times New Roman" w:hAnsi="Times New Roman"/>
          <w:sz w:val="24"/>
          <w:szCs w:val="24"/>
          <w:highlight w:val="white"/>
          <w:rtl w:val="0"/>
        </w:rPr>
        <w:t xml:space="preserve">Verschuren, O., Wiart, L., Hermans, D. and Ketelaar, M., 2012. Identification of facilitators and barriers to physical activity in children and adolescents with cerebral palsy. </w:t>
      </w:r>
      <w:r w:rsidDel="00000000" w:rsidR="00000000" w:rsidRPr="00000000">
        <w:rPr>
          <w:rFonts w:ascii="Times New Roman" w:cs="Times New Roman" w:eastAsia="Times New Roman" w:hAnsi="Times New Roman"/>
          <w:i w:val="1"/>
          <w:sz w:val="24"/>
          <w:szCs w:val="24"/>
          <w:highlight w:val="white"/>
          <w:rtl w:val="0"/>
        </w:rPr>
        <w:t xml:space="preserve">The journal of pediatrics</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161</w:t>
      </w:r>
      <w:r w:rsidDel="00000000" w:rsidR="00000000" w:rsidRPr="00000000">
        <w:rPr>
          <w:rFonts w:ascii="Times New Roman" w:cs="Times New Roman" w:eastAsia="Times New Roman" w:hAnsi="Times New Roman"/>
          <w:sz w:val="24"/>
          <w:szCs w:val="24"/>
          <w:highlight w:val="white"/>
          <w:rtl w:val="0"/>
        </w:rPr>
        <w:t xml:space="preserve">(3), pp.488-494. [Online]. Available from: </w:t>
      </w:r>
      <w:hyperlink r:id="rId56">
        <w:r w:rsidDel="00000000" w:rsidR="00000000" w:rsidRPr="00000000">
          <w:rPr>
            <w:rFonts w:ascii="Times New Roman" w:cs="Times New Roman" w:eastAsia="Times New Roman" w:hAnsi="Times New Roman"/>
            <w:sz w:val="24"/>
            <w:szCs w:val="24"/>
            <w:highlight w:val="white"/>
            <w:u w:val="single"/>
            <w:rtl w:val="0"/>
          </w:rPr>
          <w:t xml:space="preserve">https://reader.elsevier.com/reader/sd/pii/S0022347612002454?token=6148392B867A7F485AB6DF6BFA56818B7963A42391F95FB56078B601875F1860E176FD312F11D06036F1E67702D1DD7B</w:t>
        </w:r>
      </w:hyperlink>
      <w:r w:rsidDel="00000000" w:rsidR="00000000" w:rsidRPr="00000000">
        <w:rPr>
          <w:rFonts w:ascii="Times New Roman" w:cs="Times New Roman" w:eastAsia="Times New Roman" w:hAnsi="Times New Roman"/>
          <w:sz w:val="24"/>
          <w:szCs w:val="24"/>
          <w:highlight w:val="white"/>
          <w:rtl w:val="0"/>
        </w:rPr>
        <w:t xml:space="preserve"> [Accessed on 4 February 2021].</w:t>
      </w:r>
      <w:r w:rsidDel="00000000" w:rsidR="00000000" w:rsidRPr="00000000">
        <w:rPr>
          <w:rtl w:val="0"/>
        </w:rPr>
      </w:r>
    </w:p>
    <w:p w:rsidR="00000000" w:rsidDel="00000000" w:rsidP="00000000" w:rsidRDefault="00000000" w:rsidRPr="00000000" w14:paraId="000000E7">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E8">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Wilhelmsen, T. and Sørensen, M., 2017. Inclusion of children with disabilities in physical education: A systematic review of literature from 2009 to 2015. </w:t>
      </w:r>
      <w:r w:rsidDel="00000000" w:rsidR="00000000" w:rsidRPr="00000000">
        <w:rPr>
          <w:rFonts w:ascii="Times New Roman" w:cs="Times New Roman" w:eastAsia="Times New Roman" w:hAnsi="Times New Roman"/>
          <w:i w:val="1"/>
          <w:sz w:val="24"/>
          <w:szCs w:val="24"/>
          <w:highlight w:val="white"/>
          <w:rtl w:val="0"/>
        </w:rPr>
        <w:t xml:space="preserve">Adapted Physical Activity Quarterly</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34</w:t>
      </w:r>
      <w:r w:rsidDel="00000000" w:rsidR="00000000" w:rsidRPr="00000000">
        <w:rPr>
          <w:rFonts w:ascii="Times New Roman" w:cs="Times New Roman" w:eastAsia="Times New Roman" w:hAnsi="Times New Roman"/>
          <w:sz w:val="24"/>
          <w:szCs w:val="24"/>
          <w:highlight w:val="white"/>
          <w:rtl w:val="0"/>
        </w:rPr>
        <w:t xml:space="preserve">(3), pp.311-337. [Online]. Available from: </w:t>
      </w:r>
      <w:hyperlink r:id="rId57">
        <w:r w:rsidDel="00000000" w:rsidR="00000000" w:rsidRPr="00000000">
          <w:rPr>
            <w:rFonts w:ascii="Times New Roman" w:cs="Times New Roman" w:eastAsia="Times New Roman" w:hAnsi="Times New Roman"/>
            <w:sz w:val="24"/>
            <w:szCs w:val="24"/>
            <w:highlight w:val="white"/>
            <w:u w:val="single"/>
            <w:rtl w:val="0"/>
          </w:rPr>
          <w:t xml:space="preserve">https://journals.humankinetics.com/view/journals/apaq/34/3/article-p311.xml</w:t>
        </w:r>
      </w:hyperlink>
      <w:r w:rsidDel="00000000" w:rsidR="00000000" w:rsidRPr="00000000">
        <w:rPr>
          <w:rFonts w:ascii="Times New Roman" w:cs="Times New Roman" w:eastAsia="Times New Roman" w:hAnsi="Times New Roman"/>
          <w:sz w:val="24"/>
          <w:szCs w:val="24"/>
          <w:highlight w:val="white"/>
          <w:rtl w:val="0"/>
        </w:rPr>
        <w:t xml:space="preserve"> [Accessed on 26 January 2021]. </w:t>
      </w:r>
    </w:p>
    <w:p w:rsidR="00000000" w:rsidDel="00000000" w:rsidP="00000000" w:rsidRDefault="00000000" w:rsidRPr="00000000" w14:paraId="000000E9">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EA">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Wilson, N.C. and Khoo, S., 2013. Benefits and barriers to sports participation for athletes with disabilities: the case of Malaysia. </w:t>
      </w:r>
      <w:r w:rsidDel="00000000" w:rsidR="00000000" w:rsidRPr="00000000">
        <w:rPr>
          <w:rFonts w:ascii="Times New Roman" w:cs="Times New Roman" w:eastAsia="Times New Roman" w:hAnsi="Times New Roman"/>
          <w:i w:val="1"/>
          <w:sz w:val="24"/>
          <w:szCs w:val="24"/>
          <w:highlight w:val="white"/>
          <w:rtl w:val="0"/>
        </w:rPr>
        <w:t xml:space="preserve">Disability &amp; Society</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28</w:t>
      </w:r>
      <w:r w:rsidDel="00000000" w:rsidR="00000000" w:rsidRPr="00000000">
        <w:rPr>
          <w:rFonts w:ascii="Times New Roman" w:cs="Times New Roman" w:eastAsia="Times New Roman" w:hAnsi="Times New Roman"/>
          <w:sz w:val="24"/>
          <w:szCs w:val="24"/>
          <w:highlight w:val="white"/>
          <w:rtl w:val="0"/>
        </w:rPr>
        <w:t xml:space="preserve">(8), pp.1132-1145. [Online]. Available from: </w:t>
      </w:r>
      <w:hyperlink r:id="rId58">
        <w:r w:rsidDel="00000000" w:rsidR="00000000" w:rsidRPr="00000000">
          <w:rPr>
            <w:rFonts w:ascii="Times New Roman" w:cs="Times New Roman" w:eastAsia="Times New Roman" w:hAnsi="Times New Roman"/>
            <w:sz w:val="24"/>
            <w:szCs w:val="24"/>
            <w:highlight w:val="white"/>
            <w:u w:val="single"/>
            <w:rtl w:val="0"/>
          </w:rPr>
          <w:t xml:space="preserve">https://www.tandfonline.com/doi/abs/10.1080/09687599.2012.758034</w:t>
        </w:r>
      </w:hyperlink>
      <w:r w:rsidDel="00000000" w:rsidR="00000000" w:rsidRPr="00000000">
        <w:rPr>
          <w:rFonts w:ascii="Times New Roman" w:cs="Times New Roman" w:eastAsia="Times New Roman" w:hAnsi="Times New Roman"/>
          <w:sz w:val="24"/>
          <w:szCs w:val="24"/>
          <w:highlight w:val="white"/>
          <w:rtl w:val="0"/>
        </w:rPr>
        <w:t xml:space="preserve"> [Accessed on 2 February 2021]. </w:t>
      </w:r>
    </w:p>
    <w:p w:rsidR="00000000" w:rsidDel="00000000" w:rsidP="00000000" w:rsidRDefault="00000000" w:rsidRPr="00000000" w14:paraId="000000EB">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EC">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Wright, A., Roberts, R., Bowman, G. and Crettenden, A., 2019. Barriers and facilitators to physical activity participation for children with physical disability: comparing and contrasting the views of children, YP/C, and their clinicians. </w:t>
      </w:r>
      <w:r w:rsidDel="00000000" w:rsidR="00000000" w:rsidRPr="00000000">
        <w:rPr>
          <w:rFonts w:ascii="Times New Roman" w:cs="Times New Roman" w:eastAsia="Times New Roman" w:hAnsi="Times New Roman"/>
          <w:i w:val="1"/>
          <w:sz w:val="24"/>
          <w:szCs w:val="24"/>
          <w:highlight w:val="white"/>
          <w:rtl w:val="0"/>
        </w:rPr>
        <w:t xml:space="preserve">Disability and rehabilitation</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41</w:t>
      </w:r>
      <w:r w:rsidDel="00000000" w:rsidR="00000000" w:rsidRPr="00000000">
        <w:rPr>
          <w:rFonts w:ascii="Times New Roman" w:cs="Times New Roman" w:eastAsia="Times New Roman" w:hAnsi="Times New Roman"/>
          <w:sz w:val="24"/>
          <w:szCs w:val="24"/>
          <w:highlight w:val="white"/>
          <w:rtl w:val="0"/>
        </w:rPr>
        <w:t xml:space="preserve">(13), pp.1499-1507. [Online]. Available from: </w:t>
      </w:r>
      <w:hyperlink r:id="rId59">
        <w:r w:rsidDel="00000000" w:rsidR="00000000" w:rsidRPr="00000000">
          <w:rPr>
            <w:rFonts w:ascii="Times New Roman" w:cs="Times New Roman" w:eastAsia="Times New Roman" w:hAnsi="Times New Roman"/>
            <w:sz w:val="24"/>
            <w:szCs w:val="24"/>
            <w:highlight w:val="white"/>
            <w:u w:val="single"/>
            <w:rtl w:val="0"/>
          </w:rPr>
          <w:t xml:space="preserve">https://www.tandfonline.com/doi/abs/10.1080/09638288.2018.1432702</w:t>
        </w:r>
      </w:hyperlink>
      <w:r w:rsidDel="00000000" w:rsidR="00000000" w:rsidRPr="00000000">
        <w:rPr>
          <w:rFonts w:ascii="Times New Roman" w:cs="Times New Roman" w:eastAsia="Times New Roman" w:hAnsi="Times New Roman"/>
          <w:sz w:val="24"/>
          <w:szCs w:val="24"/>
          <w:highlight w:val="white"/>
          <w:rtl w:val="0"/>
        </w:rPr>
        <w:t xml:space="preserve"> [Accessed on 4 February 2021]. </w:t>
      </w:r>
    </w:p>
    <w:p w:rsidR="00000000" w:rsidDel="00000000" w:rsidP="00000000" w:rsidRDefault="00000000" w:rsidRPr="00000000" w14:paraId="000000ED">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EE">
      <w:pPr>
        <w:pBdr>
          <w:top w:color="000000" w:space="0" w:sz="0" w:val="none"/>
          <w:left w:color="000000" w:space="0" w:sz="0" w:val="none"/>
          <w:bottom w:color="000000" w:space="10" w:sz="0" w:val="none"/>
          <w:right w:color="000000" w:space="0" w:sz="0" w:val="none"/>
        </w:pBdr>
        <w:shd w:fill="ffffff" w:val="clear"/>
        <w:spacing w:line="331.2" w:lineRule="auto"/>
        <w:rPr>
          <w:rFonts w:ascii="Times New Roman" w:cs="Times New Roman" w:eastAsia="Times New Roman" w:hAnsi="Times New Roman"/>
          <w:sz w:val="28"/>
          <w:szCs w:val="28"/>
          <w:highlight w:val="white"/>
          <w:u w:val="single"/>
        </w:rPr>
      </w:pPr>
      <w:r w:rsidDel="00000000" w:rsidR="00000000" w:rsidRPr="00000000">
        <w:rPr>
          <w:rFonts w:ascii="Times New Roman" w:cs="Times New Roman" w:eastAsia="Times New Roman" w:hAnsi="Times New Roman"/>
          <w:sz w:val="28"/>
          <w:szCs w:val="28"/>
          <w:highlight w:val="white"/>
          <w:u w:val="single"/>
          <w:rtl w:val="0"/>
        </w:rPr>
        <w:t xml:space="preserve">Appendix</w:t>
      </w:r>
    </w:p>
    <w:tbl>
      <w:tblPr>
        <w:tblStyle w:val="Table2"/>
        <w:tblW w:w="10444.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0444"/>
        <w:tblGridChange w:id="0">
          <w:tblGrid>
            <w:gridCol w:w="10444"/>
          </w:tblGrid>
        </w:tblGridChange>
      </w:tblGrid>
      <w:tr>
        <w:tc>
          <w:tcPr>
            <w:shd w:fill="bfbfbf" w:val="clear"/>
          </w:tcPr>
          <w:p w:rsidR="00000000" w:rsidDel="00000000" w:rsidP="00000000" w:rsidRDefault="00000000" w:rsidRPr="00000000" w14:paraId="000000EF">
            <w:pPr>
              <w:spacing w:line="240" w:lineRule="auto"/>
              <w:rPr>
                <w:sz w:val="20"/>
                <w:szCs w:val="20"/>
              </w:rPr>
            </w:pPr>
            <w:r w:rsidDel="00000000" w:rsidR="00000000" w:rsidRPr="00000000">
              <w:rPr>
                <w:b w:val="1"/>
                <w:smallCaps w:val="1"/>
                <w:sz w:val="40"/>
                <w:szCs w:val="40"/>
                <w:rtl w:val="0"/>
              </w:rPr>
              <w:t xml:space="preserve">     STUDENT FEEDBACK FORM</w:t>
            </w:r>
            <w:r w:rsidDel="00000000" w:rsidR="00000000" w:rsidRPr="00000000">
              <w:rPr>
                <w:rtl w:val="0"/>
              </w:rPr>
            </w:r>
          </w:p>
        </w:tc>
      </w:tr>
    </w:tbl>
    <w:p w:rsidR="00000000" w:rsidDel="00000000" w:rsidP="00000000" w:rsidRDefault="00000000" w:rsidRPr="00000000" w14:paraId="000000F0">
      <w:pPr>
        <w:spacing w:line="240" w:lineRule="auto"/>
        <w:rPr>
          <w:sz w:val="20"/>
          <w:szCs w:val="20"/>
        </w:rPr>
      </w:pPr>
      <w:r w:rsidDel="00000000" w:rsidR="00000000" w:rsidRPr="00000000">
        <w:rPr>
          <w:rtl w:val="0"/>
        </w:rPr>
      </w:r>
    </w:p>
    <w:p w:rsidR="00000000" w:rsidDel="00000000" w:rsidP="00000000" w:rsidRDefault="00000000" w:rsidRPr="00000000" w14:paraId="000000F1">
      <w:pPr>
        <w:tabs>
          <w:tab w:val="left" w:pos="720"/>
          <w:tab w:val="left" w:pos="1440"/>
        </w:tabs>
        <w:spacing w:line="240" w:lineRule="auto"/>
        <w:jc w:val="both"/>
        <w:rPr>
          <w:sz w:val="20"/>
          <w:szCs w:val="20"/>
        </w:rPr>
        <w:sectPr>
          <w:pgSz w:h="16834" w:w="11909" w:orient="portrait"/>
          <w:pgMar w:bottom="1440.0000000000002" w:top="1440.0000000000002" w:left="1440.0000000000002" w:right="1440.0000000000002" w:header="720" w:footer="720"/>
          <w:pgNumType w:start="1"/>
        </w:sectPr>
      </w:pPr>
      <w:r w:rsidDel="00000000" w:rsidR="00000000" w:rsidRPr="00000000">
        <w:rPr>
          <w:sz w:val="20"/>
          <w:szCs w:val="20"/>
          <w:rtl w:val="0"/>
        </w:rPr>
        <w:t xml:space="preserve">This section details the </w:t>
      </w:r>
      <w:r w:rsidDel="00000000" w:rsidR="00000000" w:rsidRPr="00000000">
        <w:rPr>
          <w:i w:val="1"/>
          <w:sz w:val="20"/>
          <w:szCs w:val="20"/>
          <w:rtl w:val="0"/>
        </w:rPr>
        <w:t xml:space="preserve">extent</w:t>
      </w:r>
      <w:r w:rsidDel="00000000" w:rsidR="00000000" w:rsidRPr="00000000">
        <w:rPr>
          <w:sz w:val="20"/>
          <w:szCs w:val="20"/>
          <w:rtl w:val="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00000000" w:rsidDel="00000000" w:rsidP="00000000" w:rsidRDefault="00000000" w:rsidRPr="00000000" w14:paraId="000000F2">
      <w:pPr>
        <w:spacing w:line="240" w:lineRule="auto"/>
        <w:rPr>
          <w:b w:val="1"/>
        </w:rPr>
      </w:pPr>
      <w:r w:rsidDel="00000000" w:rsidR="00000000" w:rsidRPr="00000000">
        <w:rPr>
          <w:rtl w:val="0"/>
        </w:rPr>
      </w:r>
    </w:p>
    <w:tbl>
      <w:tblPr>
        <w:tblStyle w:val="Table3"/>
        <w:tblW w:w="10443.999999999998" w:type="dxa"/>
        <w:jc w:val="left"/>
        <w:tblInd w:w="0.0" w:type="dxa"/>
        <w:tblLayout w:type="fixed"/>
        <w:tblLook w:val="0400"/>
      </w:tblPr>
      <w:tblGrid>
        <w:gridCol w:w="8708"/>
        <w:gridCol w:w="869"/>
        <w:gridCol w:w="867"/>
        <w:tblGridChange w:id="0">
          <w:tblGrid>
            <w:gridCol w:w="8708"/>
            <w:gridCol w:w="869"/>
            <w:gridCol w:w="867"/>
          </w:tblGrid>
        </w:tblGridChange>
      </w:tblGrid>
      <w:tr>
        <w:trPr>
          <w:trHeight w:val="1002" w:hRule="atLeast"/>
        </w:trPr>
        <w:tc>
          <w:tcPr>
            <w:tcBorders>
              <w:top w:color="000000" w:space="0" w:sz="4" w:val="single"/>
              <w:left w:color="000000" w:space="0" w:sz="4" w:val="single"/>
              <w:right w:color="000000" w:space="0" w:sz="4" w:val="single"/>
            </w:tcBorders>
            <w:shd w:fill="bfbfbf" w:val="clear"/>
            <w:vAlign w:val="center"/>
          </w:tcPr>
          <w:p w:rsidR="00000000" w:rsidDel="00000000" w:rsidP="00000000" w:rsidRDefault="00000000" w:rsidRPr="00000000" w14:paraId="000000F3">
            <w:pPr>
              <w:spacing w:line="240" w:lineRule="auto"/>
              <w:rPr>
                <w:b w:val="1"/>
              </w:rPr>
            </w:pPr>
            <w:r w:rsidDel="00000000" w:rsidR="00000000" w:rsidRPr="00000000">
              <w:rPr>
                <w:b w:val="1"/>
                <w:rtl w:val="0"/>
              </w:rPr>
              <w:t xml:space="preserve">Generic Assessment Criteria </w:t>
            </w:r>
          </w:p>
        </w:tc>
        <w:tc>
          <w:tcPr>
            <w:tcBorders>
              <w:top w:color="000000" w:space="0" w:sz="4" w:val="single"/>
              <w:left w:color="000000" w:space="0" w:sz="4" w:val="single"/>
              <w:right w:color="000000" w:space="0" w:sz="4" w:val="single"/>
            </w:tcBorders>
            <w:shd w:fill="bfbfbf" w:val="clear"/>
          </w:tcPr>
          <w:p w:rsidR="00000000" w:rsidDel="00000000" w:rsidP="00000000" w:rsidRDefault="00000000" w:rsidRPr="00000000" w14:paraId="000000F4">
            <w:pPr>
              <w:spacing w:line="240" w:lineRule="auto"/>
              <w:ind w:left="34" w:right="113" w:firstLine="0"/>
              <w:jc w:val="center"/>
              <w:rPr>
                <w:b w:val="1"/>
                <w:sz w:val="18"/>
                <w:szCs w:val="18"/>
              </w:rPr>
            </w:pPr>
            <w:r w:rsidDel="00000000" w:rsidR="00000000" w:rsidRPr="00000000">
              <w:rPr>
                <w:b w:val="1"/>
                <w:sz w:val="18"/>
                <w:szCs w:val="18"/>
                <w:rtl w:val="0"/>
              </w:rPr>
              <w:t xml:space="preserve">Marks available</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0F5">
            <w:pPr>
              <w:spacing w:line="240" w:lineRule="auto"/>
              <w:ind w:left="113" w:right="113" w:firstLine="0"/>
              <w:jc w:val="center"/>
              <w:rPr>
                <w:b w:val="1"/>
                <w:sz w:val="18"/>
                <w:szCs w:val="18"/>
              </w:rPr>
            </w:pPr>
            <w:r w:rsidDel="00000000" w:rsidR="00000000" w:rsidRPr="00000000">
              <w:rPr>
                <w:b w:val="1"/>
                <w:sz w:val="18"/>
                <w:szCs w:val="18"/>
                <w:rtl w:val="0"/>
              </w:rPr>
              <w:t xml:space="preserve">Marks </w:t>
            </w:r>
          </w:p>
          <w:p w:rsidR="00000000" w:rsidDel="00000000" w:rsidP="00000000" w:rsidRDefault="00000000" w:rsidRPr="00000000" w14:paraId="000000F6">
            <w:pPr>
              <w:spacing w:line="240" w:lineRule="auto"/>
              <w:ind w:left="113" w:right="113" w:firstLine="0"/>
              <w:jc w:val="center"/>
              <w:rPr>
                <w:b w:val="1"/>
                <w:sz w:val="18"/>
                <w:szCs w:val="18"/>
              </w:rPr>
            </w:pPr>
            <w:r w:rsidDel="00000000" w:rsidR="00000000" w:rsidRPr="00000000">
              <w:rPr>
                <w:b w:val="1"/>
                <w:sz w:val="18"/>
                <w:szCs w:val="18"/>
                <w:rtl w:val="0"/>
              </w:rPr>
              <w:t xml:space="preserve">awarded</w:t>
            </w:r>
          </w:p>
        </w:tc>
      </w:tr>
      <w:tr>
        <w:trPr>
          <w:trHeight w:val="450" w:hRule="atLeast"/>
        </w:trPr>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F7">
            <w:pPr>
              <w:spacing w:line="240" w:lineRule="auto"/>
              <w:rPr>
                <w:b w:val="1"/>
                <w:sz w:val="16"/>
                <w:szCs w:val="16"/>
              </w:rPr>
            </w:pPr>
            <w:r w:rsidDel="00000000" w:rsidR="00000000" w:rsidRPr="00000000">
              <w:rPr>
                <w:b w:val="1"/>
                <w:sz w:val="20"/>
                <w:szCs w:val="20"/>
                <w:rtl w:val="0"/>
              </w:rPr>
              <w:t xml:space="preserve">1. Engagement with Literature Skills</w:t>
            </w:r>
            <w:r w:rsidDel="00000000" w:rsidR="00000000" w:rsidRPr="00000000">
              <w:rPr>
                <w:rtl w:val="0"/>
              </w:rPr>
            </w:r>
          </w:p>
          <w:p w:rsidR="00000000" w:rsidDel="00000000" w:rsidP="00000000" w:rsidRDefault="00000000" w:rsidRPr="00000000" w14:paraId="000000F8">
            <w:pPr>
              <w:spacing w:after="120" w:line="240" w:lineRule="auto"/>
              <w:rPr>
                <w:sz w:val="14"/>
                <w:szCs w:val="14"/>
              </w:rPr>
            </w:pPr>
            <w:r w:rsidDel="00000000" w:rsidR="00000000" w:rsidRPr="00000000">
              <w:rPr>
                <w:sz w:val="14"/>
                <w:szCs w:val="14"/>
                <w:rtl w:val="0"/>
              </w:rPr>
              <w:t xml:space="preserve">.</w:t>
            </w:r>
          </w:p>
        </w:tc>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F9">
            <w:pPr>
              <w:spacing w:line="240" w:lineRule="auto"/>
              <w:jc w:val="center"/>
              <w:rPr>
                <w:sz w:val="32"/>
                <w:szCs w:val="32"/>
              </w:rPr>
            </w:pPr>
            <w:r w:rsidDel="00000000" w:rsidR="00000000" w:rsidRPr="00000000">
              <w:rPr>
                <w:sz w:val="32"/>
                <w:szCs w:val="32"/>
                <w:rtl w:val="0"/>
              </w:rPr>
              <w:t xml:space="preserve">20</w:t>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FA">
            <w:pPr>
              <w:spacing w:line="240" w:lineRule="auto"/>
              <w:jc w:val="center"/>
              <w:rPr>
                <w:sz w:val="32"/>
                <w:szCs w:val="32"/>
              </w:rPr>
            </w:pPr>
            <w:r w:rsidDel="00000000" w:rsidR="00000000" w:rsidRPr="00000000">
              <w:rPr>
                <w:rtl w:val="0"/>
              </w:rPr>
            </w:r>
          </w:p>
        </w:tc>
      </w:tr>
      <w:tr>
        <w:trPr>
          <w:trHeight w:val="450" w:hRule="atLeast"/>
        </w:trPr>
        <w:tc>
          <w:tcPr>
            <w:vMerge w:val="restart"/>
            <w:tcBorders>
              <w:top w:color="000000" w:space="0" w:sz="4" w:val="single"/>
              <w:left w:color="000000" w:space="0" w:sz="4" w:val="single"/>
              <w:right w:color="000000" w:space="0" w:sz="4" w:val="single"/>
            </w:tcBorders>
          </w:tcPr>
          <w:p w:rsidR="00000000" w:rsidDel="00000000" w:rsidP="00000000" w:rsidRDefault="00000000" w:rsidRPr="00000000" w14:paraId="000000FB">
            <w:pPr>
              <w:spacing w:after="120" w:line="240" w:lineRule="auto"/>
              <w:rPr>
                <w:sz w:val="14"/>
                <w:szCs w:val="14"/>
              </w:rPr>
            </w:pPr>
            <w:r w:rsidDel="00000000" w:rsidR="00000000" w:rsidRPr="00000000">
              <w:rPr>
                <w:rtl w:val="0"/>
              </w:rPr>
            </w:r>
          </w:p>
          <w:p w:rsidR="00000000" w:rsidDel="00000000" w:rsidP="00000000" w:rsidRDefault="00000000" w:rsidRPr="00000000" w14:paraId="000000FC">
            <w:pPr>
              <w:spacing w:after="120" w:line="240" w:lineRule="auto"/>
              <w:rPr>
                <w:sz w:val="14"/>
                <w:szCs w:val="14"/>
              </w:rPr>
            </w:pPr>
            <w:r w:rsidDel="00000000" w:rsidR="00000000" w:rsidRPr="00000000">
              <w:rPr>
                <w:rtl w:val="0"/>
              </w:rPr>
            </w:r>
          </w:p>
          <w:p w:rsidR="00000000" w:rsidDel="00000000" w:rsidP="00000000" w:rsidRDefault="00000000" w:rsidRPr="00000000" w14:paraId="000000FD">
            <w:pPr>
              <w:spacing w:after="120" w:line="240" w:lineRule="auto"/>
              <w:rPr>
                <w:sz w:val="14"/>
                <w:szCs w:val="14"/>
              </w:rPr>
            </w:pPr>
            <w:r w:rsidDel="00000000" w:rsidR="00000000" w:rsidRPr="00000000">
              <w:rPr>
                <w:rtl w:val="0"/>
              </w:rPr>
            </w:r>
          </w:p>
          <w:p w:rsidR="00000000" w:rsidDel="00000000" w:rsidP="00000000" w:rsidRDefault="00000000" w:rsidRPr="00000000" w14:paraId="000000FE">
            <w:pPr>
              <w:spacing w:after="120" w:line="240" w:lineRule="auto"/>
              <w:rPr>
                <w:sz w:val="14"/>
                <w:szCs w:val="14"/>
              </w:rPr>
            </w:pPr>
            <w:r w:rsidDel="00000000" w:rsidR="00000000" w:rsidRPr="00000000">
              <w:rPr>
                <w:rtl w:val="0"/>
              </w:rPr>
            </w:r>
          </w:p>
          <w:p w:rsidR="00000000" w:rsidDel="00000000" w:rsidP="00000000" w:rsidRDefault="00000000" w:rsidRPr="00000000" w14:paraId="000000FF">
            <w:pPr>
              <w:spacing w:after="120" w:line="240" w:lineRule="auto"/>
              <w:rPr>
                <w:sz w:val="14"/>
                <w:szCs w:val="14"/>
              </w:rPr>
            </w:pPr>
            <w:r w:rsidDel="00000000" w:rsidR="00000000" w:rsidRPr="00000000">
              <w:rPr>
                <w:rtl w:val="0"/>
              </w:rPr>
            </w:r>
          </w:p>
          <w:p w:rsidR="00000000" w:rsidDel="00000000" w:rsidP="00000000" w:rsidRDefault="00000000" w:rsidRPr="00000000" w14:paraId="00000100">
            <w:pPr>
              <w:spacing w:after="120" w:line="240" w:lineRule="auto"/>
              <w:rPr>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101">
            <w:pPr>
              <w:spacing w:line="240" w:lineRule="auto"/>
              <w:jc w:val="center"/>
              <w:rPr>
                <w:sz w:val="32"/>
                <w:szCs w:val="32"/>
              </w:rPr>
            </w:pPr>
            <w:r w:rsidDel="00000000" w:rsidR="00000000" w:rsidRPr="00000000">
              <w:rPr>
                <w:rtl w:val="0"/>
              </w:rPr>
            </w:r>
          </w:p>
        </w:tc>
        <w:tc>
          <w:tcPr>
            <w:vMerge w:val="restart"/>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102">
            <w:pPr>
              <w:spacing w:line="240" w:lineRule="auto"/>
              <w:jc w:val="center"/>
              <w:rPr>
                <w:sz w:val="32"/>
                <w:szCs w:val="32"/>
              </w:rPr>
            </w:pPr>
            <w:r w:rsidDel="00000000" w:rsidR="00000000" w:rsidRPr="00000000">
              <w:rPr>
                <w:rtl w:val="0"/>
              </w:rPr>
            </w:r>
          </w:p>
        </w:tc>
      </w:tr>
      <w:tr>
        <w:trPr>
          <w:trHeight w:val="451" w:hRule="atLeast"/>
        </w:trPr>
        <w:tc>
          <w:tcPr>
            <w:vMerge w:val="continue"/>
            <w:tcBorders>
              <w:top w:color="000000" w:space="0" w:sz="4" w:val="single"/>
              <w:left w:color="000000" w:space="0" w:sz="4" w:val="single"/>
              <w:right w:color="000000" w:space="0" w:sz="4" w:val="single"/>
            </w:tcBorders>
          </w:tcPr>
          <w:p w:rsidR="00000000" w:rsidDel="00000000" w:rsidP="00000000" w:rsidRDefault="00000000" w:rsidRPr="00000000" w14:paraId="00000103">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32"/>
                <w:szCs w:val="32"/>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104">
            <w:pPr>
              <w:spacing w:line="240" w:lineRule="auto"/>
              <w:jc w:val="center"/>
              <w:rPr>
                <w:sz w:val="32"/>
                <w:szCs w:val="32"/>
              </w:rPr>
            </w:pPr>
            <w:r w:rsidDel="00000000" w:rsidR="00000000" w:rsidRPr="00000000">
              <w:rPr>
                <w:rtl w:val="0"/>
              </w:rPr>
            </w:r>
          </w:p>
        </w:tc>
        <w:tc>
          <w:tcPr>
            <w:vMerge w:val="continue"/>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105">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32"/>
                <w:szCs w:val="32"/>
              </w:rPr>
            </w:pPr>
            <w:r w:rsidDel="00000000" w:rsidR="00000000" w:rsidRPr="00000000">
              <w:rPr>
                <w:rtl w:val="0"/>
              </w:rPr>
            </w:r>
          </w:p>
        </w:tc>
      </w:tr>
      <w:tr>
        <w:trPr>
          <w:trHeight w:val="450" w:hRule="atLeast"/>
        </w:trPr>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106">
            <w:pPr>
              <w:spacing w:line="240" w:lineRule="auto"/>
              <w:rPr>
                <w:b w:val="1"/>
                <w:sz w:val="20"/>
                <w:szCs w:val="20"/>
              </w:rPr>
            </w:pPr>
            <w:r w:rsidDel="00000000" w:rsidR="00000000" w:rsidRPr="00000000">
              <w:rPr>
                <w:b w:val="1"/>
                <w:sz w:val="20"/>
                <w:szCs w:val="20"/>
                <w:rtl w:val="0"/>
              </w:rPr>
              <w:t xml:space="preserve">2. Knowledge and Understanding Skills</w:t>
            </w:r>
          </w:p>
          <w:p w:rsidR="00000000" w:rsidDel="00000000" w:rsidP="00000000" w:rsidRDefault="00000000" w:rsidRPr="00000000" w14:paraId="00000107">
            <w:pPr>
              <w:spacing w:after="120" w:line="240" w:lineRule="auto"/>
              <w:rPr>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108">
            <w:pPr>
              <w:spacing w:line="240" w:lineRule="auto"/>
              <w:jc w:val="center"/>
              <w:rPr>
                <w:sz w:val="32"/>
                <w:szCs w:val="32"/>
              </w:rPr>
            </w:pPr>
            <w:r w:rsidDel="00000000" w:rsidR="00000000" w:rsidRPr="00000000">
              <w:rPr>
                <w:sz w:val="32"/>
                <w:szCs w:val="32"/>
                <w:rtl w:val="0"/>
              </w:rPr>
              <w:t xml:space="preserve">10</w:t>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109">
            <w:pPr>
              <w:spacing w:line="240" w:lineRule="auto"/>
              <w:jc w:val="center"/>
              <w:rPr>
                <w:sz w:val="32"/>
                <w:szCs w:val="32"/>
              </w:rPr>
            </w:pPr>
            <w:r w:rsidDel="00000000" w:rsidR="00000000" w:rsidRPr="00000000">
              <w:rPr>
                <w:rtl w:val="0"/>
              </w:rPr>
            </w:r>
          </w:p>
        </w:tc>
      </w:tr>
      <w:tr>
        <w:trPr>
          <w:trHeight w:val="450" w:hRule="atLeast"/>
        </w:trPr>
        <w:tc>
          <w:tcPr>
            <w:vMerge w:val="restart"/>
            <w:tcBorders>
              <w:top w:color="000000" w:space="0" w:sz="4" w:val="single"/>
              <w:left w:color="000000" w:space="0" w:sz="4" w:val="single"/>
              <w:right w:color="000000" w:space="0" w:sz="4" w:val="single"/>
            </w:tcBorders>
          </w:tcPr>
          <w:p w:rsidR="00000000" w:rsidDel="00000000" w:rsidP="00000000" w:rsidRDefault="00000000" w:rsidRPr="00000000" w14:paraId="0000010A">
            <w:pPr>
              <w:spacing w:after="120" w:line="240" w:lineRule="auto"/>
              <w:rPr>
                <w:sz w:val="14"/>
                <w:szCs w:val="14"/>
              </w:rPr>
            </w:pPr>
            <w:r w:rsidDel="00000000" w:rsidR="00000000" w:rsidRPr="00000000">
              <w:rPr>
                <w:rtl w:val="0"/>
              </w:rPr>
            </w:r>
          </w:p>
          <w:p w:rsidR="00000000" w:rsidDel="00000000" w:rsidP="00000000" w:rsidRDefault="00000000" w:rsidRPr="00000000" w14:paraId="0000010B">
            <w:pPr>
              <w:spacing w:after="120" w:line="240" w:lineRule="auto"/>
              <w:rPr>
                <w:sz w:val="14"/>
                <w:szCs w:val="14"/>
              </w:rPr>
            </w:pPr>
            <w:r w:rsidDel="00000000" w:rsidR="00000000" w:rsidRPr="00000000">
              <w:rPr>
                <w:rtl w:val="0"/>
              </w:rPr>
            </w:r>
          </w:p>
          <w:p w:rsidR="00000000" w:rsidDel="00000000" w:rsidP="00000000" w:rsidRDefault="00000000" w:rsidRPr="00000000" w14:paraId="0000010C">
            <w:pPr>
              <w:spacing w:after="120" w:line="240" w:lineRule="auto"/>
              <w:rPr>
                <w:sz w:val="14"/>
                <w:szCs w:val="14"/>
              </w:rPr>
            </w:pPr>
            <w:r w:rsidDel="00000000" w:rsidR="00000000" w:rsidRPr="00000000">
              <w:rPr>
                <w:rtl w:val="0"/>
              </w:rPr>
            </w:r>
          </w:p>
          <w:p w:rsidR="00000000" w:rsidDel="00000000" w:rsidP="00000000" w:rsidRDefault="00000000" w:rsidRPr="00000000" w14:paraId="0000010D">
            <w:pPr>
              <w:spacing w:after="120" w:line="240" w:lineRule="auto"/>
              <w:rPr>
                <w:sz w:val="14"/>
                <w:szCs w:val="14"/>
              </w:rPr>
            </w:pPr>
            <w:r w:rsidDel="00000000" w:rsidR="00000000" w:rsidRPr="00000000">
              <w:rPr>
                <w:rtl w:val="0"/>
              </w:rPr>
            </w:r>
          </w:p>
          <w:p w:rsidR="00000000" w:rsidDel="00000000" w:rsidP="00000000" w:rsidRDefault="00000000" w:rsidRPr="00000000" w14:paraId="0000010E">
            <w:pPr>
              <w:spacing w:after="120" w:line="240" w:lineRule="auto"/>
              <w:rPr>
                <w:sz w:val="14"/>
                <w:szCs w:val="14"/>
              </w:rPr>
            </w:pPr>
            <w:r w:rsidDel="00000000" w:rsidR="00000000" w:rsidRPr="00000000">
              <w:rPr>
                <w:rtl w:val="0"/>
              </w:rPr>
            </w:r>
          </w:p>
          <w:p w:rsidR="00000000" w:rsidDel="00000000" w:rsidP="00000000" w:rsidRDefault="00000000" w:rsidRPr="00000000" w14:paraId="0000010F">
            <w:pPr>
              <w:spacing w:after="120" w:line="240" w:lineRule="auto"/>
              <w:rPr>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110">
            <w:pPr>
              <w:spacing w:line="240" w:lineRule="auto"/>
              <w:jc w:val="center"/>
              <w:rPr>
                <w:sz w:val="32"/>
                <w:szCs w:val="32"/>
              </w:rPr>
            </w:pPr>
            <w:r w:rsidDel="00000000" w:rsidR="00000000" w:rsidRPr="00000000">
              <w:rPr>
                <w:rtl w:val="0"/>
              </w:rPr>
            </w:r>
          </w:p>
        </w:tc>
        <w:tc>
          <w:tcPr>
            <w:vMerge w:val="restart"/>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111">
            <w:pPr>
              <w:spacing w:line="240" w:lineRule="auto"/>
              <w:jc w:val="center"/>
              <w:rPr>
                <w:sz w:val="32"/>
                <w:szCs w:val="32"/>
              </w:rPr>
            </w:pPr>
            <w:r w:rsidDel="00000000" w:rsidR="00000000" w:rsidRPr="00000000">
              <w:rPr>
                <w:rtl w:val="0"/>
              </w:rPr>
            </w:r>
          </w:p>
        </w:tc>
      </w:tr>
      <w:tr>
        <w:trPr>
          <w:trHeight w:val="451" w:hRule="atLeast"/>
        </w:trPr>
        <w:tc>
          <w:tcPr>
            <w:vMerge w:val="continue"/>
            <w:tcBorders>
              <w:top w:color="000000" w:space="0" w:sz="4" w:val="single"/>
              <w:left w:color="000000" w:space="0" w:sz="4" w:val="single"/>
              <w:right w:color="000000" w:space="0" w:sz="4" w:val="single"/>
            </w:tcBorders>
          </w:tcPr>
          <w:p w:rsidR="00000000" w:rsidDel="00000000" w:rsidP="00000000" w:rsidRDefault="00000000" w:rsidRPr="00000000" w14:paraId="00000112">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32"/>
                <w:szCs w:val="32"/>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113">
            <w:pPr>
              <w:spacing w:line="240" w:lineRule="auto"/>
              <w:jc w:val="center"/>
              <w:rPr>
                <w:sz w:val="32"/>
                <w:szCs w:val="32"/>
              </w:rPr>
            </w:pPr>
            <w:r w:rsidDel="00000000" w:rsidR="00000000" w:rsidRPr="00000000">
              <w:rPr>
                <w:rtl w:val="0"/>
              </w:rPr>
            </w:r>
          </w:p>
        </w:tc>
        <w:tc>
          <w:tcPr>
            <w:vMerge w:val="continue"/>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114">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32"/>
                <w:szCs w:val="32"/>
              </w:rPr>
            </w:pPr>
            <w:r w:rsidDel="00000000" w:rsidR="00000000" w:rsidRPr="00000000">
              <w:rPr>
                <w:rtl w:val="0"/>
              </w:rPr>
            </w:r>
          </w:p>
        </w:tc>
      </w:tr>
      <w:tr>
        <w:trPr>
          <w:trHeight w:val="450" w:hRule="atLeast"/>
        </w:trPr>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115">
            <w:pPr>
              <w:spacing w:line="240" w:lineRule="auto"/>
              <w:rPr>
                <w:b w:val="1"/>
                <w:sz w:val="16"/>
                <w:szCs w:val="16"/>
              </w:rPr>
            </w:pPr>
            <w:r w:rsidDel="00000000" w:rsidR="00000000" w:rsidRPr="00000000">
              <w:rPr>
                <w:b w:val="1"/>
                <w:sz w:val="20"/>
                <w:szCs w:val="20"/>
                <w:rtl w:val="0"/>
              </w:rPr>
              <w:t xml:space="preserve">3. Cognitive and Intellectual Skills</w:t>
            </w:r>
            <w:r w:rsidDel="00000000" w:rsidR="00000000" w:rsidRPr="00000000">
              <w:rPr>
                <w:rtl w:val="0"/>
              </w:rPr>
            </w:r>
          </w:p>
          <w:p w:rsidR="00000000" w:rsidDel="00000000" w:rsidP="00000000" w:rsidRDefault="00000000" w:rsidRPr="00000000" w14:paraId="00000116">
            <w:pPr>
              <w:spacing w:after="120" w:line="240" w:lineRule="auto"/>
              <w:rPr>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117">
            <w:pPr>
              <w:spacing w:line="240" w:lineRule="auto"/>
              <w:jc w:val="center"/>
              <w:rPr>
                <w:sz w:val="32"/>
                <w:szCs w:val="32"/>
              </w:rPr>
            </w:pPr>
            <w:r w:rsidDel="00000000" w:rsidR="00000000" w:rsidRPr="00000000">
              <w:rPr>
                <w:sz w:val="32"/>
                <w:szCs w:val="32"/>
                <w:rtl w:val="0"/>
              </w:rPr>
              <w:t xml:space="preserve">40</w:t>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118">
            <w:pPr>
              <w:spacing w:line="240" w:lineRule="auto"/>
              <w:jc w:val="center"/>
              <w:rPr>
                <w:sz w:val="32"/>
                <w:szCs w:val="32"/>
              </w:rPr>
            </w:pPr>
            <w:r w:rsidDel="00000000" w:rsidR="00000000" w:rsidRPr="00000000">
              <w:rPr>
                <w:rtl w:val="0"/>
              </w:rPr>
            </w:r>
          </w:p>
        </w:tc>
      </w:tr>
      <w:tr>
        <w:trPr>
          <w:trHeight w:val="450" w:hRule="atLeast"/>
        </w:trPr>
        <w:tc>
          <w:tcPr>
            <w:vMerge w:val="restart"/>
            <w:tcBorders>
              <w:top w:color="000000" w:space="0" w:sz="4" w:val="single"/>
              <w:left w:color="000000" w:space="0" w:sz="4" w:val="single"/>
              <w:right w:color="000000" w:space="0" w:sz="4" w:val="single"/>
            </w:tcBorders>
          </w:tcPr>
          <w:p w:rsidR="00000000" w:rsidDel="00000000" w:rsidP="00000000" w:rsidRDefault="00000000" w:rsidRPr="00000000" w14:paraId="00000119">
            <w:pPr>
              <w:spacing w:after="120" w:line="240" w:lineRule="auto"/>
              <w:rPr>
                <w:sz w:val="14"/>
                <w:szCs w:val="14"/>
              </w:rPr>
            </w:pPr>
            <w:r w:rsidDel="00000000" w:rsidR="00000000" w:rsidRPr="00000000">
              <w:rPr>
                <w:rtl w:val="0"/>
              </w:rPr>
            </w:r>
          </w:p>
          <w:p w:rsidR="00000000" w:rsidDel="00000000" w:rsidP="00000000" w:rsidRDefault="00000000" w:rsidRPr="00000000" w14:paraId="0000011A">
            <w:pPr>
              <w:spacing w:after="120" w:line="240" w:lineRule="auto"/>
              <w:rPr>
                <w:sz w:val="14"/>
                <w:szCs w:val="14"/>
              </w:rPr>
            </w:pPr>
            <w:r w:rsidDel="00000000" w:rsidR="00000000" w:rsidRPr="00000000">
              <w:rPr>
                <w:rtl w:val="0"/>
              </w:rPr>
            </w:r>
          </w:p>
          <w:p w:rsidR="00000000" w:rsidDel="00000000" w:rsidP="00000000" w:rsidRDefault="00000000" w:rsidRPr="00000000" w14:paraId="0000011B">
            <w:pPr>
              <w:spacing w:after="120" w:line="240" w:lineRule="auto"/>
              <w:rPr>
                <w:sz w:val="14"/>
                <w:szCs w:val="14"/>
              </w:rPr>
            </w:pPr>
            <w:r w:rsidDel="00000000" w:rsidR="00000000" w:rsidRPr="00000000">
              <w:rPr>
                <w:rtl w:val="0"/>
              </w:rPr>
            </w:r>
          </w:p>
          <w:p w:rsidR="00000000" w:rsidDel="00000000" w:rsidP="00000000" w:rsidRDefault="00000000" w:rsidRPr="00000000" w14:paraId="0000011C">
            <w:pPr>
              <w:spacing w:after="120" w:line="240" w:lineRule="auto"/>
              <w:rPr>
                <w:sz w:val="14"/>
                <w:szCs w:val="14"/>
              </w:rPr>
            </w:pPr>
            <w:r w:rsidDel="00000000" w:rsidR="00000000" w:rsidRPr="00000000">
              <w:rPr>
                <w:rtl w:val="0"/>
              </w:rPr>
            </w:r>
          </w:p>
          <w:p w:rsidR="00000000" w:rsidDel="00000000" w:rsidP="00000000" w:rsidRDefault="00000000" w:rsidRPr="00000000" w14:paraId="0000011D">
            <w:pPr>
              <w:spacing w:after="120" w:line="240" w:lineRule="auto"/>
              <w:rPr>
                <w:sz w:val="14"/>
                <w:szCs w:val="14"/>
              </w:rPr>
            </w:pPr>
            <w:r w:rsidDel="00000000" w:rsidR="00000000" w:rsidRPr="00000000">
              <w:rPr>
                <w:rtl w:val="0"/>
              </w:rPr>
            </w:r>
          </w:p>
          <w:p w:rsidR="00000000" w:rsidDel="00000000" w:rsidP="00000000" w:rsidRDefault="00000000" w:rsidRPr="00000000" w14:paraId="0000011E">
            <w:pPr>
              <w:spacing w:after="120" w:line="240" w:lineRule="auto"/>
              <w:rPr>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11F">
            <w:pPr>
              <w:spacing w:line="240" w:lineRule="auto"/>
              <w:jc w:val="center"/>
              <w:rPr>
                <w:sz w:val="32"/>
                <w:szCs w:val="32"/>
              </w:rPr>
            </w:pPr>
            <w:r w:rsidDel="00000000" w:rsidR="00000000" w:rsidRPr="00000000">
              <w:rPr>
                <w:rtl w:val="0"/>
              </w:rPr>
            </w:r>
          </w:p>
        </w:tc>
        <w:tc>
          <w:tcPr>
            <w:vMerge w:val="restart"/>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120">
            <w:pPr>
              <w:spacing w:line="240" w:lineRule="auto"/>
              <w:jc w:val="center"/>
              <w:rPr>
                <w:sz w:val="32"/>
                <w:szCs w:val="32"/>
              </w:rPr>
            </w:pPr>
            <w:r w:rsidDel="00000000" w:rsidR="00000000" w:rsidRPr="00000000">
              <w:rPr>
                <w:rtl w:val="0"/>
              </w:rPr>
            </w:r>
          </w:p>
        </w:tc>
      </w:tr>
      <w:tr>
        <w:trPr>
          <w:trHeight w:val="451" w:hRule="atLeast"/>
        </w:trPr>
        <w:tc>
          <w:tcPr>
            <w:vMerge w:val="continue"/>
            <w:tcBorders>
              <w:top w:color="000000" w:space="0" w:sz="4" w:val="single"/>
              <w:left w:color="000000" w:space="0" w:sz="4" w:val="single"/>
              <w:right w:color="000000" w:space="0" w:sz="4" w:val="single"/>
            </w:tcBorders>
          </w:tcPr>
          <w:p w:rsidR="00000000" w:rsidDel="00000000" w:rsidP="00000000" w:rsidRDefault="00000000" w:rsidRPr="00000000" w14:paraId="00000121">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32"/>
                <w:szCs w:val="32"/>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122">
            <w:pPr>
              <w:spacing w:line="240" w:lineRule="auto"/>
              <w:jc w:val="center"/>
              <w:rPr>
                <w:sz w:val="32"/>
                <w:szCs w:val="32"/>
              </w:rPr>
            </w:pPr>
            <w:r w:rsidDel="00000000" w:rsidR="00000000" w:rsidRPr="00000000">
              <w:rPr>
                <w:rtl w:val="0"/>
              </w:rPr>
            </w:r>
          </w:p>
        </w:tc>
        <w:tc>
          <w:tcPr>
            <w:vMerge w:val="continue"/>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123">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32"/>
                <w:szCs w:val="32"/>
              </w:rPr>
            </w:pPr>
            <w:r w:rsidDel="00000000" w:rsidR="00000000" w:rsidRPr="00000000">
              <w:rPr>
                <w:rtl w:val="0"/>
              </w:rPr>
            </w:r>
          </w:p>
        </w:tc>
      </w:tr>
      <w:tr>
        <w:trPr>
          <w:trHeight w:val="450" w:hRule="atLeast"/>
        </w:trPr>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124">
            <w:pPr>
              <w:spacing w:line="240" w:lineRule="auto"/>
              <w:rPr>
                <w:b w:val="1"/>
                <w:sz w:val="16"/>
                <w:szCs w:val="16"/>
              </w:rPr>
            </w:pPr>
            <w:r w:rsidDel="00000000" w:rsidR="00000000" w:rsidRPr="00000000">
              <w:rPr>
                <w:b w:val="1"/>
                <w:sz w:val="20"/>
                <w:szCs w:val="20"/>
                <w:rtl w:val="0"/>
              </w:rPr>
              <w:t xml:space="preserve">4. Practical Application Skills</w:t>
            </w:r>
            <w:r w:rsidDel="00000000" w:rsidR="00000000" w:rsidRPr="00000000">
              <w:rPr>
                <w:rtl w:val="0"/>
              </w:rPr>
            </w:r>
          </w:p>
          <w:p w:rsidR="00000000" w:rsidDel="00000000" w:rsidP="00000000" w:rsidRDefault="00000000" w:rsidRPr="00000000" w14:paraId="00000125">
            <w:pPr>
              <w:spacing w:after="120" w:line="240" w:lineRule="auto"/>
              <w:rPr>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126">
            <w:pPr>
              <w:spacing w:line="240" w:lineRule="auto"/>
              <w:jc w:val="center"/>
              <w:rPr>
                <w:sz w:val="32"/>
                <w:szCs w:val="32"/>
              </w:rPr>
            </w:pPr>
            <w:r w:rsidDel="00000000" w:rsidR="00000000" w:rsidRPr="00000000">
              <w:rPr>
                <w:sz w:val="32"/>
                <w:szCs w:val="32"/>
                <w:rtl w:val="0"/>
              </w:rPr>
              <w:t xml:space="preserve">10</w:t>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127">
            <w:pPr>
              <w:spacing w:line="240" w:lineRule="auto"/>
              <w:jc w:val="center"/>
              <w:rPr>
                <w:sz w:val="32"/>
                <w:szCs w:val="32"/>
              </w:rPr>
            </w:pPr>
            <w:r w:rsidDel="00000000" w:rsidR="00000000" w:rsidRPr="00000000">
              <w:rPr>
                <w:rtl w:val="0"/>
              </w:rPr>
            </w:r>
          </w:p>
        </w:tc>
      </w:tr>
      <w:tr>
        <w:trPr>
          <w:trHeight w:val="451" w:hRule="atLeast"/>
        </w:trPr>
        <w:tc>
          <w:tcPr>
            <w:vMerge w:val="restart"/>
            <w:tcBorders>
              <w:top w:color="000000" w:space="0" w:sz="4" w:val="single"/>
              <w:left w:color="000000" w:space="0" w:sz="4" w:val="single"/>
              <w:right w:color="000000" w:space="0" w:sz="4" w:val="single"/>
            </w:tcBorders>
          </w:tcPr>
          <w:p w:rsidR="00000000" w:rsidDel="00000000" w:rsidP="00000000" w:rsidRDefault="00000000" w:rsidRPr="00000000" w14:paraId="00000128">
            <w:pPr>
              <w:spacing w:after="120" w:line="240" w:lineRule="auto"/>
              <w:rPr>
                <w:sz w:val="14"/>
                <w:szCs w:val="14"/>
              </w:rPr>
            </w:pPr>
            <w:r w:rsidDel="00000000" w:rsidR="00000000" w:rsidRPr="00000000">
              <w:rPr>
                <w:rtl w:val="0"/>
              </w:rPr>
            </w:r>
          </w:p>
          <w:p w:rsidR="00000000" w:rsidDel="00000000" w:rsidP="00000000" w:rsidRDefault="00000000" w:rsidRPr="00000000" w14:paraId="00000129">
            <w:pPr>
              <w:spacing w:after="120" w:line="240" w:lineRule="auto"/>
              <w:rPr>
                <w:sz w:val="14"/>
                <w:szCs w:val="14"/>
              </w:rPr>
            </w:pPr>
            <w:r w:rsidDel="00000000" w:rsidR="00000000" w:rsidRPr="00000000">
              <w:rPr>
                <w:rtl w:val="0"/>
              </w:rPr>
            </w:r>
          </w:p>
          <w:p w:rsidR="00000000" w:rsidDel="00000000" w:rsidP="00000000" w:rsidRDefault="00000000" w:rsidRPr="00000000" w14:paraId="0000012A">
            <w:pPr>
              <w:spacing w:after="120" w:line="240" w:lineRule="auto"/>
              <w:rPr>
                <w:sz w:val="14"/>
                <w:szCs w:val="14"/>
              </w:rPr>
            </w:pPr>
            <w:r w:rsidDel="00000000" w:rsidR="00000000" w:rsidRPr="00000000">
              <w:rPr>
                <w:rtl w:val="0"/>
              </w:rPr>
            </w:r>
          </w:p>
          <w:p w:rsidR="00000000" w:rsidDel="00000000" w:rsidP="00000000" w:rsidRDefault="00000000" w:rsidRPr="00000000" w14:paraId="0000012B">
            <w:pPr>
              <w:spacing w:after="120" w:line="240" w:lineRule="auto"/>
              <w:rPr>
                <w:sz w:val="14"/>
                <w:szCs w:val="14"/>
              </w:rPr>
            </w:pPr>
            <w:r w:rsidDel="00000000" w:rsidR="00000000" w:rsidRPr="00000000">
              <w:rPr>
                <w:rtl w:val="0"/>
              </w:rPr>
            </w:r>
          </w:p>
          <w:p w:rsidR="00000000" w:rsidDel="00000000" w:rsidP="00000000" w:rsidRDefault="00000000" w:rsidRPr="00000000" w14:paraId="0000012C">
            <w:pPr>
              <w:spacing w:after="120" w:line="240" w:lineRule="auto"/>
              <w:rPr>
                <w:sz w:val="14"/>
                <w:szCs w:val="14"/>
              </w:rPr>
            </w:pPr>
            <w:r w:rsidDel="00000000" w:rsidR="00000000" w:rsidRPr="00000000">
              <w:rPr>
                <w:rtl w:val="0"/>
              </w:rPr>
            </w:r>
          </w:p>
          <w:p w:rsidR="00000000" w:rsidDel="00000000" w:rsidP="00000000" w:rsidRDefault="00000000" w:rsidRPr="00000000" w14:paraId="0000012D">
            <w:pPr>
              <w:spacing w:after="120" w:line="240" w:lineRule="auto"/>
              <w:rPr>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12E">
            <w:pPr>
              <w:spacing w:line="240" w:lineRule="auto"/>
              <w:jc w:val="center"/>
              <w:rPr>
                <w:sz w:val="32"/>
                <w:szCs w:val="32"/>
              </w:rPr>
            </w:pPr>
            <w:r w:rsidDel="00000000" w:rsidR="00000000" w:rsidRPr="00000000">
              <w:rPr>
                <w:rtl w:val="0"/>
              </w:rPr>
            </w:r>
          </w:p>
        </w:tc>
        <w:tc>
          <w:tcPr>
            <w:vMerge w:val="restart"/>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12F">
            <w:pPr>
              <w:spacing w:line="240" w:lineRule="auto"/>
              <w:jc w:val="center"/>
              <w:rPr>
                <w:sz w:val="32"/>
                <w:szCs w:val="32"/>
              </w:rPr>
            </w:pPr>
            <w:r w:rsidDel="00000000" w:rsidR="00000000" w:rsidRPr="00000000">
              <w:rPr>
                <w:rtl w:val="0"/>
              </w:rPr>
            </w:r>
          </w:p>
        </w:tc>
      </w:tr>
      <w:tr>
        <w:trPr>
          <w:trHeight w:val="450" w:hRule="atLeast"/>
        </w:trPr>
        <w:tc>
          <w:tcPr>
            <w:vMerge w:val="continue"/>
            <w:tcBorders>
              <w:top w:color="000000" w:space="0" w:sz="4" w:val="single"/>
              <w:left w:color="000000" w:space="0" w:sz="4" w:val="single"/>
              <w:right w:color="000000" w:space="0" w:sz="4" w:val="single"/>
            </w:tcBorders>
          </w:tcPr>
          <w:p w:rsidR="00000000" w:rsidDel="00000000" w:rsidP="00000000" w:rsidRDefault="00000000" w:rsidRPr="00000000" w14:paraId="00000130">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32"/>
                <w:szCs w:val="32"/>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131">
            <w:pPr>
              <w:spacing w:line="240" w:lineRule="auto"/>
              <w:jc w:val="center"/>
              <w:rPr>
                <w:sz w:val="32"/>
                <w:szCs w:val="32"/>
              </w:rPr>
            </w:pPr>
            <w:r w:rsidDel="00000000" w:rsidR="00000000" w:rsidRPr="00000000">
              <w:rPr>
                <w:rtl w:val="0"/>
              </w:rPr>
            </w:r>
          </w:p>
        </w:tc>
        <w:tc>
          <w:tcPr>
            <w:vMerge w:val="continue"/>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132">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32"/>
                <w:szCs w:val="32"/>
              </w:rPr>
            </w:pPr>
            <w:r w:rsidDel="00000000" w:rsidR="00000000" w:rsidRPr="00000000">
              <w:rPr>
                <w:rtl w:val="0"/>
              </w:rPr>
            </w:r>
          </w:p>
        </w:tc>
      </w:tr>
      <w:tr>
        <w:trPr>
          <w:trHeight w:val="450" w:hRule="atLeast"/>
        </w:trPr>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133">
            <w:pPr>
              <w:spacing w:line="240" w:lineRule="auto"/>
              <w:rPr>
                <w:b w:val="1"/>
                <w:sz w:val="16"/>
                <w:szCs w:val="16"/>
              </w:rPr>
            </w:pPr>
            <w:r w:rsidDel="00000000" w:rsidR="00000000" w:rsidRPr="00000000">
              <w:rPr>
                <w:b w:val="1"/>
                <w:sz w:val="20"/>
                <w:szCs w:val="20"/>
                <w:rtl w:val="0"/>
              </w:rPr>
              <w:t xml:space="preserve">5. Transferable Skills for Life and Professional Practice</w:t>
            </w:r>
            <w:r w:rsidDel="00000000" w:rsidR="00000000" w:rsidRPr="00000000">
              <w:rPr>
                <w:rtl w:val="0"/>
              </w:rPr>
            </w:r>
          </w:p>
          <w:p w:rsidR="00000000" w:rsidDel="00000000" w:rsidP="00000000" w:rsidRDefault="00000000" w:rsidRPr="00000000" w14:paraId="00000134">
            <w:pPr>
              <w:spacing w:after="120" w:line="240" w:lineRule="auto"/>
              <w:rPr>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135">
            <w:pPr>
              <w:spacing w:line="240" w:lineRule="auto"/>
              <w:jc w:val="center"/>
              <w:rPr>
                <w:sz w:val="32"/>
                <w:szCs w:val="32"/>
              </w:rPr>
            </w:pPr>
            <w:r w:rsidDel="00000000" w:rsidR="00000000" w:rsidRPr="00000000">
              <w:rPr>
                <w:sz w:val="32"/>
                <w:szCs w:val="32"/>
                <w:rtl w:val="0"/>
              </w:rPr>
              <w:t xml:space="preserve">10</w:t>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136">
            <w:pPr>
              <w:spacing w:line="240" w:lineRule="auto"/>
              <w:jc w:val="center"/>
              <w:rPr>
                <w:sz w:val="32"/>
                <w:szCs w:val="32"/>
              </w:rPr>
            </w:pPr>
            <w:r w:rsidDel="00000000" w:rsidR="00000000" w:rsidRPr="00000000">
              <w:rPr>
                <w:rtl w:val="0"/>
              </w:rPr>
            </w:r>
          </w:p>
        </w:tc>
      </w:tr>
      <w:tr>
        <w:trPr>
          <w:trHeight w:val="451" w:hRule="atLeast"/>
        </w:trPr>
        <w:tc>
          <w:tcPr>
            <w:vMerge w:val="restart"/>
            <w:tcBorders>
              <w:top w:color="000000" w:space="0" w:sz="4" w:val="single"/>
              <w:left w:color="000000" w:space="0" w:sz="4" w:val="single"/>
              <w:right w:color="000000" w:space="0" w:sz="4" w:val="single"/>
            </w:tcBorders>
          </w:tcPr>
          <w:p w:rsidR="00000000" w:rsidDel="00000000" w:rsidP="00000000" w:rsidRDefault="00000000" w:rsidRPr="00000000" w14:paraId="00000137">
            <w:pPr>
              <w:spacing w:after="120" w:line="240" w:lineRule="auto"/>
              <w:rPr>
                <w:sz w:val="14"/>
                <w:szCs w:val="14"/>
              </w:rPr>
            </w:pPr>
            <w:r w:rsidDel="00000000" w:rsidR="00000000" w:rsidRPr="00000000">
              <w:rPr>
                <w:rtl w:val="0"/>
              </w:rPr>
            </w:r>
          </w:p>
          <w:p w:rsidR="00000000" w:rsidDel="00000000" w:rsidP="00000000" w:rsidRDefault="00000000" w:rsidRPr="00000000" w14:paraId="00000138">
            <w:pPr>
              <w:spacing w:after="120" w:line="240" w:lineRule="auto"/>
              <w:rPr>
                <w:sz w:val="14"/>
                <w:szCs w:val="14"/>
              </w:rPr>
            </w:pPr>
            <w:r w:rsidDel="00000000" w:rsidR="00000000" w:rsidRPr="00000000">
              <w:rPr>
                <w:rtl w:val="0"/>
              </w:rPr>
            </w:r>
          </w:p>
          <w:p w:rsidR="00000000" w:rsidDel="00000000" w:rsidP="00000000" w:rsidRDefault="00000000" w:rsidRPr="00000000" w14:paraId="00000139">
            <w:pPr>
              <w:spacing w:after="120" w:line="240" w:lineRule="auto"/>
              <w:rPr>
                <w:sz w:val="14"/>
                <w:szCs w:val="14"/>
              </w:rPr>
            </w:pPr>
            <w:r w:rsidDel="00000000" w:rsidR="00000000" w:rsidRPr="00000000">
              <w:rPr>
                <w:rtl w:val="0"/>
              </w:rPr>
            </w:r>
          </w:p>
          <w:p w:rsidR="00000000" w:rsidDel="00000000" w:rsidP="00000000" w:rsidRDefault="00000000" w:rsidRPr="00000000" w14:paraId="0000013A">
            <w:pPr>
              <w:spacing w:after="120" w:line="240" w:lineRule="auto"/>
              <w:rPr>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13B">
            <w:pPr>
              <w:spacing w:line="240" w:lineRule="auto"/>
              <w:jc w:val="center"/>
              <w:rPr>
                <w:sz w:val="32"/>
                <w:szCs w:val="32"/>
              </w:rPr>
            </w:pPr>
            <w:r w:rsidDel="00000000" w:rsidR="00000000" w:rsidRPr="00000000">
              <w:rPr>
                <w:rtl w:val="0"/>
              </w:rPr>
            </w:r>
          </w:p>
        </w:tc>
        <w:tc>
          <w:tcPr>
            <w:vMerge w:val="restart"/>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13C">
            <w:pPr>
              <w:spacing w:line="240" w:lineRule="auto"/>
              <w:jc w:val="center"/>
              <w:rPr>
                <w:sz w:val="32"/>
                <w:szCs w:val="32"/>
              </w:rPr>
            </w:pPr>
            <w:r w:rsidDel="00000000" w:rsidR="00000000" w:rsidRPr="00000000">
              <w:rPr>
                <w:rtl w:val="0"/>
              </w:rPr>
            </w:r>
          </w:p>
        </w:tc>
      </w:tr>
      <w:tr>
        <w:trPr>
          <w:trHeight w:val="450" w:hRule="atLeast"/>
        </w:trPr>
        <w:tc>
          <w:tcPr>
            <w:vMerge w:val="continue"/>
            <w:tcBorders>
              <w:top w:color="000000" w:space="0" w:sz="4" w:val="single"/>
              <w:left w:color="000000" w:space="0" w:sz="4" w:val="single"/>
              <w:right w:color="000000" w:space="0" w:sz="4" w:val="single"/>
            </w:tcBorders>
          </w:tcPr>
          <w:p w:rsidR="00000000" w:rsidDel="00000000" w:rsidP="00000000" w:rsidRDefault="00000000" w:rsidRPr="00000000" w14:paraId="0000013D">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32"/>
                <w:szCs w:val="32"/>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13E">
            <w:pPr>
              <w:spacing w:line="240" w:lineRule="auto"/>
              <w:jc w:val="center"/>
              <w:rPr>
                <w:sz w:val="32"/>
                <w:szCs w:val="32"/>
              </w:rPr>
            </w:pPr>
            <w:r w:rsidDel="00000000" w:rsidR="00000000" w:rsidRPr="00000000">
              <w:rPr>
                <w:rtl w:val="0"/>
              </w:rPr>
            </w:r>
          </w:p>
        </w:tc>
        <w:tc>
          <w:tcPr>
            <w:vMerge w:val="continue"/>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13F">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32"/>
                <w:szCs w:val="32"/>
              </w:rPr>
            </w:pPr>
            <w:r w:rsidDel="00000000" w:rsidR="00000000" w:rsidRPr="00000000">
              <w:rPr>
                <w:rtl w:val="0"/>
              </w:rPr>
            </w:r>
          </w:p>
        </w:tc>
      </w:tr>
    </w:tbl>
    <w:p w:rsidR="00000000" w:rsidDel="00000000" w:rsidP="00000000" w:rsidRDefault="00000000" w:rsidRPr="00000000" w14:paraId="00000140">
      <w:pPr>
        <w:spacing w:line="240" w:lineRule="auto"/>
        <w:ind w:left="284" w:right="531" w:firstLine="0"/>
        <w:rPr>
          <w:b w:val="1"/>
          <w:sz w:val="16"/>
          <w:szCs w:val="16"/>
        </w:rPr>
      </w:pPr>
      <w:r w:rsidDel="00000000" w:rsidR="00000000" w:rsidRPr="00000000">
        <w:rPr>
          <w:rtl w:val="0"/>
        </w:rPr>
      </w:r>
    </w:p>
    <w:tbl>
      <w:tblPr>
        <w:tblStyle w:val="Table4"/>
        <w:tblW w:w="1060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6020"/>
        <w:gridCol w:w="2880"/>
        <w:gridCol w:w="640"/>
        <w:gridCol w:w="1060"/>
        <w:tblGridChange w:id="0">
          <w:tblGrid>
            <w:gridCol w:w="6020"/>
            <w:gridCol w:w="2880"/>
            <w:gridCol w:w="640"/>
            <w:gridCol w:w="1060"/>
          </w:tblGrid>
        </w:tblGridChange>
      </w:tblGrid>
      <w:tr>
        <w:tc>
          <w:tcPr>
            <w:vMerge w:val="restart"/>
            <w:shd w:fill="d9d9d9" w:val="clear"/>
            <w:vAlign w:val="center"/>
          </w:tcPr>
          <w:p w:rsidR="00000000" w:rsidDel="00000000" w:rsidP="00000000" w:rsidRDefault="00000000" w:rsidRPr="00000000" w14:paraId="00000141">
            <w:pPr>
              <w:spacing w:line="240" w:lineRule="auto"/>
              <w:rPr>
                <w:sz w:val="16"/>
                <w:szCs w:val="16"/>
              </w:rPr>
            </w:pPr>
            <w:r w:rsidDel="00000000" w:rsidR="00000000" w:rsidRPr="00000000">
              <w:rPr>
                <w:b w:val="1"/>
                <w:rtl w:val="0"/>
              </w:rPr>
              <w:t xml:space="preserve">Assessment Mark </w:t>
            </w:r>
            <w:r w:rsidDel="00000000" w:rsidR="00000000" w:rsidRPr="00000000">
              <w:rPr>
                <w:rtl w:val="0"/>
              </w:rPr>
              <w:t xml:space="preserve">(</w:t>
            </w:r>
            <w:r w:rsidDel="00000000" w:rsidR="00000000" w:rsidRPr="00000000">
              <w:rPr>
                <w:sz w:val="16"/>
                <w:szCs w:val="16"/>
                <w:rtl w:val="0"/>
              </w:rPr>
              <w:t xml:space="preserve">Assessment marks are subject to ratification at the Exam Board.  These comments and marks are to give feedback on module work and are for guidance only until they are confirmed. )</w:t>
            </w:r>
          </w:p>
        </w:tc>
        <w:tc>
          <w:tcPr>
            <w:gridSpan w:val="2"/>
            <w:tcBorders>
              <w:bottom w:color="000000" w:space="0" w:sz="4" w:val="single"/>
            </w:tcBorders>
            <w:shd w:fill="d9d9d9" w:val="clear"/>
            <w:vAlign w:val="bottom"/>
          </w:tcPr>
          <w:p w:rsidR="00000000" w:rsidDel="00000000" w:rsidP="00000000" w:rsidRDefault="00000000" w:rsidRPr="00000000" w14:paraId="00000142">
            <w:pPr>
              <w:spacing w:line="240" w:lineRule="auto"/>
              <w:rPr>
                <w:b w:val="1"/>
                <w:sz w:val="16"/>
                <w:szCs w:val="16"/>
              </w:rPr>
            </w:pPr>
            <w:r w:rsidDel="00000000" w:rsidR="00000000" w:rsidRPr="00000000">
              <w:rPr>
                <w:b w:val="1"/>
                <w:sz w:val="16"/>
                <w:szCs w:val="16"/>
                <w:rtl w:val="0"/>
              </w:rPr>
              <w:t xml:space="preserve">Late Submission Penalties (tick if appropriate)</w:t>
            </w:r>
          </w:p>
        </w:tc>
        <w:tc>
          <w:tcPr>
            <w:vMerge w:val="restart"/>
            <w:vAlign w:val="center"/>
          </w:tcPr>
          <w:p w:rsidR="00000000" w:rsidDel="00000000" w:rsidP="00000000" w:rsidRDefault="00000000" w:rsidRPr="00000000" w14:paraId="00000144">
            <w:pPr>
              <w:spacing w:line="240" w:lineRule="auto"/>
              <w:jc w:val="right"/>
              <w:rPr>
                <w:b w:val="1"/>
                <w:sz w:val="20"/>
                <w:szCs w:val="20"/>
              </w:rPr>
            </w:pPr>
            <w:r w:rsidDel="00000000" w:rsidR="00000000" w:rsidRPr="00000000">
              <w:rPr>
                <w:b w:val="1"/>
                <w:sz w:val="20"/>
                <w:szCs w:val="20"/>
                <w:rtl w:val="0"/>
              </w:rPr>
              <w:t xml:space="preserve">%</w:t>
            </w:r>
          </w:p>
        </w:tc>
      </w:tr>
      <w:tr>
        <w:tc>
          <w:tcPr>
            <w:vMerge w:val="continue"/>
            <w:shd w:fill="d9d9d9" w:val="clear"/>
            <w:vAlign w:val="center"/>
          </w:tcPr>
          <w:p w:rsidR="00000000" w:rsidDel="00000000" w:rsidP="00000000" w:rsidRDefault="00000000" w:rsidRPr="00000000" w14:paraId="00000145">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sz w:val="20"/>
                <w:szCs w:val="20"/>
              </w:rPr>
            </w:pPr>
            <w:r w:rsidDel="00000000" w:rsidR="00000000" w:rsidRPr="00000000">
              <w:rPr>
                <w:rtl w:val="0"/>
              </w:rPr>
            </w:r>
          </w:p>
        </w:tc>
        <w:tc>
          <w:tcPr>
            <w:vAlign w:val="bottom"/>
          </w:tcPr>
          <w:p w:rsidR="00000000" w:rsidDel="00000000" w:rsidP="00000000" w:rsidRDefault="00000000" w:rsidRPr="00000000" w14:paraId="00000146">
            <w:pPr>
              <w:spacing w:line="240" w:lineRule="auto"/>
              <w:rPr>
                <w:b w:val="1"/>
                <w:sz w:val="16"/>
                <w:szCs w:val="16"/>
              </w:rPr>
            </w:pPr>
            <w:r w:rsidDel="00000000" w:rsidR="00000000" w:rsidRPr="00000000">
              <w:rPr>
                <w:sz w:val="16"/>
                <w:szCs w:val="16"/>
                <w:rtl w:val="0"/>
              </w:rPr>
              <w:t xml:space="preserve">Up to 1 week late (</w:t>
            </w:r>
            <w:r w:rsidDel="00000000" w:rsidR="00000000" w:rsidRPr="00000000">
              <w:rPr>
                <w:sz w:val="12"/>
                <w:szCs w:val="12"/>
                <w:rtl w:val="0"/>
              </w:rPr>
              <w:t xml:space="preserve">40% Max)</w:t>
            </w:r>
            <w:r w:rsidDel="00000000" w:rsidR="00000000" w:rsidRPr="00000000">
              <w:rPr>
                <w:rtl w:val="0"/>
              </w:rPr>
            </w:r>
          </w:p>
        </w:tc>
        <w:tc>
          <w:tcPr>
            <w:vAlign w:val="bottom"/>
          </w:tcPr>
          <w:p w:rsidR="00000000" w:rsidDel="00000000" w:rsidP="00000000" w:rsidRDefault="00000000" w:rsidRPr="00000000" w14:paraId="00000147">
            <w:pPr>
              <w:spacing w:line="240" w:lineRule="auto"/>
              <w:jc w:val="center"/>
              <w:rPr>
                <w:sz w:val="12"/>
                <w:szCs w:val="12"/>
              </w:rPr>
            </w:pPr>
            <w:r w:rsidDel="00000000" w:rsidR="00000000" w:rsidRPr="00000000">
              <w:rPr>
                <w:rtl w:val="0"/>
              </w:rPr>
            </w:r>
          </w:p>
        </w:tc>
        <w:tc>
          <w:tcPr>
            <w:vMerge w:val="continue"/>
            <w:vAlign w:val="center"/>
          </w:tcPr>
          <w:p w:rsidR="00000000" w:rsidDel="00000000" w:rsidP="00000000" w:rsidRDefault="00000000" w:rsidRPr="00000000" w14:paraId="00000148">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12"/>
                <w:szCs w:val="12"/>
              </w:rPr>
            </w:pPr>
            <w:r w:rsidDel="00000000" w:rsidR="00000000" w:rsidRPr="00000000">
              <w:rPr>
                <w:rtl w:val="0"/>
              </w:rPr>
            </w:r>
          </w:p>
        </w:tc>
      </w:tr>
      <w:tr>
        <w:tc>
          <w:tcPr>
            <w:vMerge w:val="continue"/>
            <w:shd w:fill="d9d9d9" w:val="clear"/>
            <w:vAlign w:val="center"/>
          </w:tcPr>
          <w:p w:rsidR="00000000" w:rsidDel="00000000" w:rsidP="00000000" w:rsidRDefault="00000000" w:rsidRPr="00000000" w14:paraId="00000149">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12"/>
                <w:szCs w:val="12"/>
              </w:rPr>
            </w:pPr>
            <w:r w:rsidDel="00000000" w:rsidR="00000000" w:rsidRPr="00000000">
              <w:rPr>
                <w:rtl w:val="0"/>
              </w:rPr>
            </w:r>
          </w:p>
        </w:tc>
        <w:tc>
          <w:tcPr>
            <w:vAlign w:val="bottom"/>
          </w:tcPr>
          <w:p w:rsidR="00000000" w:rsidDel="00000000" w:rsidP="00000000" w:rsidRDefault="00000000" w:rsidRPr="00000000" w14:paraId="0000014A">
            <w:pPr>
              <w:spacing w:line="240" w:lineRule="auto"/>
              <w:rPr>
                <w:b w:val="1"/>
                <w:sz w:val="16"/>
                <w:szCs w:val="16"/>
              </w:rPr>
            </w:pPr>
            <w:r w:rsidDel="00000000" w:rsidR="00000000" w:rsidRPr="00000000">
              <w:rPr>
                <w:sz w:val="16"/>
                <w:szCs w:val="16"/>
                <w:rtl w:val="0"/>
              </w:rPr>
              <w:t xml:space="preserve">Over 1 week late (</w:t>
            </w:r>
            <w:r w:rsidDel="00000000" w:rsidR="00000000" w:rsidRPr="00000000">
              <w:rPr>
                <w:sz w:val="12"/>
                <w:szCs w:val="12"/>
                <w:rtl w:val="0"/>
              </w:rPr>
              <w:t xml:space="preserve">0%)</w:t>
            </w:r>
            <w:r w:rsidDel="00000000" w:rsidR="00000000" w:rsidRPr="00000000">
              <w:rPr>
                <w:rtl w:val="0"/>
              </w:rPr>
            </w:r>
          </w:p>
        </w:tc>
        <w:tc>
          <w:tcPr>
            <w:vAlign w:val="bottom"/>
          </w:tcPr>
          <w:p w:rsidR="00000000" w:rsidDel="00000000" w:rsidP="00000000" w:rsidRDefault="00000000" w:rsidRPr="00000000" w14:paraId="0000014B">
            <w:pPr>
              <w:spacing w:line="240" w:lineRule="auto"/>
              <w:jc w:val="center"/>
              <w:rPr>
                <w:sz w:val="12"/>
                <w:szCs w:val="12"/>
              </w:rPr>
            </w:pPr>
            <w:r w:rsidDel="00000000" w:rsidR="00000000" w:rsidRPr="00000000">
              <w:rPr>
                <w:rtl w:val="0"/>
              </w:rPr>
            </w:r>
          </w:p>
        </w:tc>
        <w:tc>
          <w:tcPr>
            <w:vMerge w:val="continue"/>
            <w:vAlign w:val="center"/>
          </w:tcPr>
          <w:p w:rsidR="00000000" w:rsidDel="00000000" w:rsidP="00000000" w:rsidRDefault="00000000" w:rsidRPr="00000000" w14:paraId="0000014C">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12"/>
                <w:szCs w:val="12"/>
              </w:rPr>
            </w:pPr>
            <w:r w:rsidDel="00000000" w:rsidR="00000000" w:rsidRPr="00000000">
              <w:rPr>
                <w:rtl w:val="0"/>
              </w:rPr>
            </w:r>
          </w:p>
        </w:tc>
      </w:tr>
    </w:tbl>
    <w:p w:rsidR="00000000" w:rsidDel="00000000" w:rsidP="00000000" w:rsidRDefault="00000000" w:rsidRPr="00000000" w14:paraId="0000014D">
      <w:pPr>
        <w:spacing w:line="240" w:lineRule="auto"/>
        <w:rPr>
          <w:rFonts w:ascii="Times New Roman" w:cs="Times New Roman" w:eastAsia="Times New Roman" w:hAnsi="Times New Roman"/>
          <w:color w:val="ff0000"/>
          <w:sz w:val="24"/>
          <w:szCs w:val="24"/>
        </w:rPr>
      </w:pPr>
      <w:r w:rsidDel="00000000" w:rsidR="00000000" w:rsidRPr="00000000">
        <w:rPr>
          <w:rtl w:val="0"/>
        </w:rPr>
      </w:r>
    </w:p>
    <w:sectPr>
      <w:type w:val="continuous"/>
      <w:pgSz w:h="16834" w:w="11909" w:orient="portrait"/>
      <w:pgMar w:bottom="720" w:top="720" w:left="720" w:right="720" w:header="706" w:footer="706"/>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40" Type="http://schemas.openxmlformats.org/officeDocument/2006/relationships/hyperlink" Target="https://www.tandfonline.com/doi/abs/10.3109/09638288.2013.802377" TargetMode="External"/><Relationship Id="rId42" Type="http://schemas.openxmlformats.org/officeDocument/2006/relationships/hyperlink" Target="https://onlinelibrary.wiley.com/doi/full/10.1111/dmcn.12560" TargetMode="External"/><Relationship Id="rId41" Type="http://schemas.openxmlformats.org/officeDocument/2006/relationships/hyperlink" Target="https://www.tandfonline.com/doi/abs/10.1080/17437199.2016.1198240" TargetMode="External"/><Relationship Id="rId44" Type="http://schemas.openxmlformats.org/officeDocument/2006/relationships/hyperlink" Target="https://link.springer.com/article/10.1007%2Fs10995-007-0307-z" TargetMode="External"/><Relationship Id="rId43" Type="http://schemas.openxmlformats.org/officeDocument/2006/relationships/hyperlink" Target="https://onlinelibrary.wiley.com/doi/abs/10.1111/dmcn.14796" TargetMode="External"/><Relationship Id="rId46" Type="http://schemas.openxmlformats.org/officeDocument/2006/relationships/hyperlink" Target="https://www.thelancet.com/article/S0140-6736(12)61028-9/fulltext" TargetMode="External"/><Relationship Id="rId45" Type="http://schemas.openxmlformats.org/officeDocument/2006/relationships/hyperlink" Target="https://www.ncbi.nlm.nih.gov/pmc/articles/PMC2864441/"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ingentaconnect.com/contentone/mjl/sreh/2009/00000041/00000011/art00004" TargetMode="External"/><Relationship Id="rId48" Type="http://schemas.openxmlformats.org/officeDocument/2006/relationships/hyperlink" Target="https://www.sciencedirect.com/science/article/abs/pii/S0003999300901382" TargetMode="External"/><Relationship Id="rId47" Type="http://schemas.openxmlformats.org/officeDocument/2006/relationships/hyperlink" Target="https://www.tandfonline.com/doi/abs/10.1080/17518420701688649" TargetMode="External"/><Relationship Id="rId49" Type="http://schemas.openxmlformats.org/officeDocument/2006/relationships/hyperlink" Target="https://onlinelibrary.wiley.com/doi/full/10.1111/j.1469-8749.2008.03134.x"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hyperlink" Target="https://www.liebertpub.com/doi/abs/10.1089/cpb.2006.9.123" TargetMode="External"/><Relationship Id="rId31" Type="http://schemas.openxmlformats.org/officeDocument/2006/relationships/hyperlink" Target="https://www.sciencedirect.com/science/article/pii/S1936657418300487" TargetMode="External"/><Relationship Id="rId30" Type="http://schemas.openxmlformats.org/officeDocument/2006/relationships/hyperlink" Target="https://psycnet.apa.org/doiLanding?doi=10.1037/0090-5550.52.2.170" TargetMode="External"/><Relationship Id="rId33" Type="http://schemas.openxmlformats.org/officeDocument/2006/relationships/hyperlink" Target="https://www.nature.com/articles/s41582-018-0043-6" TargetMode="External"/><Relationship Id="rId32" Type="http://schemas.openxmlformats.org/officeDocument/2006/relationships/hyperlink" Target="https://onlinelibrary.wiley.com/doi/abs/10.1111/j.1469-8749.2005.tb01091.x" TargetMode="External"/><Relationship Id="rId35" Type="http://schemas.openxmlformats.org/officeDocument/2006/relationships/hyperlink" Target="https://onlinelibrary.wiley.com/doi/abs/10.1111/dmcn.14751" TargetMode="External"/><Relationship Id="rId34" Type="http://schemas.openxmlformats.org/officeDocument/2006/relationships/hyperlink" Target="https://www.aafp.org/afp/2006/0101/p91.html" TargetMode="External"/><Relationship Id="rId37" Type="http://schemas.openxmlformats.org/officeDocument/2006/relationships/hyperlink" Target="https://www.tandfonline.com/doi/abs/10.3109/09638288.2014.915348" TargetMode="External"/><Relationship Id="rId36" Type="http://schemas.openxmlformats.org/officeDocument/2006/relationships/hyperlink" Target="https://www.sciencedirect.com/science/article/abs/pii/S1750946710000073" TargetMode="External"/><Relationship Id="rId39" Type="http://schemas.openxmlformats.org/officeDocument/2006/relationships/hyperlink" Target="https://journals.sagepub.com/doi/abs/10.1177/0883073814533152" TargetMode="External"/><Relationship Id="rId38" Type="http://schemas.openxmlformats.org/officeDocument/2006/relationships/hyperlink" Target="https://www.tandfonline.com/doi/abs/10.3109/09638288.2016.1161841" TargetMode="External"/><Relationship Id="rId20" Type="http://schemas.openxmlformats.org/officeDocument/2006/relationships/hyperlink" Target="https://content.iospress.com/articles/journal-of-pediatric-rehabilitation-medicine/prm180538" TargetMode="External"/><Relationship Id="rId22" Type="http://schemas.openxmlformats.org/officeDocument/2006/relationships/hyperlink" Target="https://europepmc.org/article/med/11323548" TargetMode="External"/><Relationship Id="rId21" Type="http://schemas.openxmlformats.org/officeDocument/2006/relationships/hyperlink" Target="https://shapeamerica.tandfonline.com/doi/abs/10.1080/02701367.2011.10599785#.YBmmOCuTK3A" TargetMode="External"/><Relationship Id="rId24" Type="http://schemas.openxmlformats.org/officeDocument/2006/relationships/hyperlink" Target="https://www.tandfonline.com/doi/abs/10.1080/09638288.2017.1367426" TargetMode="External"/><Relationship Id="rId23" Type="http://schemas.openxmlformats.org/officeDocument/2006/relationships/hyperlink" Target="https://academic.oup.com/ptj/article/87/11/1495/2742266?login=true" TargetMode="External"/><Relationship Id="rId26" Type="http://schemas.openxmlformats.org/officeDocument/2006/relationships/hyperlink" Target="https://www.hindawi.com/journals/ijpedi/2011/712165/" TargetMode="External"/><Relationship Id="rId25" Type="http://schemas.openxmlformats.org/officeDocument/2006/relationships/hyperlink" Target="https://onlinelibrary.wiley.com/doi/abs/10.1111/j.1365-2214.2011.01271.x" TargetMode="External"/><Relationship Id="rId28" Type="http://schemas.openxmlformats.org/officeDocument/2006/relationships/hyperlink" Target="https://www.tandfonline.com/doi/abs/10.1080/09638280701673542" TargetMode="External"/><Relationship Id="rId27" Type="http://schemas.openxmlformats.org/officeDocument/2006/relationships/hyperlink" Target="https://www2.worc.ac.uk/gjseper/documents/Children_with_cerebral_palsy_in_mainstream_physical_ed_case_study_student_teacher_experiences.pdf" TargetMode="External"/><Relationship Id="rId29" Type="http://schemas.openxmlformats.org/officeDocument/2006/relationships/hyperlink" Target="https://onlinelibrary.wiley.com/doi/abs/10.1111/sms.12218" TargetMode="External"/><Relationship Id="rId51" Type="http://schemas.openxmlformats.org/officeDocument/2006/relationships/hyperlink" Target="https://d1wqtxts1xzle7.cloudfront.net/56449851/2007-Developmental_Medicine___Child_Neurology.pdf?1525007637=&amp;response-content-disposition=inline%3B+filename%3DA_report_the_definition_and_classificati.pdf&amp;Expires=1612393920&amp;Signature=fQVSghhSOCytkpOLsZsJvmFl8mpfYAA9H0YCBmxgpGjSAM85PkeTWwd50CtQ0PrQcYxd5XKWmwP~JXjhNTMOULEUOWGH6Qc4T1kJIJJaxV3KGo7H2uBF3ZP6yZMI~ikV9y4MD2Ieqjdgz5JMYVg-Pln2YO97fCBb6QbZ9zazSCREspKze82AcUBSxnqJnBSVpzxRUenEUCwSz-dL4-~eRMfV4Cf93F8XGiJilMssTzjuwATlY4Cp1aqEhqu8iayM~0gzgbSPNOlCykiQAzfcpPqmXZkJD8hXwpjLMbz5YpWGNR2fI5UIhPgQ9Zh29L4yNPLODrfPT-b~Jn6pCpE4IA__&amp;Key-Pair-Id=APKAJLOHF5GGSLRBV4ZA" TargetMode="External"/><Relationship Id="rId50" Type="http://schemas.openxmlformats.org/officeDocument/2006/relationships/hyperlink" Target="https://journals.lww.com/pedpt/Fulltext/2004/01630/Stress_and_Compliance_with_a_Home_Exercise_Program.2.aspx" TargetMode="External"/><Relationship Id="rId53" Type="http://schemas.openxmlformats.org/officeDocument/2006/relationships/hyperlink" Target="https://europepmc.org/article/med/17986896" TargetMode="External"/><Relationship Id="rId52" Type="http://schemas.openxmlformats.org/officeDocument/2006/relationships/hyperlink" Target="https://bmcpediatr.biomedcentral.com/articles/10.1186/s12887-016-0544-7" TargetMode="External"/><Relationship Id="rId11" Type="http://schemas.openxmlformats.org/officeDocument/2006/relationships/hyperlink" Target="https://www.cdc.gov/ncbddd/autism/addm.html" TargetMode="External"/><Relationship Id="rId55" Type="http://schemas.openxmlformats.org/officeDocument/2006/relationships/hyperlink" Target="https://journals.lww.com/ajpmr/Abstract/2008/05000/Exercise_Programs_for_Children_with_Cerebral.8.aspx" TargetMode="External"/><Relationship Id="rId10" Type="http://schemas.openxmlformats.org/officeDocument/2006/relationships/hyperlink" Target="https://journals.humankinetics.com/view/journals/jsep/29/2/article-p239.xml" TargetMode="External"/><Relationship Id="rId54" Type="http://schemas.openxmlformats.org/officeDocument/2006/relationships/hyperlink" Target="https://academic.oup.com/ptj/article/94/2/297/2735477?login=true" TargetMode="External"/><Relationship Id="rId13" Type="http://schemas.openxmlformats.org/officeDocument/2006/relationships/hyperlink" Target="https://onlinelibrary.wiley.com/doi/full/10.1111/dmcn.14263" TargetMode="External"/><Relationship Id="rId57" Type="http://schemas.openxmlformats.org/officeDocument/2006/relationships/hyperlink" Target="https://journals.humankinetics.com/view/journals/apaq/34/3/article-p311.xml" TargetMode="External"/><Relationship Id="rId12" Type="http://schemas.openxmlformats.org/officeDocument/2006/relationships/hyperlink" Target="https://onlinelibrary.wiley.com/doi/abs/10.1111/apa.12240" TargetMode="External"/><Relationship Id="rId56" Type="http://schemas.openxmlformats.org/officeDocument/2006/relationships/hyperlink" Target="https://reader.elsevier.com/reader/sd/pii/S0022347612002454?token=6148392B867A7F485AB6DF6BFA56818B7963A42391F95FB56078B601875F1860E176FD312F11D06036F1E67702D1DD7B" TargetMode="External"/><Relationship Id="rId15" Type="http://schemas.openxmlformats.org/officeDocument/2006/relationships/hyperlink" Target="https://www.cogitatiopress.com/socialinclusion/article/view/2750" TargetMode="External"/><Relationship Id="rId59" Type="http://schemas.openxmlformats.org/officeDocument/2006/relationships/hyperlink" Target="https://www.tandfonline.com/doi/abs/10.1080/09638288.2018.1432702" TargetMode="External"/><Relationship Id="rId14" Type="http://schemas.openxmlformats.org/officeDocument/2006/relationships/hyperlink" Target="https://www.tandfonline.com/doi/abs/10.1080/09638288.2017.1422035" TargetMode="External"/><Relationship Id="rId58" Type="http://schemas.openxmlformats.org/officeDocument/2006/relationships/hyperlink" Target="https://www.tandfonline.com/doi/abs/10.1080/09687599.2012.758034" TargetMode="External"/><Relationship Id="rId17" Type="http://schemas.openxmlformats.org/officeDocument/2006/relationships/hyperlink" Target="https://www.sciencedirect.com/science/article/abs/pii/S0003999302000424" TargetMode="External"/><Relationship Id="rId16" Type="http://schemas.openxmlformats.org/officeDocument/2006/relationships/hyperlink" Target="https://onlinelibrary.wiley.com/doi/full/10.1111/dmcn.12660" TargetMode="External"/><Relationship Id="rId19" Type="http://schemas.openxmlformats.org/officeDocument/2006/relationships/hyperlink" Target="https://www.cochranelibrary.com/cdsr/doi/10.1002/14651858.CD003683.pub2/full" TargetMode="External"/><Relationship Id="rId18" Type="http://schemas.openxmlformats.org/officeDocument/2006/relationships/hyperlink" Target="https://www.researchgate.net/profile/Anastasia_Dressler/publication/11298511_The_Early_Markers_for_Later_Dyskinetic_Cerebral_Palsy_are_Different_from_Those_for_Spastic_Cerebral_Palsy/links/02e7e51642b164e91300000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