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ascii="Times New Roman" w:hAnsi="Times New Roman" w:eastAsia="Calibri" w:cs="Times New Roman"/>
          <w:b/>
          <w:sz w:val="48"/>
          <w:szCs w:val="48"/>
        </w:rPr>
      </w:pPr>
      <w:r>
        <w:rPr>
          <w:rFonts w:ascii="宋体" w:hAnsi="宋体" w:eastAsia="宋体" w:cs="宋体"/>
          <w:kern w:val="0"/>
          <w:sz w:val="24"/>
          <w:szCs w:val="24"/>
          <w:lang w:bidi="ar"/>
        </w:rPr>
        <w:drawing>
          <wp:inline distT="0" distB="0" distL="114300" distR="114300">
            <wp:extent cx="5250180" cy="2061210"/>
            <wp:effectExtent l="0" t="0" r="7620" b="11430"/>
            <wp:docPr id="7"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1" descr="IMG_256"/>
                    <pic:cNvPicPr>
                      <a:picLocks noChangeAspect="1"/>
                    </pic:cNvPicPr>
                  </pic:nvPicPr>
                  <pic:blipFill>
                    <a:blip r:embed="rId5"/>
                    <a:stretch>
                      <a:fillRect/>
                    </a:stretch>
                  </pic:blipFill>
                  <pic:spPr>
                    <a:xfrm>
                      <a:off x="0" y="0"/>
                      <a:ext cx="5250180" cy="2061210"/>
                    </a:xfrm>
                    <a:prstGeom prst="rect">
                      <a:avLst/>
                    </a:prstGeom>
                    <a:noFill/>
                    <a:ln w="9525">
                      <a:noFill/>
                    </a:ln>
                  </pic:spPr>
                </pic:pic>
              </a:graphicData>
            </a:graphic>
          </wp:inline>
        </w:drawing>
      </w:r>
    </w:p>
    <w:p>
      <w:pPr>
        <w:rPr>
          <w:rFonts w:hint="default" w:ascii="Times New Roman" w:hAnsi="Times New Roman" w:eastAsia="Calibri" w:cs="Times New Roman"/>
          <w:b/>
          <w:sz w:val="48"/>
          <w:szCs w:val="48"/>
        </w:rPr>
      </w:pPr>
    </w:p>
    <w:p>
      <w:pPr>
        <w:rPr>
          <w:rFonts w:hint="default" w:ascii="Times New Roman" w:hAnsi="Times New Roman" w:eastAsia="Calibri" w:cs="Times New Roman"/>
          <w:b/>
          <w:sz w:val="48"/>
          <w:szCs w:val="48"/>
        </w:rPr>
      </w:pPr>
    </w:p>
    <w:p>
      <w:pPr>
        <w:rPr>
          <w:rFonts w:hint="default" w:ascii="Times New Roman" w:hAnsi="Times New Roman" w:eastAsia="Calibri" w:cs="Times New Roman"/>
          <w:b/>
          <w:sz w:val="48"/>
          <w:szCs w:val="48"/>
        </w:rPr>
      </w:pPr>
    </w:p>
    <w:p>
      <w:pPr>
        <w:rPr>
          <w:rFonts w:hint="default" w:ascii="Times New Roman" w:hAnsi="Times New Roman" w:eastAsia="Calibri" w:cs="Times New Roman"/>
          <w:b/>
          <w:sz w:val="48"/>
          <w:szCs w:val="48"/>
        </w:rPr>
      </w:pPr>
      <w:r>
        <w:rPr>
          <w:rFonts w:hint="default" w:ascii="Times New Roman" w:hAnsi="Times New Roman" w:eastAsia="Calibri" w:cs="Times New Roman"/>
          <w:b/>
          <w:sz w:val="48"/>
          <w:szCs w:val="48"/>
        </w:rPr>
        <w:t>International Business Communications</w:t>
      </w:r>
    </w:p>
    <w:p>
      <w:pPr>
        <w:rPr>
          <w:rFonts w:hint="default" w:eastAsia="宋体" w:cs="Times New Roman"/>
          <w:b/>
          <w:sz w:val="48"/>
          <w:szCs w:val="48"/>
          <w:lang w:val="en-US" w:eastAsia="zh-CN"/>
        </w:rPr>
      </w:pPr>
      <w:r>
        <w:rPr>
          <w:rFonts w:hint="eastAsia" w:eastAsia="宋体" w:cs="Times New Roman"/>
          <w:b/>
          <w:sz w:val="48"/>
          <w:szCs w:val="48"/>
          <w:lang w:val="en-US" w:eastAsia="zh-CN"/>
        </w:rPr>
        <w:t xml:space="preserve">             Handout</w:t>
      </w:r>
    </w:p>
    <w:p>
      <w:pPr>
        <w:ind w:firstLine="3373" w:firstLineChars="700"/>
        <w:rPr>
          <w:rFonts w:hint="eastAsia" w:eastAsia="宋体" w:cs="Times New Roman"/>
          <w:b/>
          <w:sz w:val="48"/>
          <w:szCs w:val="48"/>
          <w:lang w:val="en-US" w:eastAsia="zh-CN"/>
        </w:rPr>
      </w:pPr>
      <w:r>
        <w:rPr>
          <w:rFonts w:hint="eastAsia" w:eastAsia="宋体" w:cs="Times New Roman"/>
          <w:b/>
          <w:sz w:val="48"/>
          <w:szCs w:val="48"/>
          <w:lang w:val="en-US" w:eastAsia="zh-CN"/>
        </w:rPr>
        <w:t>Group 7</w:t>
      </w:r>
    </w:p>
    <w:p>
      <w:pPr>
        <w:rPr>
          <w:rFonts w:hint="eastAsia" w:eastAsia="宋体" w:cs="Times New Roman"/>
          <w:b/>
          <w:sz w:val="48"/>
          <w:szCs w:val="48"/>
          <w:lang w:val="en-US" w:eastAsia="zh-CN"/>
        </w:rPr>
      </w:pPr>
    </w:p>
    <w:p>
      <w:pPr>
        <w:ind w:firstLine="2711" w:firstLineChars="900"/>
        <w:rPr>
          <w:rFonts w:hint="eastAsia" w:ascii="Times New Roman" w:hAnsi="Times New Roman" w:eastAsia="宋体" w:cs="Times New Roman"/>
          <w:b/>
          <w:sz w:val="30"/>
          <w:szCs w:val="30"/>
          <w:lang w:val="en-US" w:eastAsia="zh-CN"/>
        </w:rPr>
      </w:pPr>
      <w:r>
        <w:rPr>
          <w:rFonts w:hint="eastAsia" w:ascii="Times New Roman" w:hAnsi="Times New Roman" w:eastAsia="宋体" w:cs="Times New Roman"/>
          <w:b/>
          <w:sz w:val="30"/>
          <w:szCs w:val="30"/>
          <w:lang w:val="en-US" w:eastAsia="zh-CN"/>
        </w:rPr>
        <w:t>Lecturer: Lisa Knight</w:t>
      </w:r>
    </w:p>
    <w:p>
      <w:pPr>
        <w:ind w:firstLine="2711" w:firstLineChars="900"/>
        <w:rPr>
          <w:rFonts w:hint="default" w:ascii="Times New Roman" w:hAnsi="Times New Roman" w:eastAsia="宋体" w:cs="Times New Roman"/>
          <w:b/>
          <w:sz w:val="30"/>
          <w:szCs w:val="30"/>
          <w:lang w:val="en-US" w:eastAsia="zh-CN"/>
        </w:rPr>
      </w:pPr>
    </w:p>
    <w:p>
      <w:pPr>
        <w:ind w:firstLine="2409" w:firstLineChars="800"/>
        <w:rPr>
          <w:rFonts w:hint="eastAsia" w:eastAsia="宋体" w:cs="Times New Roman"/>
          <w:b/>
          <w:sz w:val="30"/>
          <w:szCs w:val="30"/>
          <w:lang w:val="en-US" w:eastAsia="zh-CN"/>
        </w:rPr>
      </w:pPr>
      <w:r>
        <w:rPr>
          <w:rFonts w:hint="eastAsia" w:eastAsia="宋体" w:cs="Times New Roman"/>
          <w:b/>
          <w:sz w:val="30"/>
          <w:szCs w:val="30"/>
          <w:lang w:val="en-US" w:eastAsia="zh-CN"/>
        </w:rPr>
        <w:t xml:space="preserve">Division of team members: </w:t>
      </w:r>
    </w:p>
    <w:p>
      <w:pPr>
        <w:bidi w:val="0"/>
        <w:rPr>
          <w:rFonts w:hint="default" w:ascii="Times New Roman" w:hAnsi="Times New Roman" w:cs="Times New Roman"/>
          <w:b/>
          <w:bCs/>
          <w:sz w:val="24"/>
          <w:szCs w:val="24"/>
          <w:lang w:val="en-US" w:eastAsia="zh-CN"/>
        </w:rPr>
      </w:pPr>
      <w:r>
        <w:rPr>
          <w:rFonts w:hint="default" w:ascii="Times New Roman" w:hAnsi="Times New Roman" w:eastAsia="宋体" w:cs="Times New Roman"/>
          <w:b/>
          <w:sz w:val="24"/>
          <w:szCs w:val="24"/>
          <w:lang w:val="en-US" w:eastAsia="zh-CN"/>
        </w:rPr>
        <w:t>Yuhang Wu：</w:t>
      </w:r>
      <w:r>
        <w:rPr>
          <w:rFonts w:hint="eastAsia" w:ascii="Times New Roman" w:hAnsi="Times New Roman" w:eastAsia="宋体" w:cs="Times New Roman"/>
          <w:b/>
          <w:sz w:val="24"/>
          <w:szCs w:val="24"/>
          <w:lang w:val="en-US" w:eastAsia="zh-CN"/>
        </w:rPr>
        <w:t xml:space="preserve">Section 1.0, </w:t>
      </w:r>
      <w:r>
        <w:rPr>
          <w:rFonts w:hint="default" w:ascii="Times New Roman" w:hAnsi="Times New Roman" w:cs="Times New Roman"/>
          <w:b/>
          <w:bCs/>
          <w:sz w:val="24"/>
          <w:szCs w:val="24"/>
          <w:lang w:val="en-US" w:eastAsia="zh-CN"/>
        </w:rPr>
        <w:t>Time barriers</w:t>
      </w:r>
      <w:r>
        <w:rPr>
          <w:rFonts w:hint="eastAsia" w:ascii="Times New Roman" w:hAnsi="Times New Roman" w:cs="Times New Roman"/>
          <w:b/>
          <w:bCs/>
          <w:sz w:val="24"/>
          <w:szCs w:val="24"/>
          <w:lang w:val="en-US" w:eastAsia="zh-CN"/>
        </w:rPr>
        <w:t>, P</w:t>
      </w:r>
      <w:r>
        <w:rPr>
          <w:rFonts w:hint="default" w:ascii="Times New Roman" w:hAnsi="Times New Roman" w:cs="Times New Roman"/>
          <w:b/>
          <w:bCs/>
          <w:sz w:val="24"/>
          <w:szCs w:val="24"/>
          <w:lang w:val="en-US" w:eastAsia="zh-CN"/>
        </w:rPr>
        <w:t>hysical barriers</w:t>
      </w:r>
      <w:r>
        <w:rPr>
          <w:rFonts w:hint="eastAsia" w:ascii="Times New Roman" w:hAnsi="Times New Roman" w:cs="Times New Roman"/>
          <w:b/>
          <w:bCs/>
          <w:sz w:val="24"/>
          <w:szCs w:val="24"/>
          <w:lang w:val="en-US" w:eastAsia="zh-CN"/>
        </w:rPr>
        <w:t xml:space="preserve"> and </w:t>
      </w:r>
      <w:r>
        <w:rPr>
          <w:rFonts w:hint="eastAsia" w:ascii="Times New Roman" w:hAnsi="Times New Roman" w:cs="Times New Roman"/>
          <w:b/>
          <w:bCs/>
          <w:i w:val="0"/>
          <w:iCs w:val="0"/>
          <w:sz w:val="24"/>
          <w:szCs w:val="24"/>
          <w:lang w:val="en-US" w:eastAsia="zh-CN"/>
        </w:rPr>
        <w:t>Distraction</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b/>
          <w:bCs/>
          <w:sz w:val="24"/>
          <w:szCs w:val="24"/>
          <w:lang w:val="en-US" w:eastAsia="zh-CN"/>
        </w:rPr>
        <w:t>barriers</w:t>
      </w:r>
      <w:r>
        <w:rPr>
          <w:rFonts w:hint="eastAsia" w:ascii="Times New Roman" w:hAnsi="Times New Roman" w:cs="Times New Roman"/>
          <w:b/>
          <w:bCs/>
          <w:sz w:val="24"/>
          <w:szCs w:val="24"/>
          <w:lang w:val="en-US" w:eastAsia="zh-CN"/>
        </w:rPr>
        <w:t xml:space="preserve"> of section 4.2 and section 4.3 and section 5.0 and section 6.0</w:t>
      </w:r>
    </w:p>
    <w:p>
      <w:pPr>
        <w:bidi w:val="0"/>
        <w:rPr>
          <w:rFonts w:hint="default" w:ascii="Times New Roman" w:hAnsi="Times New Roman" w:cs="Times New Roman"/>
          <w:b/>
          <w:bCs/>
          <w:sz w:val="24"/>
          <w:szCs w:val="24"/>
          <w:lang w:val="en-US" w:eastAsia="zh-CN"/>
        </w:rPr>
      </w:pPr>
    </w:p>
    <w:p>
      <w:pPr>
        <w:bidi w:val="0"/>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Chuanjing Ai: Section 2.0 and 3.0</w:t>
      </w:r>
    </w:p>
    <w:p>
      <w:pPr>
        <w:bidi w:val="0"/>
        <w:rPr>
          <w:rFonts w:hint="eastAsia" w:ascii="Times New Roman" w:hAnsi="Times New Roman" w:cs="Times New Roman"/>
          <w:b/>
          <w:bCs/>
          <w:sz w:val="24"/>
          <w:szCs w:val="24"/>
          <w:lang w:val="en-US" w:eastAsia="zh-CN"/>
        </w:rPr>
      </w:pPr>
    </w:p>
    <w:p>
      <w:pPr>
        <w:bidi w:val="0"/>
        <w:rPr>
          <w:rFonts w:hint="eastAsia" w:ascii="Times New Roman" w:hAnsi="Times New Roman" w:cs="Times New Roman"/>
          <w:b/>
          <w:bCs/>
          <w:sz w:val="24"/>
          <w:szCs w:val="24"/>
          <w:lang w:val="en-US" w:eastAsia="zh-CN"/>
        </w:rPr>
      </w:pPr>
      <w:r>
        <w:rPr>
          <w:rFonts w:hint="default" w:ascii="Times New Roman" w:hAnsi="Times New Roman" w:eastAsia="宋体" w:cs="Times New Roman"/>
          <w:b/>
          <w:sz w:val="24"/>
          <w:szCs w:val="24"/>
          <w:lang w:val="en-US" w:eastAsia="zh-CN"/>
        </w:rPr>
        <w:t>Haotian Peng</w:t>
      </w:r>
      <w:r>
        <w:rPr>
          <w:rFonts w:hint="eastAsia" w:ascii="Times New Roman" w:hAnsi="Times New Roman" w:eastAsia="宋体" w:cs="Times New Roman"/>
          <w:b/>
          <w:sz w:val="24"/>
          <w:szCs w:val="24"/>
          <w:lang w:val="en-US" w:eastAsia="zh-CN"/>
        </w:rPr>
        <w:t xml:space="preserve">: Section 4.1 and </w:t>
      </w:r>
      <w:r>
        <w:rPr>
          <w:rFonts w:hint="eastAsia" w:ascii="Times New Roman" w:hAnsi="Times New Roman" w:cs="Times New Roman"/>
          <w:b/>
          <w:bCs/>
          <w:sz w:val="24"/>
          <w:szCs w:val="24"/>
          <w:lang w:val="en-US" w:eastAsia="zh-CN"/>
        </w:rPr>
        <w:t>C</w:t>
      </w:r>
      <w:r>
        <w:rPr>
          <w:rFonts w:hint="default" w:ascii="Times New Roman" w:hAnsi="Times New Roman" w:cs="Times New Roman"/>
          <w:b/>
          <w:bCs/>
          <w:sz w:val="24"/>
          <w:szCs w:val="24"/>
          <w:lang w:val="en-US" w:eastAsia="zh-CN"/>
        </w:rPr>
        <w:t>ultural barriers</w:t>
      </w:r>
      <w:r>
        <w:rPr>
          <w:rFonts w:hint="eastAsia" w:ascii="Times New Roman" w:hAnsi="Times New Roman" w:cs="Times New Roman"/>
          <w:b/>
          <w:bCs/>
          <w:sz w:val="24"/>
          <w:szCs w:val="24"/>
          <w:lang w:val="en-US" w:eastAsia="zh-CN"/>
        </w:rPr>
        <w:t xml:space="preserve">, </w:t>
      </w:r>
      <w:r>
        <w:rPr>
          <w:rFonts w:hint="default" w:ascii="Times New Roman" w:hAnsi="Times New Roman" w:cs="Times New Roman"/>
          <w:b/>
          <w:bCs/>
          <w:sz w:val="24"/>
          <w:szCs w:val="24"/>
          <w:lang w:val="en-US" w:eastAsia="zh-CN"/>
        </w:rPr>
        <w:t>language barriers</w:t>
      </w:r>
      <w:r>
        <w:rPr>
          <w:rFonts w:hint="eastAsia" w:ascii="Times New Roman" w:hAnsi="Times New Roman" w:cs="Times New Roman"/>
          <w:b/>
          <w:bCs/>
          <w:sz w:val="24"/>
          <w:szCs w:val="24"/>
          <w:lang w:val="en-US" w:eastAsia="zh-CN"/>
        </w:rPr>
        <w:t xml:space="preserve"> and </w:t>
      </w:r>
      <w:r>
        <w:rPr>
          <w:rFonts w:hint="default" w:ascii="Times New Roman" w:hAnsi="Times New Roman" w:cs="Times New Roman"/>
          <w:b/>
          <w:bCs/>
          <w:sz w:val="24"/>
          <w:szCs w:val="24"/>
          <w:lang w:val="en-US" w:eastAsia="zh-CN"/>
        </w:rPr>
        <w:t>Interpersonal barriers</w:t>
      </w:r>
      <w:r>
        <w:rPr>
          <w:rFonts w:hint="eastAsia" w:ascii="Times New Roman" w:hAnsi="Times New Roman" w:cs="Times New Roman"/>
          <w:b/>
          <w:bCs/>
          <w:sz w:val="24"/>
          <w:szCs w:val="24"/>
          <w:lang w:val="en-US" w:eastAsia="zh-CN"/>
        </w:rPr>
        <w:t xml:space="preserve"> of section 4.2</w:t>
      </w:r>
    </w:p>
    <w:p>
      <w:pPr>
        <w:bidi w:val="0"/>
        <w:rPr>
          <w:rFonts w:hint="eastAsia" w:ascii="Times New Roman" w:hAnsi="Times New Roman" w:cs="Times New Roman"/>
          <w:b/>
          <w:bCs/>
          <w:sz w:val="24"/>
          <w:szCs w:val="24"/>
          <w:lang w:val="en-US" w:eastAsia="zh-CN"/>
        </w:rPr>
      </w:pPr>
    </w:p>
    <w:p>
      <w:pPr>
        <w:bidi w:val="0"/>
        <w:rPr>
          <w:rFonts w:hint="eastAsia" w:ascii="Times New Roman" w:hAnsi="Times New Roman" w:cs="Times New Roman"/>
          <w:b/>
          <w:bCs/>
          <w:sz w:val="24"/>
          <w:szCs w:val="24"/>
          <w:lang w:val="en-US" w:eastAsia="zh-CN"/>
        </w:rPr>
      </w:pPr>
    </w:p>
    <w:p>
      <w:pPr>
        <w:bidi w:val="0"/>
        <w:rPr>
          <w:rFonts w:hint="default" w:ascii="Times New Roman" w:hAnsi="Times New Roman" w:cs="Times New Roman"/>
          <w:b/>
          <w:bCs/>
          <w:sz w:val="24"/>
          <w:szCs w:val="24"/>
          <w:lang w:val="en-US" w:eastAsia="zh-CN"/>
        </w:rPr>
      </w:pPr>
    </w:p>
    <w:p>
      <w:pPr>
        <w:bidi w:val="0"/>
        <w:rPr>
          <w:rFonts w:hint="eastAsia" w:ascii="Times New Roman" w:hAnsi="Times New Roman" w:cs="Times New Roman"/>
          <w:b/>
          <w:bCs/>
          <w:sz w:val="24"/>
          <w:szCs w:val="24"/>
          <w:lang w:val="en-US" w:eastAsia="zh-CN"/>
        </w:rPr>
      </w:pPr>
    </w:p>
    <w:p>
      <w:r>
        <w:rPr>
          <w:rFonts w:hint="eastAsia" w:eastAsia="宋体" w:cs="Times New Roman"/>
          <w:b/>
          <w:sz w:val="30"/>
          <w:szCs w:val="30"/>
          <w:lang w:val="en-US" w:eastAsia="zh-CN"/>
        </w:rPr>
        <w:t xml:space="preserve">  </w:t>
      </w:r>
      <w:bookmarkStart w:id="0" w:name="_Toc14818"/>
    </w:p>
    <w:p>
      <w:pPr>
        <w:bidi w:val="0"/>
        <w:rPr>
          <w:rFonts w:hint="eastAsia" w:ascii="宋体" w:hAnsi="宋体" w:eastAsia="宋体" w:cstheme="minorBidi"/>
          <w:kern w:val="2"/>
          <w:sz w:val="21"/>
          <w:szCs w:val="24"/>
          <w:lang w:val="en-US" w:eastAsia="zh-CN" w:bidi="ar-SA"/>
        </w:rPr>
      </w:pPr>
    </w:p>
    <w:p>
      <w:pPr>
        <w:bidi w:val="0"/>
        <w:rPr>
          <w:rFonts w:hint="eastAsia" w:ascii="宋体" w:hAnsi="宋体" w:eastAsia="宋体" w:cstheme="minorBidi"/>
          <w:kern w:val="2"/>
          <w:sz w:val="21"/>
          <w:szCs w:val="24"/>
          <w:lang w:val="en-US" w:eastAsia="zh-CN" w:bidi="ar-SA"/>
        </w:rPr>
      </w:pPr>
    </w:p>
    <w:p>
      <w:pPr>
        <w:bidi w:val="0"/>
        <w:rPr>
          <w:rFonts w:hint="eastAsia" w:ascii="宋体" w:hAnsi="宋体" w:eastAsia="宋体" w:cstheme="minorBidi"/>
          <w:kern w:val="2"/>
          <w:sz w:val="21"/>
          <w:szCs w:val="24"/>
          <w:lang w:val="en-US" w:eastAsia="zh-CN" w:bidi="ar-SA"/>
        </w:rPr>
      </w:pPr>
    </w:p>
    <w:p>
      <w:pPr>
        <w:bidi w:val="0"/>
        <w:rPr>
          <w:rFonts w:hint="eastAsia" w:ascii="宋体" w:hAnsi="宋体" w:eastAsia="宋体" w:cstheme="minorBidi"/>
          <w:kern w:val="2"/>
          <w:sz w:val="21"/>
          <w:szCs w:val="24"/>
          <w:lang w:val="en-US" w:eastAsia="zh-CN" w:bidi="ar-SA"/>
        </w:rPr>
      </w:pPr>
    </w:p>
    <w:p>
      <w:pPr>
        <w:bidi w:val="0"/>
        <w:ind w:firstLine="3360" w:firstLineChars="1600"/>
        <w:rPr>
          <w:rFonts w:hint="default" w:ascii="Times New Roman" w:hAnsi="Times New Roman" w:eastAsia="宋体" w:cs="Times New Roman"/>
          <w:sz w:val="24"/>
          <w:szCs w:val="24"/>
          <w:lang w:val="en-US" w:eastAsia="zh-CN"/>
        </w:rPr>
      </w:pPr>
      <w:r>
        <w:rPr>
          <w:rFonts w:hint="eastAsia" w:ascii="宋体" w:hAnsi="宋体" w:eastAsia="宋体" w:cstheme="minorBidi"/>
          <w:kern w:val="2"/>
          <w:sz w:val="21"/>
          <w:szCs w:val="24"/>
          <w:lang w:val="en-US" w:eastAsia="zh-CN" w:bidi="ar-SA"/>
        </w:rPr>
        <w:t xml:space="preserve"> </w:t>
      </w:r>
      <w:r>
        <w:rPr>
          <w:rFonts w:hint="default" w:ascii="Times New Roman" w:hAnsi="Times New Roman" w:eastAsia="宋体" w:cs="Times New Roman"/>
          <w:sz w:val="24"/>
          <w:szCs w:val="24"/>
          <w:lang w:val="en-US" w:eastAsia="zh-CN"/>
        </w:rPr>
        <w:t>Content</w:t>
      </w:r>
    </w:p>
    <w:p>
      <w:pPr>
        <w:pStyle w:val="8"/>
        <w:tabs>
          <w:tab w:val="right" w:leader="dot" w:pos="8306"/>
        </w:tabs>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TOC \o "1-3" \h \u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_Toc17375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szCs w:val="30"/>
          <w:lang w:val="en-US" w:eastAsia="zh-CN"/>
        </w:rPr>
        <w:t>1.0 Introduction</w:t>
      </w:r>
      <w:r>
        <w:tab/>
      </w:r>
      <w:r>
        <w:fldChar w:fldCharType="begin"/>
      </w:r>
      <w:r>
        <w:instrText xml:space="preserve"> PAGEREF _Toc17375 \h </w:instrText>
      </w:r>
      <w:r>
        <w:fldChar w:fldCharType="separate"/>
      </w:r>
      <w:r>
        <w:t>1</w:t>
      </w:r>
      <w:r>
        <w:fldChar w:fldCharType="end"/>
      </w:r>
      <w:r>
        <w:rPr>
          <w:rFonts w:hint="default" w:ascii="Times New Roman" w:hAnsi="Times New Roman" w:cs="Times New Roman"/>
          <w:szCs w:val="24"/>
          <w:lang w:val="en-US" w:eastAsia="zh-CN"/>
        </w:rPr>
        <w:fldChar w:fldCharType="end"/>
      </w:r>
    </w:p>
    <w:p>
      <w:pPr>
        <w:pStyle w:val="8"/>
        <w:tabs>
          <w:tab w:val="right" w:leader="dot" w:pos="8306"/>
        </w:tabs>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_Toc13869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szCs w:val="30"/>
          <w:lang w:val="en-US" w:eastAsia="zh-CN"/>
        </w:rPr>
        <w:t>2.0 Importance of building an International Communication Relationship</w:t>
      </w:r>
      <w:r>
        <w:tab/>
      </w:r>
      <w:r>
        <w:fldChar w:fldCharType="begin"/>
      </w:r>
      <w:r>
        <w:instrText xml:space="preserve"> PAGEREF _Toc13869 \h </w:instrText>
      </w:r>
      <w:r>
        <w:fldChar w:fldCharType="separate"/>
      </w:r>
      <w:r>
        <w:t>1</w:t>
      </w:r>
      <w:r>
        <w:fldChar w:fldCharType="end"/>
      </w:r>
      <w:r>
        <w:rPr>
          <w:rFonts w:hint="default" w:ascii="Times New Roman" w:hAnsi="Times New Roman" w:cs="Times New Roman"/>
          <w:szCs w:val="24"/>
          <w:lang w:val="en-US" w:eastAsia="zh-CN"/>
        </w:rPr>
        <w:fldChar w:fldCharType="end"/>
      </w:r>
    </w:p>
    <w:p>
      <w:pPr>
        <w:pStyle w:val="9"/>
        <w:tabs>
          <w:tab w:val="right" w:leader="dot" w:pos="8306"/>
        </w:tabs>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_Toc530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szCs w:val="28"/>
          <w:lang w:val="en-US" w:eastAsia="zh-CN"/>
        </w:rPr>
        <w:t>2.1 what is International Business Communication</w:t>
      </w:r>
      <w:r>
        <w:tab/>
      </w:r>
      <w:r>
        <w:fldChar w:fldCharType="begin"/>
      </w:r>
      <w:r>
        <w:instrText xml:space="preserve"> PAGEREF _Toc530 \h </w:instrText>
      </w:r>
      <w:r>
        <w:fldChar w:fldCharType="separate"/>
      </w:r>
      <w:r>
        <w:t>1</w:t>
      </w:r>
      <w:r>
        <w:fldChar w:fldCharType="end"/>
      </w:r>
      <w:r>
        <w:rPr>
          <w:rFonts w:hint="default" w:ascii="Times New Roman" w:hAnsi="Times New Roman" w:cs="Times New Roman"/>
          <w:szCs w:val="24"/>
          <w:lang w:val="en-US" w:eastAsia="zh-CN"/>
        </w:rPr>
        <w:fldChar w:fldCharType="end"/>
      </w:r>
    </w:p>
    <w:p>
      <w:pPr>
        <w:pStyle w:val="9"/>
        <w:tabs>
          <w:tab w:val="right" w:leader="dot" w:pos="8306"/>
        </w:tabs>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_Toc13420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szCs w:val="28"/>
          <w:lang w:val="en-US" w:eastAsia="zh-CN"/>
        </w:rPr>
        <w:t>2.2 The Importance of Building an International Bunsiness</w:t>
      </w:r>
      <w:r>
        <w:rPr>
          <w:rFonts w:hint="eastAsia" w:ascii="Times New Roman" w:hAnsi="Times New Roman" w:cs="Times New Roman"/>
          <w:szCs w:val="28"/>
          <w:lang w:val="en-US" w:eastAsia="zh-CN"/>
        </w:rPr>
        <w:t xml:space="preserve"> </w:t>
      </w:r>
      <w:r>
        <w:rPr>
          <w:rFonts w:hint="default" w:ascii="Times New Roman" w:hAnsi="Times New Roman" w:cs="Times New Roman"/>
          <w:szCs w:val="28"/>
          <w:lang w:val="en-US" w:eastAsia="zh-CN"/>
        </w:rPr>
        <w:t>Communication Relationship</w:t>
      </w:r>
      <w:r>
        <w:tab/>
      </w:r>
      <w:r>
        <w:fldChar w:fldCharType="begin"/>
      </w:r>
      <w:r>
        <w:instrText xml:space="preserve"> PAGEREF _Toc13420 \h </w:instrText>
      </w:r>
      <w:r>
        <w:fldChar w:fldCharType="separate"/>
      </w:r>
      <w:r>
        <w:t>1</w:t>
      </w:r>
      <w:r>
        <w:fldChar w:fldCharType="end"/>
      </w:r>
      <w:r>
        <w:rPr>
          <w:rFonts w:hint="default" w:ascii="Times New Roman" w:hAnsi="Times New Roman" w:cs="Times New Roman"/>
          <w:szCs w:val="24"/>
          <w:lang w:val="en-US" w:eastAsia="zh-CN"/>
        </w:rPr>
        <w:fldChar w:fldCharType="end"/>
      </w:r>
    </w:p>
    <w:p>
      <w:pPr>
        <w:pStyle w:val="8"/>
        <w:tabs>
          <w:tab w:val="right" w:leader="dot" w:pos="8306"/>
        </w:tabs>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_Toc8178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szCs w:val="30"/>
          <w:lang w:val="en-US" w:eastAsia="zh-CN"/>
        </w:rPr>
        <w:t>3.0 The skills of International Business Communication Relationship</w:t>
      </w:r>
      <w:r>
        <w:tab/>
      </w:r>
      <w:r>
        <w:fldChar w:fldCharType="begin"/>
      </w:r>
      <w:r>
        <w:instrText xml:space="preserve"> PAGEREF _Toc8178 \h </w:instrText>
      </w:r>
      <w:r>
        <w:fldChar w:fldCharType="separate"/>
      </w:r>
      <w:r>
        <w:t>2</w:t>
      </w:r>
      <w:r>
        <w:fldChar w:fldCharType="end"/>
      </w:r>
      <w:r>
        <w:rPr>
          <w:rFonts w:hint="default" w:ascii="Times New Roman" w:hAnsi="Times New Roman" w:cs="Times New Roman"/>
          <w:szCs w:val="24"/>
          <w:lang w:val="en-US" w:eastAsia="zh-CN"/>
        </w:rPr>
        <w:fldChar w:fldCharType="end"/>
      </w:r>
    </w:p>
    <w:p>
      <w:pPr>
        <w:pStyle w:val="9"/>
        <w:tabs>
          <w:tab w:val="right" w:leader="dot" w:pos="8306"/>
        </w:tabs>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_Toc18323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szCs w:val="28"/>
          <w:lang w:val="en-US" w:eastAsia="zh-CN"/>
        </w:rPr>
        <w:t>3.1 The Reason Why We Need the Skils</w:t>
      </w:r>
      <w:r>
        <w:tab/>
      </w:r>
      <w:r>
        <w:fldChar w:fldCharType="begin"/>
      </w:r>
      <w:r>
        <w:instrText xml:space="preserve"> PAGEREF _Toc18323 \h </w:instrText>
      </w:r>
      <w:r>
        <w:fldChar w:fldCharType="separate"/>
      </w:r>
      <w:r>
        <w:t>2</w:t>
      </w:r>
      <w:r>
        <w:fldChar w:fldCharType="end"/>
      </w:r>
      <w:r>
        <w:rPr>
          <w:rFonts w:hint="default" w:ascii="Times New Roman" w:hAnsi="Times New Roman" w:cs="Times New Roman"/>
          <w:szCs w:val="24"/>
          <w:lang w:val="en-US" w:eastAsia="zh-CN"/>
        </w:rPr>
        <w:fldChar w:fldCharType="end"/>
      </w:r>
    </w:p>
    <w:p>
      <w:pPr>
        <w:pStyle w:val="9"/>
        <w:tabs>
          <w:tab w:val="right" w:leader="dot" w:pos="8306"/>
        </w:tabs>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_Toc31809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szCs w:val="28"/>
          <w:lang w:val="en-US" w:eastAsia="zh-CN"/>
        </w:rPr>
        <w:t>3.2 Specific Skills </w:t>
      </w:r>
      <w:r>
        <w:tab/>
      </w:r>
      <w:r>
        <w:fldChar w:fldCharType="begin"/>
      </w:r>
      <w:r>
        <w:instrText xml:space="preserve"> PAGEREF _Toc31809 \h </w:instrText>
      </w:r>
      <w:r>
        <w:fldChar w:fldCharType="separate"/>
      </w:r>
      <w:r>
        <w:t>2</w:t>
      </w:r>
      <w:r>
        <w:fldChar w:fldCharType="end"/>
      </w:r>
      <w:r>
        <w:rPr>
          <w:rFonts w:hint="default" w:ascii="Times New Roman" w:hAnsi="Times New Roman" w:cs="Times New Roman"/>
          <w:szCs w:val="24"/>
          <w:lang w:val="en-US" w:eastAsia="zh-CN"/>
        </w:rPr>
        <w:fldChar w:fldCharType="end"/>
      </w:r>
    </w:p>
    <w:p>
      <w:pPr>
        <w:pStyle w:val="5"/>
        <w:tabs>
          <w:tab w:val="right" w:leader="dot" w:pos="8306"/>
        </w:tabs>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_Toc23794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szCs w:val="24"/>
          <w:lang w:val="en-US" w:eastAsia="zh-CN"/>
        </w:rPr>
        <w:t>3.2.1 Communication Style</w:t>
      </w:r>
      <w:r>
        <w:tab/>
      </w:r>
      <w:r>
        <w:fldChar w:fldCharType="begin"/>
      </w:r>
      <w:r>
        <w:instrText xml:space="preserve"> PAGEREF _Toc23794 \h </w:instrText>
      </w:r>
      <w:r>
        <w:fldChar w:fldCharType="separate"/>
      </w:r>
      <w:r>
        <w:t>2</w:t>
      </w:r>
      <w:r>
        <w:fldChar w:fldCharType="end"/>
      </w:r>
      <w:r>
        <w:rPr>
          <w:rFonts w:hint="default" w:ascii="Times New Roman" w:hAnsi="Times New Roman" w:cs="Times New Roman"/>
          <w:szCs w:val="24"/>
          <w:lang w:val="en-US" w:eastAsia="zh-CN"/>
        </w:rPr>
        <w:fldChar w:fldCharType="end"/>
      </w:r>
    </w:p>
    <w:p>
      <w:pPr>
        <w:pStyle w:val="5"/>
        <w:tabs>
          <w:tab w:val="right" w:leader="dot" w:pos="8306"/>
        </w:tabs>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_Toc31327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szCs w:val="24"/>
          <w:lang w:val="en-US" w:eastAsia="zh-CN"/>
        </w:rPr>
        <w:t>3.2.2 Cross-cultural communication skills</w:t>
      </w:r>
      <w:r>
        <w:tab/>
      </w:r>
      <w:r>
        <w:fldChar w:fldCharType="begin"/>
      </w:r>
      <w:r>
        <w:instrText xml:space="preserve"> PAGEREF _Toc31327 \h </w:instrText>
      </w:r>
      <w:r>
        <w:fldChar w:fldCharType="separate"/>
      </w:r>
      <w:r>
        <w:t>3</w:t>
      </w:r>
      <w:r>
        <w:fldChar w:fldCharType="end"/>
      </w:r>
      <w:r>
        <w:rPr>
          <w:rFonts w:hint="default" w:ascii="Times New Roman" w:hAnsi="Times New Roman" w:cs="Times New Roman"/>
          <w:szCs w:val="24"/>
          <w:lang w:val="en-US" w:eastAsia="zh-CN"/>
        </w:rPr>
        <w:fldChar w:fldCharType="end"/>
      </w:r>
    </w:p>
    <w:p>
      <w:pPr>
        <w:pStyle w:val="5"/>
        <w:tabs>
          <w:tab w:val="right" w:leader="dot" w:pos="8306"/>
        </w:tabs>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_Toc28812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szCs w:val="24"/>
          <w:lang w:val="en-US" w:eastAsia="zh-CN"/>
        </w:rPr>
        <w:t>3.2.3 Listen</w:t>
      </w:r>
      <w:r>
        <w:tab/>
      </w:r>
      <w:r>
        <w:fldChar w:fldCharType="begin"/>
      </w:r>
      <w:r>
        <w:instrText xml:space="preserve"> PAGEREF _Toc28812 \h </w:instrText>
      </w:r>
      <w:r>
        <w:fldChar w:fldCharType="separate"/>
      </w:r>
      <w:r>
        <w:t>3</w:t>
      </w:r>
      <w:r>
        <w:fldChar w:fldCharType="end"/>
      </w:r>
      <w:r>
        <w:rPr>
          <w:rFonts w:hint="default" w:ascii="Times New Roman" w:hAnsi="Times New Roman" w:cs="Times New Roman"/>
          <w:szCs w:val="24"/>
          <w:lang w:val="en-US" w:eastAsia="zh-CN"/>
        </w:rPr>
        <w:fldChar w:fldCharType="end"/>
      </w:r>
    </w:p>
    <w:p>
      <w:pPr>
        <w:pStyle w:val="9"/>
        <w:tabs>
          <w:tab w:val="right" w:leader="dot" w:pos="8306"/>
        </w:tabs>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_Toc15319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szCs w:val="28"/>
          <w:lang w:val="en-US" w:eastAsia="zh-CN"/>
        </w:rPr>
        <w:t>3.3 How They Affect the Business </w:t>
      </w:r>
      <w:r>
        <w:tab/>
      </w:r>
      <w:r>
        <w:fldChar w:fldCharType="begin"/>
      </w:r>
      <w:r>
        <w:instrText xml:space="preserve"> PAGEREF _Toc15319 \h </w:instrText>
      </w:r>
      <w:r>
        <w:fldChar w:fldCharType="separate"/>
      </w:r>
      <w:r>
        <w:t>3</w:t>
      </w:r>
      <w:r>
        <w:fldChar w:fldCharType="end"/>
      </w:r>
      <w:r>
        <w:rPr>
          <w:rFonts w:hint="default" w:ascii="Times New Roman" w:hAnsi="Times New Roman" w:cs="Times New Roman"/>
          <w:szCs w:val="24"/>
          <w:lang w:val="en-US" w:eastAsia="zh-CN"/>
        </w:rPr>
        <w:fldChar w:fldCharType="end"/>
      </w:r>
    </w:p>
    <w:p>
      <w:pPr>
        <w:pStyle w:val="8"/>
        <w:tabs>
          <w:tab w:val="right" w:leader="dot" w:pos="8306"/>
        </w:tabs>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_Toc17648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szCs w:val="30"/>
          <w:lang w:val="en-US" w:eastAsia="zh-CN"/>
        </w:rPr>
        <w:t>4.0 The Reason and Effect of Potential Failure</w:t>
      </w:r>
      <w:r>
        <w:tab/>
      </w:r>
      <w:r>
        <w:fldChar w:fldCharType="begin"/>
      </w:r>
      <w:r>
        <w:instrText xml:space="preserve"> PAGEREF _Toc17648 \h </w:instrText>
      </w:r>
      <w:r>
        <w:fldChar w:fldCharType="separate"/>
      </w:r>
      <w:r>
        <w:t>4</w:t>
      </w:r>
      <w:r>
        <w:fldChar w:fldCharType="end"/>
      </w:r>
      <w:r>
        <w:rPr>
          <w:rFonts w:hint="default" w:ascii="Times New Roman" w:hAnsi="Times New Roman" w:cs="Times New Roman"/>
          <w:szCs w:val="24"/>
          <w:lang w:val="en-US" w:eastAsia="zh-CN"/>
        </w:rPr>
        <w:fldChar w:fldCharType="end"/>
      </w:r>
    </w:p>
    <w:p>
      <w:pPr>
        <w:pStyle w:val="9"/>
        <w:tabs>
          <w:tab w:val="right" w:leader="dot" w:pos="8306"/>
        </w:tabs>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_Toc19306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szCs w:val="28"/>
          <w:lang w:val="en-US" w:eastAsia="zh-CN"/>
        </w:rPr>
        <w:t>4.1 High and Low Context Culture</w:t>
      </w:r>
      <w:r>
        <w:tab/>
      </w:r>
      <w:r>
        <w:fldChar w:fldCharType="begin"/>
      </w:r>
      <w:r>
        <w:instrText xml:space="preserve"> PAGEREF _Toc19306 \h </w:instrText>
      </w:r>
      <w:r>
        <w:fldChar w:fldCharType="separate"/>
      </w:r>
      <w:r>
        <w:t>4</w:t>
      </w:r>
      <w:r>
        <w:fldChar w:fldCharType="end"/>
      </w:r>
      <w:r>
        <w:rPr>
          <w:rFonts w:hint="default" w:ascii="Times New Roman" w:hAnsi="Times New Roman" w:cs="Times New Roman"/>
          <w:szCs w:val="24"/>
          <w:lang w:val="en-US" w:eastAsia="zh-CN"/>
        </w:rPr>
        <w:fldChar w:fldCharType="end"/>
      </w:r>
    </w:p>
    <w:p>
      <w:pPr>
        <w:pStyle w:val="9"/>
        <w:tabs>
          <w:tab w:val="right" w:leader="dot" w:pos="8306"/>
        </w:tabs>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_Toc27291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szCs w:val="28"/>
          <w:lang w:val="en-US" w:eastAsia="zh-CN"/>
        </w:rPr>
        <w:t>4.2. Communication Barriers</w:t>
      </w:r>
      <w:r>
        <w:tab/>
      </w:r>
      <w:r>
        <w:fldChar w:fldCharType="begin"/>
      </w:r>
      <w:r>
        <w:instrText xml:space="preserve"> PAGEREF _Toc27291 \h </w:instrText>
      </w:r>
      <w:r>
        <w:fldChar w:fldCharType="separate"/>
      </w:r>
      <w:r>
        <w:t>5</w:t>
      </w:r>
      <w:r>
        <w:fldChar w:fldCharType="end"/>
      </w:r>
      <w:r>
        <w:rPr>
          <w:rFonts w:hint="default" w:ascii="Times New Roman" w:hAnsi="Times New Roman" w:cs="Times New Roman"/>
          <w:szCs w:val="24"/>
          <w:lang w:val="en-US" w:eastAsia="zh-CN"/>
        </w:rPr>
        <w:fldChar w:fldCharType="end"/>
      </w:r>
    </w:p>
    <w:p>
      <w:pPr>
        <w:pStyle w:val="9"/>
        <w:tabs>
          <w:tab w:val="right" w:leader="dot" w:pos="8306"/>
        </w:tabs>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_Toc27993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szCs w:val="28"/>
          <w:lang w:val="en-US" w:eastAsia="zh-CN"/>
        </w:rPr>
        <w:t xml:space="preserve">4.3 </w:t>
      </w:r>
      <w:r>
        <w:rPr>
          <w:rFonts w:hint="default" w:ascii="Times New Roman" w:hAnsi="Times New Roman" w:cs="Times New Roman"/>
          <w:szCs w:val="28"/>
        </w:rPr>
        <w:t>Hofstede's Theory of Cultural Dimensions</w:t>
      </w:r>
      <w:r>
        <w:tab/>
      </w:r>
      <w:r>
        <w:fldChar w:fldCharType="begin"/>
      </w:r>
      <w:r>
        <w:instrText xml:space="preserve"> PAGEREF _Toc27993 \h </w:instrText>
      </w:r>
      <w:r>
        <w:fldChar w:fldCharType="separate"/>
      </w:r>
      <w:r>
        <w:t>6</w:t>
      </w:r>
      <w:r>
        <w:fldChar w:fldCharType="end"/>
      </w:r>
      <w:r>
        <w:rPr>
          <w:rFonts w:hint="default" w:ascii="Times New Roman" w:hAnsi="Times New Roman" w:cs="Times New Roman"/>
          <w:szCs w:val="24"/>
          <w:lang w:val="en-US" w:eastAsia="zh-CN"/>
        </w:rPr>
        <w:fldChar w:fldCharType="end"/>
      </w:r>
    </w:p>
    <w:p>
      <w:pPr>
        <w:pStyle w:val="8"/>
        <w:tabs>
          <w:tab w:val="right" w:leader="dot" w:pos="8306"/>
        </w:tabs>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_Toc7072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szCs w:val="30"/>
          <w:lang w:val="en-US" w:eastAsia="zh-CN"/>
        </w:rPr>
        <w:t>5.0 Conclusion</w:t>
      </w:r>
      <w:r>
        <w:tab/>
      </w:r>
      <w:r>
        <w:fldChar w:fldCharType="begin"/>
      </w:r>
      <w:r>
        <w:instrText xml:space="preserve"> PAGEREF _Toc7072 \h </w:instrText>
      </w:r>
      <w:r>
        <w:fldChar w:fldCharType="separate"/>
      </w:r>
      <w:r>
        <w:t>7</w:t>
      </w:r>
      <w:r>
        <w:fldChar w:fldCharType="end"/>
      </w:r>
      <w:r>
        <w:rPr>
          <w:rFonts w:hint="default" w:ascii="Times New Roman" w:hAnsi="Times New Roman" w:cs="Times New Roman"/>
          <w:szCs w:val="24"/>
          <w:lang w:val="en-US" w:eastAsia="zh-CN"/>
        </w:rPr>
        <w:fldChar w:fldCharType="end"/>
      </w:r>
    </w:p>
    <w:p>
      <w:pPr>
        <w:pStyle w:val="8"/>
        <w:tabs>
          <w:tab w:val="right" w:leader="dot" w:pos="8306"/>
        </w:tabs>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_Toc9971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szCs w:val="30"/>
          <w:lang w:val="en-US" w:eastAsia="zh-CN"/>
        </w:rPr>
        <w:t>6.0 R</w:t>
      </w:r>
      <w:r>
        <w:rPr>
          <w:rFonts w:hint="default" w:ascii="Times New Roman" w:hAnsi="Times New Roman" w:cs="Times New Roman"/>
          <w:szCs w:val="30"/>
        </w:rPr>
        <w:t>ecommendations</w:t>
      </w:r>
      <w:r>
        <w:tab/>
      </w:r>
      <w:r>
        <w:fldChar w:fldCharType="begin"/>
      </w:r>
      <w:r>
        <w:instrText xml:space="preserve"> PAGEREF _Toc9971 \h </w:instrText>
      </w:r>
      <w:r>
        <w:fldChar w:fldCharType="separate"/>
      </w:r>
      <w:r>
        <w:t>7</w:t>
      </w:r>
      <w:r>
        <w:fldChar w:fldCharType="end"/>
      </w:r>
      <w:r>
        <w:rPr>
          <w:rFonts w:hint="default" w:ascii="Times New Roman" w:hAnsi="Times New Roman" w:cs="Times New Roman"/>
          <w:szCs w:val="24"/>
          <w:lang w:val="en-US" w:eastAsia="zh-CN"/>
        </w:rPr>
        <w:fldChar w:fldCharType="end"/>
      </w:r>
    </w:p>
    <w:p>
      <w:pPr>
        <w:pStyle w:val="8"/>
        <w:tabs>
          <w:tab w:val="right" w:leader="dot" w:pos="8306"/>
        </w:tabs>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_Toc21875 </w:instrText>
      </w:r>
      <w:r>
        <w:rPr>
          <w:rFonts w:hint="default" w:ascii="Times New Roman" w:hAnsi="Times New Roman" w:cs="Times New Roman"/>
          <w:szCs w:val="24"/>
          <w:lang w:val="en-US" w:eastAsia="zh-CN"/>
        </w:rPr>
        <w:fldChar w:fldCharType="separate"/>
      </w:r>
      <w:r>
        <w:rPr>
          <w:rFonts w:hint="eastAsia" w:ascii="Times New Roman" w:hAnsi="Times New Roman" w:cs="Times New Roman"/>
          <w:szCs w:val="30"/>
          <w:lang w:val="en-US" w:eastAsia="zh-CN"/>
        </w:rPr>
        <w:t>7</w:t>
      </w:r>
      <w:r>
        <w:rPr>
          <w:rFonts w:hint="default" w:ascii="Times New Roman" w:hAnsi="Times New Roman" w:cs="Times New Roman"/>
          <w:szCs w:val="30"/>
          <w:lang w:val="en-US" w:eastAsia="zh-CN"/>
        </w:rPr>
        <w:t>.0 References</w:t>
      </w:r>
      <w:r>
        <w:tab/>
      </w:r>
      <w:r>
        <w:fldChar w:fldCharType="begin"/>
      </w:r>
      <w:r>
        <w:instrText xml:space="preserve"> PAGEREF _Toc21875 \h </w:instrText>
      </w:r>
      <w:r>
        <w:fldChar w:fldCharType="separate"/>
      </w:r>
      <w:r>
        <w:t>9</w:t>
      </w:r>
      <w:r>
        <w:fldChar w:fldCharType="end"/>
      </w:r>
      <w:r>
        <w:rPr>
          <w:rFonts w:hint="default" w:ascii="Times New Roman" w:hAnsi="Times New Roman" w:cs="Times New Roman"/>
          <w:szCs w:val="24"/>
          <w:lang w:val="en-US" w:eastAsia="zh-CN"/>
        </w:rPr>
        <w:fldChar w:fldCharType="end"/>
      </w:r>
    </w:p>
    <w:p>
      <w:pPr>
        <w:bidi w:val="0"/>
        <w:rPr>
          <w:rFonts w:hint="default"/>
          <w:lang w:val="en-US" w:eastAsia="zh-CN"/>
        </w:rPr>
        <w:sectPr>
          <w:pgSz w:w="11906" w:h="16838"/>
          <w:pgMar w:top="1440" w:right="1800" w:bottom="1440" w:left="1800" w:header="851" w:footer="992" w:gutter="0"/>
          <w:cols w:space="425" w:num="1"/>
          <w:docGrid w:type="lines" w:linePitch="312" w:charSpace="0"/>
        </w:sectPr>
      </w:pPr>
      <w:r>
        <w:rPr>
          <w:rFonts w:hint="default" w:ascii="Times New Roman" w:hAnsi="Times New Roman" w:cs="Times New Roman"/>
          <w:szCs w:val="24"/>
          <w:lang w:val="en-US" w:eastAsia="zh-CN"/>
        </w:rPr>
        <w:fldChar w:fldCharType="end"/>
      </w:r>
    </w:p>
    <w:p>
      <w:pPr>
        <w:pStyle w:val="2"/>
        <w:bidi w:val="0"/>
        <w:rPr>
          <w:rFonts w:hint="default" w:ascii="Times New Roman" w:hAnsi="Times New Roman" w:cs="Times New Roman"/>
          <w:sz w:val="30"/>
          <w:szCs w:val="30"/>
          <w:lang w:val="en-US" w:eastAsia="zh-CN"/>
        </w:rPr>
      </w:pPr>
      <w:bookmarkStart w:id="1" w:name="_Toc17375"/>
      <w:r>
        <w:rPr>
          <w:rFonts w:hint="default" w:ascii="Times New Roman" w:hAnsi="Times New Roman" w:cs="Times New Roman"/>
          <w:sz w:val="30"/>
          <w:szCs w:val="30"/>
          <w:lang w:val="en-US" w:eastAsia="zh-CN"/>
        </w:rPr>
        <w:t>1.0 Introduction</w:t>
      </w:r>
      <w:bookmarkEnd w:id="0"/>
      <w:bookmarkEnd w:id="1"/>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With more and more frequent trade between different countries, international business communication can help organizations solve cross-border trade difficulties. This report describes the policies and methods to help a British shoe company expand into the Asian market, This report introduces what is international communication, communication skills, the Importance of Building an International Business Communication Relationship, high context and low context cultures, Hofstede's cultural dimension，barriers to communication and Hofstede's cultural dimension.</w:t>
      </w:r>
    </w:p>
    <w:p>
      <w:pPr>
        <w:rPr>
          <w:rFonts w:hint="default" w:cs="Times New Roman"/>
          <w:sz w:val="24"/>
          <w:szCs w:val="24"/>
          <w:lang w:val="en-US" w:eastAsia="zh-CN"/>
        </w:rPr>
      </w:pPr>
    </w:p>
    <w:p>
      <w:pPr>
        <w:pStyle w:val="2"/>
        <w:bidi w:val="0"/>
        <w:rPr>
          <w:rFonts w:hint="default" w:ascii="Times New Roman" w:hAnsi="Times New Roman" w:cs="Times New Roman"/>
          <w:sz w:val="30"/>
          <w:szCs w:val="30"/>
          <w:lang w:val="en-US" w:eastAsia="zh-CN"/>
        </w:rPr>
      </w:pPr>
      <w:bookmarkStart w:id="2" w:name="_Toc13869"/>
      <w:r>
        <w:rPr>
          <w:rFonts w:hint="default" w:ascii="Times New Roman" w:hAnsi="Times New Roman" w:cs="Times New Roman"/>
          <w:sz w:val="30"/>
          <w:szCs w:val="30"/>
          <w:lang w:val="en-US" w:eastAsia="zh-CN"/>
        </w:rPr>
        <w:t>2.0 Importance of building an International Communication Relationship</w:t>
      </w:r>
      <w:bookmarkEnd w:id="2"/>
    </w:p>
    <w:p>
      <w:pPr>
        <w:pStyle w:val="3"/>
        <w:bidi w:val="0"/>
        <w:rPr>
          <w:rFonts w:hint="default" w:ascii="Times New Roman" w:hAnsi="Times New Roman" w:cs="Times New Roman"/>
          <w:sz w:val="28"/>
          <w:szCs w:val="28"/>
          <w:lang w:val="en-US" w:eastAsia="zh-CN"/>
        </w:rPr>
      </w:pPr>
      <w:bookmarkStart w:id="3" w:name="_Toc530"/>
      <w:r>
        <w:rPr>
          <w:rFonts w:hint="default" w:ascii="Times New Roman" w:hAnsi="Times New Roman" w:cs="Times New Roman"/>
          <w:sz w:val="28"/>
          <w:szCs w:val="28"/>
          <w:lang w:val="en-US" w:eastAsia="zh-CN"/>
        </w:rPr>
        <w:t>2.1 what is International Business Communication</w:t>
      </w:r>
      <w:bookmarkEnd w:id="3"/>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International communication is the communication activity and practice that happens in international affairs. Nowadays, the influence of globalization is getting bigger and bigger, and with it the increasing demand for international communication, it also becomes more important.</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International communication involves a wide range of fields, including a variety of communication disciplines, such as cross-cultural, political, health, media, crisis, social promotion and integrated marketing communication, etc（Master’s in Communications, 2017-2021). </w:t>
      </w:r>
    </w:p>
    <w:p>
      <w:pPr>
        <w:rPr>
          <w:rFonts w:hint="eastAsia"/>
          <w:lang w:val="en-US" w:eastAsia="zh-CN"/>
        </w:rPr>
      </w:pPr>
    </w:p>
    <w:p>
      <w:pPr>
        <w:pStyle w:val="3"/>
        <w:bidi w:val="0"/>
        <w:rPr>
          <w:rFonts w:hint="default" w:ascii="Times New Roman" w:hAnsi="Times New Roman" w:cs="Times New Roman"/>
          <w:sz w:val="28"/>
          <w:szCs w:val="28"/>
          <w:lang w:val="en-US" w:eastAsia="zh-CN"/>
        </w:rPr>
      </w:pPr>
      <w:bookmarkStart w:id="4" w:name="_Toc13420"/>
      <w:r>
        <w:rPr>
          <w:rFonts w:hint="default" w:ascii="Times New Roman" w:hAnsi="Times New Roman" w:cs="Times New Roman"/>
          <w:sz w:val="28"/>
          <w:szCs w:val="28"/>
          <w:lang w:val="en-US" w:eastAsia="zh-CN"/>
        </w:rPr>
        <w:t>2.2 The Importance of Building an International Bunsiness</w:t>
      </w:r>
      <w:r>
        <w:rPr>
          <w:rFonts w:hint="eastAsia" w:ascii="Times New Roman" w:hAnsi="Times New Roman" w:cs="Times New Roman"/>
          <w:sz w:val="28"/>
          <w:szCs w:val="28"/>
          <w:lang w:val="en-US" w:eastAsia="zh-CN"/>
        </w:rPr>
        <w:t xml:space="preserve"> </w:t>
      </w:r>
      <w:r>
        <w:rPr>
          <w:rFonts w:hint="default" w:ascii="Times New Roman" w:hAnsi="Times New Roman" w:cs="Times New Roman"/>
          <w:sz w:val="28"/>
          <w:szCs w:val="28"/>
          <w:lang w:val="en-US" w:eastAsia="zh-CN"/>
        </w:rPr>
        <w:t>Communication Relationship</w:t>
      </w:r>
      <w:bookmarkEnd w:id="4"/>
    </w:p>
    <w:p>
      <w:pPr>
        <w:rPr>
          <w:rFonts w:hint="default" w:ascii="Times New Roman" w:hAnsi="Times New Roman" w:cs="Times New Roman"/>
          <w:sz w:val="24"/>
          <w:szCs w:val="24"/>
          <w:lang w:val="en-US" w:eastAsia="zh-CN"/>
        </w:rPr>
      </w:pPr>
      <w:bookmarkStart w:id="5" w:name="OLE_LINK1"/>
      <w:r>
        <w:rPr>
          <w:rFonts w:hint="default" w:ascii="Times New Roman" w:hAnsi="Times New Roman" w:cs="Times New Roman"/>
          <w:sz w:val="24"/>
          <w:szCs w:val="24"/>
          <w:lang w:val="en-US" w:eastAsia="zh-CN"/>
        </w:rPr>
        <w:t xml:space="preserve">After an enterprise enters </w:t>
      </w:r>
      <w:r>
        <w:rPr>
          <w:rFonts w:hint="eastAsia" w:ascii="Times New Roman" w:hAnsi="Times New Roman" w:cs="Times New Roman"/>
          <w:sz w:val="24"/>
          <w:szCs w:val="24"/>
          <w:lang w:val="en-US" w:eastAsia="zh-CN"/>
        </w:rPr>
        <w:t xml:space="preserve">the </w:t>
      </w:r>
      <w:r>
        <w:rPr>
          <w:rFonts w:hint="default" w:ascii="Times New Roman" w:hAnsi="Times New Roman" w:cs="Times New Roman"/>
          <w:sz w:val="24"/>
          <w:szCs w:val="24"/>
          <w:lang w:val="en-US" w:eastAsia="zh-CN"/>
        </w:rPr>
        <w:t>international market, enterprise needs to have business dealings with other international enterprises to form a commercial cooperative relationship. This means that employees and managers of companies need to maintain contacts and exchanges with foreigners from different cultural backgrounds. Face-to-face communication is intricately mixed with nonverbal communication and etiquette. Different cultural backgrounds in different countries have brought communication challenges to companies. Enterprises mastering good practical skills in international business communication will help them maintain these intricate business contacts. Wrong or poor communication methods may cause business losses, harm the interests of enterprises, and even lead to unfriendly relations between countries</w:t>
      </w:r>
      <w:bookmarkEnd w:id="5"/>
      <w:r>
        <w:rPr>
          <w:rFonts w:hint="default" w:ascii="Times New Roman" w:hAnsi="Times New Roman" w:cs="Times New Roman"/>
          <w:sz w:val="24"/>
          <w:szCs w:val="24"/>
          <w:lang w:val="en-US" w:eastAsia="zh-CN"/>
        </w:rPr>
        <w:t xml:space="preserve">(Mcrill, 2019). </w:t>
      </w:r>
    </w:p>
    <w:p>
      <w:pPr>
        <w:rPr>
          <w:rFonts w:hint="eastAsia"/>
          <w:lang w:val="en-US" w:eastAsia="zh-CN"/>
        </w:rPr>
      </w:pPr>
    </w:p>
    <w:p>
      <w:pPr>
        <w:pStyle w:val="2"/>
        <w:bidi w:val="0"/>
        <w:spacing w:line="240" w:lineRule="auto"/>
        <w:rPr>
          <w:rFonts w:hint="default" w:ascii="Times New Roman" w:hAnsi="Times New Roman" w:cs="Times New Roman"/>
          <w:sz w:val="30"/>
          <w:szCs w:val="30"/>
          <w:lang w:val="en-US" w:eastAsia="zh-CN"/>
        </w:rPr>
      </w:pPr>
      <w:bookmarkStart w:id="6" w:name="_Toc8178"/>
      <w:r>
        <w:rPr>
          <w:rFonts w:hint="default" w:ascii="Times New Roman" w:hAnsi="Times New Roman" w:cs="Times New Roman"/>
          <w:sz w:val="30"/>
          <w:szCs w:val="30"/>
          <w:lang w:val="en-US" w:eastAsia="zh-CN"/>
        </w:rPr>
        <w:t>3.0 The skills of International Business Communication Relationship</w:t>
      </w:r>
      <w:bookmarkEnd w:id="6"/>
      <w:r>
        <w:rPr>
          <w:rFonts w:hint="default" w:ascii="Times New Roman" w:hAnsi="Times New Roman" w:cs="Times New Roman"/>
          <w:sz w:val="30"/>
          <w:szCs w:val="30"/>
          <w:lang w:val="en-US" w:eastAsia="zh-CN"/>
        </w:rPr>
        <w:t xml:space="preserve"> </w:t>
      </w:r>
    </w:p>
    <w:p>
      <w:pPr>
        <w:pStyle w:val="3"/>
        <w:bidi w:val="0"/>
        <w:rPr>
          <w:rFonts w:hint="eastAsia"/>
          <w:lang w:val="en-US" w:eastAsia="zh-CN"/>
        </w:rPr>
      </w:pPr>
      <w:bookmarkStart w:id="7" w:name="_Toc18323"/>
      <w:r>
        <w:rPr>
          <w:rFonts w:hint="default" w:ascii="Times New Roman" w:hAnsi="Times New Roman" w:cs="Times New Roman"/>
          <w:sz w:val="28"/>
          <w:szCs w:val="28"/>
          <w:lang w:val="en-US" w:eastAsia="zh-CN"/>
        </w:rPr>
        <w:t>3.1 The Reason Why We Need the Skils</w:t>
      </w:r>
      <w:bookmarkEnd w:id="7"/>
    </w:p>
    <w:p>
      <w:pPr>
        <w:rPr>
          <w:rFonts w:hint="default" w:ascii="Times New Roman" w:hAnsi="Times New Roman" w:cs="Times New Roman"/>
          <w:sz w:val="24"/>
          <w:szCs w:val="24"/>
          <w:lang w:val="en-US" w:eastAsia="zh-CN"/>
        </w:rPr>
      </w:pPr>
      <w:bookmarkStart w:id="8" w:name="OLE_LINK2"/>
      <w:r>
        <w:rPr>
          <w:rFonts w:hint="default" w:ascii="Times New Roman" w:hAnsi="Times New Roman" w:cs="Times New Roman"/>
          <w:sz w:val="24"/>
          <w:szCs w:val="24"/>
          <w:lang w:val="en-US" w:eastAsia="zh-CN"/>
        </w:rPr>
        <w:t xml:space="preserve">Nowadays, if a company wants to develop steadily and smoothly in the international market, it needs to have some good communication skills. Business people around the world are facing a business environment that is volatile, uncertain, complex, and ambiguous. For example, communication technology and transportation technology are now developed. In the past 20 years, this has greatly changed the way people communicate. If companies want to be able to adapt to this environment, they need to master good communication skills to help them expand their business efficiently in the international market(Reynolds, 2016). </w:t>
      </w:r>
    </w:p>
    <w:bookmarkEnd w:id="8"/>
    <w:p>
      <w:pPr>
        <w:rPr>
          <w:rFonts w:hint="eastAsia"/>
          <w:lang w:val="en-US" w:eastAsia="zh-CN"/>
        </w:rPr>
      </w:pPr>
    </w:p>
    <w:p>
      <w:pPr>
        <w:pStyle w:val="3"/>
        <w:bidi w:val="0"/>
        <w:rPr>
          <w:rFonts w:hint="default" w:ascii="Times New Roman" w:hAnsi="Times New Roman" w:cs="Times New Roman"/>
          <w:sz w:val="28"/>
          <w:szCs w:val="28"/>
          <w:lang w:val="en-US" w:eastAsia="zh-CN"/>
        </w:rPr>
      </w:pPr>
      <w:bookmarkStart w:id="9" w:name="_Toc31809"/>
      <w:r>
        <w:rPr>
          <w:rFonts w:hint="default" w:ascii="Times New Roman" w:hAnsi="Times New Roman" w:cs="Times New Roman"/>
          <w:sz w:val="28"/>
          <w:szCs w:val="28"/>
          <w:lang w:val="en-US" w:eastAsia="zh-CN"/>
        </w:rPr>
        <w:t>3.2 Specific Skills </w:t>
      </w:r>
      <w:bookmarkEnd w:id="9"/>
    </w:p>
    <w:p>
      <w:pPr>
        <w:pStyle w:val="4"/>
        <w:bidi w:val="0"/>
        <w:rPr>
          <w:rFonts w:hint="default" w:ascii="Times New Roman" w:hAnsi="Times New Roman" w:cs="Times New Roman"/>
          <w:sz w:val="24"/>
          <w:szCs w:val="24"/>
          <w:lang w:val="en-US" w:eastAsia="zh-CN"/>
        </w:rPr>
      </w:pPr>
      <w:bookmarkStart w:id="10" w:name="_Toc23794"/>
      <w:r>
        <w:rPr>
          <w:rFonts w:hint="default" w:ascii="Times New Roman" w:hAnsi="Times New Roman" w:cs="Times New Roman"/>
          <w:sz w:val="24"/>
          <w:szCs w:val="24"/>
          <w:lang w:val="en-US" w:eastAsia="zh-CN"/>
        </w:rPr>
        <w:t>3.2.1 Communication Style</w:t>
      </w:r>
      <w:bookmarkEnd w:id="10"/>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Communication style is very important. Having a polite communication style can make people feel happy, or having a humorous communication style will make people impressed and willing to communicate with you(Passportcareer, 2019). But when the person of UK company talk with the Asian, there are some issues that need to be paid attention to.</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 the Asian market, Japanese people are very polite when communicating. When they talk, they avoid squinting or looking at each other. Staring at people with your eyes seems to see people through. This practice is also regarded as a rude gesture(Baiduzhidao, 2016). Therefore, to learn communication style skills, it is often necessary to understand each other's different cultural backgrounds. </w:t>
      </w:r>
    </w:p>
    <w:p>
      <w:pPr>
        <w:rPr>
          <w:rFonts w:hint="eastAsia"/>
          <w:lang w:val="en-US" w:eastAsia="zh-CN"/>
        </w:rPr>
      </w:pPr>
    </w:p>
    <w:p>
      <w:pPr>
        <w:pStyle w:val="4"/>
        <w:bidi w:val="0"/>
        <w:rPr>
          <w:rFonts w:hint="default" w:ascii="Times New Roman" w:hAnsi="Times New Roman" w:cs="Times New Roman"/>
          <w:sz w:val="24"/>
          <w:szCs w:val="24"/>
          <w:lang w:val="en-US" w:eastAsia="zh-CN"/>
        </w:rPr>
      </w:pPr>
      <w:bookmarkStart w:id="11" w:name="_Toc31327"/>
      <w:r>
        <w:rPr>
          <w:rFonts w:hint="default" w:ascii="Times New Roman" w:hAnsi="Times New Roman" w:cs="Times New Roman"/>
          <w:sz w:val="24"/>
          <w:szCs w:val="24"/>
          <w:lang w:val="en-US" w:eastAsia="zh-CN"/>
        </w:rPr>
        <w:t>3.2.2 Cross-cultural communication skills</w:t>
      </w:r>
      <w:bookmarkEnd w:id="11"/>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 </w:t>
      </w:r>
      <w:r>
        <w:rPr>
          <w:rFonts w:hint="eastAsia" w:ascii="Times New Roman" w:hAnsi="Times New Roman" w:cs="Times New Roman"/>
          <w:sz w:val="24"/>
          <w:szCs w:val="24"/>
          <w:lang w:val="en-US" w:eastAsia="zh-CN"/>
        </w:rPr>
        <w:t xml:space="preserve">the </w:t>
      </w:r>
      <w:r>
        <w:rPr>
          <w:rFonts w:hint="default" w:ascii="Times New Roman" w:hAnsi="Times New Roman" w:cs="Times New Roman"/>
          <w:sz w:val="24"/>
          <w:szCs w:val="24"/>
          <w:lang w:val="en-US" w:eastAsia="zh-CN"/>
        </w:rPr>
        <w:t xml:space="preserve">international business, any role or function of a business person means working with people from different countries and cultural backgrounds in different workplaces. They may be colleagues or customers. Therefore, it is an absolutely indispensable skill for business people to understand how to communicate well across cultures(Reynolds, 2016). </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It requires a keen sense of communication to be able to perceive the other's tone and emotions. It also requires an open mind and good learning ability, and usually needs to communicate and do research on each other's cultural background. For example, under the premise of different cultural backgrounds, Americans talk about privacy differently from China. Chinese people will openly discuss salary, family, and other privacy issues in exchanges, while Americans think this is rude and offensive(Hult, 2016). </w:t>
      </w:r>
    </w:p>
    <w:p>
      <w:pPr>
        <w:rPr>
          <w:rFonts w:hint="default"/>
          <w:lang w:val="en-US" w:eastAsia="zh-CN"/>
        </w:rPr>
      </w:pPr>
    </w:p>
    <w:p>
      <w:pPr>
        <w:pStyle w:val="4"/>
        <w:bidi w:val="0"/>
        <w:rPr>
          <w:rFonts w:hint="default" w:ascii="Times New Roman" w:hAnsi="Times New Roman" w:cs="Times New Roman"/>
          <w:sz w:val="24"/>
          <w:szCs w:val="24"/>
          <w:lang w:val="en-US" w:eastAsia="zh-CN"/>
        </w:rPr>
      </w:pPr>
      <w:bookmarkStart w:id="12" w:name="_Toc28812"/>
      <w:r>
        <w:rPr>
          <w:rFonts w:hint="default" w:ascii="Times New Roman" w:hAnsi="Times New Roman" w:cs="Times New Roman"/>
          <w:sz w:val="24"/>
          <w:szCs w:val="24"/>
          <w:lang w:val="en-US" w:eastAsia="zh-CN"/>
        </w:rPr>
        <w:t>3.2.3 Listen</w:t>
      </w:r>
      <w:bookmarkEnd w:id="12"/>
    </w:p>
    <w:p>
      <w:pPr>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Listening consciously, listening with physical behavior. Try to remember thier names. When you hear a word you don't understand, politely ask the other person to explain the word, or change to a synonym. This shows that the communicator is participating in the exchange, and the other party can be felt respected and valued(Passortcareer, 2020). </w:t>
      </w:r>
    </w:p>
    <w:p>
      <w:pPr>
        <w:bidi w:val="0"/>
        <w:rPr>
          <w:rFonts w:hint="default" w:ascii="Times New Roman" w:hAnsi="Times New Roman" w:cs="Times New Roman"/>
          <w:sz w:val="24"/>
          <w:szCs w:val="24"/>
          <w:lang w:val="en-US" w:eastAsia="zh-CN"/>
        </w:rPr>
      </w:pPr>
    </w:p>
    <w:p>
      <w:pPr>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Listening consciously can ensure that the business information heard by communicators can be accurately understood without misunderstanding (lastleader, 2020). Obviously, listening is a skill and we can all benefit from improvement. By becoming a better listener, you can improve your work efficiency and your ability to influence, persuade and negotiate. More importantly, you will avoid conflicts and misunderstandings. All these are necessary for career success (Mindtools, 2021). Therefore, listening skills can help companies ensure that the information they get is accurate and will not be misunderstood in their Asian </w:t>
      </w:r>
      <w:r>
        <w:rPr>
          <w:rFonts w:hint="default" w:ascii="Times New Roman" w:hAnsi="Times New Roman" w:eastAsia="宋体" w:cs="Times New Roman"/>
          <w:sz w:val="24"/>
          <w:szCs w:val="24"/>
        </w:rPr>
        <w:t>operations</w:t>
      </w:r>
      <w:r>
        <w:rPr>
          <w:rFonts w:hint="default" w:ascii="Times New Roman" w:hAnsi="Times New Roman" w:cs="Times New Roman"/>
          <w:sz w:val="24"/>
          <w:szCs w:val="24"/>
          <w:lang w:val="en-US" w:eastAsia="zh-CN"/>
        </w:rPr>
        <w:t>.</w:t>
      </w:r>
    </w:p>
    <w:p>
      <w:pPr>
        <w:pStyle w:val="3"/>
        <w:bidi w:val="0"/>
        <w:rPr>
          <w:rFonts w:hint="default" w:ascii="Times New Roman" w:hAnsi="Times New Roman" w:cs="Times New Roman" w:eastAsiaTheme="minorEastAsia"/>
          <w:b w:val="0"/>
          <w:bCs w:val="0"/>
          <w:kern w:val="2"/>
          <w:sz w:val="24"/>
          <w:szCs w:val="24"/>
          <w:lang w:val="en-US" w:eastAsia="zh-CN" w:bidi="ar-SA"/>
        </w:rPr>
      </w:pPr>
      <w:bookmarkStart w:id="13" w:name="_Toc15319"/>
      <w:r>
        <w:rPr>
          <w:rFonts w:hint="default" w:ascii="Times New Roman" w:hAnsi="Times New Roman" w:cs="Times New Roman"/>
          <w:sz w:val="28"/>
          <w:szCs w:val="28"/>
          <w:lang w:val="en-US" w:eastAsia="zh-CN"/>
        </w:rPr>
        <w:t>3.3 How They Affect the Business </w:t>
      </w:r>
      <w:bookmarkEnd w:id="13"/>
    </w:p>
    <w:p>
      <w:pPr>
        <w:rPr>
          <w:rFonts w:hint="default" w:ascii="Times New Roman" w:hAnsi="Times New Roman" w:cs="Times New Roman" w:eastAsiaTheme="minorEastAsia"/>
          <w:b w:val="0"/>
          <w:bCs w:val="0"/>
          <w:kern w:val="2"/>
          <w:sz w:val="24"/>
          <w:szCs w:val="24"/>
          <w:lang w:val="en-US" w:eastAsia="zh-CN" w:bidi="ar-SA"/>
        </w:rPr>
      </w:pPr>
      <w:r>
        <w:rPr>
          <w:rFonts w:hint="default" w:ascii="Times New Roman" w:hAnsi="Times New Roman" w:cs="Times New Roman" w:eastAsiaTheme="minorEastAsia"/>
          <w:b w:val="0"/>
          <w:bCs w:val="0"/>
          <w:kern w:val="2"/>
          <w:sz w:val="24"/>
          <w:szCs w:val="24"/>
          <w:lang w:val="en-US" w:eastAsia="zh-CN" w:bidi="ar-SA"/>
        </w:rPr>
        <w:t xml:space="preserve">Communication style: When people from this UK company negotiate with Japanese, communication style skills can help him not be mistaken for being rude. Business negotiations can proceed normally. </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Japan is a country of etiquette. In business negotiations, Japanese people often show humility and low profile(Wu, 2014). </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Cross-culture communication skills: Honorifics are known as courtesy titles or address terms. in business negotiations. In comparison to languages such as Japanese and Korean,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"https://www.thoughtco.com/what-is-the-english-language-1690652"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English</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doesn't have an especially rich system of honorifics(ThoughCo. 2020). When understanding the differences in this culture, the communicator may be able to use "honorifics" in their language to express the warmth and friendliness of an international friend. This will definitely make the atmosphere of business negotiations more harmonious and comfortable. </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Listen skills: English is the international language of business and people need to speak English if they wish to enter a global workforce(Teflcourse, 2020). However, due to their different educational backgrounds, Asians may have some misunderstandings in the use of English or English pronunciation may be different.</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From the perspective of the phonetic characteristics of Chinese itself, Chinese people can achieve good voice transmission without too much effort, The tone of English is alternating and harmonious(KunMingXinXiGang, 2016). </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Therefore, listening skills can help the communicator avoid misunderstandings caused by "unintelligible" and "unintelligible". Ensure the correct conduct of the business.</w:t>
      </w:r>
    </w:p>
    <w:p>
      <w:pPr>
        <w:pStyle w:val="2"/>
        <w:bidi w:val="0"/>
        <w:rPr>
          <w:rFonts w:hint="default"/>
          <w:lang w:val="en-US" w:eastAsia="zh-CN"/>
        </w:rPr>
      </w:pPr>
      <w:bookmarkStart w:id="14" w:name="_Toc24275"/>
      <w:bookmarkStart w:id="15" w:name="_Toc17648"/>
      <w:r>
        <w:rPr>
          <w:rFonts w:hint="default" w:ascii="Times New Roman" w:hAnsi="Times New Roman" w:cs="Times New Roman"/>
          <w:sz w:val="30"/>
          <w:szCs w:val="30"/>
          <w:lang w:val="en-US" w:eastAsia="zh-CN"/>
        </w:rPr>
        <w:t>4.0 The Reason and Effect of Potential Failure</w:t>
      </w:r>
      <w:bookmarkEnd w:id="14"/>
      <w:bookmarkEnd w:id="15"/>
    </w:p>
    <w:p>
      <w:pPr>
        <w:pStyle w:val="3"/>
        <w:bidi w:val="0"/>
        <w:rPr>
          <w:rFonts w:hint="default" w:ascii="Times New Roman" w:hAnsi="Times New Roman" w:cs="Times New Roman"/>
          <w:sz w:val="28"/>
          <w:szCs w:val="28"/>
          <w:lang w:val="en-US" w:eastAsia="zh-CN"/>
        </w:rPr>
      </w:pPr>
      <w:bookmarkStart w:id="16" w:name="_Toc3211"/>
      <w:bookmarkStart w:id="17" w:name="_Toc19306"/>
      <w:r>
        <w:rPr>
          <w:rFonts w:hint="default" w:ascii="Times New Roman" w:hAnsi="Times New Roman" w:cs="Times New Roman"/>
          <w:sz w:val="28"/>
          <w:szCs w:val="28"/>
          <w:lang w:val="en-US" w:eastAsia="zh-CN"/>
        </w:rPr>
        <w:t>4.1 High and Low Context Culture</w:t>
      </w:r>
      <w:bookmarkEnd w:id="16"/>
      <w:bookmarkEnd w:id="17"/>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High context culture and low context Culture refers to the way of communication formed in different cultures. High context refers to the implicit transmission of some unspecified information in the process of communication between the two sides, while </w:t>
      </w:r>
      <w:r>
        <w:rPr>
          <w:rFonts w:hint="eastAsia" w:ascii="Times New Roman" w:hAnsi="Times New Roman" w:eastAsia="宋体" w:cs="Times New Roman"/>
          <w:sz w:val="24"/>
          <w:szCs w:val="24"/>
          <w:lang w:val="en-US" w:eastAsia="zh-CN"/>
        </w:rPr>
        <w:t xml:space="preserve">the </w:t>
      </w:r>
      <w:r>
        <w:rPr>
          <w:rFonts w:hint="default" w:ascii="Times New Roman" w:hAnsi="Times New Roman" w:eastAsia="宋体" w:cs="Times New Roman"/>
          <w:sz w:val="24"/>
          <w:szCs w:val="24"/>
          <w:lang w:val="en-US" w:eastAsia="zh-CN"/>
        </w:rPr>
        <w:t xml:space="preserve">low context means that many information is displayed and exchanged directly through message itself. When enterprises enter the international market, understanding </w:t>
      </w:r>
      <w:r>
        <w:rPr>
          <w:rFonts w:hint="eastAsia" w:ascii="Times New Roman" w:hAnsi="Times New Roman" w:eastAsia="宋体" w:cs="Times New Roman"/>
          <w:sz w:val="24"/>
          <w:szCs w:val="24"/>
          <w:lang w:val="en-US" w:eastAsia="zh-CN"/>
        </w:rPr>
        <w:t xml:space="preserve">the </w:t>
      </w:r>
      <w:r>
        <w:rPr>
          <w:rFonts w:hint="default" w:ascii="Times New Roman" w:hAnsi="Times New Roman" w:eastAsia="宋体" w:cs="Times New Roman"/>
          <w:sz w:val="24"/>
          <w:szCs w:val="24"/>
          <w:lang w:val="en-US" w:eastAsia="zh-CN"/>
        </w:rPr>
        <w:t xml:space="preserve">high context and low context of different countries is conducive to better communication and establish a stronger relationship with them. When </w:t>
      </w:r>
      <w:r>
        <w:rPr>
          <w:rFonts w:hint="eastAsia" w:ascii="Times New Roman" w:hAnsi="Times New Roman" w:eastAsia="宋体" w:cs="Times New Roman"/>
          <w:sz w:val="24"/>
          <w:szCs w:val="24"/>
          <w:lang w:val="en-US" w:eastAsia="zh-CN"/>
        </w:rPr>
        <w:t>enterprise</w:t>
      </w:r>
      <w:r>
        <w:rPr>
          <w:rFonts w:hint="default"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lang w:val="en-US" w:eastAsia="zh-CN"/>
        </w:rPr>
        <w:t>enter</w:t>
      </w:r>
      <w:r>
        <w:rPr>
          <w:rFonts w:hint="default"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lang w:val="en-US" w:eastAsia="zh-CN"/>
        </w:rPr>
        <w:t xml:space="preserve">the </w:t>
      </w:r>
      <w:r>
        <w:rPr>
          <w:rFonts w:hint="default" w:ascii="Times New Roman" w:hAnsi="Times New Roman" w:eastAsia="宋体" w:cs="Times New Roman"/>
          <w:sz w:val="24"/>
          <w:szCs w:val="24"/>
          <w:lang w:val="en-US" w:eastAsia="zh-CN"/>
        </w:rPr>
        <w:t>Asian market, enterprises will encounter some problems in high context or low context. For example, in Britain, people are generally in a low context culture. They strictly abide by rules and standards, tend to establish</w:t>
      </w:r>
      <w:r>
        <w:rPr>
          <w:rFonts w:hint="eastAsia" w:ascii="Times New Roman" w:hAnsi="Times New Roman" w:eastAsia="宋体" w:cs="Times New Roman"/>
          <w:sz w:val="24"/>
          <w:szCs w:val="24"/>
          <w:lang w:val="en-US" w:eastAsia="zh-CN"/>
        </w:rPr>
        <w:t xml:space="preserve"> the</w:t>
      </w:r>
      <w:r>
        <w:rPr>
          <w:rFonts w:hint="default" w:ascii="Times New Roman" w:hAnsi="Times New Roman" w:eastAsia="宋体" w:cs="Times New Roman"/>
          <w:sz w:val="24"/>
          <w:szCs w:val="24"/>
          <w:lang w:val="en-US" w:eastAsia="zh-CN"/>
        </w:rPr>
        <w:t xml:space="preserve"> short-term relationships, and pay attention to task completion. However, the Asian market is different. In the Asian market, people are generally in high context culture. For example, misunderstandings will occur during information exchange, lack of impression of the exchange of information, and a large amount of information is transmitted through nonverbal means (gestures, facial expressions, etc.). Due to different cultures, too much emphasis is placed on long-term relationship and loyalty between enterprises, as well as some unwritten rules that are easy to be ignored by enterprises. And unlike the Asian market, contracts in the UK are often very long and detailed, but in the Asian market, contracts will be shorter and require less information</w:t>
      </w:r>
      <w:r>
        <w:rPr>
          <w:rFonts w:hint="eastAsia" w:ascii="Times New Roman" w:hAnsi="Times New Roman" w:eastAsia="宋体" w:cs="Times New Roman"/>
          <w:sz w:val="24"/>
          <w:szCs w:val="24"/>
          <w:lang w:val="en-US" w:eastAsia="zh-CN"/>
        </w:rPr>
        <w:t xml:space="preserve">（MacLachlan，2010）. </w:t>
      </w:r>
    </w:p>
    <w:p>
      <w:pPr>
        <w:rPr>
          <w:rFonts w:hint="default"/>
          <w:lang w:val="en-US" w:eastAsia="zh-CN"/>
        </w:rPr>
      </w:pPr>
    </w:p>
    <w:p>
      <w:pPr>
        <w:pStyle w:val="3"/>
        <w:bidi w:val="0"/>
        <w:rPr>
          <w:rFonts w:hint="default" w:ascii="Times New Roman" w:hAnsi="Times New Roman" w:cs="Times New Roman"/>
          <w:sz w:val="28"/>
          <w:szCs w:val="28"/>
          <w:lang w:val="en-US" w:eastAsia="zh-CN"/>
        </w:rPr>
      </w:pPr>
      <w:bookmarkStart w:id="18" w:name="_Toc20942"/>
      <w:bookmarkStart w:id="19" w:name="_Toc27291"/>
      <w:r>
        <w:rPr>
          <w:rFonts w:hint="default" w:ascii="Times New Roman" w:hAnsi="Times New Roman" w:cs="Times New Roman"/>
          <w:sz w:val="28"/>
          <w:szCs w:val="28"/>
          <w:lang w:val="en-US" w:eastAsia="zh-CN"/>
        </w:rPr>
        <w:t>4.2. Communication Barriers</w:t>
      </w:r>
      <w:bookmarkEnd w:id="18"/>
      <w:bookmarkEnd w:id="19"/>
    </w:p>
    <w:p>
      <w:pPr>
        <w:bidi w:val="0"/>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Time barriers</w:t>
      </w:r>
    </w:p>
    <w:p>
      <w:pPr>
        <w:rPr>
          <w:rFonts w:hint="default" w:ascii="Times New Roman" w:hAnsi="Times New Roman" w:cs="Times New Roman"/>
          <w:b w:val="0"/>
          <w:bCs w:val="0"/>
          <w:i w:val="0"/>
          <w:iCs w:val="0"/>
          <w:caps w:val="0"/>
          <w:color w:val="373737"/>
          <w:spacing w:val="0"/>
          <w:kern w:val="2"/>
          <w:sz w:val="24"/>
          <w:szCs w:val="24"/>
          <w:shd w:val="clear" w:fill="FFFFFF"/>
          <w:lang w:val="en-US" w:eastAsia="zh-CN" w:bidi="ar-SA"/>
        </w:rPr>
      </w:pPr>
      <w:r>
        <w:rPr>
          <w:rFonts w:hint="default" w:ascii="Times New Roman" w:hAnsi="Times New Roman" w:cs="Times New Roman"/>
          <w:b w:val="0"/>
          <w:bCs w:val="0"/>
          <w:i w:val="0"/>
          <w:iCs w:val="0"/>
          <w:caps w:val="0"/>
          <w:color w:val="373737"/>
          <w:spacing w:val="0"/>
          <w:kern w:val="2"/>
          <w:sz w:val="24"/>
          <w:szCs w:val="24"/>
          <w:shd w:val="clear" w:fill="FFFFFF"/>
          <w:lang w:val="en-US" w:eastAsia="zh-CN" w:bidi="ar-SA"/>
        </w:rPr>
        <w:t>When the organization enters the Asian market from the UK market, it will face some effects brought by jet lag. For example, there is an eight hour time difference between China and the UK (ShiKeBiao, 2021), which may mean that organization managers need to consider the impact of the time difference when issuing orders to the Asian branch. For the organization, this may lead to employees waiting for orders, and then lead to the decline of employees' work efficiency.</w:t>
      </w:r>
    </w:p>
    <w:p>
      <w:pPr>
        <w:rPr>
          <w:rFonts w:hint="default" w:ascii="Times New Roman" w:hAnsi="Times New Roman" w:cs="Times New Roman"/>
          <w:b w:val="0"/>
          <w:bCs w:val="0"/>
          <w:i w:val="0"/>
          <w:iCs w:val="0"/>
          <w:caps w:val="0"/>
          <w:color w:val="373737"/>
          <w:spacing w:val="0"/>
          <w:kern w:val="2"/>
          <w:sz w:val="24"/>
          <w:szCs w:val="24"/>
          <w:shd w:val="clear" w:fill="FFFFFF"/>
          <w:lang w:val="en-US" w:eastAsia="zh-CN" w:bidi="ar-SA"/>
        </w:rPr>
      </w:pPr>
    </w:p>
    <w:p>
      <w:pPr>
        <w:bidi w:val="0"/>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Distractions barriers</w:t>
      </w:r>
    </w:p>
    <w:p>
      <w:pPr>
        <w:rPr>
          <w:rFonts w:hint="default" w:ascii="Times New Roman" w:hAnsi="Times New Roman" w:cs="Times New Roman"/>
          <w:b w:val="0"/>
          <w:bCs w:val="0"/>
          <w:i w:val="0"/>
          <w:iCs w:val="0"/>
          <w:caps w:val="0"/>
          <w:color w:val="373737"/>
          <w:spacing w:val="0"/>
          <w:kern w:val="2"/>
          <w:sz w:val="24"/>
          <w:szCs w:val="24"/>
          <w:shd w:val="clear" w:fill="FFFFFF"/>
          <w:lang w:val="en-US" w:eastAsia="zh-CN" w:bidi="ar-SA"/>
        </w:rPr>
      </w:pPr>
      <w:r>
        <w:rPr>
          <w:rFonts w:hint="default" w:ascii="Times New Roman" w:hAnsi="Times New Roman" w:cs="Times New Roman"/>
          <w:b w:val="0"/>
          <w:bCs w:val="0"/>
          <w:i w:val="0"/>
          <w:iCs w:val="0"/>
          <w:caps w:val="0"/>
          <w:color w:val="373737"/>
          <w:spacing w:val="0"/>
          <w:kern w:val="2"/>
          <w:sz w:val="24"/>
          <w:szCs w:val="24"/>
          <w:shd w:val="clear" w:fill="FFFFFF"/>
          <w:lang w:val="en-US" w:eastAsia="zh-CN" w:bidi="ar-SA"/>
        </w:rPr>
        <w:t>When a British company enters the Asian market, it may face some effects caused by distraction barriers. As the organization enters different market environments, employees may face the impact of the environment or themselves, so they may be distracted during work, meetings, etc., which may make employees unable to remember all the contents said by customers or managers, miss important details, and may affect social relations. This may have a negative impact on the company's reputation and influence.</w:t>
      </w:r>
      <w:r>
        <w:rPr>
          <w:rFonts w:hint="eastAsia" w:ascii="Times New Roman" w:hAnsi="Times New Roman" w:cs="Times New Roman"/>
          <w:b w:val="0"/>
          <w:bCs w:val="0"/>
          <w:i w:val="0"/>
          <w:iCs w:val="0"/>
          <w:caps w:val="0"/>
          <w:color w:val="373737"/>
          <w:spacing w:val="0"/>
          <w:kern w:val="2"/>
          <w:sz w:val="24"/>
          <w:szCs w:val="24"/>
          <w:shd w:val="clear" w:fill="FFFFFF"/>
          <w:lang w:val="en-US" w:eastAsia="zh-CN" w:bidi="ar-SA"/>
        </w:rPr>
        <w:t xml:space="preserve"> (</w:t>
      </w:r>
      <w:r>
        <w:rPr>
          <w:rFonts w:hint="default" w:ascii="Times New Roman" w:hAnsi="Times New Roman" w:cs="Times New Roman"/>
          <w:i w:val="0"/>
          <w:iCs w:val="0"/>
          <w:sz w:val="24"/>
          <w:szCs w:val="24"/>
          <w:lang w:val="en-US" w:eastAsia="zh-CN"/>
        </w:rPr>
        <w:t>Nick Miles</w:t>
      </w:r>
      <w:r>
        <w:rPr>
          <w:rFonts w:hint="eastAsia" w:ascii="Times New Roman" w:hAnsi="Times New Roman" w:cs="Times New Roman"/>
          <w:i w:val="0"/>
          <w:iCs w:val="0"/>
          <w:sz w:val="24"/>
          <w:szCs w:val="24"/>
          <w:lang w:val="en-US" w:eastAsia="zh-CN"/>
        </w:rPr>
        <w:t>, 2018)</w:t>
      </w:r>
    </w:p>
    <w:p>
      <w:pPr>
        <w:rPr>
          <w:rFonts w:hint="default" w:ascii="Times New Roman" w:hAnsi="Times New Roman" w:cs="Times New Roman"/>
          <w:b w:val="0"/>
          <w:bCs w:val="0"/>
          <w:i w:val="0"/>
          <w:iCs w:val="0"/>
          <w:caps w:val="0"/>
          <w:color w:val="373737"/>
          <w:spacing w:val="0"/>
          <w:kern w:val="2"/>
          <w:sz w:val="24"/>
          <w:szCs w:val="24"/>
          <w:shd w:val="clear" w:fill="FFFFFF"/>
          <w:lang w:val="en-US" w:eastAsia="zh-CN" w:bidi="ar-SA"/>
        </w:rPr>
      </w:pPr>
    </w:p>
    <w:p>
      <w:pPr>
        <w:bidi w:val="0"/>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P</w:t>
      </w:r>
      <w:r>
        <w:rPr>
          <w:rFonts w:hint="default" w:ascii="Times New Roman" w:hAnsi="Times New Roman" w:cs="Times New Roman"/>
          <w:b/>
          <w:bCs/>
          <w:sz w:val="24"/>
          <w:szCs w:val="24"/>
          <w:lang w:val="en-US" w:eastAsia="zh-CN"/>
        </w:rPr>
        <w:t>hysical barriers</w:t>
      </w:r>
    </w:p>
    <w:p>
      <w:pPr>
        <w:rPr>
          <w:rFonts w:hint="default" w:ascii="Times New Roman" w:hAnsi="Times New Roman" w:cs="Times New Roman"/>
          <w:b w:val="0"/>
          <w:bCs w:val="0"/>
          <w:i w:val="0"/>
          <w:iCs w:val="0"/>
          <w:caps w:val="0"/>
          <w:color w:val="373737"/>
          <w:spacing w:val="0"/>
          <w:kern w:val="2"/>
          <w:sz w:val="24"/>
          <w:szCs w:val="24"/>
          <w:shd w:val="clear" w:fill="FFFFFF"/>
          <w:lang w:val="en-US" w:eastAsia="zh-CN" w:bidi="ar-SA"/>
        </w:rPr>
      </w:pPr>
      <w:r>
        <w:rPr>
          <w:rFonts w:hint="default" w:ascii="Times New Roman" w:hAnsi="Times New Roman" w:cs="Times New Roman"/>
          <w:b w:val="0"/>
          <w:bCs w:val="0"/>
          <w:i w:val="0"/>
          <w:iCs w:val="0"/>
          <w:caps w:val="0"/>
          <w:color w:val="373737"/>
          <w:spacing w:val="0"/>
          <w:kern w:val="2"/>
          <w:sz w:val="24"/>
          <w:szCs w:val="24"/>
          <w:shd w:val="clear" w:fill="FFFFFF"/>
          <w:lang w:val="en-US" w:eastAsia="zh-CN" w:bidi="ar-SA"/>
        </w:rPr>
        <w:t>Enterprises entering the Asian market from the UK market will inevitably face physical barriers. Because the distance between the sender and receiver of information is too far away and works in a long-distance way, many organizations are using digital communication tools. If the organization can not effectively use technology to eliminate communication challenges, it will lead to physical barriers and bring great damage to the organization</w:t>
      </w:r>
      <w:r>
        <w:rPr>
          <w:rFonts w:hint="eastAsia" w:ascii="Times New Roman" w:hAnsi="Times New Roman" w:cs="Times New Roman"/>
          <w:b w:val="0"/>
          <w:bCs w:val="0"/>
          <w:i w:val="0"/>
          <w:iCs w:val="0"/>
          <w:caps w:val="0"/>
          <w:color w:val="373737"/>
          <w:spacing w:val="0"/>
          <w:kern w:val="2"/>
          <w:sz w:val="24"/>
          <w:szCs w:val="24"/>
          <w:shd w:val="clear" w:fill="FFFFFF"/>
          <w:lang w:val="en-US" w:eastAsia="zh-CN" w:bidi="ar-SA"/>
        </w:rPr>
        <w:t xml:space="preserve"> (Marketing91, 2020).</w:t>
      </w:r>
    </w:p>
    <w:p>
      <w:pPr>
        <w:rPr>
          <w:rFonts w:hint="default" w:ascii="Times New Roman" w:hAnsi="Times New Roman" w:cs="Times New Roman"/>
          <w:sz w:val="24"/>
          <w:szCs w:val="24"/>
          <w:lang w:val="en-US" w:eastAsia="zh-CN"/>
        </w:rPr>
      </w:pPr>
    </w:p>
    <w:p>
      <w:pPr>
        <w:bidi w:val="0"/>
        <w:rPr>
          <w:rFonts w:hint="default" w:ascii="Times New Roman" w:hAnsi="Times New Roman" w:cs="Times New Roman"/>
          <w:b/>
          <w:bCs/>
          <w:sz w:val="24"/>
          <w:szCs w:val="24"/>
          <w:lang w:val="en-US" w:eastAsia="zh-CN"/>
        </w:rPr>
      </w:pPr>
      <w:bookmarkStart w:id="20" w:name="_Toc21087"/>
      <w:r>
        <w:rPr>
          <w:rFonts w:hint="default" w:ascii="Times New Roman" w:hAnsi="Times New Roman" w:cs="Times New Roman"/>
          <w:b/>
          <w:bCs/>
          <w:sz w:val="24"/>
          <w:szCs w:val="24"/>
          <w:lang w:val="en-US" w:eastAsia="zh-CN"/>
        </w:rPr>
        <w:t>Cultural barriers</w:t>
      </w:r>
      <w:bookmarkEnd w:id="20"/>
      <w:r>
        <w:rPr>
          <w:rFonts w:hint="default" w:ascii="Times New Roman" w:hAnsi="Times New Roman" w:cs="Times New Roman"/>
          <w:b/>
          <w:bCs/>
          <w:sz w:val="24"/>
          <w:szCs w:val="24"/>
          <w:lang w:val="en-US" w:eastAsia="zh-CN"/>
        </w:rPr>
        <w:t xml:space="preserve">  </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Due to the different historical backgrounds of Asia and UK, the company will encounter cultural barriers when entering the Asian market. For example, in terms of religious beliefs, most people in Britain believe in Christianity, but in Asia, most people believe in Buddhism</w:t>
      </w:r>
      <w:r>
        <w:rPr>
          <w:rFonts w:hint="eastAsia" w:ascii="Times New Roman" w:hAnsi="Times New Roman" w:cs="Times New Roman"/>
          <w:sz w:val="24"/>
          <w:szCs w:val="24"/>
          <w:lang w:val="en-US" w:eastAsia="zh-CN"/>
        </w:rPr>
        <w:t>. Culture barriers will lead to different values and differences in work on both sides</w:t>
      </w:r>
      <w:r>
        <w:rPr>
          <w:rFonts w:hint="default" w:ascii="Times New Roman" w:hAnsi="Times New Roman" w:cs="Times New Roman"/>
          <w:sz w:val="24"/>
          <w:szCs w:val="24"/>
          <w:lang w:val="en-US" w:eastAsia="zh-CN"/>
        </w:rPr>
        <w:t xml:space="preserve">（Rigby，2018）. In terms of negotiation, there are also cultural barriers. For example, in China, negotiators should first enter the conference room and sit directly in front of the negotiation team to avoid confusion about the identity of leaders. In addition, if the speaker makes a mistake during the speech, he can't directly interrupt his speech, but should correct and put forward it after the meeting. In terms of addressing people, when negotiating and meeting, we should also avoid calling people comprehensive, but should add suffixes, such as professors or directors, which has barriers to British culture(Goh, 1996). </w:t>
      </w:r>
    </w:p>
    <w:p>
      <w:pPr>
        <w:rPr>
          <w:rFonts w:hint="default" w:ascii="Times New Roman" w:hAnsi="Times New Roman" w:cs="Times New Roman"/>
          <w:sz w:val="24"/>
          <w:szCs w:val="24"/>
          <w:lang w:val="en-US" w:eastAsia="zh-CN"/>
        </w:rPr>
      </w:pPr>
    </w:p>
    <w:p>
      <w:pPr>
        <w:bidi w:val="0"/>
        <w:rPr>
          <w:rFonts w:hint="default" w:ascii="Times New Roman" w:hAnsi="Times New Roman" w:cs="Times New Roman"/>
          <w:b/>
          <w:bCs/>
          <w:sz w:val="24"/>
          <w:szCs w:val="24"/>
          <w:lang w:val="en-US" w:eastAsia="zh-CN"/>
        </w:rPr>
      </w:pPr>
      <w:bookmarkStart w:id="21" w:name="_Toc8605"/>
      <w:r>
        <w:rPr>
          <w:rFonts w:hint="default" w:ascii="Times New Roman" w:hAnsi="Times New Roman" w:cs="Times New Roman"/>
          <w:b/>
          <w:bCs/>
          <w:sz w:val="24"/>
          <w:szCs w:val="24"/>
          <w:lang w:val="en-US" w:eastAsia="zh-CN"/>
        </w:rPr>
        <w:t>Language barriers</w:t>
      </w:r>
      <w:bookmarkEnd w:id="21"/>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When the</w:t>
      </w:r>
      <w:r>
        <w:rPr>
          <w:rFonts w:hint="eastAsia" w:ascii="Times New Roman" w:hAnsi="Times New Roman" w:cs="Times New Roman"/>
          <w:sz w:val="24"/>
          <w:szCs w:val="24"/>
          <w:lang w:val="en-US" w:eastAsia="zh-CN"/>
        </w:rPr>
        <w:t xml:space="preserve"> UK</w:t>
      </w:r>
      <w:r>
        <w:rPr>
          <w:rFonts w:hint="default" w:ascii="Times New Roman" w:hAnsi="Times New Roman" w:cs="Times New Roman"/>
          <w:sz w:val="24"/>
          <w:szCs w:val="24"/>
          <w:lang w:val="en-US" w:eastAsia="zh-CN"/>
        </w:rPr>
        <w:t xml:space="preserve"> company enters the Asian market, the most direct problem is the language problem. Language barrier will become the biggest barrier for companies to enter the Asian market. When trying to talk to people in different languages, it is almost impossible to reach a perfect consensus（Rigby，2018）. Language barrier is not only related to different dialects, but also related to industry terms. For example, enterprises use industry terms when talking to others in the Asian market. In the case of language barriers, it is inevitable to misinterpret each other's meaning. In Asia, especially in China, people prefer to communicate with others through indirect communication, which will be regarded as ambiguous by their peers in Britain(Casse, 1981). Language barriers will bring many communication problems to enterprises and misunderstandings between the two sides.</w:t>
      </w:r>
    </w:p>
    <w:p>
      <w:pPr>
        <w:rPr>
          <w:rFonts w:hint="default" w:ascii="Times New Roman" w:hAnsi="Times New Roman" w:cs="Times New Roman"/>
          <w:sz w:val="24"/>
          <w:szCs w:val="24"/>
          <w:lang w:val="en-US" w:eastAsia="zh-CN"/>
        </w:rPr>
      </w:pPr>
    </w:p>
    <w:p>
      <w:pPr>
        <w:bidi w:val="0"/>
        <w:rPr>
          <w:rFonts w:hint="default" w:ascii="Times New Roman" w:hAnsi="Times New Roman" w:cs="Times New Roman"/>
          <w:b/>
          <w:bCs/>
          <w:sz w:val="24"/>
          <w:szCs w:val="24"/>
          <w:lang w:val="en-US" w:eastAsia="zh-CN"/>
        </w:rPr>
      </w:pPr>
      <w:bookmarkStart w:id="22" w:name="_Toc16431"/>
      <w:r>
        <w:rPr>
          <w:rFonts w:hint="default" w:ascii="Times New Roman" w:hAnsi="Times New Roman" w:cs="Times New Roman"/>
          <w:b/>
          <w:bCs/>
          <w:sz w:val="24"/>
          <w:szCs w:val="24"/>
          <w:lang w:val="en-US" w:eastAsia="zh-CN"/>
        </w:rPr>
        <w:t>Interpersonal barriers</w:t>
      </w:r>
      <w:bookmarkEnd w:id="22"/>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When enterprises enter the Asian market, the Asian market is a new working environment for both enterprises and employees. Employees need to adapt to the new environment, so there will be more or less anxiety and tension, which will produce interpersonal barriers. In the UK, the interpersonal relationship between enterprises is more rule-based, mainly contract. In the Asian market, especially in China, enterprises pay more attention to human sophistication and believe that business transactions are under the establishment of interpersonal relationships (Chen, 1995). In China, interpersonal relationship is one of the key factors in the process of entity negotiation. The personal relationship that connects people is not through the expression of sympathy and friendship, but through the exchange of grace. China attaches importance to social capital in interpersonal context, while Britain attaches more importance to networks, information and institutions (Graham and Lam, 2003). Therefore, when enterprises enter the Asian market, due to the new working environment and interpersonal relationships, enterprise's interpersonal network cannot be expanded, and interpersonal barriers will bring many troubles and troubles to the enterprise's work(Butlery and Leung, 1998).</w:t>
      </w:r>
      <w:r>
        <w:rPr>
          <w:rFonts w:hint="eastAsia" w:ascii="Times New Roman" w:hAnsi="Times New Roman" w:cs="Times New Roman"/>
          <w:sz w:val="24"/>
          <w:szCs w:val="24"/>
          <w:lang w:val="en-US" w:eastAsia="zh-CN"/>
        </w:rPr>
        <w:t xml:space="preserve"> Employees of British enterprises can go to more business gatherings, meet new friends and excellent working partners, develop their own contacts, and learn more about local cultural customs to overcome interpersonal barriers.</w:t>
      </w:r>
    </w:p>
    <w:p>
      <w:pPr>
        <w:rPr>
          <w:rFonts w:hint="default" w:ascii="Times New Roman" w:hAnsi="Times New Roman" w:cs="Times New Roman"/>
          <w:sz w:val="24"/>
          <w:szCs w:val="24"/>
          <w:lang w:val="en-US" w:eastAsia="zh-CN"/>
        </w:rPr>
      </w:pPr>
    </w:p>
    <w:p>
      <w:pPr>
        <w:pStyle w:val="3"/>
        <w:bidi w:val="0"/>
        <w:rPr>
          <w:rFonts w:hint="default" w:ascii="Times New Roman" w:hAnsi="Times New Roman" w:cs="Times New Roman"/>
          <w:sz w:val="28"/>
          <w:szCs w:val="28"/>
        </w:rPr>
      </w:pPr>
      <w:bookmarkStart w:id="23" w:name="_Toc29489"/>
      <w:bookmarkStart w:id="24" w:name="_Toc27993"/>
      <w:r>
        <w:rPr>
          <w:rFonts w:hint="default" w:ascii="Times New Roman" w:hAnsi="Times New Roman" w:cs="Times New Roman"/>
          <w:sz w:val="28"/>
          <w:szCs w:val="28"/>
          <w:lang w:val="en-US" w:eastAsia="zh-CN"/>
        </w:rPr>
        <w:t xml:space="preserve">4.3 </w:t>
      </w:r>
      <w:r>
        <w:rPr>
          <w:rFonts w:hint="default" w:ascii="Times New Roman" w:hAnsi="Times New Roman" w:cs="Times New Roman"/>
          <w:sz w:val="28"/>
          <w:szCs w:val="28"/>
        </w:rPr>
        <w:t>Hofstede's Theory of Cultural Dimensions</w:t>
      </w:r>
      <w:bookmarkEnd w:id="23"/>
      <w:bookmarkEnd w:id="24"/>
    </w:p>
    <w:p>
      <w:pPr>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rPr>
        <w:t>Hofstede's cultural dimension theory can help organizations better understand the direct cultural differences between different countries, and is of great significance for cross-cultural communication. In addition, the theory can well measure its impact on the business environment.</w:t>
      </w:r>
      <w:r>
        <w:rPr>
          <w:rFonts w:hint="default" w:ascii="Times New Roman" w:hAnsi="Times New Roman" w:cs="Times New Roman"/>
          <w:sz w:val="24"/>
          <w:szCs w:val="24"/>
          <w:lang w:val="en-US" w:eastAsia="zh-CN"/>
        </w:rPr>
        <w:t xml:space="preserve"> （Hofstede, 1970)</w:t>
      </w:r>
    </w:p>
    <w:p>
      <w:pPr>
        <w:bidi w:val="0"/>
        <w:rPr>
          <w:rFonts w:hint="default" w:ascii="Times New Roman" w:hAnsi="Times New Roman" w:cs="Times New Roman"/>
          <w:sz w:val="24"/>
          <w:szCs w:val="24"/>
          <w:lang w:val="en-US" w:eastAsia="zh-CN"/>
        </w:rPr>
      </w:pPr>
    </w:p>
    <w:p>
      <w:pPr>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rPr>
        <w:t>He categorized the distinctions between cultures into six major cultural value dimensions</w:t>
      </w:r>
      <w:r>
        <w:rPr>
          <w:rFonts w:hint="default" w:ascii="Times New Roman" w:hAnsi="Times New Roman" w:cs="Times New Roman"/>
          <w:sz w:val="24"/>
          <w:szCs w:val="24"/>
          <w:lang w:val="en-US" w:eastAsia="zh-CN"/>
        </w:rPr>
        <w:t xml:space="preserve"> (Marketing91, 2020) :</w:t>
      </w:r>
    </w:p>
    <w:p>
      <w:pPr>
        <w:bidi w:val="0"/>
        <w:rPr>
          <w:rFonts w:hint="default" w:ascii="Times New Roman" w:hAnsi="Times New Roman" w:cs="Times New Roman"/>
          <w:sz w:val="24"/>
          <w:szCs w:val="24"/>
          <w:lang w:val="en-US" w:eastAsia="zh-CN"/>
        </w:rPr>
      </w:pPr>
    </w:p>
    <w:p>
      <w:pPr>
        <w:bidi w:val="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For example</w:t>
      </w:r>
      <w:r>
        <w:rPr>
          <w:rFonts w:hint="default" w:ascii="Times New Roman" w:hAnsi="Times New Roman" w:cs="Times New Roman"/>
          <w:sz w:val="24"/>
          <w:szCs w:val="24"/>
          <w:lang w:val="en-US" w:eastAsia="zh-CN"/>
        </w:rPr>
        <w:t>, about the Indulgence vs. collectivism</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dimension.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This dimension reflects the satisfaction of social personnel to the basic needs of life, and people's acceptance of desire. Restraint means strict control of the organization, while indulgence means that people can enjoy life freely（Hofstede, 2010).</w:t>
      </w:r>
      <w:r>
        <w:rPr>
          <w:rFonts w:hint="eastAsia" w:ascii="Times New Roman" w:hAnsi="Times New Roman" w:cs="Times New Roman"/>
          <w:sz w:val="24"/>
          <w:szCs w:val="24"/>
          <w:lang w:val="en-US" w:eastAsia="zh-CN"/>
        </w:rPr>
        <w:t xml:space="preserve"> For example,  </w:t>
      </w:r>
      <w:r>
        <w:rPr>
          <w:rFonts w:hint="default" w:ascii="Times New Roman" w:hAnsi="Times New Roman" w:cs="Times New Roman"/>
          <w:sz w:val="24"/>
          <w:szCs w:val="24"/>
          <w:lang w:val="en-US" w:eastAsia="zh-CN"/>
        </w:rPr>
        <w:t>China is a highly collectivist cultural country. People will think about the organization as the central goal, not just themselves. Britain is one of the countries with the highest individualism scores. From a very young age, children are taught to think independently to find out what their unique life goals are and how they make unique contributions to society (Hofstede Insights, 2020).</w:t>
      </w:r>
      <w:r>
        <w:rPr>
          <w:rFonts w:hint="eastAsia" w:ascii="Times New Roman" w:hAnsi="Times New Roman" w:cs="Times New Roman"/>
          <w:sz w:val="24"/>
          <w:szCs w:val="24"/>
          <w:lang w:val="en-US" w:eastAsia="zh-CN"/>
        </w:rPr>
        <w:t xml:space="preserve"> Therefore, while conducting business in China, organizations should pay more attention to the collective views of partners rather than individual views, which can help British companies better develop their relationship with partners and improve their business capabilities. </w:t>
      </w:r>
    </w:p>
    <w:p>
      <w:pPr>
        <w:bidi w:val="0"/>
        <w:rPr>
          <w:rFonts w:hint="eastAsia" w:ascii="Times New Roman" w:hAnsi="Times New Roman" w:cs="Times New Roman"/>
          <w:sz w:val="24"/>
          <w:szCs w:val="24"/>
          <w:lang w:val="en-US" w:eastAsia="zh-CN"/>
        </w:rPr>
      </w:pPr>
    </w:p>
    <w:p>
      <w:pPr>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Therefore, by analyzing </w:t>
      </w:r>
      <w:r>
        <w:rPr>
          <w:rFonts w:hint="eastAsia" w:ascii="Times New Roman" w:hAnsi="Times New Roman" w:cs="Times New Roman"/>
          <w:sz w:val="24"/>
          <w:szCs w:val="24"/>
          <w:lang w:val="en-US" w:eastAsia="zh-CN"/>
        </w:rPr>
        <w:t xml:space="preserve">the </w:t>
      </w:r>
      <w:r>
        <w:rPr>
          <w:rFonts w:hint="default" w:ascii="Times New Roman" w:hAnsi="Times New Roman" w:cs="Times New Roman"/>
          <w:sz w:val="24"/>
          <w:szCs w:val="24"/>
          <w:lang w:val="en-US" w:eastAsia="zh-CN"/>
        </w:rPr>
        <w:t>Hofstede's cultural dimension theory, which can have a further understanding of the organization's entry into the Asian market. In addition, it can help British enterprises expand the Asian market and enhance their brand influence and reputation</w:t>
      </w:r>
      <w:r>
        <w:rPr>
          <w:rFonts w:hint="eastAsia" w:ascii="Times New Roman" w:hAnsi="Times New Roman" w:cs="Times New Roman"/>
          <w:sz w:val="24"/>
          <w:szCs w:val="24"/>
          <w:lang w:val="en-US" w:eastAsia="zh-CN"/>
        </w:rPr>
        <w:t xml:space="preserve"> in the Asian market.</w:t>
      </w:r>
    </w:p>
    <w:p>
      <w:pPr>
        <w:bidi w:val="0"/>
        <w:rPr>
          <w:rFonts w:hint="default" w:ascii="Times New Roman" w:hAnsi="Times New Roman" w:cs="Times New Roman"/>
          <w:sz w:val="24"/>
          <w:szCs w:val="24"/>
          <w:lang w:val="en-US" w:eastAsia="zh-CN"/>
        </w:rPr>
      </w:pPr>
    </w:p>
    <w:p>
      <w:pPr>
        <w:pStyle w:val="2"/>
        <w:bidi w:val="0"/>
        <w:rPr>
          <w:rFonts w:hint="default" w:ascii="Times New Roman" w:hAnsi="Times New Roman" w:cs="Times New Roman"/>
          <w:sz w:val="30"/>
          <w:szCs w:val="30"/>
          <w:lang w:val="en-US" w:eastAsia="zh-CN"/>
        </w:rPr>
      </w:pPr>
      <w:bookmarkStart w:id="25" w:name="_Toc26167"/>
      <w:bookmarkStart w:id="26" w:name="_Toc7072"/>
      <w:r>
        <w:rPr>
          <w:rFonts w:hint="default" w:ascii="Times New Roman" w:hAnsi="Times New Roman" w:cs="Times New Roman"/>
          <w:sz w:val="30"/>
          <w:szCs w:val="30"/>
          <w:lang w:val="en-US" w:eastAsia="zh-CN"/>
        </w:rPr>
        <w:t>5.0 Conclusion</w:t>
      </w:r>
      <w:bookmarkEnd w:id="25"/>
      <w:bookmarkEnd w:id="26"/>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Through group discussion and theoretical demonstration, we understand what international communication is. It is very important to establish good business international communication relations. Good communication relationship</w:t>
      </w:r>
      <w:r>
        <w:rPr>
          <w:rFonts w:hint="eastAsia" w:eastAsia="宋体" w:cs="Times New Roman"/>
          <w:sz w:val="24"/>
          <w:szCs w:val="24"/>
          <w:lang w:val="en-US" w:eastAsia="zh-CN"/>
        </w:rPr>
        <w:t xml:space="preserve"> and skills</w:t>
      </w:r>
      <w:r>
        <w:rPr>
          <w:rFonts w:hint="default" w:ascii="Times New Roman" w:hAnsi="Times New Roman" w:eastAsia="宋体" w:cs="Times New Roman"/>
          <w:sz w:val="24"/>
          <w:szCs w:val="24"/>
        </w:rPr>
        <w:t xml:space="preserve"> can help the company expand its business better.</w:t>
      </w:r>
    </w:p>
    <w:p>
      <w:pPr>
        <w:rPr>
          <w:rFonts w:hint="default" w:ascii="Times New Roman" w:hAnsi="Times New Roman" w:eastAsia="宋体" w:cs="Times New Roman"/>
          <w:sz w:val="24"/>
          <w:szCs w:val="24"/>
        </w:rPr>
      </w:pP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In order to improve our communication skills, we understand the concepts and differences between </w:t>
      </w:r>
      <w:r>
        <w:rPr>
          <w:rFonts w:hint="eastAsia" w:ascii="Times New Roman" w:hAnsi="Times New Roman" w:eastAsia="宋体" w:cs="Times New Roman"/>
          <w:sz w:val="24"/>
          <w:szCs w:val="24"/>
          <w:lang w:val="en-US" w:eastAsia="zh-CN"/>
        </w:rPr>
        <w:t xml:space="preserve">the </w:t>
      </w:r>
      <w:r>
        <w:rPr>
          <w:rFonts w:hint="default" w:ascii="Times New Roman" w:hAnsi="Times New Roman" w:eastAsia="宋体" w:cs="Times New Roman"/>
          <w:sz w:val="24"/>
          <w:szCs w:val="24"/>
        </w:rPr>
        <w:t>high context and low context, and introduce Hofstede's six cultural dimensions. This shows the impact of different social cultures on people</w:t>
      </w:r>
    </w:p>
    <w:p>
      <w:pPr>
        <w:rPr>
          <w:rFonts w:hint="default" w:ascii="Times New Roman" w:hAnsi="Times New Roman" w:eastAsia="宋体" w:cs="Times New Roman"/>
          <w:sz w:val="24"/>
          <w:szCs w:val="24"/>
        </w:rPr>
      </w:pPr>
    </w:p>
    <w:p>
      <w:pPr>
        <w:rPr>
          <w:rFonts w:hint="eastAsia" w:ascii="Times New Roman" w:hAnsi="Times New Roman" w:eastAsia="宋体" w:cs="Times New Roman"/>
          <w:sz w:val="24"/>
          <w:szCs w:val="24"/>
          <w:lang w:val="en-US" w:eastAsia="zh-CN"/>
        </w:rPr>
      </w:pPr>
      <w:r>
        <w:rPr>
          <w:rFonts w:hint="default" w:ascii="Times New Roman" w:hAnsi="Times New Roman" w:eastAsia="宋体" w:cs="Times New Roman"/>
          <w:sz w:val="24"/>
          <w:szCs w:val="24"/>
        </w:rPr>
        <w:t xml:space="preserve">When companies expand to </w:t>
      </w:r>
      <w:r>
        <w:rPr>
          <w:rFonts w:hint="eastAsia" w:ascii="Times New Roman" w:hAnsi="Times New Roman" w:eastAsia="宋体" w:cs="Times New Roman"/>
          <w:sz w:val="24"/>
          <w:szCs w:val="24"/>
          <w:lang w:val="en-US" w:eastAsia="zh-CN"/>
        </w:rPr>
        <w:t xml:space="preserve">the </w:t>
      </w:r>
      <w:r>
        <w:rPr>
          <w:rFonts w:hint="default" w:ascii="Times New Roman" w:hAnsi="Times New Roman" w:eastAsia="宋体" w:cs="Times New Roman"/>
          <w:sz w:val="24"/>
          <w:szCs w:val="24"/>
        </w:rPr>
        <w:t>Asia, we also need to consider the impact and disadvantages of different cultural backgrounds on communication between the UK and Asia. It includes some potential threats, such as language barriers, cultural barriers</w:t>
      </w:r>
      <w:r>
        <w:rPr>
          <w:rFonts w:hint="eastAsia" w:eastAsia="宋体" w:cs="Times New Roman"/>
          <w:sz w:val="24"/>
          <w:szCs w:val="24"/>
          <w:lang w:val="en-US" w:eastAsia="zh-CN"/>
        </w:rPr>
        <w:t xml:space="preserve">, </w:t>
      </w:r>
      <w:r>
        <w:rPr>
          <w:rFonts w:hint="default" w:ascii="Times New Roman" w:hAnsi="Times New Roman" w:eastAsia="宋体" w:cs="Times New Roman"/>
          <w:sz w:val="24"/>
          <w:szCs w:val="24"/>
        </w:rPr>
        <w:t>interpersonal barriers</w:t>
      </w:r>
      <w:r>
        <w:rPr>
          <w:rFonts w:hint="eastAsia" w:eastAsia="宋体" w:cs="Times New Roman"/>
          <w:sz w:val="24"/>
          <w:szCs w:val="24"/>
          <w:lang w:val="en-US" w:eastAsia="zh-CN"/>
        </w:rPr>
        <w:t xml:space="preserve"> and so on</w:t>
      </w:r>
      <w:r>
        <w:rPr>
          <w:rFonts w:hint="default" w:ascii="Times New Roman" w:hAnsi="Times New Roman" w:eastAsia="宋体" w:cs="Times New Roman"/>
          <w:sz w:val="24"/>
          <w:szCs w:val="24"/>
        </w:rPr>
        <w:t>. We can better avoid unnecessary trouble</w:t>
      </w:r>
      <w:r>
        <w:rPr>
          <w:rFonts w:hint="eastAsia" w:ascii="Times New Roman" w:hAnsi="Times New Roman" w:eastAsia="宋体" w:cs="Times New Roman"/>
          <w:sz w:val="24"/>
          <w:szCs w:val="24"/>
          <w:lang w:val="en-US" w:eastAsia="zh-CN"/>
        </w:rPr>
        <w:t>.</w:t>
      </w:r>
    </w:p>
    <w:p>
      <w:pPr>
        <w:pStyle w:val="2"/>
        <w:bidi w:val="0"/>
        <w:rPr>
          <w:rFonts w:hint="eastAsia" w:ascii="Times New Roman" w:hAnsi="Times New Roman" w:eastAsia="宋体" w:cs="Times New Roman"/>
          <w:sz w:val="24"/>
          <w:szCs w:val="24"/>
          <w:lang w:val="en-US" w:eastAsia="zh-CN"/>
        </w:rPr>
      </w:pPr>
      <w:bookmarkStart w:id="27" w:name="_Toc9971"/>
      <w:r>
        <w:rPr>
          <w:rFonts w:hint="default" w:ascii="Times New Roman" w:hAnsi="Times New Roman" w:cs="Times New Roman"/>
          <w:sz w:val="30"/>
          <w:szCs w:val="30"/>
          <w:lang w:val="en-US" w:eastAsia="zh-CN"/>
        </w:rPr>
        <w:t>6.0 R</w:t>
      </w:r>
      <w:r>
        <w:rPr>
          <w:rFonts w:hint="default" w:ascii="Times New Roman" w:hAnsi="Times New Roman" w:cs="Times New Roman"/>
          <w:sz w:val="30"/>
          <w:szCs w:val="30"/>
        </w:rPr>
        <w:t>ecommendations</w:t>
      </w:r>
      <w:bookmarkEnd w:id="27"/>
    </w:p>
    <w:p>
      <w:pPr>
        <w:rPr>
          <w:rFonts w:hint="default"/>
          <w:lang w:val="en-US" w:eastAsia="zh-CN"/>
        </w:rPr>
      </w:pPr>
      <w:r>
        <w:rPr>
          <w:rFonts w:hint="eastAsia" w:ascii="Times New Roman" w:hAnsi="Times New Roman" w:eastAsia="宋体" w:cs="Times New Roman"/>
          <w:sz w:val="24"/>
          <w:szCs w:val="24"/>
          <w:lang w:val="en-US" w:eastAsia="zh-CN"/>
        </w:rPr>
        <w:t>Therefore, before British companies enter the international market, due to language, cultural and other barriers, the organization should train its employees to help them preliminarily understand Asian cultural customs and master the basic communication ability with customers, which can help the organization expand the Asian market and reach good trade relations with partners. In addition, for the problem of time difference, the UK organization should formulate a timetable, budget and arrange the time of offline work, build a workflow with time zone differences, make members familiar with time zone differences and set up "formal office hours", which can help the organization improve work efficiency.</w:t>
      </w: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ascii="Times New Roman" w:hAnsi="Times New Roman" w:cs="Times New Roman"/>
          <w:sz w:val="30"/>
          <w:szCs w:val="30"/>
          <w:lang w:val="en-US" w:eastAsia="zh-CN"/>
        </w:rPr>
      </w:pPr>
    </w:p>
    <w:p>
      <w:pPr>
        <w:pStyle w:val="2"/>
        <w:bidi w:val="0"/>
        <w:rPr>
          <w:rFonts w:hint="default" w:ascii="Times New Roman" w:hAnsi="Times New Roman" w:cs="Times New Roman"/>
          <w:sz w:val="24"/>
          <w:szCs w:val="24"/>
          <w:lang w:val="en-US" w:eastAsia="zh-CN"/>
        </w:rPr>
      </w:pPr>
      <w:bookmarkStart w:id="28" w:name="_Toc21875"/>
      <w:r>
        <w:rPr>
          <w:rFonts w:hint="eastAsia" w:ascii="Times New Roman" w:hAnsi="Times New Roman" w:cs="Times New Roman"/>
          <w:sz w:val="30"/>
          <w:szCs w:val="30"/>
          <w:lang w:val="en-US" w:eastAsia="zh-CN"/>
        </w:rPr>
        <w:t>7</w:t>
      </w:r>
      <w:r>
        <w:rPr>
          <w:rFonts w:hint="default" w:ascii="Times New Roman" w:hAnsi="Times New Roman" w:cs="Times New Roman"/>
          <w:sz w:val="30"/>
          <w:szCs w:val="30"/>
          <w:lang w:val="en-US" w:eastAsia="zh-CN"/>
        </w:rPr>
        <w:t>.0 References</w:t>
      </w:r>
      <w:bookmarkEnd w:id="28"/>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after="157" w:afterLines="50" w:line="240" w:lineRule="auto"/>
        <w:ind w:leftChars="0"/>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sz w:val="24"/>
          <w:szCs w:val="24"/>
          <w:lang w:val="en-US" w:eastAsia="zh-CN"/>
        </w:rPr>
        <w:t xml:space="preserve">1. </w:t>
      </w:r>
      <w:r>
        <w:rPr>
          <w:rFonts w:hint="default" w:ascii="Times New Roman" w:hAnsi="Times New Roman" w:eastAsia="宋体" w:cs="Times New Roman"/>
          <w:i w:val="0"/>
          <w:iCs w:val="0"/>
          <w:caps w:val="0"/>
          <w:color w:val="373737"/>
          <w:spacing w:val="0"/>
          <w:sz w:val="24"/>
          <w:szCs w:val="24"/>
          <w:shd w:val="clear" w:fill="FFFFFF"/>
          <w:lang w:val="en-US" w:eastAsia="zh-CN"/>
        </w:rPr>
        <w:t>C</w:t>
      </w:r>
      <w:r>
        <w:rPr>
          <w:rFonts w:hint="default" w:ascii="Times New Roman" w:hAnsi="Times New Roman" w:eastAsia="Helvetica" w:cs="Times New Roman"/>
          <w:i w:val="0"/>
          <w:iCs w:val="0"/>
          <w:caps w:val="0"/>
          <w:color w:val="373737"/>
          <w:spacing w:val="0"/>
          <w:sz w:val="24"/>
          <w:szCs w:val="24"/>
          <w:shd w:val="clear" w:fill="FFFFFF"/>
        </w:rPr>
        <w:t xml:space="preserve">ultural </w:t>
      </w:r>
      <w:r>
        <w:rPr>
          <w:rFonts w:hint="default" w:ascii="Times New Roman" w:hAnsi="Times New Roman" w:eastAsia="宋体" w:cs="Times New Roman"/>
          <w:i w:val="0"/>
          <w:iCs w:val="0"/>
          <w:caps w:val="0"/>
          <w:color w:val="373737"/>
          <w:spacing w:val="0"/>
          <w:sz w:val="24"/>
          <w:szCs w:val="24"/>
          <w:shd w:val="clear" w:fill="FFFFFF"/>
          <w:lang w:val="en-US" w:eastAsia="zh-CN"/>
        </w:rPr>
        <w:t>D</w:t>
      </w:r>
      <w:r>
        <w:rPr>
          <w:rFonts w:hint="default" w:ascii="Times New Roman" w:hAnsi="Times New Roman" w:eastAsia="Helvetica" w:cs="Times New Roman"/>
          <w:i w:val="0"/>
          <w:iCs w:val="0"/>
          <w:caps w:val="0"/>
          <w:color w:val="373737"/>
          <w:spacing w:val="0"/>
          <w:sz w:val="24"/>
          <w:szCs w:val="24"/>
          <w:shd w:val="clear" w:fill="FFFFFF"/>
        </w:rPr>
        <w:t xml:space="preserve">imensions </w:t>
      </w:r>
      <w:r>
        <w:rPr>
          <w:rFonts w:hint="default" w:ascii="Times New Roman" w:hAnsi="Times New Roman" w:eastAsia="宋体" w:cs="Times New Roman"/>
          <w:i w:val="0"/>
          <w:iCs w:val="0"/>
          <w:caps w:val="0"/>
          <w:color w:val="373737"/>
          <w:spacing w:val="0"/>
          <w:sz w:val="24"/>
          <w:szCs w:val="24"/>
          <w:shd w:val="clear" w:fill="FFFFFF"/>
          <w:lang w:val="en-US" w:eastAsia="zh-CN"/>
        </w:rPr>
        <w:t>T</w:t>
      </w:r>
      <w:r>
        <w:rPr>
          <w:rFonts w:hint="default" w:ascii="Times New Roman" w:hAnsi="Times New Roman" w:eastAsia="Helvetica" w:cs="Times New Roman"/>
          <w:i w:val="0"/>
          <w:iCs w:val="0"/>
          <w:caps w:val="0"/>
          <w:color w:val="373737"/>
          <w:spacing w:val="0"/>
          <w:sz w:val="24"/>
          <w:szCs w:val="24"/>
          <w:shd w:val="clear" w:fill="FFFFFF"/>
        </w:rPr>
        <w:t>heory</w:t>
      </w:r>
      <w:r>
        <w:rPr>
          <w:rFonts w:hint="default" w:ascii="Times New Roman" w:hAnsi="Times New Roman" w:eastAsia="宋体" w:cs="Times New Roman"/>
          <w:i w:val="0"/>
          <w:iCs w:val="0"/>
          <w:caps w:val="0"/>
          <w:color w:val="373737"/>
          <w:spacing w:val="0"/>
          <w:sz w:val="24"/>
          <w:szCs w:val="24"/>
          <w:shd w:val="clear" w:fill="FFFFFF"/>
          <w:lang w:val="en-US" w:eastAsia="zh-CN"/>
        </w:rPr>
        <w:t xml:space="preserve">, (2020), </w:t>
      </w:r>
      <w:r>
        <w:rPr>
          <w:rFonts w:hint="default" w:ascii="Times New Roman" w:hAnsi="Times New Roman" w:eastAsia="宋体" w:cs="Times New Roman"/>
          <w:i/>
          <w:iCs/>
          <w:caps w:val="0"/>
          <w:color w:val="373737"/>
          <w:spacing w:val="0"/>
          <w:sz w:val="24"/>
          <w:szCs w:val="24"/>
          <w:shd w:val="clear" w:fill="FFFFFF"/>
          <w:lang w:val="en-US" w:eastAsia="zh-CN"/>
        </w:rPr>
        <w:t>Marketing91</w:t>
      </w:r>
      <w:r>
        <w:rPr>
          <w:rFonts w:hint="default" w:ascii="Times New Roman" w:hAnsi="Times New Roman" w:eastAsia="宋体" w:cs="Times New Roman"/>
          <w:i w:val="0"/>
          <w:iCs w:val="0"/>
          <w:caps w:val="0"/>
          <w:color w:val="373737"/>
          <w:spacing w:val="0"/>
          <w:sz w:val="24"/>
          <w:szCs w:val="24"/>
          <w:shd w:val="clear" w:fill="FFFFFF"/>
          <w:lang w:val="en-US" w:eastAsia="zh-CN"/>
        </w:rPr>
        <w:t>[online]</w:t>
      </w:r>
      <w:r>
        <w:rPr>
          <w:rFonts w:hint="default" w:ascii="Times New Roman" w:hAnsi="Times New Roman" w:cs="Times New Roman"/>
          <w:i w:val="0"/>
          <w:iCs w:val="0"/>
          <w:sz w:val="24"/>
          <w:szCs w:val="24"/>
          <w:lang w:val="en-US" w:eastAsia="zh-CN"/>
        </w:rPr>
        <w:t xml:space="preserve">, available from: </w:t>
      </w:r>
      <w:r>
        <w:rPr>
          <w:rFonts w:hint="default" w:ascii="Times New Roman" w:hAnsi="Times New Roman" w:cs="Times New Roman"/>
          <w:i w:val="0"/>
          <w:iCs w:val="0"/>
          <w:sz w:val="24"/>
          <w:szCs w:val="24"/>
          <w:lang w:val="en-US" w:eastAsia="zh-CN"/>
        </w:rPr>
        <w:fldChar w:fldCharType="begin"/>
      </w:r>
      <w:r>
        <w:rPr>
          <w:rFonts w:hint="default" w:ascii="Times New Roman" w:hAnsi="Times New Roman" w:cs="Times New Roman"/>
          <w:i w:val="0"/>
          <w:iCs w:val="0"/>
          <w:sz w:val="24"/>
          <w:szCs w:val="24"/>
          <w:lang w:val="en-US" w:eastAsia="zh-CN"/>
        </w:rPr>
        <w:instrText xml:space="preserve"> HYPERLINK "https://www.marketing91.com/hofstedes-cultural-dimensions/#What-is-Hofstedes-Cultural-Dimension" </w:instrText>
      </w:r>
      <w:r>
        <w:rPr>
          <w:rFonts w:hint="default" w:ascii="Times New Roman" w:hAnsi="Times New Roman" w:cs="Times New Roman"/>
          <w:i w:val="0"/>
          <w:iCs w:val="0"/>
          <w:sz w:val="24"/>
          <w:szCs w:val="24"/>
          <w:lang w:val="en-US" w:eastAsia="zh-CN"/>
        </w:rPr>
        <w:fldChar w:fldCharType="separate"/>
      </w:r>
      <w:r>
        <w:rPr>
          <w:rStyle w:val="12"/>
          <w:rFonts w:hint="default" w:ascii="Times New Roman" w:hAnsi="Times New Roman" w:cs="Times New Roman"/>
          <w:i w:val="0"/>
          <w:iCs w:val="0"/>
          <w:sz w:val="24"/>
          <w:szCs w:val="24"/>
          <w:lang w:val="en-US" w:eastAsia="zh-CN"/>
        </w:rPr>
        <w:t>https://www.marketing91.com/hofstedes-cultural-dimensions/#What-is-Hofstedes-Cultural-Dimension</w:t>
      </w:r>
      <w:r>
        <w:rPr>
          <w:rFonts w:hint="default" w:ascii="Times New Roman" w:hAnsi="Times New Roman" w:cs="Times New Roman"/>
          <w:i w:val="0"/>
          <w:iCs w:val="0"/>
          <w:sz w:val="24"/>
          <w:szCs w:val="24"/>
          <w:lang w:val="en-US" w:eastAsia="zh-CN"/>
        </w:rPr>
        <w:fldChar w:fldCharType="end"/>
      </w:r>
      <w:r>
        <w:rPr>
          <w:rFonts w:hint="default" w:ascii="Times New Roman" w:hAnsi="Times New Roman" w:cs="Times New Roman"/>
          <w:i w:val="0"/>
          <w:iCs w:val="0"/>
          <w:sz w:val="24"/>
          <w:szCs w:val="24"/>
          <w:lang w:val="en-US" w:eastAsia="zh-CN"/>
        </w:rPr>
        <w:t xml:space="preserve"> (Accessed 4 November 2021)</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after="157" w:afterLines="50" w:line="240" w:lineRule="auto"/>
        <w:ind w:leftChars="0"/>
        <w:textAlignment w:val="auto"/>
        <w:rPr>
          <w:rFonts w:hint="default" w:ascii="Times New Roman" w:hAnsi="Times New Roman" w:cs="Times New Roman"/>
          <w:i w:val="0"/>
          <w:iCs w:val="0"/>
          <w:sz w:val="24"/>
          <w:szCs w:val="24"/>
          <w:lang w:val="en-US" w:eastAsia="zh-CN"/>
        </w:rPr>
      </w:pPr>
    </w:p>
    <w:p>
      <w:pPr>
        <w:numPr>
          <w:ilvl w:val="0"/>
          <w:numId w:val="1"/>
        </w:numPr>
        <w:spacing w:line="24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rPr>
        <w:t>Definitions for International Communication</w:t>
      </w:r>
      <w:r>
        <w:rPr>
          <w:rFonts w:hint="default" w:ascii="Times New Roman" w:hAnsi="Times New Roman" w:cs="Times New Roman"/>
          <w:sz w:val="24"/>
          <w:szCs w:val="24"/>
          <w:lang w:val="en-US" w:eastAsia="zh-CN"/>
        </w:rPr>
        <w:t xml:space="preserve">[Onlline]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"https://www.definitions.net/definition/International%20Communication" </w:instrText>
      </w:r>
      <w:r>
        <w:rPr>
          <w:rFonts w:hint="default" w:ascii="Times New Roman" w:hAnsi="Times New Roman" w:cs="Times New Roman"/>
          <w:sz w:val="24"/>
          <w:szCs w:val="24"/>
          <w:lang w:val="en-US" w:eastAsia="zh-CN"/>
        </w:rPr>
        <w:fldChar w:fldCharType="separate"/>
      </w:r>
      <w:r>
        <w:rPr>
          <w:rStyle w:val="12"/>
          <w:rFonts w:hint="default" w:ascii="Times New Roman" w:hAnsi="Times New Roman" w:cs="Times New Roman"/>
          <w:sz w:val="24"/>
          <w:szCs w:val="24"/>
          <w:lang w:val="en-US" w:eastAsia="zh-CN"/>
        </w:rPr>
        <w:t>https://www.definitions.net/definition/International%20Communication</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(Accessed 23. 2021). </w:t>
      </w:r>
    </w:p>
    <w:p>
      <w:pPr>
        <w:spacing w:line="240" w:lineRule="auto"/>
        <w:rPr>
          <w:rFonts w:hint="default" w:ascii="Times New Roman" w:hAnsi="Times New Roman" w:cs="Times New Roman"/>
          <w:sz w:val="24"/>
          <w:szCs w:val="24"/>
          <w:lang w:val="en-US" w:eastAsia="zh-CN"/>
        </w:rPr>
      </w:pPr>
    </w:p>
    <w:p>
      <w:pPr>
        <w:numPr>
          <w:ilvl w:val="0"/>
          <w:numId w:val="2"/>
        </w:numPr>
        <w:spacing w:line="240" w:lineRule="auto"/>
        <w:ind w:left="0" w:leftChars="0" w:firstLine="0" w:firstLineChars="0"/>
        <w:rPr>
          <w:rFonts w:hint="default" w:ascii="Times New Roman" w:hAnsi="Times New Roman" w:eastAsia="Helvetica" w:cs="Times New Roman"/>
          <w:i w:val="0"/>
          <w:iCs w:val="0"/>
          <w:caps w:val="0"/>
          <w:color w:val="373737"/>
          <w:spacing w:val="0"/>
          <w:sz w:val="24"/>
          <w:szCs w:val="24"/>
          <w:shd w:val="clear" w:fill="FFFFFF"/>
        </w:rPr>
      </w:pPr>
      <w:r>
        <w:rPr>
          <w:rFonts w:hint="default" w:ascii="Times New Roman" w:hAnsi="Times New Roman" w:eastAsia="Helvetica" w:cs="Times New Roman"/>
          <w:i w:val="0"/>
          <w:iCs w:val="0"/>
          <w:caps w:val="0"/>
          <w:color w:val="373737"/>
          <w:spacing w:val="0"/>
          <w:sz w:val="24"/>
          <w:szCs w:val="24"/>
          <w:shd w:val="clear" w:fill="FFFFFF"/>
        </w:rPr>
        <w:t>Edward T. Hall, </w:t>
      </w:r>
      <w:r>
        <w:rPr>
          <w:rFonts w:hint="default" w:ascii="Times New Roman" w:hAnsi="Times New Roman" w:eastAsia="宋体" w:cs="Times New Roman"/>
          <w:i/>
          <w:iCs/>
          <w:caps w:val="0"/>
          <w:color w:val="373737"/>
          <w:spacing w:val="0"/>
          <w:sz w:val="24"/>
          <w:szCs w:val="24"/>
          <w:shd w:val="clear" w:fill="FFFFFF"/>
          <w:lang w:val="en-US" w:eastAsia="zh-CN"/>
        </w:rPr>
        <w:t>Beyond</w:t>
      </w:r>
      <w:r>
        <w:rPr>
          <w:rFonts w:hint="default" w:ascii="Times New Roman" w:hAnsi="Times New Roman" w:eastAsia="Helvetica" w:cs="Times New Roman"/>
          <w:i w:val="0"/>
          <w:iCs w:val="0"/>
          <w:caps w:val="0"/>
          <w:color w:val="373737"/>
          <w:spacing w:val="0"/>
          <w:sz w:val="24"/>
          <w:szCs w:val="24"/>
          <w:shd w:val="clear" w:fill="FFFFFF"/>
        </w:rPr>
        <w:t>, Anchor Books, 1977, p. 91-131</w:t>
      </w:r>
    </w:p>
    <w:p>
      <w:pPr>
        <w:widowControl w:val="0"/>
        <w:numPr>
          <w:ilvl w:val="0"/>
          <w:numId w:val="0"/>
        </w:numPr>
        <w:spacing w:line="240" w:lineRule="auto"/>
        <w:jc w:val="both"/>
        <w:rPr>
          <w:rFonts w:hint="default" w:ascii="Times New Roman" w:hAnsi="Times New Roman" w:eastAsia="Helvetica" w:cs="Times New Roman"/>
          <w:i w:val="0"/>
          <w:iCs w:val="0"/>
          <w:caps w:val="0"/>
          <w:color w:val="373737"/>
          <w:spacing w:val="0"/>
          <w:sz w:val="24"/>
          <w:szCs w:val="24"/>
          <w:shd w:val="clear" w:fill="FFFFFF"/>
        </w:rPr>
      </w:pPr>
    </w:p>
    <w:p>
      <w:pPr>
        <w:numPr>
          <w:ilvl w:val="0"/>
          <w:numId w:val="2"/>
        </w:numPr>
        <w:spacing w:line="240" w:lineRule="auto"/>
        <w:ind w:left="0" w:leftChars="0" w:firstLine="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Eight Skills for Effective Internatinal Communication [Online]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"https://www.passportcareer.com/8-skills-for-effective-international-communication/" </w:instrText>
      </w:r>
      <w:r>
        <w:rPr>
          <w:rFonts w:hint="default" w:ascii="Times New Roman" w:hAnsi="Times New Roman" w:cs="Times New Roman"/>
          <w:sz w:val="24"/>
          <w:szCs w:val="24"/>
          <w:lang w:val="en-US" w:eastAsia="zh-CN"/>
        </w:rPr>
        <w:fldChar w:fldCharType="separate"/>
      </w:r>
      <w:r>
        <w:rPr>
          <w:rStyle w:val="12"/>
          <w:rFonts w:hint="default" w:ascii="Times New Roman" w:hAnsi="Times New Roman" w:cs="Times New Roman"/>
          <w:sz w:val="24"/>
          <w:szCs w:val="24"/>
          <w:lang w:val="en-US" w:eastAsia="zh-CN"/>
        </w:rPr>
        <w:t>https://www.passportcareer.com/8-skills-for-effective-international-communication/</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 Accessed 23. 2021). </w:t>
      </w:r>
    </w:p>
    <w:p>
      <w:pPr>
        <w:widowControl w:val="0"/>
        <w:numPr>
          <w:ilvl w:val="0"/>
          <w:numId w:val="0"/>
        </w:numPr>
        <w:spacing w:line="240" w:lineRule="auto"/>
        <w:jc w:val="both"/>
        <w:rPr>
          <w:rFonts w:hint="default" w:ascii="Times New Roman" w:hAnsi="Times New Roman" w:cs="Times New Roman"/>
          <w:sz w:val="24"/>
          <w:szCs w:val="24"/>
          <w:lang w:val="en-US" w:eastAsia="zh-CN"/>
        </w:rPr>
      </w:pPr>
    </w:p>
    <w:p>
      <w:pPr>
        <w:numPr>
          <w:ilvl w:val="0"/>
          <w:numId w:val="2"/>
        </w:numPr>
        <w:spacing w:line="240" w:lineRule="auto"/>
        <w:ind w:left="0" w:leftChars="0" w:firstLine="0" w:firstLineChars="0"/>
        <w:rPr>
          <w:rFonts w:hint="default" w:ascii="Times New Roman" w:hAnsi="Times New Roman" w:cs="Times New Roman"/>
          <w:b w:val="0"/>
          <w:bCs w:val="0"/>
          <w:i w:val="0"/>
          <w:iCs w:val="0"/>
          <w:caps w:val="0"/>
          <w:color w:val="373737"/>
          <w:spacing w:val="0"/>
          <w:kern w:val="2"/>
          <w:sz w:val="24"/>
          <w:szCs w:val="24"/>
          <w:shd w:val="clear" w:fill="FFFFFF"/>
          <w:lang w:val="en-US" w:eastAsia="zh-CN" w:bidi="ar-SA"/>
        </w:rPr>
      </w:pPr>
      <w:r>
        <w:rPr>
          <w:rFonts w:hint="default" w:ascii="Times New Roman" w:hAnsi="Times New Roman" w:cs="Times New Roman"/>
          <w:b w:val="0"/>
          <w:bCs w:val="0"/>
          <w:i w:val="0"/>
          <w:iCs w:val="0"/>
          <w:caps w:val="0"/>
          <w:color w:val="373737"/>
          <w:spacing w:val="0"/>
          <w:kern w:val="2"/>
          <w:sz w:val="24"/>
          <w:szCs w:val="24"/>
          <w:shd w:val="clear" w:fill="FFFFFF"/>
          <w:lang w:val="en-US" w:eastAsia="zh-CN" w:bidi="ar-SA"/>
        </w:rPr>
        <w:t>G. Hofstede, G.J. Hofstede, M. Minkov Cultures and Organizations: Software of the Mind. Revised and Expanded McGraw-Hill, New York (2010)</w:t>
      </w:r>
    </w:p>
    <w:p>
      <w:pPr>
        <w:widowControl w:val="0"/>
        <w:numPr>
          <w:ilvl w:val="0"/>
          <w:numId w:val="0"/>
        </w:numPr>
        <w:spacing w:line="240" w:lineRule="auto"/>
        <w:jc w:val="both"/>
        <w:rPr>
          <w:rFonts w:hint="default" w:ascii="Times New Roman" w:hAnsi="Times New Roman" w:cs="Times New Roman"/>
          <w:b w:val="0"/>
          <w:bCs w:val="0"/>
          <w:i w:val="0"/>
          <w:iCs w:val="0"/>
          <w:caps w:val="0"/>
          <w:color w:val="373737"/>
          <w:spacing w:val="0"/>
          <w:kern w:val="2"/>
          <w:sz w:val="24"/>
          <w:szCs w:val="24"/>
          <w:shd w:val="clear" w:fill="FFFFFF"/>
          <w:lang w:val="en-US" w:eastAsia="zh-CN" w:bidi="ar-SA"/>
        </w:rPr>
      </w:pPr>
    </w:p>
    <w:p>
      <w:pPr>
        <w:numPr>
          <w:ilvl w:val="0"/>
          <w:numId w:val="2"/>
        </w:numPr>
        <w:spacing w:line="240" w:lineRule="auto"/>
        <w:ind w:left="0" w:leftChars="0" w:firstLine="0" w:firstLineChars="0"/>
        <w:rPr>
          <w:rFonts w:hint="default" w:ascii="Times New Roman" w:hAnsi="Times New Roman" w:cs="Times New Roman"/>
          <w:b w:val="0"/>
          <w:bCs w:val="0"/>
          <w:i w:val="0"/>
          <w:iCs w:val="0"/>
          <w:caps w:val="0"/>
          <w:color w:val="373737"/>
          <w:spacing w:val="0"/>
          <w:kern w:val="2"/>
          <w:sz w:val="24"/>
          <w:szCs w:val="24"/>
          <w:shd w:val="clear" w:fill="FFFFFF"/>
          <w:lang w:val="en-US" w:eastAsia="zh-CN" w:bidi="ar-SA"/>
        </w:rPr>
      </w:pPr>
      <w:r>
        <w:rPr>
          <w:rFonts w:hint="default" w:ascii="Times New Roman" w:hAnsi="Times New Roman" w:cs="Times New Roman"/>
          <w:b w:val="0"/>
          <w:bCs w:val="0"/>
          <w:i w:val="0"/>
          <w:iCs w:val="0"/>
          <w:caps w:val="0"/>
          <w:color w:val="373737"/>
          <w:spacing w:val="0"/>
          <w:kern w:val="2"/>
          <w:sz w:val="24"/>
          <w:szCs w:val="24"/>
          <w:shd w:val="clear" w:fill="FFFFFF"/>
          <w:lang w:val="en-US" w:eastAsia="zh-CN" w:bidi="ar-SA"/>
        </w:rPr>
        <w:t>Groysberg, B. and Slind, M., 2012, The Silent Killer of Big Companies, Harvard Business Review. [Online]. Available from: https://hbr.org/2012/10/the-silent-killer-of-big-companies/(Accessed 23 November 2021)</w:t>
      </w:r>
    </w:p>
    <w:p>
      <w:pPr>
        <w:widowControl w:val="0"/>
        <w:numPr>
          <w:ilvl w:val="0"/>
          <w:numId w:val="0"/>
        </w:numPr>
        <w:spacing w:line="240" w:lineRule="auto"/>
        <w:jc w:val="both"/>
        <w:rPr>
          <w:rFonts w:hint="default" w:ascii="Times New Roman" w:hAnsi="Times New Roman" w:cs="Times New Roman"/>
          <w:b w:val="0"/>
          <w:bCs w:val="0"/>
          <w:i w:val="0"/>
          <w:iCs w:val="0"/>
          <w:caps w:val="0"/>
          <w:color w:val="373737"/>
          <w:spacing w:val="0"/>
          <w:kern w:val="2"/>
          <w:sz w:val="24"/>
          <w:szCs w:val="24"/>
          <w:shd w:val="clear" w:fill="FFFFFF"/>
          <w:lang w:val="en-US" w:eastAsia="zh-CN" w:bidi="ar-SA"/>
        </w:rPr>
      </w:pPr>
    </w:p>
    <w:p>
      <w:pPr>
        <w:numPr>
          <w:ilvl w:val="0"/>
          <w:numId w:val="2"/>
        </w:numPr>
        <w:spacing w:line="240" w:lineRule="auto"/>
        <w:ind w:left="0" w:leftChars="0" w:firstLine="0" w:firstLineChars="0"/>
        <w:rPr>
          <w:rFonts w:hint="default" w:ascii="Times New Roman" w:hAnsi="Times New Roman" w:cs="Times New Roman"/>
          <w:b w:val="0"/>
          <w:bCs w:val="0"/>
          <w:i w:val="0"/>
          <w:iCs w:val="0"/>
          <w:caps w:val="0"/>
          <w:color w:val="373737"/>
          <w:spacing w:val="0"/>
          <w:kern w:val="2"/>
          <w:sz w:val="24"/>
          <w:szCs w:val="24"/>
          <w:shd w:val="clear" w:fill="FFFFFF"/>
          <w:lang w:val="en-US" w:eastAsia="zh-CN" w:bidi="ar-SA"/>
        </w:rPr>
      </w:pPr>
      <w:r>
        <w:rPr>
          <w:rFonts w:hint="default" w:ascii="Times New Roman" w:hAnsi="Times New Roman" w:cs="Times New Roman"/>
          <w:b w:val="0"/>
          <w:bCs w:val="0"/>
          <w:i w:val="0"/>
          <w:iCs w:val="0"/>
          <w:caps w:val="0"/>
          <w:color w:val="373737"/>
          <w:spacing w:val="0"/>
          <w:kern w:val="2"/>
          <w:sz w:val="24"/>
          <w:szCs w:val="24"/>
          <w:shd w:val="clear" w:fill="FFFFFF"/>
          <w:lang w:val="en-US" w:eastAsia="zh-CN" w:bidi="ar-SA"/>
        </w:rPr>
        <w:t>Harappa, (2021). Interpersonal Barriers To Communication. [Online]. Available from: https://harappa.education/harappa-diaries/interpersonal-barriers-to-communication/ (Accessed 9 November 2021)</w:t>
      </w:r>
    </w:p>
    <w:p>
      <w:pPr>
        <w:widowControl w:val="0"/>
        <w:numPr>
          <w:ilvl w:val="0"/>
          <w:numId w:val="0"/>
        </w:numPr>
        <w:spacing w:line="240" w:lineRule="auto"/>
        <w:jc w:val="both"/>
        <w:rPr>
          <w:rFonts w:hint="default" w:ascii="Times New Roman" w:hAnsi="Times New Roman" w:cs="Times New Roman"/>
          <w:b w:val="0"/>
          <w:bCs w:val="0"/>
          <w:i w:val="0"/>
          <w:iCs w:val="0"/>
          <w:caps w:val="0"/>
          <w:color w:val="373737"/>
          <w:spacing w:val="0"/>
          <w:kern w:val="2"/>
          <w:sz w:val="24"/>
          <w:szCs w:val="24"/>
          <w:shd w:val="clear" w:fill="FFFFFF"/>
          <w:lang w:val="en-US" w:eastAsia="zh-CN" w:bidi="ar-SA"/>
        </w:rPr>
      </w:pPr>
    </w:p>
    <w:p>
      <w:pPr>
        <w:widowControl w:val="0"/>
        <w:numPr>
          <w:ilvl w:val="0"/>
          <w:numId w:val="2"/>
        </w:numPr>
        <w:spacing w:line="240" w:lineRule="auto"/>
        <w:ind w:left="0" w:leftChars="0" w:firstLine="0" w:firstLineChars="0"/>
        <w:jc w:val="both"/>
        <w:rPr>
          <w:rFonts w:hint="default" w:ascii="Times New Roman" w:hAnsi="Times New Roman" w:cs="Times New Roman"/>
          <w:i w:val="0"/>
          <w:iCs w:val="0"/>
          <w:sz w:val="24"/>
          <w:szCs w:val="24"/>
          <w:lang w:val="en-US" w:eastAsia="zh-CN"/>
        </w:rPr>
      </w:pPr>
      <w:r>
        <w:rPr>
          <w:rFonts w:hint="default" w:ascii="Times New Roman" w:hAnsi="Times New Roman" w:eastAsia="宋体" w:cs="Times New Roman"/>
          <w:i w:val="0"/>
          <w:iCs w:val="0"/>
          <w:caps w:val="0"/>
          <w:color w:val="373737"/>
          <w:spacing w:val="0"/>
          <w:sz w:val="24"/>
          <w:szCs w:val="24"/>
          <w:shd w:val="clear" w:fill="FFFFFF"/>
          <w:lang w:val="en-US" w:eastAsia="zh-CN"/>
        </w:rPr>
        <w:t xml:space="preserve">High and Low Context Cultures, (2020), </w:t>
      </w:r>
      <w:r>
        <w:rPr>
          <w:rFonts w:hint="default" w:ascii="Times New Roman" w:hAnsi="Times New Roman" w:eastAsia="宋体" w:cs="Times New Roman"/>
          <w:i/>
          <w:iCs/>
          <w:caps w:val="0"/>
          <w:color w:val="373737"/>
          <w:spacing w:val="0"/>
          <w:sz w:val="24"/>
          <w:szCs w:val="24"/>
          <w:shd w:val="clear" w:fill="FFFFFF"/>
          <w:lang w:val="en-US" w:eastAsia="zh-CN"/>
        </w:rPr>
        <w:t>United Language Group</w:t>
      </w:r>
      <w:r>
        <w:rPr>
          <w:rFonts w:hint="default" w:ascii="Times New Roman" w:hAnsi="Times New Roman" w:eastAsia="宋体" w:cs="Times New Roman"/>
          <w:i w:val="0"/>
          <w:iCs w:val="0"/>
          <w:caps w:val="0"/>
          <w:color w:val="373737"/>
          <w:spacing w:val="0"/>
          <w:sz w:val="24"/>
          <w:szCs w:val="24"/>
          <w:shd w:val="clear" w:fill="FFFFFF"/>
          <w:lang w:val="en-US" w:eastAsia="zh-CN"/>
        </w:rPr>
        <w:t>[online]</w:t>
      </w:r>
      <w:r>
        <w:rPr>
          <w:rFonts w:hint="default" w:ascii="Times New Roman" w:hAnsi="Times New Roman" w:cs="Times New Roman"/>
          <w:i w:val="0"/>
          <w:iCs w:val="0"/>
          <w:sz w:val="24"/>
          <w:szCs w:val="24"/>
          <w:lang w:val="en-US" w:eastAsia="zh-CN"/>
        </w:rPr>
        <w:t xml:space="preserve">, available from: </w:t>
      </w:r>
      <w:r>
        <w:rPr>
          <w:rFonts w:hint="default" w:ascii="Times New Roman" w:hAnsi="Times New Roman" w:cs="Times New Roman"/>
          <w:i w:val="0"/>
          <w:iCs w:val="0"/>
          <w:sz w:val="24"/>
          <w:szCs w:val="24"/>
          <w:lang w:val="en-US" w:eastAsia="zh-CN"/>
        </w:rPr>
        <w:fldChar w:fldCharType="begin"/>
      </w:r>
      <w:r>
        <w:rPr>
          <w:rFonts w:hint="default" w:ascii="Times New Roman" w:hAnsi="Times New Roman" w:cs="Times New Roman"/>
          <w:i w:val="0"/>
          <w:iCs w:val="0"/>
          <w:sz w:val="24"/>
          <w:szCs w:val="24"/>
          <w:lang w:val="en-US" w:eastAsia="zh-CN"/>
        </w:rPr>
        <w:instrText xml:space="preserve"> HYPERLINK "https://www.unitedlanguagegroup.com/blog/communicating-high-context-vs-low-context-cultures" </w:instrText>
      </w:r>
      <w:r>
        <w:rPr>
          <w:rFonts w:hint="default" w:ascii="Times New Roman" w:hAnsi="Times New Roman" w:cs="Times New Roman"/>
          <w:i w:val="0"/>
          <w:iCs w:val="0"/>
          <w:sz w:val="24"/>
          <w:szCs w:val="24"/>
          <w:lang w:val="en-US" w:eastAsia="zh-CN"/>
        </w:rPr>
        <w:fldChar w:fldCharType="separate"/>
      </w:r>
      <w:r>
        <w:rPr>
          <w:rStyle w:val="12"/>
          <w:rFonts w:hint="default" w:ascii="Times New Roman" w:hAnsi="Times New Roman" w:cs="Times New Roman"/>
          <w:i w:val="0"/>
          <w:iCs w:val="0"/>
          <w:sz w:val="24"/>
          <w:szCs w:val="24"/>
          <w:lang w:val="en-US" w:eastAsia="zh-CN"/>
        </w:rPr>
        <w:t>https://www.unitedlanguagegroup.com/blog/communicating-high-context-vs-low-context-cultures</w:t>
      </w:r>
      <w:r>
        <w:rPr>
          <w:rFonts w:hint="default" w:ascii="Times New Roman" w:hAnsi="Times New Roman" w:cs="Times New Roman"/>
          <w:i w:val="0"/>
          <w:iCs w:val="0"/>
          <w:sz w:val="24"/>
          <w:szCs w:val="24"/>
          <w:lang w:val="en-US" w:eastAsia="zh-CN"/>
        </w:rPr>
        <w:fldChar w:fldCharType="end"/>
      </w:r>
      <w:r>
        <w:rPr>
          <w:rFonts w:hint="default" w:ascii="Times New Roman" w:hAnsi="Times New Roman" w:cs="Times New Roman"/>
          <w:i w:val="0"/>
          <w:iCs w:val="0"/>
          <w:sz w:val="24"/>
          <w:szCs w:val="24"/>
          <w:lang w:val="en-US" w:eastAsia="zh-CN"/>
        </w:rPr>
        <w:t xml:space="preserve"> (Accessed 4 November 2021)</w:t>
      </w:r>
    </w:p>
    <w:p>
      <w:pPr>
        <w:widowControl w:val="0"/>
        <w:numPr>
          <w:ilvl w:val="0"/>
          <w:numId w:val="0"/>
        </w:numPr>
        <w:spacing w:line="240" w:lineRule="auto"/>
        <w:jc w:val="both"/>
        <w:rPr>
          <w:rFonts w:hint="default" w:ascii="Times New Roman" w:hAnsi="Times New Roman" w:cs="Times New Roman"/>
          <w:i w:val="0"/>
          <w:iCs w:val="0"/>
          <w:sz w:val="24"/>
          <w:szCs w:val="24"/>
          <w:lang w:val="en-US" w:eastAsia="zh-CN"/>
        </w:rPr>
      </w:pPr>
    </w:p>
    <w:p>
      <w:pPr>
        <w:widowControl w:val="0"/>
        <w:numPr>
          <w:ilvl w:val="0"/>
          <w:numId w:val="2"/>
        </w:numPr>
        <w:spacing w:line="240" w:lineRule="auto"/>
        <w:ind w:left="0" w:leftChars="0" w:firstLine="0" w:firstLineChars="0"/>
        <w:jc w:val="both"/>
        <w:rPr>
          <w:rFonts w:hint="default" w:ascii="Times New Roman" w:hAnsi="Times New Roman" w:cs="Times New Roman"/>
          <w:i w:val="0"/>
          <w:iCs w:val="0"/>
          <w:sz w:val="24"/>
          <w:szCs w:val="24"/>
          <w:lang w:val="en-US" w:eastAsia="zh-CN"/>
        </w:rPr>
      </w:pPr>
      <w:r>
        <w:rPr>
          <w:rFonts w:hint="default" w:ascii="Times New Roman" w:hAnsi="Times New Roman" w:eastAsia="宋体" w:cs="Times New Roman"/>
          <w:i w:val="0"/>
          <w:iCs w:val="0"/>
          <w:caps w:val="0"/>
          <w:color w:val="373737"/>
          <w:spacing w:val="0"/>
          <w:sz w:val="24"/>
          <w:szCs w:val="24"/>
          <w:shd w:val="clear" w:fill="FFFFFF"/>
          <w:lang w:val="en-US" w:eastAsia="zh-CN"/>
        </w:rPr>
        <w:t xml:space="preserve">Hofstede’s Cultural Dimensions Theory, (2019), </w:t>
      </w:r>
      <w:r>
        <w:rPr>
          <w:rFonts w:hint="default" w:ascii="Times New Roman" w:hAnsi="Times New Roman" w:eastAsia="宋体" w:cs="Times New Roman"/>
          <w:i/>
          <w:iCs/>
          <w:caps w:val="0"/>
          <w:color w:val="373737"/>
          <w:spacing w:val="0"/>
          <w:sz w:val="24"/>
          <w:szCs w:val="24"/>
          <w:shd w:val="clear" w:fill="FFFFFF"/>
          <w:lang w:val="en-US" w:eastAsia="zh-CN"/>
        </w:rPr>
        <w:t>CFI</w:t>
      </w:r>
      <w:r>
        <w:rPr>
          <w:rFonts w:hint="default" w:ascii="Times New Roman" w:hAnsi="Times New Roman" w:eastAsia="宋体" w:cs="Times New Roman"/>
          <w:i w:val="0"/>
          <w:iCs w:val="0"/>
          <w:caps w:val="0"/>
          <w:color w:val="373737"/>
          <w:spacing w:val="0"/>
          <w:sz w:val="24"/>
          <w:szCs w:val="24"/>
          <w:shd w:val="clear" w:fill="FFFFFF"/>
          <w:lang w:val="en-US" w:eastAsia="zh-CN"/>
        </w:rPr>
        <w:t>[online]</w:t>
      </w:r>
      <w:r>
        <w:rPr>
          <w:rFonts w:hint="default" w:ascii="Times New Roman" w:hAnsi="Times New Roman" w:cs="Times New Roman"/>
          <w:i w:val="0"/>
          <w:iCs w:val="0"/>
          <w:sz w:val="24"/>
          <w:szCs w:val="24"/>
          <w:lang w:val="en-US" w:eastAsia="zh-CN"/>
        </w:rPr>
        <w:t xml:space="preserve">, available from: </w:t>
      </w:r>
      <w:r>
        <w:rPr>
          <w:rFonts w:hint="default" w:ascii="Times New Roman" w:hAnsi="Times New Roman" w:cs="Times New Roman"/>
          <w:i w:val="0"/>
          <w:iCs w:val="0"/>
          <w:sz w:val="24"/>
          <w:szCs w:val="24"/>
          <w:lang w:val="en-US" w:eastAsia="zh-CN"/>
        </w:rPr>
        <w:fldChar w:fldCharType="begin"/>
      </w:r>
      <w:r>
        <w:rPr>
          <w:rFonts w:hint="default" w:ascii="Times New Roman" w:hAnsi="Times New Roman" w:cs="Times New Roman"/>
          <w:i w:val="0"/>
          <w:iCs w:val="0"/>
          <w:sz w:val="24"/>
          <w:szCs w:val="24"/>
          <w:lang w:val="en-US" w:eastAsia="zh-CN"/>
        </w:rPr>
        <w:instrText xml:space="preserve"> HYPERLINK "https://corporatefinanceinstitute.com/resources/knowledge/other/hofstedes-cultural-dimensions-theory/" </w:instrText>
      </w:r>
      <w:r>
        <w:rPr>
          <w:rFonts w:hint="default" w:ascii="Times New Roman" w:hAnsi="Times New Roman" w:cs="Times New Roman"/>
          <w:i w:val="0"/>
          <w:iCs w:val="0"/>
          <w:sz w:val="24"/>
          <w:szCs w:val="24"/>
          <w:lang w:val="en-US" w:eastAsia="zh-CN"/>
        </w:rPr>
        <w:fldChar w:fldCharType="separate"/>
      </w:r>
      <w:r>
        <w:rPr>
          <w:rStyle w:val="12"/>
          <w:rFonts w:hint="default" w:ascii="Times New Roman" w:hAnsi="Times New Roman" w:cs="Times New Roman"/>
          <w:i w:val="0"/>
          <w:iCs w:val="0"/>
          <w:sz w:val="24"/>
          <w:szCs w:val="24"/>
          <w:lang w:val="en-US" w:eastAsia="zh-CN"/>
        </w:rPr>
        <w:t>https://corporatefinanceinstitute.com/resources/knowledge/other/hofstedes-cultural-dimensions-theory/</w:t>
      </w:r>
      <w:r>
        <w:rPr>
          <w:rFonts w:hint="default" w:ascii="Times New Roman" w:hAnsi="Times New Roman" w:cs="Times New Roman"/>
          <w:i w:val="0"/>
          <w:iCs w:val="0"/>
          <w:sz w:val="24"/>
          <w:szCs w:val="24"/>
          <w:lang w:val="en-US" w:eastAsia="zh-CN"/>
        </w:rPr>
        <w:fldChar w:fldCharType="end"/>
      </w:r>
      <w:r>
        <w:rPr>
          <w:rFonts w:hint="default" w:ascii="Times New Roman" w:hAnsi="Times New Roman" w:cs="Times New Roman"/>
          <w:i w:val="0"/>
          <w:iCs w:val="0"/>
          <w:sz w:val="24"/>
          <w:szCs w:val="24"/>
          <w:lang w:val="en-US" w:eastAsia="zh-CN"/>
        </w:rPr>
        <w:t xml:space="preserve"> (Accessed 4 November 2021) </w:t>
      </w:r>
    </w:p>
    <w:p>
      <w:pPr>
        <w:widowControl w:val="0"/>
        <w:numPr>
          <w:ilvl w:val="0"/>
          <w:numId w:val="0"/>
        </w:numPr>
        <w:spacing w:line="240" w:lineRule="auto"/>
        <w:jc w:val="both"/>
        <w:rPr>
          <w:rFonts w:hint="default" w:ascii="Times New Roman" w:hAnsi="Times New Roman" w:cs="Times New Roman"/>
          <w:i w:val="0"/>
          <w:iCs w:val="0"/>
          <w:sz w:val="24"/>
          <w:szCs w:val="24"/>
          <w:lang w:val="en-US" w:eastAsia="zh-CN"/>
        </w:rPr>
      </w:pPr>
    </w:p>
    <w:p>
      <w:pPr>
        <w:widowControl w:val="0"/>
        <w:numPr>
          <w:ilvl w:val="0"/>
          <w:numId w:val="2"/>
        </w:numPr>
        <w:spacing w:line="240" w:lineRule="auto"/>
        <w:ind w:left="0" w:leftChars="0" w:firstLine="0" w:firstLineChars="0"/>
        <w:jc w:val="both"/>
        <w:rPr>
          <w:rFonts w:hint="default" w:ascii="Times New Roman" w:hAnsi="Times New Roman" w:cs="Times New Roman"/>
          <w:i w:val="0"/>
          <w:iCs w:val="0"/>
          <w:sz w:val="24"/>
          <w:szCs w:val="24"/>
          <w:lang w:val="en-US" w:eastAsia="zh-CN"/>
        </w:rPr>
      </w:pPr>
      <w:r>
        <w:rPr>
          <w:rFonts w:hint="default" w:ascii="Times New Roman" w:hAnsi="Times New Roman" w:eastAsia="宋体" w:cs="Times New Roman"/>
          <w:i w:val="0"/>
          <w:iCs w:val="0"/>
          <w:caps w:val="0"/>
          <w:color w:val="373737"/>
          <w:spacing w:val="0"/>
          <w:sz w:val="24"/>
          <w:szCs w:val="24"/>
          <w:shd w:val="clear" w:fill="FFFFFF"/>
          <w:lang w:val="en-US" w:eastAsia="zh-CN"/>
        </w:rPr>
        <w:t xml:space="preserve">Hofstede’s Cultural Dimensions Theory, (2020), </w:t>
      </w:r>
      <w:r>
        <w:rPr>
          <w:rFonts w:hint="default" w:ascii="Times New Roman" w:hAnsi="Times New Roman" w:cs="Times New Roman"/>
          <w:b w:val="0"/>
          <w:bCs w:val="0"/>
          <w:i/>
          <w:iCs/>
          <w:caps w:val="0"/>
          <w:color w:val="373737"/>
          <w:spacing w:val="0"/>
          <w:kern w:val="2"/>
          <w:sz w:val="24"/>
          <w:szCs w:val="24"/>
          <w:shd w:val="clear" w:fill="FFFFFF"/>
          <w:lang w:val="en-US" w:eastAsia="zh-CN" w:bidi="ar-SA"/>
        </w:rPr>
        <w:t>Hofstede Insights</w:t>
      </w:r>
      <w:r>
        <w:rPr>
          <w:rFonts w:hint="default" w:ascii="Times New Roman" w:hAnsi="Times New Roman" w:eastAsia="宋体" w:cs="Times New Roman"/>
          <w:i w:val="0"/>
          <w:iCs w:val="0"/>
          <w:caps w:val="0"/>
          <w:color w:val="373737"/>
          <w:spacing w:val="0"/>
          <w:sz w:val="24"/>
          <w:szCs w:val="24"/>
          <w:shd w:val="clear" w:fill="FFFFFF"/>
          <w:lang w:val="en-US" w:eastAsia="zh-CN"/>
        </w:rPr>
        <w:t>[online]</w:t>
      </w:r>
      <w:r>
        <w:rPr>
          <w:rFonts w:hint="default" w:ascii="Times New Roman" w:hAnsi="Times New Roman" w:cs="Times New Roman"/>
          <w:i w:val="0"/>
          <w:iCs w:val="0"/>
          <w:sz w:val="24"/>
          <w:szCs w:val="24"/>
          <w:lang w:val="en-US" w:eastAsia="zh-CN"/>
        </w:rPr>
        <w:t>, available from:</w:t>
      </w:r>
      <w:r>
        <w:rPr>
          <w:rFonts w:hint="default" w:ascii="Times New Roman" w:hAnsi="Times New Roman" w:cs="Times New Roman"/>
          <w:i w:val="0"/>
          <w:iCs w:val="0"/>
          <w:sz w:val="24"/>
          <w:szCs w:val="24"/>
          <w:lang w:val="en-US" w:eastAsia="zh-CN"/>
        </w:rPr>
        <w:fldChar w:fldCharType="begin"/>
      </w:r>
      <w:r>
        <w:rPr>
          <w:rFonts w:hint="default" w:ascii="Times New Roman" w:hAnsi="Times New Roman" w:cs="Times New Roman"/>
          <w:i w:val="0"/>
          <w:iCs w:val="0"/>
          <w:sz w:val="24"/>
          <w:szCs w:val="24"/>
          <w:lang w:val="en-US" w:eastAsia="zh-CN"/>
        </w:rPr>
        <w:instrText xml:space="preserve"> HYPERLINK "https://www.hofstede-insights.com/country-comparison/china,the-uk/" </w:instrText>
      </w:r>
      <w:r>
        <w:rPr>
          <w:rFonts w:hint="default" w:ascii="Times New Roman" w:hAnsi="Times New Roman" w:cs="Times New Roman"/>
          <w:i w:val="0"/>
          <w:iCs w:val="0"/>
          <w:sz w:val="24"/>
          <w:szCs w:val="24"/>
          <w:lang w:val="en-US" w:eastAsia="zh-CN"/>
        </w:rPr>
        <w:fldChar w:fldCharType="separate"/>
      </w:r>
      <w:r>
        <w:rPr>
          <w:rStyle w:val="12"/>
          <w:rFonts w:hint="default" w:ascii="Times New Roman" w:hAnsi="Times New Roman" w:cs="Times New Roman"/>
          <w:i w:val="0"/>
          <w:iCs w:val="0"/>
          <w:sz w:val="24"/>
          <w:szCs w:val="24"/>
          <w:lang w:val="en-US" w:eastAsia="zh-CN"/>
        </w:rPr>
        <w:t>https://www.hofstede-insights.com/country-comparison/china,the-uk/</w:t>
      </w:r>
      <w:r>
        <w:rPr>
          <w:rFonts w:hint="default" w:ascii="Times New Roman" w:hAnsi="Times New Roman" w:cs="Times New Roman"/>
          <w:i w:val="0"/>
          <w:iCs w:val="0"/>
          <w:sz w:val="24"/>
          <w:szCs w:val="24"/>
          <w:lang w:val="en-US" w:eastAsia="zh-CN"/>
        </w:rPr>
        <w:fldChar w:fldCharType="end"/>
      </w:r>
      <w:r>
        <w:rPr>
          <w:rFonts w:hint="default" w:ascii="Times New Roman" w:hAnsi="Times New Roman" w:cs="Times New Roman"/>
          <w:i w:val="0"/>
          <w:iCs w:val="0"/>
          <w:sz w:val="24"/>
          <w:szCs w:val="24"/>
          <w:lang w:val="en-US" w:eastAsia="zh-CN"/>
        </w:rPr>
        <w:t xml:space="preserve"> (Accessed 21 November 2021)</w:t>
      </w:r>
    </w:p>
    <w:p>
      <w:pPr>
        <w:widowControl w:val="0"/>
        <w:numPr>
          <w:ilvl w:val="0"/>
          <w:numId w:val="0"/>
        </w:numPr>
        <w:spacing w:line="240" w:lineRule="auto"/>
        <w:jc w:val="both"/>
        <w:rPr>
          <w:rFonts w:hint="default" w:ascii="Times New Roman" w:hAnsi="Times New Roman" w:cs="Times New Roman"/>
          <w:i w:val="0"/>
          <w:iCs w:val="0"/>
          <w:sz w:val="24"/>
          <w:szCs w:val="24"/>
          <w:lang w:val="en-US" w:eastAsia="zh-CN"/>
        </w:rPr>
      </w:pPr>
    </w:p>
    <w:p>
      <w:pPr>
        <w:widowControl w:val="0"/>
        <w:numPr>
          <w:ilvl w:val="0"/>
          <w:numId w:val="2"/>
        </w:numPr>
        <w:spacing w:line="240" w:lineRule="auto"/>
        <w:ind w:left="0" w:leftChars="0" w:firstLine="0" w:firstLineChars="0"/>
        <w:jc w:val="both"/>
        <w:rPr>
          <w:rFonts w:hint="default" w:ascii="Times New Roman" w:hAnsi="Times New Roman" w:cs="Times New Roman"/>
          <w:i w:val="0"/>
          <w:iCs w:val="0"/>
          <w:sz w:val="24"/>
          <w:szCs w:val="24"/>
          <w:lang w:val="en-US" w:eastAsia="zh-CN"/>
        </w:rPr>
      </w:pPr>
      <w:r>
        <w:rPr>
          <w:rFonts w:hint="default" w:ascii="Times New Roman" w:hAnsi="Times New Roman" w:eastAsia="宋体" w:cs="Times New Roman"/>
          <w:i w:val="0"/>
          <w:iCs w:val="0"/>
          <w:caps w:val="0"/>
          <w:color w:val="373737"/>
          <w:spacing w:val="0"/>
          <w:sz w:val="24"/>
          <w:szCs w:val="24"/>
          <w:shd w:val="clear" w:fill="FFFFFF"/>
          <w:lang w:val="en-US" w:eastAsia="zh-CN"/>
        </w:rPr>
        <w:t xml:space="preserve">International Communication, (2019), </w:t>
      </w:r>
      <w:r>
        <w:rPr>
          <w:rFonts w:hint="default" w:ascii="Times New Roman" w:hAnsi="Times New Roman" w:eastAsia="宋体" w:cs="Times New Roman"/>
          <w:i/>
          <w:iCs/>
          <w:caps w:val="0"/>
          <w:color w:val="373737"/>
          <w:spacing w:val="0"/>
          <w:sz w:val="24"/>
          <w:szCs w:val="24"/>
          <w:shd w:val="clear" w:fill="FFFFFF"/>
          <w:lang w:val="en-US" w:eastAsia="zh-CN"/>
        </w:rPr>
        <w:t>Bizfluent</w:t>
      </w:r>
      <w:r>
        <w:rPr>
          <w:rFonts w:hint="default" w:ascii="Times New Roman" w:hAnsi="Times New Roman" w:eastAsia="宋体" w:cs="Times New Roman"/>
          <w:i w:val="0"/>
          <w:iCs w:val="0"/>
          <w:caps w:val="0"/>
          <w:color w:val="373737"/>
          <w:spacing w:val="0"/>
          <w:sz w:val="24"/>
          <w:szCs w:val="24"/>
          <w:shd w:val="clear" w:fill="FFFFFF"/>
          <w:lang w:val="en-US" w:eastAsia="zh-CN"/>
        </w:rPr>
        <w:t>[online]</w:t>
      </w:r>
      <w:r>
        <w:rPr>
          <w:rFonts w:hint="default" w:ascii="Times New Roman" w:hAnsi="Times New Roman" w:cs="Times New Roman"/>
          <w:i w:val="0"/>
          <w:iCs w:val="0"/>
          <w:sz w:val="24"/>
          <w:szCs w:val="24"/>
          <w:lang w:val="en-US" w:eastAsia="zh-CN"/>
        </w:rPr>
        <w:t xml:space="preserve">, available from: </w:t>
      </w:r>
      <w:r>
        <w:rPr>
          <w:rFonts w:hint="default" w:ascii="Times New Roman" w:hAnsi="Times New Roman" w:cs="Times New Roman"/>
          <w:i w:val="0"/>
          <w:iCs w:val="0"/>
          <w:sz w:val="24"/>
          <w:szCs w:val="24"/>
          <w:lang w:val="en-US" w:eastAsia="zh-CN"/>
        </w:rPr>
        <w:fldChar w:fldCharType="begin"/>
      </w:r>
      <w:r>
        <w:rPr>
          <w:rFonts w:hint="default" w:ascii="Times New Roman" w:hAnsi="Times New Roman" w:cs="Times New Roman"/>
          <w:i w:val="0"/>
          <w:iCs w:val="0"/>
          <w:sz w:val="24"/>
          <w:szCs w:val="24"/>
          <w:lang w:val="en-US" w:eastAsia="zh-CN"/>
        </w:rPr>
        <w:instrText xml:space="preserve"> HYPERLINK "https://bizfluent.com/info-7761139-importance-communication-international-business.html" </w:instrText>
      </w:r>
      <w:r>
        <w:rPr>
          <w:rFonts w:hint="default" w:ascii="Times New Roman" w:hAnsi="Times New Roman" w:cs="Times New Roman"/>
          <w:i w:val="0"/>
          <w:iCs w:val="0"/>
          <w:sz w:val="24"/>
          <w:szCs w:val="24"/>
          <w:lang w:val="en-US" w:eastAsia="zh-CN"/>
        </w:rPr>
        <w:fldChar w:fldCharType="separate"/>
      </w:r>
      <w:r>
        <w:rPr>
          <w:rStyle w:val="12"/>
          <w:rFonts w:hint="default" w:ascii="Times New Roman" w:hAnsi="Times New Roman" w:cs="Times New Roman"/>
          <w:i w:val="0"/>
          <w:iCs w:val="0"/>
          <w:sz w:val="24"/>
          <w:szCs w:val="24"/>
          <w:lang w:val="en-US" w:eastAsia="zh-CN"/>
        </w:rPr>
        <w:t>https://bizfluent.com/info-7761139-importance-communication-international-business.html</w:t>
      </w:r>
      <w:r>
        <w:rPr>
          <w:rFonts w:hint="default" w:ascii="Times New Roman" w:hAnsi="Times New Roman" w:cs="Times New Roman"/>
          <w:i w:val="0"/>
          <w:iCs w:val="0"/>
          <w:sz w:val="24"/>
          <w:szCs w:val="24"/>
          <w:lang w:val="en-US" w:eastAsia="zh-CN"/>
        </w:rPr>
        <w:fldChar w:fldCharType="end"/>
      </w:r>
      <w:r>
        <w:rPr>
          <w:rFonts w:hint="default" w:ascii="Times New Roman" w:hAnsi="Times New Roman" w:cs="Times New Roman"/>
          <w:i w:val="0"/>
          <w:iCs w:val="0"/>
          <w:sz w:val="24"/>
          <w:szCs w:val="24"/>
          <w:lang w:val="en-US" w:eastAsia="zh-CN"/>
        </w:rPr>
        <w:t xml:space="preserve"> (Accessed 4 November 2021)</w:t>
      </w:r>
    </w:p>
    <w:p>
      <w:pPr>
        <w:widowControl w:val="0"/>
        <w:numPr>
          <w:ilvl w:val="0"/>
          <w:numId w:val="0"/>
        </w:numPr>
        <w:spacing w:line="240" w:lineRule="auto"/>
        <w:jc w:val="both"/>
        <w:rPr>
          <w:rFonts w:hint="default" w:ascii="Times New Roman" w:hAnsi="Times New Roman" w:cs="Times New Roman"/>
          <w:i w:val="0"/>
          <w:iCs w:val="0"/>
          <w:sz w:val="24"/>
          <w:szCs w:val="24"/>
          <w:lang w:val="en-US" w:eastAsia="zh-CN"/>
        </w:rPr>
      </w:pPr>
    </w:p>
    <w:p>
      <w:pPr>
        <w:numPr>
          <w:ilvl w:val="0"/>
          <w:numId w:val="2"/>
        </w:numPr>
        <w:spacing w:line="240" w:lineRule="auto"/>
        <w:ind w:left="0" w:leftChars="0" w:firstLine="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International Communications(Jonathan D. Aronson, 2017). [Online]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"https://www.oxfordbibliographies.com/view/document/obo-9780199756841/obo-9780199756841-0066.xml"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https://www.oxfordbibliographies.com/view/document/obo-9780199756841/obo-9780199756841-0066.xml</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 Accessed 23. 2021). </w:t>
      </w:r>
    </w:p>
    <w:p>
      <w:pPr>
        <w:widowControl w:val="0"/>
        <w:numPr>
          <w:ilvl w:val="0"/>
          <w:numId w:val="0"/>
        </w:numPr>
        <w:spacing w:line="240" w:lineRule="auto"/>
        <w:jc w:val="both"/>
        <w:rPr>
          <w:rFonts w:hint="default" w:ascii="Times New Roman" w:hAnsi="Times New Roman" w:cs="Times New Roman"/>
          <w:sz w:val="24"/>
          <w:szCs w:val="24"/>
          <w:lang w:val="en-US" w:eastAsia="zh-CN"/>
        </w:rPr>
      </w:pPr>
    </w:p>
    <w:p>
      <w:pPr>
        <w:widowControl w:val="0"/>
        <w:numPr>
          <w:ilvl w:val="0"/>
          <w:numId w:val="2"/>
        </w:numPr>
        <w:spacing w:line="240" w:lineRule="auto"/>
        <w:ind w:left="0" w:leftChars="0" w:firstLine="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Japanese communication style [Online] Available at: https://www.xuexila.com/koucai/tanpan/876097.html  (Accsessed 24. 2021).</w:t>
      </w:r>
      <w:r>
        <w:rPr>
          <w:rFonts w:ascii="宋体" w:hAnsi="宋体" w:eastAsia="宋体" w:cs="宋体"/>
          <w:sz w:val="24"/>
          <w:szCs w:val="24"/>
        </w:rPr>
        <w:t> </w:t>
      </w:r>
    </w:p>
    <w:p>
      <w:pPr>
        <w:widowControl w:val="0"/>
        <w:numPr>
          <w:ilvl w:val="0"/>
          <w:numId w:val="0"/>
        </w:numPr>
        <w:spacing w:line="240" w:lineRule="auto"/>
        <w:jc w:val="both"/>
        <w:rPr>
          <w:rFonts w:ascii="宋体" w:hAnsi="宋体" w:eastAsia="宋体" w:cs="宋体"/>
          <w:sz w:val="24"/>
          <w:szCs w:val="24"/>
        </w:rPr>
      </w:pPr>
    </w:p>
    <w:p>
      <w:pPr>
        <w:widowControl w:val="0"/>
        <w:numPr>
          <w:ilvl w:val="0"/>
          <w:numId w:val="2"/>
        </w:numPr>
        <w:spacing w:line="240" w:lineRule="auto"/>
        <w:ind w:left="0" w:leftChars="0" w:firstLine="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Japanese etiquette[Online] Available at: </w:t>
      </w:r>
      <w:bookmarkStart w:id="29" w:name="_GoBack"/>
      <w:bookmarkEnd w:id="29"/>
      <w:r>
        <w:rPr>
          <w:rFonts w:hint="default" w:ascii="Times New Roman" w:hAnsi="Times New Roman" w:cs="Times New Roman"/>
          <w:sz w:val="24"/>
          <w:szCs w:val="24"/>
          <w:lang w:val="en-US" w:eastAsia="zh-CN"/>
        </w:rPr>
        <w:t>https://jingyan.baidu.com/article/3052f5a1bc793f97f31f86f0.html (Accsessed 24. 2021)</w:t>
      </w:r>
    </w:p>
    <w:p>
      <w:pPr>
        <w:widowControl w:val="0"/>
        <w:numPr>
          <w:ilvl w:val="0"/>
          <w:numId w:val="0"/>
        </w:numPr>
        <w:spacing w:line="240" w:lineRule="auto"/>
        <w:jc w:val="both"/>
        <w:rPr>
          <w:rFonts w:hint="default" w:ascii="Times New Roman" w:hAnsi="Times New Roman" w:cs="Times New Roman"/>
          <w:sz w:val="24"/>
          <w:szCs w:val="24"/>
          <w:lang w:val="en-US" w:eastAsia="zh-CN"/>
        </w:rPr>
      </w:pPr>
    </w:p>
    <w:p>
      <w:pPr>
        <w:numPr>
          <w:ilvl w:val="0"/>
          <w:numId w:val="2"/>
        </w:numPr>
        <w:spacing w:line="240" w:lineRule="auto"/>
        <w:ind w:left="0" w:leftChars="0" w:firstLine="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LUNENBURG, FC (2010). “Communication: The process, barriers, and improving effectiveness.”, in:Schooling, 1(1), pp.1-10.</w:t>
      </w:r>
    </w:p>
    <w:p>
      <w:pPr>
        <w:widowControl w:val="0"/>
        <w:numPr>
          <w:ilvl w:val="0"/>
          <w:numId w:val="0"/>
        </w:numPr>
        <w:spacing w:line="240" w:lineRule="auto"/>
        <w:jc w:val="both"/>
        <w:rPr>
          <w:rFonts w:hint="default" w:ascii="Times New Roman" w:hAnsi="Times New Roman" w:cs="Times New Roman"/>
          <w:sz w:val="24"/>
          <w:szCs w:val="24"/>
          <w:lang w:val="en-US" w:eastAsia="zh-CN"/>
        </w:rPr>
      </w:pPr>
    </w:p>
    <w:p>
      <w:pPr>
        <w:numPr>
          <w:ilvl w:val="0"/>
          <w:numId w:val="2"/>
        </w:numPr>
        <w:spacing w:line="240" w:lineRule="auto"/>
        <w:ind w:left="0" w:leftChars="0" w:firstLine="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LAURING, J (2008). “Rethinking social identity theory in international encounters: Language use as a negotiated object for identity making”, in:. International Journal of Cross Cultural Management, 8(3), pp.343- 361.</w:t>
      </w:r>
    </w:p>
    <w:p>
      <w:pPr>
        <w:widowControl w:val="0"/>
        <w:numPr>
          <w:ilvl w:val="0"/>
          <w:numId w:val="0"/>
        </w:numPr>
        <w:spacing w:line="240" w:lineRule="auto"/>
        <w:jc w:val="both"/>
        <w:rPr>
          <w:rFonts w:hint="default" w:ascii="Times New Roman" w:hAnsi="Times New Roman" w:cs="Times New Roman"/>
          <w:sz w:val="24"/>
          <w:szCs w:val="24"/>
          <w:lang w:val="en-US" w:eastAsia="zh-CN"/>
        </w:rPr>
      </w:pPr>
    </w:p>
    <w:p>
      <w:pPr>
        <w:numPr>
          <w:ilvl w:val="0"/>
          <w:numId w:val="2"/>
        </w:numPr>
        <w:spacing w:line="240" w:lineRule="auto"/>
        <w:ind w:left="0" w:leftChars="0" w:firstLine="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MacLachlan (2010). Cross-Cultural Communication Styles: High and Low Context. [Online] Avaliable from: https://www.communicaid.com/cross-cultural-training/blog/high-and-low-context/ (Accessed 23 November 2021)</w:t>
      </w:r>
    </w:p>
    <w:p>
      <w:pPr>
        <w:widowControl w:val="0"/>
        <w:numPr>
          <w:ilvl w:val="0"/>
          <w:numId w:val="0"/>
        </w:numPr>
        <w:spacing w:line="240" w:lineRule="auto"/>
        <w:jc w:val="both"/>
        <w:rPr>
          <w:rFonts w:hint="default" w:ascii="Times New Roman" w:hAnsi="Times New Roman" w:cs="Times New Roman"/>
          <w:sz w:val="24"/>
          <w:szCs w:val="24"/>
          <w:lang w:val="en-US" w:eastAsia="zh-CN"/>
        </w:rPr>
      </w:pPr>
    </w:p>
    <w:p>
      <w:pPr>
        <w:widowControl w:val="0"/>
        <w:numPr>
          <w:ilvl w:val="0"/>
          <w:numId w:val="2"/>
        </w:numPr>
        <w:ind w:left="0" w:leftChars="0" w:firstLine="0" w:firstLineChars="0"/>
        <w:jc w:val="both"/>
        <w:rPr>
          <w:rFonts w:hint="default" w:ascii="Times New Roman" w:hAnsi="Times New Roman" w:cs="Times New Roman"/>
          <w:sz w:val="24"/>
          <w:szCs w:val="24"/>
          <w:lang w:val="en-US" w:eastAsia="zh-CN"/>
        </w:rPr>
      </w:pPr>
      <w:r>
        <w:rPr>
          <w:rFonts w:hint="default" w:ascii="Times New Roman" w:hAnsi="Times New Roman" w:cs="Times New Roman"/>
          <w:i w:val="0"/>
          <w:iCs w:val="0"/>
          <w:sz w:val="24"/>
          <w:szCs w:val="24"/>
          <w:lang w:val="en-US" w:eastAsia="zh-CN"/>
        </w:rPr>
        <w:t>Nick Miles</w:t>
      </w:r>
      <w:r>
        <w:rPr>
          <w:rFonts w:hint="eastAsia" w:ascii="Times New Roman" w:hAnsi="Times New Roman" w:cs="Times New Roman"/>
          <w:i w:val="0"/>
          <w:iCs w:val="0"/>
          <w:sz w:val="24"/>
          <w:szCs w:val="24"/>
          <w:lang w:val="en-US" w:eastAsia="zh-CN"/>
        </w:rPr>
        <w:t xml:space="preserve">, (2018), Distraction barrier[Online] Available at: </w:t>
      </w:r>
      <w:r>
        <w:rPr>
          <w:rFonts w:hint="eastAsia" w:ascii="Times New Roman" w:hAnsi="Times New Roman" w:cs="Times New Roman"/>
          <w:i w:val="0"/>
          <w:iCs w:val="0"/>
          <w:sz w:val="24"/>
          <w:szCs w:val="24"/>
          <w:lang w:val="en-US" w:eastAsia="zh-CN"/>
        </w:rPr>
        <w:fldChar w:fldCharType="begin"/>
      </w:r>
      <w:r>
        <w:rPr>
          <w:rFonts w:hint="eastAsia" w:ascii="Times New Roman" w:hAnsi="Times New Roman" w:cs="Times New Roman"/>
          <w:i w:val="0"/>
          <w:iCs w:val="0"/>
          <w:sz w:val="24"/>
          <w:szCs w:val="24"/>
          <w:lang w:val="en-US" w:eastAsia="zh-CN"/>
        </w:rPr>
        <w:instrText xml:space="preserve"> HYPERLINK "https://oureverydaylife.com/distraction-barrier-listening-12015545.html" </w:instrText>
      </w:r>
      <w:r>
        <w:rPr>
          <w:rFonts w:hint="eastAsia" w:ascii="Times New Roman" w:hAnsi="Times New Roman" w:cs="Times New Roman"/>
          <w:i w:val="0"/>
          <w:iCs w:val="0"/>
          <w:sz w:val="24"/>
          <w:szCs w:val="24"/>
          <w:lang w:val="en-US" w:eastAsia="zh-CN"/>
        </w:rPr>
        <w:fldChar w:fldCharType="separate"/>
      </w:r>
      <w:r>
        <w:rPr>
          <w:rStyle w:val="12"/>
          <w:rFonts w:hint="eastAsia" w:ascii="Times New Roman" w:hAnsi="Times New Roman" w:cs="Times New Roman"/>
          <w:i w:val="0"/>
          <w:iCs w:val="0"/>
          <w:sz w:val="24"/>
          <w:szCs w:val="24"/>
          <w:lang w:val="en-US" w:eastAsia="zh-CN"/>
        </w:rPr>
        <w:t>https://oureverydaylife.com/distraction-barrier-listening-12015545.html</w:t>
      </w:r>
      <w:r>
        <w:rPr>
          <w:rFonts w:hint="eastAsia" w:ascii="Times New Roman" w:hAnsi="Times New Roman" w:cs="Times New Roman"/>
          <w:i w:val="0"/>
          <w:iCs w:val="0"/>
          <w:sz w:val="24"/>
          <w:szCs w:val="24"/>
          <w:lang w:val="en-US" w:eastAsia="zh-CN"/>
        </w:rPr>
        <w:fldChar w:fldCharType="end"/>
      </w:r>
      <w:r>
        <w:rPr>
          <w:rFonts w:hint="eastAsia" w:ascii="Times New Roman" w:hAnsi="Times New Roman" w:cs="Times New Roman"/>
          <w:i w:val="0"/>
          <w:iCs w:val="0"/>
          <w:sz w:val="24"/>
          <w:szCs w:val="24"/>
          <w:lang w:val="en-US" w:eastAsia="zh-CN"/>
        </w:rPr>
        <w:t xml:space="preserve">  ( Accessed 23. 2021)</w:t>
      </w:r>
    </w:p>
    <w:p>
      <w:pPr>
        <w:widowControl w:val="0"/>
        <w:numPr>
          <w:ilvl w:val="0"/>
          <w:numId w:val="0"/>
        </w:numPr>
        <w:spacing w:line="24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2"/>
        </w:numPr>
        <w:kinsoku/>
        <w:wordWrap/>
        <w:overflowPunct/>
        <w:topLinePunct w:val="0"/>
        <w:autoSpaceDE/>
        <w:autoSpaceDN/>
        <w:bidi w:val="0"/>
        <w:adjustRightInd/>
        <w:snapToGrid/>
        <w:spacing w:before="157" w:beforeLines="50" w:after="157" w:afterLines="50" w:line="240" w:lineRule="auto"/>
        <w:ind w:left="0" w:lef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i w:val="0"/>
          <w:iCs w:val="0"/>
          <w:sz w:val="24"/>
          <w:szCs w:val="24"/>
          <w:lang w:val="en-US" w:eastAsia="zh-CN"/>
        </w:rPr>
        <w:t>Rigby, (2018). What are the 7 barriers to communication. [Online]. Available from:</w:t>
      </w:r>
      <w:r>
        <w:rPr>
          <w:rFonts w:hint="default" w:ascii="Times New Roman" w:hAnsi="Times New Roman" w:cs="Times New Roman"/>
          <w:i w:val="0"/>
          <w:iCs w:val="0"/>
          <w:sz w:val="24"/>
          <w:szCs w:val="24"/>
          <w:lang w:val="en-US" w:eastAsia="zh-CN"/>
        </w:rPr>
        <w:fldChar w:fldCharType="begin"/>
      </w:r>
      <w:r>
        <w:rPr>
          <w:rFonts w:hint="default" w:ascii="Times New Roman" w:hAnsi="Times New Roman" w:cs="Times New Roman"/>
          <w:i w:val="0"/>
          <w:iCs w:val="0"/>
          <w:sz w:val="24"/>
          <w:szCs w:val="24"/>
          <w:lang w:val="en-US" w:eastAsia="zh-CN"/>
        </w:rPr>
        <w:instrText xml:space="preserve"> HYPERLINK "https://www.fingerprintforsuccess.com/blog/what-are-the-7-barriers-to-communication" </w:instrText>
      </w:r>
      <w:r>
        <w:rPr>
          <w:rFonts w:hint="default" w:ascii="Times New Roman" w:hAnsi="Times New Roman" w:cs="Times New Roman"/>
          <w:i w:val="0"/>
          <w:iCs w:val="0"/>
          <w:sz w:val="24"/>
          <w:szCs w:val="24"/>
          <w:lang w:val="en-US" w:eastAsia="zh-CN"/>
        </w:rPr>
        <w:fldChar w:fldCharType="separate"/>
      </w:r>
      <w:r>
        <w:rPr>
          <w:rFonts w:hint="default" w:ascii="Times New Roman" w:hAnsi="Times New Roman" w:cs="Times New Roman"/>
          <w:i w:val="0"/>
          <w:iCs w:val="0"/>
          <w:sz w:val="24"/>
          <w:szCs w:val="24"/>
          <w:lang w:val="en-US" w:eastAsia="zh-CN"/>
        </w:rPr>
        <w:t>https://www.fingerprintforsuccess.com/blog/what-are-the-7-barriers-to-communication</w:t>
      </w:r>
      <w:r>
        <w:rPr>
          <w:rFonts w:hint="default" w:ascii="Times New Roman" w:hAnsi="Times New Roman" w:cs="Times New Roman"/>
          <w:i w:val="0"/>
          <w:iCs w:val="0"/>
          <w:sz w:val="24"/>
          <w:szCs w:val="24"/>
          <w:lang w:val="en-US" w:eastAsia="zh-CN"/>
        </w:rPr>
        <w:fldChar w:fldCharType="end"/>
      </w:r>
      <w:r>
        <w:rPr>
          <w:rFonts w:hint="default" w:ascii="Times New Roman" w:hAnsi="Times New Roman" w:cs="Times New Roman"/>
          <w:i w:val="0"/>
          <w:iCs w:val="0"/>
          <w:sz w:val="24"/>
          <w:szCs w:val="24"/>
          <w:lang w:val="en-US" w:eastAsia="zh-CN"/>
        </w:rPr>
        <w:t xml:space="preserve">  (Accessed 9 November 2021)</w:t>
      </w:r>
    </w:p>
    <w:p>
      <w:pPr>
        <w:widowControl w:val="0"/>
        <w:numPr>
          <w:ilvl w:val="0"/>
          <w:numId w:val="0"/>
        </w:numPr>
        <w:spacing w:line="24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2"/>
        </w:numPr>
        <w:kinsoku/>
        <w:wordWrap/>
        <w:overflowPunct/>
        <w:topLinePunct w:val="0"/>
        <w:autoSpaceDE/>
        <w:autoSpaceDN/>
        <w:bidi w:val="0"/>
        <w:adjustRightInd/>
        <w:snapToGrid/>
        <w:spacing w:before="157" w:beforeLines="50" w:after="157" w:afterLines="50" w:line="240" w:lineRule="auto"/>
        <w:ind w:left="0" w:lef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i w:val="0"/>
          <w:iCs w:val="0"/>
          <w:sz w:val="24"/>
          <w:szCs w:val="24"/>
          <w:lang w:val="en-US" w:eastAsia="zh-CN"/>
        </w:rPr>
        <w:t>Lu Peiai, Poetry is Criticism of Life, Tongji University Press, June 2017, p.89</w:t>
      </w:r>
    </w:p>
    <w:p>
      <w:pPr>
        <w:numPr>
          <w:ilvl w:val="0"/>
          <w:numId w:val="0"/>
        </w:numPr>
        <w:spacing w:line="240" w:lineRule="auto"/>
        <w:ind w:leftChars="0"/>
        <w:rPr>
          <w:rFonts w:hint="default" w:ascii="Times New Roman" w:hAnsi="Times New Roman" w:cs="Times New Roman"/>
          <w:sz w:val="24"/>
          <w:szCs w:val="24"/>
          <w:lang w:val="en-US" w:eastAsia="zh-CN"/>
        </w:rPr>
      </w:pPr>
    </w:p>
    <w:p>
      <w:pPr>
        <w:numPr>
          <w:ilvl w:val="0"/>
          <w:numId w:val="2"/>
        </w:numPr>
        <w:spacing w:line="240" w:lineRule="auto"/>
        <w:ind w:left="0" w:leftChars="0" w:firstLine="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Time, (2021), ShiKeBiao[online], available from: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"http://time.shikebiao.com.cn/difference/uk_london_to_china_beijing"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http://time.shikebiao.com.cn/difference/uk_london_to_china_beijing</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(Accessed 21 November 2021)</w:t>
      </w:r>
    </w:p>
    <w:p>
      <w:pPr>
        <w:numPr>
          <w:ilvl w:val="0"/>
          <w:numId w:val="0"/>
        </w:numPr>
        <w:spacing w:line="240" w:lineRule="auto"/>
        <w:ind w:leftChars="0"/>
        <w:rPr>
          <w:rFonts w:hint="default" w:ascii="Times New Roman" w:hAnsi="Times New Roman" w:cs="Times New Roman"/>
          <w:sz w:val="24"/>
          <w:szCs w:val="24"/>
          <w:lang w:val="en-US" w:eastAsia="zh-CN"/>
        </w:rPr>
      </w:pPr>
    </w:p>
    <w:p>
      <w:pPr>
        <w:numPr>
          <w:ilvl w:val="0"/>
          <w:numId w:val="2"/>
        </w:numPr>
        <w:spacing w:line="240" w:lineRule="auto"/>
        <w:ind w:left="0" w:leftChars="0" w:firstLine="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Importance of Communication in International Business( Debbie Mcrill, 2019). [Online]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"https://bizfluent.com/info-7761139-importance-communication-international-business.html"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https://bizfluent.com/info-7761139-importance-communication-international-business.html</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(Accessed 23. 2021).</w:t>
      </w:r>
    </w:p>
    <w:p>
      <w:pPr>
        <w:numPr>
          <w:ilvl w:val="0"/>
          <w:numId w:val="0"/>
        </w:numPr>
        <w:spacing w:line="240" w:lineRule="auto"/>
        <w:ind w:leftChars="0"/>
        <w:rPr>
          <w:rFonts w:hint="default" w:ascii="Times New Roman" w:hAnsi="Times New Roman" w:cs="Times New Roman"/>
          <w:sz w:val="24"/>
          <w:szCs w:val="24"/>
          <w:lang w:val="en-US" w:eastAsia="zh-CN"/>
        </w:rPr>
      </w:pPr>
    </w:p>
    <w:p>
      <w:pPr>
        <w:numPr>
          <w:ilvl w:val="0"/>
          <w:numId w:val="2"/>
        </w:numPr>
        <w:spacing w:line="240" w:lineRule="auto"/>
        <w:ind w:left="0" w:leftChars="0" w:firstLine="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Top 7 Skills Needed for Success in International Business(Katle Reynolds, 2016). [Online]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"https://www.hult.edu/blog/skills-needed-in-international-business/"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https://www.hult.edu/blog/skills-needed-in-international-business/</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(Accessed 23.2021). </w:t>
      </w:r>
    </w:p>
    <w:p>
      <w:pPr>
        <w:widowControl w:val="0"/>
        <w:numPr>
          <w:ilvl w:val="0"/>
          <w:numId w:val="0"/>
        </w:numPr>
        <w:spacing w:line="24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2"/>
        </w:numPr>
        <w:kinsoku/>
        <w:wordWrap/>
        <w:overflowPunct/>
        <w:topLinePunct w:val="0"/>
        <w:autoSpaceDE/>
        <w:autoSpaceDN/>
        <w:bidi w:val="0"/>
        <w:adjustRightInd/>
        <w:snapToGrid/>
        <w:spacing w:before="157" w:beforeLines="50" w:after="157" w:afterLines="50" w:line="24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Tung, R. (1995), “International Organizational Behaviour”, Luthans Virtual OB McGraw-Hill, pp 487-518</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after="157" w:afterLines="50" w:line="240" w:lineRule="auto"/>
        <w:ind w:leftChars="0"/>
        <w:jc w:val="both"/>
        <w:textAlignment w:val="auto"/>
        <w:rPr>
          <w:rFonts w:hint="default" w:ascii="Times New Roman" w:hAnsi="Times New Roman" w:cs="Times New Roman"/>
          <w:i w:val="0"/>
          <w:iCs w:val="0"/>
          <w:sz w:val="24"/>
          <w:szCs w:val="24"/>
          <w:lang w:val="en-US" w:eastAsia="zh-CN"/>
        </w:rPr>
      </w:pPr>
    </w:p>
    <w:p>
      <w:pPr>
        <w:numPr>
          <w:ilvl w:val="0"/>
          <w:numId w:val="2"/>
        </w:numPr>
        <w:spacing w:line="240" w:lineRule="auto"/>
        <w:ind w:left="0" w:leftChars="0" w:firstLine="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UKEssays, (2018). Cultural Differences Between UK and China in Business. [Online]. Available from: https://www.ukessays.com/essays/management/cultural-differences-between-the-uk-and-china-management-essay.php?vref=1 (Accessed 9 November 2021)</w:t>
      </w:r>
    </w:p>
    <w:p>
      <w:pPr>
        <w:numPr>
          <w:ilvl w:val="0"/>
          <w:numId w:val="0"/>
        </w:numPr>
        <w:spacing w:line="240" w:lineRule="auto"/>
        <w:ind w:leftChars="0"/>
        <w:rPr>
          <w:rFonts w:hint="default" w:ascii="Times New Roman" w:hAnsi="Times New Roman" w:cs="Times New Roman"/>
          <w:sz w:val="24"/>
          <w:szCs w:val="24"/>
          <w:lang w:val="en-US" w:eastAsia="zh-CN"/>
        </w:rPr>
      </w:pPr>
    </w:p>
    <w:p>
      <w:pPr>
        <w:numPr>
          <w:ilvl w:val="0"/>
          <w:numId w:val="2"/>
        </w:numPr>
        <w:spacing w:line="240" w:lineRule="auto"/>
        <w:ind w:left="0" w:leftChars="0" w:firstLine="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What is global/international communication? [Online]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"https://www.mastersincommunications.com/faqs/what-is-global-communication"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https://www.mastersincommunications.com/faqs/what-is-global-communication</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(Accessed 23. 2021). </w:t>
      </w:r>
    </w:p>
    <w:p>
      <w:pPr>
        <w:numPr>
          <w:ilvl w:val="0"/>
          <w:numId w:val="0"/>
        </w:numPr>
        <w:spacing w:line="240" w:lineRule="auto"/>
        <w:ind w:leftChars="0"/>
        <w:rPr>
          <w:rFonts w:hint="default" w:ascii="Times New Roman" w:hAnsi="Times New Roman" w:cs="Times New Roman"/>
          <w:sz w:val="24"/>
          <w:szCs w:val="24"/>
          <w:lang w:val="en-US" w:eastAsia="zh-CN"/>
        </w:rPr>
      </w:pPr>
    </w:p>
    <w:p>
      <w:pPr>
        <w:keepNext w:val="0"/>
        <w:keepLines w:val="0"/>
        <w:pageBreakBefore w:val="0"/>
        <w:widowControl w:val="0"/>
        <w:numPr>
          <w:ilvl w:val="0"/>
          <w:numId w:val="2"/>
        </w:numPr>
        <w:kinsoku/>
        <w:wordWrap/>
        <w:overflowPunct/>
        <w:topLinePunct w:val="0"/>
        <w:autoSpaceDE/>
        <w:autoSpaceDN/>
        <w:bidi w:val="0"/>
        <w:adjustRightInd/>
        <w:snapToGrid/>
        <w:spacing w:before="157" w:beforeLines="50" w:after="157" w:afterLines="50" w:line="24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Zhang Zhongli/Zong Wenju "Introduction to Chinese and Western Culture" (April 1, 2002)</w:t>
      </w:r>
    </w:p>
    <w:p>
      <w:pPr>
        <w:widowControl w:val="0"/>
        <w:numPr>
          <w:ilvl w:val="0"/>
          <w:numId w:val="0"/>
        </w:numPr>
        <w:jc w:val="both"/>
        <w:rPr>
          <w:rFonts w:hint="default" w:ascii="Times New Roman" w:hAnsi="Times New Roman" w:cs="Times New Roman"/>
          <w:sz w:val="24"/>
          <w:szCs w:val="24"/>
          <w:lang w:val="en-US" w:eastAsia="zh-CN"/>
        </w:rPr>
      </w:pPr>
    </w:p>
    <w:p>
      <w:pPr>
        <w:widowControl w:val="0"/>
        <w:numPr>
          <w:ilvl w:val="0"/>
          <w:numId w:val="0"/>
        </w:numPr>
        <w:ind w:leftChars="0"/>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after="157" w:afterLines="50" w:line="360" w:lineRule="auto"/>
        <w:ind w:leftChars="0"/>
        <w:textAlignment w:val="auto"/>
        <w:rPr>
          <w:rFonts w:hint="default" w:ascii="Times New Roman" w:hAnsi="Times New Roman" w:cs="Times New Roman"/>
          <w:i w:val="0"/>
          <w:iCs w:val="0"/>
          <w:sz w:val="24"/>
          <w:szCs w:val="24"/>
          <w:lang w:val="en-US" w:eastAsia="zh-CN"/>
        </w:rPr>
      </w:pPr>
    </w:p>
    <w:p>
      <w:pPr>
        <w:rPr>
          <w:rFonts w:hint="default"/>
          <w:lang w:val="en-US" w:eastAsia="zh-CN"/>
        </w:rPr>
      </w:pPr>
    </w:p>
    <w:p>
      <w:pPr>
        <w:rPr>
          <w:rFonts w:hint="default"/>
          <w:lang w:val="en-US" w:eastAsia="zh-CN"/>
        </w:rPr>
      </w:pPr>
    </w:p>
    <w:sectPr>
      <w:footerReference r:id="rId3" w:type="default"/>
      <w:pgSz w:w="11906" w:h="16838"/>
      <w:pgMar w:top="1440" w:right="1800" w:bottom="1440" w:left="1800" w:header="851" w:footer="992" w:gutter="0"/>
      <w:pgNumType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Helvetica">
    <w:altName w:val="Arial"/>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6"/>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769D803"/>
    <w:multiLevelType w:val="singleLevel"/>
    <w:tmpl w:val="0769D803"/>
    <w:lvl w:ilvl="0" w:tentative="0">
      <w:start w:val="3"/>
      <w:numFmt w:val="decimal"/>
      <w:suff w:val="space"/>
      <w:lvlText w:val="%1."/>
      <w:lvlJc w:val="left"/>
    </w:lvl>
  </w:abstractNum>
  <w:abstractNum w:abstractNumId="1">
    <w:nsid w:val="4D93ECC5"/>
    <w:multiLevelType w:val="singleLevel"/>
    <w:tmpl w:val="4D93ECC5"/>
    <w:lvl w:ilvl="0" w:tentative="0">
      <w:start w:val="2"/>
      <w:numFmt w:val="decimal"/>
      <w:suff w:val="space"/>
      <w:lvlText w:val="%1."/>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EEE0C81"/>
    <w:rsid w:val="1EEE0C81"/>
    <w:rsid w:val="301A26FA"/>
    <w:rsid w:val="38815272"/>
    <w:rsid w:val="38E40099"/>
    <w:rsid w:val="3C381797"/>
    <w:rsid w:val="50A629FA"/>
    <w:rsid w:val="776C4EAA"/>
    <w:rsid w:val="7D3D53A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link w:val="13"/>
    <w:unhideWhenUsed/>
    <w:qFormat/>
    <w:uiPriority w:val="0"/>
    <w:pPr>
      <w:spacing w:before="0" w:beforeAutospacing="1" w:after="0" w:afterAutospacing="1"/>
      <w:jc w:val="left"/>
    </w:pPr>
    <w:rPr>
      <w:rFonts w:hint="eastAsia" w:ascii="宋体" w:hAnsi="宋体" w:eastAsia="宋体" w:cs="宋体"/>
      <w:b/>
      <w:bCs/>
      <w:kern w:val="0"/>
      <w:sz w:val="36"/>
      <w:szCs w:val="36"/>
      <w:lang w:val="en-US" w:eastAsia="zh-CN" w:bidi="ar"/>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rFonts w:eastAsiaTheme="majorEastAsia"/>
      <w:b/>
      <w:sz w:val="21"/>
    </w:rPr>
  </w:style>
  <w:style w:type="character" w:default="1" w:styleId="11">
    <w:name w:val="Default Paragraph Font"/>
    <w:semiHidden/>
    <w:qFormat/>
    <w:uiPriority w:val="0"/>
  </w:style>
  <w:style w:type="table" w:default="1" w:styleId="10">
    <w:name w:val="Normal Table"/>
    <w:semiHidden/>
    <w:qFormat/>
    <w:uiPriority w:val="0"/>
    <w:tblPr>
      <w:tblCellMar>
        <w:top w:w="0" w:type="dxa"/>
        <w:left w:w="108" w:type="dxa"/>
        <w:bottom w:w="0" w:type="dxa"/>
        <w:right w:w="108" w:type="dxa"/>
      </w:tblCellMar>
    </w:tblPr>
  </w:style>
  <w:style w:type="paragraph" w:styleId="5">
    <w:name w:val="toc 3"/>
    <w:basedOn w:val="1"/>
    <w:next w:val="1"/>
    <w:uiPriority w:val="0"/>
    <w:pPr>
      <w:ind w:left="840" w:leftChars="400"/>
    </w:pPr>
  </w:style>
  <w:style w:type="paragraph" w:styleId="6">
    <w:name w:val="footer"/>
    <w:basedOn w:val="1"/>
    <w:qFormat/>
    <w:uiPriority w:val="0"/>
    <w:pPr>
      <w:tabs>
        <w:tab w:val="center" w:pos="4153"/>
        <w:tab w:val="right" w:pos="8306"/>
      </w:tabs>
      <w:snapToGrid w:val="0"/>
      <w:jc w:val="left"/>
    </w:pPr>
    <w:rPr>
      <w:sz w:val="18"/>
    </w:rPr>
  </w:style>
  <w:style w:type="paragraph" w:styleId="7">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toc 1"/>
    <w:basedOn w:val="1"/>
    <w:next w:val="1"/>
    <w:qFormat/>
    <w:uiPriority w:val="0"/>
  </w:style>
  <w:style w:type="paragraph" w:styleId="9">
    <w:name w:val="toc 2"/>
    <w:basedOn w:val="1"/>
    <w:next w:val="1"/>
    <w:qFormat/>
    <w:uiPriority w:val="0"/>
    <w:pPr>
      <w:ind w:left="420" w:leftChars="200"/>
    </w:pPr>
  </w:style>
  <w:style w:type="character" w:styleId="12">
    <w:name w:val="Hyperlink"/>
    <w:basedOn w:val="11"/>
    <w:qFormat/>
    <w:uiPriority w:val="0"/>
    <w:rPr>
      <w:color w:val="0000FF"/>
      <w:u w:val="single"/>
    </w:rPr>
  </w:style>
  <w:style w:type="character" w:customStyle="1" w:styleId="13">
    <w:name w:val="标题 2 Char"/>
    <w:link w:val="3"/>
    <w:qFormat/>
    <w:uiPriority w:val="0"/>
    <w:rPr>
      <w:rFonts w:hint="eastAsia" w:ascii="宋体" w:hAnsi="宋体" w:eastAsia="宋体" w:cs="宋体"/>
      <w:b/>
      <w:bCs/>
      <w:kern w:val="0"/>
      <w:sz w:val="36"/>
      <w:szCs w:val="36"/>
      <w:lang w:val="en-US" w:eastAsia="zh-CN" w:bidi="ar"/>
    </w:rPr>
  </w:style>
  <w:style w:type="paragraph" w:customStyle="1" w:styleId="14">
    <w:name w:val="WPSOffice手动目录 1"/>
    <w:qFormat/>
    <w:uiPriority w:val="0"/>
    <w:pPr>
      <w:ind w:leftChars="0"/>
    </w:pPr>
    <w:rPr>
      <w:rFonts w:ascii="Times New Roman" w:hAnsi="Times New Roman" w:eastAsia="宋体" w:cs="Times New Roman"/>
      <w:sz w:val="20"/>
      <w:szCs w:val="20"/>
    </w:rPr>
  </w:style>
  <w:style w:type="paragraph" w:customStyle="1" w:styleId="15">
    <w:name w:val="WPSOffice手动目录 2"/>
    <w:qFormat/>
    <w:uiPriority w:val="0"/>
    <w:pPr>
      <w:ind w:leftChars="200"/>
    </w:pPr>
    <w:rPr>
      <w:rFonts w:ascii="Times New Roman" w:hAnsi="Times New Roman" w:eastAsia="宋体" w:cs="Times New Roman"/>
      <w:sz w:val="20"/>
      <w:szCs w:val="20"/>
    </w:rPr>
  </w:style>
  <w:style w:type="paragraph" w:customStyle="1" w:styleId="16">
    <w:name w:val="WPSOffice手动目录 3"/>
    <w:qFormat/>
    <w:uiPriority w:val="0"/>
    <w:pPr>
      <w:ind w:leftChars="4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Office_11.1.0.11115_F1E327BC-269C-435d-A152-05C5408002CA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2021-11-23T19:27:00Z</dcterms:created>
  <dc:creator>WPS_1547003711</dc:creator>
  <cp:lastModifiedBy>WPS_1547003711</cp:lastModifiedBy>
  <dcterms:modified xsi:type="dcterms:W3CDTF">2021-11-26T07:39:50Z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2052-11.1.0.11115</vt:lpwstr>
  </property>
  <property fmtid="{D5CDD505-2E9C-101B-9397-08002B2CF9AE}" pid="3" name="ICV">
    <vt:lpwstr>A06D033561A24C97A74B21A90C85327C</vt:lpwstr>
  </property>
</Properties>
</file>