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0676C" w:rsidR="00FD51B4" w:rsidP="00FD51B4" w:rsidRDefault="006324AF" w14:paraId="3CC97F18" w14:textId="14F0CC51">
      <w:pPr>
        <w:spacing w:after="0" w:line="240" w:lineRule="auto"/>
        <w:jc w:val="center"/>
        <w:rPr>
          <w:rFonts w:ascii="Arial" w:hAnsi="Arial" w:eastAsia="Arial" w:cs="Arial"/>
          <w:b/>
          <w:color w:val="FF0000"/>
          <w:lang w:val="en-GB"/>
        </w:rPr>
      </w:pPr>
      <w:r w:rsidRPr="1AF7988B" w:rsidR="1AF7988B">
        <w:rPr>
          <w:b w:val="1"/>
          <w:bCs w:val="1"/>
          <w:lang w:val="en-GB" w:eastAsia="en-US"/>
        </w:rPr>
        <w:t>MARRIOTT INTERNATIONAL</w:t>
      </w:r>
    </w:p>
    <w:p w:rsidR="1AF7988B" w:rsidP="1AF7988B" w:rsidRDefault="1AF7988B" w14:paraId="213CAA07" w14:textId="524E6266">
      <w:pPr>
        <w:pStyle w:val="Normal"/>
        <w:spacing w:after="0" w:line="240" w:lineRule="auto"/>
        <w:jc w:val="center"/>
        <w:rPr>
          <w:rFonts w:ascii="Arial" w:hAnsi="Arial" w:eastAsia="Arial" w:cs="Arial"/>
          <w:b w:val="1"/>
          <w:bCs w:val="1"/>
          <w:sz w:val="22"/>
          <w:szCs w:val="22"/>
          <w:lang w:val="en-GB"/>
        </w:rPr>
      </w:pPr>
    </w:p>
    <w:p w:rsidRPr="00D0676C" w:rsidR="00FD51B4" w:rsidP="1AF7988B" w:rsidRDefault="00FD51B4" w14:paraId="01D022F2" w14:textId="7B06027B">
      <w:pPr>
        <w:pStyle w:val="Normal"/>
        <w:spacing w:after="0" w:line="240" w:lineRule="auto"/>
        <w:jc w:val="center"/>
        <w:rPr>
          <w:rFonts w:ascii="Arial" w:hAnsi="Arial" w:eastAsia="Arial" w:cs="Arial"/>
          <w:b w:val="1"/>
          <w:bCs w:val="1"/>
          <w:lang w:val="en-GB"/>
        </w:rPr>
      </w:pPr>
      <w:r w:rsidRPr="1AF7988B" w:rsidR="1AF7988B">
        <w:rPr>
          <w:rFonts w:ascii="Arial" w:hAnsi="Arial" w:eastAsia="Arial" w:cs="Arial"/>
          <w:b w:val="1"/>
          <w:bCs w:val="1"/>
          <w:sz w:val="22"/>
          <w:szCs w:val="22"/>
          <w:lang w:val="en-GB"/>
        </w:rPr>
        <w:t xml:space="preserve"> Name: Syed Hussain Ahmed</w:t>
      </w:r>
    </w:p>
    <w:p w:rsidR="1AF7988B" w:rsidP="1AF7988B" w:rsidRDefault="1AF7988B" w14:paraId="5DB0DC74" w14:textId="425FA2E5">
      <w:pPr>
        <w:pStyle w:val="Normal"/>
        <w:spacing w:after="0" w:line="240" w:lineRule="auto"/>
        <w:jc w:val="center"/>
        <w:rPr>
          <w:rFonts w:ascii="Arial" w:hAnsi="Arial" w:eastAsia="Arial" w:cs="Arial"/>
          <w:b w:val="1"/>
          <w:bCs w:val="1"/>
          <w:sz w:val="22"/>
          <w:szCs w:val="22"/>
          <w:lang w:val="en-GB"/>
        </w:rPr>
      </w:pPr>
    </w:p>
    <w:p w:rsidR="1AF7988B" w:rsidP="1AF7988B" w:rsidRDefault="1AF7988B" w14:paraId="2AE21274" w14:textId="6281A827">
      <w:pPr>
        <w:pStyle w:val="Normal"/>
        <w:spacing w:after="0" w:line="240" w:lineRule="auto"/>
        <w:jc w:val="center"/>
        <w:rPr>
          <w:rFonts w:ascii="Arial" w:hAnsi="Arial" w:eastAsia="Arial" w:cs="Arial"/>
          <w:b w:val="1"/>
          <w:bCs w:val="1"/>
          <w:sz w:val="22"/>
          <w:szCs w:val="22"/>
          <w:lang w:val="en-GB"/>
        </w:rPr>
      </w:pPr>
    </w:p>
    <w:p w:rsidRPr="00D0676C" w:rsidR="00FD51B4" w:rsidP="1AF7988B" w:rsidRDefault="00FD51B4" w14:paraId="28D95F67" w14:textId="4E320CC3">
      <w:pPr>
        <w:spacing w:after="0" w:line="240" w:lineRule="auto"/>
        <w:jc w:val="center"/>
        <w:rPr>
          <w:rFonts w:ascii="Arial" w:hAnsi="Arial" w:eastAsia="Arial" w:cs="Arial"/>
          <w:b w:val="1"/>
          <w:bCs w:val="1"/>
          <w:lang w:val="en-GB"/>
        </w:rPr>
      </w:pPr>
      <w:r w:rsidRPr="1AF7988B" w:rsidR="1AF7988B">
        <w:rPr>
          <w:rFonts w:ascii="Arial" w:hAnsi="Arial" w:eastAsia="Arial" w:cs="Arial"/>
          <w:b w:val="1"/>
          <w:bCs w:val="1"/>
          <w:sz w:val="22"/>
          <w:szCs w:val="22"/>
          <w:lang w:val="en-GB"/>
        </w:rPr>
        <w:t>Student ID number: 2120133</w:t>
      </w:r>
    </w:p>
    <w:p w:rsidRPr="00D0676C" w:rsidR="00FD51B4" w:rsidP="00FD51B4" w:rsidRDefault="00FD51B4" w14:paraId="1B9F00C5" w14:textId="77777777">
      <w:pPr>
        <w:spacing w:after="0" w:line="240" w:lineRule="auto"/>
        <w:jc w:val="center"/>
        <w:rPr>
          <w:rFonts w:ascii="Arial" w:hAnsi="Arial" w:eastAsia="Arial" w:cs="Arial"/>
          <w:b/>
          <w:lang w:val="en-GB"/>
        </w:rPr>
      </w:pPr>
    </w:p>
    <w:p w:rsidRPr="00D0676C" w:rsidR="00FD51B4" w:rsidP="00FD51B4" w:rsidRDefault="00FD51B4" w14:paraId="3DED4BC6" w14:textId="77777777">
      <w:pPr>
        <w:spacing w:after="0" w:line="240" w:lineRule="auto"/>
        <w:jc w:val="center"/>
        <w:rPr>
          <w:rFonts w:ascii="Arial" w:hAnsi="Arial" w:eastAsia="Arial" w:cs="Arial"/>
          <w:b/>
          <w:lang w:val="en-GB"/>
        </w:rPr>
      </w:pPr>
    </w:p>
    <w:p w:rsidRPr="00D0676C" w:rsidR="00FD51B4" w:rsidP="00FD51B4" w:rsidRDefault="00FD51B4" w14:paraId="5380CC56" w14:textId="77777777">
      <w:pPr>
        <w:spacing w:after="0" w:line="240" w:lineRule="auto"/>
        <w:jc w:val="center"/>
        <w:rPr>
          <w:rFonts w:ascii="Arial" w:hAnsi="Arial" w:eastAsia="Arial" w:cs="Arial"/>
          <w:b/>
          <w:lang w:val="en-GB"/>
        </w:rPr>
      </w:pPr>
    </w:p>
    <w:p w:rsidRPr="00D0676C" w:rsidR="00FD51B4" w:rsidP="00FD51B4" w:rsidRDefault="00FD51B4" w14:paraId="0F2BDE2E" w14:textId="77777777">
      <w:pPr>
        <w:spacing w:after="0" w:line="240" w:lineRule="auto"/>
        <w:jc w:val="center"/>
        <w:rPr>
          <w:rFonts w:ascii="Arial" w:hAnsi="Arial" w:eastAsia="Arial" w:cs="Arial"/>
          <w:b/>
          <w:lang w:val="en-GB"/>
        </w:rPr>
      </w:pPr>
      <w:r w:rsidRPr="00D0676C">
        <w:rPr>
          <w:rFonts w:ascii="Arial" w:hAnsi="Arial" w:eastAsia="Arial" w:cs="Arial"/>
          <w:b/>
          <w:sz w:val="22"/>
          <w:lang w:val="en-GB"/>
        </w:rPr>
        <w:t>Marketing Essentials BMIH4005</w:t>
      </w:r>
    </w:p>
    <w:p w:rsidRPr="00D0676C" w:rsidR="00FD51B4" w:rsidP="00FD51B4" w:rsidRDefault="00FD51B4" w14:paraId="20F74382" w14:textId="77777777">
      <w:pPr>
        <w:spacing w:after="0" w:line="240" w:lineRule="auto"/>
        <w:jc w:val="center"/>
        <w:rPr>
          <w:rFonts w:ascii="Arial" w:hAnsi="Arial" w:eastAsia="Arial" w:cs="Arial"/>
          <w:b/>
          <w:lang w:val="en-GB"/>
        </w:rPr>
      </w:pPr>
    </w:p>
    <w:p w:rsidRPr="00D0676C" w:rsidR="00FD51B4" w:rsidP="00FD51B4" w:rsidRDefault="00FD51B4" w14:paraId="48E59FED" w14:textId="77777777">
      <w:pPr>
        <w:spacing w:after="0" w:line="240" w:lineRule="auto"/>
        <w:jc w:val="center"/>
        <w:rPr>
          <w:rFonts w:ascii="Arial" w:hAnsi="Arial" w:eastAsia="Arial" w:cs="Arial"/>
          <w:b/>
          <w:lang w:val="en-GB"/>
        </w:rPr>
      </w:pPr>
    </w:p>
    <w:p w:rsidRPr="00D0676C" w:rsidR="00FD51B4" w:rsidP="00FD51B4" w:rsidRDefault="00FD51B4" w14:paraId="2C352ECD" w14:textId="77777777">
      <w:pPr>
        <w:spacing w:after="0" w:line="240" w:lineRule="auto"/>
        <w:jc w:val="center"/>
        <w:rPr>
          <w:rFonts w:ascii="Arial" w:hAnsi="Arial" w:eastAsia="Arial" w:cs="Arial"/>
          <w:b/>
          <w:lang w:val="en-GB"/>
        </w:rPr>
      </w:pPr>
      <w:r w:rsidRPr="00D0676C">
        <w:rPr>
          <w:rFonts w:ascii="Arial" w:hAnsi="Arial" w:eastAsia="Arial" w:cs="Arial"/>
          <w:b/>
          <w:sz w:val="22"/>
          <w:lang w:val="en-GB"/>
        </w:rPr>
        <w:t>Lecturer</w:t>
      </w:r>
    </w:p>
    <w:p w:rsidRPr="00D0676C" w:rsidR="00FD51B4" w:rsidP="00FD51B4" w:rsidRDefault="00FD51B4" w14:paraId="0F5130F0" w14:textId="77777777">
      <w:pPr>
        <w:spacing w:after="0" w:line="240" w:lineRule="auto"/>
        <w:jc w:val="center"/>
        <w:rPr>
          <w:rFonts w:ascii="Arial" w:hAnsi="Arial" w:eastAsia="Arial" w:cs="Arial"/>
          <w:b/>
          <w:lang w:val="en-GB"/>
        </w:rPr>
      </w:pPr>
    </w:p>
    <w:p w:rsidRPr="00D0676C" w:rsidR="0028116E" w:rsidP="1AF7988B" w:rsidRDefault="0028116E" w14:paraId="4A1C4C49" w14:textId="0B8E3476">
      <w:pPr>
        <w:jc w:val="center"/>
        <w:rPr>
          <w:lang w:val="en-GB"/>
        </w:rPr>
      </w:pPr>
      <w:r w:rsidRPr="1AF7988B" w:rsidR="1AF7988B">
        <w:rPr>
          <w:lang w:val="en-GB"/>
        </w:rPr>
        <w:t>Christopher Wilkin</w:t>
      </w:r>
    </w:p>
    <w:p w:rsidRPr="00D0676C" w:rsidR="003F2C5D" w:rsidRDefault="003F2C5D" w14:paraId="568125AE" w14:textId="226D787A">
      <w:pPr>
        <w:rPr>
          <w:lang w:val="en-GB"/>
        </w:rPr>
      </w:pPr>
      <w:r w:rsidRPr="00D0676C">
        <w:rPr>
          <w:noProof/>
          <w:lang w:val="en-GB"/>
        </w:rPr>
        <w:drawing>
          <wp:inline distT="0" distB="0" distL="0" distR="0" wp14:anchorId="5CB3A7E0" wp14:editId="7F4B630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FD51B4" w:rsidRDefault="00FD51B4" w14:paraId="76751C54" w14:textId="05CCC7D1">
      <w:pPr>
        <w:rPr>
          <w:lang w:val="en-GB"/>
        </w:rPr>
      </w:pPr>
    </w:p>
    <w:p w:rsidRPr="00D0676C" w:rsidR="00FD51B4" w:rsidRDefault="00FD51B4" w14:paraId="1C1A55CD" w14:textId="395A47C7">
      <w:pPr>
        <w:rPr>
          <w:lang w:val="en-GB"/>
        </w:rPr>
      </w:pPr>
      <w:r w:rsidRPr="00D0676C">
        <w:rPr>
          <w:lang w:val="en-GB"/>
        </w:rPr>
        <w:br w:type="page"/>
      </w:r>
    </w:p>
    <w:p w:rsidRPr="00D0676C" w:rsidR="00BA0226" w:rsidP="00305BD4" w:rsidRDefault="00BA0226" w14:paraId="425F9ADD" w14:textId="77777777">
      <w:pPr>
        <w:pStyle w:val="Heading1"/>
        <w:rPr>
          <w:lang w:val="en-GB"/>
        </w:rPr>
      </w:pPr>
    </w:p>
    <w:sdt>
      <w:sdtPr>
        <w:rPr>
          <w:rFonts w:eastAsiaTheme="minorEastAsia" w:cstheme="minorBidi"/>
          <w:b w:val="0"/>
          <w:color w:val="auto"/>
          <w:sz w:val="24"/>
          <w:szCs w:val="22"/>
          <w:lang w:val="en-GB"/>
        </w:rPr>
        <w:id w:val="545572711"/>
        <w:docPartObj>
          <w:docPartGallery w:val="Table of Contents"/>
          <w:docPartUnique/>
        </w:docPartObj>
      </w:sdtPr>
      <w:sdtEndPr>
        <w:rPr>
          <w:bCs/>
          <w:noProof/>
        </w:rPr>
      </w:sdtEndPr>
      <w:sdtContent>
        <w:p w:rsidRPr="00D0676C" w:rsidR="00BA0226" w:rsidP="003E6837" w:rsidRDefault="00BA0226" w14:paraId="407AE764" w14:textId="38F30DC1">
          <w:pPr>
            <w:pStyle w:val="Heading1"/>
            <w:rPr>
              <w:lang w:val="en-GB"/>
            </w:rPr>
          </w:pPr>
          <w:r w:rsidRPr="00D0676C">
            <w:rPr>
              <w:lang w:val="en-GB"/>
            </w:rPr>
            <w:t>Table of Contents</w:t>
          </w:r>
        </w:p>
        <w:p w:rsidRPr="00D0676C" w:rsidR="00BA0226" w:rsidRDefault="00BA0226" w14:paraId="720FDBD2" w14:textId="56F0A482">
          <w:pPr>
            <w:pStyle w:val="TOC1"/>
            <w:tabs>
              <w:tab w:val="right" w:leader="dot" w:pos="9016"/>
            </w:tabs>
            <w:rPr>
              <w:noProof/>
              <w:lang w:val="en-GB"/>
            </w:rPr>
          </w:pPr>
          <w:r w:rsidRPr="00D0676C">
            <w:rPr>
              <w:lang w:val="en-GB"/>
            </w:rPr>
            <w:fldChar w:fldCharType="begin"/>
          </w:r>
          <w:r w:rsidRPr="00D0676C">
            <w:rPr>
              <w:lang w:val="en-GB"/>
            </w:rPr>
            <w:instrText xml:space="preserve"> TOC \o "1-3" \h \z \u </w:instrText>
          </w:r>
          <w:r w:rsidRPr="00D0676C">
            <w:rPr>
              <w:lang w:val="en-GB"/>
            </w:rPr>
            <w:fldChar w:fldCharType="separate"/>
          </w:r>
          <w:hyperlink w:history="1" w:anchor="_Toc118664480">
            <w:r w:rsidRPr="00D0676C">
              <w:rPr>
                <w:rStyle w:val="Hyperlink"/>
                <w:noProof/>
                <w:lang w:val="en-GB"/>
              </w:rPr>
              <w:t>Introduction</w:t>
            </w:r>
            <w:r w:rsidRPr="00D0676C">
              <w:rPr>
                <w:noProof/>
                <w:webHidden/>
                <w:lang w:val="en-GB"/>
              </w:rPr>
              <w:tab/>
            </w:r>
            <w:r w:rsidRPr="00D0676C">
              <w:rPr>
                <w:noProof/>
                <w:webHidden/>
                <w:lang w:val="en-GB"/>
              </w:rPr>
              <w:fldChar w:fldCharType="begin"/>
            </w:r>
            <w:r w:rsidRPr="00D0676C">
              <w:rPr>
                <w:noProof/>
                <w:webHidden/>
                <w:lang w:val="en-GB"/>
              </w:rPr>
              <w:instrText xml:space="preserve"> PAGEREF _Toc118664480 \h </w:instrText>
            </w:r>
            <w:r w:rsidRPr="00D0676C">
              <w:rPr>
                <w:noProof/>
                <w:webHidden/>
                <w:lang w:val="en-GB"/>
              </w:rPr>
            </w:r>
            <w:r w:rsidRPr="00D0676C">
              <w:rPr>
                <w:noProof/>
                <w:webHidden/>
                <w:lang w:val="en-GB"/>
              </w:rPr>
              <w:fldChar w:fldCharType="separate"/>
            </w:r>
            <w:r w:rsidRPr="00D0676C">
              <w:rPr>
                <w:noProof/>
                <w:webHidden/>
                <w:lang w:val="en-GB"/>
              </w:rPr>
              <w:t>3</w:t>
            </w:r>
            <w:r w:rsidRPr="00D0676C">
              <w:rPr>
                <w:noProof/>
                <w:webHidden/>
                <w:lang w:val="en-GB"/>
              </w:rPr>
              <w:fldChar w:fldCharType="end"/>
            </w:r>
          </w:hyperlink>
        </w:p>
        <w:p w:rsidRPr="00D0676C" w:rsidR="00BA0226" w:rsidRDefault="007502E6" w14:paraId="6570EA0B" w14:textId="00BDAD1C">
          <w:pPr>
            <w:pStyle w:val="TOC1"/>
            <w:tabs>
              <w:tab w:val="right" w:leader="dot" w:pos="9016"/>
            </w:tabs>
            <w:rPr>
              <w:noProof/>
              <w:lang w:val="en-GB"/>
            </w:rPr>
          </w:pPr>
          <w:hyperlink w:history="1" w:anchor="_Toc118664481">
            <w:r w:rsidRPr="00D0676C" w:rsidR="00BA0226">
              <w:rPr>
                <w:rStyle w:val="Hyperlink"/>
                <w:noProof/>
                <w:lang w:val="en-GB" w:eastAsia="en-US"/>
              </w:rPr>
              <w:t>Marketing Mix</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_Toc118664481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4</w:t>
            </w:r>
            <w:r w:rsidRPr="00D0676C" w:rsidR="00BA0226">
              <w:rPr>
                <w:noProof/>
                <w:webHidden/>
                <w:lang w:val="en-GB"/>
              </w:rPr>
              <w:fldChar w:fldCharType="end"/>
            </w:r>
          </w:hyperlink>
        </w:p>
        <w:p w:rsidRPr="00D0676C" w:rsidR="00BA0226" w:rsidRDefault="007502E6" w14:paraId="37CF916C" w14:textId="3522120B">
          <w:pPr>
            <w:pStyle w:val="TOC1"/>
            <w:tabs>
              <w:tab w:val="right" w:leader="dot" w:pos="9016"/>
            </w:tabs>
            <w:rPr>
              <w:noProof/>
              <w:lang w:val="en-GB"/>
            </w:rPr>
          </w:pPr>
          <w:hyperlink w:history="1" w:anchor="_Toc118664482">
            <w:r w:rsidRPr="00D0676C" w:rsidR="00BA0226">
              <w:rPr>
                <w:rStyle w:val="Hyperlink"/>
                <w:noProof/>
                <w:lang w:val="en-GB" w:eastAsia="en-US"/>
              </w:rPr>
              <w:t>The Marketing Environment - Micro</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_Toc118664482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5</w:t>
            </w:r>
            <w:r w:rsidRPr="00D0676C" w:rsidR="00BA0226">
              <w:rPr>
                <w:noProof/>
                <w:webHidden/>
                <w:lang w:val="en-GB"/>
              </w:rPr>
              <w:fldChar w:fldCharType="end"/>
            </w:r>
          </w:hyperlink>
        </w:p>
        <w:p w:rsidRPr="00D0676C" w:rsidR="00BA0226" w:rsidRDefault="007502E6" w14:paraId="310AA584" w14:textId="1C306524">
          <w:pPr>
            <w:pStyle w:val="TOC1"/>
            <w:tabs>
              <w:tab w:val="right" w:leader="dot" w:pos="9016"/>
            </w:tabs>
            <w:rPr>
              <w:noProof/>
              <w:lang w:val="en-GB"/>
            </w:rPr>
          </w:pPr>
          <w:hyperlink w:history="1" w:anchor="_Toc118664483">
            <w:r w:rsidRPr="00D0676C" w:rsidR="00BA0226">
              <w:rPr>
                <w:rStyle w:val="Hyperlink"/>
                <w:noProof/>
                <w:lang w:val="en-GB" w:eastAsia="en-US"/>
              </w:rPr>
              <w:t>The Marketing Environment – Macro</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_Toc118664483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6</w:t>
            </w:r>
            <w:r w:rsidRPr="00D0676C" w:rsidR="00BA0226">
              <w:rPr>
                <w:noProof/>
                <w:webHidden/>
                <w:lang w:val="en-GB"/>
              </w:rPr>
              <w:fldChar w:fldCharType="end"/>
            </w:r>
          </w:hyperlink>
        </w:p>
        <w:p w:rsidRPr="00D0676C" w:rsidR="00BA0226" w:rsidRDefault="007502E6" w14:paraId="007C8529" w14:textId="2D34DC4D">
          <w:pPr>
            <w:pStyle w:val="TOC1"/>
            <w:tabs>
              <w:tab w:val="right" w:leader="dot" w:pos="9016"/>
            </w:tabs>
            <w:rPr>
              <w:noProof/>
              <w:lang w:val="en-GB"/>
            </w:rPr>
          </w:pPr>
          <w:hyperlink w:history="1" w:anchor="_Toc118664484">
            <w:r w:rsidRPr="00D0676C" w:rsidR="00BA0226">
              <w:rPr>
                <w:rStyle w:val="Hyperlink"/>
                <w:noProof/>
                <w:lang w:val="en-GB" w:eastAsia="en-US"/>
              </w:rPr>
              <w:t>Creating Customer Value and Engagement</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_Toc118664484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7</w:t>
            </w:r>
            <w:r w:rsidRPr="00D0676C" w:rsidR="00BA0226">
              <w:rPr>
                <w:noProof/>
                <w:webHidden/>
                <w:lang w:val="en-GB"/>
              </w:rPr>
              <w:fldChar w:fldCharType="end"/>
            </w:r>
          </w:hyperlink>
        </w:p>
        <w:p w:rsidRPr="00D0676C" w:rsidR="00BA0226" w:rsidRDefault="007502E6" w14:paraId="440D1EF5" w14:textId="60DD6EBF">
          <w:pPr>
            <w:pStyle w:val="TOC1"/>
            <w:tabs>
              <w:tab w:val="right" w:leader="dot" w:pos="9016"/>
            </w:tabs>
            <w:rPr>
              <w:noProof/>
              <w:lang w:val="en-GB"/>
            </w:rPr>
          </w:pPr>
          <w:hyperlink w:history="1" w:anchor="_Toc118664485">
            <w:r w:rsidRPr="00D0676C" w:rsidR="00BA0226">
              <w:rPr>
                <w:rStyle w:val="Hyperlink"/>
                <w:noProof/>
                <w:lang w:val="en-GB" w:eastAsia="en-US"/>
              </w:rPr>
              <w:t>Effective Use of Digital Marketing</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_Toc118664485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8</w:t>
            </w:r>
            <w:r w:rsidRPr="00D0676C" w:rsidR="00BA0226">
              <w:rPr>
                <w:noProof/>
                <w:webHidden/>
                <w:lang w:val="en-GB"/>
              </w:rPr>
              <w:fldChar w:fldCharType="end"/>
            </w:r>
          </w:hyperlink>
        </w:p>
        <w:p w:rsidRPr="00D0676C" w:rsidR="00BA0226" w:rsidRDefault="007502E6" w14:paraId="46696529" w14:textId="4E1FA431">
          <w:pPr>
            <w:pStyle w:val="TOC1"/>
            <w:tabs>
              <w:tab w:val="right" w:leader="dot" w:pos="9016"/>
            </w:tabs>
            <w:rPr>
              <w:noProof/>
              <w:lang w:val="en-GB"/>
            </w:rPr>
          </w:pPr>
          <w:hyperlink w:history="1" w:anchor="_Toc118664486">
            <w:r w:rsidRPr="00D0676C" w:rsidR="00BA0226">
              <w:rPr>
                <w:rStyle w:val="Hyperlink"/>
                <w:noProof/>
                <w:lang w:val="en-GB" w:eastAsia="en-US"/>
              </w:rPr>
              <w:t>Conclusion</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_Toc118664486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9</w:t>
            </w:r>
            <w:r w:rsidRPr="00D0676C" w:rsidR="00BA0226">
              <w:rPr>
                <w:noProof/>
                <w:webHidden/>
                <w:lang w:val="en-GB"/>
              </w:rPr>
              <w:fldChar w:fldCharType="end"/>
            </w:r>
          </w:hyperlink>
        </w:p>
        <w:p w:rsidRPr="00D0676C" w:rsidR="00BA0226" w:rsidRDefault="007502E6" w14:paraId="545AB820" w14:textId="3ACC0D6E">
          <w:pPr>
            <w:pStyle w:val="TOC1"/>
            <w:tabs>
              <w:tab w:val="right" w:leader="dot" w:pos="9016"/>
            </w:tabs>
            <w:rPr>
              <w:noProof/>
              <w:lang w:val="en-GB"/>
            </w:rPr>
          </w:pPr>
          <w:hyperlink w:history="1" w:anchor="_Toc118664487">
            <w:r w:rsidRPr="00D0676C" w:rsidR="00BA0226">
              <w:rPr>
                <w:rStyle w:val="Hyperlink"/>
                <w:noProof/>
                <w:lang w:val="en-GB"/>
              </w:rPr>
              <w:t>References</w:t>
            </w:r>
            <w:r w:rsidRPr="00D0676C" w:rsidR="00BA0226">
              <w:rPr>
                <w:noProof/>
                <w:webHidden/>
                <w:lang w:val="en-GB"/>
              </w:rPr>
              <w:tab/>
            </w:r>
            <w:r w:rsidRPr="00D0676C" w:rsidR="00BA0226">
              <w:rPr>
                <w:noProof/>
                <w:webHidden/>
                <w:lang w:val="en-GB"/>
              </w:rPr>
              <w:fldChar w:fldCharType="begin"/>
            </w:r>
            <w:r w:rsidRPr="00D0676C" w:rsidR="00BA0226">
              <w:rPr>
                <w:noProof/>
                <w:webHidden/>
                <w:lang w:val="en-GB"/>
              </w:rPr>
              <w:instrText xml:space="preserve"> PAGEREF _Toc118664487 \h </w:instrText>
            </w:r>
            <w:r w:rsidRPr="00D0676C" w:rsidR="00BA0226">
              <w:rPr>
                <w:noProof/>
                <w:webHidden/>
                <w:lang w:val="en-GB"/>
              </w:rPr>
            </w:r>
            <w:r w:rsidRPr="00D0676C" w:rsidR="00BA0226">
              <w:rPr>
                <w:noProof/>
                <w:webHidden/>
                <w:lang w:val="en-GB"/>
              </w:rPr>
              <w:fldChar w:fldCharType="separate"/>
            </w:r>
            <w:r w:rsidRPr="00D0676C" w:rsidR="00BA0226">
              <w:rPr>
                <w:noProof/>
                <w:webHidden/>
                <w:lang w:val="en-GB"/>
              </w:rPr>
              <w:t>10</w:t>
            </w:r>
            <w:r w:rsidRPr="00D0676C" w:rsidR="00BA0226">
              <w:rPr>
                <w:noProof/>
                <w:webHidden/>
                <w:lang w:val="en-GB"/>
              </w:rPr>
              <w:fldChar w:fldCharType="end"/>
            </w:r>
          </w:hyperlink>
        </w:p>
        <w:p w:rsidRPr="00D0676C" w:rsidR="00BA0226" w:rsidRDefault="00BA0226" w14:paraId="460BD001" w14:textId="412BFF24">
          <w:pPr>
            <w:rPr>
              <w:lang w:val="en-GB"/>
            </w:rPr>
          </w:pPr>
          <w:r w:rsidRPr="00D0676C">
            <w:rPr>
              <w:b/>
              <w:bCs/>
              <w:noProof/>
              <w:lang w:val="en-GB"/>
            </w:rPr>
            <w:fldChar w:fldCharType="end"/>
          </w:r>
        </w:p>
      </w:sdtContent>
    </w:sdt>
    <w:p w:rsidRPr="00D0676C" w:rsidR="00BA0226" w:rsidP="00305BD4" w:rsidRDefault="00BA0226" w14:paraId="65CC79FE" w14:textId="77777777">
      <w:pPr>
        <w:pStyle w:val="Heading1"/>
        <w:rPr>
          <w:lang w:val="en-GB"/>
        </w:rPr>
      </w:pPr>
    </w:p>
    <w:p w:rsidRPr="00D0676C" w:rsidR="00BA0226" w:rsidRDefault="00BA0226" w14:paraId="3887A68A" w14:textId="77777777">
      <w:pPr>
        <w:rPr>
          <w:rFonts w:eastAsiaTheme="majorEastAsia" w:cstheme="majorBidi"/>
          <w:b/>
          <w:color w:val="44546A" w:themeColor="text2"/>
          <w:sz w:val="28"/>
          <w:szCs w:val="32"/>
          <w:lang w:val="en-GB"/>
        </w:rPr>
      </w:pPr>
      <w:r w:rsidRPr="00D0676C">
        <w:rPr>
          <w:lang w:val="en-GB"/>
        </w:rPr>
        <w:br w:type="page"/>
      </w:r>
    </w:p>
    <w:p w:rsidRPr="00D0676C" w:rsidR="00FD51B4" w:rsidP="00305BD4" w:rsidRDefault="00305BD4" w14:paraId="578080DF" w14:textId="7070F583">
      <w:pPr>
        <w:pStyle w:val="Heading1"/>
        <w:rPr>
          <w:rFonts w:cs="Times New Roman"/>
          <w:lang w:val="en-GB"/>
        </w:rPr>
      </w:pPr>
      <w:bookmarkStart w:name="_Toc118664480" w:id="0"/>
      <w:r w:rsidRPr="00D0676C">
        <w:rPr>
          <w:lang w:val="en-GB"/>
        </w:rPr>
        <w:t>Introduction</w:t>
      </w:r>
      <w:bookmarkEnd w:id="0"/>
    </w:p>
    <w:p w:rsidRPr="00D0676C" w:rsidR="00305BD4" w:rsidP="00C54A6C" w:rsidRDefault="00305BD4" w14:paraId="6958D59C" w14:textId="0FD60BE2">
      <w:pPr>
        <w:spacing w:line="360" w:lineRule="auto"/>
        <w:jc w:val="both"/>
        <w:rPr>
          <w:rFonts w:ascii="Arial" w:hAnsi="Arial" w:eastAsia="Arial" w:cs="Arial"/>
          <w:bCs/>
          <w:lang w:val="en-GB"/>
        </w:rPr>
      </w:pPr>
      <w:r w:rsidRPr="00D0676C">
        <w:rPr>
          <w:rFonts w:cs="Times New Roman"/>
          <w:lang w:val="en-GB" w:eastAsia="en-US"/>
        </w:rPr>
        <w:t xml:space="preserve">The concept of this report is to make a marketing plan for the hotel industry to lure in new customers and make the best of the activities that may be termed necessary in this regard. The chosen hotel for this assignment is </w:t>
      </w:r>
      <w:r w:rsidRPr="00D0676C">
        <w:rPr>
          <w:rFonts w:eastAsia="Arial" w:cs="Times New Roman"/>
          <w:b/>
          <w:lang w:val="en-GB"/>
        </w:rPr>
        <w:t xml:space="preserve">MARRIOTT </w:t>
      </w:r>
      <w:r w:rsidRPr="00D0676C">
        <w:rPr>
          <w:rFonts w:eastAsia="Arial" w:cs="Times New Roman"/>
          <w:bCs/>
          <w:lang w:val="en-GB"/>
        </w:rPr>
        <w:t xml:space="preserve">hotel group. The geographical location of the hotel industry is the current business plan in London as this has been one of the topmost </w:t>
      </w:r>
      <w:r w:rsidRPr="00D0676C" w:rsidR="00C54A6C">
        <w:rPr>
          <w:rFonts w:eastAsia="Arial" w:cs="Times New Roman"/>
          <w:bCs/>
          <w:lang w:val="en-GB"/>
        </w:rPr>
        <w:t>situations</w:t>
      </w:r>
      <w:r w:rsidRPr="00D0676C">
        <w:rPr>
          <w:rFonts w:eastAsia="Arial" w:cs="Times New Roman"/>
          <w:bCs/>
          <w:lang w:val="en-GB"/>
        </w:rPr>
        <w:t xml:space="preserve"> to look for the new customers in the hotel industry.</w:t>
      </w:r>
      <w:r w:rsidRPr="00D0676C" w:rsidR="00A47133">
        <w:rPr>
          <w:rFonts w:eastAsia="Arial" w:cs="Times New Roman"/>
          <w:bCs/>
          <w:lang w:val="en-GB"/>
        </w:rPr>
        <w:t xml:space="preserve"> The purpose of this marketing plan is to attract new customers and make the best use off the resources to make the </w:t>
      </w:r>
      <w:r w:rsidRPr="00D0676C" w:rsidR="00A47133">
        <w:rPr>
          <w:rFonts w:eastAsia="Arial" w:cs="Times New Roman"/>
          <w:b/>
          <w:lang w:val="en-GB"/>
        </w:rPr>
        <w:t xml:space="preserve">MARRIOTT </w:t>
      </w:r>
      <w:r w:rsidRPr="00D0676C" w:rsidR="00A47133">
        <w:rPr>
          <w:rFonts w:eastAsia="Arial" w:cs="Times New Roman"/>
          <w:bCs/>
          <w:lang w:val="en-GB"/>
        </w:rPr>
        <w:t>hotel into one of the successful ones</w:t>
      </w:r>
      <w:r w:rsidRPr="00D0676C" w:rsidR="00A47133">
        <w:rPr>
          <w:rFonts w:ascii="Arial" w:hAnsi="Arial" w:eastAsia="Arial" w:cs="Arial"/>
          <w:bCs/>
          <w:lang w:val="en-GB"/>
        </w:rPr>
        <w:t>.</w:t>
      </w:r>
    </w:p>
    <w:p w:rsidRPr="00D0676C" w:rsidR="006324AF" w:rsidP="00C54A6C" w:rsidRDefault="006324AF" w14:paraId="2192A7A8" w14:textId="1236A79C">
      <w:pPr>
        <w:spacing w:line="360" w:lineRule="auto"/>
        <w:jc w:val="both"/>
        <w:rPr>
          <w:rFonts w:ascii="Arial" w:hAnsi="Arial" w:eastAsia="Arial" w:cs="Arial"/>
          <w:bCs/>
          <w:lang w:val="en-GB"/>
        </w:rPr>
      </w:pPr>
    </w:p>
    <w:p w:rsidRPr="00D0676C" w:rsidR="006324AF" w:rsidP="006324AF" w:rsidRDefault="006324AF" w14:paraId="55C8BB66" w14:textId="1CF47027">
      <w:pPr>
        <w:spacing w:line="360" w:lineRule="auto"/>
        <w:jc w:val="center"/>
        <w:rPr>
          <w:rFonts w:ascii="Arial" w:hAnsi="Arial" w:eastAsia="Arial" w:cs="Arial"/>
          <w:bCs/>
          <w:lang w:val="en-GB"/>
        </w:rPr>
      </w:pPr>
      <w:r w:rsidRPr="00D0676C">
        <w:rPr>
          <w:rFonts w:ascii="Arial" w:hAnsi="Arial" w:eastAsia="Arial" w:cs="Arial"/>
          <w:bCs/>
          <w:noProof/>
          <w:lang w:val="en-GB"/>
        </w:rPr>
        <w:drawing>
          <wp:inline distT="0" distB="0" distL="0" distR="0" wp14:anchorId="5654CF5E" wp14:editId="18B1903D">
            <wp:extent cx="28575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Pr="00D0676C" w:rsidR="006324AF" w:rsidP="006324AF" w:rsidRDefault="006324AF" w14:paraId="687F532B" w14:textId="1414A9A7">
      <w:pPr>
        <w:spacing w:line="360" w:lineRule="auto"/>
        <w:jc w:val="center"/>
        <w:rPr>
          <w:rFonts w:eastAsia="Arial" w:cs="Times New Roman"/>
          <w:bCs/>
          <w:lang w:val="en-GB"/>
        </w:rPr>
      </w:pPr>
      <w:r w:rsidRPr="00D0676C">
        <w:rPr>
          <w:rFonts w:eastAsia="Arial" w:cs="Times New Roman"/>
          <w:bCs/>
          <w:lang w:val="en-GB"/>
        </w:rPr>
        <w:t xml:space="preserve">Figure: Logo of Marriott International </w:t>
      </w:r>
      <w:sdt>
        <w:sdtPr>
          <w:rPr>
            <w:rFonts w:eastAsia="Arial" w:cs="Times New Roman"/>
            <w:bCs/>
            <w:lang w:val="en-GB"/>
          </w:rPr>
          <w:id w:val="1544012050"/>
          <w:citation/>
        </w:sdtPr>
        <w:sdtEndPr/>
        <w:sdtContent>
          <w:r w:rsidRPr="00D0676C">
            <w:rPr>
              <w:rFonts w:eastAsia="Arial" w:cs="Times New Roman"/>
              <w:bCs/>
              <w:lang w:val="en-GB"/>
            </w:rPr>
            <w:fldChar w:fldCharType="begin"/>
          </w:r>
          <w:r w:rsidRPr="00D0676C">
            <w:rPr>
              <w:rFonts w:eastAsia="Arial" w:cs="Times New Roman"/>
              <w:bCs/>
              <w:lang w:val="en-GB"/>
            </w:rPr>
            <w:instrText xml:space="preserve"> CITATION Arm09 \l 18441 </w:instrText>
          </w:r>
          <w:r w:rsidRPr="00D0676C">
            <w:rPr>
              <w:rFonts w:eastAsia="Arial" w:cs="Times New Roman"/>
              <w:bCs/>
              <w:lang w:val="en-GB"/>
            </w:rPr>
            <w:fldChar w:fldCharType="separate"/>
          </w:r>
          <w:r w:rsidRPr="00D0676C">
            <w:rPr>
              <w:rFonts w:eastAsia="Arial" w:cs="Times New Roman"/>
              <w:noProof/>
              <w:lang w:val="en-GB"/>
            </w:rPr>
            <w:t>(Armstrong, M., 2009)</w:t>
          </w:r>
          <w:r w:rsidRPr="00D0676C">
            <w:rPr>
              <w:rFonts w:eastAsia="Arial" w:cs="Times New Roman"/>
              <w:bCs/>
              <w:lang w:val="en-GB"/>
            </w:rPr>
            <w:fldChar w:fldCharType="end"/>
          </w:r>
        </w:sdtContent>
      </w:sdt>
    </w:p>
    <w:p w:rsidRPr="00D0676C" w:rsidR="00C54A6C" w:rsidP="00C54A6C" w:rsidRDefault="003F2C5D" w14:paraId="7140FA0E" w14:textId="5773B0D7">
      <w:pPr>
        <w:spacing w:line="360" w:lineRule="auto"/>
        <w:jc w:val="both"/>
        <w:rPr>
          <w:rFonts w:ascii="Arial" w:hAnsi="Arial" w:eastAsia="Arial" w:cs="Arial"/>
          <w:bCs/>
          <w:lang w:val="en-GB"/>
        </w:rPr>
      </w:pPr>
      <w:r w:rsidRPr="00D0676C">
        <w:rPr>
          <w:rFonts w:ascii="Arial" w:hAnsi="Arial" w:eastAsia="Arial" w:cs="Arial"/>
          <w:bCs/>
          <w:noProof/>
          <w:lang w:val="en-GB"/>
        </w:rPr>
        <w:drawing>
          <wp:inline distT="0" distB="0" distL="0" distR="0" wp14:anchorId="0C53FFC6" wp14:editId="0AFC1467">
            <wp:extent cx="5731510" cy="3223895"/>
            <wp:effectExtent l="0" t="0" r="254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C54A6C" w:rsidRDefault="00C54A6C" w14:paraId="16ACB565" w14:textId="7AB7A9AC">
      <w:pPr>
        <w:rPr>
          <w:rFonts w:ascii="Arial" w:hAnsi="Arial" w:eastAsia="Arial" w:cs="Arial"/>
          <w:bCs/>
          <w:lang w:val="en-GB"/>
        </w:rPr>
      </w:pPr>
      <w:r w:rsidRPr="00D0676C">
        <w:rPr>
          <w:rFonts w:ascii="Arial" w:hAnsi="Arial" w:eastAsia="Arial" w:cs="Arial"/>
          <w:bCs/>
          <w:lang w:val="en-GB"/>
        </w:rPr>
        <w:br w:type="page"/>
      </w:r>
    </w:p>
    <w:p w:rsidRPr="00D0676C" w:rsidR="00C54A6C" w:rsidP="00194A39" w:rsidRDefault="00194A39" w14:paraId="72F51E59" w14:textId="59491E01">
      <w:pPr>
        <w:pStyle w:val="Heading1"/>
        <w:rPr>
          <w:lang w:val="en-GB" w:eastAsia="en-US"/>
        </w:rPr>
      </w:pPr>
      <w:bookmarkStart w:name="_Toc118664481" w:id="1"/>
      <w:r w:rsidRPr="00D0676C">
        <w:rPr>
          <w:lang w:val="en-GB" w:eastAsia="en-US"/>
        </w:rPr>
        <w:t>Marketing Mix</w:t>
      </w:r>
      <w:bookmarkEnd w:id="1"/>
    </w:p>
    <w:p w:rsidRPr="00D0676C" w:rsidR="00194A39" w:rsidP="00DD4FE3" w:rsidRDefault="00194A39" w14:paraId="65110419" w14:textId="66C6AD92">
      <w:pPr>
        <w:spacing w:line="360" w:lineRule="auto"/>
        <w:jc w:val="both"/>
        <w:rPr>
          <w:rFonts w:eastAsia="Arial" w:cs="Times New Roman"/>
          <w:bCs/>
          <w:szCs w:val="24"/>
          <w:lang w:val="en-GB"/>
        </w:rPr>
      </w:pPr>
      <w:r w:rsidRPr="00D0676C">
        <w:rPr>
          <w:rFonts w:cs="Times New Roman"/>
          <w:szCs w:val="24"/>
          <w:lang w:val="en-GB" w:eastAsia="en-US"/>
        </w:rPr>
        <w:t xml:space="preserve">The concept of the marketing mix has been a huge factor in the hotel industry as this is widely regarded as one of the largest </w:t>
      </w:r>
      <w:r w:rsidRPr="00D0676C" w:rsidR="00DD4FE3">
        <w:rPr>
          <w:rFonts w:cs="Times New Roman"/>
          <w:szCs w:val="24"/>
          <w:lang w:val="en-GB" w:eastAsia="en-US"/>
        </w:rPr>
        <w:t>situations</w:t>
      </w:r>
      <w:r w:rsidRPr="00D0676C">
        <w:rPr>
          <w:rFonts w:cs="Times New Roman"/>
          <w:szCs w:val="24"/>
          <w:lang w:val="en-GB" w:eastAsia="en-US"/>
        </w:rPr>
        <w:t xml:space="preserve"> to take after. The condition in the different platform of </w:t>
      </w:r>
      <w:r w:rsidRPr="00D0676C">
        <w:rPr>
          <w:rFonts w:eastAsia="Arial" w:cs="Times New Roman"/>
          <w:b/>
          <w:szCs w:val="24"/>
          <w:lang w:val="en-GB"/>
        </w:rPr>
        <w:t xml:space="preserve">MARRIOTT </w:t>
      </w:r>
      <w:r w:rsidRPr="00D0676C">
        <w:rPr>
          <w:rFonts w:eastAsia="Arial" w:cs="Times New Roman"/>
          <w:bCs/>
          <w:szCs w:val="24"/>
          <w:lang w:val="en-GB"/>
        </w:rPr>
        <w:t>hotel has been to learn the various techniques and gather the new and available plans to make the best of the situation</w:t>
      </w:r>
      <w:sdt>
        <w:sdtPr>
          <w:rPr>
            <w:rFonts w:eastAsia="Arial" w:cs="Times New Roman"/>
            <w:bCs/>
            <w:szCs w:val="24"/>
            <w:lang w:val="en-GB"/>
          </w:rPr>
          <w:id w:val="-241875335"/>
          <w:citation/>
        </w:sdtPr>
        <w:sdtEndPr/>
        <w:sdtContent>
          <w:r w:rsidRPr="00D0676C" w:rsidR="006324AF">
            <w:rPr>
              <w:rFonts w:eastAsia="Arial" w:cs="Times New Roman"/>
              <w:bCs/>
              <w:szCs w:val="24"/>
              <w:lang w:val="en-GB"/>
            </w:rPr>
            <w:fldChar w:fldCharType="begin"/>
          </w:r>
          <w:r w:rsidRPr="00D0676C" w:rsidR="006324AF">
            <w:rPr>
              <w:rFonts w:eastAsia="Arial" w:cs="Times New Roman"/>
              <w:bCs/>
              <w:szCs w:val="24"/>
              <w:lang w:val="en-GB"/>
            </w:rPr>
            <w:instrText xml:space="preserve"> CITATION Ber18 \l 18441 </w:instrText>
          </w:r>
          <w:r w:rsidRPr="00D0676C" w:rsidR="006324AF">
            <w:rPr>
              <w:rFonts w:eastAsia="Arial" w:cs="Times New Roman"/>
              <w:bCs/>
              <w:szCs w:val="24"/>
              <w:lang w:val="en-GB"/>
            </w:rPr>
            <w:fldChar w:fldCharType="separate"/>
          </w:r>
          <w:r w:rsidRPr="00D0676C" w:rsidR="006324AF">
            <w:rPr>
              <w:rFonts w:eastAsia="Arial" w:cs="Times New Roman"/>
              <w:bCs/>
              <w:noProof/>
              <w:szCs w:val="24"/>
              <w:lang w:val="en-GB"/>
            </w:rPr>
            <w:t xml:space="preserve"> </w:t>
          </w:r>
          <w:r w:rsidRPr="00D0676C" w:rsidR="006324AF">
            <w:rPr>
              <w:rFonts w:eastAsia="Arial" w:cs="Times New Roman"/>
              <w:noProof/>
              <w:szCs w:val="24"/>
              <w:lang w:val="en-GB"/>
            </w:rPr>
            <w:t>(Bernstein, F., &amp; De Vearicourt, F, 2018)</w:t>
          </w:r>
          <w:r w:rsidRPr="00D0676C" w:rsidR="006324AF">
            <w:rPr>
              <w:rFonts w:eastAsia="Arial" w:cs="Times New Roman"/>
              <w:bCs/>
              <w:szCs w:val="24"/>
              <w:lang w:val="en-GB"/>
            </w:rPr>
            <w:fldChar w:fldCharType="end"/>
          </w:r>
        </w:sdtContent>
      </w:sdt>
      <w:r w:rsidRPr="00D0676C">
        <w:rPr>
          <w:rFonts w:eastAsia="Arial" w:cs="Times New Roman"/>
          <w:bCs/>
          <w:szCs w:val="24"/>
          <w:lang w:val="en-GB"/>
        </w:rPr>
        <w:t>.</w:t>
      </w:r>
    </w:p>
    <w:p w:rsidRPr="00D0676C" w:rsidR="00194A39" w:rsidP="00DD4FE3" w:rsidRDefault="00194A39" w14:paraId="51E7B398" w14:textId="0BC79AF6">
      <w:pPr>
        <w:spacing w:line="360" w:lineRule="auto"/>
        <w:jc w:val="both"/>
        <w:rPr>
          <w:rFonts w:cs="Times New Roman"/>
          <w:szCs w:val="24"/>
          <w:lang w:val="en-GB" w:eastAsia="en-US"/>
        </w:rPr>
      </w:pPr>
      <w:r w:rsidRPr="00D0676C">
        <w:rPr>
          <w:rFonts w:cs="Times New Roman"/>
          <w:bCs/>
          <w:szCs w:val="24"/>
          <w:lang w:val="en-GB" w:eastAsia="en-US"/>
        </w:rPr>
        <w:t xml:space="preserve">Product – The product in the hotel business is the hotel itself. In this case the product is the </w:t>
      </w:r>
      <w:r w:rsidRPr="00D0676C">
        <w:rPr>
          <w:rFonts w:cs="Times New Roman"/>
          <w:b/>
          <w:bCs/>
          <w:szCs w:val="24"/>
          <w:lang w:val="en-GB" w:eastAsia="en-US"/>
        </w:rPr>
        <w:t xml:space="preserve">MARRIOTT </w:t>
      </w:r>
      <w:r w:rsidRPr="00D0676C">
        <w:rPr>
          <w:rFonts w:cs="Times New Roman"/>
          <w:szCs w:val="24"/>
          <w:lang w:val="en-GB" w:eastAsia="en-US"/>
        </w:rPr>
        <w:t xml:space="preserve">hotel </w:t>
      </w:r>
      <w:r w:rsidRPr="00D0676C" w:rsidR="00DD4FE3">
        <w:rPr>
          <w:rFonts w:cs="Times New Roman"/>
          <w:szCs w:val="24"/>
          <w:lang w:val="en-GB" w:eastAsia="en-US"/>
        </w:rPr>
        <w:t>chain,</w:t>
      </w:r>
      <w:r w:rsidRPr="00D0676C">
        <w:rPr>
          <w:rFonts w:cs="Times New Roman"/>
          <w:szCs w:val="24"/>
          <w:lang w:val="en-GB" w:eastAsia="en-US"/>
        </w:rPr>
        <w:t xml:space="preserve"> and their services are termed as the necessity to bring towards the people who are targeted in the marketing plan</w:t>
      </w:r>
      <w:sdt>
        <w:sdtPr>
          <w:rPr>
            <w:rFonts w:cs="Times New Roman"/>
            <w:szCs w:val="24"/>
            <w:lang w:val="en-GB" w:eastAsia="en-US"/>
          </w:rPr>
          <w:id w:val="-1308395945"/>
          <w:citation/>
        </w:sdtPr>
        <w:sdtEndPr/>
        <w:sdtContent>
          <w:r w:rsidRPr="00D0676C" w:rsidR="006324AF">
            <w:rPr>
              <w:rFonts w:cs="Times New Roman"/>
              <w:szCs w:val="24"/>
              <w:lang w:val="en-GB" w:eastAsia="en-US"/>
            </w:rPr>
            <w:fldChar w:fldCharType="begin"/>
          </w:r>
          <w:r w:rsidRPr="00D0676C" w:rsidR="006324AF">
            <w:rPr>
              <w:rFonts w:cs="Times New Roman"/>
              <w:szCs w:val="24"/>
              <w:lang w:val="en-GB" w:eastAsia="en-US"/>
            </w:rPr>
            <w:instrText xml:space="preserve"> CITATION Cou11 \l 18441 </w:instrText>
          </w:r>
          <w:r w:rsidRPr="00D0676C" w:rsidR="006324AF">
            <w:rPr>
              <w:rFonts w:cs="Times New Roman"/>
              <w:szCs w:val="24"/>
              <w:lang w:val="en-GB" w:eastAsia="en-US"/>
            </w:rPr>
            <w:fldChar w:fldCharType="separate"/>
          </w:r>
          <w:r w:rsidRPr="00D0676C" w:rsidR="006324AF">
            <w:rPr>
              <w:rFonts w:cs="Times New Roman"/>
              <w:noProof/>
              <w:szCs w:val="24"/>
              <w:lang w:val="en-GB" w:eastAsia="en-US"/>
            </w:rPr>
            <w:t xml:space="preserve"> (Cousins et al. , 2011)</w:t>
          </w:r>
          <w:r w:rsidRPr="00D0676C" w:rsidR="006324AF">
            <w:rPr>
              <w:rFonts w:cs="Times New Roman"/>
              <w:szCs w:val="24"/>
              <w:lang w:val="en-GB" w:eastAsia="en-US"/>
            </w:rPr>
            <w:fldChar w:fldCharType="end"/>
          </w:r>
        </w:sdtContent>
      </w:sdt>
      <w:r w:rsidRPr="00D0676C">
        <w:rPr>
          <w:rFonts w:cs="Times New Roman"/>
          <w:szCs w:val="24"/>
          <w:lang w:val="en-GB" w:eastAsia="en-US"/>
        </w:rPr>
        <w:t>.</w:t>
      </w:r>
    </w:p>
    <w:p w:rsidRPr="00D0676C" w:rsidR="00E6268E" w:rsidP="00DD4FE3" w:rsidRDefault="00E6268E" w14:paraId="7AF86B58" w14:textId="06C2A9C1">
      <w:pPr>
        <w:spacing w:line="360" w:lineRule="auto"/>
        <w:jc w:val="both"/>
        <w:rPr>
          <w:rFonts w:cs="Times New Roman"/>
          <w:szCs w:val="24"/>
          <w:lang w:val="en-GB" w:eastAsia="en-US"/>
        </w:rPr>
      </w:pPr>
      <w:r w:rsidRPr="00D0676C">
        <w:rPr>
          <w:rFonts w:cs="Times New Roman"/>
          <w:szCs w:val="24"/>
          <w:lang w:val="en-GB" w:eastAsia="en-US"/>
        </w:rPr>
        <w:t xml:space="preserve">Price – The price of the rooms at </w:t>
      </w:r>
      <w:r w:rsidRPr="00D0676C">
        <w:rPr>
          <w:rFonts w:cs="Times New Roman"/>
          <w:b/>
          <w:bCs/>
          <w:szCs w:val="24"/>
          <w:lang w:val="en-GB" w:eastAsia="en-US"/>
        </w:rPr>
        <w:t xml:space="preserve">MARRIOTT </w:t>
      </w:r>
      <w:r w:rsidRPr="00D0676C">
        <w:rPr>
          <w:rFonts w:cs="Times New Roman"/>
          <w:szCs w:val="24"/>
          <w:lang w:val="en-GB" w:eastAsia="en-US"/>
        </w:rPr>
        <w:t xml:space="preserve">hotel is to be within the ranges of the people as they are </w:t>
      </w:r>
      <w:r w:rsidRPr="00D0676C" w:rsidR="00DD4FE3">
        <w:rPr>
          <w:rFonts w:cs="Times New Roman"/>
          <w:szCs w:val="24"/>
          <w:lang w:val="en-GB" w:eastAsia="en-US"/>
        </w:rPr>
        <w:t>targeted,</w:t>
      </w:r>
      <w:r w:rsidRPr="00D0676C">
        <w:rPr>
          <w:rFonts w:cs="Times New Roman"/>
          <w:szCs w:val="24"/>
          <w:lang w:val="en-GB" w:eastAsia="en-US"/>
        </w:rPr>
        <w:t xml:space="preserve"> and it needs to be budget friendly as well.</w:t>
      </w:r>
    </w:p>
    <w:p w:rsidRPr="00D0676C" w:rsidR="00E6268E" w:rsidP="00DD4FE3" w:rsidRDefault="00E6268E" w14:paraId="798F3DE6" w14:textId="641B97CA">
      <w:pPr>
        <w:spacing w:line="360" w:lineRule="auto"/>
        <w:jc w:val="both"/>
        <w:rPr>
          <w:rFonts w:cs="Times New Roman"/>
          <w:szCs w:val="24"/>
          <w:lang w:val="en-GB" w:eastAsia="en-US"/>
        </w:rPr>
      </w:pPr>
      <w:r w:rsidRPr="00D0676C">
        <w:rPr>
          <w:rFonts w:cs="Times New Roman"/>
          <w:szCs w:val="24"/>
          <w:lang w:val="en-GB" w:eastAsia="en-US"/>
        </w:rPr>
        <w:t xml:space="preserve">Place – The place for the business of </w:t>
      </w:r>
      <w:r w:rsidRPr="00D0676C">
        <w:rPr>
          <w:rFonts w:cs="Times New Roman"/>
          <w:b/>
          <w:bCs/>
          <w:szCs w:val="24"/>
          <w:lang w:val="en-GB" w:eastAsia="en-US"/>
        </w:rPr>
        <w:t xml:space="preserve">MARRIOTT </w:t>
      </w:r>
      <w:r w:rsidRPr="00D0676C">
        <w:rPr>
          <w:rFonts w:cs="Times New Roman"/>
          <w:szCs w:val="24"/>
          <w:lang w:val="en-GB" w:eastAsia="en-US"/>
        </w:rPr>
        <w:t xml:space="preserve">is selected London and there are different variations that needs to be followed up accordingly </w:t>
      </w:r>
      <w:r w:rsidRPr="00D0676C" w:rsidR="00DD4FE3">
        <w:rPr>
          <w:rFonts w:cs="Times New Roman"/>
          <w:szCs w:val="24"/>
          <w:lang w:val="en-GB" w:eastAsia="en-US"/>
        </w:rPr>
        <w:t>to</w:t>
      </w:r>
      <w:r w:rsidRPr="00D0676C">
        <w:rPr>
          <w:rFonts w:cs="Times New Roman"/>
          <w:szCs w:val="24"/>
          <w:lang w:val="en-GB" w:eastAsia="en-US"/>
        </w:rPr>
        <w:t xml:space="preserve"> meet the requirements</w:t>
      </w:r>
      <w:sdt>
        <w:sdtPr>
          <w:rPr>
            <w:rFonts w:cs="Times New Roman"/>
            <w:szCs w:val="24"/>
            <w:lang w:val="en-GB" w:eastAsia="en-US"/>
          </w:rPr>
          <w:id w:val="-389655731"/>
          <w:citation/>
        </w:sdtPr>
        <w:sdtEndPr/>
        <w:sdtContent>
          <w:r w:rsidRPr="00D0676C" w:rsidR="006324AF">
            <w:rPr>
              <w:rFonts w:cs="Times New Roman"/>
              <w:szCs w:val="24"/>
              <w:lang w:val="en-GB" w:eastAsia="en-US"/>
            </w:rPr>
            <w:fldChar w:fldCharType="begin"/>
          </w:r>
          <w:r w:rsidRPr="00D0676C" w:rsidR="006324AF">
            <w:rPr>
              <w:rFonts w:cs="Times New Roman"/>
              <w:szCs w:val="24"/>
              <w:lang w:val="en-GB" w:eastAsia="en-US"/>
            </w:rPr>
            <w:instrText xml:space="preserve"> CITATION Bro13 \l 18441 </w:instrText>
          </w:r>
          <w:r w:rsidRPr="00D0676C" w:rsidR="006324AF">
            <w:rPr>
              <w:rFonts w:cs="Times New Roman"/>
              <w:szCs w:val="24"/>
              <w:lang w:val="en-GB" w:eastAsia="en-US"/>
            </w:rPr>
            <w:fldChar w:fldCharType="separate"/>
          </w:r>
          <w:r w:rsidRPr="00D0676C" w:rsidR="006324AF">
            <w:rPr>
              <w:rFonts w:cs="Times New Roman"/>
              <w:noProof/>
              <w:szCs w:val="24"/>
              <w:lang w:val="en-GB" w:eastAsia="en-US"/>
            </w:rPr>
            <w:t xml:space="preserve"> (Brown, D. R., TotalBoox and TBX , 2013)</w:t>
          </w:r>
          <w:r w:rsidRPr="00D0676C" w:rsidR="006324AF">
            <w:rPr>
              <w:rFonts w:cs="Times New Roman"/>
              <w:szCs w:val="24"/>
              <w:lang w:val="en-GB" w:eastAsia="en-US"/>
            </w:rPr>
            <w:fldChar w:fldCharType="end"/>
          </w:r>
        </w:sdtContent>
      </w:sdt>
      <w:r w:rsidRPr="00D0676C">
        <w:rPr>
          <w:rFonts w:cs="Times New Roman"/>
          <w:szCs w:val="24"/>
          <w:lang w:val="en-GB" w:eastAsia="en-US"/>
        </w:rPr>
        <w:t>.</w:t>
      </w:r>
    </w:p>
    <w:p w:rsidRPr="00D0676C" w:rsidR="00E6268E" w:rsidP="00DD4FE3" w:rsidRDefault="00E6268E" w14:paraId="50060434" w14:textId="03A76D7E">
      <w:pPr>
        <w:spacing w:line="360" w:lineRule="auto"/>
        <w:jc w:val="both"/>
        <w:rPr>
          <w:lang w:val="en-GB" w:eastAsia="en-US"/>
        </w:rPr>
      </w:pPr>
      <w:r w:rsidRPr="00D0676C">
        <w:rPr>
          <w:rFonts w:cs="Times New Roman"/>
          <w:szCs w:val="24"/>
          <w:lang w:val="en-GB" w:eastAsia="en-US"/>
        </w:rPr>
        <w:t xml:space="preserve">Promotion – Different promotional activities are to be carried out </w:t>
      </w:r>
      <w:r w:rsidRPr="00D0676C" w:rsidR="00DD4FE3">
        <w:rPr>
          <w:rFonts w:cs="Times New Roman"/>
          <w:szCs w:val="24"/>
          <w:lang w:val="en-GB" w:eastAsia="en-US"/>
        </w:rPr>
        <w:t>to</w:t>
      </w:r>
      <w:r w:rsidRPr="00D0676C">
        <w:rPr>
          <w:rFonts w:cs="Times New Roman"/>
          <w:szCs w:val="24"/>
          <w:lang w:val="en-GB" w:eastAsia="en-US"/>
        </w:rPr>
        <w:t xml:space="preserve"> make the best of the situation of the hotel industry for </w:t>
      </w:r>
      <w:r w:rsidRPr="00D0676C">
        <w:rPr>
          <w:rFonts w:cs="Times New Roman"/>
          <w:b/>
          <w:bCs/>
          <w:szCs w:val="24"/>
          <w:lang w:val="en-GB" w:eastAsia="en-US"/>
        </w:rPr>
        <w:t>MARRIOTT</w:t>
      </w:r>
      <w:r w:rsidRPr="00D0676C" w:rsidR="00DD4FE3">
        <w:rPr>
          <w:b/>
          <w:bCs/>
          <w:lang w:val="en-GB" w:eastAsia="en-US"/>
        </w:rPr>
        <w:t xml:space="preserve"> </w:t>
      </w:r>
      <w:r w:rsidRPr="00D0676C" w:rsidR="00DD4FE3">
        <w:rPr>
          <w:lang w:val="en-GB" w:eastAsia="en-US"/>
        </w:rPr>
        <w:t>hotel chain. This is likely to help and understand different parts of the business venture that needs to be developed.</w:t>
      </w:r>
    </w:p>
    <w:p w:rsidRPr="00D0676C" w:rsidR="003F2C5D" w:rsidP="00DD4FE3" w:rsidRDefault="003F2C5D" w14:paraId="4920257B" w14:textId="5DCFB7EA">
      <w:pPr>
        <w:spacing w:line="360" w:lineRule="auto"/>
        <w:jc w:val="both"/>
        <w:rPr>
          <w:lang w:val="en-GB" w:eastAsia="en-US"/>
        </w:rPr>
      </w:pPr>
      <w:r w:rsidRPr="00D0676C">
        <w:rPr>
          <w:noProof/>
          <w:lang w:val="en-GB" w:eastAsia="en-US"/>
        </w:rPr>
        <w:drawing>
          <wp:inline distT="0" distB="0" distL="0" distR="0" wp14:anchorId="04CF7B21" wp14:editId="0796764E">
            <wp:extent cx="5731510" cy="3223895"/>
            <wp:effectExtent l="0" t="0" r="2540" b="0"/>
            <wp:docPr id="4" name="Picture 4" descr="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bubbl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0E33BF" w:rsidP="00463211" w:rsidRDefault="00463211" w14:paraId="74D72737" w14:textId="61765631">
      <w:pPr>
        <w:pStyle w:val="Heading1"/>
        <w:rPr>
          <w:lang w:val="en-GB" w:eastAsia="en-US"/>
        </w:rPr>
      </w:pPr>
      <w:bookmarkStart w:name="_Toc118664482" w:id="2"/>
      <w:r w:rsidRPr="00D0676C">
        <w:rPr>
          <w:lang w:val="en-GB" w:eastAsia="en-US"/>
        </w:rPr>
        <w:t>The Marketing Environment</w:t>
      </w:r>
      <w:r w:rsidRPr="00D0676C" w:rsidR="004735F3">
        <w:rPr>
          <w:lang w:val="en-GB" w:eastAsia="en-US"/>
        </w:rPr>
        <w:t xml:space="preserve"> - Micro</w:t>
      </w:r>
      <w:bookmarkEnd w:id="2"/>
    </w:p>
    <w:p w:rsidRPr="00D0676C" w:rsidR="00463211" w:rsidP="004735F3" w:rsidRDefault="00463211" w14:paraId="0AAC2A60" w14:textId="3245555E">
      <w:pPr>
        <w:spacing w:line="360" w:lineRule="auto"/>
        <w:jc w:val="both"/>
        <w:rPr>
          <w:lang w:val="en-GB" w:eastAsia="en-US"/>
        </w:rPr>
      </w:pPr>
      <w:r w:rsidRPr="00D0676C">
        <w:rPr>
          <w:lang w:val="en-GB" w:eastAsia="en-US"/>
        </w:rPr>
        <w:t xml:space="preserve">The micro marketing environment is to be taken care of to make the rightful decisions at the most suitable time. This has been the definition of the cases which will make the best of the services that needs to be taken for the beneficial part in the overall business. The environment surrounding the hotel industries must be selected to make and maintain the positivity which is to be looked for the optimistic situation under the main theme. In order to make the rightful decisions the best suited platform has been to make the right decisions to bring the best of the people and also gather the knowledge which has been fruitful under the main event. This is likely because of the situation to look for the responses that the marketing management has been totally connected towards the main situation for the business of </w:t>
      </w:r>
      <w:r w:rsidRPr="00D0676C">
        <w:rPr>
          <w:b/>
          <w:bCs/>
          <w:lang w:val="en-GB" w:eastAsia="en-US"/>
        </w:rPr>
        <w:t xml:space="preserve">MARRIOTT </w:t>
      </w:r>
      <w:r w:rsidRPr="00D0676C">
        <w:rPr>
          <w:lang w:val="en-GB" w:eastAsia="en-US"/>
        </w:rPr>
        <w:t>hotel chain. The business that is set to make different categories in the right path has been towards the consecutive changes in the marketing plan and it needs to be fully developed under the phrase to maintain and select on the positive approach which will help to understand and make the different situations towards the next achievement.</w:t>
      </w:r>
    </w:p>
    <w:p w:rsidRPr="00D0676C" w:rsidR="003F2C5D" w:rsidP="004735F3" w:rsidRDefault="003F2C5D" w14:paraId="28E8D87B" w14:textId="482FC996">
      <w:pPr>
        <w:spacing w:line="360" w:lineRule="auto"/>
        <w:jc w:val="both"/>
        <w:rPr>
          <w:lang w:val="en-GB" w:eastAsia="en-US"/>
        </w:rPr>
      </w:pPr>
      <w:r w:rsidRPr="00D0676C">
        <w:rPr>
          <w:noProof/>
          <w:lang w:val="en-GB" w:eastAsia="en-US"/>
        </w:rPr>
        <w:drawing>
          <wp:inline distT="0" distB="0" distL="0" distR="0" wp14:anchorId="6C554CD1" wp14:editId="79FE4F1E">
            <wp:extent cx="5731510" cy="322389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3F2C5D" w:rsidRDefault="003F2C5D" w14:paraId="032262BF" w14:textId="77777777">
      <w:pPr>
        <w:rPr>
          <w:rFonts w:eastAsiaTheme="majorEastAsia" w:cstheme="majorBidi"/>
          <w:b/>
          <w:color w:val="44546A" w:themeColor="text2"/>
          <w:sz w:val="28"/>
          <w:szCs w:val="32"/>
          <w:lang w:val="en-GB" w:eastAsia="en-US"/>
        </w:rPr>
      </w:pPr>
      <w:r w:rsidRPr="00D0676C">
        <w:rPr>
          <w:lang w:val="en-GB" w:eastAsia="en-US"/>
        </w:rPr>
        <w:br w:type="page"/>
      </w:r>
    </w:p>
    <w:p w:rsidRPr="00D0676C" w:rsidR="004735F3" w:rsidP="00934B83" w:rsidRDefault="004735F3" w14:paraId="44760BAD" w14:textId="2C2E3134">
      <w:pPr>
        <w:pStyle w:val="Heading1"/>
        <w:jc w:val="both"/>
        <w:rPr>
          <w:lang w:val="en-GB" w:eastAsia="en-US"/>
        </w:rPr>
      </w:pPr>
      <w:bookmarkStart w:name="_Toc118664483" w:id="3"/>
      <w:r w:rsidRPr="00D0676C">
        <w:rPr>
          <w:lang w:val="en-GB" w:eastAsia="en-US"/>
        </w:rPr>
        <w:t>The Marketing Environment – Macro</w:t>
      </w:r>
      <w:bookmarkEnd w:id="3"/>
    </w:p>
    <w:p w:rsidRPr="00D0676C" w:rsidR="004735F3" w:rsidP="00934B83" w:rsidRDefault="004735F3" w14:paraId="22766197" w14:textId="5932FE78">
      <w:pPr>
        <w:spacing w:line="360" w:lineRule="auto"/>
        <w:jc w:val="both"/>
        <w:rPr>
          <w:lang w:val="en-GB" w:eastAsia="en-US"/>
        </w:rPr>
      </w:pPr>
      <w:r w:rsidRPr="00D0676C">
        <w:rPr>
          <w:lang w:val="en-GB" w:eastAsia="en-US"/>
        </w:rPr>
        <w:t>The macro environment factor is the output of the PESTEL analysis. In every business venture it is important to have a different approach and make the different situations fully understandable under the feature to maintain and grow towards the successful venture of macro environment factors</w:t>
      </w:r>
      <w:sdt>
        <w:sdtPr>
          <w:rPr>
            <w:lang w:val="en-GB" w:eastAsia="en-US"/>
          </w:rPr>
          <w:id w:val="-724677657"/>
          <w:citation/>
        </w:sdtPr>
        <w:sdtEndPr/>
        <w:sdtContent>
          <w:r w:rsidRPr="00D0676C" w:rsidR="006324AF">
            <w:rPr>
              <w:lang w:val="en-GB" w:eastAsia="en-US"/>
            </w:rPr>
            <w:fldChar w:fldCharType="begin"/>
          </w:r>
          <w:r w:rsidRPr="00D0676C" w:rsidR="006324AF">
            <w:rPr>
              <w:lang w:val="en-GB" w:eastAsia="en-US"/>
            </w:rPr>
            <w:instrText xml:space="preserve"> CITATION wor18 \l 18441 </w:instrText>
          </w:r>
          <w:r w:rsidRPr="00D0676C" w:rsidR="006324AF">
            <w:rPr>
              <w:lang w:val="en-GB" w:eastAsia="en-US"/>
            </w:rPr>
            <w:fldChar w:fldCharType="separate"/>
          </w:r>
          <w:r w:rsidRPr="00D0676C" w:rsidR="006324AF">
            <w:rPr>
              <w:noProof/>
              <w:lang w:val="en-GB" w:eastAsia="en-US"/>
            </w:rPr>
            <w:t xml:space="preserve"> (worthington I., 2018)</w:t>
          </w:r>
          <w:r w:rsidRPr="00D0676C" w:rsidR="006324AF">
            <w:rPr>
              <w:lang w:val="en-GB" w:eastAsia="en-US"/>
            </w:rPr>
            <w:fldChar w:fldCharType="end"/>
          </w:r>
        </w:sdtContent>
      </w:sdt>
      <w:r w:rsidRPr="00D0676C">
        <w:rPr>
          <w:lang w:val="en-GB" w:eastAsia="en-US"/>
        </w:rPr>
        <w:t>. It is very important to know about the PESTEL analysis and make the arrangements in a proper way that it will help to make the progressive parts to understand and select the different opinions on the macro environment factors</w:t>
      </w:r>
      <w:sdt>
        <w:sdtPr>
          <w:rPr>
            <w:lang w:val="en-GB" w:eastAsia="en-US"/>
          </w:rPr>
          <w:id w:val="741141262"/>
          <w:citation/>
        </w:sdtPr>
        <w:sdtEndPr/>
        <w:sdtContent>
          <w:r w:rsidRPr="00D0676C" w:rsidR="006324AF">
            <w:rPr>
              <w:lang w:val="en-GB" w:eastAsia="en-US"/>
            </w:rPr>
            <w:fldChar w:fldCharType="begin"/>
          </w:r>
          <w:r w:rsidRPr="00D0676C" w:rsidR="006324AF">
            <w:rPr>
              <w:lang w:val="en-GB" w:eastAsia="en-US"/>
            </w:rPr>
            <w:instrText xml:space="preserve"> CITATION Cou11 \l 18441 </w:instrText>
          </w:r>
          <w:r w:rsidRPr="00D0676C" w:rsidR="006324AF">
            <w:rPr>
              <w:lang w:val="en-GB" w:eastAsia="en-US"/>
            </w:rPr>
            <w:fldChar w:fldCharType="separate"/>
          </w:r>
          <w:r w:rsidRPr="00D0676C" w:rsidR="006324AF">
            <w:rPr>
              <w:noProof/>
              <w:lang w:val="en-GB" w:eastAsia="en-US"/>
            </w:rPr>
            <w:t xml:space="preserve"> (Cousins et al. , 2011)</w:t>
          </w:r>
          <w:r w:rsidRPr="00D0676C" w:rsidR="006324AF">
            <w:rPr>
              <w:lang w:val="en-GB" w:eastAsia="en-US"/>
            </w:rPr>
            <w:fldChar w:fldCharType="end"/>
          </w:r>
        </w:sdtContent>
      </w:sdt>
      <w:r w:rsidRPr="00D0676C">
        <w:rPr>
          <w:lang w:val="en-GB" w:eastAsia="en-US"/>
        </w:rPr>
        <w:t xml:space="preserve">. This has been widely known to be considered as one of the leading platforms in the hotel chain business and </w:t>
      </w:r>
      <w:r w:rsidRPr="00D0676C">
        <w:rPr>
          <w:b/>
          <w:bCs/>
          <w:lang w:val="en-GB" w:eastAsia="en-US"/>
        </w:rPr>
        <w:t xml:space="preserve">MARRIOTT </w:t>
      </w:r>
      <w:r w:rsidRPr="00D0676C" w:rsidR="00934B83">
        <w:rPr>
          <w:lang w:val="en-GB" w:eastAsia="en-US"/>
        </w:rPr>
        <w:t>is</w:t>
      </w:r>
      <w:r w:rsidRPr="00D0676C">
        <w:rPr>
          <w:lang w:val="en-GB" w:eastAsia="en-US"/>
        </w:rPr>
        <w:t xml:space="preserve"> a valuable approach in the hotel industry as this helps to mark the changes toward the successful venture to meet and greet towards the achievements on a different platform to select the ventures of the business of </w:t>
      </w:r>
      <w:r w:rsidRPr="00D0676C">
        <w:rPr>
          <w:b/>
          <w:bCs/>
          <w:lang w:val="en-GB" w:eastAsia="en-US"/>
        </w:rPr>
        <w:t xml:space="preserve">MARRIOTT </w:t>
      </w:r>
      <w:r w:rsidRPr="00D0676C">
        <w:rPr>
          <w:lang w:val="en-GB" w:eastAsia="en-US"/>
        </w:rPr>
        <w:t>hotel chain.</w:t>
      </w:r>
      <w:r w:rsidRPr="00D0676C" w:rsidR="00934B83">
        <w:rPr>
          <w:lang w:val="en-GB" w:eastAsia="en-US"/>
        </w:rPr>
        <w:t xml:space="preserve"> Some of the macro environment factors are fully depended on the outcome to maintain the changes in the business of </w:t>
      </w:r>
      <w:r w:rsidRPr="00D0676C" w:rsidR="00934B83">
        <w:rPr>
          <w:b/>
          <w:bCs/>
          <w:lang w:val="en-GB" w:eastAsia="en-US"/>
        </w:rPr>
        <w:t xml:space="preserve">MARRIOTT </w:t>
      </w:r>
      <w:r w:rsidRPr="00D0676C" w:rsidR="00934B83">
        <w:rPr>
          <w:lang w:val="en-GB" w:eastAsia="en-US"/>
        </w:rPr>
        <w:t xml:space="preserve">and therefore make the adjustments to understand and issue the different ventures of the business on the same level of marketing approaches. It has been widely known to understand and categorize the ventures to </w:t>
      </w:r>
      <w:r w:rsidRPr="00D0676C" w:rsidR="00B71CD2">
        <w:rPr>
          <w:lang w:val="en-GB" w:eastAsia="en-US"/>
        </w:rPr>
        <w:t>investigate</w:t>
      </w:r>
      <w:r w:rsidRPr="00D0676C" w:rsidR="00934B83">
        <w:rPr>
          <w:lang w:val="en-GB" w:eastAsia="en-US"/>
        </w:rPr>
        <w:t xml:space="preserve"> the positive matters from the macro environment factors</w:t>
      </w:r>
      <w:sdt>
        <w:sdtPr>
          <w:rPr>
            <w:lang w:val="en-GB" w:eastAsia="en-US"/>
          </w:rPr>
          <w:id w:val="147332101"/>
          <w:citation/>
        </w:sdtPr>
        <w:sdtEndPr/>
        <w:sdtContent>
          <w:r w:rsidRPr="00D0676C" w:rsidR="006324AF">
            <w:rPr>
              <w:lang w:val="en-GB" w:eastAsia="en-US"/>
            </w:rPr>
            <w:fldChar w:fldCharType="begin"/>
          </w:r>
          <w:r w:rsidRPr="00D0676C" w:rsidR="006324AF">
            <w:rPr>
              <w:lang w:val="en-GB" w:eastAsia="en-US"/>
            </w:rPr>
            <w:instrText xml:space="preserve"> CITATION Tor16 \l 18441 </w:instrText>
          </w:r>
          <w:r w:rsidRPr="00D0676C" w:rsidR="006324AF">
            <w:rPr>
              <w:lang w:val="en-GB" w:eastAsia="en-US"/>
            </w:rPr>
            <w:fldChar w:fldCharType="separate"/>
          </w:r>
          <w:r w:rsidRPr="00D0676C" w:rsidR="006324AF">
            <w:rPr>
              <w:noProof/>
              <w:lang w:val="en-GB" w:eastAsia="en-US"/>
            </w:rPr>
            <w:t xml:space="preserve"> (Torrington.D, Hall.L, Atkinson.C and Taylor.S, 2016)</w:t>
          </w:r>
          <w:r w:rsidRPr="00D0676C" w:rsidR="006324AF">
            <w:rPr>
              <w:lang w:val="en-GB" w:eastAsia="en-US"/>
            </w:rPr>
            <w:fldChar w:fldCharType="end"/>
          </w:r>
        </w:sdtContent>
      </w:sdt>
      <w:r w:rsidRPr="00D0676C" w:rsidR="00934B83">
        <w:rPr>
          <w:lang w:val="en-GB" w:eastAsia="en-US"/>
        </w:rPr>
        <w:t>.</w:t>
      </w:r>
    </w:p>
    <w:p w:rsidRPr="00D0676C" w:rsidR="003F2C5D" w:rsidP="00934B83" w:rsidRDefault="003F2C5D" w14:paraId="14592D92" w14:textId="7DDF9BDC">
      <w:pPr>
        <w:spacing w:line="360" w:lineRule="auto"/>
        <w:jc w:val="both"/>
        <w:rPr>
          <w:lang w:val="en-GB" w:eastAsia="en-US"/>
        </w:rPr>
      </w:pPr>
      <w:r w:rsidRPr="00D0676C">
        <w:rPr>
          <w:noProof/>
          <w:lang w:val="en-GB" w:eastAsia="en-US"/>
        </w:rPr>
        <w:drawing>
          <wp:inline distT="0" distB="0" distL="0" distR="0" wp14:anchorId="066B4A46" wp14:editId="6384C3C3">
            <wp:extent cx="5731510" cy="3223895"/>
            <wp:effectExtent l="0" t="0" r="2540" b="0"/>
            <wp:docPr id="6" name="Picture 6"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 screensho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B71CD2" w:rsidP="00B71CD2" w:rsidRDefault="00B71CD2" w14:paraId="434C4B37" w14:textId="22C48158">
      <w:pPr>
        <w:pStyle w:val="Heading1"/>
        <w:rPr>
          <w:lang w:val="en-GB" w:eastAsia="en-US"/>
        </w:rPr>
      </w:pPr>
      <w:bookmarkStart w:name="_Toc118664484" w:id="4"/>
      <w:r w:rsidRPr="00D0676C">
        <w:rPr>
          <w:lang w:val="en-GB" w:eastAsia="en-US"/>
        </w:rPr>
        <w:t>Creating Customer Value and Engagement</w:t>
      </w:r>
      <w:bookmarkEnd w:id="4"/>
    </w:p>
    <w:p w:rsidRPr="00D0676C" w:rsidR="00B71CD2" w:rsidP="00F70E8D" w:rsidRDefault="000B750F" w14:paraId="67A2D98B" w14:textId="775701F4">
      <w:pPr>
        <w:spacing w:line="360" w:lineRule="auto"/>
        <w:jc w:val="both"/>
        <w:rPr>
          <w:lang w:val="en-GB" w:eastAsia="en-US"/>
        </w:rPr>
      </w:pPr>
      <w:r w:rsidRPr="00D0676C">
        <w:rPr>
          <w:lang w:val="en-GB" w:eastAsia="en-US"/>
        </w:rPr>
        <w:t xml:space="preserve">In the hotel business the most important thing is to know about the customers. For the business of </w:t>
      </w:r>
      <w:r w:rsidRPr="00D0676C">
        <w:rPr>
          <w:b/>
          <w:bCs/>
          <w:lang w:val="en-GB" w:eastAsia="en-US"/>
        </w:rPr>
        <w:t xml:space="preserve">MARRIOTT </w:t>
      </w:r>
      <w:r w:rsidRPr="00D0676C">
        <w:rPr>
          <w:lang w:val="en-GB" w:eastAsia="en-US"/>
        </w:rPr>
        <w:t xml:space="preserve">to grow in London it is required to set up a survey that will be conducted on the people who are living in London and therefor understand them, read </w:t>
      </w:r>
      <w:r w:rsidRPr="00D0676C" w:rsidR="00F70E8D">
        <w:rPr>
          <w:lang w:val="en-GB" w:eastAsia="en-US"/>
        </w:rPr>
        <w:t>them,</w:t>
      </w:r>
      <w:r w:rsidRPr="00D0676C">
        <w:rPr>
          <w:lang w:val="en-GB" w:eastAsia="en-US"/>
        </w:rPr>
        <w:t xml:space="preserve"> and make proper use of the people</w:t>
      </w:r>
      <w:sdt>
        <w:sdtPr>
          <w:rPr>
            <w:lang w:val="en-GB" w:eastAsia="en-US"/>
          </w:rPr>
          <w:id w:val="1330715937"/>
          <w:citation/>
        </w:sdtPr>
        <w:sdtEndPr/>
        <w:sdtContent>
          <w:r w:rsidRPr="00D0676C" w:rsidR="006324AF">
            <w:rPr>
              <w:lang w:val="en-GB" w:eastAsia="en-US"/>
            </w:rPr>
            <w:fldChar w:fldCharType="begin"/>
          </w:r>
          <w:r w:rsidRPr="00D0676C" w:rsidR="006324AF">
            <w:rPr>
              <w:lang w:val="en-GB" w:eastAsia="en-US"/>
            </w:rPr>
            <w:instrText xml:space="preserve"> CITATION Lar12 \l 18441 </w:instrText>
          </w:r>
          <w:r w:rsidRPr="00D0676C" w:rsidR="006324AF">
            <w:rPr>
              <w:lang w:val="en-GB" w:eastAsia="en-US"/>
            </w:rPr>
            <w:fldChar w:fldCharType="separate"/>
          </w:r>
          <w:r w:rsidRPr="00D0676C" w:rsidR="006324AF">
            <w:rPr>
              <w:noProof/>
              <w:lang w:val="en-GB" w:eastAsia="en-US"/>
            </w:rPr>
            <w:t xml:space="preserve"> (Larson, P. D., &amp; Rogers, D. S., 2012)</w:t>
          </w:r>
          <w:r w:rsidRPr="00D0676C" w:rsidR="006324AF">
            <w:rPr>
              <w:lang w:val="en-GB" w:eastAsia="en-US"/>
            </w:rPr>
            <w:fldChar w:fldCharType="end"/>
          </w:r>
        </w:sdtContent>
      </w:sdt>
      <w:r w:rsidRPr="00D0676C">
        <w:rPr>
          <w:lang w:val="en-GB" w:eastAsia="en-US"/>
        </w:rPr>
        <w:t xml:space="preserve">. This is likely to help and understand about the different situation that is based in the premises of London. Some of the beneficial parts have been known to be attractive in creating the proper customer value. By making a survey based on the physical approach </w:t>
      </w:r>
      <w:r w:rsidRPr="00D0676C" w:rsidR="00F70E8D">
        <w:rPr>
          <w:lang w:val="en-GB" w:eastAsia="en-US"/>
        </w:rPr>
        <w:t>and</w:t>
      </w:r>
      <w:r w:rsidRPr="00D0676C">
        <w:rPr>
          <w:lang w:val="en-GB" w:eastAsia="en-US"/>
        </w:rPr>
        <w:t xml:space="preserve"> using the online media it is quite easy to understand and maintain the changes that will be available in the end of the research conditions. The result of such survey will help to motivate the situation for the understatement of </w:t>
      </w:r>
      <w:r w:rsidRPr="00D0676C">
        <w:rPr>
          <w:b/>
          <w:bCs/>
          <w:lang w:val="en-GB" w:eastAsia="en-US"/>
        </w:rPr>
        <w:t xml:space="preserve">MARRIOTT </w:t>
      </w:r>
      <w:r w:rsidRPr="00D0676C">
        <w:rPr>
          <w:lang w:val="en-GB" w:eastAsia="en-US"/>
        </w:rPr>
        <w:t>hotel to look for as this is for the betterment on different connections to be given the proper set up</w:t>
      </w:r>
      <w:sdt>
        <w:sdtPr>
          <w:rPr>
            <w:lang w:val="en-GB" w:eastAsia="en-US"/>
          </w:rPr>
          <w:id w:val="596531366"/>
          <w:citation/>
        </w:sdtPr>
        <w:sdtEndPr/>
        <w:sdtContent>
          <w:r w:rsidRPr="00D0676C" w:rsidR="00C61DD4">
            <w:rPr>
              <w:lang w:val="en-GB" w:eastAsia="en-US"/>
            </w:rPr>
            <w:fldChar w:fldCharType="begin"/>
          </w:r>
          <w:r w:rsidRPr="00D0676C" w:rsidR="00C61DD4">
            <w:rPr>
              <w:lang w:val="en-GB" w:eastAsia="en-US"/>
            </w:rPr>
            <w:instrText xml:space="preserve"> CITATION Wil08 \l 18441 </w:instrText>
          </w:r>
          <w:r w:rsidRPr="00D0676C" w:rsidR="00C61DD4">
            <w:rPr>
              <w:lang w:val="en-GB" w:eastAsia="en-US"/>
            </w:rPr>
            <w:fldChar w:fldCharType="separate"/>
          </w:r>
          <w:r w:rsidRPr="00D0676C" w:rsidR="00C61DD4">
            <w:rPr>
              <w:noProof/>
              <w:lang w:val="en-GB" w:eastAsia="en-US"/>
            </w:rPr>
            <w:t xml:space="preserve"> (Williams, S., 2008)</w:t>
          </w:r>
          <w:r w:rsidRPr="00D0676C" w:rsidR="00C61DD4">
            <w:rPr>
              <w:lang w:val="en-GB" w:eastAsia="en-US"/>
            </w:rPr>
            <w:fldChar w:fldCharType="end"/>
          </w:r>
        </w:sdtContent>
      </w:sdt>
      <w:r w:rsidRPr="00D0676C">
        <w:rPr>
          <w:lang w:val="en-GB" w:eastAsia="en-US"/>
        </w:rPr>
        <w:t>.</w:t>
      </w:r>
      <w:r w:rsidRPr="00D0676C" w:rsidR="00F70E8D">
        <w:rPr>
          <w:lang w:val="en-GB" w:eastAsia="en-US"/>
        </w:rPr>
        <w:t xml:space="preserve"> The survey carried out on the people who are living in London has been considered as they are likely to make the right approaches in the overall survey situation that has been </w:t>
      </w:r>
      <w:r w:rsidRPr="00D0676C" w:rsidR="00E01262">
        <w:rPr>
          <w:lang w:val="en-GB" w:eastAsia="en-US"/>
        </w:rPr>
        <w:t>primarily</w:t>
      </w:r>
      <w:r w:rsidRPr="00D0676C" w:rsidR="00F70E8D">
        <w:rPr>
          <w:lang w:val="en-GB" w:eastAsia="en-US"/>
        </w:rPr>
        <w:t xml:space="preserve"> selected in such approaches of hotel business.</w:t>
      </w:r>
    </w:p>
    <w:p w:rsidRPr="00D0676C" w:rsidR="003F2C5D" w:rsidP="00F70E8D" w:rsidRDefault="003F2C5D" w14:paraId="5FF2DFFB" w14:textId="0074FD71">
      <w:pPr>
        <w:spacing w:line="360" w:lineRule="auto"/>
        <w:jc w:val="both"/>
        <w:rPr>
          <w:lang w:val="en-GB" w:eastAsia="en-US"/>
        </w:rPr>
      </w:pPr>
      <w:r w:rsidRPr="00D0676C">
        <w:rPr>
          <w:noProof/>
          <w:lang w:val="en-GB" w:eastAsia="en-US"/>
        </w:rPr>
        <w:drawing>
          <wp:inline distT="0" distB="0" distL="0" distR="0" wp14:anchorId="232B7F17" wp14:editId="79370A07">
            <wp:extent cx="5731510" cy="3223895"/>
            <wp:effectExtent l="0" t="0" r="2540" b="0"/>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ubbl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3F2C5D" w:rsidRDefault="003F2C5D" w14:paraId="49FDDA21" w14:textId="77777777">
      <w:pPr>
        <w:rPr>
          <w:rFonts w:eastAsiaTheme="majorEastAsia" w:cstheme="majorBidi"/>
          <w:b/>
          <w:color w:val="44546A" w:themeColor="text2"/>
          <w:sz w:val="28"/>
          <w:szCs w:val="32"/>
          <w:lang w:val="en-GB" w:eastAsia="en-US"/>
        </w:rPr>
      </w:pPr>
      <w:r w:rsidRPr="00D0676C">
        <w:rPr>
          <w:lang w:val="en-GB" w:eastAsia="en-US"/>
        </w:rPr>
        <w:br w:type="page"/>
      </w:r>
    </w:p>
    <w:p w:rsidRPr="00D0676C" w:rsidR="00E01262" w:rsidP="00E01262" w:rsidRDefault="00E01262" w14:paraId="277046B3" w14:textId="4F88B112">
      <w:pPr>
        <w:pStyle w:val="Heading1"/>
        <w:rPr>
          <w:lang w:val="en-GB" w:eastAsia="en-US"/>
        </w:rPr>
      </w:pPr>
      <w:bookmarkStart w:name="_Toc118664485" w:id="5"/>
      <w:r w:rsidRPr="00D0676C">
        <w:rPr>
          <w:lang w:val="en-GB" w:eastAsia="en-US"/>
        </w:rPr>
        <w:t>Effective Use of Digital Marketing</w:t>
      </w:r>
      <w:bookmarkEnd w:id="5"/>
    </w:p>
    <w:p w:rsidRPr="00D0676C" w:rsidR="00E01262" w:rsidP="00BC7BAA" w:rsidRDefault="00BB05B5" w14:paraId="4B9CC953" w14:textId="2AA5EE9E">
      <w:pPr>
        <w:spacing w:line="360" w:lineRule="auto"/>
        <w:jc w:val="both"/>
        <w:rPr>
          <w:lang w:val="en-GB" w:eastAsia="en-US"/>
        </w:rPr>
      </w:pPr>
      <w:r w:rsidRPr="00D0676C">
        <w:rPr>
          <w:lang w:val="en-GB" w:eastAsia="en-US"/>
        </w:rPr>
        <w:t>To</w:t>
      </w:r>
      <w:r w:rsidRPr="00D0676C" w:rsidR="00E01262">
        <w:rPr>
          <w:lang w:val="en-GB" w:eastAsia="en-US"/>
        </w:rPr>
        <w:t xml:space="preserve"> quick up the process of the use of social media is a must as this is directly linked to the satisfaction level of the customers in different ways. The business of </w:t>
      </w:r>
      <w:r w:rsidRPr="00D0676C" w:rsidR="00E01262">
        <w:rPr>
          <w:b/>
          <w:bCs/>
          <w:lang w:val="en-GB" w:eastAsia="en-US"/>
        </w:rPr>
        <w:t xml:space="preserve">MARRIOTT </w:t>
      </w:r>
      <w:r w:rsidRPr="00D0676C" w:rsidR="00E01262">
        <w:rPr>
          <w:lang w:val="en-GB" w:eastAsia="en-US"/>
        </w:rPr>
        <w:t>hotel has been growing in other nations and to keep the business fully developed it is needed to have a wide range of availability in the hotel busin</w:t>
      </w:r>
      <w:r w:rsidRPr="00D0676C" w:rsidR="000C338C">
        <w:rPr>
          <w:lang w:val="en-GB" w:eastAsia="en-US"/>
        </w:rPr>
        <w:t>ess to sum up the whole process as this will help to motivate the new customers to come to the hotel</w:t>
      </w:r>
      <w:sdt>
        <w:sdtPr>
          <w:rPr>
            <w:lang w:val="en-GB" w:eastAsia="en-US"/>
          </w:rPr>
          <w:id w:val="-1318731288"/>
          <w:citation/>
        </w:sdtPr>
        <w:sdtEndPr/>
        <w:sdtContent>
          <w:r w:rsidRPr="00D0676C" w:rsidR="00C61DD4">
            <w:rPr>
              <w:lang w:val="en-GB" w:eastAsia="en-US"/>
            </w:rPr>
            <w:fldChar w:fldCharType="begin"/>
          </w:r>
          <w:r w:rsidRPr="00D0676C" w:rsidR="00C61DD4">
            <w:rPr>
              <w:lang w:val="en-GB" w:eastAsia="en-US"/>
            </w:rPr>
            <w:instrText xml:space="preserve"> CITATION Gha141 \l 18441 </w:instrText>
          </w:r>
          <w:r w:rsidRPr="00D0676C" w:rsidR="00C61DD4">
            <w:rPr>
              <w:lang w:val="en-GB" w:eastAsia="en-US"/>
            </w:rPr>
            <w:fldChar w:fldCharType="separate"/>
          </w:r>
          <w:r w:rsidRPr="00D0676C" w:rsidR="00C61DD4">
            <w:rPr>
              <w:noProof/>
              <w:lang w:val="en-GB" w:eastAsia="en-US"/>
            </w:rPr>
            <w:t xml:space="preserve"> (Ghauri, P N, 2014)</w:t>
          </w:r>
          <w:r w:rsidRPr="00D0676C" w:rsidR="00C61DD4">
            <w:rPr>
              <w:lang w:val="en-GB" w:eastAsia="en-US"/>
            </w:rPr>
            <w:fldChar w:fldCharType="end"/>
          </w:r>
        </w:sdtContent>
      </w:sdt>
      <w:r w:rsidRPr="00D0676C" w:rsidR="000C338C">
        <w:rPr>
          <w:lang w:val="en-GB" w:eastAsia="en-US"/>
        </w:rPr>
        <w:t xml:space="preserve">. A website will be designed in this process to gather up new people as this is also one of the easiest </w:t>
      </w:r>
      <w:r w:rsidRPr="00D0676C">
        <w:rPr>
          <w:lang w:val="en-GB" w:eastAsia="en-US"/>
        </w:rPr>
        <w:t>methods</w:t>
      </w:r>
      <w:r w:rsidRPr="00D0676C" w:rsidR="000C338C">
        <w:rPr>
          <w:lang w:val="en-GB" w:eastAsia="en-US"/>
        </w:rPr>
        <w:t xml:space="preserve"> to attract new and potential customers in the market. A loyal set of customers are very crucial to arrange and attend the different possibilities which has been made possible to gather the knowledge in the overall progressiveness towards the connection to be made.</w:t>
      </w:r>
      <w:r w:rsidRPr="00D0676C">
        <w:rPr>
          <w:lang w:val="en-GB" w:eastAsia="en-US"/>
        </w:rPr>
        <w:t xml:space="preserve"> Some of the mentioned social values have been widely known to be precise in the connection that has been recorded for the attraction of new customers that will help to attract the situation and make proper evaluation at the end of the phrases</w:t>
      </w:r>
      <w:sdt>
        <w:sdtPr>
          <w:rPr>
            <w:lang w:val="en-GB" w:eastAsia="en-US"/>
          </w:rPr>
          <w:id w:val="-2073500644"/>
          <w:citation/>
        </w:sdtPr>
        <w:sdtEndPr/>
        <w:sdtContent>
          <w:r w:rsidRPr="00D0676C" w:rsidR="00C61DD4">
            <w:rPr>
              <w:lang w:val="en-GB" w:eastAsia="en-US"/>
            </w:rPr>
            <w:fldChar w:fldCharType="begin"/>
          </w:r>
          <w:r w:rsidRPr="00D0676C" w:rsidR="00C61DD4">
            <w:rPr>
              <w:lang w:val="en-GB" w:eastAsia="en-US"/>
            </w:rPr>
            <w:instrText xml:space="preserve"> CITATION Bla11 \l 18441 </w:instrText>
          </w:r>
          <w:r w:rsidRPr="00D0676C" w:rsidR="00C61DD4">
            <w:rPr>
              <w:lang w:val="en-GB" w:eastAsia="en-US"/>
            </w:rPr>
            <w:fldChar w:fldCharType="separate"/>
          </w:r>
          <w:r w:rsidRPr="00D0676C" w:rsidR="00C61DD4">
            <w:rPr>
              <w:noProof/>
              <w:lang w:val="en-GB" w:eastAsia="en-US"/>
            </w:rPr>
            <w:t xml:space="preserve"> (Blackwell, E, 2011)</w:t>
          </w:r>
          <w:r w:rsidRPr="00D0676C" w:rsidR="00C61DD4">
            <w:rPr>
              <w:lang w:val="en-GB" w:eastAsia="en-US"/>
            </w:rPr>
            <w:fldChar w:fldCharType="end"/>
          </w:r>
        </w:sdtContent>
      </w:sdt>
      <w:r w:rsidRPr="00D0676C">
        <w:rPr>
          <w:lang w:val="en-GB" w:eastAsia="en-US"/>
        </w:rPr>
        <w:t>.</w:t>
      </w:r>
    </w:p>
    <w:p w:rsidRPr="00D0676C" w:rsidR="003F2C5D" w:rsidP="00BC7BAA" w:rsidRDefault="003F2C5D" w14:paraId="3ABFF9F1" w14:textId="61F13794">
      <w:pPr>
        <w:spacing w:line="360" w:lineRule="auto"/>
        <w:jc w:val="both"/>
        <w:rPr>
          <w:lang w:val="en-GB" w:eastAsia="en-US"/>
        </w:rPr>
      </w:pPr>
      <w:r w:rsidRPr="00D0676C">
        <w:rPr>
          <w:noProof/>
          <w:lang w:val="en-GB" w:eastAsia="en-US"/>
        </w:rPr>
        <w:drawing>
          <wp:inline distT="0" distB="0" distL="0" distR="0" wp14:anchorId="7DEE0CF1" wp14:editId="11E8AEA5">
            <wp:extent cx="5731510" cy="3223895"/>
            <wp:effectExtent l="0" t="0" r="2540" b="0"/>
            <wp:docPr id="8" name="Picture 8"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sinesscard, screensho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3F2C5D" w:rsidP="00BC7BAA" w:rsidRDefault="003F2C5D" w14:paraId="3376CA1A" w14:textId="77777777">
      <w:pPr>
        <w:pStyle w:val="Heading1"/>
        <w:rPr>
          <w:lang w:val="en-GB" w:eastAsia="en-US"/>
        </w:rPr>
      </w:pPr>
    </w:p>
    <w:p w:rsidRPr="00D0676C" w:rsidR="003F2C5D" w:rsidRDefault="003F2C5D" w14:paraId="39789289" w14:textId="77777777">
      <w:pPr>
        <w:rPr>
          <w:rFonts w:eastAsiaTheme="majorEastAsia" w:cstheme="majorBidi"/>
          <w:b/>
          <w:color w:val="44546A" w:themeColor="text2"/>
          <w:sz w:val="28"/>
          <w:szCs w:val="32"/>
          <w:lang w:val="en-GB" w:eastAsia="en-US"/>
        </w:rPr>
      </w:pPr>
      <w:r w:rsidRPr="00D0676C">
        <w:rPr>
          <w:lang w:val="en-GB" w:eastAsia="en-US"/>
        </w:rPr>
        <w:br w:type="page"/>
      </w:r>
    </w:p>
    <w:p w:rsidRPr="00D0676C" w:rsidR="00BC7BAA" w:rsidP="00BC7BAA" w:rsidRDefault="00BC7BAA" w14:paraId="48DD7A5E" w14:textId="6F340389">
      <w:pPr>
        <w:pStyle w:val="Heading1"/>
        <w:rPr>
          <w:lang w:val="en-GB" w:eastAsia="en-US"/>
        </w:rPr>
      </w:pPr>
      <w:bookmarkStart w:name="_Toc118664486" w:id="6"/>
      <w:r w:rsidRPr="00D0676C">
        <w:rPr>
          <w:lang w:val="en-GB" w:eastAsia="en-US"/>
        </w:rPr>
        <w:t>Conclusion</w:t>
      </w:r>
      <w:bookmarkEnd w:id="6"/>
    </w:p>
    <w:p w:rsidRPr="00D0676C" w:rsidR="00BC7BAA" w:rsidP="006324AF" w:rsidRDefault="00BC7BAA" w14:paraId="63DC823F" w14:textId="26FFEDFE">
      <w:pPr>
        <w:spacing w:line="360" w:lineRule="auto"/>
        <w:jc w:val="both"/>
        <w:rPr>
          <w:lang w:val="en-GB" w:eastAsia="en-US"/>
        </w:rPr>
      </w:pPr>
      <w:r w:rsidRPr="00D0676C">
        <w:rPr>
          <w:lang w:val="en-GB" w:eastAsia="en-US"/>
        </w:rPr>
        <w:t xml:space="preserve">The success and failure of any business venture depends on the condition of the marketing plan. If the marketing plan is a good </w:t>
      </w:r>
      <w:r w:rsidRPr="00D0676C" w:rsidR="006324AF">
        <w:rPr>
          <w:lang w:val="en-GB" w:eastAsia="en-US"/>
        </w:rPr>
        <w:t>one,</w:t>
      </w:r>
      <w:r w:rsidRPr="00D0676C">
        <w:rPr>
          <w:lang w:val="en-GB" w:eastAsia="en-US"/>
        </w:rPr>
        <w:t xml:space="preserve"> then the success rate increases but if the marketing plan is a </w:t>
      </w:r>
      <w:r w:rsidRPr="00D0676C" w:rsidR="006324AF">
        <w:rPr>
          <w:lang w:val="en-GB" w:eastAsia="en-US"/>
        </w:rPr>
        <w:t>failure,</w:t>
      </w:r>
      <w:r w:rsidRPr="00D0676C">
        <w:rPr>
          <w:lang w:val="en-GB" w:eastAsia="en-US"/>
        </w:rPr>
        <w:t xml:space="preserve"> then the overall changes will be the </w:t>
      </w:r>
      <w:r w:rsidRPr="00D0676C" w:rsidR="006324AF">
        <w:rPr>
          <w:lang w:val="en-GB" w:eastAsia="en-US"/>
        </w:rPr>
        <w:t>opposite</w:t>
      </w:r>
      <w:r w:rsidRPr="00D0676C">
        <w:rPr>
          <w:lang w:val="en-GB" w:eastAsia="en-US"/>
        </w:rPr>
        <w:t xml:space="preserve"> to which have been thought of. This is likely to make different respective nature to keep the track as this is likely to be understood on a variation towards the successful venture </w:t>
      </w:r>
      <w:r w:rsidRPr="00D0676C" w:rsidR="006324AF">
        <w:rPr>
          <w:lang w:val="en-GB" w:eastAsia="en-US"/>
        </w:rPr>
        <w:t>and</w:t>
      </w:r>
      <w:r w:rsidRPr="00D0676C">
        <w:rPr>
          <w:lang w:val="en-GB" w:eastAsia="en-US"/>
        </w:rPr>
        <w:t xml:space="preserve"> to improve the situation of the marketing plan for </w:t>
      </w:r>
      <w:r w:rsidRPr="00D0676C">
        <w:rPr>
          <w:b/>
          <w:bCs/>
          <w:lang w:val="en-GB" w:eastAsia="en-US"/>
        </w:rPr>
        <w:t xml:space="preserve">MARRIOTT </w:t>
      </w:r>
      <w:r w:rsidRPr="00D0676C">
        <w:rPr>
          <w:lang w:val="en-GB" w:eastAsia="en-US"/>
        </w:rPr>
        <w:t xml:space="preserve">in different hotel and </w:t>
      </w:r>
      <w:r w:rsidRPr="00D0676C" w:rsidR="006324AF">
        <w:rPr>
          <w:lang w:val="en-GB" w:eastAsia="en-US"/>
        </w:rPr>
        <w:t>business-related</w:t>
      </w:r>
      <w:r w:rsidRPr="00D0676C">
        <w:rPr>
          <w:lang w:val="en-GB" w:eastAsia="en-US"/>
        </w:rPr>
        <w:t xml:space="preserve"> natures. The optimistic situation has been promoted to understand and categorise the changes to bring the best in such marketing related </w:t>
      </w:r>
      <w:r w:rsidRPr="00D0676C" w:rsidR="006324AF">
        <w:rPr>
          <w:lang w:val="en-GB" w:eastAsia="en-US"/>
        </w:rPr>
        <w:t>connections</w:t>
      </w:r>
      <w:r w:rsidRPr="00D0676C">
        <w:rPr>
          <w:lang w:val="en-GB" w:eastAsia="en-US"/>
        </w:rPr>
        <w:t>.</w:t>
      </w:r>
    </w:p>
    <w:p w:rsidRPr="00D0676C" w:rsidR="003F2C5D" w:rsidP="006324AF" w:rsidRDefault="003F2C5D" w14:paraId="7A086965" w14:textId="7E64F001">
      <w:pPr>
        <w:spacing w:line="360" w:lineRule="auto"/>
        <w:jc w:val="both"/>
        <w:rPr>
          <w:lang w:val="en-GB" w:eastAsia="en-US"/>
        </w:rPr>
      </w:pPr>
      <w:r w:rsidRPr="00D0676C">
        <w:rPr>
          <w:noProof/>
          <w:lang w:val="en-GB" w:eastAsia="en-US"/>
        </w:rPr>
        <w:drawing>
          <wp:inline distT="0" distB="0" distL="0" distR="0" wp14:anchorId="0158524D" wp14:editId="21F7BF61">
            <wp:extent cx="5731510" cy="3223895"/>
            <wp:effectExtent l="0" t="0" r="2540" b="0"/>
            <wp:docPr id="9" name="Picture 9" descr="A picture containing text, businesscard, enve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usinesscard, envelop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Pr="00D0676C" w:rsidR="00C61DD4" w:rsidRDefault="00C61DD4" w14:paraId="6A549193" w14:textId="496191FD">
      <w:pPr>
        <w:rPr>
          <w:lang w:val="en-GB" w:eastAsia="en-US"/>
        </w:rPr>
      </w:pPr>
      <w:r w:rsidRPr="00D0676C">
        <w:rPr>
          <w:lang w:val="en-GB" w:eastAsia="en-US"/>
        </w:rPr>
        <w:br w:type="page"/>
      </w:r>
    </w:p>
    <w:bookmarkStart w:name="_Toc118664487" w:displacedByCustomXml="next" w:id="7"/>
    <w:sdt>
      <w:sdtPr>
        <w:rPr>
          <w:rFonts w:eastAsiaTheme="minorEastAsia" w:cstheme="minorBidi"/>
          <w:b w:val="0"/>
          <w:color w:val="auto"/>
          <w:sz w:val="24"/>
          <w:szCs w:val="22"/>
          <w:lang w:val="en-GB"/>
        </w:rPr>
        <w:id w:val="-1292815098"/>
        <w:docPartObj>
          <w:docPartGallery w:val="Bibliographies"/>
          <w:docPartUnique/>
        </w:docPartObj>
      </w:sdtPr>
      <w:sdtEndPr/>
      <w:sdtContent>
        <w:p w:rsidRPr="00D0676C" w:rsidR="00C61DD4" w:rsidRDefault="00C61DD4" w14:paraId="04FD64D9" w14:textId="616ACE4D">
          <w:pPr>
            <w:pStyle w:val="Heading1"/>
            <w:rPr>
              <w:lang w:val="en-GB"/>
            </w:rPr>
          </w:pPr>
          <w:r w:rsidRPr="00D0676C">
            <w:rPr>
              <w:lang w:val="en-GB"/>
            </w:rPr>
            <w:t>References</w:t>
          </w:r>
          <w:bookmarkEnd w:id="7"/>
        </w:p>
        <w:sdt>
          <w:sdtPr>
            <w:rPr>
              <w:lang w:val="en-GB"/>
            </w:rPr>
            <w:id w:val="-573587230"/>
            <w:bibliography/>
          </w:sdtPr>
          <w:sdtEndPr/>
          <w:sdtContent>
            <w:p w:rsidRPr="00D0676C" w:rsidR="00C61DD4" w:rsidP="00C61DD4" w:rsidRDefault="00C61DD4" w14:paraId="7EB91B4C" w14:textId="77777777">
              <w:pPr>
                <w:pStyle w:val="Bibliography"/>
                <w:rPr>
                  <w:noProof/>
                  <w:szCs w:val="24"/>
                  <w:lang w:val="en-GB"/>
                </w:rPr>
              </w:pPr>
              <w:r w:rsidRPr="00D0676C">
                <w:rPr>
                  <w:lang w:val="en-GB"/>
                </w:rPr>
                <w:fldChar w:fldCharType="begin"/>
              </w:r>
              <w:r w:rsidRPr="00D0676C">
                <w:rPr>
                  <w:lang w:val="en-GB"/>
                </w:rPr>
                <w:instrText xml:space="preserve"> BIBLIOGRAPHY </w:instrText>
              </w:r>
              <w:r w:rsidRPr="00D0676C">
                <w:rPr>
                  <w:lang w:val="en-GB"/>
                </w:rPr>
                <w:fldChar w:fldCharType="separate"/>
              </w:r>
              <w:r w:rsidRPr="00D0676C">
                <w:rPr>
                  <w:noProof/>
                  <w:lang w:val="en-GB"/>
                </w:rPr>
                <w:t xml:space="preserve">Armstrong, M., 2009. </w:t>
              </w:r>
              <w:r w:rsidRPr="00D0676C">
                <w:rPr>
                  <w:i/>
                  <w:iCs/>
                  <w:noProof/>
                  <w:lang w:val="en-GB"/>
                </w:rPr>
                <w:t xml:space="preserve">Armstrong's Handbook of Human Resource Management Practice. </w:t>
              </w:r>
              <w:r w:rsidRPr="00D0676C">
                <w:rPr>
                  <w:noProof/>
                  <w:lang w:val="en-GB"/>
                </w:rPr>
                <w:t>11 ed. London: Kogan.</w:t>
              </w:r>
            </w:p>
            <w:p w:rsidRPr="00D0676C" w:rsidR="00C61DD4" w:rsidP="00C61DD4" w:rsidRDefault="00C61DD4" w14:paraId="1E592ACC" w14:textId="77777777">
              <w:pPr>
                <w:pStyle w:val="Bibliography"/>
                <w:rPr>
                  <w:noProof/>
                  <w:lang w:val="en-GB"/>
                </w:rPr>
              </w:pPr>
              <w:r w:rsidRPr="00D0676C">
                <w:rPr>
                  <w:noProof/>
                  <w:lang w:val="en-GB"/>
                </w:rPr>
                <w:t xml:space="preserve">Bernstein, F., &amp; De Vearicourt, F, 2018. Competition for procurement contracts with service guarantees. </w:t>
              </w:r>
              <w:r w:rsidRPr="00D0676C">
                <w:rPr>
                  <w:i/>
                  <w:iCs/>
                  <w:noProof/>
                  <w:lang w:val="en-GB"/>
                </w:rPr>
                <w:t xml:space="preserve">Operations Research, </w:t>
              </w:r>
              <w:r w:rsidRPr="00D0676C">
                <w:rPr>
                  <w:noProof/>
                  <w:lang w:val="en-GB"/>
                </w:rPr>
                <w:t>pp. 562-575.</w:t>
              </w:r>
            </w:p>
            <w:p w:rsidRPr="00D0676C" w:rsidR="00C61DD4" w:rsidP="00C61DD4" w:rsidRDefault="00C61DD4" w14:paraId="5DCB9512" w14:textId="77777777">
              <w:pPr>
                <w:pStyle w:val="Bibliography"/>
                <w:rPr>
                  <w:noProof/>
                  <w:lang w:val="en-GB"/>
                </w:rPr>
              </w:pPr>
              <w:r w:rsidRPr="00D0676C">
                <w:rPr>
                  <w:noProof/>
                  <w:lang w:val="en-GB"/>
                </w:rPr>
                <w:t xml:space="preserve">Blackwell, E, 2011. </w:t>
              </w:r>
              <w:r w:rsidRPr="00D0676C">
                <w:rPr>
                  <w:i/>
                  <w:iCs/>
                  <w:noProof/>
                  <w:lang w:val="en-GB"/>
                </w:rPr>
                <w:t xml:space="preserve">How to Prepare a Business Plan: Planning for Successful Start-up and Expansion, (5th Ed). </w:t>
              </w:r>
              <w:r w:rsidRPr="00D0676C">
                <w:rPr>
                  <w:noProof/>
                  <w:lang w:val="en-GB"/>
                </w:rPr>
                <w:t>s.l.:s.n.</w:t>
              </w:r>
            </w:p>
            <w:p w:rsidRPr="00D0676C" w:rsidR="00C61DD4" w:rsidP="00C61DD4" w:rsidRDefault="00C61DD4" w14:paraId="6622BFE2" w14:textId="77777777">
              <w:pPr>
                <w:pStyle w:val="Bibliography"/>
                <w:rPr>
                  <w:noProof/>
                  <w:lang w:val="en-GB"/>
                </w:rPr>
              </w:pPr>
              <w:r w:rsidRPr="00D0676C">
                <w:rPr>
                  <w:noProof/>
                  <w:lang w:val="en-GB"/>
                </w:rPr>
                <w:t xml:space="preserve">Brown, D. R., TotalBoox and TBX , 2013. </w:t>
              </w:r>
              <w:r w:rsidRPr="00D0676C">
                <w:rPr>
                  <w:i/>
                  <w:iCs/>
                  <w:noProof/>
                  <w:lang w:val="en-GB"/>
                </w:rPr>
                <w:t xml:space="preserve">The Restaurant Manager’s Handbook : How to Set Up, Operate, and Manage a Financially Successful Food Service Operation. </w:t>
              </w:r>
              <w:r w:rsidRPr="00D0676C">
                <w:rPr>
                  <w:noProof/>
                  <w:lang w:val="en-GB"/>
                </w:rPr>
                <w:t>4th ed. s.l.:Atlantic Publishing Group.</w:t>
              </w:r>
            </w:p>
            <w:p w:rsidRPr="00D0676C" w:rsidR="00C61DD4" w:rsidP="00C61DD4" w:rsidRDefault="00C61DD4" w14:paraId="5E2833F7" w14:textId="77777777">
              <w:pPr>
                <w:pStyle w:val="Bibliography"/>
                <w:rPr>
                  <w:noProof/>
                  <w:lang w:val="en-GB"/>
                </w:rPr>
              </w:pPr>
              <w:r w:rsidRPr="00D0676C">
                <w:rPr>
                  <w:noProof/>
                  <w:lang w:val="en-GB"/>
                </w:rPr>
                <w:t xml:space="preserve">Churchill, G.A, 2015. : Marketing Research Methodological Foundation, Sixth edition, Harcourt Brace College. </w:t>
              </w:r>
            </w:p>
            <w:p w:rsidRPr="00D0676C" w:rsidR="00C61DD4" w:rsidP="00C61DD4" w:rsidRDefault="00C61DD4" w14:paraId="475E7607" w14:textId="77777777">
              <w:pPr>
                <w:pStyle w:val="Bibliography"/>
                <w:rPr>
                  <w:noProof/>
                  <w:lang w:val="en-GB"/>
                </w:rPr>
              </w:pPr>
              <w:r w:rsidRPr="00D0676C">
                <w:rPr>
                  <w:noProof/>
                  <w:lang w:val="en-GB"/>
                </w:rPr>
                <w:t xml:space="preserve">Cousins et al. , 2011. </w:t>
              </w:r>
              <w:r w:rsidRPr="00D0676C">
                <w:rPr>
                  <w:i/>
                  <w:iCs/>
                  <w:noProof/>
                  <w:lang w:val="en-GB"/>
                </w:rPr>
                <w:t xml:space="preserve">Food and beverage management: For the hospitality, tourism and event industries. </w:t>
              </w:r>
              <w:r w:rsidRPr="00D0676C">
                <w:rPr>
                  <w:noProof/>
                  <w:lang w:val="en-GB"/>
                </w:rPr>
                <w:t>3rd ed. Oxford: Goodfellow.</w:t>
              </w:r>
            </w:p>
            <w:p w:rsidRPr="00D0676C" w:rsidR="00C61DD4" w:rsidP="00C61DD4" w:rsidRDefault="00C61DD4" w14:paraId="0DE2C895" w14:textId="77777777">
              <w:pPr>
                <w:pStyle w:val="Bibliography"/>
                <w:rPr>
                  <w:noProof/>
                  <w:lang w:val="en-GB"/>
                </w:rPr>
              </w:pPr>
              <w:r w:rsidRPr="00D0676C">
                <w:rPr>
                  <w:noProof/>
                  <w:lang w:val="en-GB"/>
                </w:rPr>
                <w:t xml:space="preserve">Ghauri, P N, 2014. </w:t>
              </w:r>
              <w:r w:rsidRPr="00D0676C">
                <w:rPr>
                  <w:i/>
                  <w:iCs/>
                  <w:noProof/>
                  <w:lang w:val="en-GB"/>
                </w:rPr>
                <w:t xml:space="preserve">International Marketing, 4th Ed, McGraw Hill, London. </w:t>
              </w:r>
              <w:r w:rsidRPr="00D0676C">
                <w:rPr>
                  <w:noProof/>
                  <w:lang w:val="en-GB"/>
                </w:rPr>
                <w:t>s.l.:s.n.</w:t>
              </w:r>
            </w:p>
            <w:p w:rsidRPr="00D0676C" w:rsidR="00C61DD4" w:rsidP="00C61DD4" w:rsidRDefault="00C61DD4" w14:paraId="5035AE08" w14:textId="77777777">
              <w:pPr>
                <w:pStyle w:val="Bibliography"/>
                <w:rPr>
                  <w:noProof/>
                  <w:lang w:val="en-GB"/>
                </w:rPr>
              </w:pPr>
              <w:r w:rsidRPr="00D0676C">
                <w:rPr>
                  <w:noProof/>
                  <w:lang w:val="en-GB"/>
                </w:rPr>
                <w:t xml:space="preserve">Larson, P. D., &amp; Rogers, D. S., 2012. Supply chain management:. </w:t>
              </w:r>
              <w:r w:rsidRPr="00D0676C">
                <w:rPr>
                  <w:i/>
                  <w:iCs/>
                  <w:noProof/>
                  <w:lang w:val="en-GB"/>
                </w:rPr>
                <w:t xml:space="preserve">Journal of Marketing Theory, </w:t>
              </w:r>
              <w:r w:rsidRPr="00D0676C">
                <w:rPr>
                  <w:noProof/>
                  <w:lang w:val="en-GB"/>
                </w:rPr>
                <w:t>pp. 1-5.</w:t>
              </w:r>
            </w:p>
            <w:p w:rsidRPr="00D0676C" w:rsidR="00C61DD4" w:rsidP="00C61DD4" w:rsidRDefault="00C61DD4" w14:paraId="366241B2" w14:textId="77777777">
              <w:pPr>
                <w:pStyle w:val="Bibliography"/>
                <w:rPr>
                  <w:noProof/>
                  <w:lang w:val="en-GB"/>
                </w:rPr>
              </w:pPr>
              <w:r w:rsidRPr="00D0676C">
                <w:rPr>
                  <w:noProof/>
                  <w:lang w:val="en-GB"/>
                </w:rPr>
                <w:t>The World Travel &amp; Tourism Council - wttc.org, n.d. In: s.l.:s.n.</w:t>
              </w:r>
            </w:p>
            <w:p w:rsidRPr="00D0676C" w:rsidR="00C61DD4" w:rsidP="00C61DD4" w:rsidRDefault="00C61DD4" w14:paraId="727F2CDE" w14:textId="77777777">
              <w:pPr>
                <w:pStyle w:val="Bibliography"/>
                <w:rPr>
                  <w:noProof/>
                  <w:lang w:val="en-GB"/>
                </w:rPr>
              </w:pPr>
              <w:r w:rsidRPr="00D0676C">
                <w:rPr>
                  <w:noProof/>
                  <w:lang w:val="en-GB"/>
                </w:rPr>
                <w:t xml:space="preserve">Torrington.D, Hall.L, Atkinson.C and Taylor.S, 2016. </w:t>
              </w:r>
              <w:r w:rsidRPr="00D0676C">
                <w:rPr>
                  <w:i/>
                  <w:iCs/>
                  <w:noProof/>
                  <w:lang w:val="en-GB"/>
                </w:rPr>
                <w:t xml:space="preserve">Human Resource Management. </w:t>
              </w:r>
              <w:r w:rsidRPr="00D0676C">
                <w:rPr>
                  <w:noProof/>
                  <w:lang w:val="en-GB"/>
                </w:rPr>
                <w:t>10th ed. s.l.:s.n.</w:t>
              </w:r>
            </w:p>
            <w:p w:rsidRPr="00D0676C" w:rsidR="00C61DD4" w:rsidP="00C61DD4" w:rsidRDefault="00C61DD4" w14:paraId="13E92D5F" w14:textId="77777777">
              <w:pPr>
                <w:pStyle w:val="Bibliography"/>
                <w:rPr>
                  <w:noProof/>
                  <w:lang w:val="en-GB"/>
                </w:rPr>
              </w:pPr>
              <w:r w:rsidRPr="00D0676C">
                <w:rPr>
                  <w:noProof/>
                  <w:lang w:val="en-GB"/>
                </w:rPr>
                <w:t xml:space="preserve">Williams, S., 2008. </w:t>
              </w:r>
              <w:r w:rsidRPr="00D0676C">
                <w:rPr>
                  <w:i/>
                  <w:iCs/>
                  <w:noProof/>
                  <w:lang w:val="en-GB"/>
                </w:rPr>
                <w:t xml:space="preserve">FT Guide to Business Start Up 2009: The only annually updated guide for entrepreneurs, 4th. </w:t>
              </w:r>
              <w:r w:rsidRPr="00D0676C">
                <w:rPr>
                  <w:noProof/>
                  <w:lang w:val="en-GB"/>
                </w:rPr>
                <w:t>s.l.:s.n.</w:t>
              </w:r>
            </w:p>
            <w:p w:rsidRPr="00D0676C" w:rsidR="00C61DD4" w:rsidP="00C61DD4" w:rsidRDefault="00C61DD4" w14:paraId="737E5E90" w14:textId="77777777">
              <w:pPr>
                <w:pStyle w:val="Bibliography"/>
                <w:rPr>
                  <w:noProof/>
                  <w:lang w:val="en-GB"/>
                </w:rPr>
              </w:pPr>
              <w:r w:rsidRPr="00D0676C">
                <w:rPr>
                  <w:noProof/>
                  <w:lang w:val="en-GB"/>
                </w:rPr>
                <w:t xml:space="preserve">worthington I., 2018. </w:t>
              </w:r>
              <w:r w:rsidRPr="00D0676C">
                <w:rPr>
                  <w:i/>
                  <w:iCs/>
                  <w:noProof/>
                  <w:lang w:val="en-GB"/>
                </w:rPr>
                <w:t xml:space="preserve">Business Environment: A global perspective. </w:t>
              </w:r>
              <w:r w:rsidRPr="00D0676C">
                <w:rPr>
                  <w:noProof/>
                  <w:lang w:val="en-GB"/>
                </w:rPr>
                <w:t>s.l.:s.n.</w:t>
              </w:r>
            </w:p>
            <w:p w:rsidRPr="00D0676C" w:rsidR="00C61DD4" w:rsidP="00C61DD4" w:rsidRDefault="00C61DD4" w14:paraId="081295FA" w14:textId="7B114AAD">
              <w:pPr>
                <w:rPr>
                  <w:lang w:val="en-GB"/>
                </w:rPr>
              </w:pPr>
              <w:r w:rsidRPr="00D0676C">
                <w:rPr>
                  <w:b/>
                  <w:bCs/>
                  <w:noProof/>
                  <w:lang w:val="en-GB"/>
                </w:rPr>
                <w:fldChar w:fldCharType="end"/>
              </w:r>
            </w:p>
          </w:sdtContent>
        </w:sdt>
      </w:sdtContent>
    </w:sdt>
    <w:p w:rsidRPr="00D0676C" w:rsidR="00C61DD4" w:rsidP="006324AF" w:rsidRDefault="003F2C5D" w14:paraId="3F2A6BBB" w14:textId="13BF1E2E">
      <w:pPr>
        <w:spacing w:line="360" w:lineRule="auto"/>
        <w:jc w:val="both"/>
        <w:rPr>
          <w:lang w:val="en-GB" w:eastAsia="en-US"/>
        </w:rPr>
      </w:pPr>
      <w:r w:rsidRPr="00D0676C">
        <w:rPr>
          <w:noProof/>
          <w:lang w:val="en-GB" w:eastAsia="en-US"/>
        </w:rPr>
        <w:drawing>
          <wp:inline distT="0" distB="0" distL="0" distR="0" wp14:anchorId="25F5920B" wp14:editId="285664A0">
            <wp:extent cx="5731510" cy="2774950"/>
            <wp:effectExtent l="0" t="0" r="2540" b="635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74950"/>
                    </a:xfrm>
                    <a:prstGeom prst="rect">
                      <a:avLst/>
                    </a:prstGeom>
                  </pic:spPr>
                </pic:pic>
              </a:graphicData>
            </a:graphic>
          </wp:inline>
        </w:drawing>
      </w:r>
    </w:p>
    <w:sectPr w:rsidRPr="00D0676C" w:rsidR="00C61DD4">
      <w:foot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94FE2" w:rsidP="00FD51B4" w:rsidRDefault="00C94FE2" w14:paraId="7F415B96" w14:textId="77777777">
      <w:pPr>
        <w:spacing w:after="0" w:line="240" w:lineRule="auto"/>
      </w:pPr>
      <w:r>
        <w:separator/>
      </w:r>
    </w:p>
  </w:endnote>
  <w:endnote w:type="continuationSeparator" w:id="0">
    <w:p w:rsidR="00C94FE2" w:rsidP="00FD51B4" w:rsidRDefault="00C94FE2" w14:paraId="4A41A7D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199076"/>
      <w:docPartObj>
        <w:docPartGallery w:val="Page Numbers (Bottom of Page)"/>
        <w:docPartUnique/>
      </w:docPartObj>
    </w:sdtPr>
    <w:sdtEndPr>
      <w:rPr>
        <w:noProof/>
      </w:rPr>
    </w:sdtEndPr>
    <w:sdtContent>
      <w:p w:rsidR="00C61DD4" w:rsidRDefault="00C61DD4" w14:paraId="45F867CA" w14:textId="0CE384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61DD4" w:rsidRDefault="00C61DD4" w14:paraId="480C1A8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94FE2" w:rsidP="00FD51B4" w:rsidRDefault="00C94FE2" w14:paraId="4C7D738B" w14:textId="77777777">
      <w:pPr>
        <w:spacing w:after="0" w:line="240" w:lineRule="auto"/>
      </w:pPr>
      <w:r>
        <w:separator/>
      </w:r>
    </w:p>
  </w:footnote>
  <w:footnote w:type="continuationSeparator" w:id="0">
    <w:p w:rsidR="00C94FE2" w:rsidP="00FD51B4" w:rsidRDefault="00C94FE2" w14:paraId="6E14C6FC"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1B4"/>
    <w:rsid w:val="000B750F"/>
    <w:rsid w:val="000C1667"/>
    <w:rsid w:val="000C338C"/>
    <w:rsid w:val="000E33BF"/>
    <w:rsid w:val="00130943"/>
    <w:rsid w:val="00194A39"/>
    <w:rsid w:val="00252367"/>
    <w:rsid w:val="0028116E"/>
    <w:rsid w:val="00305BD4"/>
    <w:rsid w:val="003E6837"/>
    <w:rsid w:val="003F2C5D"/>
    <w:rsid w:val="00463211"/>
    <w:rsid w:val="004735F3"/>
    <w:rsid w:val="005F5F10"/>
    <w:rsid w:val="006324AF"/>
    <w:rsid w:val="007502E6"/>
    <w:rsid w:val="00781433"/>
    <w:rsid w:val="00902E0D"/>
    <w:rsid w:val="00912A24"/>
    <w:rsid w:val="00934B83"/>
    <w:rsid w:val="00A47133"/>
    <w:rsid w:val="00B71CD2"/>
    <w:rsid w:val="00BA0226"/>
    <w:rsid w:val="00BB05B5"/>
    <w:rsid w:val="00BC7BAA"/>
    <w:rsid w:val="00C54A6C"/>
    <w:rsid w:val="00C57B71"/>
    <w:rsid w:val="00C61DD4"/>
    <w:rsid w:val="00C8476D"/>
    <w:rsid w:val="00C94FE2"/>
    <w:rsid w:val="00CD428C"/>
    <w:rsid w:val="00D0676C"/>
    <w:rsid w:val="00DD4FE3"/>
    <w:rsid w:val="00DD6DED"/>
    <w:rsid w:val="00E01262"/>
    <w:rsid w:val="00E6268E"/>
    <w:rsid w:val="00F70E8D"/>
    <w:rsid w:val="00FD51B4"/>
    <w:rsid w:val="1AF7988B"/>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FAC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eastAsia="Times New Roman" w:ascii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05BD4"/>
    <w:rPr>
      <w:rFonts w:ascii="Times New Roman" w:hAnsi="Times New Roman" w:eastAsiaTheme="minorEastAsia"/>
      <w:sz w:val="24"/>
      <w:lang w:eastAsia="en-SG"/>
    </w:rPr>
  </w:style>
  <w:style w:type="paragraph" w:styleId="Heading1">
    <w:name w:val="heading 1"/>
    <w:basedOn w:val="Normal"/>
    <w:next w:val="Normal"/>
    <w:link w:val="Heading1Char"/>
    <w:autoRedefine/>
    <w:uiPriority w:val="9"/>
    <w:qFormat/>
    <w:rsid w:val="00C57B71"/>
    <w:pPr>
      <w:keepNext/>
      <w:keepLines/>
      <w:spacing w:before="240" w:line="360" w:lineRule="auto"/>
      <w:outlineLvl w:val="0"/>
    </w:pPr>
    <w:rPr>
      <w:rFonts w:eastAsiaTheme="majorEastAsia" w:cstheme="majorBidi"/>
      <w:b/>
      <w:color w:val="44546A" w:themeColor="text2"/>
      <w:sz w:val="28"/>
      <w:szCs w:val="32"/>
    </w:rPr>
  </w:style>
  <w:style w:type="paragraph" w:styleId="Heading2">
    <w:name w:val="heading 2"/>
    <w:basedOn w:val="Normal"/>
    <w:next w:val="Normal"/>
    <w:link w:val="Heading2Char"/>
    <w:autoRedefine/>
    <w:uiPriority w:val="9"/>
    <w:unhideWhenUsed/>
    <w:qFormat/>
    <w:rsid w:val="000C1667"/>
    <w:pPr>
      <w:keepNext/>
      <w:keepLines/>
      <w:spacing w:before="40"/>
      <w:outlineLvl w:val="1"/>
    </w:pPr>
    <w:rPr>
      <w:rFonts w:eastAsiaTheme="majorEastAsia" w:cstheme="majorBidi"/>
      <w:b/>
      <w:color w:val="525252" w:themeColor="accent3" w:themeShade="80"/>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7B71"/>
    <w:rPr>
      <w:rFonts w:ascii="Times New Roman" w:hAnsi="Times New Roman" w:eastAsiaTheme="majorEastAsia" w:cstheme="majorBidi"/>
      <w:b/>
      <w:color w:val="44546A" w:themeColor="text2"/>
      <w:sz w:val="28"/>
      <w:szCs w:val="32"/>
    </w:rPr>
  </w:style>
  <w:style w:type="character" w:styleId="Heading2Char" w:customStyle="1">
    <w:name w:val="Heading 2 Char"/>
    <w:basedOn w:val="DefaultParagraphFont"/>
    <w:link w:val="Heading2"/>
    <w:uiPriority w:val="9"/>
    <w:rsid w:val="000C1667"/>
    <w:rPr>
      <w:rFonts w:ascii="Times New Roman" w:hAnsi="Times New Roman" w:eastAsiaTheme="majorEastAsia" w:cstheme="majorBidi"/>
      <w:b/>
      <w:color w:val="525252" w:themeColor="accent3" w:themeShade="80"/>
      <w:sz w:val="26"/>
      <w:szCs w:val="26"/>
    </w:rPr>
  </w:style>
  <w:style w:type="paragraph" w:styleId="NoSpacing">
    <w:name w:val="No Spacing"/>
    <w:autoRedefine/>
    <w:uiPriority w:val="1"/>
    <w:qFormat/>
    <w:rsid w:val="00912A24"/>
    <w:pPr>
      <w:spacing w:after="0" w:line="360" w:lineRule="auto"/>
    </w:pPr>
    <w:rPr>
      <w:rFonts w:ascii="Times New Roman" w:hAnsi="Times New Roman" w:eastAsia="Calibri" w:cs="Times New Roman"/>
      <w:sz w:val="24"/>
      <w:lang w:val="en-GB"/>
    </w:rPr>
  </w:style>
  <w:style w:type="paragraph" w:styleId="Bibliography">
    <w:name w:val="Bibliography"/>
    <w:basedOn w:val="Normal"/>
    <w:next w:val="Normal"/>
    <w:uiPriority w:val="37"/>
    <w:unhideWhenUsed/>
    <w:rsid w:val="00C61DD4"/>
  </w:style>
  <w:style w:type="paragraph" w:styleId="Header">
    <w:name w:val="header"/>
    <w:basedOn w:val="Normal"/>
    <w:link w:val="HeaderChar"/>
    <w:uiPriority w:val="99"/>
    <w:unhideWhenUsed/>
    <w:rsid w:val="00C61DD4"/>
    <w:pPr>
      <w:tabs>
        <w:tab w:val="center" w:pos="4513"/>
        <w:tab w:val="right" w:pos="9026"/>
      </w:tabs>
      <w:spacing w:after="0" w:line="240" w:lineRule="auto"/>
    </w:pPr>
  </w:style>
  <w:style w:type="character" w:styleId="HeaderChar" w:customStyle="1">
    <w:name w:val="Header Char"/>
    <w:basedOn w:val="DefaultParagraphFont"/>
    <w:link w:val="Header"/>
    <w:uiPriority w:val="99"/>
    <w:rsid w:val="00C61DD4"/>
    <w:rPr>
      <w:rFonts w:ascii="Times New Roman" w:hAnsi="Times New Roman" w:eastAsiaTheme="minorEastAsia"/>
      <w:sz w:val="24"/>
      <w:lang w:eastAsia="en-SG"/>
    </w:rPr>
  </w:style>
  <w:style w:type="paragraph" w:styleId="Footer">
    <w:name w:val="footer"/>
    <w:basedOn w:val="Normal"/>
    <w:link w:val="FooterChar"/>
    <w:uiPriority w:val="99"/>
    <w:unhideWhenUsed/>
    <w:rsid w:val="00C61DD4"/>
    <w:pPr>
      <w:tabs>
        <w:tab w:val="center" w:pos="4513"/>
        <w:tab w:val="right" w:pos="9026"/>
      </w:tabs>
      <w:spacing w:after="0" w:line="240" w:lineRule="auto"/>
    </w:pPr>
  </w:style>
  <w:style w:type="character" w:styleId="FooterChar" w:customStyle="1">
    <w:name w:val="Footer Char"/>
    <w:basedOn w:val="DefaultParagraphFont"/>
    <w:link w:val="Footer"/>
    <w:uiPriority w:val="99"/>
    <w:rsid w:val="00C61DD4"/>
    <w:rPr>
      <w:rFonts w:ascii="Times New Roman" w:hAnsi="Times New Roman" w:eastAsiaTheme="minorEastAsia"/>
      <w:sz w:val="24"/>
      <w:lang w:eastAsia="en-SG"/>
    </w:rPr>
  </w:style>
  <w:style w:type="paragraph" w:styleId="TOCHeading">
    <w:name w:val="TOC Heading"/>
    <w:basedOn w:val="Heading1"/>
    <w:next w:val="Normal"/>
    <w:uiPriority w:val="39"/>
    <w:unhideWhenUsed/>
    <w:qFormat/>
    <w:rsid w:val="00BA0226"/>
    <w:pPr>
      <w:spacing w:after="0" w:line="259" w:lineRule="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BA0226"/>
    <w:pPr>
      <w:spacing w:after="100"/>
    </w:pPr>
  </w:style>
  <w:style w:type="character" w:styleId="Hyperlink">
    <w:name w:val="Hyperlink"/>
    <w:basedOn w:val="DefaultParagraphFont"/>
    <w:uiPriority w:val="99"/>
    <w:unhideWhenUsed/>
    <w:rsid w:val="00BA02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488260">
      <w:bodyDiv w:val="1"/>
      <w:marLeft w:val="0"/>
      <w:marRight w:val="0"/>
      <w:marTop w:val="0"/>
      <w:marBottom w:val="0"/>
      <w:divBdr>
        <w:top w:val="none" w:sz="0" w:space="0" w:color="auto"/>
        <w:left w:val="none" w:sz="0" w:space="0" w:color="auto"/>
        <w:bottom w:val="none" w:sz="0" w:space="0" w:color="auto"/>
        <w:right w:val="none" w:sz="0" w:space="0" w:color="auto"/>
      </w:divBdr>
    </w:div>
    <w:div w:id="613099970">
      <w:bodyDiv w:val="1"/>
      <w:marLeft w:val="0"/>
      <w:marRight w:val="0"/>
      <w:marTop w:val="0"/>
      <w:marBottom w:val="0"/>
      <w:divBdr>
        <w:top w:val="none" w:sz="0" w:space="0" w:color="auto"/>
        <w:left w:val="none" w:sz="0" w:space="0" w:color="auto"/>
        <w:bottom w:val="none" w:sz="0" w:space="0" w:color="auto"/>
        <w:right w:val="none" w:sz="0" w:space="0" w:color="auto"/>
      </w:divBdr>
    </w:div>
    <w:div w:id="669062221">
      <w:bodyDiv w:val="1"/>
      <w:marLeft w:val="0"/>
      <w:marRight w:val="0"/>
      <w:marTop w:val="0"/>
      <w:marBottom w:val="0"/>
      <w:divBdr>
        <w:top w:val="none" w:sz="0" w:space="0" w:color="auto"/>
        <w:left w:val="none" w:sz="0" w:space="0" w:color="auto"/>
        <w:bottom w:val="none" w:sz="0" w:space="0" w:color="auto"/>
        <w:right w:val="none" w:sz="0" w:space="0" w:color="auto"/>
      </w:divBdr>
    </w:div>
    <w:div w:id="862010933">
      <w:bodyDiv w:val="1"/>
      <w:marLeft w:val="0"/>
      <w:marRight w:val="0"/>
      <w:marTop w:val="0"/>
      <w:marBottom w:val="0"/>
      <w:divBdr>
        <w:top w:val="none" w:sz="0" w:space="0" w:color="auto"/>
        <w:left w:val="none" w:sz="0" w:space="0" w:color="auto"/>
        <w:bottom w:val="none" w:sz="0" w:space="0" w:color="auto"/>
        <w:right w:val="none" w:sz="0" w:space="0" w:color="auto"/>
      </w:divBdr>
    </w:div>
    <w:div w:id="910428827">
      <w:bodyDiv w:val="1"/>
      <w:marLeft w:val="0"/>
      <w:marRight w:val="0"/>
      <w:marTop w:val="0"/>
      <w:marBottom w:val="0"/>
      <w:divBdr>
        <w:top w:val="none" w:sz="0" w:space="0" w:color="auto"/>
        <w:left w:val="none" w:sz="0" w:space="0" w:color="auto"/>
        <w:bottom w:val="none" w:sz="0" w:space="0" w:color="auto"/>
        <w:right w:val="none" w:sz="0" w:space="0" w:color="auto"/>
      </w:divBdr>
    </w:div>
    <w:div w:id="964190776">
      <w:bodyDiv w:val="1"/>
      <w:marLeft w:val="0"/>
      <w:marRight w:val="0"/>
      <w:marTop w:val="0"/>
      <w:marBottom w:val="0"/>
      <w:divBdr>
        <w:top w:val="none" w:sz="0" w:space="0" w:color="auto"/>
        <w:left w:val="none" w:sz="0" w:space="0" w:color="auto"/>
        <w:bottom w:val="none" w:sz="0" w:space="0" w:color="auto"/>
        <w:right w:val="none" w:sz="0" w:space="0" w:color="auto"/>
      </w:divBdr>
    </w:div>
    <w:div w:id="1220901603">
      <w:bodyDiv w:val="1"/>
      <w:marLeft w:val="0"/>
      <w:marRight w:val="0"/>
      <w:marTop w:val="0"/>
      <w:marBottom w:val="0"/>
      <w:divBdr>
        <w:top w:val="none" w:sz="0" w:space="0" w:color="auto"/>
        <w:left w:val="none" w:sz="0" w:space="0" w:color="auto"/>
        <w:bottom w:val="none" w:sz="0" w:space="0" w:color="auto"/>
        <w:right w:val="none" w:sz="0" w:space="0" w:color="auto"/>
      </w:divBdr>
    </w:div>
    <w:div w:id="1276062056">
      <w:bodyDiv w:val="1"/>
      <w:marLeft w:val="0"/>
      <w:marRight w:val="0"/>
      <w:marTop w:val="0"/>
      <w:marBottom w:val="0"/>
      <w:divBdr>
        <w:top w:val="none" w:sz="0" w:space="0" w:color="auto"/>
        <w:left w:val="none" w:sz="0" w:space="0" w:color="auto"/>
        <w:bottom w:val="none" w:sz="0" w:space="0" w:color="auto"/>
        <w:right w:val="none" w:sz="0" w:space="0" w:color="auto"/>
      </w:divBdr>
    </w:div>
    <w:div w:id="1629781956">
      <w:bodyDiv w:val="1"/>
      <w:marLeft w:val="0"/>
      <w:marRight w:val="0"/>
      <w:marTop w:val="0"/>
      <w:marBottom w:val="0"/>
      <w:divBdr>
        <w:top w:val="none" w:sz="0" w:space="0" w:color="auto"/>
        <w:left w:val="none" w:sz="0" w:space="0" w:color="auto"/>
        <w:bottom w:val="none" w:sz="0" w:space="0" w:color="auto"/>
        <w:right w:val="none" w:sz="0" w:space="0" w:color="auto"/>
      </w:divBdr>
    </w:div>
    <w:div w:id="1910387235">
      <w:bodyDiv w:val="1"/>
      <w:marLeft w:val="0"/>
      <w:marRight w:val="0"/>
      <w:marTop w:val="0"/>
      <w:marBottom w:val="0"/>
      <w:divBdr>
        <w:top w:val="none" w:sz="0" w:space="0" w:color="auto"/>
        <w:left w:val="none" w:sz="0" w:space="0" w:color="auto"/>
        <w:bottom w:val="none" w:sz="0" w:space="0" w:color="auto"/>
        <w:right w:val="none" w:sz="0" w:space="0" w:color="auto"/>
      </w:divBdr>
    </w:div>
    <w:div w:id="2019960157">
      <w:bodyDiv w:val="1"/>
      <w:marLeft w:val="0"/>
      <w:marRight w:val="0"/>
      <w:marTop w:val="0"/>
      <w:marBottom w:val="0"/>
      <w:divBdr>
        <w:top w:val="none" w:sz="0" w:space="0" w:color="auto"/>
        <w:left w:val="none" w:sz="0" w:space="0" w:color="auto"/>
        <w:bottom w:val="none" w:sz="0" w:space="0" w:color="auto"/>
        <w:right w:val="none" w:sz="0" w:space="0" w:color="auto"/>
      </w:divBdr>
    </w:div>
    <w:div w:id="209200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JP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image" Target="media/image6.JPG"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image" Target="media/image10.JPG"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JPG" Id="rId11" /><Relationship Type="http://schemas.openxmlformats.org/officeDocument/2006/relationships/footnotes" Target="footnotes.xml" Id="rId5" /><Relationship Type="http://schemas.openxmlformats.org/officeDocument/2006/relationships/image" Target="media/image9.JPG" Id="rId15" /><Relationship Type="http://schemas.openxmlformats.org/officeDocument/2006/relationships/image" Target="media/image4.JP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JPG" Id="rId9" /><Relationship Type="http://schemas.openxmlformats.org/officeDocument/2006/relationships/image" Target="media/image8.JPG" Id="rId14" /><Relationship Type="http://schemas.openxmlformats.org/officeDocument/2006/relationships/glossaryDocument" Target="glossary/document.xml" Id="R219745a7c6a4432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9696701-2c0f-4565-bcc0-87c445f9b82a}"/>
      </w:docPartPr>
      <w:docPartBody>
        <w:p w14:paraId="3616AED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BookSection</b:SourceType>
    <b:Guid>{E38A8010-D7C2-48E2-A012-9F4251A19B1B}</b:Guid>
    <b:Author>
      <b:Author>
        <b:Corporate>The World Travel &amp; Tourism Council - wttc.org</b:Corporate>
      </b:Author>
    </b:Author>
    <b:RefOrder>11</b:RefOrder>
  </b:Source>
  <b:Source>
    <b:Tag>Cou11</b:Tag>
    <b:SourceType>Book</b:SourceType>
    <b:Guid>{990E6DA6-1131-41DF-8CAF-657423399FED}</b:Guid>
    <b:Author>
      <b:Author>
        <b:Corporate>Cousins et al. </b:Corporate>
      </b:Author>
    </b:Author>
    <b:Title> Food and beverage management: For the hospitality, tourism and event industries</b:Title>
    <b:Year>2011</b:Year>
    <b:City>Oxford</b:City>
    <b:Publisher> Goodfellow</b:Publisher>
    <b:Edition>3rd</b:Edition>
    <b:RefOrder>3</b:RefOrder>
  </b:Source>
  <b:Source>
    <b:Tag>Wil08</b:Tag>
    <b:SourceType>Book</b:SourceType>
    <b:Guid>{E32C891E-27ED-4899-BC73-1DD078A64E13}</b:Guid>
    <b:Author>
      <b:Author>
        <b:Corporate>Williams, S.</b:Corporate>
      </b:Author>
    </b:Author>
    <b:Title> FT Guide to Business Start Up 2009: The only annually updated guide for entrepreneurs, 4th</b:Title>
    <b:Year>2008</b:Year>
    <b:RefOrder>8</b:RefOrder>
  </b:Source>
  <b:Source>
    <b:Tag>Bla11</b:Tag>
    <b:SourceType>Book</b:SourceType>
    <b:Guid>{B5CAD2BD-D47F-4D7F-A477-DD6EC3551CCF}</b:Guid>
    <b:Author>
      <b:Author>
        <b:Corporate>Blackwell, E</b:Corporate>
      </b:Author>
    </b:Author>
    <b:Title> How to Prepare a Business Plan: Planning for Successful Start-up and Expansion, (5th Ed)</b:Title>
    <b:Year>2011</b:Year>
    <b:RefOrder>10</b:RefOrder>
  </b:Source>
  <b:Source>
    <b:Tag>Tor16</b:Tag>
    <b:SourceType>Book</b:SourceType>
    <b:Guid>{D7B6C654-3017-4349-AEB7-AC8CB4806194}</b:Guid>
    <b:Author>
      <b:Author>
        <b:Corporate>Torrington.D, Hall.L, Atkinson.C and Taylor.S</b:Corporate>
      </b:Author>
    </b:Author>
    <b:Title> Human Resource Management</b:Title>
    <b:Year>2016</b:Year>
    <b:Edition>10th</b:Edition>
    <b:RefOrder>6</b:RefOrder>
  </b:Source>
  <b:Source>
    <b:Tag>Gha141</b:Tag>
    <b:SourceType>Book</b:SourceType>
    <b:Guid>{158DEA9F-A532-4A13-B7CF-EF16A0A43729}</b:Guid>
    <b:Author>
      <b:Author>
        <b:Corporate>Ghauri, P N</b:Corporate>
      </b:Author>
    </b:Author>
    <b:Title> International Marketing, 4th Ed, McGraw Hill, London</b:Title>
    <b:Year>2014</b:Year>
    <b:RefOrder>9</b:RefOrder>
  </b:Source>
  <b:Source>
    <b:Tag>Lar12</b:Tag>
    <b:SourceType>JournalArticle</b:SourceType>
    <b:Guid>{244CE1D4-1731-429A-92EF-EBAE7296F6F1}</b:Guid>
    <b:Author>
      <b:Author>
        <b:Corporate>Larson, P. D., &amp; Rogers, D. S.</b:Corporate>
      </b:Author>
    </b:Author>
    <b:Title> Supply chain management:</b:Title>
    <b:JournalName>Journal of Marketing Theory</b:JournalName>
    <b:Year>2012</b:Year>
    <b:Pages>1-5</b:Pages>
    <b:RefOrder>7</b:RefOrder>
  </b:Source>
  <b:Source>
    <b:Tag>Bro13</b:Tag>
    <b:SourceType>Book</b:SourceType>
    <b:Guid>{4D2765DB-B697-4296-9B79-5A36E4F98B3C}</b:Guid>
    <b:Author>
      <b:Author>
        <b:Corporate>Brown, D. R., TotalBoox and TBX </b:Corporate>
      </b:Author>
    </b:Author>
    <b:Title> The Restaurant Manager’s Handbook : How to Set Up, Operate, and Manage a Financially Successful Food Service Operation</b:Title>
    <b:Year>2013</b:Year>
    <b:Publisher>Atlantic Publishing Group</b:Publisher>
    <b:Edition>4th</b:Edition>
    <b:RefOrder>4</b:RefOrder>
  </b:Source>
  <b:Source>
    <b:Tag>Chu15</b:Tag>
    <b:SourceType>ArticleInAPeriodical</b:SourceType>
    <b:Guid>{4E32C39E-52C8-44B5-8463-8F455B87A2C2}</b:Guid>
    <b:Author>
      <b:Author>
        <b:Corporate>Churchill, G.A</b:Corporate>
      </b:Author>
    </b:Author>
    <b:Title>: Marketing Research Methodological Foundation, Sixth edition, Harcourt Brace College</b:Title>
    <b:Year>2015</b:Year>
    <b:RefOrder>12</b:RefOrder>
  </b:Source>
  <b:Source>
    <b:Tag>Arm09</b:Tag>
    <b:SourceType>Book</b:SourceType>
    <b:Guid>{3BDCB2A6-3751-4617-8A23-56C972B619ED}</b:Guid>
    <b:Author>
      <b:Author>
        <b:Corporate>Armstrong, M.</b:Corporate>
      </b:Author>
    </b:Author>
    <b:Title>Armstrong's Handbook of Human Resource Management Practice</b:Title>
    <b:Year>2009</b:Year>
    <b:City>London</b:City>
    <b:Publisher>Kogan</b:Publisher>
    <b:Edition>11</b:Edition>
    <b:RefOrder>1</b:RefOrder>
  </b:Source>
  <b:Source>
    <b:Tag>wor18</b:Tag>
    <b:SourceType>Book</b:SourceType>
    <b:Guid>{B21490E4-AF64-4F9A-BF9E-33F1DB0B695C}</b:Guid>
    <b:Author>
      <b:Author>
        <b:Corporate>worthington I.</b:Corporate>
      </b:Author>
    </b:Author>
    <b:Title>Business Environment: A global perspective</b:Title>
    <b:Year>2018</b:Year>
    <b:RefOrder>5</b:RefOrder>
  </b:Source>
  <b:Source>
    <b:Tag>Ber18</b:Tag>
    <b:SourceType>JournalArticle</b:SourceType>
    <b:Guid>{F1463ED8-EB10-4F71-9448-E3E2E6BCF3E5}</b:Guid>
    <b:Author>
      <b:Author>
        <b:Corporate>Bernstein, F., &amp; De Vearicourt, F</b:Corporate>
      </b:Author>
    </b:Author>
    <b:Title>Competition for procurement contracts with service guarantees</b:Title>
    <b:Year>2018</b:Year>
    <b:JournalName>Operations Research</b:JournalName>
    <b:Pages>562-575</b:Pages>
    <b:RefOrder>2</b:RefOrder>
  </b:Source>
</b:Sources>
</file>

<file path=customXml/itemProps1.xml><?xml version="1.0" encoding="utf-8"?>
<ds:datastoreItem xmlns:ds="http://schemas.openxmlformats.org/officeDocument/2006/customXml" ds:itemID="{37C82EC3-A7CF-4514-B805-F6D072E8DF5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syed hussain Ahmed</lastModifiedBy>
  <revision>2</revision>
  <dcterms:created xsi:type="dcterms:W3CDTF">2022-11-08T10:16:00.0000000Z</dcterms:created>
  <dcterms:modified xsi:type="dcterms:W3CDTF">2022-11-08T19:35:25.7307886Z</dcterms:modified>
</coreProperties>
</file>