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14325314"/>
        <w:docPartObj>
          <w:docPartGallery w:val="Cover Pages"/>
          <w:docPartUnique/>
        </w:docPartObj>
      </w:sdtPr>
      <w:sdtEndPr>
        <w:rPr>
          <w:rFonts w:ascii="Times New Roman" w:hAnsi="Times New Roman" w:cs="Times New Roman"/>
          <w:color w:val="7F7F7F" w:themeColor="text1" w:themeTint="80"/>
          <w:sz w:val="32"/>
          <w:szCs w:val="32"/>
        </w:rPr>
      </w:sdtEndPr>
      <w:sdtContent>
        <w:p w14:paraId="265ECAD1" w14:textId="15F0294E" w:rsidR="003C11A7" w:rsidRDefault="00CE1874">
          <w:r>
            <w:rPr>
              <w:noProof/>
            </w:rPr>
            <mc:AlternateContent>
              <mc:Choice Requires="wpg">
                <w:drawing>
                  <wp:anchor distT="0" distB="0" distL="114300" distR="114300" simplePos="0" relativeHeight="251659264" behindDoc="1" locked="0" layoutInCell="1" allowOverlap="1" wp14:anchorId="707D7166" wp14:editId="644714A7">
                    <wp:simplePos x="0" y="0"/>
                    <wp:positionH relativeFrom="page">
                      <wp:align>center</wp:align>
                    </wp:positionH>
                    <wp:positionV relativeFrom="page">
                      <wp:align>center</wp:align>
                    </wp:positionV>
                    <wp:extent cx="6852920" cy="9142095"/>
                    <wp:effectExtent l="0" t="0" r="0" b="0"/>
                    <wp:wrapNone/>
                    <wp:docPr id="5" name="Group 1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52920" cy="9142095"/>
                              <a:chOff x="0" y="0"/>
                              <a:chExt cx="6864824" cy="9123528"/>
                            </a:xfrm>
                          </wpg:grpSpPr>
                          <wps:wsp>
                            <wps:cNvPr id="6"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E4E627" w14:textId="2330E4A4" w:rsidR="003C11A7" w:rsidRDefault="003C11A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9"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Hlk15644017" w:displacedByCustomXml="next"/>
                                <w:bookmarkStart w:id="1" w:name="_Hlk15644016" w:displacedByCustomXml="nex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45E336B" w14:textId="1A0AF4CA" w:rsidR="003C11A7" w:rsidRDefault="003C11A7">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DEVELOPING WORKPLACE CRITICAL THINKING</w:t>
                                      </w:r>
                                    </w:p>
                                  </w:sdtContent>
                                </w:sdt>
                                <w:bookmarkEnd w:id="0" w:displacedByCustomXml="prev"/>
                                <w:bookmarkEnd w:id="1" w:displacedByCustomXml="prev"/>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07D7166" id="Group 193" o:spid="_x0000_s1026" style="position:absolute;margin-left:0;margin-top:0;width:539.6pt;height:719.85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" fillcolor="#4f81bd [3204]" stroked="f" strokeweight="2pt">
                      <v:textbox inset="36pt,57.6pt,36pt,36pt">
                        <w:txbxContent>
                          <w:p w14:paraId="2CE4E627" w14:textId="2330E4A4" w:rsidR="003C11A7" w:rsidRDefault="003C11A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" fillcolor="white [3212]" stroked="f" strokeweight=".5pt">
                      <v:textbox inset="36pt,7.2pt,36pt,7.2pt">
                        <w:txbxContent>
                          <w:bookmarkStart w:id="2" w:name="_Hlk15644017" w:displacedByCustomXml="next"/>
                          <w:bookmarkStart w:id="3" w:name="_Hlk15644016" w:displacedByCustomXml="nex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45E336B" w14:textId="1A0AF4CA" w:rsidR="003C11A7" w:rsidRDefault="003C11A7">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DEVELOPING WORKPLACE CRITICAL THINKING</w:t>
                                </w:r>
                              </w:p>
                            </w:sdtContent>
                          </w:sdt>
                          <w:bookmarkEnd w:id="2" w:displacedByCustomXml="prev"/>
                          <w:bookmarkEnd w:id="3" w:displacedByCustomXml="prev"/>
                        </w:txbxContent>
                      </v:textbox>
                    </v:shape>
                    <w10:wrap anchorx="page" anchory="page"/>
                  </v:group>
                </w:pict>
              </mc:Fallback>
            </mc:AlternateContent>
          </w:r>
        </w:p>
        <w:p w14:paraId="0D685CA2" w14:textId="20F434B1" w:rsidR="003C11A7" w:rsidRDefault="00CE1874">
          <w:pPr>
            <w:rPr>
              <w:rFonts w:ascii="Times New Roman" w:hAnsi="Times New Roman" w:cs="Times New Roman"/>
              <w:color w:val="7F7F7F" w:themeColor="text1" w:themeTint="80"/>
              <w:sz w:val="32"/>
              <w:szCs w:val="32"/>
            </w:rPr>
          </w:pPr>
          <w:r>
            <w:rPr>
              <w:rFonts w:ascii="Times New Roman" w:hAnsi="Times New Roman" w:cs="Times New Roman"/>
              <w:noProof/>
              <w:color w:val="7F7F7F" w:themeColor="text1" w:themeTint="80"/>
              <w:sz w:val="32"/>
              <w:szCs w:val="32"/>
            </w:rPr>
            <mc:AlternateContent>
              <mc:Choice Requires="wps">
                <w:drawing>
                  <wp:anchor distT="0" distB="0" distL="114300" distR="114300" simplePos="0" relativeHeight="251660288" behindDoc="0" locked="0" layoutInCell="1" allowOverlap="1" wp14:anchorId="73C6E2FA" wp14:editId="4A405470">
                    <wp:simplePos x="0" y="0"/>
                    <wp:positionH relativeFrom="column">
                      <wp:posOffset>1057275</wp:posOffset>
                    </wp:positionH>
                    <wp:positionV relativeFrom="paragraph">
                      <wp:posOffset>4045585</wp:posOffset>
                    </wp:positionV>
                    <wp:extent cx="4135120" cy="1304290"/>
                    <wp:effectExtent l="9525" t="10795" r="8255" b="8890"/>
                    <wp:wrapNone/>
                    <wp:docPr id="4"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5120" cy="1304290"/>
                            </a:xfrm>
                            <a:prstGeom prst="rect">
                              <a:avLst/>
                            </a:prstGeom>
                            <a:solidFill>
                              <a:srgbClr val="FFFFFF"/>
                            </a:solidFill>
                            <a:ln w="9525">
                              <a:solidFill>
                                <a:srgbClr val="000000"/>
                              </a:solidFill>
                              <a:miter lim="800000"/>
                              <a:headEnd/>
                              <a:tailEnd/>
                            </a:ln>
                          </wps:spPr>
                          <wps:txbx>
                            <w:txbxContent>
                              <w:p w14:paraId="2FFE74B3" w14:textId="6CBE8CEF" w:rsidR="003C11A7" w:rsidRDefault="003C11A7">
                                <w:r>
                                  <w:t>Name: Abdul Hakim</w:t>
                                </w:r>
                              </w:p>
                              <w:p w14:paraId="653197BF" w14:textId="73DBF174" w:rsidR="003C11A7" w:rsidRDefault="003C11A7">
                                <w:r>
                                  <w:t>Student ID: 1710505</w:t>
                                </w:r>
                              </w:p>
                              <w:p w14:paraId="57CAD232" w14:textId="64442C7E" w:rsidR="003C11A7" w:rsidRDefault="003C11A7">
                                <w:r>
                                  <w:t>Module Code: BMSK</w:t>
                                </w:r>
                                <w:r w:rsidR="00CE1874">
                                  <w:t>5001</w:t>
                                </w:r>
                              </w:p>
                              <w:sdt>
                                <w:sdtPr>
                                  <w:rPr>
                                    <w:rFonts w:asciiTheme="majorHAnsi" w:eastAsiaTheme="majorEastAsia" w:hAnsiTheme="majorHAnsi" w:cstheme="majorBidi"/>
                                    <w:caps/>
                                    <w:color w:val="4F81BD" w:themeColor="accent1"/>
                                    <w:sz w:val="32"/>
                                    <w:szCs w:val="32"/>
                                  </w:rPr>
                                  <w:alias w:val="Title"/>
                                  <w:tag w:val=""/>
                                  <w:id w:val="-233696347"/>
                                  <w:dataBinding w:prefixMappings="xmlns:ns0='http://purl.org/dc/elements/1.1/' xmlns:ns1='http://schemas.openxmlformats.org/package/2006/metadata/core-properties' " w:xpath="/ns1:coreProperties[1]/ns0:title[1]" w:storeItemID="{6C3C8BC8-F283-45AE-878A-BAB7291924A1}"/>
                                  <w:text/>
                                </w:sdtPr>
                                <w:sdtContent>
                                  <w:p w14:paraId="79AF94F7" w14:textId="77777777" w:rsidR="00CE1874" w:rsidRPr="00CE1874" w:rsidRDefault="00CE1874" w:rsidP="00CE1874">
                                    <w:pPr>
                                      <w:pStyle w:val="NoSpacing"/>
                                      <w:rPr>
                                        <w:rFonts w:asciiTheme="majorHAnsi" w:eastAsiaTheme="majorEastAsia" w:hAnsiTheme="majorHAnsi" w:cstheme="majorBidi"/>
                                        <w:caps/>
                                        <w:color w:val="4F81BD" w:themeColor="accent1"/>
                                        <w:sz w:val="32"/>
                                        <w:szCs w:val="32"/>
                                      </w:rPr>
                                    </w:pPr>
                                    <w:r w:rsidRPr="00CE1874">
                                      <w:rPr>
                                        <w:rFonts w:asciiTheme="majorHAnsi" w:eastAsiaTheme="majorEastAsia" w:hAnsiTheme="majorHAnsi" w:cstheme="majorBidi"/>
                                        <w:caps/>
                                        <w:color w:val="4F81BD" w:themeColor="accent1"/>
                                        <w:sz w:val="32"/>
                                        <w:szCs w:val="32"/>
                                      </w:rPr>
                                      <w:t>DEVELOPING WORKPLACE CRITICAL THINKING</w:t>
                                    </w:r>
                                  </w:p>
                                </w:sdtContent>
                              </w:sdt>
                              <w:p w14:paraId="266BB8F7" w14:textId="77777777" w:rsidR="00CE1874" w:rsidRDefault="00CE1874"/>
                              <w:p w14:paraId="545E7F8B" w14:textId="77777777" w:rsidR="00CE1874" w:rsidRDefault="00CE187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3C6E2FA" id="Text Box 12" o:spid="_x0000_s1030" type="#_x0000_t202" style="position:absolute;margin-left:83.25pt;margin-top:318.55pt;width:325.6pt;height:10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">
                    <v:textbox>
                      <w:txbxContent>
                        <w:p w14:paraId="2FFE74B3" w14:textId="6CBE8CEF" w:rsidR="003C11A7" w:rsidRDefault="003C11A7">
                          <w:r>
                            <w:t>Name: Abdul Hakim</w:t>
                          </w:r>
                        </w:p>
                        <w:p w14:paraId="653197BF" w14:textId="73DBF174" w:rsidR="003C11A7" w:rsidRDefault="003C11A7">
                          <w:r>
                            <w:t>Student ID: 1710505</w:t>
                          </w:r>
                        </w:p>
                        <w:p w14:paraId="57CAD232" w14:textId="64442C7E" w:rsidR="003C11A7" w:rsidRDefault="003C11A7">
                          <w:r>
                            <w:t>Module Code: BMSK</w:t>
                          </w:r>
                          <w:r w:rsidR="00CE1874">
                            <w:t>5001</w:t>
                          </w:r>
                        </w:p>
                        <w:sdt>
                          <w:sdtPr>
                            <w:rPr>
                              <w:rFonts w:asciiTheme="majorHAnsi" w:eastAsiaTheme="majorEastAsia" w:hAnsiTheme="majorHAnsi" w:cstheme="majorBidi"/>
                              <w:caps/>
                              <w:color w:val="4F81BD" w:themeColor="accent1"/>
                              <w:sz w:val="32"/>
                              <w:szCs w:val="32"/>
                            </w:rPr>
                            <w:alias w:val="Title"/>
                            <w:tag w:val=""/>
                            <w:id w:val="-233696347"/>
                            <w:dataBinding w:prefixMappings="xmlns:ns0='http://purl.org/dc/elements/1.1/' xmlns:ns1='http://schemas.openxmlformats.org/package/2006/metadata/core-properties' " w:xpath="/ns1:coreProperties[1]/ns0:title[1]" w:storeItemID="{6C3C8BC8-F283-45AE-878A-BAB7291924A1}"/>
                            <w:text/>
                          </w:sdtPr>
                          <w:sdtContent>
                            <w:p w14:paraId="79AF94F7" w14:textId="77777777" w:rsidR="00CE1874" w:rsidRPr="00CE1874" w:rsidRDefault="00CE1874" w:rsidP="00CE1874">
                              <w:pPr>
                                <w:pStyle w:val="NoSpacing"/>
                                <w:rPr>
                                  <w:rFonts w:asciiTheme="majorHAnsi" w:eastAsiaTheme="majorEastAsia" w:hAnsiTheme="majorHAnsi" w:cstheme="majorBidi"/>
                                  <w:caps/>
                                  <w:color w:val="4F81BD" w:themeColor="accent1"/>
                                  <w:sz w:val="32"/>
                                  <w:szCs w:val="32"/>
                                </w:rPr>
                              </w:pPr>
                              <w:r w:rsidRPr="00CE1874">
                                <w:rPr>
                                  <w:rFonts w:asciiTheme="majorHAnsi" w:eastAsiaTheme="majorEastAsia" w:hAnsiTheme="majorHAnsi" w:cstheme="majorBidi"/>
                                  <w:caps/>
                                  <w:color w:val="4F81BD" w:themeColor="accent1"/>
                                  <w:sz w:val="32"/>
                                  <w:szCs w:val="32"/>
                                </w:rPr>
                                <w:t>DEVELOPING WORKPLACE CRITICAL THINKING</w:t>
                              </w:r>
                            </w:p>
                          </w:sdtContent>
                        </w:sdt>
                        <w:p w14:paraId="266BB8F7" w14:textId="77777777" w:rsidR="00CE1874" w:rsidRDefault="00CE1874"/>
                        <w:p w14:paraId="545E7F8B" w14:textId="77777777" w:rsidR="00CE1874" w:rsidRDefault="00CE1874"/>
                      </w:txbxContent>
                    </v:textbox>
                  </v:shape>
                </w:pict>
              </mc:Fallback>
            </mc:AlternateContent>
          </w:r>
          <w:r w:rsidR="003C11A7">
            <w:rPr>
              <w:rFonts w:ascii="Times New Roman" w:hAnsi="Times New Roman" w:cs="Times New Roman"/>
              <w:color w:val="7F7F7F" w:themeColor="text1" w:themeTint="80"/>
              <w:sz w:val="32"/>
              <w:szCs w:val="32"/>
            </w:rPr>
            <w:br w:type="page"/>
          </w:r>
        </w:p>
      </w:sdtContent>
    </w:sdt>
    <w:p w14:paraId="110A8960" w14:textId="6432D6D4" w:rsidR="00367B6A" w:rsidRPr="00816B2F" w:rsidRDefault="009A0CF3" w:rsidP="00816B2F">
      <w:pPr>
        <w:pStyle w:val="Normal1"/>
        <w:spacing w:line="360" w:lineRule="auto"/>
        <w:jc w:val="center"/>
        <w:rPr>
          <w:rFonts w:ascii="Times New Roman" w:eastAsia="Times New Roman" w:hAnsi="Times New Roman" w:cs="Times New Roman"/>
          <w:b/>
          <w:sz w:val="32"/>
          <w:szCs w:val="32"/>
          <w:lang w:val="en-GB"/>
        </w:rPr>
      </w:pPr>
      <w:r w:rsidRPr="00816B2F">
        <w:rPr>
          <w:rFonts w:ascii="Times New Roman" w:eastAsia="Times New Roman" w:hAnsi="Times New Roman" w:cs="Times New Roman"/>
          <w:b/>
          <w:sz w:val="32"/>
          <w:szCs w:val="32"/>
          <w:lang w:val="en-GB"/>
        </w:rPr>
        <w:lastRenderedPageBreak/>
        <w:t xml:space="preserve">Executive </w:t>
      </w:r>
      <w:r w:rsidR="00CC4B91">
        <w:rPr>
          <w:rFonts w:ascii="Times New Roman" w:eastAsia="Times New Roman" w:hAnsi="Times New Roman" w:cs="Times New Roman"/>
          <w:b/>
          <w:sz w:val="32"/>
          <w:szCs w:val="32"/>
          <w:lang w:val="en-GB"/>
        </w:rPr>
        <w:t>S</w:t>
      </w:r>
      <w:r w:rsidRPr="00816B2F">
        <w:rPr>
          <w:rFonts w:ascii="Times New Roman" w:eastAsia="Times New Roman" w:hAnsi="Times New Roman" w:cs="Times New Roman"/>
          <w:b/>
          <w:sz w:val="32"/>
          <w:szCs w:val="32"/>
          <w:lang w:val="en-GB"/>
        </w:rPr>
        <w:t>ummary</w:t>
      </w:r>
    </w:p>
    <w:p w14:paraId="5C44D9B3" w14:textId="6B1341CC" w:rsidR="0056232F" w:rsidRPr="00816B2F" w:rsidRDefault="00EA3DDE" w:rsidP="00816B2F">
      <w:pPr>
        <w:pStyle w:val="Normal1"/>
        <w:spacing w:line="360" w:lineRule="auto"/>
        <w:jc w:val="both"/>
        <w:rPr>
          <w:rFonts w:ascii="Times New Roman" w:eastAsia="Times New Roman" w:hAnsi="Times New Roman" w:cs="Times New Roman"/>
          <w:color w:val="000000" w:themeColor="text1"/>
          <w:sz w:val="24"/>
          <w:szCs w:val="24"/>
          <w:lang w:val="en-GB"/>
        </w:rPr>
      </w:pPr>
      <w:r w:rsidRPr="00EA3DDE">
        <w:rPr>
          <w:rFonts w:ascii="Times New Roman" w:eastAsia="Times New Roman" w:hAnsi="Times New Roman" w:cs="Times New Roman"/>
          <w:b/>
          <w:color w:val="000000" w:themeColor="text1"/>
          <w:sz w:val="24"/>
          <w:szCs w:val="24"/>
          <w:lang w:val="en-GB"/>
        </w:rPr>
        <w:t xml:space="preserve">Task 1: </w:t>
      </w:r>
      <w:r w:rsidR="0056232F" w:rsidRPr="00816B2F">
        <w:rPr>
          <w:rFonts w:ascii="Times New Roman" w:eastAsia="Times New Roman" w:hAnsi="Times New Roman" w:cs="Times New Roman"/>
          <w:color w:val="000000" w:themeColor="text1"/>
          <w:sz w:val="24"/>
          <w:szCs w:val="24"/>
          <w:lang w:val="en-GB"/>
        </w:rPr>
        <w:t xml:space="preserve">This report has been based upon beliefs, values and attitudes of employees. Belief and value guide employee performance in organisational operation. This also emphasises upon honesty and liability of employee to the organisation. On the other hand, Attitudes that can outcomes from this variable refers to </w:t>
      </w:r>
      <w:r w:rsidR="00960D38" w:rsidRPr="00816B2F">
        <w:rPr>
          <w:rFonts w:ascii="Times New Roman" w:eastAsia="Times New Roman" w:hAnsi="Times New Roman" w:cs="Times New Roman"/>
          <w:color w:val="000000" w:themeColor="text1"/>
          <w:sz w:val="24"/>
          <w:szCs w:val="24"/>
          <w:lang w:val="en-GB"/>
        </w:rPr>
        <w:t>skill-based</w:t>
      </w:r>
      <w:r w:rsidR="0056232F" w:rsidRPr="00816B2F">
        <w:rPr>
          <w:rFonts w:ascii="Times New Roman" w:eastAsia="Times New Roman" w:hAnsi="Times New Roman" w:cs="Times New Roman"/>
          <w:color w:val="000000" w:themeColor="text1"/>
          <w:sz w:val="24"/>
          <w:szCs w:val="24"/>
          <w:lang w:val="en-GB"/>
        </w:rPr>
        <w:t xml:space="preserve"> </w:t>
      </w:r>
      <w:bookmarkStart w:id="4" w:name="_GoBack"/>
      <w:bookmarkEnd w:id="4"/>
      <w:r w:rsidR="0056232F" w:rsidRPr="00816B2F">
        <w:rPr>
          <w:rFonts w:ascii="Times New Roman" w:eastAsia="Times New Roman" w:hAnsi="Times New Roman" w:cs="Times New Roman"/>
          <w:color w:val="000000" w:themeColor="text1"/>
          <w:sz w:val="24"/>
          <w:szCs w:val="24"/>
          <w:lang w:val="en-GB"/>
        </w:rPr>
        <w:t>performance of the company. This report has also stated about correlation of those variables with the perspective and approaches from organisational officials.</w:t>
      </w:r>
    </w:p>
    <w:p w14:paraId="5860A036" w14:textId="77777777" w:rsidR="009A0CF3" w:rsidRDefault="00EA3DDE" w:rsidP="00816B2F">
      <w:pPr>
        <w:pStyle w:val="Normal1"/>
        <w:spacing w:line="360" w:lineRule="auto"/>
        <w:jc w:val="both"/>
        <w:rPr>
          <w:rFonts w:ascii="Times New Roman" w:eastAsia="Times New Roman" w:hAnsi="Times New Roman" w:cs="Times New Roman"/>
          <w:sz w:val="24"/>
          <w:szCs w:val="24"/>
          <w:lang w:val="en-GB"/>
        </w:rPr>
      </w:pPr>
      <w:r w:rsidRPr="00EA3DDE">
        <w:rPr>
          <w:rFonts w:ascii="Times New Roman" w:eastAsia="Times New Roman" w:hAnsi="Times New Roman" w:cs="Times New Roman"/>
          <w:b/>
          <w:sz w:val="24"/>
          <w:szCs w:val="24"/>
          <w:lang w:val="en-GB"/>
        </w:rPr>
        <w:t xml:space="preserve">Task 2: </w:t>
      </w:r>
      <w:r w:rsidR="009A0CF3" w:rsidRPr="00816B2F">
        <w:rPr>
          <w:rFonts w:ascii="Times New Roman" w:eastAsia="Times New Roman" w:hAnsi="Times New Roman" w:cs="Times New Roman"/>
          <w:sz w:val="24"/>
          <w:szCs w:val="24"/>
          <w:lang w:val="en-GB"/>
        </w:rPr>
        <w:t xml:space="preserve">The </w:t>
      </w:r>
      <w:r w:rsidR="002B09DD" w:rsidRPr="00816B2F">
        <w:rPr>
          <w:rFonts w:ascii="Times New Roman" w:eastAsia="Times New Roman" w:hAnsi="Times New Roman" w:cs="Times New Roman"/>
          <w:sz w:val="24"/>
          <w:szCs w:val="24"/>
          <w:lang w:val="en-GB"/>
        </w:rPr>
        <w:t>task 2 explains</w:t>
      </w:r>
      <w:r w:rsidR="009A0CF3" w:rsidRPr="00816B2F">
        <w:rPr>
          <w:rFonts w:ascii="Times New Roman" w:eastAsia="Times New Roman" w:hAnsi="Times New Roman" w:cs="Times New Roman"/>
          <w:sz w:val="24"/>
          <w:szCs w:val="24"/>
          <w:lang w:val="en-GB"/>
        </w:rPr>
        <w:t xml:space="preserve"> the </w:t>
      </w:r>
      <w:r w:rsidR="002B09DD" w:rsidRPr="00816B2F">
        <w:rPr>
          <w:rFonts w:ascii="Times New Roman" w:eastAsia="Times New Roman" w:hAnsi="Times New Roman" w:cs="Times New Roman"/>
          <w:sz w:val="24"/>
          <w:szCs w:val="24"/>
          <w:lang w:val="en-GB"/>
        </w:rPr>
        <w:t xml:space="preserve">theory of Henry Fayol related to management. This theory has demonstrated 14 different principles that can be implicated in modern day management as well. Application of those management principles have been described in threadbare in this section. Personal; viewpoint regarding this have been also put forward. </w:t>
      </w:r>
    </w:p>
    <w:p w14:paraId="0DEF1EF2" w14:textId="77777777" w:rsidR="00CC4B91" w:rsidRDefault="00CC4B91" w:rsidP="00816B2F">
      <w:pPr>
        <w:pStyle w:val="Normal1"/>
        <w:spacing w:line="360" w:lineRule="auto"/>
        <w:jc w:val="both"/>
        <w:rPr>
          <w:rFonts w:ascii="Times New Roman" w:eastAsia="Times New Roman" w:hAnsi="Times New Roman" w:cs="Times New Roman"/>
          <w:sz w:val="24"/>
          <w:szCs w:val="24"/>
          <w:lang w:val="en-GB"/>
        </w:rPr>
      </w:pPr>
    </w:p>
    <w:p w14:paraId="2982EFE6" w14:textId="77777777" w:rsidR="00CC4B91" w:rsidRPr="00816B2F" w:rsidRDefault="00CC4B91" w:rsidP="00816B2F">
      <w:pPr>
        <w:pStyle w:val="Normal1"/>
        <w:spacing w:line="360" w:lineRule="auto"/>
        <w:jc w:val="both"/>
        <w:rPr>
          <w:rFonts w:ascii="Times New Roman" w:eastAsia="Times New Roman" w:hAnsi="Times New Roman" w:cs="Times New Roman"/>
          <w:sz w:val="24"/>
          <w:szCs w:val="24"/>
          <w:lang w:val="en-GB"/>
        </w:rPr>
      </w:pPr>
    </w:p>
    <w:p w14:paraId="1F3A170F" w14:textId="77777777" w:rsidR="00367B6A" w:rsidRPr="00816B2F" w:rsidRDefault="00367B6A" w:rsidP="00816B2F">
      <w:pPr>
        <w:spacing w:line="360" w:lineRule="auto"/>
        <w:rPr>
          <w:rFonts w:ascii="Times New Roman" w:eastAsia="Times New Roman" w:hAnsi="Times New Roman" w:cs="Times New Roman"/>
          <w:b/>
          <w:sz w:val="32"/>
          <w:szCs w:val="32"/>
          <w:lang w:val="en-GB"/>
        </w:rPr>
      </w:pPr>
      <w:r w:rsidRPr="00816B2F">
        <w:rPr>
          <w:rFonts w:ascii="Times New Roman" w:eastAsia="Times New Roman" w:hAnsi="Times New Roman" w:cs="Times New Roman"/>
          <w:b/>
          <w:sz w:val="32"/>
          <w:szCs w:val="32"/>
          <w:lang w:val="en-GB"/>
        </w:rPr>
        <w:br w:type="page"/>
      </w:r>
    </w:p>
    <w:sdt>
      <w:sdtPr>
        <w:rPr>
          <w:rFonts w:ascii="Times New Roman" w:eastAsia="Arial" w:hAnsi="Times New Roman" w:cs="Times New Roman"/>
          <w:b w:val="0"/>
          <w:bCs w:val="0"/>
          <w:color w:val="auto"/>
          <w:sz w:val="22"/>
          <w:szCs w:val="22"/>
        </w:rPr>
        <w:id w:val="19750901"/>
        <w:docPartObj>
          <w:docPartGallery w:val="Table of Contents"/>
          <w:docPartUnique/>
        </w:docPartObj>
      </w:sdtPr>
      <w:sdtEndPr/>
      <w:sdtContent>
        <w:p w14:paraId="12935F63" w14:textId="77777777" w:rsidR="00367B6A" w:rsidRPr="0017611E" w:rsidRDefault="00367B6A" w:rsidP="00816B2F">
          <w:pPr>
            <w:pStyle w:val="TOCHeading"/>
            <w:spacing w:line="360" w:lineRule="auto"/>
            <w:jc w:val="center"/>
            <w:rPr>
              <w:rFonts w:ascii="Times New Roman" w:hAnsi="Times New Roman" w:cs="Times New Roman"/>
              <w:color w:val="000000" w:themeColor="text1"/>
              <w:sz w:val="24"/>
              <w:szCs w:val="24"/>
            </w:rPr>
          </w:pPr>
          <w:r w:rsidRPr="0017611E">
            <w:rPr>
              <w:rFonts w:ascii="Times New Roman" w:hAnsi="Times New Roman" w:cs="Times New Roman"/>
              <w:color w:val="000000" w:themeColor="text1"/>
              <w:sz w:val="24"/>
              <w:szCs w:val="24"/>
            </w:rPr>
            <w:t>Table of Contents</w:t>
          </w:r>
        </w:p>
        <w:p w14:paraId="3ABF10A3" w14:textId="77777777" w:rsidR="0017611E" w:rsidRPr="0017611E" w:rsidRDefault="00BD7DAB">
          <w:pPr>
            <w:pStyle w:val="TOC1"/>
            <w:tabs>
              <w:tab w:val="right" w:leader="dot" w:pos="9350"/>
            </w:tabs>
            <w:rPr>
              <w:rFonts w:ascii="Times New Roman" w:eastAsiaTheme="minorEastAsia" w:hAnsi="Times New Roman" w:cs="Times New Roman"/>
              <w:noProof/>
              <w:sz w:val="24"/>
              <w:szCs w:val="24"/>
            </w:rPr>
          </w:pPr>
          <w:r w:rsidRPr="0017611E">
            <w:rPr>
              <w:rFonts w:ascii="Times New Roman" w:hAnsi="Times New Roman" w:cs="Times New Roman"/>
              <w:color w:val="000000" w:themeColor="text1"/>
              <w:sz w:val="24"/>
              <w:szCs w:val="24"/>
            </w:rPr>
            <w:fldChar w:fldCharType="begin"/>
          </w:r>
          <w:r w:rsidR="00367B6A" w:rsidRPr="0017611E">
            <w:rPr>
              <w:rFonts w:ascii="Times New Roman" w:hAnsi="Times New Roman" w:cs="Times New Roman"/>
              <w:color w:val="000000" w:themeColor="text1"/>
              <w:sz w:val="24"/>
              <w:szCs w:val="24"/>
            </w:rPr>
            <w:instrText xml:space="preserve"> TOC \o "1-3" \h \z \u </w:instrText>
          </w:r>
          <w:r w:rsidRPr="0017611E">
            <w:rPr>
              <w:rFonts w:ascii="Times New Roman" w:hAnsi="Times New Roman" w:cs="Times New Roman"/>
              <w:color w:val="000000" w:themeColor="text1"/>
              <w:sz w:val="24"/>
              <w:szCs w:val="24"/>
            </w:rPr>
            <w:fldChar w:fldCharType="separate"/>
          </w:r>
          <w:hyperlink w:anchor="_Toc15394984" w:history="1">
            <w:r w:rsidR="0017611E" w:rsidRPr="0017611E">
              <w:rPr>
                <w:rStyle w:val="Hyperlink"/>
                <w:rFonts w:ascii="Times New Roman" w:hAnsi="Times New Roman" w:cs="Times New Roman"/>
                <w:noProof/>
                <w:sz w:val="24"/>
                <w:szCs w:val="24"/>
                <w:lang w:val="en-GB"/>
              </w:rPr>
              <w:t>Introduction</w:t>
            </w:r>
            <w:r w:rsidR="0017611E" w:rsidRPr="0017611E">
              <w:rPr>
                <w:rFonts w:ascii="Times New Roman" w:hAnsi="Times New Roman" w:cs="Times New Roman"/>
                <w:noProof/>
                <w:webHidden/>
                <w:sz w:val="24"/>
                <w:szCs w:val="24"/>
              </w:rPr>
              <w:tab/>
            </w:r>
            <w:r w:rsidRPr="0017611E">
              <w:rPr>
                <w:rFonts w:ascii="Times New Roman" w:hAnsi="Times New Roman" w:cs="Times New Roman"/>
                <w:noProof/>
                <w:webHidden/>
                <w:sz w:val="24"/>
                <w:szCs w:val="24"/>
              </w:rPr>
              <w:fldChar w:fldCharType="begin"/>
            </w:r>
            <w:r w:rsidR="0017611E" w:rsidRPr="0017611E">
              <w:rPr>
                <w:rFonts w:ascii="Times New Roman" w:hAnsi="Times New Roman" w:cs="Times New Roman"/>
                <w:noProof/>
                <w:webHidden/>
                <w:sz w:val="24"/>
                <w:szCs w:val="24"/>
              </w:rPr>
              <w:instrText xml:space="preserve"> PAGEREF _Toc15394984 \h </w:instrText>
            </w:r>
            <w:r w:rsidRPr="0017611E">
              <w:rPr>
                <w:rFonts w:ascii="Times New Roman" w:hAnsi="Times New Roman" w:cs="Times New Roman"/>
                <w:noProof/>
                <w:webHidden/>
                <w:sz w:val="24"/>
                <w:szCs w:val="24"/>
              </w:rPr>
            </w:r>
            <w:r w:rsidRPr="0017611E">
              <w:rPr>
                <w:rFonts w:ascii="Times New Roman" w:hAnsi="Times New Roman" w:cs="Times New Roman"/>
                <w:noProof/>
                <w:webHidden/>
                <w:sz w:val="24"/>
                <w:szCs w:val="24"/>
              </w:rPr>
              <w:fldChar w:fldCharType="separate"/>
            </w:r>
            <w:r w:rsidR="0017611E" w:rsidRPr="0017611E">
              <w:rPr>
                <w:rFonts w:ascii="Times New Roman" w:hAnsi="Times New Roman" w:cs="Times New Roman"/>
                <w:noProof/>
                <w:webHidden/>
                <w:sz w:val="24"/>
                <w:szCs w:val="24"/>
              </w:rPr>
              <w:t>4</w:t>
            </w:r>
            <w:r w:rsidRPr="0017611E">
              <w:rPr>
                <w:rFonts w:ascii="Times New Roman" w:hAnsi="Times New Roman" w:cs="Times New Roman"/>
                <w:noProof/>
                <w:webHidden/>
                <w:sz w:val="24"/>
                <w:szCs w:val="24"/>
              </w:rPr>
              <w:fldChar w:fldCharType="end"/>
            </w:r>
          </w:hyperlink>
        </w:p>
        <w:p w14:paraId="4EEE157B" w14:textId="77777777" w:rsidR="0017611E" w:rsidRPr="0017611E" w:rsidRDefault="002B56B5">
          <w:pPr>
            <w:pStyle w:val="TOC1"/>
            <w:tabs>
              <w:tab w:val="right" w:leader="dot" w:pos="9350"/>
            </w:tabs>
            <w:rPr>
              <w:rFonts w:ascii="Times New Roman" w:eastAsiaTheme="minorEastAsia" w:hAnsi="Times New Roman" w:cs="Times New Roman"/>
              <w:noProof/>
              <w:sz w:val="24"/>
              <w:szCs w:val="24"/>
            </w:rPr>
          </w:pPr>
          <w:hyperlink w:anchor="_Toc15394985" w:history="1">
            <w:r w:rsidR="0017611E" w:rsidRPr="0017611E">
              <w:rPr>
                <w:rStyle w:val="Hyperlink"/>
                <w:rFonts w:ascii="Times New Roman" w:hAnsi="Times New Roman" w:cs="Times New Roman"/>
                <w:noProof/>
                <w:sz w:val="24"/>
                <w:szCs w:val="24"/>
                <w:lang w:val="en-GB"/>
              </w:rPr>
              <w:t>Task 1-Beliefs, Values and Attitudes</w:t>
            </w:r>
            <w:r w:rsidR="0017611E" w:rsidRPr="0017611E">
              <w:rPr>
                <w:rFonts w:ascii="Times New Roman" w:hAnsi="Times New Roman" w:cs="Times New Roman"/>
                <w:noProof/>
                <w:webHidden/>
                <w:sz w:val="24"/>
                <w:szCs w:val="24"/>
              </w:rPr>
              <w:tab/>
            </w:r>
            <w:r w:rsidR="00BD7DAB" w:rsidRPr="0017611E">
              <w:rPr>
                <w:rFonts w:ascii="Times New Roman" w:hAnsi="Times New Roman" w:cs="Times New Roman"/>
                <w:noProof/>
                <w:webHidden/>
                <w:sz w:val="24"/>
                <w:szCs w:val="24"/>
              </w:rPr>
              <w:fldChar w:fldCharType="begin"/>
            </w:r>
            <w:r w:rsidR="0017611E" w:rsidRPr="0017611E">
              <w:rPr>
                <w:rFonts w:ascii="Times New Roman" w:hAnsi="Times New Roman" w:cs="Times New Roman"/>
                <w:noProof/>
                <w:webHidden/>
                <w:sz w:val="24"/>
                <w:szCs w:val="24"/>
              </w:rPr>
              <w:instrText xml:space="preserve"> PAGEREF _Toc15394985 \h </w:instrText>
            </w:r>
            <w:r w:rsidR="00BD7DAB" w:rsidRPr="0017611E">
              <w:rPr>
                <w:rFonts w:ascii="Times New Roman" w:hAnsi="Times New Roman" w:cs="Times New Roman"/>
                <w:noProof/>
                <w:webHidden/>
                <w:sz w:val="24"/>
                <w:szCs w:val="24"/>
              </w:rPr>
            </w:r>
            <w:r w:rsidR="00BD7DAB" w:rsidRPr="0017611E">
              <w:rPr>
                <w:rFonts w:ascii="Times New Roman" w:hAnsi="Times New Roman" w:cs="Times New Roman"/>
                <w:noProof/>
                <w:webHidden/>
                <w:sz w:val="24"/>
                <w:szCs w:val="24"/>
              </w:rPr>
              <w:fldChar w:fldCharType="separate"/>
            </w:r>
            <w:r w:rsidR="0017611E" w:rsidRPr="0017611E">
              <w:rPr>
                <w:rFonts w:ascii="Times New Roman" w:hAnsi="Times New Roman" w:cs="Times New Roman"/>
                <w:noProof/>
                <w:webHidden/>
                <w:sz w:val="24"/>
                <w:szCs w:val="24"/>
              </w:rPr>
              <w:t>4</w:t>
            </w:r>
            <w:r w:rsidR="00BD7DAB" w:rsidRPr="0017611E">
              <w:rPr>
                <w:rFonts w:ascii="Times New Roman" w:hAnsi="Times New Roman" w:cs="Times New Roman"/>
                <w:noProof/>
                <w:webHidden/>
                <w:sz w:val="24"/>
                <w:szCs w:val="24"/>
              </w:rPr>
              <w:fldChar w:fldCharType="end"/>
            </w:r>
          </w:hyperlink>
        </w:p>
        <w:p w14:paraId="1EBAE87A" w14:textId="77777777" w:rsidR="0017611E" w:rsidRPr="0017611E" w:rsidRDefault="002B56B5">
          <w:pPr>
            <w:pStyle w:val="TOC2"/>
            <w:tabs>
              <w:tab w:val="right" w:leader="dot" w:pos="9350"/>
            </w:tabs>
            <w:rPr>
              <w:rFonts w:ascii="Times New Roman" w:eastAsiaTheme="minorEastAsia" w:hAnsi="Times New Roman" w:cs="Times New Roman"/>
              <w:noProof/>
              <w:sz w:val="24"/>
              <w:szCs w:val="24"/>
            </w:rPr>
          </w:pPr>
          <w:hyperlink w:anchor="_Toc15394986" w:history="1">
            <w:r w:rsidR="0017611E" w:rsidRPr="0017611E">
              <w:rPr>
                <w:rStyle w:val="Hyperlink"/>
                <w:rFonts w:ascii="Times New Roman" w:hAnsi="Times New Roman" w:cs="Times New Roman"/>
                <w:noProof/>
                <w:sz w:val="24"/>
                <w:szCs w:val="24"/>
                <w:lang w:val="en-GB"/>
              </w:rPr>
              <w:t>Relationship among beliefs, values and attitudes</w:t>
            </w:r>
            <w:r w:rsidR="0017611E" w:rsidRPr="0017611E">
              <w:rPr>
                <w:rFonts w:ascii="Times New Roman" w:hAnsi="Times New Roman" w:cs="Times New Roman"/>
                <w:noProof/>
                <w:webHidden/>
                <w:sz w:val="24"/>
                <w:szCs w:val="24"/>
              </w:rPr>
              <w:tab/>
            </w:r>
            <w:r w:rsidR="00BD7DAB" w:rsidRPr="0017611E">
              <w:rPr>
                <w:rFonts w:ascii="Times New Roman" w:hAnsi="Times New Roman" w:cs="Times New Roman"/>
                <w:noProof/>
                <w:webHidden/>
                <w:sz w:val="24"/>
                <w:szCs w:val="24"/>
              </w:rPr>
              <w:fldChar w:fldCharType="begin"/>
            </w:r>
            <w:r w:rsidR="0017611E" w:rsidRPr="0017611E">
              <w:rPr>
                <w:rFonts w:ascii="Times New Roman" w:hAnsi="Times New Roman" w:cs="Times New Roman"/>
                <w:noProof/>
                <w:webHidden/>
                <w:sz w:val="24"/>
                <w:szCs w:val="24"/>
              </w:rPr>
              <w:instrText xml:space="preserve"> PAGEREF _Toc15394986 \h </w:instrText>
            </w:r>
            <w:r w:rsidR="00BD7DAB" w:rsidRPr="0017611E">
              <w:rPr>
                <w:rFonts w:ascii="Times New Roman" w:hAnsi="Times New Roman" w:cs="Times New Roman"/>
                <w:noProof/>
                <w:webHidden/>
                <w:sz w:val="24"/>
                <w:szCs w:val="24"/>
              </w:rPr>
            </w:r>
            <w:r w:rsidR="00BD7DAB" w:rsidRPr="0017611E">
              <w:rPr>
                <w:rFonts w:ascii="Times New Roman" w:hAnsi="Times New Roman" w:cs="Times New Roman"/>
                <w:noProof/>
                <w:webHidden/>
                <w:sz w:val="24"/>
                <w:szCs w:val="24"/>
              </w:rPr>
              <w:fldChar w:fldCharType="separate"/>
            </w:r>
            <w:r w:rsidR="0017611E" w:rsidRPr="0017611E">
              <w:rPr>
                <w:rFonts w:ascii="Times New Roman" w:hAnsi="Times New Roman" w:cs="Times New Roman"/>
                <w:noProof/>
                <w:webHidden/>
                <w:sz w:val="24"/>
                <w:szCs w:val="24"/>
              </w:rPr>
              <w:t>4</w:t>
            </w:r>
            <w:r w:rsidR="00BD7DAB" w:rsidRPr="0017611E">
              <w:rPr>
                <w:rFonts w:ascii="Times New Roman" w:hAnsi="Times New Roman" w:cs="Times New Roman"/>
                <w:noProof/>
                <w:webHidden/>
                <w:sz w:val="24"/>
                <w:szCs w:val="24"/>
              </w:rPr>
              <w:fldChar w:fldCharType="end"/>
            </w:r>
          </w:hyperlink>
        </w:p>
        <w:p w14:paraId="03754D2B" w14:textId="77777777" w:rsidR="0017611E" w:rsidRPr="0017611E" w:rsidRDefault="002B56B5">
          <w:pPr>
            <w:pStyle w:val="TOC2"/>
            <w:tabs>
              <w:tab w:val="right" w:leader="dot" w:pos="9350"/>
            </w:tabs>
            <w:rPr>
              <w:rFonts w:ascii="Times New Roman" w:eastAsiaTheme="minorEastAsia" w:hAnsi="Times New Roman" w:cs="Times New Roman"/>
              <w:noProof/>
              <w:sz w:val="24"/>
              <w:szCs w:val="24"/>
            </w:rPr>
          </w:pPr>
          <w:hyperlink w:anchor="_Toc15394987" w:history="1">
            <w:r w:rsidR="0017611E" w:rsidRPr="0017611E">
              <w:rPr>
                <w:rStyle w:val="Hyperlink"/>
                <w:rFonts w:ascii="Times New Roman" w:hAnsi="Times New Roman" w:cs="Times New Roman"/>
                <w:noProof/>
                <w:sz w:val="24"/>
                <w:szCs w:val="24"/>
                <w:lang w:val="en-GB"/>
              </w:rPr>
              <w:t>Effect of beliefs and values on workplace behaviour</w:t>
            </w:r>
            <w:r w:rsidR="0017611E" w:rsidRPr="0017611E">
              <w:rPr>
                <w:rFonts w:ascii="Times New Roman" w:hAnsi="Times New Roman" w:cs="Times New Roman"/>
                <w:noProof/>
                <w:webHidden/>
                <w:sz w:val="24"/>
                <w:szCs w:val="24"/>
              </w:rPr>
              <w:tab/>
            </w:r>
            <w:r w:rsidR="00BD7DAB" w:rsidRPr="0017611E">
              <w:rPr>
                <w:rFonts w:ascii="Times New Roman" w:hAnsi="Times New Roman" w:cs="Times New Roman"/>
                <w:noProof/>
                <w:webHidden/>
                <w:sz w:val="24"/>
                <w:szCs w:val="24"/>
              </w:rPr>
              <w:fldChar w:fldCharType="begin"/>
            </w:r>
            <w:r w:rsidR="0017611E" w:rsidRPr="0017611E">
              <w:rPr>
                <w:rFonts w:ascii="Times New Roman" w:hAnsi="Times New Roman" w:cs="Times New Roman"/>
                <w:noProof/>
                <w:webHidden/>
                <w:sz w:val="24"/>
                <w:szCs w:val="24"/>
              </w:rPr>
              <w:instrText xml:space="preserve"> PAGEREF _Toc15394987 \h </w:instrText>
            </w:r>
            <w:r w:rsidR="00BD7DAB" w:rsidRPr="0017611E">
              <w:rPr>
                <w:rFonts w:ascii="Times New Roman" w:hAnsi="Times New Roman" w:cs="Times New Roman"/>
                <w:noProof/>
                <w:webHidden/>
                <w:sz w:val="24"/>
                <w:szCs w:val="24"/>
              </w:rPr>
            </w:r>
            <w:r w:rsidR="00BD7DAB" w:rsidRPr="0017611E">
              <w:rPr>
                <w:rFonts w:ascii="Times New Roman" w:hAnsi="Times New Roman" w:cs="Times New Roman"/>
                <w:noProof/>
                <w:webHidden/>
                <w:sz w:val="24"/>
                <w:szCs w:val="24"/>
              </w:rPr>
              <w:fldChar w:fldCharType="separate"/>
            </w:r>
            <w:r w:rsidR="0017611E" w:rsidRPr="0017611E">
              <w:rPr>
                <w:rFonts w:ascii="Times New Roman" w:hAnsi="Times New Roman" w:cs="Times New Roman"/>
                <w:noProof/>
                <w:webHidden/>
                <w:sz w:val="24"/>
                <w:szCs w:val="24"/>
              </w:rPr>
              <w:t>9</w:t>
            </w:r>
            <w:r w:rsidR="00BD7DAB" w:rsidRPr="0017611E">
              <w:rPr>
                <w:rFonts w:ascii="Times New Roman" w:hAnsi="Times New Roman" w:cs="Times New Roman"/>
                <w:noProof/>
                <w:webHidden/>
                <w:sz w:val="24"/>
                <w:szCs w:val="24"/>
              </w:rPr>
              <w:fldChar w:fldCharType="end"/>
            </w:r>
          </w:hyperlink>
        </w:p>
        <w:p w14:paraId="461E0A9E" w14:textId="77777777" w:rsidR="0017611E" w:rsidRPr="0017611E" w:rsidRDefault="002B56B5">
          <w:pPr>
            <w:pStyle w:val="TOC1"/>
            <w:tabs>
              <w:tab w:val="right" w:leader="dot" w:pos="9350"/>
            </w:tabs>
            <w:rPr>
              <w:rFonts w:ascii="Times New Roman" w:eastAsiaTheme="minorEastAsia" w:hAnsi="Times New Roman" w:cs="Times New Roman"/>
              <w:noProof/>
              <w:sz w:val="24"/>
              <w:szCs w:val="24"/>
            </w:rPr>
          </w:pPr>
          <w:hyperlink w:anchor="_Toc15394988" w:history="1">
            <w:r w:rsidR="0017611E" w:rsidRPr="0017611E">
              <w:rPr>
                <w:rStyle w:val="Hyperlink"/>
                <w:rFonts w:ascii="Times New Roman" w:hAnsi="Times New Roman" w:cs="Times New Roman"/>
                <w:noProof/>
                <w:sz w:val="24"/>
                <w:szCs w:val="24"/>
                <w:lang w:val="en-GB"/>
              </w:rPr>
              <w:t>Task 2- Management Theory</w:t>
            </w:r>
            <w:r w:rsidR="0017611E" w:rsidRPr="0017611E">
              <w:rPr>
                <w:rFonts w:ascii="Times New Roman" w:hAnsi="Times New Roman" w:cs="Times New Roman"/>
                <w:noProof/>
                <w:webHidden/>
                <w:sz w:val="24"/>
                <w:szCs w:val="24"/>
              </w:rPr>
              <w:tab/>
            </w:r>
            <w:r w:rsidR="00BD7DAB" w:rsidRPr="0017611E">
              <w:rPr>
                <w:rFonts w:ascii="Times New Roman" w:hAnsi="Times New Roman" w:cs="Times New Roman"/>
                <w:noProof/>
                <w:webHidden/>
                <w:sz w:val="24"/>
                <w:szCs w:val="24"/>
              </w:rPr>
              <w:fldChar w:fldCharType="begin"/>
            </w:r>
            <w:r w:rsidR="0017611E" w:rsidRPr="0017611E">
              <w:rPr>
                <w:rFonts w:ascii="Times New Roman" w:hAnsi="Times New Roman" w:cs="Times New Roman"/>
                <w:noProof/>
                <w:webHidden/>
                <w:sz w:val="24"/>
                <w:szCs w:val="24"/>
              </w:rPr>
              <w:instrText xml:space="preserve"> PAGEREF _Toc15394988 \h </w:instrText>
            </w:r>
            <w:r w:rsidR="00BD7DAB" w:rsidRPr="0017611E">
              <w:rPr>
                <w:rFonts w:ascii="Times New Roman" w:hAnsi="Times New Roman" w:cs="Times New Roman"/>
                <w:noProof/>
                <w:webHidden/>
                <w:sz w:val="24"/>
                <w:szCs w:val="24"/>
              </w:rPr>
            </w:r>
            <w:r w:rsidR="00BD7DAB" w:rsidRPr="0017611E">
              <w:rPr>
                <w:rFonts w:ascii="Times New Roman" w:hAnsi="Times New Roman" w:cs="Times New Roman"/>
                <w:noProof/>
                <w:webHidden/>
                <w:sz w:val="24"/>
                <w:szCs w:val="24"/>
              </w:rPr>
              <w:fldChar w:fldCharType="separate"/>
            </w:r>
            <w:r w:rsidR="0017611E" w:rsidRPr="0017611E">
              <w:rPr>
                <w:rFonts w:ascii="Times New Roman" w:hAnsi="Times New Roman" w:cs="Times New Roman"/>
                <w:noProof/>
                <w:webHidden/>
                <w:sz w:val="24"/>
                <w:szCs w:val="24"/>
              </w:rPr>
              <w:t>11</w:t>
            </w:r>
            <w:r w:rsidR="00BD7DAB" w:rsidRPr="0017611E">
              <w:rPr>
                <w:rFonts w:ascii="Times New Roman" w:hAnsi="Times New Roman" w:cs="Times New Roman"/>
                <w:noProof/>
                <w:webHidden/>
                <w:sz w:val="24"/>
                <w:szCs w:val="24"/>
              </w:rPr>
              <w:fldChar w:fldCharType="end"/>
            </w:r>
          </w:hyperlink>
        </w:p>
        <w:p w14:paraId="098A1862" w14:textId="77777777" w:rsidR="0017611E" w:rsidRPr="0017611E" w:rsidRDefault="002B56B5">
          <w:pPr>
            <w:pStyle w:val="TOC2"/>
            <w:tabs>
              <w:tab w:val="right" w:leader="dot" w:pos="9350"/>
            </w:tabs>
            <w:rPr>
              <w:rFonts w:ascii="Times New Roman" w:eastAsiaTheme="minorEastAsia" w:hAnsi="Times New Roman" w:cs="Times New Roman"/>
              <w:noProof/>
              <w:sz w:val="24"/>
              <w:szCs w:val="24"/>
            </w:rPr>
          </w:pPr>
          <w:hyperlink w:anchor="_Toc15394989" w:history="1">
            <w:r w:rsidR="0017611E" w:rsidRPr="0017611E">
              <w:rPr>
                <w:rStyle w:val="Hyperlink"/>
                <w:rFonts w:ascii="Times New Roman" w:hAnsi="Times New Roman" w:cs="Times New Roman"/>
                <w:noProof/>
                <w:sz w:val="24"/>
                <w:szCs w:val="24"/>
                <w:lang w:val="en-GB"/>
              </w:rPr>
              <w:t>Theoretical Approaches (Name, Background, Management correlation)</w:t>
            </w:r>
            <w:r w:rsidR="0017611E" w:rsidRPr="0017611E">
              <w:rPr>
                <w:rFonts w:ascii="Times New Roman" w:hAnsi="Times New Roman" w:cs="Times New Roman"/>
                <w:noProof/>
                <w:webHidden/>
                <w:sz w:val="24"/>
                <w:szCs w:val="24"/>
              </w:rPr>
              <w:tab/>
            </w:r>
            <w:r w:rsidR="00BD7DAB" w:rsidRPr="0017611E">
              <w:rPr>
                <w:rFonts w:ascii="Times New Roman" w:hAnsi="Times New Roman" w:cs="Times New Roman"/>
                <w:noProof/>
                <w:webHidden/>
                <w:sz w:val="24"/>
                <w:szCs w:val="24"/>
              </w:rPr>
              <w:fldChar w:fldCharType="begin"/>
            </w:r>
            <w:r w:rsidR="0017611E" w:rsidRPr="0017611E">
              <w:rPr>
                <w:rFonts w:ascii="Times New Roman" w:hAnsi="Times New Roman" w:cs="Times New Roman"/>
                <w:noProof/>
                <w:webHidden/>
                <w:sz w:val="24"/>
                <w:szCs w:val="24"/>
              </w:rPr>
              <w:instrText xml:space="preserve"> PAGEREF _Toc15394989 \h </w:instrText>
            </w:r>
            <w:r w:rsidR="00BD7DAB" w:rsidRPr="0017611E">
              <w:rPr>
                <w:rFonts w:ascii="Times New Roman" w:hAnsi="Times New Roman" w:cs="Times New Roman"/>
                <w:noProof/>
                <w:webHidden/>
                <w:sz w:val="24"/>
                <w:szCs w:val="24"/>
              </w:rPr>
            </w:r>
            <w:r w:rsidR="00BD7DAB" w:rsidRPr="0017611E">
              <w:rPr>
                <w:rFonts w:ascii="Times New Roman" w:hAnsi="Times New Roman" w:cs="Times New Roman"/>
                <w:noProof/>
                <w:webHidden/>
                <w:sz w:val="24"/>
                <w:szCs w:val="24"/>
              </w:rPr>
              <w:fldChar w:fldCharType="separate"/>
            </w:r>
            <w:r w:rsidR="0017611E" w:rsidRPr="0017611E">
              <w:rPr>
                <w:rFonts w:ascii="Times New Roman" w:hAnsi="Times New Roman" w:cs="Times New Roman"/>
                <w:noProof/>
                <w:webHidden/>
                <w:sz w:val="24"/>
                <w:szCs w:val="24"/>
              </w:rPr>
              <w:t>11</w:t>
            </w:r>
            <w:r w:rsidR="00BD7DAB" w:rsidRPr="0017611E">
              <w:rPr>
                <w:rFonts w:ascii="Times New Roman" w:hAnsi="Times New Roman" w:cs="Times New Roman"/>
                <w:noProof/>
                <w:webHidden/>
                <w:sz w:val="24"/>
                <w:szCs w:val="24"/>
              </w:rPr>
              <w:fldChar w:fldCharType="end"/>
            </w:r>
          </w:hyperlink>
        </w:p>
        <w:p w14:paraId="11D617EF" w14:textId="77777777" w:rsidR="0017611E" w:rsidRPr="0017611E" w:rsidRDefault="002B56B5">
          <w:pPr>
            <w:pStyle w:val="TOC2"/>
            <w:tabs>
              <w:tab w:val="right" w:leader="dot" w:pos="9350"/>
            </w:tabs>
            <w:rPr>
              <w:rFonts w:ascii="Times New Roman" w:eastAsiaTheme="minorEastAsia" w:hAnsi="Times New Roman" w:cs="Times New Roman"/>
              <w:noProof/>
              <w:sz w:val="24"/>
              <w:szCs w:val="24"/>
            </w:rPr>
          </w:pPr>
          <w:hyperlink w:anchor="_Toc15394990" w:history="1">
            <w:r w:rsidR="0017611E" w:rsidRPr="0017611E">
              <w:rPr>
                <w:rStyle w:val="Hyperlink"/>
                <w:rFonts w:ascii="Times New Roman" w:hAnsi="Times New Roman" w:cs="Times New Roman"/>
                <w:noProof/>
                <w:sz w:val="24"/>
                <w:szCs w:val="24"/>
                <w:lang w:val="en-GB"/>
              </w:rPr>
              <w:t>Views and Critiques</w:t>
            </w:r>
            <w:r w:rsidR="0017611E" w:rsidRPr="0017611E">
              <w:rPr>
                <w:rFonts w:ascii="Times New Roman" w:hAnsi="Times New Roman" w:cs="Times New Roman"/>
                <w:noProof/>
                <w:webHidden/>
                <w:sz w:val="24"/>
                <w:szCs w:val="24"/>
              </w:rPr>
              <w:tab/>
            </w:r>
            <w:r w:rsidR="00BD7DAB" w:rsidRPr="0017611E">
              <w:rPr>
                <w:rFonts w:ascii="Times New Roman" w:hAnsi="Times New Roman" w:cs="Times New Roman"/>
                <w:noProof/>
                <w:webHidden/>
                <w:sz w:val="24"/>
                <w:szCs w:val="24"/>
              </w:rPr>
              <w:fldChar w:fldCharType="begin"/>
            </w:r>
            <w:r w:rsidR="0017611E" w:rsidRPr="0017611E">
              <w:rPr>
                <w:rFonts w:ascii="Times New Roman" w:hAnsi="Times New Roman" w:cs="Times New Roman"/>
                <w:noProof/>
                <w:webHidden/>
                <w:sz w:val="24"/>
                <w:szCs w:val="24"/>
              </w:rPr>
              <w:instrText xml:space="preserve"> PAGEREF _Toc15394990 \h </w:instrText>
            </w:r>
            <w:r w:rsidR="00BD7DAB" w:rsidRPr="0017611E">
              <w:rPr>
                <w:rFonts w:ascii="Times New Roman" w:hAnsi="Times New Roman" w:cs="Times New Roman"/>
                <w:noProof/>
                <w:webHidden/>
                <w:sz w:val="24"/>
                <w:szCs w:val="24"/>
              </w:rPr>
            </w:r>
            <w:r w:rsidR="00BD7DAB" w:rsidRPr="0017611E">
              <w:rPr>
                <w:rFonts w:ascii="Times New Roman" w:hAnsi="Times New Roman" w:cs="Times New Roman"/>
                <w:noProof/>
                <w:webHidden/>
                <w:sz w:val="24"/>
                <w:szCs w:val="24"/>
              </w:rPr>
              <w:fldChar w:fldCharType="separate"/>
            </w:r>
            <w:r w:rsidR="0017611E" w:rsidRPr="0017611E">
              <w:rPr>
                <w:rFonts w:ascii="Times New Roman" w:hAnsi="Times New Roman" w:cs="Times New Roman"/>
                <w:noProof/>
                <w:webHidden/>
                <w:sz w:val="24"/>
                <w:szCs w:val="24"/>
              </w:rPr>
              <w:t>14</w:t>
            </w:r>
            <w:r w:rsidR="00BD7DAB" w:rsidRPr="0017611E">
              <w:rPr>
                <w:rFonts w:ascii="Times New Roman" w:hAnsi="Times New Roman" w:cs="Times New Roman"/>
                <w:noProof/>
                <w:webHidden/>
                <w:sz w:val="24"/>
                <w:szCs w:val="24"/>
              </w:rPr>
              <w:fldChar w:fldCharType="end"/>
            </w:r>
          </w:hyperlink>
        </w:p>
        <w:p w14:paraId="5D60E55E" w14:textId="77777777" w:rsidR="0017611E" w:rsidRPr="0017611E" w:rsidRDefault="002B56B5">
          <w:pPr>
            <w:pStyle w:val="TOC2"/>
            <w:tabs>
              <w:tab w:val="right" w:leader="dot" w:pos="9350"/>
            </w:tabs>
            <w:rPr>
              <w:rFonts w:ascii="Times New Roman" w:eastAsiaTheme="minorEastAsia" w:hAnsi="Times New Roman" w:cs="Times New Roman"/>
              <w:noProof/>
              <w:sz w:val="24"/>
              <w:szCs w:val="24"/>
            </w:rPr>
          </w:pPr>
          <w:hyperlink w:anchor="_Toc15394991" w:history="1">
            <w:r w:rsidR="0017611E" w:rsidRPr="0017611E">
              <w:rPr>
                <w:rStyle w:val="Hyperlink"/>
                <w:rFonts w:ascii="Times New Roman" w:hAnsi="Times New Roman" w:cs="Times New Roman"/>
                <w:noProof/>
                <w:sz w:val="24"/>
                <w:szCs w:val="24"/>
                <w:lang w:val="en-GB"/>
              </w:rPr>
              <w:t>Usefulness into Workplace</w:t>
            </w:r>
            <w:r w:rsidR="0017611E" w:rsidRPr="0017611E">
              <w:rPr>
                <w:rFonts w:ascii="Times New Roman" w:hAnsi="Times New Roman" w:cs="Times New Roman"/>
                <w:noProof/>
                <w:webHidden/>
                <w:sz w:val="24"/>
                <w:szCs w:val="24"/>
              </w:rPr>
              <w:tab/>
            </w:r>
            <w:r w:rsidR="00BD7DAB" w:rsidRPr="0017611E">
              <w:rPr>
                <w:rFonts w:ascii="Times New Roman" w:hAnsi="Times New Roman" w:cs="Times New Roman"/>
                <w:noProof/>
                <w:webHidden/>
                <w:sz w:val="24"/>
                <w:szCs w:val="24"/>
              </w:rPr>
              <w:fldChar w:fldCharType="begin"/>
            </w:r>
            <w:r w:rsidR="0017611E" w:rsidRPr="0017611E">
              <w:rPr>
                <w:rFonts w:ascii="Times New Roman" w:hAnsi="Times New Roman" w:cs="Times New Roman"/>
                <w:noProof/>
                <w:webHidden/>
                <w:sz w:val="24"/>
                <w:szCs w:val="24"/>
              </w:rPr>
              <w:instrText xml:space="preserve"> PAGEREF _Toc15394991 \h </w:instrText>
            </w:r>
            <w:r w:rsidR="00BD7DAB" w:rsidRPr="0017611E">
              <w:rPr>
                <w:rFonts w:ascii="Times New Roman" w:hAnsi="Times New Roman" w:cs="Times New Roman"/>
                <w:noProof/>
                <w:webHidden/>
                <w:sz w:val="24"/>
                <w:szCs w:val="24"/>
              </w:rPr>
            </w:r>
            <w:r w:rsidR="00BD7DAB" w:rsidRPr="0017611E">
              <w:rPr>
                <w:rFonts w:ascii="Times New Roman" w:hAnsi="Times New Roman" w:cs="Times New Roman"/>
                <w:noProof/>
                <w:webHidden/>
                <w:sz w:val="24"/>
                <w:szCs w:val="24"/>
              </w:rPr>
              <w:fldChar w:fldCharType="separate"/>
            </w:r>
            <w:r w:rsidR="0017611E" w:rsidRPr="0017611E">
              <w:rPr>
                <w:rFonts w:ascii="Times New Roman" w:hAnsi="Times New Roman" w:cs="Times New Roman"/>
                <w:noProof/>
                <w:webHidden/>
                <w:sz w:val="24"/>
                <w:szCs w:val="24"/>
              </w:rPr>
              <w:t>15</w:t>
            </w:r>
            <w:r w:rsidR="00BD7DAB" w:rsidRPr="0017611E">
              <w:rPr>
                <w:rFonts w:ascii="Times New Roman" w:hAnsi="Times New Roman" w:cs="Times New Roman"/>
                <w:noProof/>
                <w:webHidden/>
                <w:sz w:val="24"/>
                <w:szCs w:val="24"/>
              </w:rPr>
              <w:fldChar w:fldCharType="end"/>
            </w:r>
          </w:hyperlink>
        </w:p>
        <w:p w14:paraId="694C342B" w14:textId="77777777" w:rsidR="0017611E" w:rsidRPr="0017611E" w:rsidRDefault="002B56B5">
          <w:pPr>
            <w:pStyle w:val="TOC2"/>
            <w:tabs>
              <w:tab w:val="right" w:leader="dot" w:pos="9350"/>
            </w:tabs>
            <w:rPr>
              <w:rFonts w:ascii="Times New Roman" w:eastAsiaTheme="minorEastAsia" w:hAnsi="Times New Roman" w:cs="Times New Roman"/>
              <w:noProof/>
              <w:sz w:val="24"/>
              <w:szCs w:val="24"/>
            </w:rPr>
          </w:pPr>
          <w:hyperlink w:anchor="_Toc15394992" w:history="1">
            <w:r w:rsidR="0017611E" w:rsidRPr="0017611E">
              <w:rPr>
                <w:rStyle w:val="Hyperlink"/>
                <w:rFonts w:ascii="Times New Roman" w:hAnsi="Times New Roman" w:cs="Times New Roman"/>
                <w:noProof/>
                <w:sz w:val="24"/>
                <w:szCs w:val="24"/>
                <w:lang w:val="en-GB"/>
              </w:rPr>
              <w:t>Practical application</w:t>
            </w:r>
            <w:r w:rsidR="0017611E" w:rsidRPr="0017611E">
              <w:rPr>
                <w:rFonts w:ascii="Times New Roman" w:hAnsi="Times New Roman" w:cs="Times New Roman"/>
                <w:noProof/>
                <w:webHidden/>
                <w:sz w:val="24"/>
                <w:szCs w:val="24"/>
              </w:rPr>
              <w:tab/>
            </w:r>
            <w:r w:rsidR="00BD7DAB" w:rsidRPr="0017611E">
              <w:rPr>
                <w:rFonts w:ascii="Times New Roman" w:hAnsi="Times New Roman" w:cs="Times New Roman"/>
                <w:noProof/>
                <w:webHidden/>
                <w:sz w:val="24"/>
                <w:szCs w:val="24"/>
              </w:rPr>
              <w:fldChar w:fldCharType="begin"/>
            </w:r>
            <w:r w:rsidR="0017611E" w:rsidRPr="0017611E">
              <w:rPr>
                <w:rFonts w:ascii="Times New Roman" w:hAnsi="Times New Roman" w:cs="Times New Roman"/>
                <w:noProof/>
                <w:webHidden/>
                <w:sz w:val="24"/>
                <w:szCs w:val="24"/>
              </w:rPr>
              <w:instrText xml:space="preserve"> PAGEREF _Toc15394992 \h </w:instrText>
            </w:r>
            <w:r w:rsidR="00BD7DAB" w:rsidRPr="0017611E">
              <w:rPr>
                <w:rFonts w:ascii="Times New Roman" w:hAnsi="Times New Roman" w:cs="Times New Roman"/>
                <w:noProof/>
                <w:webHidden/>
                <w:sz w:val="24"/>
                <w:szCs w:val="24"/>
              </w:rPr>
            </w:r>
            <w:r w:rsidR="00BD7DAB" w:rsidRPr="0017611E">
              <w:rPr>
                <w:rFonts w:ascii="Times New Roman" w:hAnsi="Times New Roman" w:cs="Times New Roman"/>
                <w:noProof/>
                <w:webHidden/>
                <w:sz w:val="24"/>
                <w:szCs w:val="24"/>
              </w:rPr>
              <w:fldChar w:fldCharType="separate"/>
            </w:r>
            <w:r w:rsidR="0017611E" w:rsidRPr="0017611E">
              <w:rPr>
                <w:rFonts w:ascii="Times New Roman" w:hAnsi="Times New Roman" w:cs="Times New Roman"/>
                <w:noProof/>
                <w:webHidden/>
                <w:sz w:val="24"/>
                <w:szCs w:val="24"/>
              </w:rPr>
              <w:t>16</w:t>
            </w:r>
            <w:r w:rsidR="00BD7DAB" w:rsidRPr="0017611E">
              <w:rPr>
                <w:rFonts w:ascii="Times New Roman" w:hAnsi="Times New Roman" w:cs="Times New Roman"/>
                <w:noProof/>
                <w:webHidden/>
                <w:sz w:val="24"/>
                <w:szCs w:val="24"/>
              </w:rPr>
              <w:fldChar w:fldCharType="end"/>
            </w:r>
          </w:hyperlink>
        </w:p>
        <w:p w14:paraId="2B7A3A7A" w14:textId="77777777" w:rsidR="0017611E" w:rsidRPr="0017611E" w:rsidRDefault="002B56B5">
          <w:pPr>
            <w:pStyle w:val="TOC2"/>
            <w:tabs>
              <w:tab w:val="right" w:leader="dot" w:pos="9350"/>
            </w:tabs>
            <w:rPr>
              <w:rFonts w:ascii="Times New Roman" w:eastAsiaTheme="minorEastAsia" w:hAnsi="Times New Roman" w:cs="Times New Roman"/>
              <w:noProof/>
              <w:sz w:val="24"/>
              <w:szCs w:val="24"/>
            </w:rPr>
          </w:pPr>
          <w:hyperlink w:anchor="_Toc15394993" w:history="1">
            <w:r w:rsidR="0017611E" w:rsidRPr="0017611E">
              <w:rPr>
                <w:rStyle w:val="Hyperlink"/>
                <w:rFonts w:ascii="Times New Roman" w:hAnsi="Times New Roman" w:cs="Times New Roman"/>
                <w:noProof/>
                <w:sz w:val="24"/>
                <w:szCs w:val="24"/>
                <w:lang w:val="en-GB"/>
              </w:rPr>
              <w:t>Personal Opinion</w:t>
            </w:r>
            <w:r w:rsidR="0017611E" w:rsidRPr="0017611E">
              <w:rPr>
                <w:rFonts w:ascii="Times New Roman" w:hAnsi="Times New Roman" w:cs="Times New Roman"/>
                <w:noProof/>
                <w:webHidden/>
                <w:sz w:val="24"/>
                <w:szCs w:val="24"/>
              </w:rPr>
              <w:tab/>
            </w:r>
            <w:r w:rsidR="00BD7DAB" w:rsidRPr="0017611E">
              <w:rPr>
                <w:rFonts w:ascii="Times New Roman" w:hAnsi="Times New Roman" w:cs="Times New Roman"/>
                <w:noProof/>
                <w:webHidden/>
                <w:sz w:val="24"/>
                <w:szCs w:val="24"/>
              </w:rPr>
              <w:fldChar w:fldCharType="begin"/>
            </w:r>
            <w:r w:rsidR="0017611E" w:rsidRPr="0017611E">
              <w:rPr>
                <w:rFonts w:ascii="Times New Roman" w:hAnsi="Times New Roman" w:cs="Times New Roman"/>
                <w:noProof/>
                <w:webHidden/>
                <w:sz w:val="24"/>
                <w:szCs w:val="24"/>
              </w:rPr>
              <w:instrText xml:space="preserve"> PAGEREF _Toc15394993 \h </w:instrText>
            </w:r>
            <w:r w:rsidR="00BD7DAB" w:rsidRPr="0017611E">
              <w:rPr>
                <w:rFonts w:ascii="Times New Roman" w:hAnsi="Times New Roman" w:cs="Times New Roman"/>
                <w:noProof/>
                <w:webHidden/>
                <w:sz w:val="24"/>
                <w:szCs w:val="24"/>
              </w:rPr>
            </w:r>
            <w:r w:rsidR="00BD7DAB" w:rsidRPr="0017611E">
              <w:rPr>
                <w:rFonts w:ascii="Times New Roman" w:hAnsi="Times New Roman" w:cs="Times New Roman"/>
                <w:noProof/>
                <w:webHidden/>
                <w:sz w:val="24"/>
                <w:szCs w:val="24"/>
              </w:rPr>
              <w:fldChar w:fldCharType="separate"/>
            </w:r>
            <w:r w:rsidR="0017611E" w:rsidRPr="0017611E">
              <w:rPr>
                <w:rFonts w:ascii="Times New Roman" w:hAnsi="Times New Roman" w:cs="Times New Roman"/>
                <w:noProof/>
                <w:webHidden/>
                <w:sz w:val="24"/>
                <w:szCs w:val="24"/>
              </w:rPr>
              <w:t>16</w:t>
            </w:r>
            <w:r w:rsidR="00BD7DAB" w:rsidRPr="0017611E">
              <w:rPr>
                <w:rFonts w:ascii="Times New Roman" w:hAnsi="Times New Roman" w:cs="Times New Roman"/>
                <w:noProof/>
                <w:webHidden/>
                <w:sz w:val="24"/>
                <w:szCs w:val="24"/>
              </w:rPr>
              <w:fldChar w:fldCharType="end"/>
            </w:r>
          </w:hyperlink>
        </w:p>
        <w:p w14:paraId="0B222088" w14:textId="77777777" w:rsidR="0017611E" w:rsidRPr="0017611E" w:rsidRDefault="002B56B5">
          <w:pPr>
            <w:pStyle w:val="TOC2"/>
            <w:tabs>
              <w:tab w:val="right" w:leader="dot" w:pos="9350"/>
            </w:tabs>
            <w:rPr>
              <w:rFonts w:ascii="Times New Roman" w:eastAsiaTheme="minorEastAsia" w:hAnsi="Times New Roman" w:cs="Times New Roman"/>
              <w:noProof/>
              <w:sz w:val="24"/>
              <w:szCs w:val="24"/>
            </w:rPr>
          </w:pPr>
          <w:hyperlink w:anchor="_Toc15394994" w:history="1">
            <w:r w:rsidR="0017611E" w:rsidRPr="0017611E">
              <w:rPr>
                <w:rStyle w:val="Hyperlink"/>
                <w:rFonts w:ascii="Times New Roman" w:hAnsi="Times New Roman" w:cs="Times New Roman"/>
                <w:noProof/>
                <w:sz w:val="24"/>
                <w:szCs w:val="24"/>
                <w:lang w:val="en-GB"/>
              </w:rPr>
              <w:t>Recommendation and Conclusion</w:t>
            </w:r>
            <w:r w:rsidR="0017611E" w:rsidRPr="0017611E">
              <w:rPr>
                <w:rFonts w:ascii="Times New Roman" w:hAnsi="Times New Roman" w:cs="Times New Roman"/>
                <w:noProof/>
                <w:webHidden/>
                <w:sz w:val="24"/>
                <w:szCs w:val="24"/>
              </w:rPr>
              <w:tab/>
            </w:r>
            <w:r w:rsidR="00BD7DAB" w:rsidRPr="0017611E">
              <w:rPr>
                <w:rFonts w:ascii="Times New Roman" w:hAnsi="Times New Roman" w:cs="Times New Roman"/>
                <w:noProof/>
                <w:webHidden/>
                <w:sz w:val="24"/>
                <w:szCs w:val="24"/>
              </w:rPr>
              <w:fldChar w:fldCharType="begin"/>
            </w:r>
            <w:r w:rsidR="0017611E" w:rsidRPr="0017611E">
              <w:rPr>
                <w:rFonts w:ascii="Times New Roman" w:hAnsi="Times New Roman" w:cs="Times New Roman"/>
                <w:noProof/>
                <w:webHidden/>
                <w:sz w:val="24"/>
                <w:szCs w:val="24"/>
              </w:rPr>
              <w:instrText xml:space="preserve"> PAGEREF _Toc15394994 \h </w:instrText>
            </w:r>
            <w:r w:rsidR="00BD7DAB" w:rsidRPr="0017611E">
              <w:rPr>
                <w:rFonts w:ascii="Times New Roman" w:hAnsi="Times New Roman" w:cs="Times New Roman"/>
                <w:noProof/>
                <w:webHidden/>
                <w:sz w:val="24"/>
                <w:szCs w:val="24"/>
              </w:rPr>
            </w:r>
            <w:r w:rsidR="00BD7DAB" w:rsidRPr="0017611E">
              <w:rPr>
                <w:rFonts w:ascii="Times New Roman" w:hAnsi="Times New Roman" w:cs="Times New Roman"/>
                <w:noProof/>
                <w:webHidden/>
                <w:sz w:val="24"/>
                <w:szCs w:val="24"/>
              </w:rPr>
              <w:fldChar w:fldCharType="separate"/>
            </w:r>
            <w:r w:rsidR="0017611E" w:rsidRPr="0017611E">
              <w:rPr>
                <w:rFonts w:ascii="Times New Roman" w:hAnsi="Times New Roman" w:cs="Times New Roman"/>
                <w:noProof/>
                <w:webHidden/>
                <w:sz w:val="24"/>
                <w:szCs w:val="24"/>
              </w:rPr>
              <w:t>16</w:t>
            </w:r>
            <w:r w:rsidR="00BD7DAB" w:rsidRPr="0017611E">
              <w:rPr>
                <w:rFonts w:ascii="Times New Roman" w:hAnsi="Times New Roman" w:cs="Times New Roman"/>
                <w:noProof/>
                <w:webHidden/>
                <w:sz w:val="24"/>
                <w:szCs w:val="24"/>
              </w:rPr>
              <w:fldChar w:fldCharType="end"/>
            </w:r>
          </w:hyperlink>
        </w:p>
        <w:p w14:paraId="3746BC73" w14:textId="77777777" w:rsidR="0017611E" w:rsidRPr="0017611E" w:rsidRDefault="002B56B5">
          <w:pPr>
            <w:pStyle w:val="TOC2"/>
            <w:tabs>
              <w:tab w:val="right" w:leader="dot" w:pos="9350"/>
            </w:tabs>
            <w:rPr>
              <w:rFonts w:ascii="Times New Roman" w:eastAsiaTheme="minorEastAsia" w:hAnsi="Times New Roman" w:cs="Times New Roman"/>
              <w:noProof/>
              <w:sz w:val="24"/>
              <w:szCs w:val="24"/>
            </w:rPr>
          </w:pPr>
          <w:hyperlink w:anchor="_Toc15394995" w:history="1">
            <w:r w:rsidR="0017611E" w:rsidRPr="0017611E">
              <w:rPr>
                <w:rStyle w:val="Hyperlink"/>
                <w:rFonts w:ascii="Times New Roman" w:hAnsi="Times New Roman" w:cs="Times New Roman"/>
                <w:noProof/>
                <w:sz w:val="24"/>
                <w:szCs w:val="24"/>
              </w:rPr>
              <w:t>Reference list</w:t>
            </w:r>
            <w:r w:rsidR="0017611E" w:rsidRPr="0017611E">
              <w:rPr>
                <w:rFonts w:ascii="Times New Roman" w:hAnsi="Times New Roman" w:cs="Times New Roman"/>
                <w:noProof/>
                <w:webHidden/>
                <w:sz w:val="24"/>
                <w:szCs w:val="24"/>
              </w:rPr>
              <w:tab/>
            </w:r>
            <w:r w:rsidR="00BD7DAB" w:rsidRPr="0017611E">
              <w:rPr>
                <w:rFonts w:ascii="Times New Roman" w:hAnsi="Times New Roman" w:cs="Times New Roman"/>
                <w:noProof/>
                <w:webHidden/>
                <w:sz w:val="24"/>
                <w:szCs w:val="24"/>
              </w:rPr>
              <w:fldChar w:fldCharType="begin"/>
            </w:r>
            <w:r w:rsidR="0017611E" w:rsidRPr="0017611E">
              <w:rPr>
                <w:rFonts w:ascii="Times New Roman" w:hAnsi="Times New Roman" w:cs="Times New Roman"/>
                <w:noProof/>
                <w:webHidden/>
                <w:sz w:val="24"/>
                <w:szCs w:val="24"/>
              </w:rPr>
              <w:instrText xml:space="preserve"> PAGEREF _Toc15394995 \h </w:instrText>
            </w:r>
            <w:r w:rsidR="00BD7DAB" w:rsidRPr="0017611E">
              <w:rPr>
                <w:rFonts w:ascii="Times New Roman" w:hAnsi="Times New Roman" w:cs="Times New Roman"/>
                <w:noProof/>
                <w:webHidden/>
                <w:sz w:val="24"/>
                <w:szCs w:val="24"/>
              </w:rPr>
            </w:r>
            <w:r w:rsidR="00BD7DAB" w:rsidRPr="0017611E">
              <w:rPr>
                <w:rFonts w:ascii="Times New Roman" w:hAnsi="Times New Roman" w:cs="Times New Roman"/>
                <w:noProof/>
                <w:webHidden/>
                <w:sz w:val="24"/>
                <w:szCs w:val="24"/>
              </w:rPr>
              <w:fldChar w:fldCharType="separate"/>
            </w:r>
            <w:r w:rsidR="0017611E" w:rsidRPr="0017611E">
              <w:rPr>
                <w:rFonts w:ascii="Times New Roman" w:hAnsi="Times New Roman" w:cs="Times New Roman"/>
                <w:noProof/>
                <w:webHidden/>
                <w:sz w:val="24"/>
                <w:szCs w:val="24"/>
              </w:rPr>
              <w:t>18</w:t>
            </w:r>
            <w:r w:rsidR="00BD7DAB" w:rsidRPr="0017611E">
              <w:rPr>
                <w:rFonts w:ascii="Times New Roman" w:hAnsi="Times New Roman" w:cs="Times New Roman"/>
                <w:noProof/>
                <w:webHidden/>
                <w:sz w:val="24"/>
                <w:szCs w:val="24"/>
              </w:rPr>
              <w:fldChar w:fldCharType="end"/>
            </w:r>
          </w:hyperlink>
        </w:p>
        <w:p w14:paraId="2FB866B6" w14:textId="77777777" w:rsidR="00367B6A" w:rsidRPr="00816B2F" w:rsidRDefault="00BD7DAB" w:rsidP="00816B2F">
          <w:pPr>
            <w:spacing w:line="360" w:lineRule="auto"/>
            <w:jc w:val="center"/>
            <w:rPr>
              <w:rFonts w:ascii="Times New Roman" w:hAnsi="Times New Roman" w:cs="Times New Roman"/>
            </w:rPr>
          </w:pPr>
          <w:r w:rsidRPr="0017611E">
            <w:rPr>
              <w:rFonts w:ascii="Times New Roman" w:hAnsi="Times New Roman" w:cs="Times New Roman"/>
              <w:color w:val="000000" w:themeColor="text1"/>
              <w:sz w:val="24"/>
              <w:szCs w:val="24"/>
            </w:rPr>
            <w:fldChar w:fldCharType="end"/>
          </w:r>
        </w:p>
      </w:sdtContent>
    </w:sdt>
    <w:p w14:paraId="50493347" w14:textId="77777777" w:rsidR="001C7E2E" w:rsidRPr="00816B2F" w:rsidRDefault="004D743D" w:rsidP="00816B2F">
      <w:pPr>
        <w:pStyle w:val="Normal1"/>
        <w:spacing w:line="360" w:lineRule="auto"/>
        <w:jc w:val="center"/>
        <w:rPr>
          <w:rFonts w:ascii="Times New Roman" w:eastAsia="Times New Roman" w:hAnsi="Times New Roman" w:cs="Times New Roman"/>
          <w:b/>
          <w:sz w:val="32"/>
          <w:szCs w:val="32"/>
          <w:lang w:val="en-GB"/>
        </w:rPr>
      </w:pPr>
      <w:r w:rsidRPr="00816B2F">
        <w:rPr>
          <w:rFonts w:ascii="Times New Roman" w:hAnsi="Times New Roman" w:cs="Times New Roman"/>
          <w:lang w:val="en-GB"/>
        </w:rPr>
        <w:br w:type="page"/>
      </w:r>
    </w:p>
    <w:p w14:paraId="2340F87F" w14:textId="77777777" w:rsidR="001C7E2E" w:rsidRPr="00816B2F" w:rsidRDefault="004D743D" w:rsidP="00816B2F">
      <w:pPr>
        <w:pStyle w:val="Heading1"/>
        <w:rPr>
          <w:rFonts w:cs="Times New Roman"/>
          <w:lang w:val="en-GB"/>
        </w:rPr>
      </w:pPr>
      <w:bookmarkStart w:id="5" w:name="_Toc15394984"/>
      <w:r w:rsidRPr="00816B2F">
        <w:rPr>
          <w:rFonts w:cs="Times New Roman"/>
          <w:lang w:val="en-GB"/>
        </w:rPr>
        <w:lastRenderedPageBreak/>
        <w:t>Introduction</w:t>
      </w:r>
      <w:bookmarkEnd w:id="5"/>
    </w:p>
    <w:p w14:paraId="0E89E17A" w14:textId="77777777" w:rsidR="001C7E2E" w:rsidRPr="00816B2F" w:rsidRDefault="004D743D" w:rsidP="00816B2F">
      <w:pPr>
        <w:pStyle w:val="Normal1"/>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 xml:space="preserve">Belief, value and attitude of employees play massive role into organisational behaviour and culture. This report has focused on evaluating the factors of organisational culture and employee behaviour in the operational context of </w:t>
      </w:r>
      <w:r w:rsidRPr="00266CD4">
        <w:rPr>
          <w:rFonts w:ascii="Times New Roman" w:eastAsia="Times New Roman" w:hAnsi="Times New Roman" w:cs="Times New Roman"/>
          <w:b/>
          <w:i/>
          <w:sz w:val="24"/>
          <w:szCs w:val="24"/>
          <w:lang w:val="en-GB"/>
        </w:rPr>
        <w:t>Dixons Carphone</w:t>
      </w:r>
      <w:r w:rsidRPr="00816B2F">
        <w:rPr>
          <w:rFonts w:ascii="Times New Roman" w:eastAsia="Times New Roman" w:hAnsi="Times New Roman" w:cs="Times New Roman"/>
          <w:sz w:val="24"/>
          <w:szCs w:val="24"/>
          <w:lang w:val="en-GB"/>
        </w:rPr>
        <w:t xml:space="preserve">. Aim of this report is to maintain relationship among beliefs values and attitude of employees into company operation as well as maintaining their operational skills. Along with that, this report has also </w:t>
      </w:r>
      <w:proofErr w:type="gramStart"/>
      <w:r w:rsidRPr="00816B2F">
        <w:rPr>
          <w:rFonts w:ascii="Times New Roman" w:eastAsia="Times New Roman" w:hAnsi="Times New Roman" w:cs="Times New Roman"/>
          <w:sz w:val="24"/>
          <w:szCs w:val="24"/>
          <w:lang w:val="en-GB"/>
        </w:rPr>
        <w:t>objectifies</w:t>
      </w:r>
      <w:proofErr w:type="gramEnd"/>
      <w:r w:rsidRPr="00816B2F">
        <w:rPr>
          <w:rFonts w:ascii="Times New Roman" w:eastAsia="Times New Roman" w:hAnsi="Times New Roman" w:cs="Times New Roman"/>
          <w:sz w:val="24"/>
          <w:szCs w:val="24"/>
          <w:lang w:val="en-GB"/>
        </w:rPr>
        <w:t xml:space="preserve"> evaluation of a management theory that can produce correlation with the chosen topic. Views and critiques of this organisational management theory have also been included in this report. Usefulness of this theoretical approaches and </w:t>
      </w:r>
      <w:proofErr w:type="gramStart"/>
      <w:r w:rsidRPr="00816B2F">
        <w:rPr>
          <w:rFonts w:ascii="Times New Roman" w:eastAsia="Times New Roman" w:hAnsi="Times New Roman" w:cs="Times New Roman"/>
          <w:sz w:val="24"/>
          <w:szCs w:val="24"/>
          <w:lang w:val="en-GB"/>
        </w:rPr>
        <w:t>personal opinion</w:t>
      </w:r>
      <w:proofErr w:type="gramEnd"/>
      <w:r w:rsidRPr="00816B2F">
        <w:rPr>
          <w:rFonts w:ascii="Times New Roman" w:eastAsia="Times New Roman" w:hAnsi="Times New Roman" w:cs="Times New Roman"/>
          <w:sz w:val="24"/>
          <w:szCs w:val="24"/>
          <w:lang w:val="en-GB"/>
        </w:rPr>
        <w:t xml:space="preserve"> from employee perspective </w:t>
      </w:r>
      <w:r w:rsidR="008A1B74" w:rsidRPr="00816B2F">
        <w:rPr>
          <w:rFonts w:ascii="Times New Roman" w:eastAsia="Times New Roman" w:hAnsi="Times New Roman" w:cs="Times New Roman"/>
          <w:sz w:val="24"/>
          <w:szCs w:val="24"/>
          <w:lang w:val="en-GB"/>
        </w:rPr>
        <w:t>has</w:t>
      </w:r>
      <w:r w:rsidRPr="00816B2F">
        <w:rPr>
          <w:rFonts w:ascii="Times New Roman" w:eastAsia="Times New Roman" w:hAnsi="Times New Roman" w:cs="Times New Roman"/>
          <w:sz w:val="24"/>
          <w:szCs w:val="24"/>
          <w:lang w:val="en-GB"/>
        </w:rPr>
        <w:t xml:space="preserve"> also been discussed in this report. </w:t>
      </w:r>
    </w:p>
    <w:p w14:paraId="5A9BC7C8" w14:textId="77777777" w:rsidR="001C7E2E" w:rsidRPr="00816B2F" w:rsidRDefault="004D743D" w:rsidP="00816B2F">
      <w:pPr>
        <w:pStyle w:val="Normal1"/>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Dixons Carphone is a UK based electrical and telecommunication retailer, headquartered in London. The company operates from 2139 stores in domestic and international market with active employee base of 42,000 (Dixons Carphone, 2019). Dixons Carphone has generated net revenues of £10,525 million in the last financial year. Organisational value of this company is to put the preference of their customers at first.</w:t>
      </w:r>
    </w:p>
    <w:p w14:paraId="254C21EB" w14:textId="77777777" w:rsidR="001C7E2E" w:rsidRPr="00816B2F" w:rsidRDefault="004D743D" w:rsidP="00816B2F">
      <w:pPr>
        <w:pStyle w:val="Heading1"/>
        <w:rPr>
          <w:rFonts w:cs="Times New Roman"/>
          <w:lang w:val="en-GB"/>
        </w:rPr>
      </w:pPr>
      <w:bookmarkStart w:id="6" w:name="_Toc15394985"/>
      <w:r w:rsidRPr="00816B2F">
        <w:rPr>
          <w:rFonts w:cs="Times New Roman"/>
          <w:lang w:val="en-GB"/>
        </w:rPr>
        <w:t>Task 1-Beliefs, Values and Attitudes</w:t>
      </w:r>
      <w:bookmarkEnd w:id="6"/>
      <w:r w:rsidRPr="00816B2F">
        <w:rPr>
          <w:rFonts w:cs="Times New Roman"/>
          <w:lang w:val="en-GB"/>
        </w:rPr>
        <w:t xml:space="preserve"> </w:t>
      </w:r>
    </w:p>
    <w:p w14:paraId="74BDFB2D" w14:textId="77777777" w:rsidR="001C7E2E" w:rsidRPr="00816B2F" w:rsidRDefault="004D743D" w:rsidP="00816B2F">
      <w:pPr>
        <w:pStyle w:val="Heading2"/>
        <w:rPr>
          <w:rFonts w:cs="Times New Roman"/>
          <w:lang w:val="en-GB"/>
        </w:rPr>
      </w:pPr>
      <w:bookmarkStart w:id="7" w:name="_Toc15394986"/>
      <w:r w:rsidRPr="00816B2F">
        <w:rPr>
          <w:rFonts w:cs="Times New Roman"/>
          <w:lang w:val="en-GB"/>
        </w:rPr>
        <w:t>Relationship among beliefs, values and attitudes</w:t>
      </w:r>
      <w:bookmarkEnd w:id="7"/>
    </w:p>
    <w:p w14:paraId="3759E023" w14:textId="77777777" w:rsidR="001C7E2E" w:rsidRPr="00816B2F" w:rsidRDefault="004D743D" w:rsidP="00816B2F">
      <w:pPr>
        <w:pStyle w:val="Normal1"/>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 xml:space="preserve">Relationship among organisational and employee beliefs, values and attitudes generate with the interior assumptions. As per records, </w:t>
      </w:r>
      <w:r w:rsidR="008A1B74" w:rsidRPr="00816B2F">
        <w:rPr>
          <w:rFonts w:ascii="Times New Roman" w:eastAsia="Times New Roman" w:hAnsi="Times New Roman" w:cs="Times New Roman"/>
          <w:sz w:val="24"/>
          <w:szCs w:val="24"/>
          <w:lang w:val="en-GB"/>
        </w:rPr>
        <w:t>beliefs primarily deal</w:t>
      </w:r>
      <w:r w:rsidRPr="00816B2F">
        <w:rPr>
          <w:rFonts w:ascii="Times New Roman" w:eastAsia="Times New Roman" w:hAnsi="Times New Roman" w:cs="Times New Roman"/>
          <w:sz w:val="24"/>
          <w:szCs w:val="24"/>
          <w:lang w:val="en-GB"/>
        </w:rPr>
        <w:t xml:space="preserve"> with those thoughts and operative approaches that have been generated upon previous actions. Values are emphasised upon ideas and thoughts of employees by gathering knowledge and experience through continuous operation (</w:t>
      </w:r>
      <w:proofErr w:type="spellStart"/>
      <w:r w:rsidRPr="00816B2F">
        <w:rPr>
          <w:rFonts w:ascii="Times New Roman" w:eastAsia="Times New Roman" w:hAnsi="Times New Roman" w:cs="Times New Roman"/>
          <w:sz w:val="24"/>
          <w:szCs w:val="24"/>
          <w:lang w:val="en-GB"/>
        </w:rPr>
        <w:t>Arli</w:t>
      </w:r>
      <w:proofErr w:type="spellEnd"/>
      <w:r w:rsidRPr="00816B2F">
        <w:rPr>
          <w:rFonts w:ascii="Times New Roman" w:eastAsia="Times New Roman" w:hAnsi="Times New Roman" w:cs="Times New Roman"/>
          <w:sz w:val="24"/>
          <w:szCs w:val="24"/>
          <w:lang w:val="en-GB"/>
        </w:rPr>
        <w:t xml:space="preserve"> </w:t>
      </w:r>
      <w:r w:rsidRPr="00816B2F">
        <w:rPr>
          <w:rFonts w:ascii="Times New Roman" w:eastAsia="Times New Roman" w:hAnsi="Times New Roman" w:cs="Times New Roman"/>
          <w:i/>
          <w:sz w:val="24"/>
          <w:szCs w:val="24"/>
          <w:lang w:val="en-GB"/>
        </w:rPr>
        <w:t xml:space="preserve">et al. </w:t>
      </w:r>
      <w:r w:rsidRPr="00816B2F">
        <w:rPr>
          <w:rFonts w:ascii="Times New Roman" w:eastAsia="Times New Roman" w:hAnsi="Times New Roman" w:cs="Times New Roman"/>
          <w:sz w:val="24"/>
          <w:szCs w:val="24"/>
          <w:lang w:val="en-GB"/>
        </w:rPr>
        <w:t xml:space="preserve">2015). Attitudes refer to the outcome of the composition of beliefs and values of employees. Attitude of employees deals with beliefs and values of employees to perform according to demand from leaders and managers. </w:t>
      </w:r>
    </w:p>
    <w:p w14:paraId="0DF8830C" w14:textId="77777777" w:rsidR="00944F02" w:rsidRPr="00816B2F" w:rsidRDefault="00944F02" w:rsidP="00816B2F">
      <w:pPr>
        <w:pStyle w:val="Normal1"/>
        <w:spacing w:line="360" w:lineRule="auto"/>
        <w:jc w:val="center"/>
        <w:rPr>
          <w:rFonts w:ascii="Times New Roman" w:eastAsia="Times New Roman" w:hAnsi="Times New Roman" w:cs="Times New Roman"/>
          <w:sz w:val="24"/>
          <w:szCs w:val="24"/>
          <w:lang w:val="en-GB"/>
        </w:rPr>
      </w:pPr>
      <w:r w:rsidRPr="00816B2F">
        <w:rPr>
          <w:rFonts w:ascii="Times New Roman" w:eastAsia="Times New Roman" w:hAnsi="Times New Roman" w:cs="Times New Roman"/>
          <w:noProof/>
          <w:sz w:val="24"/>
          <w:szCs w:val="24"/>
        </w:rPr>
        <w:lastRenderedPageBreak/>
        <w:drawing>
          <wp:inline distT="0" distB="0" distL="0" distR="0" wp14:anchorId="68F44639" wp14:editId="7E36DA69">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1C81F28" w14:textId="77777777" w:rsidR="00944F02" w:rsidRPr="00816B2F" w:rsidRDefault="00944F02" w:rsidP="00816B2F">
      <w:pPr>
        <w:pStyle w:val="Normal1"/>
        <w:spacing w:line="360" w:lineRule="auto"/>
        <w:jc w:val="center"/>
        <w:rPr>
          <w:rFonts w:ascii="Times New Roman" w:eastAsia="Times New Roman" w:hAnsi="Times New Roman" w:cs="Times New Roman"/>
          <w:b/>
          <w:sz w:val="24"/>
          <w:szCs w:val="24"/>
          <w:lang w:val="en-GB"/>
        </w:rPr>
      </w:pPr>
      <w:r w:rsidRPr="00816B2F">
        <w:rPr>
          <w:rFonts w:ascii="Times New Roman" w:eastAsia="Times New Roman" w:hAnsi="Times New Roman" w:cs="Times New Roman"/>
          <w:b/>
          <w:sz w:val="24"/>
          <w:szCs w:val="24"/>
          <w:lang w:val="en-GB"/>
        </w:rPr>
        <w:t>Figure 1: Relationship among Belief, Value and Attitude</w:t>
      </w:r>
    </w:p>
    <w:p w14:paraId="455FF30F" w14:textId="77777777" w:rsidR="00944F02" w:rsidRPr="00816B2F" w:rsidRDefault="00944F02" w:rsidP="00816B2F">
      <w:pPr>
        <w:pStyle w:val="Normal1"/>
        <w:spacing w:line="360" w:lineRule="auto"/>
        <w:jc w:val="center"/>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 xml:space="preserve">(Source: Influenced by </w:t>
      </w:r>
      <w:proofErr w:type="spellStart"/>
      <w:r w:rsidRPr="00816B2F">
        <w:rPr>
          <w:rFonts w:ascii="Times New Roman" w:eastAsia="Times New Roman" w:hAnsi="Times New Roman" w:cs="Times New Roman"/>
          <w:sz w:val="24"/>
          <w:szCs w:val="24"/>
          <w:lang w:val="en-GB"/>
        </w:rPr>
        <w:t>Arli</w:t>
      </w:r>
      <w:proofErr w:type="spellEnd"/>
      <w:r w:rsidRPr="00816B2F">
        <w:rPr>
          <w:rFonts w:ascii="Times New Roman" w:eastAsia="Times New Roman" w:hAnsi="Times New Roman" w:cs="Times New Roman"/>
          <w:sz w:val="24"/>
          <w:szCs w:val="24"/>
          <w:lang w:val="en-GB"/>
        </w:rPr>
        <w:t xml:space="preserve"> </w:t>
      </w:r>
      <w:r w:rsidRPr="00816B2F">
        <w:rPr>
          <w:rFonts w:ascii="Times New Roman" w:eastAsia="Times New Roman" w:hAnsi="Times New Roman" w:cs="Times New Roman"/>
          <w:i/>
          <w:sz w:val="24"/>
          <w:szCs w:val="24"/>
          <w:lang w:val="en-GB"/>
        </w:rPr>
        <w:t xml:space="preserve">et al. </w:t>
      </w:r>
      <w:r w:rsidRPr="00816B2F">
        <w:rPr>
          <w:rFonts w:ascii="Times New Roman" w:eastAsia="Times New Roman" w:hAnsi="Times New Roman" w:cs="Times New Roman"/>
          <w:sz w:val="24"/>
          <w:szCs w:val="24"/>
          <w:lang w:val="en-GB"/>
        </w:rPr>
        <w:t>2015)</w:t>
      </w:r>
    </w:p>
    <w:p w14:paraId="0CFC62C4" w14:textId="77777777" w:rsidR="007E6513" w:rsidRPr="007E6513" w:rsidRDefault="004D743D" w:rsidP="007E6513">
      <w:pPr>
        <w:pStyle w:val="Normal1"/>
        <w:numPr>
          <w:ilvl w:val="0"/>
          <w:numId w:val="2"/>
        </w:numPr>
        <w:spacing w:line="360" w:lineRule="auto"/>
        <w:jc w:val="both"/>
        <w:rPr>
          <w:rFonts w:ascii="Times New Roman" w:eastAsia="Times New Roman" w:hAnsi="Times New Roman" w:cs="Times New Roman"/>
          <w:b/>
          <w:i/>
          <w:sz w:val="24"/>
          <w:szCs w:val="24"/>
          <w:lang w:val="en-GB"/>
        </w:rPr>
      </w:pPr>
      <w:r w:rsidRPr="007E6513">
        <w:rPr>
          <w:rFonts w:ascii="Times New Roman" w:eastAsia="Times New Roman" w:hAnsi="Times New Roman" w:cs="Times New Roman"/>
          <w:b/>
          <w:i/>
          <w:sz w:val="24"/>
          <w:szCs w:val="24"/>
          <w:lang w:val="en-GB"/>
        </w:rPr>
        <w:t xml:space="preserve">Beliefs: </w:t>
      </w:r>
    </w:p>
    <w:p w14:paraId="4965A449" w14:textId="77777777" w:rsidR="001C7E2E" w:rsidRPr="00816B2F" w:rsidRDefault="004D743D" w:rsidP="00816B2F">
      <w:pPr>
        <w:pStyle w:val="Normal1"/>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 xml:space="preserve">Organizational belief deals with system of shared culture and development of the employees within the workplace. Organisational guidance can be stated as a significant part of this. Dixons Carphone operates in electrical and telecommunication sector and therefore, employees are required to maintain their customer beliefs in the business. Organizational belief is a prime part of organisational culture that leads to enter employee communication and teamwork. Belief of Dixons Carphone contains faith in personal work efficiency as well as team. As a prominent retailer in electrical and telecommunication products, this company </w:t>
      </w:r>
      <w:proofErr w:type="gramStart"/>
      <w:r w:rsidRPr="00816B2F">
        <w:rPr>
          <w:rFonts w:ascii="Times New Roman" w:eastAsia="Times New Roman" w:hAnsi="Times New Roman" w:cs="Times New Roman"/>
          <w:sz w:val="24"/>
          <w:szCs w:val="24"/>
          <w:lang w:val="en-GB"/>
        </w:rPr>
        <w:t>has to</w:t>
      </w:r>
      <w:proofErr w:type="gramEnd"/>
      <w:r w:rsidRPr="00816B2F">
        <w:rPr>
          <w:rFonts w:ascii="Times New Roman" w:eastAsia="Times New Roman" w:hAnsi="Times New Roman" w:cs="Times New Roman"/>
          <w:sz w:val="24"/>
          <w:szCs w:val="24"/>
          <w:lang w:val="en-GB"/>
        </w:rPr>
        <w:t xml:space="preserve"> maintain their employee beliefs with effective communication about the company operations and profitability. For encouraging their employees, officials also provide pay hike and incentives to their employees (</w:t>
      </w:r>
      <w:proofErr w:type="spellStart"/>
      <w:r w:rsidRPr="00816B2F">
        <w:rPr>
          <w:rFonts w:ascii="Times New Roman" w:eastAsia="Times New Roman" w:hAnsi="Times New Roman" w:cs="Times New Roman"/>
          <w:sz w:val="24"/>
          <w:szCs w:val="24"/>
          <w:lang w:val="en-GB"/>
        </w:rPr>
        <w:t>Bababola</w:t>
      </w:r>
      <w:proofErr w:type="spellEnd"/>
      <w:r w:rsidRPr="00816B2F">
        <w:rPr>
          <w:rFonts w:ascii="Times New Roman" w:eastAsia="Times New Roman" w:hAnsi="Times New Roman" w:cs="Times New Roman"/>
          <w:sz w:val="24"/>
          <w:szCs w:val="24"/>
          <w:lang w:val="en-GB"/>
        </w:rPr>
        <w:t xml:space="preserve"> </w:t>
      </w:r>
      <w:r w:rsidRPr="00816B2F">
        <w:rPr>
          <w:rFonts w:ascii="Times New Roman" w:eastAsia="Times New Roman" w:hAnsi="Times New Roman" w:cs="Times New Roman"/>
          <w:i/>
          <w:sz w:val="24"/>
          <w:szCs w:val="24"/>
          <w:lang w:val="en-GB"/>
        </w:rPr>
        <w:t xml:space="preserve">et al. </w:t>
      </w:r>
      <w:r w:rsidRPr="00816B2F">
        <w:rPr>
          <w:rFonts w:ascii="Times New Roman" w:eastAsia="Times New Roman" w:hAnsi="Times New Roman" w:cs="Times New Roman"/>
          <w:sz w:val="24"/>
          <w:szCs w:val="24"/>
          <w:lang w:val="en-GB"/>
        </w:rPr>
        <w:t>2018). Leaders encourage employees to maintain individual and team morale. This organisational belief is also required to develop team and guide their employees as per requirements. Beliefs in team development emphasises on teamwork and time management. In addition, it is required for employees to produce materials with effective quality. In case of m</w:t>
      </w:r>
      <w:r w:rsidR="008A1B74" w:rsidRPr="00816B2F">
        <w:rPr>
          <w:rFonts w:ascii="Times New Roman" w:eastAsia="Times New Roman" w:hAnsi="Times New Roman" w:cs="Times New Roman"/>
          <w:sz w:val="24"/>
          <w:szCs w:val="24"/>
          <w:lang w:val="en-GB"/>
        </w:rPr>
        <w:t>aintaining quality, officials</w:t>
      </w:r>
      <w:r w:rsidRPr="00816B2F">
        <w:rPr>
          <w:rFonts w:ascii="Times New Roman" w:eastAsia="Times New Roman" w:hAnsi="Times New Roman" w:cs="Times New Roman"/>
          <w:sz w:val="24"/>
          <w:szCs w:val="24"/>
          <w:lang w:val="en-GB"/>
        </w:rPr>
        <w:t xml:space="preserve"> provide quality materials for both production and marketing. Marketing department procures their product development strategy as per the beliefs premeditated within the operations of Dixons Carphone. On the other hand, production department of this company is liable to formulate </w:t>
      </w:r>
      <w:r w:rsidRPr="00816B2F">
        <w:rPr>
          <w:rFonts w:ascii="Times New Roman" w:eastAsia="Times New Roman" w:hAnsi="Times New Roman" w:cs="Times New Roman"/>
          <w:sz w:val="24"/>
          <w:szCs w:val="24"/>
          <w:lang w:val="en-GB"/>
        </w:rPr>
        <w:lastRenderedPageBreak/>
        <w:t xml:space="preserve">effective communication with the marketing department to understand demands form market as well as employee base. Observation over market operation reduces knowledge of trend of product as well as technological inductions. As this company deals with in electrical and telecommunication products, research and development department contains the responsibility to pursue their operation according to official instruction. </w:t>
      </w:r>
    </w:p>
    <w:p w14:paraId="5B5C6F5E" w14:textId="77777777" w:rsidR="007E6513" w:rsidRPr="007E6513" w:rsidRDefault="004D743D" w:rsidP="007E6513">
      <w:pPr>
        <w:pStyle w:val="Normal1"/>
        <w:numPr>
          <w:ilvl w:val="0"/>
          <w:numId w:val="1"/>
        </w:numPr>
        <w:spacing w:line="360" w:lineRule="auto"/>
        <w:jc w:val="both"/>
        <w:rPr>
          <w:rFonts w:ascii="Times New Roman" w:eastAsia="Times New Roman" w:hAnsi="Times New Roman" w:cs="Times New Roman"/>
          <w:b/>
          <w:i/>
          <w:sz w:val="24"/>
          <w:szCs w:val="24"/>
          <w:lang w:val="en-GB"/>
        </w:rPr>
      </w:pPr>
      <w:r w:rsidRPr="007E6513">
        <w:rPr>
          <w:rFonts w:ascii="Times New Roman" w:eastAsia="Times New Roman" w:hAnsi="Times New Roman" w:cs="Times New Roman"/>
          <w:b/>
          <w:i/>
          <w:sz w:val="24"/>
          <w:szCs w:val="24"/>
          <w:lang w:val="en-GB"/>
        </w:rPr>
        <w:t xml:space="preserve">Value: </w:t>
      </w:r>
    </w:p>
    <w:p w14:paraId="042943BE" w14:textId="77777777" w:rsidR="001C7E2E" w:rsidRPr="00816B2F" w:rsidRDefault="004D743D" w:rsidP="00816B2F">
      <w:pPr>
        <w:pStyle w:val="Normal1"/>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 xml:space="preserve">Organisational values refer to the instruction and </w:t>
      </w:r>
      <w:proofErr w:type="gramStart"/>
      <w:r w:rsidRPr="00816B2F">
        <w:rPr>
          <w:rFonts w:ascii="Times New Roman" w:eastAsia="Times New Roman" w:hAnsi="Times New Roman" w:cs="Times New Roman"/>
          <w:sz w:val="24"/>
          <w:szCs w:val="24"/>
          <w:lang w:val="en-GB"/>
        </w:rPr>
        <w:t>performance based</w:t>
      </w:r>
      <w:proofErr w:type="gramEnd"/>
      <w:r w:rsidRPr="00816B2F">
        <w:rPr>
          <w:rFonts w:ascii="Times New Roman" w:eastAsia="Times New Roman" w:hAnsi="Times New Roman" w:cs="Times New Roman"/>
          <w:sz w:val="24"/>
          <w:szCs w:val="24"/>
          <w:lang w:val="en-GB"/>
        </w:rPr>
        <w:t xml:space="preserve"> </w:t>
      </w:r>
      <w:r w:rsidR="008A1B74" w:rsidRPr="00816B2F">
        <w:rPr>
          <w:rFonts w:ascii="Times New Roman" w:eastAsia="Times New Roman" w:hAnsi="Times New Roman" w:cs="Times New Roman"/>
          <w:sz w:val="24"/>
          <w:szCs w:val="24"/>
          <w:lang w:val="en-GB"/>
        </w:rPr>
        <w:t>operation that</w:t>
      </w:r>
      <w:r w:rsidRPr="00816B2F">
        <w:rPr>
          <w:rFonts w:ascii="Times New Roman" w:eastAsia="Times New Roman" w:hAnsi="Times New Roman" w:cs="Times New Roman"/>
          <w:sz w:val="24"/>
          <w:szCs w:val="24"/>
          <w:lang w:val="en-GB"/>
        </w:rPr>
        <w:t xml:space="preserve"> employees are accountable to maintain into the workplace. It also emphasises upon maintaining prominent company code of conduct outside the workplace. Organisational value deals with two side characteristics; company value in market and employee value into workforce. These two factors of value are correlated to each other as employee value makes indirect effect on company value in the market. Leaders of Dixon Carphone must to maintain their employee value as human resource policy. HR department is accountable to conduct their policy that emphasises upon positive company perspective and employee value. (Bratton and Gold, 2017) opined that this tool of employee satisfaction is useful to encourage their employees for inducing their better performance into organisational workforce and maintain the value of their company in international market. For maintaining employee value, company officials instruct their leaders and managers to make a note on the efficiency of their employees and their working ratio with needed time. After evaluating these perspectives, officials provide promotion and incentives to their employees. (Smither </w:t>
      </w:r>
      <w:r w:rsidRPr="00816B2F">
        <w:rPr>
          <w:rFonts w:ascii="Times New Roman" w:eastAsia="Times New Roman" w:hAnsi="Times New Roman" w:cs="Times New Roman"/>
          <w:i/>
          <w:sz w:val="24"/>
          <w:szCs w:val="24"/>
          <w:lang w:val="en-GB"/>
        </w:rPr>
        <w:t xml:space="preserve">et al. </w:t>
      </w:r>
      <w:r w:rsidRPr="00816B2F">
        <w:rPr>
          <w:rFonts w:ascii="Times New Roman" w:eastAsia="Times New Roman" w:hAnsi="Times New Roman" w:cs="Times New Roman"/>
          <w:sz w:val="24"/>
          <w:szCs w:val="24"/>
          <w:lang w:val="en-GB"/>
        </w:rPr>
        <w:t xml:space="preserve">2016) stated that employee belief makes a significant impact on employee value of pursuing their work. This belief deals with employee’s thinking and </w:t>
      </w:r>
      <w:proofErr w:type="gramStart"/>
      <w:r w:rsidRPr="00816B2F">
        <w:rPr>
          <w:rFonts w:ascii="Times New Roman" w:eastAsia="Times New Roman" w:hAnsi="Times New Roman" w:cs="Times New Roman"/>
          <w:sz w:val="24"/>
          <w:szCs w:val="24"/>
          <w:lang w:val="en-GB"/>
        </w:rPr>
        <w:t>decision making</w:t>
      </w:r>
      <w:proofErr w:type="gramEnd"/>
      <w:r w:rsidRPr="00816B2F">
        <w:rPr>
          <w:rFonts w:ascii="Times New Roman" w:eastAsia="Times New Roman" w:hAnsi="Times New Roman" w:cs="Times New Roman"/>
          <w:sz w:val="24"/>
          <w:szCs w:val="24"/>
          <w:lang w:val="en-GB"/>
        </w:rPr>
        <w:t xml:space="preserve"> process to generate value to the brand. This value helps to build effective ethical consideration of their employee base and formulation. </w:t>
      </w:r>
    </w:p>
    <w:p w14:paraId="3E18744A" w14:textId="77777777" w:rsidR="007E6513" w:rsidRPr="007E6513" w:rsidRDefault="004D743D" w:rsidP="007E6513">
      <w:pPr>
        <w:pStyle w:val="Normal1"/>
        <w:numPr>
          <w:ilvl w:val="0"/>
          <w:numId w:val="1"/>
        </w:numPr>
        <w:spacing w:line="360" w:lineRule="auto"/>
        <w:jc w:val="both"/>
        <w:rPr>
          <w:rFonts w:ascii="Times New Roman" w:eastAsia="Times New Roman" w:hAnsi="Times New Roman" w:cs="Times New Roman"/>
          <w:b/>
          <w:i/>
          <w:sz w:val="24"/>
          <w:szCs w:val="24"/>
          <w:lang w:val="en-GB"/>
        </w:rPr>
      </w:pPr>
      <w:r w:rsidRPr="007E6513">
        <w:rPr>
          <w:rFonts w:ascii="Times New Roman" w:eastAsia="Times New Roman" w:hAnsi="Times New Roman" w:cs="Times New Roman"/>
          <w:b/>
          <w:i/>
          <w:sz w:val="24"/>
          <w:szCs w:val="24"/>
          <w:lang w:val="en-GB"/>
        </w:rPr>
        <w:t xml:space="preserve">Attitude: </w:t>
      </w:r>
    </w:p>
    <w:p w14:paraId="4B32116D" w14:textId="77777777" w:rsidR="001C7E2E" w:rsidRPr="00816B2F" w:rsidRDefault="004D743D" w:rsidP="00816B2F">
      <w:pPr>
        <w:pStyle w:val="Normal1"/>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 xml:space="preserve">Organisational attitude can be either employee or company perspective. Attitudes are measures of providing outcome to the external environment. This complex variation deals with beliefs, trends and feelings on response of specific actions. Employees can be treated as the most significant asset of company for conducting their operation. Therefore, it is important for officials to follow the attitude of employers towards </w:t>
      </w:r>
      <w:r w:rsidR="008A1B74" w:rsidRPr="00816B2F">
        <w:rPr>
          <w:rFonts w:ascii="Times New Roman" w:eastAsia="Times New Roman" w:hAnsi="Times New Roman" w:cs="Times New Roman"/>
          <w:sz w:val="24"/>
          <w:szCs w:val="24"/>
          <w:lang w:val="en-GB"/>
        </w:rPr>
        <w:t>operational</w:t>
      </w:r>
      <w:r w:rsidRPr="00816B2F">
        <w:rPr>
          <w:rFonts w:ascii="Times New Roman" w:eastAsia="Times New Roman" w:hAnsi="Times New Roman" w:cs="Times New Roman"/>
          <w:sz w:val="24"/>
          <w:szCs w:val="24"/>
          <w:lang w:val="en-GB"/>
        </w:rPr>
        <w:t xml:space="preserve"> needs. On the other hand, leaders and managers also convey report of the workplace to officials of that company and </w:t>
      </w:r>
      <w:r w:rsidR="008A1B74" w:rsidRPr="00816B2F">
        <w:rPr>
          <w:rFonts w:ascii="Times New Roman" w:eastAsia="Times New Roman" w:hAnsi="Times New Roman" w:cs="Times New Roman"/>
          <w:sz w:val="24"/>
          <w:szCs w:val="24"/>
          <w:lang w:val="en-GB"/>
        </w:rPr>
        <w:t>help</w:t>
      </w:r>
      <w:r w:rsidRPr="00816B2F">
        <w:rPr>
          <w:rFonts w:ascii="Times New Roman" w:eastAsia="Times New Roman" w:hAnsi="Times New Roman" w:cs="Times New Roman"/>
          <w:sz w:val="24"/>
          <w:szCs w:val="24"/>
          <w:lang w:val="en-GB"/>
        </w:rPr>
        <w:t xml:space="preserve"> to formulate an effective company attitude (Bernstein, 2017). There is a fruitful coalition is needed between the attitudes of </w:t>
      </w:r>
      <w:r w:rsidRPr="00816B2F">
        <w:rPr>
          <w:rFonts w:ascii="Times New Roman" w:eastAsia="Times New Roman" w:hAnsi="Times New Roman" w:cs="Times New Roman"/>
          <w:sz w:val="24"/>
          <w:szCs w:val="24"/>
          <w:lang w:val="en-GB"/>
        </w:rPr>
        <w:lastRenderedPageBreak/>
        <w:t xml:space="preserve">employees and business operatives. At the time of high profit generation, employees maintain their focus upon gathering profit by incentive and pay hike. It has been stated above that organisational beliefs and values compound the attitude of employees into organisational operation. Thus, officials are accountable to maintain the values and beliefs of their employees as per operational need. </w:t>
      </w:r>
    </w:p>
    <w:p w14:paraId="5AD35491" w14:textId="77777777" w:rsidR="001C7E2E" w:rsidRPr="00816B2F" w:rsidRDefault="004D743D" w:rsidP="00816B2F">
      <w:pPr>
        <w:pStyle w:val="Normal1"/>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The part of the report has been evaluated relationship of values, beliefs and attitudes over organisational culture. In order to discuss that topic this report has evaluated both the approaches of normal employees as well as leaders and managers. Leaders and managers induce their values and beliefs into organisational culture to instruct their employees according to organisational need. This relationship also impacts on group activity of company function (</w:t>
      </w:r>
      <w:proofErr w:type="spellStart"/>
      <w:r w:rsidRPr="00816B2F">
        <w:rPr>
          <w:rFonts w:ascii="Times New Roman" w:eastAsia="Times New Roman" w:hAnsi="Times New Roman" w:cs="Times New Roman"/>
          <w:sz w:val="24"/>
          <w:szCs w:val="24"/>
          <w:lang w:val="en-GB"/>
        </w:rPr>
        <w:t>Ciocirlan</w:t>
      </w:r>
      <w:proofErr w:type="spellEnd"/>
      <w:r w:rsidRPr="00816B2F">
        <w:rPr>
          <w:rFonts w:ascii="Times New Roman" w:eastAsia="Times New Roman" w:hAnsi="Times New Roman" w:cs="Times New Roman"/>
          <w:sz w:val="24"/>
          <w:szCs w:val="24"/>
          <w:lang w:val="en-GB"/>
        </w:rPr>
        <w:t xml:space="preserve">, 2017). Leaders and managers are responsible to maintain teamwork of that company. Therefore, they must have to focus on maintaining the positive approaches of this relationship and focus upon company operations that can prove to be helpful for generating revenue and business expansion. </w:t>
      </w:r>
    </w:p>
    <w:p w14:paraId="786033EF" w14:textId="77777777" w:rsidR="001C7E2E" w:rsidRPr="00816B2F" w:rsidRDefault="004D743D" w:rsidP="00816B2F">
      <w:pPr>
        <w:pStyle w:val="Normal1"/>
        <w:spacing w:line="360" w:lineRule="auto"/>
        <w:jc w:val="both"/>
        <w:rPr>
          <w:rFonts w:ascii="Times New Roman" w:eastAsia="Times New Roman" w:hAnsi="Times New Roman" w:cs="Times New Roman"/>
          <w:b/>
          <w:sz w:val="24"/>
          <w:szCs w:val="24"/>
          <w:lang w:val="en-GB"/>
        </w:rPr>
      </w:pPr>
      <w:r w:rsidRPr="00816B2F">
        <w:rPr>
          <w:rFonts w:ascii="Times New Roman" w:eastAsia="Times New Roman" w:hAnsi="Times New Roman" w:cs="Times New Roman"/>
          <w:b/>
          <w:sz w:val="24"/>
          <w:szCs w:val="24"/>
          <w:lang w:val="en-GB"/>
        </w:rPr>
        <w:t xml:space="preserve">Personal Beliefs and values </w:t>
      </w:r>
    </w:p>
    <w:p w14:paraId="1DB5624B" w14:textId="77777777" w:rsidR="001C7E2E" w:rsidRPr="00816B2F" w:rsidRDefault="004D743D" w:rsidP="00816B2F">
      <w:pPr>
        <w:pStyle w:val="Normal1"/>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 xml:space="preserve">Personal beliefs and values play a significant role in employee performance. I as an employee of Dixons </w:t>
      </w:r>
      <w:r w:rsidR="008A1B74" w:rsidRPr="00816B2F">
        <w:rPr>
          <w:rFonts w:ascii="Times New Roman" w:eastAsia="Times New Roman" w:hAnsi="Times New Roman" w:cs="Times New Roman"/>
          <w:sz w:val="24"/>
          <w:szCs w:val="24"/>
          <w:lang w:val="en-GB"/>
        </w:rPr>
        <w:t>Carphone</w:t>
      </w:r>
      <w:r w:rsidRPr="00816B2F">
        <w:rPr>
          <w:rFonts w:ascii="Times New Roman" w:eastAsia="Times New Roman" w:hAnsi="Times New Roman" w:cs="Times New Roman"/>
          <w:sz w:val="24"/>
          <w:szCs w:val="24"/>
          <w:lang w:val="en-GB"/>
        </w:rPr>
        <w:t xml:space="preserve"> have witnessed applications and outcomes of my beliefs and values into organisational operation.</w:t>
      </w:r>
      <w:r w:rsidR="007E6513">
        <w:rPr>
          <w:rFonts w:ascii="Times New Roman" w:eastAsia="Times New Roman" w:hAnsi="Times New Roman" w:cs="Times New Roman"/>
          <w:sz w:val="24"/>
          <w:szCs w:val="24"/>
          <w:lang w:val="en-GB"/>
        </w:rPr>
        <w:t xml:space="preserve"> </w:t>
      </w:r>
      <w:r w:rsidRPr="00816B2F">
        <w:rPr>
          <w:rFonts w:ascii="Times New Roman" w:eastAsia="Times New Roman" w:hAnsi="Times New Roman" w:cs="Times New Roman"/>
          <w:sz w:val="24"/>
          <w:szCs w:val="24"/>
          <w:lang w:val="en-GB"/>
        </w:rPr>
        <w:t xml:space="preserve">I believe into skilled work and time management. In order to maintain time management, I also prefer teamwork and multitasking. For maintaining the beliefs on </w:t>
      </w:r>
      <w:proofErr w:type="gramStart"/>
      <w:r w:rsidRPr="00816B2F">
        <w:rPr>
          <w:rFonts w:ascii="Times New Roman" w:eastAsia="Times New Roman" w:hAnsi="Times New Roman" w:cs="Times New Roman"/>
          <w:sz w:val="24"/>
          <w:szCs w:val="24"/>
          <w:lang w:val="en-GB"/>
        </w:rPr>
        <w:t>skill based</w:t>
      </w:r>
      <w:proofErr w:type="gramEnd"/>
      <w:r w:rsidRPr="00816B2F">
        <w:rPr>
          <w:rFonts w:ascii="Times New Roman" w:eastAsia="Times New Roman" w:hAnsi="Times New Roman" w:cs="Times New Roman"/>
          <w:sz w:val="24"/>
          <w:szCs w:val="24"/>
          <w:lang w:val="en-GB"/>
        </w:rPr>
        <w:t xml:space="preserve"> operation, it is significant for me to apply </w:t>
      </w:r>
      <w:proofErr w:type="spellStart"/>
      <w:r w:rsidRPr="00816B2F">
        <w:rPr>
          <w:rFonts w:ascii="Times New Roman" w:eastAsia="Times New Roman" w:hAnsi="Times New Roman" w:cs="Times New Roman"/>
          <w:sz w:val="24"/>
          <w:szCs w:val="24"/>
          <w:lang w:val="en-GB"/>
        </w:rPr>
        <w:t>self learning</w:t>
      </w:r>
      <w:proofErr w:type="spellEnd"/>
      <w:r w:rsidRPr="00816B2F">
        <w:rPr>
          <w:rFonts w:ascii="Times New Roman" w:eastAsia="Times New Roman" w:hAnsi="Times New Roman" w:cs="Times New Roman"/>
          <w:sz w:val="24"/>
          <w:szCs w:val="24"/>
          <w:lang w:val="en-GB"/>
        </w:rPr>
        <w:t xml:space="preserve"> tool and strategies to upgrade skills. In this regard, I have applied both observational and communication strategy. This communication includes thought sharing process with veteran employees of this company. On the other hand, observational process depends upon styles and techniques that are being applied into organisational operation (Golden </w:t>
      </w:r>
      <w:r w:rsidRPr="00816B2F">
        <w:rPr>
          <w:rFonts w:ascii="Times New Roman" w:eastAsia="Times New Roman" w:hAnsi="Times New Roman" w:cs="Times New Roman"/>
          <w:i/>
          <w:sz w:val="24"/>
          <w:szCs w:val="24"/>
          <w:lang w:val="en-GB"/>
        </w:rPr>
        <w:t xml:space="preserve">et al. </w:t>
      </w:r>
      <w:r w:rsidRPr="00816B2F">
        <w:rPr>
          <w:rFonts w:ascii="Times New Roman" w:eastAsia="Times New Roman" w:hAnsi="Times New Roman" w:cs="Times New Roman"/>
          <w:sz w:val="24"/>
          <w:szCs w:val="24"/>
          <w:lang w:val="en-GB"/>
        </w:rPr>
        <w:t xml:space="preserve">2016). I have also witnessed that managers and leaders of this company also encourage their employees to infuse their </w:t>
      </w:r>
      <w:proofErr w:type="spellStart"/>
      <w:r w:rsidRPr="00816B2F">
        <w:rPr>
          <w:rFonts w:ascii="Times New Roman" w:eastAsia="Times New Roman" w:hAnsi="Times New Roman" w:cs="Times New Roman"/>
          <w:sz w:val="24"/>
          <w:szCs w:val="24"/>
          <w:lang w:val="en-GB"/>
        </w:rPr>
        <w:t>self learning</w:t>
      </w:r>
      <w:proofErr w:type="spellEnd"/>
      <w:r w:rsidRPr="00816B2F">
        <w:rPr>
          <w:rFonts w:ascii="Times New Roman" w:eastAsia="Times New Roman" w:hAnsi="Times New Roman" w:cs="Times New Roman"/>
          <w:sz w:val="24"/>
          <w:szCs w:val="24"/>
          <w:lang w:val="en-GB"/>
        </w:rPr>
        <w:t xml:space="preserve"> strategy. I also believe to get the payment according to skill and potential investment. In this regard, I have observed that officials of Dixons Carphone have instructed their managers and leaders to observe skills of their employees and provide this report to human resource department. Human resource department of this company provides incentives and promotions to their employees according to their skills. </w:t>
      </w:r>
    </w:p>
    <w:p w14:paraId="5288A47F" w14:textId="77777777" w:rsidR="00944F02" w:rsidRPr="00816B2F" w:rsidRDefault="00944F02" w:rsidP="00816B2F">
      <w:pPr>
        <w:pStyle w:val="Normal1"/>
        <w:spacing w:line="360" w:lineRule="auto"/>
        <w:jc w:val="center"/>
        <w:rPr>
          <w:rFonts w:ascii="Times New Roman" w:eastAsia="Times New Roman" w:hAnsi="Times New Roman" w:cs="Times New Roman"/>
          <w:sz w:val="24"/>
          <w:szCs w:val="24"/>
          <w:lang w:val="en-GB"/>
        </w:rPr>
      </w:pPr>
      <w:r w:rsidRPr="00816B2F">
        <w:rPr>
          <w:rFonts w:ascii="Times New Roman" w:eastAsia="Times New Roman" w:hAnsi="Times New Roman" w:cs="Times New Roman"/>
          <w:noProof/>
          <w:sz w:val="24"/>
          <w:szCs w:val="24"/>
        </w:rPr>
        <w:lastRenderedPageBreak/>
        <w:drawing>
          <wp:inline distT="0" distB="0" distL="0" distR="0" wp14:anchorId="1965E8F4" wp14:editId="75A6A763">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5F1B8064" w14:textId="77777777" w:rsidR="00573CF2" w:rsidRPr="00816B2F" w:rsidRDefault="00573CF2" w:rsidP="00816B2F">
      <w:pPr>
        <w:pStyle w:val="Normal1"/>
        <w:spacing w:line="360" w:lineRule="auto"/>
        <w:jc w:val="center"/>
        <w:rPr>
          <w:rFonts w:ascii="Times New Roman" w:eastAsia="Times New Roman" w:hAnsi="Times New Roman" w:cs="Times New Roman"/>
          <w:b/>
          <w:sz w:val="24"/>
          <w:szCs w:val="24"/>
          <w:lang w:val="en-GB"/>
        </w:rPr>
      </w:pPr>
      <w:r w:rsidRPr="00816B2F">
        <w:rPr>
          <w:rFonts w:ascii="Times New Roman" w:eastAsia="Times New Roman" w:hAnsi="Times New Roman" w:cs="Times New Roman"/>
          <w:b/>
          <w:sz w:val="24"/>
          <w:szCs w:val="24"/>
          <w:lang w:val="en-GB"/>
        </w:rPr>
        <w:t>Figure 2: Personal Belief and Value</w:t>
      </w:r>
    </w:p>
    <w:p w14:paraId="3D195784" w14:textId="77777777" w:rsidR="00573CF2" w:rsidRPr="00816B2F" w:rsidRDefault="00573CF2" w:rsidP="00816B2F">
      <w:pPr>
        <w:pStyle w:val="Normal1"/>
        <w:spacing w:line="360" w:lineRule="auto"/>
        <w:jc w:val="center"/>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 xml:space="preserve">(Source: </w:t>
      </w:r>
      <w:proofErr w:type="spellStart"/>
      <w:r w:rsidR="004D743D" w:rsidRPr="00816B2F">
        <w:rPr>
          <w:rFonts w:ascii="Times New Roman" w:eastAsia="Times New Roman" w:hAnsi="Times New Roman" w:cs="Times New Roman"/>
          <w:sz w:val="24"/>
          <w:szCs w:val="24"/>
          <w:lang w:val="en-GB"/>
        </w:rPr>
        <w:t>Ciocirlin</w:t>
      </w:r>
      <w:proofErr w:type="spellEnd"/>
      <w:r w:rsidR="004D743D" w:rsidRPr="00816B2F">
        <w:rPr>
          <w:rFonts w:ascii="Times New Roman" w:eastAsia="Times New Roman" w:hAnsi="Times New Roman" w:cs="Times New Roman"/>
          <w:sz w:val="24"/>
          <w:szCs w:val="24"/>
          <w:lang w:val="en-GB"/>
        </w:rPr>
        <w:t>, 2017</w:t>
      </w:r>
      <w:r w:rsidRPr="00816B2F">
        <w:rPr>
          <w:rFonts w:ascii="Times New Roman" w:eastAsia="Times New Roman" w:hAnsi="Times New Roman" w:cs="Times New Roman"/>
          <w:sz w:val="24"/>
          <w:szCs w:val="24"/>
          <w:lang w:val="en-GB"/>
        </w:rPr>
        <w:t>)</w:t>
      </w:r>
    </w:p>
    <w:p w14:paraId="103F3EF8" w14:textId="77777777" w:rsidR="001C7E2E" w:rsidRPr="00816B2F" w:rsidRDefault="004D743D" w:rsidP="00816B2F">
      <w:pPr>
        <w:pStyle w:val="Normal1"/>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 xml:space="preserve">In case of value, I as an employee of Dixons Carphone maintain value of honesty and liability to my company. According to my point of view, employees of an organisation must maintain their honesty and liability to the company. With their positive endeavour, their company can achieve </w:t>
      </w:r>
      <w:r w:rsidR="008A1B74" w:rsidRPr="00816B2F">
        <w:rPr>
          <w:rFonts w:ascii="Times New Roman" w:eastAsia="Times New Roman" w:hAnsi="Times New Roman" w:cs="Times New Roman"/>
          <w:sz w:val="24"/>
          <w:szCs w:val="24"/>
          <w:lang w:val="en-GB"/>
        </w:rPr>
        <w:t>the entire</w:t>
      </w:r>
      <w:r w:rsidRPr="00816B2F">
        <w:rPr>
          <w:rFonts w:ascii="Times New Roman" w:eastAsia="Times New Roman" w:hAnsi="Times New Roman" w:cs="Times New Roman"/>
          <w:sz w:val="24"/>
          <w:szCs w:val="24"/>
          <w:lang w:val="en-GB"/>
        </w:rPr>
        <w:t xml:space="preserve"> desired goal and provide them pay hike and promotion accordingly. I also provide value to teamwork and time management. This teamwork should be formed on cross cultural basis. In an international company like Dixons Carphone, it is significant for employees to perform jobs according to their task and not by their culture. This </w:t>
      </w:r>
      <w:proofErr w:type="gramStart"/>
      <w:r w:rsidRPr="00816B2F">
        <w:rPr>
          <w:rFonts w:ascii="Times New Roman" w:eastAsia="Times New Roman" w:hAnsi="Times New Roman" w:cs="Times New Roman"/>
          <w:sz w:val="24"/>
          <w:szCs w:val="24"/>
          <w:lang w:val="en-GB"/>
        </w:rPr>
        <w:t>cross cultural</w:t>
      </w:r>
      <w:proofErr w:type="gramEnd"/>
      <w:r w:rsidRPr="00816B2F">
        <w:rPr>
          <w:rFonts w:ascii="Times New Roman" w:eastAsia="Times New Roman" w:hAnsi="Times New Roman" w:cs="Times New Roman"/>
          <w:sz w:val="24"/>
          <w:szCs w:val="24"/>
          <w:lang w:val="en-GB"/>
        </w:rPr>
        <w:t xml:space="preserve"> teamwork can reduce the possibility of cultural conflict into organisational operation and maintain an effective employee base. Time management and multitasking are two other perspectives that have included into my value and thinking (</w:t>
      </w:r>
      <w:proofErr w:type="spellStart"/>
      <w:r w:rsidRPr="00816B2F">
        <w:rPr>
          <w:rFonts w:ascii="Times New Roman" w:eastAsia="Times New Roman" w:hAnsi="Times New Roman" w:cs="Times New Roman"/>
          <w:sz w:val="24"/>
          <w:szCs w:val="24"/>
          <w:lang w:val="en-GB"/>
        </w:rPr>
        <w:t>Arli</w:t>
      </w:r>
      <w:proofErr w:type="spellEnd"/>
      <w:r w:rsidRPr="00816B2F">
        <w:rPr>
          <w:rFonts w:ascii="Times New Roman" w:eastAsia="Times New Roman" w:hAnsi="Times New Roman" w:cs="Times New Roman"/>
          <w:sz w:val="24"/>
          <w:szCs w:val="24"/>
          <w:lang w:val="en-GB"/>
        </w:rPr>
        <w:t xml:space="preserve"> </w:t>
      </w:r>
      <w:r w:rsidRPr="00816B2F">
        <w:rPr>
          <w:rFonts w:ascii="Times New Roman" w:eastAsia="Times New Roman" w:hAnsi="Times New Roman" w:cs="Times New Roman"/>
          <w:i/>
          <w:sz w:val="24"/>
          <w:szCs w:val="24"/>
          <w:lang w:val="en-GB"/>
        </w:rPr>
        <w:t xml:space="preserve">et al. </w:t>
      </w:r>
      <w:r w:rsidRPr="00816B2F">
        <w:rPr>
          <w:rFonts w:ascii="Times New Roman" w:eastAsia="Times New Roman" w:hAnsi="Times New Roman" w:cs="Times New Roman"/>
          <w:sz w:val="24"/>
          <w:szCs w:val="24"/>
          <w:lang w:val="en-GB"/>
        </w:rPr>
        <w:t xml:space="preserve">2015). I have witnessed that Dixons Carphone officials provide adequate training and development program for improvement of their employee performance. This training also induces multitasking capability of their workers. Managers of concerning company also convey their promotion and incentive strategy to their employees for encouraging them to maintain organisational beliefs and values.  All these variables formulate workforce attitude of the employees and produce needed workplace environment for Dixons Carphone. </w:t>
      </w:r>
    </w:p>
    <w:p w14:paraId="655F65AA" w14:textId="77777777" w:rsidR="001C7E2E" w:rsidRPr="00816B2F" w:rsidRDefault="004D743D" w:rsidP="00816B2F">
      <w:pPr>
        <w:pStyle w:val="Heading2"/>
        <w:rPr>
          <w:rFonts w:cs="Times New Roman"/>
          <w:lang w:val="en-GB"/>
        </w:rPr>
      </w:pPr>
      <w:bookmarkStart w:id="8" w:name="_Toc15394987"/>
      <w:r w:rsidRPr="00816B2F">
        <w:rPr>
          <w:rFonts w:cs="Times New Roman"/>
          <w:lang w:val="en-GB"/>
        </w:rPr>
        <w:lastRenderedPageBreak/>
        <w:t xml:space="preserve">Effect of beliefs and values on workplace </w:t>
      </w:r>
      <w:r w:rsidR="008A1B74" w:rsidRPr="00816B2F">
        <w:rPr>
          <w:rFonts w:cs="Times New Roman"/>
          <w:lang w:val="en-GB"/>
        </w:rPr>
        <w:t>behaviour</w:t>
      </w:r>
      <w:bookmarkEnd w:id="8"/>
    </w:p>
    <w:p w14:paraId="17CC2618" w14:textId="77777777" w:rsidR="001C7E2E" w:rsidRPr="00816B2F" w:rsidRDefault="004D743D" w:rsidP="00816B2F">
      <w:pPr>
        <w:pStyle w:val="Normal1"/>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Beliefs and Values affect work culture of organisation in the sphere of quality, time management and teamwork. Beliefs can be segregated into religious, cultural and economic perspectives. On workplace, this segregation also includes efficiency and competency of employees. For maintaining work balance and team ratio, leaders and managers maintain their focus upon founding teams with work balance (</w:t>
      </w:r>
      <w:proofErr w:type="spellStart"/>
      <w:r w:rsidRPr="00816B2F">
        <w:rPr>
          <w:rFonts w:ascii="Times New Roman" w:eastAsia="Times New Roman" w:hAnsi="Times New Roman" w:cs="Times New Roman"/>
          <w:sz w:val="24"/>
          <w:szCs w:val="24"/>
          <w:lang w:val="en-GB"/>
        </w:rPr>
        <w:t>Bababola</w:t>
      </w:r>
      <w:proofErr w:type="spellEnd"/>
      <w:r w:rsidRPr="00816B2F">
        <w:rPr>
          <w:rFonts w:ascii="Times New Roman" w:eastAsia="Times New Roman" w:hAnsi="Times New Roman" w:cs="Times New Roman"/>
          <w:sz w:val="24"/>
          <w:szCs w:val="24"/>
          <w:lang w:val="en-GB"/>
        </w:rPr>
        <w:t xml:space="preserve"> </w:t>
      </w:r>
      <w:r w:rsidRPr="00816B2F">
        <w:rPr>
          <w:rFonts w:ascii="Times New Roman" w:eastAsia="Times New Roman" w:hAnsi="Times New Roman" w:cs="Times New Roman"/>
          <w:i/>
          <w:sz w:val="24"/>
          <w:szCs w:val="24"/>
          <w:lang w:val="en-GB"/>
        </w:rPr>
        <w:t xml:space="preserve">et al. </w:t>
      </w:r>
      <w:r w:rsidRPr="00816B2F">
        <w:rPr>
          <w:rFonts w:ascii="Times New Roman" w:eastAsia="Times New Roman" w:hAnsi="Times New Roman" w:cs="Times New Roman"/>
          <w:sz w:val="24"/>
          <w:szCs w:val="24"/>
          <w:lang w:val="en-GB"/>
        </w:rPr>
        <w:t xml:space="preserve">2018). It is also required for officials to </w:t>
      </w:r>
      <w:r w:rsidR="008A1B74" w:rsidRPr="00816B2F">
        <w:rPr>
          <w:rFonts w:ascii="Times New Roman" w:eastAsia="Times New Roman" w:hAnsi="Times New Roman" w:cs="Times New Roman"/>
          <w:sz w:val="24"/>
          <w:szCs w:val="24"/>
          <w:lang w:val="en-GB"/>
        </w:rPr>
        <w:t>evaluate</w:t>
      </w:r>
      <w:r w:rsidRPr="00816B2F">
        <w:rPr>
          <w:rFonts w:ascii="Times New Roman" w:eastAsia="Times New Roman" w:hAnsi="Times New Roman" w:cs="Times New Roman"/>
          <w:sz w:val="24"/>
          <w:szCs w:val="24"/>
          <w:lang w:val="en-GB"/>
        </w:rPr>
        <w:t xml:space="preserve"> cultural perspective of employees. It has been witnessed that Dixons Carphone </w:t>
      </w:r>
      <w:r w:rsidR="008A1B74" w:rsidRPr="00816B2F">
        <w:rPr>
          <w:rFonts w:ascii="Times New Roman" w:eastAsia="Times New Roman" w:hAnsi="Times New Roman" w:cs="Times New Roman"/>
          <w:sz w:val="24"/>
          <w:szCs w:val="24"/>
          <w:lang w:val="en-GB"/>
        </w:rPr>
        <w:t>has</w:t>
      </w:r>
      <w:r w:rsidRPr="00816B2F">
        <w:rPr>
          <w:rFonts w:ascii="Times New Roman" w:eastAsia="Times New Roman" w:hAnsi="Times New Roman" w:cs="Times New Roman"/>
          <w:sz w:val="24"/>
          <w:szCs w:val="24"/>
          <w:lang w:val="en-GB"/>
        </w:rPr>
        <w:t xml:space="preserve"> expanded their business into different geographical and cultural field. Therefore, it is required for them to form teams according to cultural perspective. In case of international business operations, they </w:t>
      </w:r>
      <w:proofErr w:type="gramStart"/>
      <w:r w:rsidRPr="00816B2F">
        <w:rPr>
          <w:rFonts w:ascii="Times New Roman" w:eastAsia="Times New Roman" w:hAnsi="Times New Roman" w:cs="Times New Roman"/>
          <w:sz w:val="24"/>
          <w:szCs w:val="24"/>
          <w:lang w:val="en-GB"/>
        </w:rPr>
        <w:t>have to</w:t>
      </w:r>
      <w:proofErr w:type="gramEnd"/>
      <w:r w:rsidRPr="00816B2F">
        <w:rPr>
          <w:rFonts w:ascii="Times New Roman" w:eastAsia="Times New Roman" w:hAnsi="Times New Roman" w:cs="Times New Roman"/>
          <w:sz w:val="24"/>
          <w:szCs w:val="24"/>
          <w:lang w:val="en-GB"/>
        </w:rPr>
        <w:t xml:space="preserve"> maintain the ethnicity of local community and thus leaders have planned to maintain their employee base. Prime reason to form these groups is to avoid cultural conflict</w:t>
      </w:r>
      <w:r w:rsidR="007E6513">
        <w:rPr>
          <w:rFonts w:ascii="Times New Roman" w:eastAsia="Times New Roman" w:hAnsi="Times New Roman" w:cs="Times New Roman"/>
          <w:sz w:val="24"/>
          <w:szCs w:val="24"/>
          <w:lang w:val="en-GB"/>
        </w:rPr>
        <w:t xml:space="preserve"> and discrepancies</w:t>
      </w:r>
      <w:r w:rsidRPr="00816B2F">
        <w:rPr>
          <w:rFonts w:ascii="Times New Roman" w:eastAsia="Times New Roman" w:hAnsi="Times New Roman" w:cs="Times New Roman"/>
          <w:sz w:val="24"/>
          <w:szCs w:val="24"/>
          <w:lang w:val="en-GB"/>
        </w:rPr>
        <w:t>.</w:t>
      </w:r>
    </w:p>
    <w:p w14:paraId="0DDE1973" w14:textId="4EC10F05" w:rsidR="001C7E2E" w:rsidRPr="00816B2F" w:rsidRDefault="004D743D" w:rsidP="00816B2F">
      <w:pPr>
        <w:pStyle w:val="Normal1"/>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 xml:space="preserve">Skill based belief is another variable on which these teams are being formed by leaders and managers. Officials always maintain their focus to develop the skills of their employees to bring more efficiency into their operational task. Dixons Carphone deals with electrical and telecommunication business. Hence, technical </w:t>
      </w:r>
      <w:r w:rsidR="008A1B74" w:rsidRPr="00816B2F">
        <w:rPr>
          <w:rFonts w:ascii="Times New Roman" w:eastAsia="Times New Roman" w:hAnsi="Times New Roman" w:cs="Times New Roman"/>
          <w:sz w:val="24"/>
          <w:szCs w:val="24"/>
          <w:lang w:val="en-GB"/>
        </w:rPr>
        <w:t>up gradation</w:t>
      </w:r>
      <w:r w:rsidRPr="00816B2F">
        <w:rPr>
          <w:rFonts w:ascii="Times New Roman" w:eastAsia="Times New Roman" w:hAnsi="Times New Roman" w:cs="Times New Roman"/>
          <w:sz w:val="24"/>
          <w:szCs w:val="24"/>
          <w:lang w:val="en-GB"/>
        </w:rPr>
        <w:t xml:space="preserve"> is required for them. Leaders and managers of this company provide their attention for making team </w:t>
      </w:r>
      <w:proofErr w:type="gramStart"/>
      <w:r w:rsidRPr="00816B2F">
        <w:rPr>
          <w:rFonts w:ascii="Times New Roman" w:eastAsia="Times New Roman" w:hAnsi="Times New Roman" w:cs="Times New Roman"/>
          <w:sz w:val="24"/>
          <w:szCs w:val="24"/>
          <w:lang w:val="en-GB"/>
        </w:rPr>
        <w:t>on the basis of</w:t>
      </w:r>
      <w:proofErr w:type="gramEnd"/>
      <w:r w:rsidRPr="00816B2F">
        <w:rPr>
          <w:rFonts w:ascii="Times New Roman" w:eastAsia="Times New Roman" w:hAnsi="Times New Roman" w:cs="Times New Roman"/>
          <w:sz w:val="24"/>
          <w:szCs w:val="24"/>
          <w:lang w:val="en-GB"/>
        </w:rPr>
        <w:t xml:space="preserve"> skills for production and research and development wing. Through this team formation and implementation of </w:t>
      </w:r>
      <w:r w:rsidR="00CE1874" w:rsidRPr="00816B2F">
        <w:rPr>
          <w:rFonts w:ascii="Times New Roman" w:eastAsia="Times New Roman" w:hAnsi="Times New Roman" w:cs="Times New Roman"/>
          <w:sz w:val="24"/>
          <w:szCs w:val="24"/>
          <w:lang w:val="en-GB"/>
        </w:rPr>
        <w:t>self-learning</w:t>
      </w:r>
      <w:r w:rsidRPr="00816B2F">
        <w:rPr>
          <w:rFonts w:ascii="Times New Roman" w:eastAsia="Times New Roman" w:hAnsi="Times New Roman" w:cs="Times New Roman"/>
          <w:sz w:val="24"/>
          <w:szCs w:val="24"/>
          <w:lang w:val="en-GB"/>
        </w:rPr>
        <w:t xml:space="preserve"> strategies, employees consume their belief on organisational operation and perform accordingly (</w:t>
      </w:r>
      <w:proofErr w:type="spellStart"/>
      <w:r w:rsidRPr="00816B2F">
        <w:rPr>
          <w:rFonts w:ascii="Times New Roman" w:eastAsia="Times New Roman" w:hAnsi="Times New Roman" w:cs="Times New Roman"/>
          <w:sz w:val="24"/>
          <w:szCs w:val="24"/>
          <w:lang w:val="en-GB"/>
        </w:rPr>
        <w:t>Bernisten</w:t>
      </w:r>
      <w:proofErr w:type="spellEnd"/>
      <w:r w:rsidRPr="00816B2F">
        <w:rPr>
          <w:rFonts w:ascii="Times New Roman" w:eastAsia="Times New Roman" w:hAnsi="Times New Roman" w:cs="Times New Roman"/>
          <w:sz w:val="24"/>
          <w:szCs w:val="24"/>
          <w:lang w:val="en-GB"/>
        </w:rPr>
        <w:t xml:space="preserve">, 2017). On the other hand, </w:t>
      </w:r>
      <w:r w:rsidR="008A1B74" w:rsidRPr="00816B2F">
        <w:rPr>
          <w:rFonts w:ascii="Times New Roman" w:eastAsia="Times New Roman" w:hAnsi="Times New Roman" w:cs="Times New Roman"/>
          <w:sz w:val="24"/>
          <w:szCs w:val="24"/>
          <w:lang w:val="en-GB"/>
        </w:rPr>
        <w:t>departments, that contain</w:t>
      </w:r>
      <w:r w:rsidRPr="00816B2F">
        <w:rPr>
          <w:rFonts w:ascii="Times New Roman" w:eastAsia="Times New Roman" w:hAnsi="Times New Roman" w:cs="Times New Roman"/>
          <w:sz w:val="24"/>
          <w:szCs w:val="24"/>
          <w:lang w:val="en-GB"/>
        </w:rPr>
        <w:t xml:space="preserve"> low belief and witnessed conflict into the team, are not able to achieve desirable goals</w:t>
      </w:r>
      <w:r w:rsidR="007E6513">
        <w:rPr>
          <w:rFonts w:ascii="Times New Roman" w:eastAsia="Times New Roman" w:hAnsi="Times New Roman" w:cs="Times New Roman"/>
          <w:sz w:val="24"/>
          <w:szCs w:val="24"/>
          <w:lang w:val="en-GB"/>
        </w:rPr>
        <w:t xml:space="preserve"> in the given time</w:t>
      </w:r>
      <w:r w:rsidRPr="00816B2F">
        <w:rPr>
          <w:rFonts w:ascii="Times New Roman" w:eastAsia="Times New Roman" w:hAnsi="Times New Roman" w:cs="Times New Roman"/>
          <w:sz w:val="24"/>
          <w:szCs w:val="24"/>
          <w:lang w:val="en-GB"/>
        </w:rPr>
        <w:t>.</w:t>
      </w:r>
    </w:p>
    <w:p w14:paraId="1C830322" w14:textId="77777777" w:rsidR="00660BFC" w:rsidRDefault="004D743D" w:rsidP="00816B2F">
      <w:pPr>
        <w:pStyle w:val="Normal1"/>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 xml:space="preserve">Organisational values also play a significant role into company operations. </w:t>
      </w:r>
      <w:r w:rsidR="008A1B74" w:rsidRPr="00816B2F">
        <w:rPr>
          <w:rFonts w:ascii="Times New Roman" w:eastAsia="Times New Roman" w:hAnsi="Times New Roman" w:cs="Times New Roman"/>
          <w:sz w:val="24"/>
          <w:szCs w:val="24"/>
          <w:lang w:val="en-GB"/>
        </w:rPr>
        <w:t>Organisational values refer</w:t>
      </w:r>
      <w:r w:rsidRPr="00816B2F">
        <w:rPr>
          <w:rFonts w:ascii="Times New Roman" w:eastAsia="Times New Roman" w:hAnsi="Times New Roman" w:cs="Times New Roman"/>
          <w:sz w:val="24"/>
          <w:szCs w:val="24"/>
          <w:lang w:val="en-GB"/>
        </w:rPr>
        <w:t xml:space="preserve"> to maintain work culture with ethical consideration of both employees and officials. In respect to employee values, honesty, skill and liable to organisation, can be framed. On the other hand, organisational value focuses upon employee retention policy and its procurements. Dixons Carphone deals business in international market with the employee base of 42,000. (Eisenberg </w:t>
      </w:r>
      <w:r w:rsidRPr="00816B2F">
        <w:rPr>
          <w:rFonts w:ascii="Times New Roman" w:eastAsia="Times New Roman" w:hAnsi="Times New Roman" w:cs="Times New Roman"/>
          <w:i/>
          <w:sz w:val="24"/>
          <w:szCs w:val="24"/>
          <w:lang w:val="en-GB"/>
        </w:rPr>
        <w:t xml:space="preserve">et al. </w:t>
      </w:r>
      <w:r w:rsidRPr="00816B2F">
        <w:rPr>
          <w:rFonts w:ascii="Times New Roman" w:eastAsia="Times New Roman" w:hAnsi="Times New Roman" w:cs="Times New Roman"/>
          <w:sz w:val="24"/>
          <w:szCs w:val="24"/>
          <w:lang w:val="en-GB"/>
        </w:rPr>
        <w:t xml:space="preserve">2016) has stated that both these values intercept with each other as employees maintain their values as employee retention policy. That increases liability and honesty of employees towards organisation. (Noe </w:t>
      </w:r>
      <w:r w:rsidRPr="00816B2F">
        <w:rPr>
          <w:rFonts w:ascii="Times New Roman" w:eastAsia="Times New Roman" w:hAnsi="Times New Roman" w:cs="Times New Roman"/>
          <w:i/>
          <w:sz w:val="24"/>
          <w:szCs w:val="24"/>
          <w:lang w:val="en-GB"/>
        </w:rPr>
        <w:t xml:space="preserve">et al. </w:t>
      </w:r>
      <w:r w:rsidRPr="00816B2F">
        <w:rPr>
          <w:rFonts w:ascii="Times New Roman" w:eastAsia="Times New Roman" w:hAnsi="Times New Roman" w:cs="Times New Roman"/>
          <w:sz w:val="24"/>
          <w:szCs w:val="24"/>
          <w:lang w:val="en-GB"/>
        </w:rPr>
        <w:t>2017) have opined that effective employee base with honesty and liability refers to positive outcome in organisational operation. Thus, it can be stated that organisational operation based upon employee belief and value can yield positive outcomes for the company.</w:t>
      </w:r>
    </w:p>
    <w:p w14:paraId="691BE539" w14:textId="77777777" w:rsidR="00AC05DC" w:rsidRPr="007E6513" w:rsidRDefault="00AC05DC" w:rsidP="007E6513">
      <w:pPr>
        <w:pStyle w:val="Heading1"/>
        <w:rPr>
          <w:rFonts w:cs="Times New Roman"/>
          <w:lang w:val="en-GB"/>
        </w:rPr>
      </w:pPr>
      <w:bookmarkStart w:id="9" w:name="_Toc15394988"/>
      <w:r w:rsidRPr="00816B2F">
        <w:rPr>
          <w:rFonts w:cs="Times New Roman"/>
          <w:lang w:val="en-GB"/>
        </w:rPr>
        <w:lastRenderedPageBreak/>
        <w:t>Task 2- Management Theory</w:t>
      </w:r>
      <w:bookmarkEnd w:id="9"/>
      <w:r w:rsidRPr="00816B2F">
        <w:rPr>
          <w:rFonts w:cs="Times New Roman"/>
          <w:lang w:val="en-GB"/>
        </w:rPr>
        <w:t xml:space="preserve"> </w:t>
      </w:r>
    </w:p>
    <w:p w14:paraId="6E35AC8C" w14:textId="77777777" w:rsidR="00AC05DC" w:rsidRPr="00816B2F" w:rsidRDefault="00AC05DC" w:rsidP="00816B2F">
      <w:pPr>
        <w:pStyle w:val="Heading2"/>
        <w:rPr>
          <w:rFonts w:cs="Times New Roman"/>
          <w:lang w:val="en-GB"/>
        </w:rPr>
      </w:pPr>
      <w:bookmarkStart w:id="10" w:name="_Toc15394989"/>
      <w:r w:rsidRPr="00816B2F">
        <w:rPr>
          <w:rFonts w:cs="Times New Roman"/>
          <w:lang w:val="en-GB"/>
        </w:rPr>
        <w:t>Theoretical Approaches (Name, Background, Management correlation)</w:t>
      </w:r>
      <w:bookmarkEnd w:id="10"/>
      <w:r w:rsidRPr="00816B2F">
        <w:rPr>
          <w:rFonts w:cs="Times New Roman"/>
          <w:lang w:val="en-GB"/>
        </w:rPr>
        <w:t xml:space="preserve"> </w:t>
      </w:r>
    </w:p>
    <w:p w14:paraId="1C2965D5" w14:textId="05F2527D" w:rsidR="00AC05DC" w:rsidRPr="00816B2F" w:rsidRDefault="00AC05DC" w:rsidP="00816B2F">
      <w:pPr>
        <w:pStyle w:val="Normal1"/>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 xml:space="preserve">One of the most modern scientific </w:t>
      </w:r>
      <w:r w:rsidR="00245CB9" w:rsidRPr="00816B2F">
        <w:rPr>
          <w:rFonts w:ascii="Times New Roman" w:eastAsia="Times New Roman" w:hAnsi="Times New Roman" w:cs="Times New Roman"/>
          <w:sz w:val="24"/>
          <w:szCs w:val="24"/>
          <w:lang w:val="en-GB"/>
        </w:rPr>
        <w:t>theories</w:t>
      </w:r>
      <w:r w:rsidRPr="00816B2F">
        <w:rPr>
          <w:rFonts w:ascii="Times New Roman" w:eastAsia="Times New Roman" w:hAnsi="Times New Roman" w:cs="Times New Roman"/>
          <w:sz w:val="24"/>
          <w:szCs w:val="24"/>
          <w:lang w:val="en-GB"/>
        </w:rPr>
        <w:t xml:space="preserve"> of management was postulated by Henry Fayol. He proposed this theory of management in his book named “</w:t>
      </w:r>
      <w:r w:rsidRPr="00816B2F">
        <w:rPr>
          <w:rFonts w:ascii="Times New Roman" w:eastAsia="Times New Roman" w:hAnsi="Times New Roman" w:cs="Times New Roman"/>
          <w:b/>
          <w:sz w:val="24"/>
          <w:szCs w:val="24"/>
          <w:lang w:val="en-GB"/>
        </w:rPr>
        <w:t xml:space="preserve">General and Industrial Management” </w:t>
      </w:r>
      <w:r w:rsidRPr="00816B2F">
        <w:rPr>
          <w:rFonts w:ascii="Times New Roman" w:eastAsia="Times New Roman" w:hAnsi="Times New Roman" w:cs="Times New Roman"/>
          <w:sz w:val="24"/>
          <w:szCs w:val="24"/>
          <w:lang w:val="en-GB"/>
        </w:rPr>
        <w:t xml:space="preserve">in the year 1916. The factors underlying this theory explain and prove successful management. Henry Fayol synchronized all his knowledge regarding management within the 14 principles related to management. These </w:t>
      </w:r>
      <w:proofErr w:type="gramStart"/>
      <w:r w:rsidRPr="00816B2F">
        <w:rPr>
          <w:rFonts w:ascii="Times New Roman" w:eastAsia="Times New Roman" w:hAnsi="Times New Roman" w:cs="Times New Roman"/>
          <w:sz w:val="24"/>
          <w:szCs w:val="24"/>
          <w:lang w:val="en-GB"/>
        </w:rPr>
        <w:t>aforementioned principles</w:t>
      </w:r>
      <w:proofErr w:type="gramEnd"/>
      <w:r w:rsidRPr="00816B2F">
        <w:rPr>
          <w:rFonts w:ascii="Times New Roman" w:eastAsia="Times New Roman" w:hAnsi="Times New Roman" w:cs="Times New Roman"/>
          <w:sz w:val="24"/>
          <w:szCs w:val="24"/>
          <w:lang w:val="en-GB"/>
        </w:rPr>
        <w:t xml:space="preserve"> are founded on the basis of fundamental truth. Managerial actions and decision making of a successful manager depends greatly on these principles. Significant events that are encountered by managers in their practice are observed and </w:t>
      </w:r>
      <w:r w:rsidR="00CE1874" w:rsidRPr="00816B2F">
        <w:rPr>
          <w:rFonts w:ascii="Times New Roman" w:eastAsia="Times New Roman" w:hAnsi="Times New Roman" w:cs="Times New Roman"/>
          <w:sz w:val="24"/>
          <w:szCs w:val="24"/>
          <w:lang w:val="en-GB"/>
        </w:rPr>
        <w:t>analysed</w:t>
      </w:r>
      <w:r w:rsidRPr="00816B2F">
        <w:rPr>
          <w:rFonts w:ascii="Times New Roman" w:eastAsia="Times New Roman" w:hAnsi="Times New Roman" w:cs="Times New Roman"/>
          <w:sz w:val="24"/>
          <w:szCs w:val="24"/>
          <w:lang w:val="en-GB"/>
        </w:rPr>
        <w:t xml:space="preserve"> in these principles in threadbare (</w:t>
      </w:r>
      <w:proofErr w:type="spellStart"/>
      <w:r w:rsidRPr="00816B2F">
        <w:rPr>
          <w:rFonts w:ascii="Times New Roman" w:eastAsia="Times New Roman" w:hAnsi="Times New Roman" w:cs="Times New Roman"/>
          <w:color w:val="222222"/>
          <w:sz w:val="24"/>
          <w:szCs w:val="24"/>
          <w:highlight w:val="white"/>
          <w:lang w:val="en-GB"/>
        </w:rPr>
        <w:t>Turriago-Hoyos</w:t>
      </w:r>
      <w:proofErr w:type="spellEnd"/>
      <w:r w:rsidRPr="00816B2F">
        <w:rPr>
          <w:rFonts w:ascii="Times New Roman" w:eastAsia="Times New Roman" w:hAnsi="Times New Roman" w:cs="Times New Roman"/>
          <w:color w:val="222222"/>
          <w:sz w:val="24"/>
          <w:szCs w:val="24"/>
          <w:highlight w:val="white"/>
          <w:lang w:val="en-GB"/>
        </w:rPr>
        <w:t xml:space="preserve"> </w:t>
      </w:r>
      <w:r w:rsidRPr="00816B2F">
        <w:rPr>
          <w:rFonts w:ascii="Times New Roman" w:eastAsia="Times New Roman" w:hAnsi="Times New Roman" w:cs="Times New Roman"/>
          <w:i/>
          <w:color w:val="222222"/>
          <w:sz w:val="24"/>
          <w:szCs w:val="24"/>
          <w:highlight w:val="white"/>
          <w:lang w:val="en-GB"/>
        </w:rPr>
        <w:t xml:space="preserve">et al. </w:t>
      </w:r>
      <w:r w:rsidRPr="00816B2F">
        <w:rPr>
          <w:rFonts w:ascii="Times New Roman" w:eastAsia="Times New Roman" w:hAnsi="Times New Roman" w:cs="Times New Roman"/>
          <w:color w:val="222222"/>
          <w:sz w:val="24"/>
          <w:szCs w:val="24"/>
          <w:highlight w:val="white"/>
          <w:lang w:val="en-GB"/>
        </w:rPr>
        <w:t>2016</w:t>
      </w:r>
      <w:r w:rsidRPr="00816B2F">
        <w:rPr>
          <w:rFonts w:ascii="Times New Roman" w:eastAsia="Times New Roman" w:hAnsi="Times New Roman" w:cs="Times New Roman"/>
          <w:sz w:val="24"/>
          <w:szCs w:val="24"/>
          <w:lang w:val="en-GB"/>
        </w:rPr>
        <w:t xml:space="preserve">). This theory was postulated by Henry in the era of prisoners when the usual norm was to control and have authority over employees. Several years of study gave Henry </w:t>
      </w:r>
      <w:proofErr w:type="gramStart"/>
      <w:r w:rsidRPr="00816B2F">
        <w:rPr>
          <w:rFonts w:ascii="Times New Roman" w:eastAsia="Times New Roman" w:hAnsi="Times New Roman" w:cs="Times New Roman"/>
          <w:sz w:val="24"/>
          <w:szCs w:val="24"/>
          <w:lang w:val="en-GB"/>
        </w:rPr>
        <w:t>sufficient</w:t>
      </w:r>
      <w:proofErr w:type="gramEnd"/>
      <w:r w:rsidRPr="00816B2F">
        <w:rPr>
          <w:rFonts w:ascii="Times New Roman" w:eastAsia="Times New Roman" w:hAnsi="Times New Roman" w:cs="Times New Roman"/>
          <w:sz w:val="24"/>
          <w:szCs w:val="24"/>
          <w:lang w:val="en-GB"/>
        </w:rPr>
        <w:t xml:space="preserve"> cognition to enable principles related to management and represent it. The 14 relevant to management can be explained as a division of work, responsibility, and authority, discipline, esprit de corps, initiative, the stability of tenure, equity and order. Others can be named as scalar chain, degree of centralization, remuneration, subordination regarding individual interest, unity of direction and unity of command. </w:t>
      </w:r>
    </w:p>
    <w:p w14:paraId="7B34504D" w14:textId="77777777" w:rsidR="00245CB9" w:rsidRPr="00816B2F" w:rsidRDefault="00245CB9" w:rsidP="00816B2F">
      <w:pPr>
        <w:pStyle w:val="Normal1"/>
        <w:spacing w:line="360" w:lineRule="auto"/>
        <w:jc w:val="center"/>
        <w:rPr>
          <w:rFonts w:ascii="Times New Roman" w:eastAsia="Times New Roman" w:hAnsi="Times New Roman" w:cs="Times New Roman"/>
          <w:sz w:val="24"/>
          <w:szCs w:val="24"/>
          <w:lang w:val="en-GB"/>
        </w:rPr>
      </w:pPr>
      <w:r w:rsidRPr="00816B2F">
        <w:rPr>
          <w:rFonts w:ascii="Times New Roman" w:eastAsia="Times New Roman" w:hAnsi="Times New Roman" w:cs="Times New Roman"/>
          <w:noProof/>
          <w:sz w:val="24"/>
          <w:szCs w:val="24"/>
        </w:rPr>
        <w:drawing>
          <wp:inline distT="0" distB="0" distL="0" distR="0" wp14:anchorId="15707D80" wp14:editId="178B46C8">
            <wp:extent cx="5816600" cy="3589866"/>
            <wp:effectExtent l="76200" t="0" r="8890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20F99575" w14:textId="77777777" w:rsidR="007E6513" w:rsidRDefault="007E6513" w:rsidP="00816B2F">
      <w:pPr>
        <w:pStyle w:val="Normal1"/>
        <w:spacing w:line="360" w:lineRule="auto"/>
        <w:jc w:val="center"/>
        <w:rPr>
          <w:rFonts w:ascii="Times New Roman" w:eastAsia="Times New Roman" w:hAnsi="Times New Roman" w:cs="Times New Roman"/>
          <w:b/>
          <w:sz w:val="24"/>
          <w:szCs w:val="24"/>
          <w:lang w:val="en-GB"/>
        </w:rPr>
      </w:pPr>
    </w:p>
    <w:p w14:paraId="21E76A2B" w14:textId="77777777" w:rsidR="00BD55CA" w:rsidRPr="00816B2F" w:rsidRDefault="00BD55CA" w:rsidP="00816B2F">
      <w:pPr>
        <w:pStyle w:val="Normal1"/>
        <w:spacing w:line="360" w:lineRule="auto"/>
        <w:jc w:val="center"/>
        <w:rPr>
          <w:rFonts w:ascii="Times New Roman" w:eastAsia="Times New Roman" w:hAnsi="Times New Roman" w:cs="Times New Roman"/>
          <w:b/>
          <w:sz w:val="24"/>
          <w:szCs w:val="24"/>
          <w:lang w:val="en-GB"/>
        </w:rPr>
      </w:pPr>
      <w:r w:rsidRPr="00816B2F">
        <w:rPr>
          <w:rFonts w:ascii="Times New Roman" w:eastAsia="Times New Roman" w:hAnsi="Times New Roman" w:cs="Times New Roman"/>
          <w:b/>
          <w:sz w:val="24"/>
          <w:szCs w:val="24"/>
          <w:lang w:val="en-GB"/>
        </w:rPr>
        <w:t>Figure</w:t>
      </w:r>
      <w:r w:rsidR="007E6513">
        <w:rPr>
          <w:rFonts w:ascii="Times New Roman" w:eastAsia="Times New Roman" w:hAnsi="Times New Roman" w:cs="Times New Roman"/>
          <w:b/>
          <w:sz w:val="24"/>
          <w:szCs w:val="24"/>
          <w:lang w:val="en-GB"/>
        </w:rPr>
        <w:t xml:space="preserve"> 2.1</w:t>
      </w:r>
      <w:r w:rsidRPr="00816B2F">
        <w:rPr>
          <w:rFonts w:ascii="Times New Roman" w:eastAsia="Times New Roman" w:hAnsi="Times New Roman" w:cs="Times New Roman"/>
          <w:b/>
          <w:sz w:val="24"/>
          <w:szCs w:val="24"/>
          <w:lang w:val="en-GB"/>
        </w:rPr>
        <w:t xml:space="preserve">: </w:t>
      </w:r>
      <w:r w:rsidR="00967AF3" w:rsidRPr="00816B2F">
        <w:rPr>
          <w:rFonts w:ascii="Times New Roman" w:eastAsia="Times New Roman" w:hAnsi="Times New Roman" w:cs="Times New Roman"/>
          <w:b/>
          <w:sz w:val="24"/>
          <w:szCs w:val="24"/>
          <w:lang w:val="en-GB"/>
        </w:rPr>
        <w:t>Henry Fayol’s management theory</w:t>
      </w:r>
    </w:p>
    <w:p w14:paraId="45E0C418" w14:textId="77777777" w:rsidR="007E6513" w:rsidRDefault="007E6513" w:rsidP="007E6513">
      <w:pPr>
        <w:pStyle w:val="Normal1"/>
        <w:tabs>
          <w:tab w:val="center" w:pos="4680"/>
          <w:tab w:val="left" w:pos="7787"/>
        </w:tabs>
        <w:spacing w:line="360" w:lineRule="auto"/>
        <w:rPr>
          <w:rFonts w:ascii="Times New Roman" w:eastAsia="Times New Roman" w:hAnsi="Times New Roman" w:cs="Times New Roman"/>
          <w:color w:val="222222"/>
          <w:sz w:val="24"/>
          <w:szCs w:val="24"/>
          <w:lang w:val="en-GB"/>
        </w:rPr>
      </w:pPr>
      <w:r>
        <w:rPr>
          <w:rFonts w:ascii="Times New Roman" w:eastAsia="Times New Roman" w:hAnsi="Times New Roman" w:cs="Times New Roman"/>
          <w:sz w:val="24"/>
          <w:szCs w:val="24"/>
          <w:lang w:val="en-GB"/>
        </w:rPr>
        <w:tab/>
      </w:r>
      <w:r w:rsidR="00967AF3" w:rsidRPr="00816B2F">
        <w:rPr>
          <w:rFonts w:ascii="Times New Roman" w:eastAsia="Times New Roman" w:hAnsi="Times New Roman" w:cs="Times New Roman"/>
          <w:sz w:val="24"/>
          <w:szCs w:val="24"/>
          <w:lang w:val="en-GB"/>
        </w:rPr>
        <w:t xml:space="preserve">(Source: influenced by </w:t>
      </w:r>
      <w:proofErr w:type="spellStart"/>
      <w:r w:rsidR="00967AF3" w:rsidRPr="00816B2F">
        <w:rPr>
          <w:rFonts w:ascii="Times New Roman" w:eastAsia="Times New Roman" w:hAnsi="Times New Roman" w:cs="Times New Roman"/>
          <w:color w:val="222222"/>
          <w:sz w:val="24"/>
          <w:szCs w:val="24"/>
          <w:highlight w:val="white"/>
          <w:lang w:val="en-GB"/>
        </w:rPr>
        <w:t>Jitwasinkul</w:t>
      </w:r>
      <w:proofErr w:type="spellEnd"/>
      <w:r w:rsidR="00967AF3" w:rsidRPr="00816B2F">
        <w:rPr>
          <w:rFonts w:ascii="Times New Roman" w:eastAsia="Times New Roman" w:hAnsi="Times New Roman" w:cs="Times New Roman"/>
          <w:color w:val="222222"/>
          <w:sz w:val="24"/>
          <w:szCs w:val="24"/>
          <w:highlight w:val="white"/>
          <w:lang w:val="en-GB"/>
        </w:rPr>
        <w:t xml:space="preserve"> </w:t>
      </w:r>
      <w:r w:rsidR="00967AF3" w:rsidRPr="00816B2F">
        <w:rPr>
          <w:rFonts w:ascii="Times New Roman" w:eastAsia="Times New Roman" w:hAnsi="Times New Roman" w:cs="Times New Roman"/>
          <w:i/>
          <w:color w:val="222222"/>
          <w:sz w:val="24"/>
          <w:szCs w:val="24"/>
          <w:highlight w:val="white"/>
          <w:lang w:val="en-GB"/>
        </w:rPr>
        <w:t xml:space="preserve">et al. </w:t>
      </w:r>
      <w:r w:rsidR="00967AF3" w:rsidRPr="00816B2F">
        <w:rPr>
          <w:rFonts w:ascii="Times New Roman" w:eastAsia="Times New Roman" w:hAnsi="Times New Roman" w:cs="Times New Roman"/>
          <w:color w:val="222222"/>
          <w:sz w:val="24"/>
          <w:szCs w:val="24"/>
          <w:highlight w:val="white"/>
          <w:lang w:val="en-GB"/>
        </w:rPr>
        <w:t>2016</w:t>
      </w:r>
      <w:r w:rsidR="00967AF3" w:rsidRPr="00816B2F">
        <w:rPr>
          <w:rFonts w:ascii="Times New Roman" w:eastAsia="Times New Roman" w:hAnsi="Times New Roman" w:cs="Times New Roman"/>
          <w:color w:val="222222"/>
          <w:sz w:val="24"/>
          <w:szCs w:val="24"/>
          <w:lang w:val="en-GB"/>
        </w:rPr>
        <w:t>)</w:t>
      </w:r>
    </w:p>
    <w:p w14:paraId="5ACFA9B4" w14:textId="77777777" w:rsidR="00967AF3" w:rsidRPr="00816B2F" w:rsidRDefault="007E6513" w:rsidP="007E6513">
      <w:pPr>
        <w:pStyle w:val="Normal1"/>
        <w:tabs>
          <w:tab w:val="center" w:pos="4680"/>
          <w:tab w:val="left" w:pos="7787"/>
        </w:tabs>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color w:val="222222"/>
          <w:sz w:val="24"/>
          <w:szCs w:val="24"/>
          <w:lang w:val="en-GB"/>
        </w:rPr>
        <w:tab/>
      </w:r>
    </w:p>
    <w:p w14:paraId="6BAE4830" w14:textId="77777777" w:rsidR="00AC05DC" w:rsidRPr="00816B2F" w:rsidRDefault="00AC05DC" w:rsidP="007E6513">
      <w:pPr>
        <w:pStyle w:val="Normal1"/>
        <w:numPr>
          <w:ilvl w:val="0"/>
          <w:numId w:val="1"/>
        </w:numPr>
        <w:spacing w:line="360" w:lineRule="auto"/>
        <w:jc w:val="both"/>
        <w:rPr>
          <w:rFonts w:ascii="Times New Roman" w:eastAsia="Times New Roman" w:hAnsi="Times New Roman" w:cs="Times New Roman"/>
          <w:b/>
          <w:i/>
          <w:sz w:val="24"/>
          <w:szCs w:val="24"/>
          <w:lang w:val="en-GB"/>
        </w:rPr>
      </w:pPr>
      <w:r w:rsidRPr="00816B2F">
        <w:rPr>
          <w:rFonts w:ascii="Times New Roman" w:eastAsia="Times New Roman" w:hAnsi="Times New Roman" w:cs="Times New Roman"/>
          <w:b/>
          <w:i/>
          <w:sz w:val="24"/>
          <w:szCs w:val="24"/>
          <w:lang w:val="en-GB"/>
        </w:rPr>
        <w:t xml:space="preserve">Division of work: </w:t>
      </w:r>
    </w:p>
    <w:p w14:paraId="18144590" w14:textId="77777777" w:rsidR="00AC05DC" w:rsidRPr="00816B2F" w:rsidRDefault="00AC05DC" w:rsidP="00816B2F">
      <w:pPr>
        <w:pStyle w:val="Normal1"/>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Personnel working with an organisation generally possess more than one skill and capabilities. People with different knowledge and skills come together and perform similar tasks. As per the principle of Henry Fayol, increment in productivity and effluence in the workplace environment is promoted by specialization in the work field. Speed and accuracy in work are also enhanced by the incorporation of specialisation (</w:t>
      </w:r>
      <w:r w:rsidRPr="00816B2F">
        <w:rPr>
          <w:rFonts w:ascii="Times New Roman" w:eastAsia="Times New Roman" w:hAnsi="Times New Roman" w:cs="Times New Roman"/>
          <w:color w:val="222222"/>
          <w:sz w:val="24"/>
          <w:szCs w:val="24"/>
          <w:highlight w:val="white"/>
          <w:lang w:val="en-GB"/>
        </w:rPr>
        <w:t xml:space="preserve">Guillaume </w:t>
      </w:r>
      <w:r w:rsidRPr="00816B2F">
        <w:rPr>
          <w:rFonts w:ascii="Times New Roman" w:eastAsia="Times New Roman" w:hAnsi="Times New Roman" w:cs="Times New Roman"/>
          <w:i/>
          <w:color w:val="222222"/>
          <w:sz w:val="24"/>
          <w:szCs w:val="24"/>
          <w:highlight w:val="white"/>
          <w:lang w:val="en-GB"/>
        </w:rPr>
        <w:t xml:space="preserve">et al. </w:t>
      </w:r>
      <w:r w:rsidRPr="00816B2F">
        <w:rPr>
          <w:rFonts w:ascii="Times New Roman" w:eastAsia="Times New Roman" w:hAnsi="Times New Roman" w:cs="Times New Roman"/>
          <w:color w:val="222222"/>
          <w:sz w:val="24"/>
          <w:szCs w:val="24"/>
          <w:highlight w:val="white"/>
          <w:lang w:val="en-GB"/>
        </w:rPr>
        <w:t>2017</w:t>
      </w:r>
      <w:r w:rsidRPr="00816B2F">
        <w:rPr>
          <w:rFonts w:ascii="Times New Roman" w:eastAsia="Times New Roman" w:hAnsi="Times New Roman" w:cs="Times New Roman"/>
          <w:sz w:val="24"/>
          <w:szCs w:val="24"/>
          <w:lang w:val="en-GB"/>
        </w:rPr>
        <w:t xml:space="preserve">). </w:t>
      </w:r>
    </w:p>
    <w:p w14:paraId="5CBD5CFC" w14:textId="77777777" w:rsidR="00AC05DC" w:rsidRPr="00816B2F" w:rsidRDefault="00AC05DC" w:rsidP="007E6513">
      <w:pPr>
        <w:pStyle w:val="Normal1"/>
        <w:numPr>
          <w:ilvl w:val="0"/>
          <w:numId w:val="1"/>
        </w:numPr>
        <w:spacing w:line="360" w:lineRule="auto"/>
        <w:jc w:val="both"/>
        <w:rPr>
          <w:rFonts w:ascii="Times New Roman" w:eastAsia="Times New Roman" w:hAnsi="Times New Roman" w:cs="Times New Roman"/>
          <w:b/>
          <w:i/>
          <w:sz w:val="24"/>
          <w:szCs w:val="24"/>
          <w:lang w:val="en-GB"/>
        </w:rPr>
      </w:pPr>
      <w:r w:rsidRPr="00816B2F">
        <w:rPr>
          <w:rFonts w:ascii="Times New Roman" w:eastAsia="Times New Roman" w:hAnsi="Times New Roman" w:cs="Times New Roman"/>
          <w:b/>
          <w:i/>
          <w:sz w:val="24"/>
          <w:szCs w:val="24"/>
          <w:lang w:val="en-GB"/>
        </w:rPr>
        <w:t xml:space="preserve">Responsibility and authority: </w:t>
      </w:r>
    </w:p>
    <w:p w14:paraId="67A507CF" w14:textId="77777777" w:rsidR="00AC05DC" w:rsidRPr="00816B2F" w:rsidRDefault="00AC05DC" w:rsidP="00816B2F">
      <w:pPr>
        <w:pStyle w:val="Normal1"/>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 xml:space="preserve">Organisational performances are accomplished in an organisation through responsibilities and </w:t>
      </w:r>
      <w:r w:rsidR="00245CB9" w:rsidRPr="00816B2F">
        <w:rPr>
          <w:rFonts w:ascii="Times New Roman" w:eastAsia="Times New Roman" w:hAnsi="Times New Roman" w:cs="Times New Roman"/>
          <w:sz w:val="24"/>
          <w:szCs w:val="24"/>
          <w:lang w:val="en-GB"/>
        </w:rPr>
        <w:t>fulfilment</w:t>
      </w:r>
      <w:r w:rsidRPr="00816B2F">
        <w:rPr>
          <w:rFonts w:ascii="Times New Roman" w:eastAsia="Times New Roman" w:hAnsi="Times New Roman" w:cs="Times New Roman"/>
          <w:sz w:val="24"/>
          <w:szCs w:val="24"/>
          <w:lang w:val="en-GB"/>
        </w:rPr>
        <w:t xml:space="preserve"> of orders given by hierarchies. The specific right to provide instruction to subordinates is the responsibility of the management and they are authorised to do that. In simpler words, Henry has tried to explain that responsibility and authority are counted together in a business organisation (</w:t>
      </w:r>
      <w:r w:rsidR="00517C1A" w:rsidRPr="007E6513">
        <w:rPr>
          <w:rFonts w:ascii="Times New Roman" w:eastAsia="Times New Roman" w:hAnsi="Times New Roman" w:cs="Times New Roman"/>
          <w:color w:val="222222"/>
          <w:sz w:val="24"/>
          <w:szCs w:val="24"/>
          <w:highlight w:val="white"/>
          <w:lang w:val="en-GB"/>
        </w:rPr>
        <w:t>Marti and Scherer</w:t>
      </w:r>
      <w:r w:rsidR="00517C1A">
        <w:rPr>
          <w:rFonts w:ascii="Times New Roman" w:eastAsia="Times New Roman" w:hAnsi="Times New Roman" w:cs="Times New Roman"/>
          <w:color w:val="222222"/>
          <w:sz w:val="24"/>
          <w:szCs w:val="24"/>
          <w:highlight w:val="white"/>
          <w:lang w:val="en-GB"/>
        </w:rPr>
        <w:t>,</w:t>
      </w:r>
      <w:r w:rsidR="00517C1A" w:rsidRPr="007E6513">
        <w:rPr>
          <w:rFonts w:ascii="Times New Roman" w:eastAsia="Times New Roman" w:hAnsi="Times New Roman" w:cs="Times New Roman"/>
          <w:color w:val="222222"/>
          <w:sz w:val="24"/>
          <w:szCs w:val="24"/>
          <w:highlight w:val="white"/>
          <w:lang w:val="en-GB"/>
        </w:rPr>
        <w:t xml:space="preserve"> 2016</w:t>
      </w:r>
      <w:r w:rsidRPr="00816B2F">
        <w:rPr>
          <w:rFonts w:ascii="Times New Roman" w:eastAsia="Times New Roman" w:hAnsi="Times New Roman" w:cs="Times New Roman"/>
          <w:sz w:val="24"/>
          <w:szCs w:val="24"/>
          <w:lang w:val="en-GB"/>
        </w:rPr>
        <w:t xml:space="preserve">). </w:t>
      </w:r>
    </w:p>
    <w:p w14:paraId="41298F5A" w14:textId="77777777" w:rsidR="00AC05DC" w:rsidRPr="00816B2F" w:rsidRDefault="00AC05DC" w:rsidP="007E6513">
      <w:pPr>
        <w:pStyle w:val="Normal1"/>
        <w:numPr>
          <w:ilvl w:val="0"/>
          <w:numId w:val="1"/>
        </w:numPr>
        <w:spacing w:line="360" w:lineRule="auto"/>
        <w:jc w:val="both"/>
        <w:rPr>
          <w:rFonts w:ascii="Times New Roman" w:eastAsia="Times New Roman" w:hAnsi="Times New Roman" w:cs="Times New Roman"/>
          <w:b/>
          <w:i/>
          <w:sz w:val="24"/>
          <w:szCs w:val="24"/>
          <w:lang w:val="en-GB"/>
        </w:rPr>
      </w:pPr>
      <w:r w:rsidRPr="00816B2F">
        <w:rPr>
          <w:rFonts w:ascii="Times New Roman" w:eastAsia="Times New Roman" w:hAnsi="Times New Roman" w:cs="Times New Roman"/>
          <w:b/>
          <w:i/>
          <w:sz w:val="24"/>
          <w:szCs w:val="24"/>
          <w:lang w:val="en-GB"/>
        </w:rPr>
        <w:t xml:space="preserve">Discipline: </w:t>
      </w:r>
    </w:p>
    <w:p w14:paraId="726D52E6" w14:textId="77777777" w:rsidR="00AC05DC" w:rsidRPr="00816B2F" w:rsidRDefault="00AC05DC" w:rsidP="00816B2F">
      <w:pPr>
        <w:pStyle w:val="Normal1"/>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 xml:space="preserve">Obedience or discipline is an important factor that is lacking in today’s modernised world. People have become more relaxed and casual about accomplishing any performance. Fayol depicted that respectful interactions and good conduct are an integral part of the vision and mission of an organisation. </w:t>
      </w:r>
    </w:p>
    <w:p w14:paraId="67122E46" w14:textId="77777777" w:rsidR="00AC05DC" w:rsidRPr="00816B2F" w:rsidRDefault="00AC05DC" w:rsidP="007E6513">
      <w:pPr>
        <w:pStyle w:val="Normal1"/>
        <w:numPr>
          <w:ilvl w:val="0"/>
          <w:numId w:val="1"/>
        </w:numPr>
        <w:spacing w:line="360" w:lineRule="auto"/>
        <w:jc w:val="both"/>
        <w:rPr>
          <w:rFonts w:ascii="Times New Roman" w:eastAsia="Times New Roman" w:hAnsi="Times New Roman" w:cs="Times New Roman"/>
          <w:b/>
          <w:i/>
          <w:sz w:val="24"/>
          <w:szCs w:val="24"/>
          <w:lang w:val="en-GB"/>
        </w:rPr>
      </w:pPr>
      <w:r w:rsidRPr="00816B2F">
        <w:rPr>
          <w:rFonts w:ascii="Times New Roman" w:eastAsia="Times New Roman" w:hAnsi="Times New Roman" w:cs="Times New Roman"/>
          <w:b/>
          <w:i/>
          <w:sz w:val="24"/>
          <w:szCs w:val="24"/>
          <w:lang w:val="en-GB"/>
        </w:rPr>
        <w:t xml:space="preserve">Unity of command: </w:t>
      </w:r>
    </w:p>
    <w:p w14:paraId="3F8622D9" w14:textId="77777777" w:rsidR="00AC05DC" w:rsidRPr="00816B2F" w:rsidRDefault="00AC05DC" w:rsidP="00816B2F">
      <w:pPr>
        <w:pStyle w:val="Normal1"/>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Unity of command literally means to get an order from an employer or manager of any business institute and accomplish that order. The employees are also answerabl</w:t>
      </w:r>
      <w:r w:rsidR="007E6513">
        <w:rPr>
          <w:rFonts w:ascii="Times New Roman" w:eastAsia="Times New Roman" w:hAnsi="Times New Roman" w:cs="Times New Roman"/>
          <w:sz w:val="24"/>
          <w:szCs w:val="24"/>
          <w:lang w:val="en-GB"/>
        </w:rPr>
        <w:t xml:space="preserve">e to managers about that order </w:t>
      </w:r>
      <w:r w:rsidRPr="00816B2F">
        <w:rPr>
          <w:rFonts w:ascii="Times New Roman" w:eastAsia="Times New Roman" w:hAnsi="Times New Roman" w:cs="Times New Roman"/>
          <w:sz w:val="24"/>
          <w:szCs w:val="24"/>
          <w:lang w:val="en-GB"/>
        </w:rPr>
        <w:t>(</w:t>
      </w:r>
      <w:r w:rsidR="00517C1A" w:rsidRPr="00816B2F">
        <w:rPr>
          <w:rFonts w:ascii="Times New Roman" w:eastAsia="Times New Roman" w:hAnsi="Times New Roman" w:cs="Times New Roman"/>
          <w:color w:val="222222"/>
          <w:sz w:val="24"/>
          <w:szCs w:val="24"/>
          <w:highlight w:val="white"/>
          <w:lang w:val="en-GB"/>
        </w:rPr>
        <w:t xml:space="preserve">Young </w:t>
      </w:r>
      <w:r w:rsidR="00517C1A" w:rsidRPr="00816B2F">
        <w:rPr>
          <w:rFonts w:ascii="Times New Roman" w:eastAsia="Times New Roman" w:hAnsi="Times New Roman" w:cs="Times New Roman"/>
          <w:i/>
          <w:color w:val="222222"/>
          <w:sz w:val="24"/>
          <w:szCs w:val="24"/>
          <w:highlight w:val="white"/>
          <w:lang w:val="en-GB"/>
        </w:rPr>
        <w:t xml:space="preserve">et al. </w:t>
      </w:r>
      <w:r w:rsidR="00517C1A" w:rsidRPr="00816B2F">
        <w:rPr>
          <w:rFonts w:ascii="Times New Roman" w:eastAsia="Times New Roman" w:hAnsi="Times New Roman" w:cs="Times New Roman"/>
          <w:color w:val="222222"/>
          <w:sz w:val="24"/>
          <w:szCs w:val="24"/>
          <w:highlight w:val="white"/>
          <w:lang w:val="en-GB"/>
        </w:rPr>
        <w:t>2015</w:t>
      </w:r>
      <w:r w:rsidRPr="00816B2F">
        <w:rPr>
          <w:rFonts w:ascii="Times New Roman" w:eastAsia="Times New Roman" w:hAnsi="Times New Roman" w:cs="Times New Roman"/>
          <w:sz w:val="24"/>
          <w:szCs w:val="24"/>
          <w:lang w:val="en-GB"/>
        </w:rPr>
        <w:t xml:space="preserve">). There is a chance to do mistakes in that performance. It can also happen that performance directed by one manager seemed imperfect to another. Hence, the command must be unified and unidirectional in order to keep integrity in performance. </w:t>
      </w:r>
    </w:p>
    <w:p w14:paraId="17F3BC7F" w14:textId="77777777" w:rsidR="00AC05DC" w:rsidRPr="00816B2F" w:rsidRDefault="00AC05DC" w:rsidP="007E6513">
      <w:pPr>
        <w:pStyle w:val="Normal1"/>
        <w:numPr>
          <w:ilvl w:val="0"/>
          <w:numId w:val="1"/>
        </w:numPr>
        <w:spacing w:line="360" w:lineRule="auto"/>
        <w:jc w:val="both"/>
        <w:rPr>
          <w:rFonts w:ascii="Times New Roman" w:eastAsia="Times New Roman" w:hAnsi="Times New Roman" w:cs="Times New Roman"/>
          <w:b/>
          <w:i/>
          <w:sz w:val="24"/>
          <w:szCs w:val="24"/>
          <w:lang w:val="en-GB"/>
        </w:rPr>
      </w:pPr>
      <w:r w:rsidRPr="00816B2F">
        <w:rPr>
          <w:rFonts w:ascii="Times New Roman" w:eastAsia="Times New Roman" w:hAnsi="Times New Roman" w:cs="Times New Roman"/>
          <w:b/>
          <w:i/>
          <w:sz w:val="24"/>
          <w:szCs w:val="24"/>
          <w:lang w:val="en-GB"/>
        </w:rPr>
        <w:t>Unity of direction:</w:t>
      </w:r>
    </w:p>
    <w:p w14:paraId="7C93098F" w14:textId="77777777" w:rsidR="00AC05DC" w:rsidRPr="00816B2F" w:rsidRDefault="00AC05DC" w:rsidP="00816B2F">
      <w:pPr>
        <w:pStyle w:val="Normal1"/>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 xml:space="preserve">Unity and focus are the principle essence of 14 principles of Henry </w:t>
      </w:r>
      <w:proofErr w:type="spellStart"/>
      <w:r w:rsidRPr="00816B2F">
        <w:rPr>
          <w:rFonts w:ascii="Times New Roman" w:eastAsia="Times New Roman" w:hAnsi="Times New Roman" w:cs="Times New Roman"/>
          <w:sz w:val="24"/>
          <w:szCs w:val="24"/>
          <w:lang w:val="en-GB"/>
        </w:rPr>
        <w:t>Foyal’s</w:t>
      </w:r>
      <w:proofErr w:type="spellEnd"/>
      <w:r w:rsidRPr="00816B2F">
        <w:rPr>
          <w:rFonts w:ascii="Times New Roman" w:eastAsia="Times New Roman" w:hAnsi="Times New Roman" w:cs="Times New Roman"/>
          <w:sz w:val="24"/>
          <w:szCs w:val="24"/>
          <w:lang w:val="en-GB"/>
        </w:rPr>
        <w:t xml:space="preserve"> management theory. Performance of all employees can be linked with similar objectives and such activities can be executed by team members of that organisation. Some plan of action must drive such activities of </w:t>
      </w:r>
      <w:r w:rsidRPr="00816B2F">
        <w:rPr>
          <w:rFonts w:ascii="Times New Roman" w:eastAsia="Times New Roman" w:hAnsi="Times New Roman" w:cs="Times New Roman"/>
          <w:sz w:val="24"/>
          <w:szCs w:val="24"/>
          <w:lang w:val="en-GB"/>
        </w:rPr>
        <w:lastRenderedPageBreak/>
        <w:t>team members (</w:t>
      </w:r>
      <w:proofErr w:type="spellStart"/>
      <w:r w:rsidRPr="00816B2F">
        <w:rPr>
          <w:rFonts w:ascii="Times New Roman" w:eastAsia="Times New Roman" w:hAnsi="Times New Roman" w:cs="Times New Roman"/>
          <w:color w:val="222222"/>
          <w:sz w:val="24"/>
          <w:szCs w:val="24"/>
          <w:highlight w:val="white"/>
          <w:lang w:val="en-GB"/>
        </w:rPr>
        <w:t>Jitwasinkul</w:t>
      </w:r>
      <w:proofErr w:type="spellEnd"/>
      <w:r w:rsidRPr="00816B2F">
        <w:rPr>
          <w:rFonts w:ascii="Times New Roman" w:eastAsia="Times New Roman" w:hAnsi="Times New Roman" w:cs="Times New Roman"/>
          <w:color w:val="222222"/>
          <w:sz w:val="24"/>
          <w:szCs w:val="24"/>
          <w:highlight w:val="white"/>
          <w:lang w:val="en-GB"/>
        </w:rPr>
        <w:t xml:space="preserve"> </w:t>
      </w:r>
      <w:r w:rsidRPr="00816B2F">
        <w:rPr>
          <w:rFonts w:ascii="Times New Roman" w:eastAsia="Times New Roman" w:hAnsi="Times New Roman" w:cs="Times New Roman"/>
          <w:i/>
          <w:color w:val="222222"/>
          <w:sz w:val="24"/>
          <w:szCs w:val="24"/>
          <w:highlight w:val="white"/>
          <w:lang w:val="en-GB"/>
        </w:rPr>
        <w:t xml:space="preserve">et al. </w:t>
      </w:r>
      <w:r w:rsidRPr="00816B2F">
        <w:rPr>
          <w:rFonts w:ascii="Times New Roman" w:eastAsia="Times New Roman" w:hAnsi="Times New Roman" w:cs="Times New Roman"/>
          <w:color w:val="222222"/>
          <w:sz w:val="24"/>
          <w:szCs w:val="24"/>
          <w:highlight w:val="white"/>
          <w:lang w:val="en-GB"/>
        </w:rPr>
        <w:t>2016</w:t>
      </w:r>
      <w:r w:rsidRPr="00816B2F">
        <w:rPr>
          <w:rFonts w:ascii="Times New Roman" w:eastAsia="Times New Roman" w:hAnsi="Times New Roman" w:cs="Times New Roman"/>
          <w:sz w:val="24"/>
          <w:szCs w:val="24"/>
          <w:lang w:val="en-GB"/>
        </w:rPr>
        <w:t xml:space="preserve">). This planning is generally created by the managers and managers generally regulate the entire activity. The progress made by that team is also measured and evaluated by the managers. </w:t>
      </w:r>
    </w:p>
    <w:p w14:paraId="2FE2A059" w14:textId="77777777" w:rsidR="00AC05DC" w:rsidRPr="00816B2F" w:rsidRDefault="00AC05DC" w:rsidP="007E6513">
      <w:pPr>
        <w:pStyle w:val="Normal1"/>
        <w:numPr>
          <w:ilvl w:val="0"/>
          <w:numId w:val="1"/>
        </w:numPr>
        <w:spacing w:line="360" w:lineRule="auto"/>
        <w:jc w:val="both"/>
        <w:rPr>
          <w:rFonts w:ascii="Times New Roman" w:eastAsia="Times New Roman" w:hAnsi="Times New Roman" w:cs="Times New Roman"/>
          <w:b/>
          <w:i/>
          <w:sz w:val="24"/>
          <w:szCs w:val="24"/>
          <w:lang w:val="en-GB"/>
        </w:rPr>
      </w:pPr>
      <w:r w:rsidRPr="00816B2F">
        <w:rPr>
          <w:rFonts w:ascii="Times New Roman" w:eastAsia="Times New Roman" w:hAnsi="Times New Roman" w:cs="Times New Roman"/>
          <w:b/>
          <w:i/>
          <w:sz w:val="24"/>
          <w:szCs w:val="24"/>
          <w:lang w:val="en-GB"/>
        </w:rPr>
        <w:t>Subordination of personal interest:</w:t>
      </w:r>
    </w:p>
    <w:p w14:paraId="242E314D" w14:textId="77777777" w:rsidR="00AC05DC" w:rsidRPr="00816B2F" w:rsidRDefault="00AC05DC" w:rsidP="00816B2F">
      <w:pPr>
        <w:pStyle w:val="Normal1"/>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 xml:space="preserve">Henry Fayol highlighted the importance of business ethics in a business organisation. As per the sixth principle, personnel of an institute must prioritize organisational interest in front of personal or individualised interest. The prime importance must be given to the organisational goal rather than personal objectives. </w:t>
      </w:r>
    </w:p>
    <w:p w14:paraId="1B262EF1" w14:textId="77777777" w:rsidR="00AC05DC" w:rsidRPr="00816B2F" w:rsidRDefault="00AC05DC" w:rsidP="007E6513">
      <w:pPr>
        <w:pStyle w:val="Normal1"/>
        <w:numPr>
          <w:ilvl w:val="0"/>
          <w:numId w:val="1"/>
        </w:numPr>
        <w:spacing w:line="360" w:lineRule="auto"/>
        <w:jc w:val="both"/>
        <w:rPr>
          <w:rFonts w:ascii="Times New Roman" w:eastAsia="Times New Roman" w:hAnsi="Times New Roman" w:cs="Times New Roman"/>
          <w:b/>
          <w:i/>
          <w:sz w:val="24"/>
          <w:szCs w:val="24"/>
          <w:lang w:val="en-GB"/>
        </w:rPr>
      </w:pPr>
      <w:r w:rsidRPr="00816B2F">
        <w:rPr>
          <w:rFonts w:ascii="Times New Roman" w:eastAsia="Times New Roman" w:hAnsi="Times New Roman" w:cs="Times New Roman"/>
          <w:b/>
          <w:i/>
          <w:sz w:val="24"/>
          <w:szCs w:val="24"/>
          <w:lang w:val="en-GB"/>
        </w:rPr>
        <w:t>Remuneration:</w:t>
      </w:r>
    </w:p>
    <w:p w14:paraId="22E39078" w14:textId="77777777" w:rsidR="00AC05DC" w:rsidRPr="00816B2F" w:rsidRDefault="00AC05DC" w:rsidP="00816B2F">
      <w:pPr>
        <w:pStyle w:val="Normal1"/>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Henry explained the significance of both the nonmonetary and monetary reward system. In this case, the nonmonetary reward includes credits, compliments, and responsibilities. This must be provided to motivate employees to perform with more eager and interest (</w:t>
      </w:r>
      <w:r w:rsidRPr="00816B2F">
        <w:rPr>
          <w:rFonts w:ascii="Times New Roman" w:eastAsia="Times New Roman" w:hAnsi="Times New Roman" w:cs="Times New Roman"/>
          <w:color w:val="222222"/>
          <w:sz w:val="24"/>
          <w:szCs w:val="24"/>
          <w:highlight w:val="white"/>
          <w:lang w:val="en-GB"/>
        </w:rPr>
        <w:t xml:space="preserve">Lee </w:t>
      </w:r>
      <w:r w:rsidRPr="00816B2F">
        <w:rPr>
          <w:rFonts w:ascii="Times New Roman" w:eastAsia="Times New Roman" w:hAnsi="Times New Roman" w:cs="Times New Roman"/>
          <w:i/>
          <w:color w:val="222222"/>
          <w:sz w:val="24"/>
          <w:szCs w:val="24"/>
          <w:highlight w:val="white"/>
          <w:lang w:val="en-GB"/>
        </w:rPr>
        <w:t xml:space="preserve">et al. </w:t>
      </w:r>
      <w:r w:rsidRPr="00816B2F">
        <w:rPr>
          <w:rFonts w:ascii="Times New Roman" w:eastAsia="Times New Roman" w:hAnsi="Times New Roman" w:cs="Times New Roman"/>
          <w:color w:val="222222"/>
          <w:sz w:val="24"/>
          <w:szCs w:val="24"/>
          <w:highlight w:val="white"/>
          <w:lang w:val="en-GB"/>
        </w:rPr>
        <w:t>2015</w:t>
      </w:r>
      <w:r w:rsidRPr="00816B2F">
        <w:rPr>
          <w:rFonts w:ascii="Times New Roman" w:eastAsia="Times New Roman" w:hAnsi="Times New Roman" w:cs="Times New Roman"/>
          <w:sz w:val="24"/>
          <w:szCs w:val="24"/>
          <w:lang w:val="en-GB"/>
        </w:rPr>
        <w:t xml:space="preserve">). </w:t>
      </w:r>
    </w:p>
    <w:p w14:paraId="0F2A18EC" w14:textId="77777777" w:rsidR="007E6513" w:rsidRDefault="00AC05DC" w:rsidP="007E6513">
      <w:pPr>
        <w:pStyle w:val="Normal1"/>
        <w:numPr>
          <w:ilvl w:val="0"/>
          <w:numId w:val="1"/>
        </w:numPr>
        <w:spacing w:line="360" w:lineRule="auto"/>
        <w:jc w:val="both"/>
        <w:rPr>
          <w:rFonts w:ascii="Times New Roman" w:eastAsia="Times New Roman" w:hAnsi="Times New Roman" w:cs="Times New Roman"/>
          <w:b/>
          <w:i/>
          <w:sz w:val="24"/>
          <w:szCs w:val="24"/>
          <w:lang w:val="en-GB"/>
        </w:rPr>
      </w:pPr>
      <w:r w:rsidRPr="00816B2F">
        <w:rPr>
          <w:rFonts w:ascii="Times New Roman" w:eastAsia="Times New Roman" w:hAnsi="Times New Roman" w:cs="Times New Roman"/>
          <w:b/>
          <w:i/>
          <w:sz w:val="24"/>
          <w:szCs w:val="24"/>
          <w:lang w:val="en-GB"/>
        </w:rPr>
        <w:t>Degree of centralization:</w:t>
      </w:r>
      <w:r w:rsidR="007E6513">
        <w:rPr>
          <w:rFonts w:ascii="Times New Roman" w:eastAsia="Times New Roman" w:hAnsi="Times New Roman" w:cs="Times New Roman"/>
          <w:b/>
          <w:i/>
          <w:sz w:val="24"/>
          <w:szCs w:val="24"/>
          <w:lang w:val="en-GB"/>
        </w:rPr>
        <w:t xml:space="preserve"> </w:t>
      </w:r>
    </w:p>
    <w:p w14:paraId="5D0ADA98" w14:textId="77777777" w:rsidR="00AC05DC" w:rsidRPr="007E6513" w:rsidRDefault="00AC05DC" w:rsidP="007E6513">
      <w:pPr>
        <w:pStyle w:val="Normal1"/>
        <w:spacing w:line="360" w:lineRule="auto"/>
        <w:jc w:val="both"/>
        <w:rPr>
          <w:rFonts w:ascii="Times New Roman" w:eastAsia="Times New Roman" w:hAnsi="Times New Roman" w:cs="Times New Roman"/>
          <w:b/>
          <w:i/>
          <w:sz w:val="24"/>
          <w:szCs w:val="24"/>
          <w:lang w:val="en-GB"/>
        </w:rPr>
      </w:pPr>
      <w:r w:rsidRPr="00816B2F">
        <w:rPr>
          <w:rFonts w:ascii="Times New Roman" w:eastAsia="Times New Roman" w:hAnsi="Times New Roman" w:cs="Times New Roman"/>
          <w:sz w:val="24"/>
          <w:szCs w:val="24"/>
          <w:lang w:val="en-GB"/>
        </w:rPr>
        <w:t xml:space="preserve">The decision-making process within an organisation relies preliminary on authority and management. It also depends upon the size and volume of that organisation. In this case, centralisation refers to the accumulation of </w:t>
      </w:r>
      <w:proofErr w:type="gramStart"/>
      <w:r w:rsidRPr="00816B2F">
        <w:rPr>
          <w:rFonts w:ascii="Times New Roman" w:eastAsia="Times New Roman" w:hAnsi="Times New Roman" w:cs="Times New Roman"/>
          <w:sz w:val="24"/>
          <w:szCs w:val="24"/>
          <w:lang w:val="en-GB"/>
        </w:rPr>
        <w:t>decision making</w:t>
      </w:r>
      <w:proofErr w:type="gramEnd"/>
      <w:r w:rsidRPr="00816B2F">
        <w:rPr>
          <w:rFonts w:ascii="Times New Roman" w:eastAsia="Times New Roman" w:hAnsi="Times New Roman" w:cs="Times New Roman"/>
          <w:sz w:val="24"/>
          <w:szCs w:val="24"/>
          <w:lang w:val="en-GB"/>
        </w:rPr>
        <w:t xml:space="preserve"> power to the executive board. </w:t>
      </w:r>
    </w:p>
    <w:p w14:paraId="0470D04A" w14:textId="77777777" w:rsidR="007E6513" w:rsidRDefault="00AC05DC" w:rsidP="007E6513">
      <w:pPr>
        <w:pStyle w:val="Normal1"/>
        <w:numPr>
          <w:ilvl w:val="0"/>
          <w:numId w:val="1"/>
        </w:numPr>
        <w:spacing w:line="360" w:lineRule="auto"/>
        <w:jc w:val="both"/>
        <w:rPr>
          <w:rFonts w:ascii="Times New Roman" w:eastAsia="Times New Roman" w:hAnsi="Times New Roman" w:cs="Times New Roman"/>
          <w:b/>
          <w:i/>
          <w:sz w:val="24"/>
          <w:szCs w:val="24"/>
          <w:lang w:val="en-GB"/>
        </w:rPr>
      </w:pPr>
      <w:r w:rsidRPr="00816B2F">
        <w:rPr>
          <w:rFonts w:ascii="Times New Roman" w:eastAsia="Times New Roman" w:hAnsi="Times New Roman" w:cs="Times New Roman"/>
          <w:b/>
          <w:i/>
          <w:sz w:val="24"/>
          <w:szCs w:val="24"/>
          <w:lang w:val="en-GB"/>
        </w:rPr>
        <w:t>Scalar chain:</w:t>
      </w:r>
      <w:r w:rsidR="007E6513">
        <w:rPr>
          <w:rFonts w:ascii="Times New Roman" w:eastAsia="Times New Roman" w:hAnsi="Times New Roman" w:cs="Times New Roman"/>
          <w:b/>
          <w:i/>
          <w:sz w:val="24"/>
          <w:szCs w:val="24"/>
          <w:lang w:val="en-GB"/>
        </w:rPr>
        <w:t xml:space="preserve"> </w:t>
      </w:r>
    </w:p>
    <w:p w14:paraId="76F35CE7" w14:textId="77777777" w:rsidR="00AC05DC" w:rsidRPr="007E6513" w:rsidRDefault="00AC05DC" w:rsidP="007E6513">
      <w:pPr>
        <w:pStyle w:val="Normal1"/>
        <w:spacing w:line="360" w:lineRule="auto"/>
        <w:jc w:val="both"/>
        <w:rPr>
          <w:rFonts w:ascii="Times New Roman" w:eastAsia="Times New Roman" w:hAnsi="Times New Roman" w:cs="Times New Roman"/>
          <w:b/>
          <w:i/>
          <w:sz w:val="24"/>
          <w:szCs w:val="24"/>
          <w:lang w:val="en-GB"/>
        </w:rPr>
      </w:pPr>
      <w:r w:rsidRPr="007E6513">
        <w:rPr>
          <w:rFonts w:ascii="Times New Roman" w:eastAsia="Times New Roman" w:hAnsi="Times New Roman" w:cs="Times New Roman"/>
          <w:sz w:val="24"/>
          <w:szCs w:val="24"/>
          <w:lang w:val="en-GB"/>
        </w:rPr>
        <w:t xml:space="preserve">Scalar chain explains that authority must be distributed in a linear chain starting from top-level hierarchy to the bottom level workers. This is also called a type of management structure. </w:t>
      </w:r>
    </w:p>
    <w:p w14:paraId="714008B2" w14:textId="77777777" w:rsidR="007E6513" w:rsidRPr="007E6513" w:rsidRDefault="00AC05DC" w:rsidP="007E6513">
      <w:pPr>
        <w:pStyle w:val="Normal1"/>
        <w:numPr>
          <w:ilvl w:val="0"/>
          <w:numId w:val="1"/>
        </w:numPr>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b/>
          <w:i/>
          <w:sz w:val="24"/>
          <w:szCs w:val="24"/>
          <w:lang w:val="en-GB"/>
        </w:rPr>
        <w:t xml:space="preserve">Order: </w:t>
      </w:r>
    </w:p>
    <w:p w14:paraId="409A7B64" w14:textId="77777777" w:rsidR="00AC05DC" w:rsidRPr="007E6513" w:rsidRDefault="00AC05DC" w:rsidP="007E6513">
      <w:pPr>
        <w:pStyle w:val="Normal1"/>
        <w:spacing w:line="360" w:lineRule="auto"/>
        <w:jc w:val="both"/>
        <w:rPr>
          <w:rFonts w:ascii="Times New Roman" w:eastAsia="Times New Roman" w:hAnsi="Times New Roman" w:cs="Times New Roman"/>
          <w:sz w:val="24"/>
          <w:szCs w:val="24"/>
          <w:lang w:val="en-GB"/>
        </w:rPr>
      </w:pPr>
      <w:r w:rsidRPr="007E6513">
        <w:rPr>
          <w:rFonts w:ascii="Times New Roman" w:eastAsia="Times New Roman" w:hAnsi="Times New Roman" w:cs="Times New Roman"/>
          <w:sz w:val="24"/>
          <w:szCs w:val="24"/>
          <w:lang w:val="en-GB"/>
        </w:rPr>
        <w:t xml:space="preserve">As per </w:t>
      </w:r>
      <w:proofErr w:type="spellStart"/>
      <w:r w:rsidRPr="007E6513">
        <w:rPr>
          <w:rFonts w:ascii="Times New Roman" w:eastAsia="Times New Roman" w:hAnsi="Times New Roman" w:cs="Times New Roman"/>
          <w:color w:val="222222"/>
          <w:sz w:val="24"/>
          <w:szCs w:val="24"/>
          <w:highlight w:val="white"/>
          <w:lang w:val="en-GB"/>
        </w:rPr>
        <w:t>Manika</w:t>
      </w:r>
      <w:proofErr w:type="spellEnd"/>
      <w:r w:rsidRPr="007E6513">
        <w:rPr>
          <w:rFonts w:ascii="Times New Roman" w:eastAsia="Times New Roman" w:hAnsi="Times New Roman" w:cs="Times New Roman"/>
          <w:color w:val="222222"/>
          <w:sz w:val="24"/>
          <w:szCs w:val="24"/>
          <w:highlight w:val="white"/>
          <w:lang w:val="en-GB"/>
        </w:rPr>
        <w:t xml:space="preserve"> </w:t>
      </w:r>
      <w:r w:rsidRPr="007E6513">
        <w:rPr>
          <w:rFonts w:ascii="Times New Roman" w:eastAsia="Times New Roman" w:hAnsi="Times New Roman" w:cs="Times New Roman"/>
          <w:i/>
          <w:color w:val="222222"/>
          <w:sz w:val="24"/>
          <w:szCs w:val="24"/>
          <w:highlight w:val="white"/>
          <w:lang w:val="en-GB"/>
        </w:rPr>
        <w:t xml:space="preserve">et al </w:t>
      </w:r>
      <w:r w:rsidRPr="007E6513">
        <w:rPr>
          <w:rFonts w:ascii="Times New Roman" w:eastAsia="Times New Roman" w:hAnsi="Times New Roman" w:cs="Times New Roman"/>
          <w:color w:val="222222"/>
          <w:sz w:val="24"/>
          <w:szCs w:val="24"/>
          <w:highlight w:val="white"/>
          <w:lang w:val="en-GB"/>
        </w:rPr>
        <w:t>(2015</w:t>
      </w:r>
      <w:r w:rsidRPr="007E6513">
        <w:rPr>
          <w:rFonts w:ascii="Times New Roman" w:eastAsia="Times New Roman" w:hAnsi="Times New Roman" w:cs="Times New Roman"/>
          <w:sz w:val="24"/>
          <w:szCs w:val="24"/>
          <w:lang w:val="en-GB"/>
        </w:rPr>
        <w:t xml:space="preserve">), Order, in this case, refers to the availability of appropriate resources that must be present in an organisation. </w:t>
      </w:r>
      <w:r w:rsidR="00777E94" w:rsidRPr="00816B2F">
        <w:rPr>
          <w:rFonts w:ascii="Times New Roman" w:eastAsia="Times New Roman" w:hAnsi="Times New Roman" w:cs="Times New Roman"/>
          <w:sz w:val="24"/>
          <w:szCs w:val="24"/>
          <w:lang w:val="en-GB"/>
        </w:rPr>
        <w:t>Coordination among team members is the ultimate focus of these principles.</w:t>
      </w:r>
      <w:r w:rsidR="00777E94">
        <w:rPr>
          <w:rFonts w:ascii="Times New Roman" w:eastAsia="Times New Roman" w:hAnsi="Times New Roman" w:cs="Times New Roman"/>
          <w:sz w:val="24"/>
          <w:szCs w:val="24"/>
          <w:lang w:val="en-GB"/>
        </w:rPr>
        <w:t xml:space="preserve"> </w:t>
      </w:r>
      <w:r w:rsidR="00777E94" w:rsidRPr="00816B2F">
        <w:rPr>
          <w:rFonts w:ascii="Times New Roman" w:eastAsia="Times New Roman" w:hAnsi="Times New Roman" w:cs="Times New Roman"/>
          <w:sz w:val="24"/>
          <w:szCs w:val="24"/>
          <w:lang w:val="en-GB"/>
        </w:rPr>
        <w:t>This theory is applicable to every level of an organisation and managers are also included in this.</w:t>
      </w:r>
    </w:p>
    <w:p w14:paraId="017C865F" w14:textId="77777777" w:rsidR="007E6513" w:rsidRDefault="00AC05DC" w:rsidP="007E6513">
      <w:pPr>
        <w:pStyle w:val="Normal1"/>
        <w:numPr>
          <w:ilvl w:val="0"/>
          <w:numId w:val="1"/>
        </w:numPr>
        <w:spacing w:line="360" w:lineRule="auto"/>
        <w:jc w:val="both"/>
        <w:rPr>
          <w:rFonts w:ascii="Times New Roman" w:eastAsia="Times New Roman" w:hAnsi="Times New Roman" w:cs="Times New Roman"/>
          <w:b/>
          <w:i/>
          <w:sz w:val="24"/>
          <w:szCs w:val="24"/>
          <w:lang w:val="en-GB"/>
        </w:rPr>
      </w:pPr>
      <w:r w:rsidRPr="00816B2F">
        <w:rPr>
          <w:rFonts w:ascii="Times New Roman" w:eastAsia="Times New Roman" w:hAnsi="Times New Roman" w:cs="Times New Roman"/>
          <w:b/>
          <w:i/>
          <w:sz w:val="24"/>
          <w:szCs w:val="24"/>
          <w:lang w:val="en-GB"/>
        </w:rPr>
        <w:t>Equity:</w:t>
      </w:r>
      <w:r w:rsidR="007E6513">
        <w:rPr>
          <w:rFonts w:ascii="Times New Roman" w:eastAsia="Times New Roman" w:hAnsi="Times New Roman" w:cs="Times New Roman"/>
          <w:b/>
          <w:i/>
          <w:sz w:val="24"/>
          <w:szCs w:val="24"/>
          <w:lang w:val="en-GB"/>
        </w:rPr>
        <w:t xml:space="preserve"> </w:t>
      </w:r>
    </w:p>
    <w:p w14:paraId="213B923A" w14:textId="77777777" w:rsidR="00AC05DC" w:rsidRPr="007E6513" w:rsidRDefault="00AC05DC" w:rsidP="007E6513">
      <w:pPr>
        <w:pStyle w:val="Normal1"/>
        <w:spacing w:line="360" w:lineRule="auto"/>
        <w:jc w:val="both"/>
        <w:rPr>
          <w:rFonts w:ascii="Times New Roman" w:eastAsia="Times New Roman" w:hAnsi="Times New Roman" w:cs="Times New Roman"/>
          <w:b/>
          <w:i/>
          <w:sz w:val="24"/>
          <w:szCs w:val="24"/>
          <w:lang w:val="en-GB"/>
        </w:rPr>
      </w:pPr>
      <w:r w:rsidRPr="007E6513">
        <w:rPr>
          <w:rFonts w:ascii="Times New Roman" w:eastAsia="Times New Roman" w:hAnsi="Times New Roman" w:cs="Times New Roman"/>
          <w:sz w:val="24"/>
          <w:szCs w:val="24"/>
          <w:lang w:val="en-GB"/>
        </w:rPr>
        <w:t>This theory demonstrates equity in the workplace regarding salary and respect which is a practical approach and should be implicated in Dixon Carphone. The concept of gender equality in terms of wages and salary has been raised in these principles which should be obeyed by Dixon Carphone.</w:t>
      </w:r>
    </w:p>
    <w:p w14:paraId="056578E4" w14:textId="77777777" w:rsidR="007E6513" w:rsidRDefault="00AC05DC" w:rsidP="007E6513">
      <w:pPr>
        <w:pStyle w:val="Normal1"/>
        <w:numPr>
          <w:ilvl w:val="0"/>
          <w:numId w:val="1"/>
        </w:numPr>
        <w:spacing w:line="360" w:lineRule="auto"/>
        <w:jc w:val="both"/>
        <w:rPr>
          <w:rFonts w:ascii="Times New Roman" w:eastAsia="Times New Roman" w:hAnsi="Times New Roman" w:cs="Times New Roman"/>
          <w:b/>
          <w:i/>
          <w:sz w:val="24"/>
          <w:szCs w:val="24"/>
          <w:lang w:val="en-GB"/>
        </w:rPr>
      </w:pPr>
      <w:r w:rsidRPr="00816B2F">
        <w:rPr>
          <w:rFonts w:ascii="Times New Roman" w:eastAsia="Times New Roman" w:hAnsi="Times New Roman" w:cs="Times New Roman"/>
          <w:b/>
          <w:i/>
          <w:sz w:val="24"/>
          <w:szCs w:val="24"/>
          <w:lang w:val="en-GB"/>
        </w:rPr>
        <w:t>Stability of tenure</w:t>
      </w:r>
      <w:r w:rsidR="007E6513">
        <w:rPr>
          <w:rFonts w:ascii="Times New Roman" w:eastAsia="Times New Roman" w:hAnsi="Times New Roman" w:cs="Times New Roman"/>
          <w:b/>
          <w:i/>
          <w:sz w:val="24"/>
          <w:szCs w:val="24"/>
          <w:lang w:val="en-GB"/>
        </w:rPr>
        <w:t>:</w:t>
      </w:r>
    </w:p>
    <w:p w14:paraId="20DB7C30" w14:textId="77777777" w:rsidR="00AC05DC" w:rsidRPr="007E6513" w:rsidRDefault="007E6513" w:rsidP="007E6513">
      <w:pPr>
        <w:pStyle w:val="Normal1"/>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lastRenderedPageBreak/>
        <w:t xml:space="preserve"> </w:t>
      </w:r>
      <w:r w:rsidR="00AC05DC" w:rsidRPr="007E6513">
        <w:rPr>
          <w:rFonts w:ascii="Times New Roman" w:eastAsia="Times New Roman" w:hAnsi="Times New Roman" w:cs="Times New Roman"/>
          <w:sz w:val="24"/>
          <w:szCs w:val="24"/>
          <w:lang w:val="en-GB"/>
        </w:rPr>
        <w:t>The management must follow the rules to reduce the rate of employee turnover. They must regulate their orders and management authority. Managers are also responsible for placing the right people in the appropriate position (</w:t>
      </w:r>
      <w:r w:rsidR="00AC05DC" w:rsidRPr="007E6513">
        <w:rPr>
          <w:rFonts w:ascii="Times New Roman" w:eastAsia="Times New Roman" w:hAnsi="Times New Roman" w:cs="Times New Roman"/>
          <w:color w:val="222222"/>
          <w:sz w:val="24"/>
          <w:szCs w:val="24"/>
          <w:highlight w:val="white"/>
          <w:lang w:val="en-GB"/>
        </w:rPr>
        <w:t>Marti and Scherer</w:t>
      </w:r>
      <w:r w:rsidR="00777E94">
        <w:rPr>
          <w:rFonts w:ascii="Times New Roman" w:eastAsia="Times New Roman" w:hAnsi="Times New Roman" w:cs="Times New Roman"/>
          <w:color w:val="222222"/>
          <w:sz w:val="24"/>
          <w:szCs w:val="24"/>
          <w:highlight w:val="white"/>
          <w:lang w:val="en-GB"/>
        </w:rPr>
        <w:t>,</w:t>
      </w:r>
      <w:r w:rsidR="00AC05DC" w:rsidRPr="007E6513">
        <w:rPr>
          <w:rFonts w:ascii="Times New Roman" w:eastAsia="Times New Roman" w:hAnsi="Times New Roman" w:cs="Times New Roman"/>
          <w:color w:val="222222"/>
          <w:sz w:val="24"/>
          <w:szCs w:val="24"/>
          <w:highlight w:val="white"/>
          <w:lang w:val="en-GB"/>
        </w:rPr>
        <w:t xml:space="preserve"> 2016</w:t>
      </w:r>
      <w:r w:rsidR="00AC05DC" w:rsidRPr="007E6513">
        <w:rPr>
          <w:rFonts w:ascii="Times New Roman" w:eastAsia="Times New Roman" w:hAnsi="Times New Roman" w:cs="Times New Roman"/>
          <w:sz w:val="24"/>
          <w:szCs w:val="24"/>
          <w:lang w:val="en-GB"/>
        </w:rPr>
        <w:t xml:space="preserve">). </w:t>
      </w:r>
    </w:p>
    <w:p w14:paraId="1F3805DC" w14:textId="77777777" w:rsidR="007E6513" w:rsidRDefault="00AC05DC" w:rsidP="007E6513">
      <w:pPr>
        <w:pStyle w:val="Normal1"/>
        <w:numPr>
          <w:ilvl w:val="0"/>
          <w:numId w:val="1"/>
        </w:numPr>
        <w:spacing w:line="360" w:lineRule="auto"/>
        <w:jc w:val="both"/>
        <w:rPr>
          <w:rFonts w:ascii="Times New Roman" w:eastAsia="Times New Roman" w:hAnsi="Times New Roman" w:cs="Times New Roman"/>
          <w:b/>
          <w:i/>
          <w:sz w:val="24"/>
          <w:szCs w:val="24"/>
          <w:lang w:val="en-GB"/>
        </w:rPr>
      </w:pPr>
      <w:r w:rsidRPr="00816B2F">
        <w:rPr>
          <w:rFonts w:ascii="Times New Roman" w:eastAsia="Times New Roman" w:hAnsi="Times New Roman" w:cs="Times New Roman"/>
          <w:b/>
          <w:i/>
          <w:sz w:val="24"/>
          <w:szCs w:val="24"/>
          <w:lang w:val="en-GB"/>
        </w:rPr>
        <w:t>Initiative:</w:t>
      </w:r>
      <w:r w:rsidR="007E6513">
        <w:rPr>
          <w:rFonts w:ascii="Times New Roman" w:eastAsia="Times New Roman" w:hAnsi="Times New Roman" w:cs="Times New Roman"/>
          <w:b/>
          <w:i/>
          <w:sz w:val="24"/>
          <w:szCs w:val="24"/>
          <w:lang w:val="en-GB"/>
        </w:rPr>
        <w:t xml:space="preserve"> </w:t>
      </w:r>
    </w:p>
    <w:p w14:paraId="43457E88" w14:textId="77777777" w:rsidR="00AC05DC" w:rsidRPr="007E6513" w:rsidRDefault="00AC05DC" w:rsidP="007E6513">
      <w:pPr>
        <w:pStyle w:val="Normal1"/>
        <w:spacing w:line="360" w:lineRule="auto"/>
        <w:jc w:val="both"/>
        <w:rPr>
          <w:rFonts w:ascii="Times New Roman" w:eastAsia="Times New Roman" w:hAnsi="Times New Roman" w:cs="Times New Roman"/>
          <w:b/>
          <w:i/>
          <w:sz w:val="24"/>
          <w:szCs w:val="24"/>
          <w:lang w:val="en-GB"/>
        </w:rPr>
      </w:pPr>
      <w:r w:rsidRPr="007E6513">
        <w:rPr>
          <w:rFonts w:ascii="Times New Roman" w:eastAsia="Times New Roman" w:hAnsi="Times New Roman" w:cs="Times New Roman"/>
          <w:sz w:val="24"/>
          <w:szCs w:val="24"/>
          <w:lang w:val="en-GB"/>
        </w:rPr>
        <w:t xml:space="preserve">New ideas and concepts by any level of employees or managers should be accepted. Employees feel engaged and they feel more interested in doing so. </w:t>
      </w:r>
      <w:r w:rsidR="007E6513" w:rsidRPr="00816B2F">
        <w:rPr>
          <w:rFonts w:ascii="Times New Roman" w:eastAsia="Times New Roman" w:hAnsi="Times New Roman" w:cs="Times New Roman"/>
          <w:sz w:val="24"/>
          <w:szCs w:val="24"/>
          <w:lang w:val="en-GB"/>
        </w:rPr>
        <w:t>In case, employees get orders or command from more than one leader, there is a possibility that it generates conflicts and confusion</w:t>
      </w:r>
    </w:p>
    <w:p w14:paraId="5C14130A" w14:textId="77777777" w:rsidR="007E6513" w:rsidRDefault="00AC05DC" w:rsidP="007E6513">
      <w:pPr>
        <w:pStyle w:val="Normal1"/>
        <w:numPr>
          <w:ilvl w:val="0"/>
          <w:numId w:val="1"/>
        </w:numPr>
        <w:spacing w:line="360" w:lineRule="auto"/>
        <w:jc w:val="both"/>
        <w:rPr>
          <w:rFonts w:ascii="Times New Roman" w:eastAsia="Times New Roman" w:hAnsi="Times New Roman" w:cs="Times New Roman"/>
          <w:b/>
          <w:i/>
          <w:sz w:val="24"/>
          <w:szCs w:val="24"/>
          <w:lang w:val="en-GB"/>
        </w:rPr>
      </w:pPr>
      <w:r w:rsidRPr="00816B2F">
        <w:rPr>
          <w:rFonts w:ascii="Times New Roman" w:eastAsia="Times New Roman" w:hAnsi="Times New Roman" w:cs="Times New Roman"/>
          <w:b/>
          <w:i/>
          <w:sz w:val="24"/>
          <w:szCs w:val="24"/>
          <w:lang w:val="en-GB"/>
        </w:rPr>
        <w:t>Esprit de corps:</w:t>
      </w:r>
      <w:r w:rsidR="007E6513">
        <w:rPr>
          <w:rFonts w:ascii="Times New Roman" w:eastAsia="Times New Roman" w:hAnsi="Times New Roman" w:cs="Times New Roman"/>
          <w:b/>
          <w:i/>
          <w:sz w:val="24"/>
          <w:szCs w:val="24"/>
          <w:lang w:val="en-GB"/>
        </w:rPr>
        <w:t xml:space="preserve"> </w:t>
      </w:r>
    </w:p>
    <w:p w14:paraId="092B50E3" w14:textId="77777777" w:rsidR="00AC05DC" w:rsidRPr="007E6513" w:rsidRDefault="00AC05DC" w:rsidP="007E6513">
      <w:pPr>
        <w:pStyle w:val="Normal1"/>
        <w:spacing w:line="360" w:lineRule="auto"/>
        <w:jc w:val="both"/>
        <w:rPr>
          <w:rFonts w:ascii="Times New Roman" w:eastAsia="Times New Roman" w:hAnsi="Times New Roman" w:cs="Times New Roman"/>
          <w:b/>
          <w:i/>
          <w:sz w:val="24"/>
          <w:szCs w:val="24"/>
          <w:lang w:val="en-GB"/>
        </w:rPr>
      </w:pPr>
      <w:r w:rsidRPr="007E6513">
        <w:rPr>
          <w:rFonts w:ascii="Times New Roman" w:eastAsia="Times New Roman" w:hAnsi="Times New Roman" w:cs="Times New Roman"/>
          <w:sz w:val="24"/>
          <w:szCs w:val="24"/>
          <w:lang w:val="en-GB"/>
        </w:rPr>
        <w:t xml:space="preserve">This term refers to the unity and integration of all the employees in the workplace. Managers of an institute are responsible for the establishment of morale in the workplace. </w:t>
      </w:r>
    </w:p>
    <w:p w14:paraId="5DCAB74E" w14:textId="77777777" w:rsidR="00AC05DC" w:rsidRPr="00816B2F" w:rsidRDefault="00AC05DC" w:rsidP="00816B2F">
      <w:pPr>
        <w:pStyle w:val="Heading2"/>
        <w:rPr>
          <w:rFonts w:cs="Times New Roman"/>
          <w:lang w:val="en-GB"/>
        </w:rPr>
      </w:pPr>
      <w:bookmarkStart w:id="11" w:name="_Toc15394990"/>
      <w:r w:rsidRPr="00816B2F">
        <w:rPr>
          <w:rFonts w:cs="Times New Roman"/>
          <w:lang w:val="en-GB"/>
        </w:rPr>
        <w:t>Views and Critiques</w:t>
      </w:r>
      <w:bookmarkEnd w:id="11"/>
      <w:r w:rsidRPr="00816B2F">
        <w:rPr>
          <w:rFonts w:cs="Times New Roman"/>
          <w:lang w:val="en-GB"/>
        </w:rPr>
        <w:t xml:space="preserve"> </w:t>
      </w:r>
    </w:p>
    <w:p w14:paraId="44E716EF" w14:textId="77777777" w:rsidR="00AC05DC" w:rsidRPr="00816B2F" w:rsidRDefault="00AC05DC" w:rsidP="00816B2F">
      <w:pPr>
        <w:pStyle w:val="Normal1"/>
        <w:spacing w:line="360" w:lineRule="auto"/>
        <w:jc w:val="both"/>
        <w:rPr>
          <w:rFonts w:ascii="Times New Roman" w:eastAsia="Times New Roman" w:hAnsi="Times New Roman" w:cs="Times New Roman"/>
          <w:b/>
          <w:sz w:val="24"/>
          <w:szCs w:val="24"/>
          <w:lang w:val="en-GB"/>
        </w:rPr>
      </w:pPr>
      <w:r w:rsidRPr="00816B2F">
        <w:rPr>
          <w:rFonts w:ascii="Times New Roman" w:eastAsia="Times New Roman" w:hAnsi="Times New Roman" w:cs="Times New Roman"/>
          <w:sz w:val="24"/>
          <w:szCs w:val="24"/>
          <w:lang w:val="en-GB"/>
        </w:rPr>
        <w:t xml:space="preserve">Henry Fayol’s management theory has been analysed and criticised by many thinkers based on its inconsistency, vague concepts and being formal. Some others also entail that this theory is biased on pro-management factors and it also contains a less historical value. Some of the theorists commented that this theory is relevant only when the operations of an organisation are mediated in a predictable and stable environment. In the case of a turbulent environment, this theory seems to be less appropriate. Now-days, managers tend to less depend on formal authority and them leaner towards persuasion to get their work done. </w:t>
      </w:r>
      <w:r w:rsidRPr="00816B2F">
        <w:rPr>
          <w:rFonts w:ascii="Times New Roman" w:eastAsia="Times New Roman" w:hAnsi="Times New Roman" w:cs="Times New Roman"/>
          <w:color w:val="222222"/>
          <w:sz w:val="24"/>
          <w:szCs w:val="24"/>
          <w:highlight w:val="white"/>
          <w:lang w:val="en-GB"/>
        </w:rPr>
        <w:t xml:space="preserve">Norton </w:t>
      </w:r>
      <w:r w:rsidRPr="00816B2F">
        <w:rPr>
          <w:rFonts w:ascii="Times New Roman" w:eastAsia="Times New Roman" w:hAnsi="Times New Roman" w:cs="Times New Roman"/>
          <w:i/>
          <w:color w:val="222222"/>
          <w:sz w:val="24"/>
          <w:szCs w:val="24"/>
          <w:highlight w:val="white"/>
          <w:lang w:val="en-GB"/>
        </w:rPr>
        <w:t xml:space="preserve">et al. </w:t>
      </w:r>
      <w:r w:rsidRPr="00816B2F">
        <w:rPr>
          <w:rFonts w:ascii="Times New Roman" w:eastAsia="Times New Roman" w:hAnsi="Times New Roman" w:cs="Times New Roman"/>
          <w:color w:val="222222"/>
          <w:sz w:val="24"/>
          <w:szCs w:val="24"/>
          <w:highlight w:val="white"/>
          <w:lang w:val="en-GB"/>
        </w:rPr>
        <w:t>(2015</w:t>
      </w:r>
      <w:r w:rsidRPr="00816B2F">
        <w:rPr>
          <w:rFonts w:ascii="Times New Roman" w:eastAsia="Times New Roman" w:hAnsi="Times New Roman" w:cs="Times New Roman"/>
          <w:sz w:val="24"/>
          <w:szCs w:val="24"/>
          <w:lang w:val="en-GB"/>
        </w:rPr>
        <w:t xml:space="preserve">), entails that this administrative theory does not pay attention to workers. This theory has demonstrated workers as inert instruments and biological devices in the workplace. Henry Fayol gave this theory based on limited observations and personal experiences. This theory was formulated in that period when prisoners were treated with surveillance and more control mechanisms. Hence, this theory has control and authority over employees as the norm. In order to apply this theory in the modernised era, some of the principles need to be revised. Empirical evidence is a lack in this theory and specialisation is also less explained. According to </w:t>
      </w:r>
      <w:proofErr w:type="spellStart"/>
      <w:r w:rsidRPr="00816B2F">
        <w:rPr>
          <w:rFonts w:ascii="Times New Roman" w:eastAsia="Times New Roman" w:hAnsi="Times New Roman" w:cs="Times New Roman"/>
          <w:color w:val="222222"/>
          <w:sz w:val="24"/>
          <w:szCs w:val="24"/>
          <w:highlight w:val="white"/>
          <w:lang w:val="en-GB"/>
        </w:rPr>
        <w:t>Pyszczynski</w:t>
      </w:r>
      <w:proofErr w:type="spellEnd"/>
      <w:r w:rsidRPr="00816B2F">
        <w:rPr>
          <w:rFonts w:ascii="Times New Roman" w:eastAsia="Times New Roman" w:hAnsi="Times New Roman" w:cs="Times New Roman"/>
          <w:color w:val="222222"/>
          <w:sz w:val="24"/>
          <w:szCs w:val="24"/>
          <w:highlight w:val="white"/>
          <w:lang w:val="en-GB"/>
        </w:rPr>
        <w:t xml:space="preserve"> </w:t>
      </w:r>
      <w:r w:rsidRPr="00816B2F">
        <w:rPr>
          <w:rFonts w:ascii="Times New Roman" w:eastAsia="Times New Roman" w:hAnsi="Times New Roman" w:cs="Times New Roman"/>
          <w:i/>
          <w:color w:val="222222"/>
          <w:sz w:val="24"/>
          <w:szCs w:val="24"/>
          <w:highlight w:val="white"/>
          <w:lang w:val="en-GB"/>
        </w:rPr>
        <w:t xml:space="preserve">et al. </w:t>
      </w:r>
      <w:r w:rsidRPr="00816B2F">
        <w:rPr>
          <w:rFonts w:ascii="Times New Roman" w:eastAsia="Times New Roman" w:hAnsi="Times New Roman" w:cs="Times New Roman"/>
          <w:color w:val="222222"/>
          <w:sz w:val="24"/>
          <w:szCs w:val="24"/>
          <w:highlight w:val="white"/>
          <w:lang w:val="en-GB"/>
        </w:rPr>
        <w:t>(2015</w:t>
      </w:r>
      <w:r w:rsidRPr="00816B2F">
        <w:rPr>
          <w:rFonts w:ascii="Times New Roman" w:eastAsia="Times New Roman" w:hAnsi="Times New Roman" w:cs="Times New Roman"/>
          <w:sz w:val="24"/>
          <w:szCs w:val="24"/>
          <w:lang w:val="en-GB"/>
        </w:rPr>
        <w:t xml:space="preserve">), the 14 principles are not also verified by controlled scientific conditions. There are some principles among 14 which are contradictory. For example, the concept of division of work and unity of command theories contradicts each other. </w:t>
      </w:r>
    </w:p>
    <w:p w14:paraId="7067A25E" w14:textId="77777777" w:rsidR="00AC05DC" w:rsidRPr="00816B2F" w:rsidRDefault="00AC05DC" w:rsidP="00816B2F">
      <w:pPr>
        <w:pStyle w:val="Heading2"/>
        <w:rPr>
          <w:rFonts w:cs="Times New Roman"/>
          <w:lang w:val="en-GB"/>
        </w:rPr>
      </w:pPr>
      <w:bookmarkStart w:id="12" w:name="_Toc15394991"/>
      <w:r w:rsidRPr="00816B2F">
        <w:rPr>
          <w:rFonts w:cs="Times New Roman"/>
          <w:lang w:val="en-GB"/>
        </w:rPr>
        <w:lastRenderedPageBreak/>
        <w:t>Usefulness into Workplace</w:t>
      </w:r>
      <w:bookmarkEnd w:id="12"/>
      <w:r w:rsidRPr="00816B2F">
        <w:rPr>
          <w:rFonts w:cs="Times New Roman"/>
          <w:lang w:val="en-GB"/>
        </w:rPr>
        <w:t xml:space="preserve"> </w:t>
      </w:r>
    </w:p>
    <w:p w14:paraId="52CCDE4B" w14:textId="77777777" w:rsidR="00AC05DC" w:rsidRPr="00816B2F" w:rsidRDefault="00AC05DC" w:rsidP="00816B2F">
      <w:pPr>
        <w:pStyle w:val="Normal1"/>
        <w:spacing w:line="360" w:lineRule="auto"/>
        <w:jc w:val="both"/>
        <w:rPr>
          <w:rFonts w:ascii="Times New Roman" w:eastAsia="Times New Roman" w:hAnsi="Times New Roman" w:cs="Times New Roman"/>
          <w:sz w:val="24"/>
          <w:szCs w:val="24"/>
          <w:lang w:val="en-GB"/>
        </w:rPr>
      </w:pPr>
      <w:proofErr w:type="gramStart"/>
      <w:r w:rsidRPr="00816B2F">
        <w:rPr>
          <w:rFonts w:ascii="Times New Roman" w:eastAsia="Times New Roman" w:hAnsi="Times New Roman" w:cs="Times New Roman"/>
          <w:sz w:val="24"/>
          <w:szCs w:val="24"/>
          <w:lang w:val="en-GB"/>
        </w:rPr>
        <w:t>In spite of</w:t>
      </w:r>
      <w:proofErr w:type="gramEnd"/>
      <w:r w:rsidRPr="00816B2F">
        <w:rPr>
          <w:rFonts w:ascii="Times New Roman" w:eastAsia="Times New Roman" w:hAnsi="Times New Roman" w:cs="Times New Roman"/>
          <w:sz w:val="24"/>
          <w:szCs w:val="24"/>
          <w:lang w:val="en-GB"/>
        </w:rPr>
        <w:t xml:space="preserve"> criticism and reviews, the principles of Henry Fayol are still utilised by many managers to improve managerial action. The organisational structure of an organisation such as Dixons Carphone can be improved by the application of these theories (</w:t>
      </w:r>
      <w:r w:rsidRPr="00816B2F">
        <w:rPr>
          <w:rFonts w:ascii="Times New Roman" w:eastAsia="Times New Roman" w:hAnsi="Times New Roman" w:cs="Times New Roman"/>
          <w:color w:val="222222"/>
          <w:sz w:val="24"/>
          <w:szCs w:val="24"/>
          <w:highlight w:val="white"/>
          <w:lang w:val="en-GB"/>
        </w:rPr>
        <w:t>Marti and Scherer 2016</w:t>
      </w:r>
      <w:r w:rsidRPr="00816B2F">
        <w:rPr>
          <w:rFonts w:ascii="Times New Roman" w:eastAsia="Times New Roman" w:hAnsi="Times New Roman" w:cs="Times New Roman"/>
          <w:sz w:val="24"/>
          <w:szCs w:val="24"/>
          <w:lang w:val="en-GB"/>
        </w:rPr>
        <w:t>). As per the principle of Fayol, top-level managers perform like forceful leaders. This telecommunication and electrical department of Dixon Carphone can duly accept this theory of management and it seems to be appropriate in this situation. Fayol’s theory can be incorporated from senior level managers to common workers. Henry Fayol’s 14 principles also support the concept of team formation and management. The concept of team formation and its management is being prioritised in both small and major business organisations. Dixons Carphone also utilises team force in their workplace to accomplish the job perfectly (</w:t>
      </w:r>
      <w:proofErr w:type="spellStart"/>
      <w:r w:rsidRPr="00816B2F">
        <w:rPr>
          <w:rFonts w:ascii="Times New Roman" w:eastAsia="Times New Roman" w:hAnsi="Times New Roman" w:cs="Times New Roman"/>
          <w:color w:val="222222"/>
          <w:sz w:val="24"/>
          <w:szCs w:val="24"/>
          <w:highlight w:val="white"/>
          <w:lang w:val="en-GB"/>
        </w:rPr>
        <w:t>Raineri</w:t>
      </w:r>
      <w:proofErr w:type="spellEnd"/>
      <w:r w:rsidRPr="00816B2F">
        <w:rPr>
          <w:rFonts w:ascii="Times New Roman" w:eastAsia="Times New Roman" w:hAnsi="Times New Roman" w:cs="Times New Roman"/>
          <w:color w:val="222222"/>
          <w:sz w:val="24"/>
          <w:szCs w:val="24"/>
          <w:highlight w:val="white"/>
          <w:lang w:val="en-GB"/>
        </w:rPr>
        <w:t xml:space="preserve"> and </w:t>
      </w:r>
      <w:proofErr w:type="spellStart"/>
      <w:r w:rsidRPr="00816B2F">
        <w:rPr>
          <w:rFonts w:ascii="Times New Roman" w:eastAsia="Times New Roman" w:hAnsi="Times New Roman" w:cs="Times New Roman"/>
          <w:color w:val="222222"/>
          <w:sz w:val="24"/>
          <w:szCs w:val="24"/>
          <w:highlight w:val="white"/>
          <w:lang w:val="en-GB"/>
        </w:rPr>
        <w:t>Paillé</w:t>
      </w:r>
      <w:proofErr w:type="spellEnd"/>
      <w:r w:rsidRPr="00816B2F">
        <w:rPr>
          <w:rFonts w:ascii="Times New Roman" w:eastAsia="Times New Roman" w:hAnsi="Times New Roman" w:cs="Times New Roman"/>
          <w:color w:val="222222"/>
          <w:sz w:val="24"/>
          <w:szCs w:val="24"/>
          <w:highlight w:val="white"/>
          <w:lang w:val="en-GB"/>
        </w:rPr>
        <w:t xml:space="preserve"> 2016</w:t>
      </w:r>
      <w:r w:rsidRPr="00816B2F">
        <w:rPr>
          <w:rFonts w:ascii="Times New Roman" w:eastAsia="Times New Roman" w:hAnsi="Times New Roman" w:cs="Times New Roman"/>
          <w:sz w:val="24"/>
          <w:szCs w:val="24"/>
          <w:lang w:val="en-GB"/>
        </w:rPr>
        <w:t xml:space="preserve">). There are several talented and skilled individuals present who are diverse in their performances and therefore they must be placed in a group so that the job can be accessed from varied aspects. In addition to that, any kind of weakness of any individual within a team can be replenished while working together. This theory also explains that employees of Dixon Carphone must be appreciated by providing fair incentives and compensations. </w:t>
      </w:r>
    </w:p>
    <w:p w14:paraId="1878BDB0" w14:textId="77777777" w:rsidR="00AC05DC" w:rsidRPr="00816B2F" w:rsidRDefault="00AC05DC" w:rsidP="00816B2F">
      <w:pPr>
        <w:pStyle w:val="Heading2"/>
        <w:rPr>
          <w:rFonts w:cs="Times New Roman"/>
          <w:lang w:val="en-GB"/>
        </w:rPr>
      </w:pPr>
      <w:bookmarkStart w:id="13" w:name="_Toc15394992"/>
      <w:r w:rsidRPr="00816B2F">
        <w:rPr>
          <w:rFonts w:cs="Times New Roman"/>
          <w:lang w:val="en-GB"/>
        </w:rPr>
        <w:t>Practical application</w:t>
      </w:r>
      <w:bookmarkEnd w:id="13"/>
      <w:r w:rsidRPr="00816B2F">
        <w:rPr>
          <w:rFonts w:cs="Times New Roman"/>
          <w:lang w:val="en-GB"/>
        </w:rPr>
        <w:t xml:space="preserve"> </w:t>
      </w:r>
    </w:p>
    <w:p w14:paraId="6B11C5A1" w14:textId="77777777" w:rsidR="00AC05DC" w:rsidRPr="00816B2F" w:rsidRDefault="00AC05DC" w:rsidP="00816B2F">
      <w:pPr>
        <w:pStyle w:val="Normal1"/>
        <w:spacing w:line="360" w:lineRule="auto"/>
        <w:jc w:val="both"/>
        <w:rPr>
          <w:rFonts w:ascii="Times New Roman" w:eastAsia="Times New Roman" w:hAnsi="Times New Roman" w:cs="Times New Roman"/>
          <w:b/>
          <w:sz w:val="24"/>
          <w:szCs w:val="24"/>
          <w:lang w:val="en-GB"/>
        </w:rPr>
      </w:pPr>
      <w:r w:rsidRPr="00816B2F">
        <w:rPr>
          <w:rFonts w:ascii="Times New Roman" w:eastAsia="Times New Roman" w:hAnsi="Times New Roman" w:cs="Times New Roman"/>
          <w:sz w:val="24"/>
          <w:szCs w:val="24"/>
          <w:lang w:val="en-GB"/>
        </w:rPr>
        <w:t>It is essential to critically analyse principles of Henry Fayol before implicating this theory in an organisation. This theory possesses both cons and pros and depending upon its intensity, one must think of applying in their organisation. This theory was based on the personal experiences of the theorist and it lacks further research on it to verify (</w:t>
      </w:r>
      <w:r w:rsidRPr="00816B2F">
        <w:rPr>
          <w:rFonts w:ascii="Times New Roman" w:eastAsia="Times New Roman" w:hAnsi="Times New Roman" w:cs="Times New Roman"/>
          <w:color w:val="222222"/>
          <w:sz w:val="24"/>
          <w:szCs w:val="24"/>
          <w:highlight w:val="white"/>
          <w:lang w:val="en-GB"/>
        </w:rPr>
        <w:t xml:space="preserve">Sheeran </w:t>
      </w:r>
      <w:r w:rsidRPr="00816B2F">
        <w:rPr>
          <w:rFonts w:ascii="Times New Roman" w:eastAsia="Times New Roman" w:hAnsi="Times New Roman" w:cs="Times New Roman"/>
          <w:i/>
          <w:color w:val="222222"/>
          <w:sz w:val="24"/>
          <w:szCs w:val="24"/>
          <w:highlight w:val="white"/>
          <w:lang w:val="en-GB"/>
        </w:rPr>
        <w:t xml:space="preserve">et al. </w:t>
      </w:r>
      <w:r w:rsidRPr="00816B2F">
        <w:rPr>
          <w:rFonts w:ascii="Times New Roman" w:eastAsia="Times New Roman" w:hAnsi="Times New Roman" w:cs="Times New Roman"/>
          <w:color w:val="222222"/>
          <w:sz w:val="24"/>
          <w:szCs w:val="24"/>
          <w:highlight w:val="white"/>
          <w:lang w:val="en-GB"/>
        </w:rPr>
        <w:t>2016</w:t>
      </w:r>
      <w:r w:rsidRPr="00816B2F">
        <w:rPr>
          <w:rFonts w:ascii="Times New Roman" w:eastAsia="Times New Roman" w:hAnsi="Times New Roman" w:cs="Times New Roman"/>
          <w:sz w:val="24"/>
          <w:szCs w:val="24"/>
          <w:lang w:val="en-GB"/>
        </w:rPr>
        <w:t>). In order to apply this in this technical and modernised era, some modifications need to be implemented in these principles. Fayol not only explained about monitory equality but also touched the sensitive non-monitory compensations. According to the theory, respect, dignity, and appreciation are equally important as salary and it should be distributed equally irrespective of gender, age, religion and health problems. Planning is an integral part of Fayol’s theory and it is also considered as an important step while performing any telecommunication or electrical work. The incorporation of technological innovations has become a modern trend in today’s business and therefore planning and organising of work seems to be of utmost importance (</w:t>
      </w:r>
      <w:r w:rsidRPr="00816B2F">
        <w:rPr>
          <w:rFonts w:ascii="Times New Roman" w:eastAsia="Times New Roman" w:hAnsi="Times New Roman" w:cs="Times New Roman"/>
          <w:color w:val="222222"/>
          <w:sz w:val="24"/>
          <w:szCs w:val="24"/>
          <w:highlight w:val="white"/>
          <w:lang w:val="en-GB"/>
        </w:rPr>
        <w:t xml:space="preserve">Young </w:t>
      </w:r>
      <w:r w:rsidRPr="00816B2F">
        <w:rPr>
          <w:rFonts w:ascii="Times New Roman" w:eastAsia="Times New Roman" w:hAnsi="Times New Roman" w:cs="Times New Roman"/>
          <w:i/>
          <w:color w:val="222222"/>
          <w:sz w:val="24"/>
          <w:szCs w:val="24"/>
          <w:highlight w:val="white"/>
          <w:lang w:val="en-GB"/>
        </w:rPr>
        <w:t xml:space="preserve">et al. </w:t>
      </w:r>
      <w:r w:rsidRPr="00816B2F">
        <w:rPr>
          <w:rFonts w:ascii="Times New Roman" w:eastAsia="Times New Roman" w:hAnsi="Times New Roman" w:cs="Times New Roman"/>
          <w:color w:val="222222"/>
          <w:sz w:val="24"/>
          <w:szCs w:val="24"/>
          <w:highlight w:val="white"/>
          <w:lang w:val="en-GB"/>
        </w:rPr>
        <w:t>2015</w:t>
      </w:r>
      <w:r w:rsidRPr="00816B2F">
        <w:rPr>
          <w:rFonts w:ascii="Times New Roman" w:eastAsia="Times New Roman" w:hAnsi="Times New Roman" w:cs="Times New Roman"/>
          <w:sz w:val="24"/>
          <w:szCs w:val="24"/>
          <w:lang w:val="en-GB"/>
        </w:rPr>
        <w:t xml:space="preserve">). On the other hand, </w:t>
      </w:r>
      <w:r w:rsidRPr="00816B2F">
        <w:rPr>
          <w:rFonts w:ascii="Times New Roman" w:eastAsia="Times New Roman" w:hAnsi="Times New Roman" w:cs="Times New Roman"/>
          <w:sz w:val="24"/>
          <w:szCs w:val="24"/>
          <w:lang w:val="en-GB"/>
        </w:rPr>
        <w:lastRenderedPageBreak/>
        <w:t xml:space="preserve">projects that come to Dixon Carphone are huge and therefore strategic planning along with the division of work can help in accomplishing work with ease. </w:t>
      </w:r>
    </w:p>
    <w:p w14:paraId="23D79046" w14:textId="77777777" w:rsidR="00AC05DC" w:rsidRPr="00816B2F" w:rsidRDefault="00AC05DC" w:rsidP="00816B2F">
      <w:pPr>
        <w:pStyle w:val="Heading2"/>
        <w:rPr>
          <w:rFonts w:cs="Times New Roman"/>
          <w:lang w:val="en-GB"/>
        </w:rPr>
      </w:pPr>
      <w:bookmarkStart w:id="14" w:name="_Toc15394993"/>
      <w:proofErr w:type="gramStart"/>
      <w:r w:rsidRPr="00816B2F">
        <w:rPr>
          <w:rFonts w:cs="Times New Roman"/>
          <w:lang w:val="en-GB"/>
        </w:rPr>
        <w:t>Personal Opinion</w:t>
      </w:r>
      <w:bookmarkEnd w:id="14"/>
      <w:proofErr w:type="gramEnd"/>
    </w:p>
    <w:p w14:paraId="1FC69EBB" w14:textId="77777777" w:rsidR="00AC05DC" w:rsidRPr="007E6513" w:rsidRDefault="00AC05DC" w:rsidP="00816B2F">
      <w:pPr>
        <w:pStyle w:val="Normal1"/>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 xml:space="preserve">According to my viewpoint, Henry Fayol’s theory of 14 management principles is useful to some extent. There are some principles such as the unity of command and others need to be modified as per modern technological innovation and trend. This theory was developed in the prisoner era (1916) and therefore the influence of controlling and commanding has been implemented. In this industrialised era, such principles of command and control seem less applicable to me. On the other hand, principles of equity, remuneration, discipline, and work seem quite relevant to modern-day trends. I think some of these </w:t>
      </w:r>
      <w:proofErr w:type="gramStart"/>
      <w:r w:rsidRPr="00816B2F">
        <w:rPr>
          <w:rFonts w:ascii="Times New Roman" w:eastAsia="Times New Roman" w:hAnsi="Times New Roman" w:cs="Times New Roman"/>
          <w:sz w:val="24"/>
          <w:szCs w:val="24"/>
          <w:lang w:val="en-GB"/>
        </w:rPr>
        <w:t>aforementioned principles</w:t>
      </w:r>
      <w:proofErr w:type="gramEnd"/>
      <w:r w:rsidRPr="00816B2F">
        <w:rPr>
          <w:rFonts w:ascii="Times New Roman" w:eastAsia="Times New Roman" w:hAnsi="Times New Roman" w:cs="Times New Roman"/>
          <w:sz w:val="24"/>
          <w:szCs w:val="24"/>
          <w:lang w:val="en-GB"/>
        </w:rPr>
        <w:t xml:space="preserve"> can be directly implicated in the workplace environment of Dixon Carphone. </w:t>
      </w:r>
    </w:p>
    <w:p w14:paraId="21C4227C" w14:textId="77777777" w:rsidR="00AC05DC" w:rsidRPr="00816B2F" w:rsidRDefault="00AC05DC" w:rsidP="00816B2F">
      <w:pPr>
        <w:pStyle w:val="Heading2"/>
        <w:rPr>
          <w:rFonts w:cs="Times New Roman"/>
          <w:lang w:val="en-GB"/>
        </w:rPr>
      </w:pPr>
      <w:bookmarkStart w:id="15" w:name="_Toc15394994"/>
      <w:r w:rsidRPr="00816B2F">
        <w:rPr>
          <w:rFonts w:cs="Times New Roman"/>
          <w:lang w:val="en-GB"/>
        </w:rPr>
        <w:t>Recommendation</w:t>
      </w:r>
      <w:r w:rsidR="00610E66">
        <w:rPr>
          <w:rFonts w:cs="Times New Roman"/>
          <w:lang w:val="en-GB"/>
        </w:rPr>
        <w:t>s</w:t>
      </w:r>
      <w:r w:rsidRPr="00816B2F">
        <w:rPr>
          <w:rFonts w:cs="Times New Roman"/>
          <w:lang w:val="en-GB"/>
        </w:rPr>
        <w:t xml:space="preserve"> and Conclusion</w:t>
      </w:r>
      <w:bookmarkEnd w:id="15"/>
      <w:r w:rsidRPr="00816B2F">
        <w:rPr>
          <w:rFonts w:cs="Times New Roman"/>
          <w:lang w:val="en-GB"/>
        </w:rPr>
        <w:t xml:space="preserve"> </w:t>
      </w:r>
    </w:p>
    <w:p w14:paraId="7C6BAB83" w14:textId="77777777" w:rsidR="00AC05DC" w:rsidRPr="00816B2F" w:rsidRDefault="00AC05DC" w:rsidP="00816B2F">
      <w:pPr>
        <w:pStyle w:val="Normal1"/>
        <w:spacing w:line="360" w:lineRule="auto"/>
        <w:jc w:val="both"/>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t xml:space="preserve">From the above analysis, it can be concluded that the Theory of Henry Fayol is still effective in modern-day business trends. Dixon Carphone can apply these 14 principles in enhancing their teamwork and overall performances. The theory depicted how human resources should be utilised to get maximum profit. Managers play a great role in providing instructions and command to their employees based on which employees perform their tasks. The perception of Dixon Carphone managers is important in this case to make their employees understand their task distinctly. In order to get the fruitful outcome and maximum benefit, employees of Dixon Carphone must be treated equally without any bias. In addition to that discipline is another factor that brings success in an organisation. Dixon managers must focus that discipline should be moderate and it should not enforce employees to resign. </w:t>
      </w:r>
    </w:p>
    <w:p w14:paraId="499FB0D5" w14:textId="77777777" w:rsidR="00AC05DC" w:rsidRPr="00816B2F" w:rsidRDefault="00AC05DC" w:rsidP="00816B2F">
      <w:pPr>
        <w:spacing w:line="360" w:lineRule="auto"/>
        <w:rPr>
          <w:rFonts w:ascii="Times New Roman" w:eastAsia="Times New Roman" w:hAnsi="Times New Roman" w:cs="Times New Roman"/>
          <w:sz w:val="24"/>
          <w:szCs w:val="24"/>
          <w:lang w:val="en-GB"/>
        </w:rPr>
      </w:pPr>
      <w:r w:rsidRPr="00816B2F">
        <w:rPr>
          <w:rFonts w:ascii="Times New Roman" w:eastAsia="Times New Roman" w:hAnsi="Times New Roman" w:cs="Times New Roman"/>
          <w:sz w:val="24"/>
          <w:szCs w:val="24"/>
          <w:lang w:val="en-GB"/>
        </w:rPr>
        <w:br w:type="page"/>
      </w:r>
    </w:p>
    <w:p w14:paraId="0E4FB91E" w14:textId="77777777" w:rsidR="00AC05DC" w:rsidRPr="00816B2F" w:rsidRDefault="00AC05DC" w:rsidP="00816B2F">
      <w:pPr>
        <w:pStyle w:val="Heading2"/>
        <w:rPr>
          <w:rFonts w:cs="Times New Roman"/>
        </w:rPr>
      </w:pPr>
      <w:bookmarkStart w:id="16" w:name="_Toc15394995"/>
      <w:r w:rsidRPr="00816B2F">
        <w:rPr>
          <w:rFonts w:cs="Times New Roman"/>
        </w:rPr>
        <w:lastRenderedPageBreak/>
        <w:t>Reference list</w:t>
      </w:r>
      <w:bookmarkEnd w:id="16"/>
    </w:p>
    <w:p w14:paraId="237D704B" w14:textId="77777777" w:rsidR="00AC05DC" w:rsidRPr="00816B2F" w:rsidRDefault="00AC05DC" w:rsidP="00777E94">
      <w:pPr>
        <w:spacing w:line="360" w:lineRule="auto"/>
        <w:jc w:val="both"/>
        <w:rPr>
          <w:rFonts w:ascii="Times New Roman" w:hAnsi="Times New Roman" w:cs="Times New Roman"/>
          <w:b/>
          <w:sz w:val="24"/>
          <w:szCs w:val="24"/>
        </w:rPr>
      </w:pPr>
      <w:r w:rsidRPr="00816B2F">
        <w:rPr>
          <w:rFonts w:ascii="Times New Roman" w:hAnsi="Times New Roman" w:cs="Times New Roman"/>
          <w:b/>
          <w:sz w:val="24"/>
          <w:szCs w:val="24"/>
        </w:rPr>
        <w:t xml:space="preserve">Books: </w:t>
      </w:r>
    </w:p>
    <w:p w14:paraId="1E49B029" w14:textId="77777777" w:rsidR="00AC05DC" w:rsidRPr="00816B2F" w:rsidRDefault="00AC05DC" w:rsidP="00777E94">
      <w:pPr>
        <w:spacing w:line="360" w:lineRule="auto"/>
        <w:jc w:val="both"/>
        <w:rPr>
          <w:rFonts w:ascii="Times New Roman" w:hAnsi="Times New Roman" w:cs="Times New Roman"/>
          <w:color w:val="222222"/>
          <w:sz w:val="24"/>
          <w:szCs w:val="24"/>
          <w:shd w:val="clear" w:color="auto" w:fill="FFFFFF"/>
        </w:rPr>
      </w:pPr>
      <w:r w:rsidRPr="00816B2F">
        <w:rPr>
          <w:rFonts w:ascii="Times New Roman" w:hAnsi="Times New Roman" w:cs="Times New Roman"/>
          <w:color w:val="222222"/>
          <w:sz w:val="24"/>
          <w:szCs w:val="24"/>
          <w:shd w:val="clear" w:color="auto" w:fill="FFFFFF"/>
        </w:rPr>
        <w:t>Bratton, J. and Gold, J., (2017) </w:t>
      </w:r>
      <w:r w:rsidRPr="00816B2F">
        <w:rPr>
          <w:rFonts w:ascii="Times New Roman" w:hAnsi="Times New Roman" w:cs="Times New Roman"/>
          <w:i/>
          <w:iCs/>
          <w:color w:val="222222"/>
          <w:sz w:val="24"/>
          <w:szCs w:val="24"/>
          <w:shd w:val="clear" w:color="auto" w:fill="FFFFFF"/>
        </w:rPr>
        <w:t>Human resource management: theory and practice</w:t>
      </w:r>
      <w:r w:rsidRPr="00816B2F">
        <w:rPr>
          <w:rFonts w:ascii="Times New Roman" w:hAnsi="Times New Roman" w:cs="Times New Roman"/>
          <w:color w:val="222222"/>
          <w:sz w:val="24"/>
          <w:szCs w:val="24"/>
          <w:shd w:val="clear" w:color="auto" w:fill="FFFFFF"/>
        </w:rPr>
        <w:t>. London: Palgrave.</w:t>
      </w:r>
    </w:p>
    <w:p w14:paraId="0BF7D03E" w14:textId="77777777" w:rsidR="00AC05DC" w:rsidRPr="00816B2F" w:rsidRDefault="00AC05DC" w:rsidP="00777E94">
      <w:pPr>
        <w:spacing w:line="360" w:lineRule="auto"/>
        <w:jc w:val="both"/>
        <w:rPr>
          <w:rFonts w:ascii="Times New Roman" w:hAnsi="Times New Roman" w:cs="Times New Roman"/>
          <w:b/>
          <w:sz w:val="24"/>
          <w:szCs w:val="24"/>
        </w:rPr>
      </w:pPr>
      <w:r w:rsidRPr="00816B2F">
        <w:rPr>
          <w:rFonts w:ascii="Times New Roman" w:hAnsi="Times New Roman" w:cs="Times New Roman"/>
          <w:color w:val="222222"/>
          <w:sz w:val="24"/>
          <w:szCs w:val="24"/>
          <w:shd w:val="clear" w:color="auto" w:fill="FFFFFF"/>
        </w:rPr>
        <w:t xml:space="preserve">Eisenberg, N., </w:t>
      </w:r>
      <w:proofErr w:type="spellStart"/>
      <w:r w:rsidRPr="00816B2F">
        <w:rPr>
          <w:rFonts w:ascii="Times New Roman" w:hAnsi="Times New Roman" w:cs="Times New Roman"/>
          <w:color w:val="222222"/>
          <w:sz w:val="24"/>
          <w:szCs w:val="24"/>
          <w:shd w:val="clear" w:color="auto" w:fill="FFFFFF"/>
        </w:rPr>
        <w:t>Reykowski</w:t>
      </w:r>
      <w:proofErr w:type="spellEnd"/>
      <w:r w:rsidRPr="00816B2F">
        <w:rPr>
          <w:rFonts w:ascii="Times New Roman" w:hAnsi="Times New Roman" w:cs="Times New Roman"/>
          <w:color w:val="222222"/>
          <w:sz w:val="24"/>
          <w:szCs w:val="24"/>
          <w:shd w:val="clear" w:color="auto" w:fill="FFFFFF"/>
        </w:rPr>
        <w:t>, J. and Staub, E. eds., (2016) </w:t>
      </w:r>
      <w:r w:rsidRPr="00816B2F">
        <w:rPr>
          <w:rFonts w:ascii="Times New Roman" w:hAnsi="Times New Roman" w:cs="Times New Roman"/>
          <w:i/>
          <w:iCs/>
          <w:color w:val="222222"/>
          <w:sz w:val="24"/>
          <w:szCs w:val="24"/>
          <w:shd w:val="clear" w:color="auto" w:fill="FFFFFF"/>
        </w:rPr>
        <w:t>Social and moral values: Individual and societal perspectives</w:t>
      </w:r>
      <w:r w:rsidRPr="00816B2F">
        <w:rPr>
          <w:rFonts w:ascii="Times New Roman" w:hAnsi="Times New Roman" w:cs="Times New Roman"/>
          <w:color w:val="222222"/>
          <w:sz w:val="24"/>
          <w:szCs w:val="24"/>
          <w:shd w:val="clear" w:color="auto" w:fill="FFFFFF"/>
        </w:rPr>
        <w:t>. Abingdon: Routledge.</w:t>
      </w:r>
    </w:p>
    <w:p w14:paraId="3CFC889B" w14:textId="77777777" w:rsidR="00AC05DC" w:rsidRPr="00816B2F" w:rsidRDefault="00AC05DC" w:rsidP="00777E94">
      <w:pPr>
        <w:spacing w:line="360" w:lineRule="auto"/>
        <w:jc w:val="both"/>
        <w:rPr>
          <w:rFonts w:ascii="Times New Roman" w:hAnsi="Times New Roman" w:cs="Times New Roman"/>
          <w:color w:val="222222"/>
          <w:sz w:val="24"/>
          <w:szCs w:val="24"/>
          <w:shd w:val="clear" w:color="auto" w:fill="FFFFFF"/>
        </w:rPr>
      </w:pPr>
      <w:r w:rsidRPr="00816B2F">
        <w:rPr>
          <w:rFonts w:ascii="Times New Roman" w:hAnsi="Times New Roman" w:cs="Times New Roman"/>
          <w:color w:val="222222"/>
          <w:sz w:val="24"/>
          <w:szCs w:val="24"/>
          <w:shd w:val="clear" w:color="auto" w:fill="FFFFFF"/>
        </w:rPr>
        <w:t>Noe, R.A., Hollenbeck, J.R., Gerhart, B. and Wright, P.M., (2017) </w:t>
      </w:r>
      <w:r w:rsidRPr="00816B2F">
        <w:rPr>
          <w:rFonts w:ascii="Times New Roman" w:hAnsi="Times New Roman" w:cs="Times New Roman"/>
          <w:i/>
          <w:iCs/>
          <w:color w:val="222222"/>
          <w:sz w:val="24"/>
          <w:szCs w:val="24"/>
          <w:shd w:val="clear" w:color="auto" w:fill="FFFFFF"/>
        </w:rPr>
        <w:t>Human resource management: Gaining a competitive advantage</w:t>
      </w:r>
      <w:r w:rsidRPr="00816B2F">
        <w:rPr>
          <w:rFonts w:ascii="Times New Roman" w:hAnsi="Times New Roman" w:cs="Times New Roman"/>
          <w:color w:val="222222"/>
          <w:sz w:val="24"/>
          <w:szCs w:val="24"/>
          <w:shd w:val="clear" w:color="auto" w:fill="FFFFFF"/>
        </w:rPr>
        <w:t>. New York: McGraw-Hill Education.</w:t>
      </w:r>
    </w:p>
    <w:p w14:paraId="3F1170FC" w14:textId="77777777" w:rsidR="00AC05DC" w:rsidRPr="00816B2F" w:rsidRDefault="00AC05DC" w:rsidP="00777E94">
      <w:pPr>
        <w:spacing w:line="360" w:lineRule="auto"/>
        <w:jc w:val="both"/>
        <w:rPr>
          <w:rFonts w:ascii="Times New Roman" w:hAnsi="Times New Roman" w:cs="Times New Roman"/>
          <w:color w:val="222222"/>
          <w:sz w:val="24"/>
          <w:szCs w:val="24"/>
          <w:shd w:val="clear" w:color="auto" w:fill="FFFFFF"/>
        </w:rPr>
      </w:pPr>
      <w:r w:rsidRPr="00816B2F">
        <w:rPr>
          <w:rFonts w:ascii="Times New Roman" w:hAnsi="Times New Roman" w:cs="Times New Roman"/>
          <w:color w:val="222222"/>
          <w:sz w:val="24"/>
          <w:szCs w:val="24"/>
          <w:shd w:val="clear" w:color="auto" w:fill="FFFFFF"/>
        </w:rPr>
        <w:t>Smither, R., Houston, J. and McIntire, S., (2016). </w:t>
      </w:r>
      <w:r w:rsidRPr="00816B2F">
        <w:rPr>
          <w:rFonts w:ascii="Times New Roman" w:hAnsi="Times New Roman" w:cs="Times New Roman"/>
          <w:i/>
          <w:iCs/>
          <w:color w:val="222222"/>
          <w:sz w:val="24"/>
          <w:szCs w:val="24"/>
          <w:shd w:val="clear" w:color="auto" w:fill="FFFFFF"/>
        </w:rPr>
        <w:t>Organization development: Strategies for changing environments</w:t>
      </w:r>
      <w:r w:rsidRPr="00816B2F">
        <w:rPr>
          <w:rFonts w:ascii="Times New Roman" w:hAnsi="Times New Roman" w:cs="Times New Roman"/>
          <w:color w:val="222222"/>
          <w:sz w:val="24"/>
          <w:szCs w:val="24"/>
          <w:shd w:val="clear" w:color="auto" w:fill="FFFFFF"/>
        </w:rPr>
        <w:t>. Abingdon: Routledge.</w:t>
      </w:r>
    </w:p>
    <w:p w14:paraId="1B2842C0" w14:textId="77777777" w:rsidR="00AC05DC" w:rsidRPr="00816B2F" w:rsidRDefault="00AC05DC" w:rsidP="00777E94">
      <w:pPr>
        <w:spacing w:line="360" w:lineRule="auto"/>
        <w:jc w:val="both"/>
        <w:rPr>
          <w:rFonts w:ascii="Times New Roman" w:hAnsi="Times New Roman" w:cs="Times New Roman"/>
          <w:b/>
          <w:sz w:val="24"/>
          <w:szCs w:val="24"/>
        </w:rPr>
      </w:pPr>
      <w:r w:rsidRPr="00816B2F">
        <w:rPr>
          <w:rFonts w:ascii="Times New Roman" w:hAnsi="Times New Roman" w:cs="Times New Roman"/>
          <w:b/>
          <w:sz w:val="24"/>
          <w:szCs w:val="24"/>
        </w:rPr>
        <w:t xml:space="preserve">Journals: </w:t>
      </w:r>
    </w:p>
    <w:p w14:paraId="72957300" w14:textId="77777777" w:rsidR="00777E94" w:rsidRPr="00816B2F" w:rsidRDefault="00777E94" w:rsidP="00777E94">
      <w:pPr>
        <w:spacing w:line="360" w:lineRule="auto"/>
        <w:jc w:val="both"/>
        <w:rPr>
          <w:rFonts w:ascii="Times New Roman" w:hAnsi="Times New Roman" w:cs="Times New Roman"/>
          <w:b/>
          <w:sz w:val="24"/>
          <w:szCs w:val="24"/>
        </w:rPr>
      </w:pPr>
      <w:proofErr w:type="spellStart"/>
      <w:r w:rsidRPr="00816B2F">
        <w:rPr>
          <w:rFonts w:ascii="Times New Roman" w:hAnsi="Times New Roman" w:cs="Times New Roman"/>
          <w:color w:val="222222"/>
          <w:sz w:val="24"/>
          <w:szCs w:val="24"/>
          <w:shd w:val="clear" w:color="auto" w:fill="FFFFFF"/>
        </w:rPr>
        <w:t>Arli</w:t>
      </w:r>
      <w:proofErr w:type="spellEnd"/>
      <w:r w:rsidRPr="00816B2F">
        <w:rPr>
          <w:rFonts w:ascii="Times New Roman" w:hAnsi="Times New Roman" w:cs="Times New Roman"/>
          <w:color w:val="222222"/>
          <w:sz w:val="24"/>
          <w:szCs w:val="24"/>
          <w:shd w:val="clear" w:color="auto" w:fill="FFFFFF"/>
        </w:rPr>
        <w:t xml:space="preserve">, D., </w:t>
      </w:r>
      <w:proofErr w:type="spellStart"/>
      <w:r w:rsidRPr="00816B2F">
        <w:rPr>
          <w:rFonts w:ascii="Times New Roman" w:hAnsi="Times New Roman" w:cs="Times New Roman"/>
          <w:color w:val="222222"/>
          <w:sz w:val="24"/>
          <w:szCs w:val="24"/>
          <w:shd w:val="clear" w:color="auto" w:fill="FFFFFF"/>
        </w:rPr>
        <w:t>Tjiptono</w:t>
      </w:r>
      <w:proofErr w:type="spellEnd"/>
      <w:r w:rsidRPr="00816B2F">
        <w:rPr>
          <w:rFonts w:ascii="Times New Roman" w:hAnsi="Times New Roman" w:cs="Times New Roman"/>
          <w:color w:val="222222"/>
          <w:sz w:val="24"/>
          <w:szCs w:val="24"/>
          <w:shd w:val="clear" w:color="auto" w:fill="FFFFFF"/>
        </w:rPr>
        <w:t xml:space="preserve">, F. and Porto, R., 2015. The impact of moral equity, relativism and attitude on individuals’ digital piracy </w:t>
      </w:r>
      <w:proofErr w:type="spellStart"/>
      <w:r w:rsidRPr="00816B2F">
        <w:rPr>
          <w:rFonts w:ascii="Times New Roman" w:hAnsi="Times New Roman" w:cs="Times New Roman"/>
          <w:color w:val="222222"/>
          <w:sz w:val="24"/>
          <w:szCs w:val="24"/>
          <w:shd w:val="clear" w:color="auto" w:fill="FFFFFF"/>
        </w:rPr>
        <w:t>behaviour</w:t>
      </w:r>
      <w:proofErr w:type="spellEnd"/>
      <w:r w:rsidRPr="00816B2F">
        <w:rPr>
          <w:rFonts w:ascii="Times New Roman" w:hAnsi="Times New Roman" w:cs="Times New Roman"/>
          <w:color w:val="222222"/>
          <w:sz w:val="24"/>
          <w:szCs w:val="24"/>
          <w:shd w:val="clear" w:color="auto" w:fill="FFFFFF"/>
        </w:rPr>
        <w:t xml:space="preserve"> in a developing country. </w:t>
      </w:r>
      <w:r w:rsidRPr="00816B2F">
        <w:rPr>
          <w:rFonts w:ascii="Times New Roman" w:hAnsi="Times New Roman" w:cs="Times New Roman"/>
          <w:i/>
          <w:iCs/>
          <w:color w:val="222222"/>
          <w:sz w:val="24"/>
          <w:szCs w:val="24"/>
          <w:shd w:val="clear" w:color="auto" w:fill="FFFFFF"/>
        </w:rPr>
        <w:t>Marketing Intelligence &amp; Planning</w:t>
      </w:r>
      <w:r w:rsidRPr="00816B2F">
        <w:rPr>
          <w:rFonts w:ascii="Times New Roman" w:hAnsi="Times New Roman" w:cs="Times New Roman"/>
          <w:color w:val="222222"/>
          <w:sz w:val="24"/>
          <w:szCs w:val="24"/>
          <w:shd w:val="clear" w:color="auto" w:fill="FFFFFF"/>
        </w:rPr>
        <w:t>, </w:t>
      </w:r>
      <w:r w:rsidRPr="00816B2F">
        <w:rPr>
          <w:rFonts w:ascii="Times New Roman" w:hAnsi="Times New Roman" w:cs="Times New Roman"/>
          <w:i/>
          <w:iCs/>
          <w:color w:val="222222"/>
          <w:sz w:val="24"/>
          <w:szCs w:val="24"/>
          <w:shd w:val="clear" w:color="auto" w:fill="FFFFFF"/>
        </w:rPr>
        <w:t>33</w:t>
      </w:r>
      <w:r w:rsidRPr="00816B2F">
        <w:rPr>
          <w:rFonts w:ascii="Times New Roman" w:hAnsi="Times New Roman" w:cs="Times New Roman"/>
          <w:color w:val="222222"/>
          <w:sz w:val="24"/>
          <w:szCs w:val="24"/>
          <w:shd w:val="clear" w:color="auto" w:fill="FFFFFF"/>
        </w:rPr>
        <w:t>(3), pp.348-365.</w:t>
      </w:r>
    </w:p>
    <w:p w14:paraId="6A69AA21" w14:textId="77777777" w:rsidR="00777E94" w:rsidRPr="00816B2F" w:rsidRDefault="00777E94" w:rsidP="00777E94">
      <w:pPr>
        <w:spacing w:line="360" w:lineRule="auto"/>
        <w:jc w:val="both"/>
        <w:rPr>
          <w:rFonts w:ascii="Times New Roman" w:hAnsi="Times New Roman" w:cs="Times New Roman"/>
          <w:color w:val="222222"/>
          <w:sz w:val="24"/>
          <w:szCs w:val="24"/>
          <w:shd w:val="clear" w:color="auto" w:fill="FFFFFF"/>
        </w:rPr>
      </w:pPr>
      <w:r w:rsidRPr="00816B2F">
        <w:rPr>
          <w:rFonts w:ascii="Times New Roman" w:hAnsi="Times New Roman" w:cs="Times New Roman"/>
          <w:color w:val="222222"/>
          <w:sz w:val="24"/>
          <w:szCs w:val="24"/>
          <w:shd w:val="clear" w:color="auto" w:fill="FFFFFF"/>
        </w:rPr>
        <w:t xml:space="preserve">Babalola, M.T., Stouten, J., </w:t>
      </w:r>
      <w:proofErr w:type="spellStart"/>
      <w:r w:rsidRPr="00816B2F">
        <w:rPr>
          <w:rFonts w:ascii="Times New Roman" w:hAnsi="Times New Roman" w:cs="Times New Roman"/>
          <w:color w:val="222222"/>
          <w:sz w:val="24"/>
          <w:szCs w:val="24"/>
          <w:shd w:val="clear" w:color="auto" w:fill="FFFFFF"/>
        </w:rPr>
        <w:t>Euwema</w:t>
      </w:r>
      <w:proofErr w:type="spellEnd"/>
      <w:r w:rsidRPr="00816B2F">
        <w:rPr>
          <w:rFonts w:ascii="Times New Roman" w:hAnsi="Times New Roman" w:cs="Times New Roman"/>
          <w:color w:val="222222"/>
          <w:sz w:val="24"/>
          <w:szCs w:val="24"/>
          <w:shd w:val="clear" w:color="auto" w:fill="FFFFFF"/>
        </w:rPr>
        <w:t xml:space="preserve">, M.C. and </w:t>
      </w:r>
      <w:proofErr w:type="spellStart"/>
      <w:r w:rsidRPr="00816B2F">
        <w:rPr>
          <w:rFonts w:ascii="Times New Roman" w:hAnsi="Times New Roman" w:cs="Times New Roman"/>
          <w:color w:val="222222"/>
          <w:sz w:val="24"/>
          <w:szCs w:val="24"/>
          <w:shd w:val="clear" w:color="auto" w:fill="FFFFFF"/>
        </w:rPr>
        <w:t>Ovadje</w:t>
      </w:r>
      <w:proofErr w:type="spellEnd"/>
      <w:r w:rsidRPr="00816B2F">
        <w:rPr>
          <w:rFonts w:ascii="Times New Roman" w:hAnsi="Times New Roman" w:cs="Times New Roman"/>
          <w:color w:val="222222"/>
          <w:sz w:val="24"/>
          <w:szCs w:val="24"/>
          <w:shd w:val="clear" w:color="auto" w:fill="FFFFFF"/>
        </w:rPr>
        <w:t>, F., 2018. The relation between ethical leadership and workplace conflicts: The mediating role of employee resolution efficacy. </w:t>
      </w:r>
      <w:r w:rsidRPr="00816B2F">
        <w:rPr>
          <w:rFonts w:ascii="Times New Roman" w:hAnsi="Times New Roman" w:cs="Times New Roman"/>
          <w:i/>
          <w:iCs/>
          <w:color w:val="222222"/>
          <w:sz w:val="24"/>
          <w:szCs w:val="24"/>
          <w:shd w:val="clear" w:color="auto" w:fill="FFFFFF"/>
        </w:rPr>
        <w:t>Journal of Management</w:t>
      </w:r>
      <w:r w:rsidRPr="00816B2F">
        <w:rPr>
          <w:rFonts w:ascii="Times New Roman" w:hAnsi="Times New Roman" w:cs="Times New Roman"/>
          <w:color w:val="222222"/>
          <w:sz w:val="24"/>
          <w:szCs w:val="24"/>
          <w:shd w:val="clear" w:color="auto" w:fill="FFFFFF"/>
        </w:rPr>
        <w:t>, </w:t>
      </w:r>
      <w:r w:rsidRPr="00816B2F">
        <w:rPr>
          <w:rFonts w:ascii="Times New Roman" w:hAnsi="Times New Roman" w:cs="Times New Roman"/>
          <w:i/>
          <w:iCs/>
          <w:color w:val="222222"/>
          <w:sz w:val="24"/>
          <w:szCs w:val="24"/>
          <w:shd w:val="clear" w:color="auto" w:fill="FFFFFF"/>
        </w:rPr>
        <w:t>44</w:t>
      </w:r>
      <w:r w:rsidRPr="00816B2F">
        <w:rPr>
          <w:rFonts w:ascii="Times New Roman" w:hAnsi="Times New Roman" w:cs="Times New Roman"/>
          <w:color w:val="222222"/>
          <w:sz w:val="24"/>
          <w:szCs w:val="24"/>
          <w:shd w:val="clear" w:color="auto" w:fill="FFFFFF"/>
        </w:rPr>
        <w:t>(5), pp.2037-2063.</w:t>
      </w:r>
    </w:p>
    <w:p w14:paraId="72B099D0" w14:textId="77777777" w:rsidR="00777E94" w:rsidRPr="00816B2F" w:rsidRDefault="00777E94" w:rsidP="00777E94">
      <w:pPr>
        <w:spacing w:line="360" w:lineRule="auto"/>
        <w:jc w:val="both"/>
        <w:rPr>
          <w:rFonts w:ascii="Times New Roman" w:hAnsi="Times New Roman" w:cs="Times New Roman"/>
          <w:b/>
          <w:sz w:val="24"/>
          <w:szCs w:val="24"/>
        </w:rPr>
      </w:pPr>
      <w:r w:rsidRPr="00816B2F">
        <w:rPr>
          <w:rFonts w:ascii="Times New Roman" w:hAnsi="Times New Roman" w:cs="Times New Roman"/>
          <w:color w:val="222222"/>
          <w:sz w:val="24"/>
          <w:szCs w:val="24"/>
          <w:shd w:val="clear" w:color="auto" w:fill="FFFFFF"/>
        </w:rPr>
        <w:t>Bernstein, E.S., 2017. Making transparency transparent: The evolution of observation in management theory. </w:t>
      </w:r>
      <w:r w:rsidRPr="00816B2F">
        <w:rPr>
          <w:rFonts w:ascii="Times New Roman" w:hAnsi="Times New Roman" w:cs="Times New Roman"/>
          <w:i/>
          <w:iCs/>
          <w:color w:val="222222"/>
          <w:sz w:val="24"/>
          <w:szCs w:val="24"/>
          <w:shd w:val="clear" w:color="auto" w:fill="FFFFFF"/>
        </w:rPr>
        <w:t>Academy of Management Annals</w:t>
      </w:r>
      <w:r w:rsidRPr="00816B2F">
        <w:rPr>
          <w:rFonts w:ascii="Times New Roman" w:hAnsi="Times New Roman" w:cs="Times New Roman"/>
          <w:color w:val="222222"/>
          <w:sz w:val="24"/>
          <w:szCs w:val="24"/>
          <w:shd w:val="clear" w:color="auto" w:fill="FFFFFF"/>
        </w:rPr>
        <w:t>, </w:t>
      </w:r>
      <w:r w:rsidRPr="00816B2F">
        <w:rPr>
          <w:rFonts w:ascii="Times New Roman" w:hAnsi="Times New Roman" w:cs="Times New Roman"/>
          <w:i/>
          <w:iCs/>
          <w:color w:val="222222"/>
          <w:sz w:val="24"/>
          <w:szCs w:val="24"/>
          <w:shd w:val="clear" w:color="auto" w:fill="FFFFFF"/>
        </w:rPr>
        <w:t>11</w:t>
      </w:r>
      <w:r w:rsidRPr="00816B2F">
        <w:rPr>
          <w:rFonts w:ascii="Times New Roman" w:hAnsi="Times New Roman" w:cs="Times New Roman"/>
          <w:color w:val="222222"/>
          <w:sz w:val="24"/>
          <w:szCs w:val="24"/>
          <w:shd w:val="clear" w:color="auto" w:fill="FFFFFF"/>
        </w:rPr>
        <w:t>(1), pp.217-266.</w:t>
      </w:r>
    </w:p>
    <w:p w14:paraId="7C09BAFE" w14:textId="77777777" w:rsidR="00777E94" w:rsidRPr="00816B2F" w:rsidRDefault="00777E94" w:rsidP="00777E94">
      <w:pPr>
        <w:spacing w:line="360" w:lineRule="auto"/>
        <w:jc w:val="both"/>
        <w:rPr>
          <w:rFonts w:ascii="Times New Roman" w:hAnsi="Times New Roman" w:cs="Times New Roman"/>
          <w:color w:val="222222"/>
          <w:sz w:val="24"/>
          <w:szCs w:val="24"/>
          <w:shd w:val="clear" w:color="auto" w:fill="FFFFFF"/>
        </w:rPr>
      </w:pPr>
      <w:proofErr w:type="spellStart"/>
      <w:r w:rsidRPr="00816B2F">
        <w:rPr>
          <w:rFonts w:ascii="Times New Roman" w:hAnsi="Times New Roman" w:cs="Times New Roman"/>
          <w:color w:val="222222"/>
          <w:sz w:val="24"/>
          <w:szCs w:val="24"/>
          <w:shd w:val="clear" w:color="auto" w:fill="FFFFFF"/>
        </w:rPr>
        <w:t>Ciocirlan</w:t>
      </w:r>
      <w:proofErr w:type="spellEnd"/>
      <w:r w:rsidRPr="00816B2F">
        <w:rPr>
          <w:rFonts w:ascii="Times New Roman" w:hAnsi="Times New Roman" w:cs="Times New Roman"/>
          <w:color w:val="222222"/>
          <w:sz w:val="24"/>
          <w:szCs w:val="24"/>
          <w:shd w:val="clear" w:color="auto" w:fill="FFFFFF"/>
        </w:rPr>
        <w:t>, C.E., 2017. Environmental workplace behaviors: Definition matters. </w:t>
      </w:r>
      <w:r w:rsidRPr="00816B2F">
        <w:rPr>
          <w:rFonts w:ascii="Times New Roman" w:hAnsi="Times New Roman" w:cs="Times New Roman"/>
          <w:i/>
          <w:iCs/>
          <w:color w:val="222222"/>
          <w:sz w:val="24"/>
          <w:szCs w:val="24"/>
          <w:shd w:val="clear" w:color="auto" w:fill="FFFFFF"/>
        </w:rPr>
        <w:t>Organization &amp; Environment</w:t>
      </w:r>
      <w:r w:rsidRPr="00816B2F">
        <w:rPr>
          <w:rFonts w:ascii="Times New Roman" w:hAnsi="Times New Roman" w:cs="Times New Roman"/>
          <w:color w:val="222222"/>
          <w:sz w:val="24"/>
          <w:szCs w:val="24"/>
          <w:shd w:val="clear" w:color="auto" w:fill="FFFFFF"/>
        </w:rPr>
        <w:t>, </w:t>
      </w:r>
      <w:r w:rsidRPr="00816B2F">
        <w:rPr>
          <w:rFonts w:ascii="Times New Roman" w:hAnsi="Times New Roman" w:cs="Times New Roman"/>
          <w:i/>
          <w:iCs/>
          <w:color w:val="222222"/>
          <w:sz w:val="24"/>
          <w:szCs w:val="24"/>
          <w:shd w:val="clear" w:color="auto" w:fill="FFFFFF"/>
        </w:rPr>
        <w:t>30</w:t>
      </w:r>
      <w:r w:rsidRPr="00816B2F">
        <w:rPr>
          <w:rFonts w:ascii="Times New Roman" w:hAnsi="Times New Roman" w:cs="Times New Roman"/>
          <w:color w:val="222222"/>
          <w:sz w:val="24"/>
          <w:szCs w:val="24"/>
          <w:shd w:val="clear" w:color="auto" w:fill="FFFFFF"/>
        </w:rPr>
        <w:t>(1), pp.51-70.</w:t>
      </w:r>
    </w:p>
    <w:p w14:paraId="1C579AFC" w14:textId="77777777" w:rsidR="00777E94" w:rsidRPr="00816B2F" w:rsidRDefault="00777E94" w:rsidP="00777E94">
      <w:pPr>
        <w:spacing w:line="360" w:lineRule="auto"/>
        <w:jc w:val="both"/>
        <w:rPr>
          <w:rFonts w:ascii="Times New Roman" w:hAnsi="Times New Roman" w:cs="Times New Roman"/>
          <w:b/>
          <w:sz w:val="24"/>
          <w:szCs w:val="24"/>
        </w:rPr>
      </w:pPr>
      <w:r w:rsidRPr="00816B2F">
        <w:rPr>
          <w:rFonts w:ascii="Times New Roman" w:hAnsi="Times New Roman" w:cs="Times New Roman"/>
          <w:color w:val="222222"/>
          <w:sz w:val="24"/>
          <w:szCs w:val="24"/>
          <w:shd w:val="clear" w:color="auto" w:fill="FFFFFF"/>
        </w:rPr>
        <w:t xml:space="preserve">Gond, J.P., </w:t>
      </w:r>
      <w:proofErr w:type="spellStart"/>
      <w:r w:rsidRPr="00816B2F">
        <w:rPr>
          <w:rFonts w:ascii="Times New Roman" w:hAnsi="Times New Roman" w:cs="Times New Roman"/>
          <w:color w:val="222222"/>
          <w:sz w:val="24"/>
          <w:szCs w:val="24"/>
          <w:shd w:val="clear" w:color="auto" w:fill="FFFFFF"/>
        </w:rPr>
        <w:t>Cabantous</w:t>
      </w:r>
      <w:proofErr w:type="spellEnd"/>
      <w:r w:rsidRPr="00816B2F">
        <w:rPr>
          <w:rFonts w:ascii="Times New Roman" w:hAnsi="Times New Roman" w:cs="Times New Roman"/>
          <w:color w:val="222222"/>
          <w:sz w:val="24"/>
          <w:szCs w:val="24"/>
          <w:shd w:val="clear" w:color="auto" w:fill="FFFFFF"/>
        </w:rPr>
        <w:t>, L., Harding, N. and Learmonth, M., 2016. What do we mean by performativity in organizational and management theory? The uses and abuses of performativity. </w:t>
      </w:r>
      <w:r w:rsidRPr="00816B2F">
        <w:rPr>
          <w:rFonts w:ascii="Times New Roman" w:hAnsi="Times New Roman" w:cs="Times New Roman"/>
          <w:i/>
          <w:iCs/>
          <w:color w:val="222222"/>
          <w:sz w:val="24"/>
          <w:szCs w:val="24"/>
          <w:shd w:val="clear" w:color="auto" w:fill="FFFFFF"/>
        </w:rPr>
        <w:t>International Journal of Management Reviews</w:t>
      </w:r>
      <w:r w:rsidRPr="00816B2F">
        <w:rPr>
          <w:rFonts w:ascii="Times New Roman" w:hAnsi="Times New Roman" w:cs="Times New Roman"/>
          <w:color w:val="222222"/>
          <w:sz w:val="24"/>
          <w:szCs w:val="24"/>
          <w:shd w:val="clear" w:color="auto" w:fill="FFFFFF"/>
        </w:rPr>
        <w:t>, </w:t>
      </w:r>
      <w:r w:rsidRPr="00816B2F">
        <w:rPr>
          <w:rFonts w:ascii="Times New Roman" w:hAnsi="Times New Roman" w:cs="Times New Roman"/>
          <w:i/>
          <w:iCs/>
          <w:color w:val="222222"/>
          <w:sz w:val="24"/>
          <w:szCs w:val="24"/>
          <w:shd w:val="clear" w:color="auto" w:fill="FFFFFF"/>
        </w:rPr>
        <w:t>18</w:t>
      </w:r>
      <w:r w:rsidRPr="00816B2F">
        <w:rPr>
          <w:rFonts w:ascii="Times New Roman" w:hAnsi="Times New Roman" w:cs="Times New Roman"/>
          <w:color w:val="222222"/>
          <w:sz w:val="24"/>
          <w:szCs w:val="24"/>
          <w:shd w:val="clear" w:color="auto" w:fill="FFFFFF"/>
        </w:rPr>
        <w:t>(4), pp.440-463.</w:t>
      </w:r>
    </w:p>
    <w:p w14:paraId="67E180FF" w14:textId="77777777" w:rsidR="00777E94" w:rsidRPr="00816B2F" w:rsidRDefault="00777E94" w:rsidP="00777E94">
      <w:pPr>
        <w:spacing w:line="360" w:lineRule="auto"/>
        <w:jc w:val="both"/>
        <w:rPr>
          <w:rFonts w:ascii="Times New Roman" w:hAnsi="Times New Roman" w:cs="Times New Roman"/>
          <w:color w:val="222222"/>
          <w:sz w:val="24"/>
          <w:szCs w:val="24"/>
          <w:shd w:val="clear" w:color="auto" w:fill="FFFFFF"/>
        </w:rPr>
      </w:pPr>
      <w:r w:rsidRPr="00816B2F">
        <w:rPr>
          <w:rFonts w:ascii="Times New Roman" w:hAnsi="Times New Roman" w:cs="Times New Roman"/>
          <w:color w:val="222222"/>
          <w:sz w:val="24"/>
          <w:szCs w:val="24"/>
          <w:shd w:val="clear" w:color="auto" w:fill="FFFFFF"/>
        </w:rPr>
        <w:t xml:space="preserve">Guillaume, Y.R., Dawson, J.F., </w:t>
      </w:r>
      <w:proofErr w:type="spellStart"/>
      <w:r w:rsidRPr="00816B2F">
        <w:rPr>
          <w:rFonts w:ascii="Times New Roman" w:hAnsi="Times New Roman" w:cs="Times New Roman"/>
          <w:color w:val="222222"/>
          <w:sz w:val="24"/>
          <w:szCs w:val="24"/>
          <w:shd w:val="clear" w:color="auto" w:fill="FFFFFF"/>
        </w:rPr>
        <w:t>Otaye</w:t>
      </w:r>
      <w:r w:rsidRPr="00816B2F">
        <w:rPr>
          <w:rFonts w:ascii="Cambria Math" w:hAnsi="Cambria Math" w:cs="Times New Roman"/>
          <w:color w:val="222222"/>
          <w:sz w:val="24"/>
          <w:szCs w:val="24"/>
          <w:shd w:val="clear" w:color="auto" w:fill="FFFFFF"/>
        </w:rPr>
        <w:t>‐</w:t>
      </w:r>
      <w:r w:rsidRPr="00816B2F">
        <w:rPr>
          <w:rFonts w:ascii="Times New Roman" w:hAnsi="Times New Roman" w:cs="Times New Roman"/>
          <w:color w:val="222222"/>
          <w:sz w:val="24"/>
          <w:szCs w:val="24"/>
          <w:shd w:val="clear" w:color="auto" w:fill="FFFFFF"/>
        </w:rPr>
        <w:t>Ebede</w:t>
      </w:r>
      <w:proofErr w:type="spellEnd"/>
      <w:r w:rsidRPr="00816B2F">
        <w:rPr>
          <w:rFonts w:ascii="Times New Roman" w:hAnsi="Times New Roman" w:cs="Times New Roman"/>
          <w:color w:val="222222"/>
          <w:sz w:val="24"/>
          <w:szCs w:val="24"/>
          <w:shd w:val="clear" w:color="auto" w:fill="FFFFFF"/>
        </w:rPr>
        <w:t xml:space="preserve">, L., Woods, S.A. and West, M.A., 2017. Harnessing demographic differences in organizations: What moderates the effects of workplace </w:t>
      </w:r>
      <w:proofErr w:type="gramStart"/>
      <w:r w:rsidRPr="00816B2F">
        <w:rPr>
          <w:rFonts w:ascii="Times New Roman" w:hAnsi="Times New Roman" w:cs="Times New Roman"/>
          <w:color w:val="222222"/>
          <w:sz w:val="24"/>
          <w:szCs w:val="24"/>
          <w:shd w:val="clear" w:color="auto" w:fill="FFFFFF"/>
        </w:rPr>
        <w:t>diversity?.</w:t>
      </w:r>
      <w:proofErr w:type="gramEnd"/>
      <w:r w:rsidRPr="00816B2F">
        <w:rPr>
          <w:rFonts w:ascii="Times New Roman" w:hAnsi="Times New Roman" w:cs="Times New Roman"/>
          <w:color w:val="222222"/>
          <w:sz w:val="24"/>
          <w:szCs w:val="24"/>
          <w:shd w:val="clear" w:color="auto" w:fill="FFFFFF"/>
        </w:rPr>
        <w:t> </w:t>
      </w:r>
      <w:r w:rsidRPr="00816B2F">
        <w:rPr>
          <w:rFonts w:ascii="Times New Roman" w:hAnsi="Times New Roman" w:cs="Times New Roman"/>
          <w:i/>
          <w:iCs/>
          <w:color w:val="222222"/>
          <w:sz w:val="24"/>
          <w:szCs w:val="24"/>
          <w:shd w:val="clear" w:color="auto" w:fill="FFFFFF"/>
        </w:rPr>
        <w:t>Journal of Organizational Behavior</w:t>
      </w:r>
      <w:r w:rsidRPr="00816B2F">
        <w:rPr>
          <w:rFonts w:ascii="Times New Roman" w:hAnsi="Times New Roman" w:cs="Times New Roman"/>
          <w:color w:val="222222"/>
          <w:sz w:val="24"/>
          <w:szCs w:val="24"/>
          <w:shd w:val="clear" w:color="auto" w:fill="FFFFFF"/>
        </w:rPr>
        <w:t>, </w:t>
      </w:r>
      <w:r w:rsidRPr="00816B2F">
        <w:rPr>
          <w:rFonts w:ascii="Times New Roman" w:hAnsi="Times New Roman" w:cs="Times New Roman"/>
          <w:i/>
          <w:iCs/>
          <w:color w:val="222222"/>
          <w:sz w:val="24"/>
          <w:szCs w:val="24"/>
          <w:shd w:val="clear" w:color="auto" w:fill="FFFFFF"/>
        </w:rPr>
        <w:t>38</w:t>
      </w:r>
      <w:r w:rsidRPr="00816B2F">
        <w:rPr>
          <w:rFonts w:ascii="Times New Roman" w:hAnsi="Times New Roman" w:cs="Times New Roman"/>
          <w:color w:val="222222"/>
          <w:sz w:val="24"/>
          <w:szCs w:val="24"/>
          <w:shd w:val="clear" w:color="auto" w:fill="FFFFFF"/>
        </w:rPr>
        <w:t>(2), pp.276-303.</w:t>
      </w:r>
    </w:p>
    <w:p w14:paraId="511EB377" w14:textId="77777777" w:rsidR="00777E94" w:rsidRPr="00816B2F" w:rsidRDefault="00777E94" w:rsidP="00777E94">
      <w:pPr>
        <w:spacing w:line="360" w:lineRule="auto"/>
        <w:jc w:val="both"/>
        <w:rPr>
          <w:rFonts w:ascii="Times New Roman" w:hAnsi="Times New Roman" w:cs="Times New Roman"/>
          <w:b/>
          <w:sz w:val="24"/>
          <w:szCs w:val="24"/>
        </w:rPr>
      </w:pPr>
      <w:proofErr w:type="spellStart"/>
      <w:r w:rsidRPr="00816B2F">
        <w:rPr>
          <w:rFonts w:ascii="Times New Roman" w:hAnsi="Times New Roman" w:cs="Times New Roman"/>
          <w:color w:val="222222"/>
          <w:sz w:val="24"/>
          <w:szCs w:val="24"/>
          <w:shd w:val="clear" w:color="auto" w:fill="FFFFFF"/>
        </w:rPr>
        <w:t>Jitwasinkul</w:t>
      </w:r>
      <w:proofErr w:type="spellEnd"/>
      <w:r w:rsidRPr="00816B2F">
        <w:rPr>
          <w:rFonts w:ascii="Times New Roman" w:hAnsi="Times New Roman" w:cs="Times New Roman"/>
          <w:color w:val="222222"/>
          <w:sz w:val="24"/>
          <w:szCs w:val="24"/>
          <w:shd w:val="clear" w:color="auto" w:fill="FFFFFF"/>
        </w:rPr>
        <w:t xml:space="preserve">, B., </w:t>
      </w:r>
      <w:proofErr w:type="spellStart"/>
      <w:r w:rsidRPr="00816B2F">
        <w:rPr>
          <w:rFonts w:ascii="Times New Roman" w:hAnsi="Times New Roman" w:cs="Times New Roman"/>
          <w:color w:val="222222"/>
          <w:sz w:val="24"/>
          <w:szCs w:val="24"/>
          <w:shd w:val="clear" w:color="auto" w:fill="FFFFFF"/>
        </w:rPr>
        <w:t>Hadikusumo</w:t>
      </w:r>
      <w:proofErr w:type="spellEnd"/>
      <w:r w:rsidRPr="00816B2F">
        <w:rPr>
          <w:rFonts w:ascii="Times New Roman" w:hAnsi="Times New Roman" w:cs="Times New Roman"/>
          <w:color w:val="222222"/>
          <w:sz w:val="24"/>
          <w:szCs w:val="24"/>
          <w:shd w:val="clear" w:color="auto" w:fill="FFFFFF"/>
        </w:rPr>
        <w:t xml:space="preserve">, B.H. and </w:t>
      </w:r>
      <w:proofErr w:type="spellStart"/>
      <w:r w:rsidRPr="00816B2F">
        <w:rPr>
          <w:rFonts w:ascii="Times New Roman" w:hAnsi="Times New Roman" w:cs="Times New Roman"/>
          <w:color w:val="222222"/>
          <w:sz w:val="24"/>
          <w:szCs w:val="24"/>
          <w:shd w:val="clear" w:color="auto" w:fill="FFFFFF"/>
        </w:rPr>
        <w:t>Memon</w:t>
      </w:r>
      <w:proofErr w:type="spellEnd"/>
      <w:r w:rsidRPr="00816B2F">
        <w:rPr>
          <w:rFonts w:ascii="Times New Roman" w:hAnsi="Times New Roman" w:cs="Times New Roman"/>
          <w:color w:val="222222"/>
          <w:sz w:val="24"/>
          <w:szCs w:val="24"/>
          <w:shd w:val="clear" w:color="auto" w:fill="FFFFFF"/>
        </w:rPr>
        <w:t>, A.Q., 2016. A Bayesian Belief Network model of organizational factors for improving safe work behaviors in Thai construction industry. </w:t>
      </w:r>
      <w:r w:rsidRPr="00816B2F">
        <w:rPr>
          <w:rFonts w:ascii="Times New Roman" w:hAnsi="Times New Roman" w:cs="Times New Roman"/>
          <w:i/>
          <w:iCs/>
          <w:color w:val="222222"/>
          <w:sz w:val="24"/>
          <w:szCs w:val="24"/>
          <w:shd w:val="clear" w:color="auto" w:fill="FFFFFF"/>
        </w:rPr>
        <w:t>Safety science</w:t>
      </w:r>
      <w:r w:rsidRPr="00816B2F">
        <w:rPr>
          <w:rFonts w:ascii="Times New Roman" w:hAnsi="Times New Roman" w:cs="Times New Roman"/>
          <w:color w:val="222222"/>
          <w:sz w:val="24"/>
          <w:szCs w:val="24"/>
          <w:shd w:val="clear" w:color="auto" w:fill="FFFFFF"/>
        </w:rPr>
        <w:t>, </w:t>
      </w:r>
      <w:r w:rsidRPr="00816B2F">
        <w:rPr>
          <w:rFonts w:ascii="Times New Roman" w:hAnsi="Times New Roman" w:cs="Times New Roman"/>
          <w:i/>
          <w:iCs/>
          <w:color w:val="222222"/>
          <w:sz w:val="24"/>
          <w:szCs w:val="24"/>
          <w:shd w:val="clear" w:color="auto" w:fill="FFFFFF"/>
        </w:rPr>
        <w:t>82</w:t>
      </w:r>
      <w:r w:rsidRPr="00816B2F">
        <w:rPr>
          <w:rFonts w:ascii="Times New Roman" w:hAnsi="Times New Roman" w:cs="Times New Roman"/>
          <w:color w:val="222222"/>
          <w:sz w:val="24"/>
          <w:szCs w:val="24"/>
          <w:shd w:val="clear" w:color="auto" w:fill="FFFFFF"/>
        </w:rPr>
        <w:t>, pp.264-273.</w:t>
      </w:r>
    </w:p>
    <w:p w14:paraId="21D7CD99" w14:textId="77777777" w:rsidR="00777E94" w:rsidRPr="00816B2F" w:rsidRDefault="00777E94" w:rsidP="00777E94">
      <w:pPr>
        <w:spacing w:line="360" w:lineRule="auto"/>
        <w:jc w:val="both"/>
        <w:rPr>
          <w:rFonts w:ascii="Times New Roman" w:hAnsi="Times New Roman" w:cs="Times New Roman"/>
          <w:b/>
          <w:sz w:val="24"/>
          <w:szCs w:val="24"/>
        </w:rPr>
      </w:pPr>
      <w:r w:rsidRPr="00816B2F">
        <w:rPr>
          <w:rFonts w:ascii="Times New Roman" w:hAnsi="Times New Roman" w:cs="Times New Roman"/>
          <w:color w:val="222222"/>
          <w:sz w:val="24"/>
          <w:szCs w:val="24"/>
          <w:shd w:val="clear" w:color="auto" w:fill="FFFFFF"/>
        </w:rPr>
        <w:lastRenderedPageBreak/>
        <w:t>Lee, E.S., Park, T.Y. and Koo, B., 2015. Identifying organizational identification as a basis for attitudes and behaviors: A meta-analytic review. </w:t>
      </w:r>
      <w:r w:rsidRPr="00816B2F">
        <w:rPr>
          <w:rFonts w:ascii="Times New Roman" w:hAnsi="Times New Roman" w:cs="Times New Roman"/>
          <w:i/>
          <w:iCs/>
          <w:color w:val="222222"/>
          <w:sz w:val="24"/>
          <w:szCs w:val="24"/>
          <w:shd w:val="clear" w:color="auto" w:fill="FFFFFF"/>
        </w:rPr>
        <w:t>Psychological bulletin</w:t>
      </w:r>
      <w:r w:rsidRPr="00816B2F">
        <w:rPr>
          <w:rFonts w:ascii="Times New Roman" w:hAnsi="Times New Roman" w:cs="Times New Roman"/>
          <w:color w:val="222222"/>
          <w:sz w:val="24"/>
          <w:szCs w:val="24"/>
          <w:shd w:val="clear" w:color="auto" w:fill="FFFFFF"/>
        </w:rPr>
        <w:t>, </w:t>
      </w:r>
      <w:r w:rsidRPr="00816B2F">
        <w:rPr>
          <w:rFonts w:ascii="Times New Roman" w:hAnsi="Times New Roman" w:cs="Times New Roman"/>
          <w:i/>
          <w:iCs/>
          <w:color w:val="222222"/>
          <w:sz w:val="24"/>
          <w:szCs w:val="24"/>
          <w:shd w:val="clear" w:color="auto" w:fill="FFFFFF"/>
        </w:rPr>
        <w:t>141</w:t>
      </w:r>
      <w:r w:rsidRPr="00816B2F">
        <w:rPr>
          <w:rFonts w:ascii="Times New Roman" w:hAnsi="Times New Roman" w:cs="Times New Roman"/>
          <w:color w:val="222222"/>
          <w:sz w:val="24"/>
          <w:szCs w:val="24"/>
          <w:shd w:val="clear" w:color="auto" w:fill="FFFFFF"/>
        </w:rPr>
        <w:t>(5), p.1049.</w:t>
      </w:r>
    </w:p>
    <w:p w14:paraId="6EF7399A" w14:textId="77777777" w:rsidR="00777E94" w:rsidRPr="00816B2F" w:rsidRDefault="00777E94" w:rsidP="00777E94">
      <w:pPr>
        <w:spacing w:line="360" w:lineRule="auto"/>
        <w:jc w:val="both"/>
        <w:rPr>
          <w:rFonts w:ascii="Times New Roman" w:hAnsi="Times New Roman" w:cs="Times New Roman"/>
          <w:b/>
          <w:sz w:val="24"/>
          <w:szCs w:val="24"/>
        </w:rPr>
      </w:pPr>
      <w:proofErr w:type="spellStart"/>
      <w:r w:rsidRPr="00816B2F">
        <w:rPr>
          <w:rFonts w:ascii="Times New Roman" w:hAnsi="Times New Roman" w:cs="Times New Roman"/>
          <w:color w:val="222222"/>
          <w:sz w:val="24"/>
          <w:szCs w:val="24"/>
          <w:shd w:val="clear" w:color="auto" w:fill="FFFFFF"/>
        </w:rPr>
        <w:t>Manika</w:t>
      </w:r>
      <w:proofErr w:type="spellEnd"/>
      <w:r w:rsidRPr="00816B2F">
        <w:rPr>
          <w:rFonts w:ascii="Times New Roman" w:hAnsi="Times New Roman" w:cs="Times New Roman"/>
          <w:color w:val="222222"/>
          <w:sz w:val="24"/>
          <w:szCs w:val="24"/>
          <w:shd w:val="clear" w:color="auto" w:fill="FFFFFF"/>
        </w:rPr>
        <w:t xml:space="preserve">, D., Wells, V.K., Gregory-Smith, D. and Gentry, M., 2015. The impact of individual attitudinal and </w:t>
      </w:r>
      <w:proofErr w:type="spellStart"/>
      <w:r w:rsidRPr="00816B2F">
        <w:rPr>
          <w:rFonts w:ascii="Times New Roman" w:hAnsi="Times New Roman" w:cs="Times New Roman"/>
          <w:color w:val="222222"/>
          <w:sz w:val="24"/>
          <w:szCs w:val="24"/>
          <w:shd w:val="clear" w:color="auto" w:fill="FFFFFF"/>
        </w:rPr>
        <w:t>organisational</w:t>
      </w:r>
      <w:proofErr w:type="spellEnd"/>
      <w:r w:rsidRPr="00816B2F">
        <w:rPr>
          <w:rFonts w:ascii="Times New Roman" w:hAnsi="Times New Roman" w:cs="Times New Roman"/>
          <w:color w:val="222222"/>
          <w:sz w:val="24"/>
          <w:szCs w:val="24"/>
          <w:shd w:val="clear" w:color="auto" w:fill="FFFFFF"/>
        </w:rPr>
        <w:t xml:space="preserve"> variables on workplace environmentally friendly </w:t>
      </w:r>
      <w:proofErr w:type="spellStart"/>
      <w:r w:rsidRPr="00816B2F">
        <w:rPr>
          <w:rFonts w:ascii="Times New Roman" w:hAnsi="Times New Roman" w:cs="Times New Roman"/>
          <w:color w:val="222222"/>
          <w:sz w:val="24"/>
          <w:szCs w:val="24"/>
          <w:shd w:val="clear" w:color="auto" w:fill="FFFFFF"/>
        </w:rPr>
        <w:t>behaviours</w:t>
      </w:r>
      <w:proofErr w:type="spellEnd"/>
      <w:r w:rsidRPr="00816B2F">
        <w:rPr>
          <w:rFonts w:ascii="Times New Roman" w:hAnsi="Times New Roman" w:cs="Times New Roman"/>
          <w:color w:val="222222"/>
          <w:sz w:val="24"/>
          <w:szCs w:val="24"/>
          <w:shd w:val="clear" w:color="auto" w:fill="FFFFFF"/>
        </w:rPr>
        <w:t>. </w:t>
      </w:r>
      <w:r w:rsidRPr="00816B2F">
        <w:rPr>
          <w:rFonts w:ascii="Times New Roman" w:hAnsi="Times New Roman" w:cs="Times New Roman"/>
          <w:i/>
          <w:iCs/>
          <w:color w:val="222222"/>
          <w:sz w:val="24"/>
          <w:szCs w:val="24"/>
          <w:shd w:val="clear" w:color="auto" w:fill="FFFFFF"/>
        </w:rPr>
        <w:t>Journal of Business Ethics</w:t>
      </w:r>
      <w:r w:rsidRPr="00816B2F">
        <w:rPr>
          <w:rFonts w:ascii="Times New Roman" w:hAnsi="Times New Roman" w:cs="Times New Roman"/>
          <w:color w:val="222222"/>
          <w:sz w:val="24"/>
          <w:szCs w:val="24"/>
          <w:shd w:val="clear" w:color="auto" w:fill="FFFFFF"/>
        </w:rPr>
        <w:t>, </w:t>
      </w:r>
      <w:r w:rsidRPr="00816B2F">
        <w:rPr>
          <w:rFonts w:ascii="Times New Roman" w:hAnsi="Times New Roman" w:cs="Times New Roman"/>
          <w:i/>
          <w:iCs/>
          <w:color w:val="222222"/>
          <w:sz w:val="24"/>
          <w:szCs w:val="24"/>
          <w:shd w:val="clear" w:color="auto" w:fill="FFFFFF"/>
        </w:rPr>
        <w:t>126</w:t>
      </w:r>
      <w:r w:rsidRPr="00816B2F">
        <w:rPr>
          <w:rFonts w:ascii="Times New Roman" w:hAnsi="Times New Roman" w:cs="Times New Roman"/>
          <w:color w:val="222222"/>
          <w:sz w:val="24"/>
          <w:szCs w:val="24"/>
          <w:shd w:val="clear" w:color="auto" w:fill="FFFFFF"/>
        </w:rPr>
        <w:t>(4), pp.663-684.</w:t>
      </w:r>
    </w:p>
    <w:p w14:paraId="1D69ACAD" w14:textId="77777777" w:rsidR="00777E94" w:rsidRPr="00816B2F" w:rsidRDefault="00777E94" w:rsidP="00777E94">
      <w:pPr>
        <w:spacing w:line="360" w:lineRule="auto"/>
        <w:jc w:val="both"/>
        <w:rPr>
          <w:rFonts w:ascii="Times New Roman" w:hAnsi="Times New Roman" w:cs="Times New Roman"/>
          <w:b/>
          <w:sz w:val="24"/>
          <w:szCs w:val="24"/>
        </w:rPr>
      </w:pPr>
      <w:r w:rsidRPr="00816B2F">
        <w:rPr>
          <w:rFonts w:ascii="Times New Roman" w:hAnsi="Times New Roman" w:cs="Times New Roman"/>
          <w:color w:val="222222"/>
          <w:sz w:val="24"/>
          <w:szCs w:val="24"/>
          <w:shd w:val="clear" w:color="auto" w:fill="FFFFFF"/>
        </w:rPr>
        <w:t>Marti, E. and Scherer, A.G., 2016. Financial regulation and social welfare: The critical contribution of management theory. </w:t>
      </w:r>
      <w:r w:rsidRPr="00816B2F">
        <w:rPr>
          <w:rFonts w:ascii="Times New Roman" w:hAnsi="Times New Roman" w:cs="Times New Roman"/>
          <w:i/>
          <w:iCs/>
          <w:color w:val="222222"/>
          <w:sz w:val="24"/>
          <w:szCs w:val="24"/>
          <w:shd w:val="clear" w:color="auto" w:fill="FFFFFF"/>
        </w:rPr>
        <w:t>Academy of Management Review</w:t>
      </w:r>
      <w:r w:rsidRPr="00816B2F">
        <w:rPr>
          <w:rFonts w:ascii="Times New Roman" w:hAnsi="Times New Roman" w:cs="Times New Roman"/>
          <w:color w:val="222222"/>
          <w:sz w:val="24"/>
          <w:szCs w:val="24"/>
          <w:shd w:val="clear" w:color="auto" w:fill="FFFFFF"/>
        </w:rPr>
        <w:t>, </w:t>
      </w:r>
      <w:r w:rsidRPr="00816B2F">
        <w:rPr>
          <w:rFonts w:ascii="Times New Roman" w:hAnsi="Times New Roman" w:cs="Times New Roman"/>
          <w:i/>
          <w:iCs/>
          <w:color w:val="222222"/>
          <w:sz w:val="24"/>
          <w:szCs w:val="24"/>
          <w:shd w:val="clear" w:color="auto" w:fill="FFFFFF"/>
        </w:rPr>
        <w:t>41</w:t>
      </w:r>
      <w:r w:rsidRPr="00816B2F">
        <w:rPr>
          <w:rFonts w:ascii="Times New Roman" w:hAnsi="Times New Roman" w:cs="Times New Roman"/>
          <w:color w:val="222222"/>
          <w:sz w:val="24"/>
          <w:szCs w:val="24"/>
          <w:shd w:val="clear" w:color="auto" w:fill="FFFFFF"/>
        </w:rPr>
        <w:t>(2), pp.298-323.</w:t>
      </w:r>
    </w:p>
    <w:p w14:paraId="7A1239B1" w14:textId="77777777" w:rsidR="00777E94" w:rsidRPr="00816B2F" w:rsidRDefault="00777E94" w:rsidP="00777E94">
      <w:pPr>
        <w:spacing w:line="360" w:lineRule="auto"/>
        <w:jc w:val="both"/>
        <w:rPr>
          <w:rFonts w:ascii="Times New Roman" w:hAnsi="Times New Roman" w:cs="Times New Roman"/>
          <w:color w:val="222222"/>
          <w:sz w:val="24"/>
          <w:szCs w:val="24"/>
          <w:shd w:val="clear" w:color="auto" w:fill="FFFFFF"/>
        </w:rPr>
      </w:pPr>
      <w:r w:rsidRPr="00816B2F">
        <w:rPr>
          <w:rFonts w:ascii="Times New Roman" w:hAnsi="Times New Roman" w:cs="Times New Roman"/>
          <w:color w:val="222222"/>
          <w:sz w:val="24"/>
          <w:szCs w:val="24"/>
          <w:shd w:val="clear" w:color="auto" w:fill="FFFFFF"/>
        </w:rPr>
        <w:t xml:space="preserve">Norton, T.A., Parker, S.L., </w:t>
      </w:r>
      <w:proofErr w:type="spellStart"/>
      <w:r w:rsidRPr="00816B2F">
        <w:rPr>
          <w:rFonts w:ascii="Times New Roman" w:hAnsi="Times New Roman" w:cs="Times New Roman"/>
          <w:color w:val="222222"/>
          <w:sz w:val="24"/>
          <w:szCs w:val="24"/>
          <w:shd w:val="clear" w:color="auto" w:fill="FFFFFF"/>
        </w:rPr>
        <w:t>Zacher</w:t>
      </w:r>
      <w:proofErr w:type="spellEnd"/>
      <w:r w:rsidRPr="00816B2F">
        <w:rPr>
          <w:rFonts w:ascii="Times New Roman" w:hAnsi="Times New Roman" w:cs="Times New Roman"/>
          <w:color w:val="222222"/>
          <w:sz w:val="24"/>
          <w:szCs w:val="24"/>
          <w:shd w:val="clear" w:color="auto" w:fill="FFFFFF"/>
        </w:rPr>
        <w:t xml:space="preserve">, H. and </w:t>
      </w:r>
      <w:proofErr w:type="spellStart"/>
      <w:r w:rsidRPr="00816B2F">
        <w:rPr>
          <w:rFonts w:ascii="Times New Roman" w:hAnsi="Times New Roman" w:cs="Times New Roman"/>
          <w:color w:val="222222"/>
          <w:sz w:val="24"/>
          <w:szCs w:val="24"/>
          <w:shd w:val="clear" w:color="auto" w:fill="FFFFFF"/>
        </w:rPr>
        <w:t>Ashkanasy</w:t>
      </w:r>
      <w:proofErr w:type="spellEnd"/>
      <w:r w:rsidRPr="00816B2F">
        <w:rPr>
          <w:rFonts w:ascii="Times New Roman" w:hAnsi="Times New Roman" w:cs="Times New Roman"/>
          <w:color w:val="222222"/>
          <w:sz w:val="24"/>
          <w:szCs w:val="24"/>
          <w:shd w:val="clear" w:color="auto" w:fill="FFFFFF"/>
        </w:rPr>
        <w:t>, N.M., 2015. Employee green behavior: A theoretical framework, multilevel review, and future research agenda. </w:t>
      </w:r>
      <w:r w:rsidRPr="00816B2F">
        <w:rPr>
          <w:rFonts w:ascii="Times New Roman" w:hAnsi="Times New Roman" w:cs="Times New Roman"/>
          <w:i/>
          <w:iCs/>
          <w:color w:val="222222"/>
          <w:sz w:val="24"/>
          <w:szCs w:val="24"/>
          <w:shd w:val="clear" w:color="auto" w:fill="FFFFFF"/>
        </w:rPr>
        <w:t>Organization &amp; Environment</w:t>
      </w:r>
      <w:r w:rsidRPr="00816B2F">
        <w:rPr>
          <w:rFonts w:ascii="Times New Roman" w:hAnsi="Times New Roman" w:cs="Times New Roman"/>
          <w:color w:val="222222"/>
          <w:sz w:val="24"/>
          <w:szCs w:val="24"/>
          <w:shd w:val="clear" w:color="auto" w:fill="FFFFFF"/>
        </w:rPr>
        <w:t>, </w:t>
      </w:r>
      <w:r w:rsidRPr="00816B2F">
        <w:rPr>
          <w:rFonts w:ascii="Times New Roman" w:hAnsi="Times New Roman" w:cs="Times New Roman"/>
          <w:i/>
          <w:iCs/>
          <w:color w:val="222222"/>
          <w:sz w:val="24"/>
          <w:szCs w:val="24"/>
          <w:shd w:val="clear" w:color="auto" w:fill="FFFFFF"/>
        </w:rPr>
        <w:t>28</w:t>
      </w:r>
      <w:r w:rsidRPr="00816B2F">
        <w:rPr>
          <w:rFonts w:ascii="Times New Roman" w:hAnsi="Times New Roman" w:cs="Times New Roman"/>
          <w:color w:val="222222"/>
          <w:sz w:val="24"/>
          <w:szCs w:val="24"/>
          <w:shd w:val="clear" w:color="auto" w:fill="FFFFFF"/>
        </w:rPr>
        <w:t>(1), pp.103-125.</w:t>
      </w:r>
    </w:p>
    <w:p w14:paraId="283C3B21" w14:textId="77777777" w:rsidR="00777E94" w:rsidRPr="00816B2F" w:rsidRDefault="00777E94" w:rsidP="00777E94">
      <w:pPr>
        <w:spacing w:line="360" w:lineRule="auto"/>
        <w:jc w:val="both"/>
        <w:rPr>
          <w:rFonts w:ascii="Times New Roman" w:hAnsi="Times New Roman" w:cs="Times New Roman"/>
          <w:b/>
          <w:sz w:val="24"/>
          <w:szCs w:val="24"/>
        </w:rPr>
      </w:pPr>
      <w:proofErr w:type="spellStart"/>
      <w:r w:rsidRPr="00816B2F">
        <w:rPr>
          <w:rFonts w:ascii="Times New Roman" w:hAnsi="Times New Roman" w:cs="Times New Roman"/>
          <w:color w:val="222222"/>
          <w:sz w:val="24"/>
          <w:szCs w:val="24"/>
          <w:shd w:val="clear" w:color="auto" w:fill="FFFFFF"/>
        </w:rPr>
        <w:t>Pyszczynski</w:t>
      </w:r>
      <w:proofErr w:type="spellEnd"/>
      <w:r w:rsidRPr="00816B2F">
        <w:rPr>
          <w:rFonts w:ascii="Times New Roman" w:hAnsi="Times New Roman" w:cs="Times New Roman"/>
          <w:color w:val="222222"/>
          <w:sz w:val="24"/>
          <w:szCs w:val="24"/>
          <w:shd w:val="clear" w:color="auto" w:fill="FFFFFF"/>
        </w:rPr>
        <w:t>, T., Solomon, S. and Greenberg, J., 2015. Thirty years of terror management theory: From genesis to revelation. In </w:t>
      </w:r>
      <w:r w:rsidRPr="00816B2F">
        <w:rPr>
          <w:rFonts w:ascii="Times New Roman" w:hAnsi="Times New Roman" w:cs="Times New Roman"/>
          <w:i/>
          <w:iCs/>
          <w:color w:val="222222"/>
          <w:sz w:val="24"/>
          <w:szCs w:val="24"/>
          <w:shd w:val="clear" w:color="auto" w:fill="FFFFFF"/>
        </w:rPr>
        <w:t xml:space="preserve">Advances in experimental social </w:t>
      </w:r>
      <w:proofErr w:type="gramStart"/>
      <w:r w:rsidRPr="00816B2F">
        <w:rPr>
          <w:rFonts w:ascii="Times New Roman" w:hAnsi="Times New Roman" w:cs="Times New Roman"/>
          <w:i/>
          <w:iCs/>
          <w:color w:val="222222"/>
          <w:sz w:val="24"/>
          <w:szCs w:val="24"/>
          <w:shd w:val="clear" w:color="auto" w:fill="FFFFFF"/>
        </w:rPr>
        <w:t>psychology</w:t>
      </w:r>
      <w:r w:rsidRPr="00816B2F">
        <w:rPr>
          <w:rFonts w:ascii="Times New Roman" w:hAnsi="Times New Roman" w:cs="Times New Roman"/>
          <w:color w:val="222222"/>
          <w:sz w:val="24"/>
          <w:szCs w:val="24"/>
          <w:shd w:val="clear" w:color="auto" w:fill="FFFFFF"/>
        </w:rPr>
        <w:t>(</w:t>
      </w:r>
      <w:proofErr w:type="gramEnd"/>
      <w:r w:rsidRPr="00816B2F">
        <w:rPr>
          <w:rFonts w:ascii="Times New Roman" w:hAnsi="Times New Roman" w:cs="Times New Roman"/>
          <w:color w:val="222222"/>
          <w:sz w:val="24"/>
          <w:szCs w:val="24"/>
          <w:shd w:val="clear" w:color="auto" w:fill="FFFFFF"/>
        </w:rPr>
        <w:t>Vol. 52, pp. 1-70). Academic Press.</w:t>
      </w:r>
    </w:p>
    <w:p w14:paraId="29B53655" w14:textId="77777777" w:rsidR="00777E94" w:rsidRPr="00816B2F" w:rsidRDefault="00777E94" w:rsidP="00777E94">
      <w:pPr>
        <w:spacing w:line="360" w:lineRule="auto"/>
        <w:jc w:val="both"/>
        <w:rPr>
          <w:rFonts w:ascii="Times New Roman" w:hAnsi="Times New Roman" w:cs="Times New Roman"/>
          <w:color w:val="222222"/>
          <w:sz w:val="24"/>
          <w:szCs w:val="24"/>
          <w:shd w:val="clear" w:color="auto" w:fill="FFFFFF"/>
        </w:rPr>
      </w:pPr>
      <w:proofErr w:type="spellStart"/>
      <w:r w:rsidRPr="00816B2F">
        <w:rPr>
          <w:rFonts w:ascii="Times New Roman" w:hAnsi="Times New Roman" w:cs="Times New Roman"/>
          <w:color w:val="222222"/>
          <w:sz w:val="24"/>
          <w:szCs w:val="24"/>
          <w:shd w:val="clear" w:color="auto" w:fill="FFFFFF"/>
        </w:rPr>
        <w:t>Raineri</w:t>
      </w:r>
      <w:proofErr w:type="spellEnd"/>
      <w:r w:rsidRPr="00816B2F">
        <w:rPr>
          <w:rFonts w:ascii="Times New Roman" w:hAnsi="Times New Roman" w:cs="Times New Roman"/>
          <w:color w:val="222222"/>
          <w:sz w:val="24"/>
          <w:szCs w:val="24"/>
          <w:shd w:val="clear" w:color="auto" w:fill="FFFFFF"/>
        </w:rPr>
        <w:t xml:space="preserve">, N. and </w:t>
      </w:r>
      <w:proofErr w:type="spellStart"/>
      <w:r w:rsidRPr="00816B2F">
        <w:rPr>
          <w:rFonts w:ascii="Times New Roman" w:hAnsi="Times New Roman" w:cs="Times New Roman"/>
          <w:color w:val="222222"/>
          <w:sz w:val="24"/>
          <w:szCs w:val="24"/>
          <w:shd w:val="clear" w:color="auto" w:fill="FFFFFF"/>
        </w:rPr>
        <w:t>Paillé</w:t>
      </w:r>
      <w:proofErr w:type="spellEnd"/>
      <w:r w:rsidRPr="00816B2F">
        <w:rPr>
          <w:rFonts w:ascii="Times New Roman" w:hAnsi="Times New Roman" w:cs="Times New Roman"/>
          <w:color w:val="222222"/>
          <w:sz w:val="24"/>
          <w:szCs w:val="24"/>
          <w:shd w:val="clear" w:color="auto" w:fill="FFFFFF"/>
        </w:rPr>
        <w:t>, P., 2016. Linking corporate policy and supervisory support with environmental citizenship behaviors: The role of employee environmental beliefs and commitment. </w:t>
      </w:r>
      <w:r w:rsidRPr="00816B2F">
        <w:rPr>
          <w:rFonts w:ascii="Times New Roman" w:hAnsi="Times New Roman" w:cs="Times New Roman"/>
          <w:i/>
          <w:iCs/>
          <w:color w:val="222222"/>
          <w:sz w:val="24"/>
          <w:szCs w:val="24"/>
          <w:shd w:val="clear" w:color="auto" w:fill="FFFFFF"/>
        </w:rPr>
        <w:t>Journal of Business Ethics</w:t>
      </w:r>
      <w:r w:rsidRPr="00816B2F">
        <w:rPr>
          <w:rFonts w:ascii="Times New Roman" w:hAnsi="Times New Roman" w:cs="Times New Roman"/>
          <w:color w:val="222222"/>
          <w:sz w:val="24"/>
          <w:szCs w:val="24"/>
          <w:shd w:val="clear" w:color="auto" w:fill="FFFFFF"/>
        </w:rPr>
        <w:t>, </w:t>
      </w:r>
      <w:r w:rsidRPr="00816B2F">
        <w:rPr>
          <w:rFonts w:ascii="Times New Roman" w:hAnsi="Times New Roman" w:cs="Times New Roman"/>
          <w:i/>
          <w:iCs/>
          <w:color w:val="222222"/>
          <w:sz w:val="24"/>
          <w:szCs w:val="24"/>
          <w:shd w:val="clear" w:color="auto" w:fill="FFFFFF"/>
        </w:rPr>
        <w:t>137</w:t>
      </w:r>
      <w:r w:rsidRPr="00816B2F">
        <w:rPr>
          <w:rFonts w:ascii="Times New Roman" w:hAnsi="Times New Roman" w:cs="Times New Roman"/>
          <w:color w:val="222222"/>
          <w:sz w:val="24"/>
          <w:szCs w:val="24"/>
          <w:shd w:val="clear" w:color="auto" w:fill="FFFFFF"/>
        </w:rPr>
        <w:t>(1), pp.129-148.</w:t>
      </w:r>
    </w:p>
    <w:p w14:paraId="2EC227A3" w14:textId="77777777" w:rsidR="00AC05DC" w:rsidRPr="00816B2F" w:rsidRDefault="00AC05DC" w:rsidP="00816B2F">
      <w:pPr>
        <w:spacing w:line="360" w:lineRule="auto"/>
        <w:jc w:val="both"/>
        <w:rPr>
          <w:rFonts w:ascii="Times New Roman" w:hAnsi="Times New Roman" w:cs="Times New Roman"/>
          <w:b/>
          <w:sz w:val="24"/>
          <w:szCs w:val="24"/>
        </w:rPr>
      </w:pPr>
      <w:r w:rsidRPr="00816B2F">
        <w:rPr>
          <w:rFonts w:ascii="Times New Roman" w:hAnsi="Times New Roman" w:cs="Times New Roman"/>
          <w:b/>
          <w:sz w:val="24"/>
          <w:szCs w:val="24"/>
        </w:rPr>
        <w:t>Website</w:t>
      </w:r>
    </w:p>
    <w:p w14:paraId="69776CE2" w14:textId="77777777" w:rsidR="00AC05DC" w:rsidRPr="00816B2F" w:rsidRDefault="00AC05DC" w:rsidP="00816B2F">
      <w:pPr>
        <w:spacing w:line="360" w:lineRule="auto"/>
        <w:jc w:val="both"/>
        <w:rPr>
          <w:rFonts w:ascii="Times New Roman" w:hAnsi="Times New Roman" w:cs="Times New Roman"/>
          <w:sz w:val="24"/>
          <w:szCs w:val="24"/>
        </w:rPr>
      </w:pPr>
      <w:r w:rsidRPr="00816B2F">
        <w:rPr>
          <w:rFonts w:ascii="Times New Roman" w:hAnsi="Times New Roman" w:cs="Times New Roman"/>
          <w:sz w:val="24"/>
          <w:szCs w:val="24"/>
        </w:rPr>
        <w:t xml:space="preserve">Dixons Carphone (2019), </w:t>
      </w:r>
      <w:r w:rsidRPr="00816B2F">
        <w:rPr>
          <w:rFonts w:ascii="Times New Roman" w:hAnsi="Times New Roman" w:cs="Times New Roman"/>
          <w:i/>
          <w:sz w:val="24"/>
          <w:szCs w:val="24"/>
        </w:rPr>
        <w:t xml:space="preserve">Who We Are, </w:t>
      </w:r>
      <w:r w:rsidRPr="00816B2F">
        <w:rPr>
          <w:rFonts w:ascii="Times New Roman" w:hAnsi="Times New Roman" w:cs="Times New Roman"/>
          <w:sz w:val="24"/>
          <w:szCs w:val="24"/>
        </w:rPr>
        <w:t xml:space="preserve">Retrieved </w:t>
      </w:r>
      <w:proofErr w:type="gramStart"/>
      <w:r w:rsidRPr="00816B2F">
        <w:rPr>
          <w:rFonts w:ascii="Times New Roman" w:hAnsi="Times New Roman" w:cs="Times New Roman"/>
          <w:sz w:val="24"/>
          <w:szCs w:val="24"/>
        </w:rPr>
        <w:t>from  &lt;</w:t>
      </w:r>
      <w:proofErr w:type="gramEnd"/>
      <w:r w:rsidRPr="00816B2F">
        <w:rPr>
          <w:rFonts w:ascii="Times New Roman" w:hAnsi="Times New Roman" w:cs="Times New Roman"/>
          <w:sz w:val="24"/>
          <w:szCs w:val="24"/>
        </w:rPr>
        <w:t>https://www.dixonscarphone.com/who-we-are&gt;</w:t>
      </w:r>
    </w:p>
    <w:p w14:paraId="2598FDAF" w14:textId="77777777" w:rsidR="00AC05DC" w:rsidRPr="00816B2F" w:rsidRDefault="00AC05DC" w:rsidP="00816B2F">
      <w:pPr>
        <w:pStyle w:val="Normal1"/>
        <w:spacing w:line="360" w:lineRule="auto"/>
        <w:jc w:val="both"/>
        <w:rPr>
          <w:rFonts w:ascii="Times New Roman" w:eastAsia="Times New Roman" w:hAnsi="Times New Roman" w:cs="Times New Roman"/>
          <w:sz w:val="24"/>
          <w:szCs w:val="24"/>
        </w:rPr>
      </w:pPr>
    </w:p>
    <w:p w14:paraId="7948E568" w14:textId="77777777" w:rsidR="00AC05DC" w:rsidRPr="00816B2F" w:rsidRDefault="00AC05DC" w:rsidP="00816B2F">
      <w:pPr>
        <w:pStyle w:val="Normal1"/>
        <w:spacing w:line="360" w:lineRule="auto"/>
        <w:jc w:val="both"/>
        <w:rPr>
          <w:rFonts w:ascii="Times New Roman" w:eastAsia="Times New Roman" w:hAnsi="Times New Roman" w:cs="Times New Roman"/>
          <w:b/>
          <w:sz w:val="24"/>
          <w:szCs w:val="24"/>
          <w:lang w:val="en-GB"/>
        </w:rPr>
      </w:pPr>
    </w:p>
    <w:p w14:paraId="7C95C7E1" w14:textId="77777777" w:rsidR="00AC05DC" w:rsidRPr="00816B2F" w:rsidRDefault="00AC05DC" w:rsidP="00816B2F">
      <w:pPr>
        <w:pStyle w:val="Normal1"/>
        <w:spacing w:line="360" w:lineRule="auto"/>
        <w:jc w:val="both"/>
        <w:rPr>
          <w:rFonts w:ascii="Times New Roman" w:eastAsia="Times New Roman" w:hAnsi="Times New Roman" w:cs="Times New Roman"/>
          <w:b/>
          <w:sz w:val="24"/>
          <w:szCs w:val="24"/>
          <w:lang w:val="en-GB"/>
        </w:rPr>
      </w:pPr>
    </w:p>
    <w:p w14:paraId="48A9AB5E" w14:textId="77777777" w:rsidR="001C7E2E" w:rsidRPr="00816B2F" w:rsidRDefault="001C7E2E" w:rsidP="00816B2F">
      <w:pPr>
        <w:pStyle w:val="Normal1"/>
        <w:spacing w:line="360" w:lineRule="auto"/>
        <w:jc w:val="both"/>
        <w:rPr>
          <w:rFonts w:ascii="Times New Roman" w:eastAsia="Times New Roman" w:hAnsi="Times New Roman" w:cs="Times New Roman"/>
          <w:b/>
          <w:sz w:val="24"/>
          <w:szCs w:val="24"/>
          <w:lang w:val="en-GB"/>
        </w:rPr>
      </w:pPr>
    </w:p>
    <w:sectPr w:rsidR="001C7E2E" w:rsidRPr="00816B2F" w:rsidSect="00660BFC">
      <w:footerReference w:type="default" r:id="rId2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77B99E" w14:textId="77777777" w:rsidR="002B56B5" w:rsidRDefault="002B56B5" w:rsidP="00AC05DC">
      <w:pPr>
        <w:spacing w:line="240" w:lineRule="auto"/>
      </w:pPr>
      <w:r>
        <w:separator/>
      </w:r>
    </w:p>
  </w:endnote>
  <w:endnote w:type="continuationSeparator" w:id="0">
    <w:p w14:paraId="68F4D91C" w14:textId="77777777" w:rsidR="002B56B5" w:rsidRDefault="002B56B5" w:rsidP="00AC05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0"/>
        <w:szCs w:val="20"/>
      </w:rPr>
      <w:id w:val="19750897"/>
      <w:docPartObj>
        <w:docPartGallery w:val="Page Numbers (Bottom of Page)"/>
        <w:docPartUnique/>
      </w:docPartObj>
    </w:sdtPr>
    <w:sdtEndPr/>
    <w:sdtContent>
      <w:p w14:paraId="27CFA620" w14:textId="0D0FB2A9" w:rsidR="00AC05DC" w:rsidRPr="00777E94" w:rsidRDefault="007E6513" w:rsidP="003C11A7">
        <w:pPr>
          <w:pStyle w:val="Footer"/>
          <w:rPr>
            <w:rFonts w:ascii="Times New Roman" w:hAnsi="Times New Roman" w:cs="Times New Roman"/>
            <w:sz w:val="20"/>
            <w:szCs w:val="20"/>
          </w:rPr>
        </w:pPr>
        <w:r w:rsidRPr="00777E94">
          <w:rPr>
            <w:rFonts w:ascii="Times New Roman" w:hAnsi="Times New Roman" w:cs="Times New Roman"/>
            <w:sz w:val="20"/>
            <w:szCs w:val="20"/>
          </w:rPr>
          <w:tab/>
        </w:r>
        <w:r w:rsidRPr="00777E94">
          <w:rPr>
            <w:rFonts w:ascii="Times New Roman" w:hAnsi="Times New Roman" w:cs="Times New Roman"/>
            <w:sz w:val="20"/>
            <w:szCs w:val="20"/>
          </w:rPr>
          <w:tab/>
        </w:r>
        <w:r w:rsidR="00777E94" w:rsidRPr="00777E94">
          <w:rPr>
            <w:rFonts w:ascii="Times New Roman" w:hAnsi="Times New Roman" w:cs="Times New Roman"/>
            <w:sz w:val="20"/>
            <w:szCs w:val="20"/>
          </w:rPr>
          <w:t xml:space="preserve">Page </w:t>
        </w:r>
        <w:r w:rsidR="00BD7DAB" w:rsidRPr="00777E94">
          <w:rPr>
            <w:rFonts w:ascii="Times New Roman" w:hAnsi="Times New Roman" w:cs="Times New Roman"/>
            <w:sz w:val="20"/>
            <w:szCs w:val="20"/>
          </w:rPr>
          <w:fldChar w:fldCharType="begin"/>
        </w:r>
        <w:r w:rsidR="00AC05DC" w:rsidRPr="00777E94">
          <w:rPr>
            <w:rFonts w:ascii="Times New Roman" w:hAnsi="Times New Roman" w:cs="Times New Roman"/>
            <w:sz w:val="20"/>
            <w:szCs w:val="20"/>
          </w:rPr>
          <w:instrText xml:space="preserve"> PAGE   \* MERGEFORMAT </w:instrText>
        </w:r>
        <w:r w:rsidR="00BD7DAB" w:rsidRPr="00777E94">
          <w:rPr>
            <w:rFonts w:ascii="Times New Roman" w:hAnsi="Times New Roman" w:cs="Times New Roman"/>
            <w:sz w:val="20"/>
            <w:szCs w:val="20"/>
          </w:rPr>
          <w:fldChar w:fldCharType="separate"/>
        </w:r>
        <w:r w:rsidR="00974CDB">
          <w:rPr>
            <w:rFonts w:ascii="Times New Roman" w:hAnsi="Times New Roman" w:cs="Times New Roman"/>
            <w:noProof/>
            <w:sz w:val="20"/>
            <w:szCs w:val="20"/>
          </w:rPr>
          <w:t>2</w:t>
        </w:r>
        <w:r w:rsidR="00BD7DAB" w:rsidRPr="00777E94">
          <w:rPr>
            <w:rFonts w:ascii="Times New Roman" w:hAnsi="Times New Roman" w:cs="Times New Roman"/>
            <w:sz w:val="20"/>
            <w:szCs w:val="20"/>
          </w:rPr>
          <w:fldChar w:fldCharType="end"/>
        </w:r>
      </w:p>
    </w:sdtContent>
  </w:sdt>
  <w:p w14:paraId="6424E108" w14:textId="77777777" w:rsidR="00AC05DC" w:rsidRPr="00777E94" w:rsidRDefault="00AC05DC">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DE56F5" w14:textId="77777777" w:rsidR="002B56B5" w:rsidRDefault="002B56B5" w:rsidP="00AC05DC">
      <w:pPr>
        <w:spacing w:line="240" w:lineRule="auto"/>
      </w:pPr>
      <w:r>
        <w:separator/>
      </w:r>
    </w:p>
  </w:footnote>
  <w:footnote w:type="continuationSeparator" w:id="0">
    <w:p w14:paraId="4E2B6255" w14:textId="77777777" w:rsidR="002B56B5" w:rsidRDefault="002B56B5" w:rsidP="00AC05D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6076A"/>
    <w:multiLevelType w:val="hybridMultilevel"/>
    <w:tmpl w:val="1522F67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406797B"/>
    <w:multiLevelType w:val="hybridMultilevel"/>
    <w:tmpl w:val="64DEEF5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E2E"/>
    <w:rsid w:val="0017611E"/>
    <w:rsid w:val="001C7E2E"/>
    <w:rsid w:val="00245CB9"/>
    <w:rsid w:val="00266CD4"/>
    <w:rsid w:val="0028647C"/>
    <w:rsid w:val="002B09DD"/>
    <w:rsid w:val="002B2B43"/>
    <w:rsid w:val="002B56B5"/>
    <w:rsid w:val="002B60B4"/>
    <w:rsid w:val="00367B6A"/>
    <w:rsid w:val="003C11A7"/>
    <w:rsid w:val="003D4C08"/>
    <w:rsid w:val="00497BA2"/>
    <w:rsid w:val="004A3307"/>
    <w:rsid w:val="004D743D"/>
    <w:rsid w:val="00517C1A"/>
    <w:rsid w:val="0056232F"/>
    <w:rsid w:val="00573CF2"/>
    <w:rsid w:val="005826A5"/>
    <w:rsid w:val="00610E66"/>
    <w:rsid w:val="00660BFC"/>
    <w:rsid w:val="00777E94"/>
    <w:rsid w:val="007E6513"/>
    <w:rsid w:val="00816B2F"/>
    <w:rsid w:val="0082600E"/>
    <w:rsid w:val="008A1B74"/>
    <w:rsid w:val="00944F02"/>
    <w:rsid w:val="00960D38"/>
    <w:rsid w:val="00967AF3"/>
    <w:rsid w:val="00974CDB"/>
    <w:rsid w:val="009A0CF3"/>
    <w:rsid w:val="00A20221"/>
    <w:rsid w:val="00AC05DC"/>
    <w:rsid w:val="00AC2CB9"/>
    <w:rsid w:val="00B24FC6"/>
    <w:rsid w:val="00B70198"/>
    <w:rsid w:val="00B721AB"/>
    <w:rsid w:val="00BD55CA"/>
    <w:rsid w:val="00BD7DAB"/>
    <w:rsid w:val="00CC4B91"/>
    <w:rsid w:val="00CE1874"/>
    <w:rsid w:val="00D2561E"/>
    <w:rsid w:val="00D473CC"/>
    <w:rsid w:val="00EA3D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9E51F6"/>
  <w15:docId w15:val="{AAAD064F-CC7C-4DAF-90CD-248979EE6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2CB9"/>
  </w:style>
  <w:style w:type="paragraph" w:styleId="Heading1">
    <w:name w:val="heading 1"/>
    <w:basedOn w:val="Normal1"/>
    <w:next w:val="Normal1"/>
    <w:autoRedefine/>
    <w:rsid w:val="00266CD4"/>
    <w:pPr>
      <w:keepNext/>
      <w:keepLines/>
      <w:spacing w:before="400" w:after="120" w:line="360" w:lineRule="auto"/>
      <w:jc w:val="both"/>
      <w:outlineLvl w:val="0"/>
    </w:pPr>
    <w:rPr>
      <w:b/>
      <w:sz w:val="28"/>
      <w:szCs w:val="40"/>
    </w:rPr>
  </w:style>
  <w:style w:type="paragraph" w:styleId="Heading2">
    <w:name w:val="heading 2"/>
    <w:basedOn w:val="Normal1"/>
    <w:next w:val="Normal1"/>
    <w:autoRedefine/>
    <w:rsid w:val="00367B6A"/>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1C7E2E"/>
    <w:pPr>
      <w:keepNext/>
      <w:keepLines/>
      <w:spacing w:before="320" w:after="80"/>
      <w:outlineLvl w:val="2"/>
    </w:pPr>
    <w:rPr>
      <w:color w:val="434343"/>
      <w:sz w:val="28"/>
      <w:szCs w:val="28"/>
    </w:rPr>
  </w:style>
  <w:style w:type="paragraph" w:styleId="Heading4">
    <w:name w:val="heading 4"/>
    <w:basedOn w:val="Normal1"/>
    <w:next w:val="Normal1"/>
    <w:rsid w:val="001C7E2E"/>
    <w:pPr>
      <w:keepNext/>
      <w:keepLines/>
      <w:spacing w:before="280" w:after="80"/>
      <w:outlineLvl w:val="3"/>
    </w:pPr>
    <w:rPr>
      <w:color w:val="666666"/>
      <w:sz w:val="24"/>
      <w:szCs w:val="24"/>
    </w:rPr>
  </w:style>
  <w:style w:type="paragraph" w:styleId="Heading5">
    <w:name w:val="heading 5"/>
    <w:basedOn w:val="Normal1"/>
    <w:next w:val="Normal1"/>
    <w:rsid w:val="001C7E2E"/>
    <w:pPr>
      <w:keepNext/>
      <w:keepLines/>
      <w:spacing w:before="240" w:after="80"/>
      <w:outlineLvl w:val="4"/>
    </w:pPr>
    <w:rPr>
      <w:color w:val="666666"/>
    </w:rPr>
  </w:style>
  <w:style w:type="paragraph" w:styleId="Heading6">
    <w:name w:val="heading 6"/>
    <w:basedOn w:val="Normal1"/>
    <w:next w:val="Normal1"/>
    <w:rsid w:val="001C7E2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C7E2E"/>
  </w:style>
  <w:style w:type="paragraph" w:styleId="Title">
    <w:name w:val="Title"/>
    <w:basedOn w:val="Normal1"/>
    <w:next w:val="Normal1"/>
    <w:rsid w:val="001C7E2E"/>
    <w:pPr>
      <w:keepNext/>
      <w:keepLines/>
      <w:spacing w:after="60"/>
    </w:pPr>
    <w:rPr>
      <w:sz w:val="52"/>
      <w:szCs w:val="52"/>
    </w:rPr>
  </w:style>
  <w:style w:type="paragraph" w:styleId="Subtitle">
    <w:name w:val="Subtitle"/>
    <w:basedOn w:val="Normal1"/>
    <w:next w:val="Normal1"/>
    <w:rsid w:val="001C7E2E"/>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1C7E2E"/>
    <w:pPr>
      <w:spacing w:line="240" w:lineRule="auto"/>
    </w:pPr>
    <w:rPr>
      <w:sz w:val="20"/>
      <w:szCs w:val="20"/>
    </w:rPr>
  </w:style>
  <w:style w:type="character" w:customStyle="1" w:styleId="CommentTextChar">
    <w:name w:val="Comment Text Char"/>
    <w:basedOn w:val="DefaultParagraphFont"/>
    <w:link w:val="CommentText"/>
    <w:uiPriority w:val="99"/>
    <w:semiHidden/>
    <w:rsid w:val="001C7E2E"/>
    <w:rPr>
      <w:sz w:val="20"/>
      <w:szCs w:val="20"/>
    </w:rPr>
  </w:style>
  <w:style w:type="character" w:styleId="CommentReference">
    <w:name w:val="annotation reference"/>
    <w:basedOn w:val="DefaultParagraphFont"/>
    <w:uiPriority w:val="99"/>
    <w:semiHidden/>
    <w:unhideWhenUsed/>
    <w:rsid w:val="001C7E2E"/>
    <w:rPr>
      <w:sz w:val="16"/>
      <w:szCs w:val="16"/>
    </w:rPr>
  </w:style>
  <w:style w:type="paragraph" w:styleId="BalloonText">
    <w:name w:val="Balloon Text"/>
    <w:basedOn w:val="Normal"/>
    <w:link w:val="BalloonTextChar"/>
    <w:uiPriority w:val="99"/>
    <w:semiHidden/>
    <w:unhideWhenUsed/>
    <w:rsid w:val="008A1B7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1B74"/>
    <w:rPr>
      <w:rFonts w:ascii="Tahoma" w:hAnsi="Tahoma" w:cs="Tahoma"/>
      <w:sz w:val="16"/>
      <w:szCs w:val="16"/>
    </w:rPr>
  </w:style>
  <w:style w:type="paragraph" w:styleId="Header">
    <w:name w:val="header"/>
    <w:basedOn w:val="Normal"/>
    <w:link w:val="HeaderChar"/>
    <w:uiPriority w:val="99"/>
    <w:unhideWhenUsed/>
    <w:rsid w:val="00AC05DC"/>
    <w:pPr>
      <w:tabs>
        <w:tab w:val="center" w:pos="4680"/>
        <w:tab w:val="right" w:pos="9360"/>
      </w:tabs>
      <w:spacing w:line="240" w:lineRule="auto"/>
    </w:pPr>
  </w:style>
  <w:style w:type="character" w:customStyle="1" w:styleId="HeaderChar">
    <w:name w:val="Header Char"/>
    <w:basedOn w:val="DefaultParagraphFont"/>
    <w:link w:val="Header"/>
    <w:uiPriority w:val="99"/>
    <w:rsid w:val="00AC05DC"/>
  </w:style>
  <w:style w:type="paragraph" w:styleId="Footer">
    <w:name w:val="footer"/>
    <w:basedOn w:val="Normal"/>
    <w:link w:val="FooterChar"/>
    <w:uiPriority w:val="99"/>
    <w:unhideWhenUsed/>
    <w:rsid w:val="00AC05DC"/>
    <w:pPr>
      <w:tabs>
        <w:tab w:val="center" w:pos="4680"/>
        <w:tab w:val="right" w:pos="9360"/>
      </w:tabs>
      <w:spacing w:line="240" w:lineRule="auto"/>
    </w:pPr>
  </w:style>
  <w:style w:type="character" w:customStyle="1" w:styleId="FooterChar">
    <w:name w:val="Footer Char"/>
    <w:basedOn w:val="DefaultParagraphFont"/>
    <w:link w:val="Footer"/>
    <w:uiPriority w:val="99"/>
    <w:rsid w:val="00AC05DC"/>
  </w:style>
  <w:style w:type="paragraph" w:styleId="TOCHeading">
    <w:name w:val="TOC Heading"/>
    <w:basedOn w:val="Heading1"/>
    <w:next w:val="Normal"/>
    <w:uiPriority w:val="39"/>
    <w:semiHidden/>
    <w:unhideWhenUsed/>
    <w:qFormat/>
    <w:rsid w:val="00367B6A"/>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367B6A"/>
    <w:pPr>
      <w:spacing w:after="100"/>
    </w:pPr>
  </w:style>
  <w:style w:type="paragraph" w:styleId="TOC2">
    <w:name w:val="toc 2"/>
    <w:basedOn w:val="Normal"/>
    <w:next w:val="Normal"/>
    <w:autoRedefine/>
    <w:uiPriority w:val="39"/>
    <w:unhideWhenUsed/>
    <w:rsid w:val="00367B6A"/>
    <w:pPr>
      <w:spacing w:after="100"/>
      <w:ind w:left="220"/>
    </w:pPr>
  </w:style>
  <w:style w:type="character" w:styleId="Hyperlink">
    <w:name w:val="Hyperlink"/>
    <w:basedOn w:val="DefaultParagraphFont"/>
    <w:uiPriority w:val="99"/>
    <w:unhideWhenUsed/>
    <w:rsid w:val="00367B6A"/>
    <w:rPr>
      <w:color w:val="0000FF" w:themeColor="hyperlink"/>
      <w:u w:val="single"/>
    </w:rPr>
  </w:style>
  <w:style w:type="paragraph" w:styleId="NoSpacing">
    <w:name w:val="No Spacing"/>
    <w:link w:val="NoSpacingChar"/>
    <w:uiPriority w:val="1"/>
    <w:qFormat/>
    <w:rsid w:val="00A20221"/>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A20221"/>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diagramQuickStyle" Target="diagrams/quickStyle3.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diagramLayout" Target="diagrams/layout2.xml"/><Relationship Id="rId23" Type="http://schemas.microsoft.com/office/2007/relationships/diagramDrawing" Target="diagrams/drawing3.xml"/><Relationship Id="rId10" Type="http://schemas.openxmlformats.org/officeDocument/2006/relationships/diagramLayout" Target="diagrams/layout1.xml"/><Relationship Id="rId19" Type="http://schemas.openxmlformats.org/officeDocument/2006/relationships/diagramData" Target="diagrams/data3.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E965FF0-92CB-468C-BA4D-484A9D3098D9}" type="doc">
      <dgm:prSet loTypeId="urn:microsoft.com/office/officeart/2005/8/layout/venn1" loCatId="relationship" qsTypeId="urn:microsoft.com/office/officeart/2005/8/quickstyle/3d9" qsCatId="3D" csTypeId="urn:microsoft.com/office/officeart/2005/8/colors/colorful2" csCatId="colorful" phldr="1"/>
      <dgm:spPr/>
    </dgm:pt>
    <dgm:pt modelId="{5822D276-52C8-480A-BC39-581AB36E5112}">
      <dgm:prSet phldrT="[Text]"/>
      <dgm:spPr/>
      <dgm:t>
        <a:bodyPr/>
        <a:lstStyle/>
        <a:p>
          <a:r>
            <a:rPr lang="en-US"/>
            <a:t>Belief</a:t>
          </a:r>
        </a:p>
      </dgm:t>
    </dgm:pt>
    <dgm:pt modelId="{0322C714-F3B3-4E91-825B-D0A7AB98CF65}" type="parTrans" cxnId="{D1E5D018-3E5C-4A4C-9862-350BE22BE4F6}">
      <dgm:prSet/>
      <dgm:spPr/>
      <dgm:t>
        <a:bodyPr/>
        <a:lstStyle/>
        <a:p>
          <a:endParaRPr lang="en-US"/>
        </a:p>
      </dgm:t>
    </dgm:pt>
    <dgm:pt modelId="{A94A03CA-582B-465B-88F6-7B8C919A37D6}" type="sibTrans" cxnId="{D1E5D018-3E5C-4A4C-9862-350BE22BE4F6}">
      <dgm:prSet/>
      <dgm:spPr/>
      <dgm:t>
        <a:bodyPr/>
        <a:lstStyle/>
        <a:p>
          <a:endParaRPr lang="en-US"/>
        </a:p>
      </dgm:t>
    </dgm:pt>
    <dgm:pt modelId="{59E82BD1-CD10-48C7-9BD8-9099EB28EC38}">
      <dgm:prSet phldrT="[Text]"/>
      <dgm:spPr/>
      <dgm:t>
        <a:bodyPr/>
        <a:lstStyle/>
        <a:p>
          <a:r>
            <a:rPr lang="en-US"/>
            <a:t>Value</a:t>
          </a:r>
        </a:p>
      </dgm:t>
    </dgm:pt>
    <dgm:pt modelId="{7CCC00F9-C6F0-4FA9-897D-F37BBBE86EED}" type="parTrans" cxnId="{ADD9B807-D7BF-4804-A13E-06F9A7AE8F35}">
      <dgm:prSet/>
      <dgm:spPr/>
      <dgm:t>
        <a:bodyPr/>
        <a:lstStyle/>
        <a:p>
          <a:endParaRPr lang="en-US"/>
        </a:p>
      </dgm:t>
    </dgm:pt>
    <dgm:pt modelId="{D2DFDCBC-77B7-4719-8565-1A68A36C54E3}" type="sibTrans" cxnId="{ADD9B807-D7BF-4804-A13E-06F9A7AE8F35}">
      <dgm:prSet/>
      <dgm:spPr/>
      <dgm:t>
        <a:bodyPr/>
        <a:lstStyle/>
        <a:p>
          <a:endParaRPr lang="en-US"/>
        </a:p>
      </dgm:t>
    </dgm:pt>
    <dgm:pt modelId="{51EEC1B3-E3FE-4E59-905B-54DFD600C8F0}">
      <dgm:prSet phldrT="[Text]"/>
      <dgm:spPr/>
      <dgm:t>
        <a:bodyPr/>
        <a:lstStyle/>
        <a:p>
          <a:r>
            <a:rPr lang="en-US"/>
            <a:t>Attitude</a:t>
          </a:r>
        </a:p>
      </dgm:t>
    </dgm:pt>
    <dgm:pt modelId="{9D9FC2C0-1D65-4568-B924-2F7D3CDD1383}" type="parTrans" cxnId="{0947D6B1-2D45-453D-AE8E-1380799E3730}">
      <dgm:prSet/>
      <dgm:spPr/>
      <dgm:t>
        <a:bodyPr/>
        <a:lstStyle/>
        <a:p>
          <a:endParaRPr lang="en-US"/>
        </a:p>
      </dgm:t>
    </dgm:pt>
    <dgm:pt modelId="{8D3A5391-0686-4929-A846-C59C27521D19}" type="sibTrans" cxnId="{0947D6B1-2D45-453D-AE8E-1380799E3730}">
      <dgm:prSet/>
      <dgm:spPr/>
      <dgm:t>
        <a:bodyPr/>
        <a:lstStyle/>
        <a:p>
          <a:endParaRPr lang="en-US"/>
        </a:p>
      </dgm:t>
    </dgm:pt>
    <dgm:pt modelId="{87818BAD-CEEC-490F-B6E3-8FBC949C01FF}" type="pres">
      <dgm:prSet presAssocID="{FE965FF0-92CB-468C-BA4D-484A9D3098D9}" presName="compositeShape" presStyleCnt="0">
        <dgm:presLayoutVars>
          <dgm:chMax val="7"/>
          <dgm:dir/>
          <dgm:resizeHandles val="exact"/>
        </dgm:presLayoutVars>
      </dgm:prSet>
      <dgm:spPr/>
    </dgm:pt>
    <dgm:pt modelId="{F9D5A817-7AC4-4961-B7BD-C3A27000880F}" type="pres">
      <dgm:prSet presAssocID="{5822D276-52C8-480A-BC39-581AB36E5112}" presName="circ1" presStyleLbl="vennNode1" presStyleIdx="0" presStyleCnt="3"/>
      <dgm:spPr/>
    </dgm:pt>
    <dgm:pt modelId="{A0A4329D-BFB6-44EB-8B78-79B8286AABDA}" type="pres">
      <dgm:prSet presAssocID="{5822D276-52C8-480A-BC39-581AB36E5112}" presName="circ1Tx" presStyleLbl="revTx" presStyleIdx="0" presStyleCnt="0">
        <dgm:presLayoutVars>
          <dgm:chMax val="0"/>
          <dgm:chPref val="0"/>
          <dgm:bulletEnabled val="1"/>
        </dgm:presLayoutVars>
      </dgm:prSet>
      <dgm:spPr/>
    </dgm:pt>
    <dgm:pt modelId="{7C67B209-E780-40A6-80A3-C63A11307018}" type="pres">
      <dgm:prSet presAssocID="{59E82BD1-CD10-48C7-9BD8-9099EB28EC38}" presName="circ2" presStyleLbl="vennNode1" presStyleIdx="1" presStyleCnt="3"/>
      <dgm:spPr/>
    </dgm:pt>
    <dgm:pt modelId="{4E346B5B-5F52-4ABD-B71C-1B32A7DB3E90}" type="pres">
      <dgm:prSet presAssocID="{59E82BD1-CD10-48C7-9BD8-9099EB28EC38}" presName="circ2Tx" presStyleLbl="revTx" presStyleIdx="0" presStyleCnt="0">
        <dgm:presLayoutVars>
          <dgm:chMax val="0"/>
          <dgm:chPref val="0"/>
          <dgm:bulletEnabled val="1"/>
        </dgm:presLayoutVars>
      </dgm:prSet>
      <dgm:spPr/>
    </dgm:pt>
    <dgm:pt modelId="{BB6988D3-D09C-4B87-A785-2A105B13A1D3}" type="pres">
      <dgm:prSet presAssocID="{51EEC1B3-E3FE-4E59-905B-54DFD600C8F0}" presName="circ3" presStyleLbl="vennNode1" presStyleIdx="2" presStyleCnt="3"/>
      <dgm:spPr/>
    </dgm:pt>
    <dgm:pt modelId="{A235ADD5-57A2-4CFD-9CC0-9FBDF8F6EF79}" type="pres">
      <dgm:prSet presAssocID="{51EEC1B3-E3FE-4E59-905B-54DFD600C8F0}" presName="circ3Tx" presStyleLbl="revTx" presStyleIdx="0" presStyleCnt="0">
        <dgm:presLayoutVars>
          <dgm:chMax val="0"/>
          <dgm:chPref val="0"/>
          <dgm:bulletEnabled val="1"/>
        </dgm:presLayoutVars>
      </dgm:prSet>
      <dgm:spPr/>
    </dgm:pt>
  </dgm:ptLst>
  <dgm:cxnLst>
    <dgm:cxn modelId="{C94C9407-5283-4EAF-9682-98031644E193}" type="presOf" srcId="{51EEC1B3-E3FE-4E59-905B-54DFD600C8F0}" destId="{A235ADD5-57A2-4CFD-9CC0-9FBDF8F6EF79}" srcOrd="1" destOrd="0" presId="urn:microsoft.com/office/officeart/2005/8/layout/venn1"/>
    <dgm:cxn modelId="{ADD9B807-D7BF-4804-A13E-06F9A7AE8F35}" srcId="{FE965FF0-92CB-468C-BA4D-484A9D3098D9}" destId="{59E82BD1-CD10-48C7-9BD8-9099EB28EC38}" srcOrd="1" destOrd="0" parTransId="{7CCC00F9-C6F0-4FA9-897D-F37BBBE86EED}" sibTransId="{D2DFDCBC-77B7-4719-8565-1A68A36C54E3}"/>
    <dgm:cxn modelId="{1E37E80A-3598-47E7-BDD0-FF33CE76EF03}" type="presOf" srcId="{59E82BD1-CD10-48C7-9BD8-9099EB28EC38}" destId="{4E346B5B-5F52-4ABD-B71C-1B32A7DB3E90}" srcOrd="1" destOrd="0" presId="urn:microsoft.com/office/officeart/2005/8/layout/venn1"/>
    <dgm:cxn modelId="{D1E5D018-3E5C-4A4C-9862-350BE22BE4F6}" srcId="{FE965FF0-92CB-468C-BA4D-484A9D3098D9}" destId="{5822D276-52C8-480A-BC39-581AB36E5112}" srcOrd="0" destOrd="0" parTransId="{0322C714-F3B3-4E91-825B-D0A7AB98CF65}" sibTransId="{A94A03CA-582B-465B-88F6-7B8C919A37D6}"/>
    <dgm:cxn modelId="{87605B29-634D-4EEE-AFBF-4227BC08AC74}" type="presOf" srcId="{5822D276-52C8-480A-BC39-581AB36E5112}" destId="{A0A4329D-BFB6-44EB-8B78-79B8286AABDA}" srcOrd="1" destOrd="0" presId="urn:microsoft.com/office/officeart/2005/8/layout/venn1"/>
    <dgm:cxn modelId="{D0E3222E-F29A-4F18-BEE7-A1DADD91CBBA}" type="presOf" srcId="{51EEC1B3-E3FE-4E59-905B-54DFD600C8F0}" destId="{BB6988D3-D09C-4B87-A785-2A105B13A1D3}" srcOrd="0" destOrd="0" presId="urn:microsoft.com/office/officeart/2005/8/layout/venn1"/>
    <dgm:cxn modelId="{FBFCFEB0-57D7-4BC2-9CDA-F373910DC4DE}" type="presOf" srcId="{59E82BD1-CD10-48C7-9BD8-9099EB28EC38}" destId="{7C67B209-E780-40A6-80A3-C63A11307018}" srcOrd="0" destOrd="0" presId="urn:microsoft.com/office/officeart/2005/8/layout/venn1"/>
    <dgm:cxn modelId="{0947D6B1-2D45-453D-AE8E-1380799E3730}" srcId="{FE965FF0-92CB-468C-BA4D-484A9D3098D9}" destId="{51EEC1B3-E3FE-4E59-905B-54DFD600C8F0}" srcOrd="2" destOrd="0" parTransId="{9D9FC2C0-1D65-4568-B924-2F7D3CDD1383}" sibTransId="{8D3A5391-0686-4929-A846-C59C27521D19}"/>
    <dgm:cxn modelId="{8F1D07E8-317B-4662-AC8B-74C253962EF2}" type="presOf" srcId="{5822D276-52C8-480A-BC39-581AB36E5112}" destId="{F9D5A817-7AC4-4961-B7BD-C3A27000880F}" srcOrd="0" destOrd="0" presId="urn:microsoft.com/office/officeart/2005/8/layout/venn1"/>
    <dgm:cxn modelId="{BEB5CAFD-CFCC-4EB9-88E6-497D559F7A15}" type="presOf" srcId="{FE965FF0-92CB-468C-BA4D-484A9D3098D9}" destId="{87818BAD-CEEC-490F-B6E3-8FBC949C01FF}" srcOrd="0" destOrd="0" presId="urn:microsoft.com/office/officeart/2005/8/layout/venn1"/>
    <dgm:cxn modelId="{06D87AB6-775E-4463-8A20-7AC445FFA8A6}" type="presParOf" srcId="{87818BAD-CEEC-490F-B6E3-8FBC949C01FF}" destId="{F9D5A817-7AC4-4961-B7BD-C3A27000880F}" srcOrd="0" destOrd="0" presId="urn:microsoft.com/office/officeart/2005/8/layout/venn1"/>
    <dgm:cxn modelId="{A5B25FFF-CF1F-4815-983E-F3C98198025E}" type="presParOf" srcId="{87818BAD-CEEC-490F-B6E3-8FBC949C01FF}" destId="{A0A4329D-BFB6-44EB-8B78-79B8286AABDA}" srcOrd="1" destOrd="0" presId="urn:microsoft.com/office/officeart/2005/8/layout/venn1"/>
    <dgm:cxn modelId="{EE87E1FE-9307-4203-9A6D-C46F029DBE78}" type="presParOf" srcId="{87818BAD-CEEC-490F-B6E3-8FBC949C01FF}" destId="{7C67B209-E780-40A6-80A3-C63A11307018}" srcOrd="2" destOrd="0" presId="urn:microsoft.com/office/officeart/2005/8/layout/venn1"/>
    <dgm:cxn modelId="{797B0701-9D36-4A07-9583-92458E88D8A2}" type="presParOf" srcId="{87818BAD-CEEC-490F-B6E3-8FBC949C01FF}" destId="{4E346B5B-5F52-4ABD-B71C-1B32A7DB3E90}" srcOrd="3" destOrd="0" presId="urn:microsoft.com/office/officeart/2005/8/layout/venn1"/>
    <dgm:cxn modelId="{6C257B68-9285-4819-94B2-72F5EF42EAFB}" type="presParOf" srcId="{87818BAD-CEEC-490F-B6E3-8FBC949C01FF}" destId="{BB6988D3-D09C-4B87-A785-2A105B13A1D3}" srcOrd="4" destOrd="0" presId="urn:microsoft.com/office/officeart/2005/8/layout/venn1"/>
    <dgm:cxn modelId="{4D90B4DF-7E12-45C1-8391-59C0D6B7F040}" type="presParOf" srcId="{87818BAD-CEEC-490F-B6E3-8FBC949C01FF}" destId="{A235ADD5-57A2-4CFD-9CC0-9FBDF8F6EF79}" srcOrd="5" destOrd="0" presId="urn:microsoft.com/office/officeart/2005/8/layout/venn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2FEDE47-BD02-49C0-9FA9-72B66406843B}" type="doc">
      <dgm:prSet loTypeId="urn:microsoft.com/office/officeart/2005/8/layout/equation2" loCatId="process" qsTypeId="urn:microsoft.com/office/officeart/2005/8/quickstyle/3d8" qsCatId="3D" csTypeId="urn:microsoft.com/office/officeart/2005/8/colors/colorful3" csCatId="colorful" phldr="1"/>
      <dgm:spPr/>
    </dgm:pt>
    <dgm:pt modelId="{8C097C1E-262E-4198-9653-856E7F9EDF5D}">
      <dgm:prSet phldrT="[Text]"/>
      <dgm:spPr/>
      <dgm:t>
        <a:bodyPr/>
        <a:lstStyle/>
        <a:p>
          <a:r>
            <a:rPr lang="en-US"/>
            <a:t>Personal Belife</a:t>
          </a:r>
        </a:p>
      </dgm:t>
    </dgm:pt>
    <dgm:pt modelId="{E810608D-5E75-4051-A748-E95214B164FF}" type="parTrans" cxnId="{506CFAAB-AE56-4F44-80C9-6F547DB8C227}">
      <dgm:prSet/>
      <dgm:spPr/>
    </dgm:pt>
    <dgm:pt modelId="{4A9F98BB-D765-462A-83EA-604A749984EB}" type="sibTrans" cxnId="{506CFAAB-AE56-4F44-80C9-6F547DB8C227}">
      <dgm:prSet/>
      <dgm:spPr/>
      <dgm:t>
        <a:bodyPr/>
        <a:lstStyle/>
        <a:p>
          <a:endParaRPr lang="en-US"/>
        </a:p>
      </dgm:t>
    </dgm:pt>
    <dgm:pt modelId="{FAC61B0A-ACA2-4FDB-B4B3-9F437FE94670}">
      <dgm:prSet phldrT="[Text]"/>
      <dgm:spPr/>
      <dgm:t>
        <a:bodyPr/>
        <a:lstStyle/>
        <a:p>
          <a:r>
            <a:rPr lang="en-US"/>
            <a:t>Personal Value</a:t>
          </a:r>
        </a:p>
      </dgm:t>
    </dgm:pt>
    <dgm:pt modelId="{C9E8D1A9-F49A-42BD-9095-60DD824D24F5}" type="parTrans" cxnId="{EBDB924A-28C3-4F41-A5F1-E7CE631373EE}">
      <dgm:prSet/>
      <dgm:spPr/>
    </dgm:pt>
    <dgm:pt modelId="{68722E07-E127-49AA-8952-AFE8123A117B}" type="sibTrans" cxnId="{EBDB924A-28C3-4F41-A5F1-E7CE631373EE}">
      <dgm:prSet/>
      <dgm:spPr/>
      <dgm:t>
        <a:bodyPr/>
        <a:lstStyle/>
        <a:p>
          <a:endParaRPr lang="en-US"/>
        </a:p>
      </dgm:t>
    </dgm:pt>
    <dgm:pt modelId="{92F9445A-A723-4B25-865F-3A0BF7D3C9C7}">
      <dgm:prSet phldrT="[Text]"/>
      <dgm:spPr/>
      <dgm:t>
        <a:bodyPr/>
        <a:lstStyle/>
        <a:p>
          <a:r>
            <a:rPr lang="en-US"/>
            <a:t>Attitude</a:t>
          </a:r>
        </a:p>
      </dgm:t>
    </dgm:pt>
    <dgm:pt modelId="{2EEC3D65-2539-4869-A80E-695633FFCC4E}" type="parTrans" cxnId="{8B0B7A20-10CB-4714-81FF-9507D32E3F23}">
      <dgm:prSet/>
      <dgm:spPr/>
    </dgm:pt>
    <dgm:pt modelId="{197FA603-77D4-4B97-B46F-AE82087B5262}" type="sibTrans" cxnId="{8B0B7A20-10CB-4714-81FF-9507D32E3F23}">
      <dgm:prSet/>
      <dgm:spPr/>
    </dgm:pt>
    <dgm:pt modelId="{9B1216C2-474B-4931-A729-0C979584DC6D}" type="pres">
      <dgm:prSet presAssocID="{52FEDE47-BD02-49C0-9FA9-72B66406843B}" presName="Name0" presStyleCnt="0">
        <dgm:presLayoutVars>
          <dgm:dir/>
          <dgm:resizeHandles val="exact"/>
        </dgm:presLayoutVars>
      </dgm:prSet>
      <dgm:spPr/>
    </dgm:pt>
    <dgm:pt modelId="{97C99DFA-5757-46AC-8802-1BF122316335}" type="pres">
      <dgm:prSet presAssocID="{52FEDE47-BD02-49C0-9FA9-72B66406843B}" presName="vNodes" presStyleCnt="0"/>
      <dgm:spPr/>
    </dgm:pt>
    <dgm:pt modelId="{4C8D8ACD-36D9-4050-BD33-366315655FEF}" type="pres">
      <dgm:prSet presAssocID="{8C097C1E-262E-4198-9653-856E7F9EDF5D}" presName="node" presStyleLbl="node1" presStyleIdx="0" presStyleCnt="3">
        <dgm:presLayoutVars>
          <dgm:bulletEnabled val="1"/>
        </dgm:presLayoutVars>
      </dgm:prSet>
      <dgm:spPr/>
    </dgm:pt>
    <dgm:pt modelId="{13DE9885-4122-49B0-984B-921864658380}" type="pres">
      <dgm:prSet presAssocID="{4A9F98BB-D765-462A-83EA-604A749984EB}" presName="spacerT" presStyleCnt="0"/>
      <dgm:spPr/>
    </dgm:pt>
    <dgm:pt modelId="{43C1D053-40E0-4A0D-87DF-024BEACD7E4D}" type="pres">
      <dgm:prSet presAssocID="{4A9F98BB-D765-462A-83EA-604A749984EB}" presName="sibTrans" presStyleLbl="sibTrans2D1" presStyleIdx="0" presStyleCnt="2"/>
      <dgm:spPr/>
    </dgm:pt>
    <dgm:pt modelId="{9B12CBED-43AC-4CD0-97FB-C34596D1733C}" type="pres">
      <dgm:prSet presAssocID="{4A9F98BB-D765-462A-83EA-604A749984EB}" presName="spacerB" presStyleCnt="0"/>
      <dgm:spPr/>
    </dgm:pt>
    <dgm:pt modelId="{D22A2B4F-321C-4DFA-ADB0-7943216A71A0}" type="pres">
      <dgm:prSet presAssocID="{FAC61B0A-ACA2-4FDB-B4B3-9F437FE94670}" presName="node" presStyleLbl="node1" presStyleIdx="1" presStyleCnt="3">
        <dgm:presLayoutVars>
          <dgm:bulletEnabled val="1"/>
        </dgm:presLayoutVars>
      </dgm:prSet>
      <dgm:spPr/>
    </dgm:pt>
    <dgm:pt modelId="{D33622F6-2E16-4328-8524-ECFB722707A4}" type="pres">
      <dgm:prSet presAssocID="{52FEDE47-BD02-49C0-9FA9-72B66406843B}" presName="sibTransLast" presStyleLbl="sibTrans2D1" presStyleIdx="1" presStyleCnt="2"/>
      <dgm:spPr/>
    </dgm:pt>
    <dgm:pt modelId="{A7929738-B05F-45CE-8AD6-398D5528BF96}" type="pres">
      <dgm:prSet presAssocID="{52FEDE47-BD02-49C0-9FA9-72B66406843B}" presName="connectorText" presStyleLbl="sibTrans2D1" presStyleIdx="1" presStyleCnt="2"/>
      <dgm:spPr/>
    </dgm:pt>
    <dgm:pt modelId="{DE642EA5-041F-4E34-BC7E-3137D4343A6E}" type="pres">
      <dgm:prSet presAssocID="{52FEDE47-BD02-49C0-9FA9-72B66406843B}" presName="lastNode" presStyleLbl="node1" presStyleIdx="2" presStyleCnt="3">
        <dgm:presLayoutVars>
          <dgm:bulletEnabled val="1"/>
        </dgm:presLayoutVars>
      </dgm:prSet>
      <dgm:spPr/>
    </dgm:pt>
  </dgm:ptLst>
  <dgm:cxnLst>
    <dgm:cxn modelId="{06593F12-A10F-4021-81E0-84B3B69AFC90}" type="presOf" srcId="{52FEDE47-BD02-49C0-9FA9-72B66406843B}" destId="{9B1216C2-474B-4931-A729-0C979584DC6D}" srcOrd="0" destOrd="0" presId="urn:microsoft.com/office/officeart/2005/8/layout/equation2"/>
    <dgm:cxn modelId="{8B0B7A20-10CB-4714-81FF-9507D32E3F23}" srcId="{52FEDE47-BD02-49C0-9FA9-72B66406843B}" destId="{92F9445A-A723-4B25-865F-3A0BF7D3C9C7}" srcOrd="2" destOrd="0" parTransId="{2EEC3D65-2539-4869-A80E-695633FFCC4E}" sibTransId="{197FA603-77D4-4B97-B46F-AE82087B5262}"/>
    <dgm:cxn modelId="{B4DEFA37-701C-4F25-BD98-A6A7AB55D973}" type="presOf" srcId="{68722E07-E127-49AA-8952-AFE8123A117B}" destId="{A7929738-B05F-45CE-8AD6-398D5528BF96}" srcOrd="1" destOrd="0" presId="urn:microsoft.com/office/officeart/2005/8/layout/equation2"/>
    <dgm:cxn modelId="{EBDB924A-28C3-4F41-A5F1-E7CE631373EE}" srcId="{52FEDE47-BD02-49C0-9FA9-72B66406843B}" destId="{FAC61B0A-ACA2-4FDB-B4B3-9F437FE94670}" srcOrd="1" destOrd="0" parTransId="{C9E8D1A9-F49A-42BD-9095-60DD824D24F5}" sibTransId="{68722E07-E127-49AA-8952-AFE8123A117B}"/>
    <dgm:cxn modelId="{DAD8386F-BA65-4BF8-A658-E8E342E967C9}" type="presOf" srcId="{FAC61B0A-ACA2-4FDB-B4B3-9F437FE94670}" destId="{D22A2B4F-321C-4DFA-ADB0-7943216A71A0}" srcOrd="0" destOrd="0" presId="urn:microsoft.com/office/officeart/2005/8/layout/equation2"/>
    <dgm:cxn modelId="{506CFAAB-AE56-4F44-80C9-6F547DB8C227}" srcId="{52FEDE47-BD02-49C0-9FA9-72B66406843B}" destId="{8C097C1E-262E-4198-9653-856E7F9EDF5D}" srcOrd="0" destOrd="0" parTransId="{E810608D-5E75-4051-A748-E95214B164FF}" sibTransId="{4A9F98BB-D765-462A-83EA-604A749984EB}"/>
    <dgm:cxn modelId="{7F38B6BA-C469-4A70-B205-74BCEA3BA996}" type="presOf" srcId="{68722E07-E127-49AA-8952-AFE8123A117B}" destId="{D33622F6-2E16-4328-8524-ECFB722707A4}" srcOrd="0" destOrd="0" presId="urn:microsoft.com/office/officeart/2005/8/layout/equation2"/>
    <dgm:cxn modelId="{A881EDC4-54FF-4677-A28B-89A034DA680A}" type="presOf" srcId="{92F9445A-A723-4B25-865F-3A0BF7D3C9C7}" destId="{DE642EA5-041F-4E34-BC7E-3137D4343A6E}" srcOrd="0" destOrd="0" presId="urn:microsoft.com/office/officeart/2005/8/layout/equation2"/>
    <dgm:cxn modelId="{3EB4F6D1-4A2B-4E8A-A7E0-3A10B7211811}" type="presOf" srcId="{8C097C1E-262E-4198-9653-856E7F9EDF5D}" destId="{4C8D8ACD-36D9-4050-BD33-366315655FEF}" srcOrd="0" destOrd="0" presId="urn:microsoft.com/office/officeart/2005/8/layout/equation2"/>
    <dgm:cxn modelId="{811880F1-8F58-40DB-872C-B76FD6E6D822}" type="presOf" srcId="{4A9F98BB-D765-462A-83EA-604A749984EB}" destId="{43C1D053-40E0-4A0D-87DF-024BEACD7E4D}" srcOrd="0" destOrd="0" presId="urn:microsoft.com/office/officeart/2005/8/layout/equation2"/>
    <dgm:cxn modelId="{29D36C8F-A22A-4659-8A4C-556AFC3172C7}" type="presParOf" srcId="{9B1216C2-474B-4931-A729-0C979584DC6D}" destId="{97C99DFA-5757-46AC-8802-1BF122316335}" srcOrd="0" destOrd="0" presId="urn:microsoft.com/office/officeart/2005/8/layout/equation2"/>
    <dgm:cxn modelId="{C03F5788-E188-4632-B87D-F44296B69BC6}" type="presParOf" srcId="{97C99DFA-5757-46AC-8802-1BF122316335}" destId="{4C8D8ACD-36D9-4050-BD33-366315655FEF}" srcOrd="0" destOrd="0" presId="urn:microsoft.com/office/officeart/2005/8/layout/equation2"/>
    <dgm:cxn modelId="{04842473-F9FC-495C-A0D6-1220C065BAA1}" type="presParOf" srcId="{97C99DFA-5757-46AC-8802-1BF122316335}" destId="{13DE9885-4122-49B0-984B-921864658380}" srcOrd="1" destOrd="0" presId="urn:microsoft.com/office/officeart/2005/8/layout/equation2"/>
    <dgm:cxn modelId="{854F8C87-9B11-43D9-BDEE-0721B69CDC7C}" type="presParOf" srcId="{97C99DFA-5757-46AC-8802-1BF122316335}" destId="{43C1D053-40E0-4A0D-87DF-024BEACD7E4D}" srcOrd="2" destOrd="0" presId="urn:microsoft.com/office/officeart/2005/8/layout/equation2"/>
    <dgm:cxn modelId="{979804F6-5CFD-4D1F-BC61-9721CA14E024}" type="presParOf" srcId="{97C99DFA-5757-46AC-8802-1BF122316335}" destId="{9B12CBED-43AC-4CD0-97FB-C34596D1733C}" srcOrd="3" destOrd="0" presId="urn:microsoft.com/office/officeart/2005/8/layout/equation2"/>
    <dgm:cxn modelId="{32EB0EF2-CDAF-4848-931E-025E1BC43750}" type="presParOf" srcId="{97C99DFA-5757-46AC-8802-1BF122316335}" destId="{D22A2B4F-321C-4DFA-ADB0-7943216A71A0}" srcOrd="4" destOrd="0" presId="urn:microsoft.com/office/officeart/2005/8/layout/equation2"/>
    <dgm:cxn modelId="{03200705-73F0-4A61-A0C1-A407EB6FA697}" type="presParOf" srcId="{9B1216C2-474B-4931-A729-0C979584DC6D}" destId="{D33622F6-2E16-4328-8524-ECFB722707A4}" srcOrd="1" destOrd="0" presId="urn:microsoft.com/office/officeart/2005/8/layout/equation2"/>
    <dgm:cxn modelId="{F07F575D-CED9-4410-BA8E-10AF2631F64F}" type="presParOf" srcId="{D33622F6-2E16-4328-8524-ECFB722707A4}" destId="{A7929738-B05F-45CE-8AD6-398D5528BF96}" srcOrd="0" destOrd="0" presId="urn:microsoft.com/office/officeart/2005/8/layout/equation2"/>
    <dgm:cxn modelId="{F630EADA-698A-4073-8291-F356A92DCD36}" type="presParOf" srcId="{9B1216C2-474B-4931-A729-0C979584DC6D}" destId="{DE642EA5-041F-4E34-BC7E-3137D4343A6E}" srcOrd="2" destOrd="0" presId="urn:microsoft.com/office/officeart/2005/8/layout/equation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36C7521-7F88-4086-BD3B-5131F1758F55}" type="doc">
      <dgm:prSet loTypeId="urn:microsoft.com/office/officeart/2005/8/layout/bProcess4" loCatId="process" qsTypeId="urn:microsoft.com/office/officeart/2005/8/quickstyle/3d3" qsCatId="3D" csTypeId="urn:microsoft.com/office/officeart/2005/8/colors/colorful1#1" csCatId="colorful" phldr="1"/>
      <dgm:spPr/>
      <dgm:t>
        <a:bodyPr/>
        <a:lstStyle/>
        <a:p>
          <a:endParaRPr lang="en-US"/>
        </a:p>
      </dgm:t>
    </dgm:pt>
    <dgm:pt modelId="{F21E004E-7209-4090-A692-CF9D3FB1D7C6}">
      <dgm:prSet phldrT="[Text]"/>
      <dgm:spPr/>
      <dgm:t>
        <a:bodyPr/>
        <a:lstStyle/>
        <a:p>
          <a:r>
            <a:rPr lang="en-GB" b="1" i="1"/>
            <a:t>Division of work</a:t>
          </a:r>
          <a:endParaRPr lang="en-US"/>
        </a:p>
      </dgm:t>
    </dgm:pt>
    <dgm:pt modelId="{8489EA2F-7A38-409F-8FD3-E70754AAE1C9}" type="parTrans" cxnId="{9BB9B849-3998-4FD7-974E-74EE73A2BC06}">
      <dgm:prSet/>
      <dgm:spPr/>
      <dgm:t>
        <a:bodyPr/>
        <a:lstStyle/>
        <a:p>
          <a:endParaRPr lang="en-US"/>
        </a:p>
      </dgm:t>
    </dgm:pt>
    <dgm:pt modelId="{8E707693-5BEB-48DE-B1CB-B06BBAC1FD5F}" type="sibTrans" cxnId="{9BB9B849-3998-4FD7-974E-74EE73A2BC06}">
      <dgm:prSet/>
      <dgm:spPr/>
      <dgm:t>
        <a:bodyPr/>
        <a:lstStyle/>
        <a:p>
          <a:endParaRPr lang="en-US"/>
        </a:p>
      </dgm:t>
    </dgm:pt>
    <dgm:pt modelId="{61FB6A83-E87D-4579-B1BB-29B33EFE6508}">
      <dgm:prSet/>
      <dgm:spPr/>
      <dgm:t>
        <a:bodyPr/>
        <a:lstStyle/>
        <a:p>
          <a:r>
            <a:rPr lang="en-GB" b="1" i="1"/>
            <a:t>Responsibility and authority</a:t>
          </a:r>
          <a:endParaRPr lang="en-US"/>
        </a:p>
      </dgm:t>
    </dgm:pt>
    <dgm:pt modelId="{0D316934-9456-4804-8C70-410B135F7DA7}" type="parTrans" cxnId="{55F88208-12CD-41B3-8FF8-D296285A89E7}">
      <dgm:prSet/>
      <dgm:spPr/>
      <dgm:t>
        <a:bodyPr/>
        <a:lstStyle/>
        <a:p>
          <a:endParaRPr lang="en-US"/>
        </a:p>
      </dgm:t>
    </dgm:pt>
    <dgm:pt modelId="{B31E91EF-E647-4255-A8E5-FFF49E2E84FD}" type="sibTrans" cxnId="{55F88208-12CD-41B3-8FF8-D296285A89E7}">
      <dgm:prSet/>
      <dgm:spPr/>
      <dgm:t>
        <a:bodyPr/>
        <a:lstStyle/>
        <a:p>
          <a:endParaRPr lang="en-US"/>
        </a:p>
      </dgm:t>
    </dgm:pt>
    <dgm:pt modelId="{7F921B59-9B0D-44E2-8B6F-980680067C2D}">
      <dgm:prSet/>
      <dgm:spPr/>
      <dgm:t>
        <a:bodyPr/>
        <a:lstStyle/>
        <a:p>
          <a:r>
            <a:rPr lang="en-GB" b="1" i="1"/>
            <a:t>Discipline: </a:t>
          </a:r>
          <a:endParaRPr lang="en-US"/>
        </a:p>
      </dgm:t>
    </dgm:pt>
    <dgm:pt modelId="{4106E201-A7F6-44C9-A4A2-FC981EAF05D6}" type="parTrans" cxnId="{D884E4BC-2F9F-4321-86FD-44230D2AEC18}">
      <dgm:prSet/>
      <dgm:spPr/>
      <dgm:t>
        <a:bodyPr/>
        <a:lstStyle/>
        <a:p>
          <a:endParaRPr lang="en-US"/>
        </a:p>
      </dgm:t>
    </dgm:pt>
    <dgm:pt modelId="{214FF78D-1849-4073-A165-920F3DE20970}" type="sibTrans" cxnId="{D884E4BC-2F9F-4321-86FD-44230D2AEC18}">
      <dgm:prSet/>
      <dgm:spPr/>
      <dgm:t>
        <a:bodyPr/>
        <a:lstStyle/>
        <a:p>
          <a:endParaRPr lang="en-US"/>
        </a:p>
      </dgm:t>
    </dgm:pt>
    <dgm:pt modelId="{C2859E83-3F91-4EDD-AFE7-C4346FB9C92A}">
      <dgm:prSet/>
      <dgm:spPr/>
      <dgm:t>
        <a:bodyPr/>
        <a:lstStyle/>
        <a:p>
          <a:r>
            <a:rPr lang="en-GB" b="1" i="1"/>
            <a:t>Unity of command</a:t>
          </a:r>
          <a:endParaRPr lang="en-US"/>
        </a:p>
      </dgm:t>
    </dgm:pt>
    <dgm:pt modelId="{CF0F1263-5BA6-4548-8987-91724C88CCB8}" type="parTrans" cxnId="{D7E024A2-8AE1-46AE-9E56-297A86698C11}">
      <dgm:prSet/>
      <dgm:spPr/>
      <dgm:t>
        <a:bodyPr/>
        <a:lstStyle/>
        <a:p>
          <a:endParaRPr lang="en-US"/>
        </a:p>
      </dgm:t>
    </dgm:pt>
    <dgm:pt modelId="{14C7350A-EECB-43DD-86F6-C0741E69EAEF}" type="sibTrans" cxnId="{D7E024A2-8AE1-46AE-9E56-297A86698C11}">
      <dgm:prSet/>
      <dgm:spPr/>
      <dgm:t>
        <a:bodyPr/>
        <a:lstStyle/>
        <a:p>
          <a:endParaRPr lang="en-US"/>
        </a:p>
      </dgm:t>
    </dgm:pt>
    <dgm:pt modelId="{AD4547B8-9BF3-4539-8EE6-5C44839A349F}">
      <dgm:prSet/>
      <dgm:spPr/>
      <dgm:t>
        <a:bodyPr/>
        <a:lstStyle/>
        <a:p>
          <a:r>
            <a:rPr lang="en-GB" b="1" i="1"/>
            <a:t>Unity of direction</a:t>
          </a:r>
          <a:endParaRPr lang="en-US"/>
        </a:p>
      </dgm:t>
    </dgm:pt>
    <dgm:pt modelId="{06A1D243-C7C0-459A-9FA0-A1BC550C9AD3}" type="parTrans" cxnId="{C74C1B8A-B8C4-4A6E-8E4F-706F2A0BB684}">
      <dgm:prSet/>
      <dgm:spPr/>
      <dgm:t>
        <a:bodyPr/>
        <a:lstStyle/>
        <a:p>
          <a:endParaRPr lang="en-US"/>
        </a:p>
      </dgm:t>
    </dgm:pt>
    <dgm:pt modelId="{C6E8A978-0C46-435E-BB9E-F516DEA02A7C}" type="sibTrans" cxnId="{C74C1B8A-B8C4-4A6E-8E4F-706F2A0BB684}">
      <dgm:prSet/>
      <dgm:spPr/>
      <dgm:t>
        <a:bodyPr/>
        <a:lstStyle/>
        <a:p>
          <a:endParaRPr lang="en-US"/>
        </a:p>
      </dgm:t>
    </dgm:pt>
    <dgm:pt modelId="{01BE141A-4303-41CF-8A8D-FED66E2832D7}">
      <dgm:prSet/>
      <dgm:spPr/>
      <dgm:t>
        <a:bodyPr/>
        <a:lstStyle/>
        <a:p>
          <a:r>
            <a:rPr lang="en-GB" b="1" i="1"/>
            <a:t>Subordination of personal interest</a:t>
          </a:r>
          <a:endParaRPr lang="en-US"/>
        </a:p>
      </dgm:t>
    </dgm:pt>
    <dgm:pt modelId="{45EAD984-5062-4757-BB2E-336F8AA029CA}" type="parTrans" cxnId="{275E99CB-9D65-407D-95AD-E8E37EF30484}">
      <dgm:prSet/>
      <dgm:spPr/>
      <dgm:t>
        <a:bodyPr/>
        <a:lstStyle/>
        <a:p>
          <a:endParaRPr lang="en-US"/>
        </a:p>
      </dgm:t>
    </dgm:pt>
    <dgm:pt modelId="{A5DBCE6F-0CAB-4311-BF19-A9BE2694B0FC}" type="sibTrans" cxnId="{275E99CB-9D65-407D-95AD-E8E37EF30484}">
      <dgm:prSet/>
      <dgm:spPr/>
      <dgm:t>
        <a:bodyPr/>
        <a:lstStyle/>
        <a:p>
          <a:endParaRPr lang="en-US"/>
        </a:p>
      </dgm:t>
    </dgm:pt>
    <dgm:pt modelId="{B803B483-8686-4002-BFEB-850CAEB79371}">
      <dgm:prSet/>
      <dgm:spPr/>
      <dgm:t>
        <a:bodyPr/>
        <a:lstStyle/>
        <a:p>
          <a:r>
            <a:rPr lang="en-GB" b="1" i="1"/>
            <a:t>Remuneration</a:t>
          </a:r>
          <a:endParaRPr lang="en-US"/>
        </a:p>
      </dgm:t>
    </dgm:pt>
    <dgm:pt modelId="{892AFD35-FB30-44B1-88C0-BEC9EBCCD27C}" type="parTrans" cxnId="{6A9B038B-13C6-40F1-AEB6-FACE5D9D8C3B}">
      <dgm:prSet/>
      <dgm:spPr/>
      <dgm:t>
        <a:bodyPr/>
        <a:lstStyle/>
        <a:p>
          <a:endParaRPr lang="en-US"/>
        </a:p>
      </dgm:t>
    </dgm:pt>
    <dgm:pt modelId="{804CDE4F-7057-418D-8FE8-DA2AEDCCD4BC}" type="sibTrans" cxnId="{6A9B038B-13C6-40F1-AEB6-FACE5D9D8C3B}">
      <dgm:prSet/>
      <dgm:spPr/>
      <dgm:t>
        <a:bodyPr/>
        <a:lstStyle/>
        <a:p>
          <a:endParaRPr lang="en-US"/>
        </a:p>
      </dgm:t>
    </dgm:pt>
    <dgm:pt modelId="{D7185E5C-2B5B-43D2-8358-0EA126E4630F}">
      <dgm:prSet/>
      <dgm:spPr/>
      <dgm:t>
        <a:bodyPr/>
        <a:lstStyle/>
        <a:p>
          <a:r>
            <a:rPr lang="en-GB" b="1" i="1"/>
            <a:t>Degree of centralization</a:t>
          </a:r>
          <a:endParaRPr lang="en-US"/>
        </a:p>
      </dgm:t>
    </dgm:pt>
    <dgm:pt modelId="{C6446237-43E7-42D3-AF21-73B4733BCE64}" type="parTrans" cxnId="{0B48ACAB-2AB6-457E-823B-A5F27FC99451}">
      <dgm:prSet/>
      <dgm:spPr/>
      <dgm:t>
        <a:bodyPr/>
        <a:lstStyle/>
        <a:p>
          <a:endParaRPr lang="en-US"/>
        </a:p>
      </dgm:t>
    </dgm:pt>
    <dgm:pt modelId="{1708F923-1713-447B-BF88-FDBD4E78766D}" type="sibTrans" cxnId="{0B48ACAB-2AB6-457E-823B-A5F27FC99451}">
      <dgm:prSet/>
      <dgm:spPr/>
      <dgm:t>
        <a:bodyPr/>
        <a:lstStyle/>
        <a:p>
          <a:endParaRPr lang="en-US"/>
        </a:p>
      </dgm:t>
    </dgm:pt>
    <dgm:pt modelId="{89C800F6-C6C3-492E-A565-435E6D373C08}">
      <dgm:prSet/>
      <dgm:spPr/>
      <dgm:t>
        <a:bodyPr/>
        <a:lstStyle/>
        <a:p>
          <a:r>
            <a:rPr lang="en-GB" b="1" i="1"/>
            <a:t>Scalar chain:</a:t>
          </a:r>
          <a:endParaRPr lang="en-US"/>
        </a:p>
      </dgm:t>
    </dgm:pt>
    <dgm:pt modelId="{C1A1C772-030D-42A1-8B6A-DBE64E1867CF}" type="parTrans" cxnId="{5C394B6F-FBFA-4AED-8C06-6E208FA45619}">
      <dgm:prSet/>
      <dgm:spPr/>
      <dgm:t>
        <a:bodyPr/>
        <a:lstStyle/>
        <a:p>
          <a:endParaRPr lang="en-US"/>
        </a:p>
      </dgm:t>
    </dgm:pt>
    <dgm:pt modelId="{4AD7AFE8-ECCA-40A5-B5C1-BDF5F8303A58}" type="sibTrans" cxnId="{5C394B6F-FBFA-4AED-8C06-6E208FA45619}">
      <dgm:prSet/>
      <dgm:spPr/>
      <dgm:t>
        <a:bodyPr/>
        <a:lstStyle/>
        <a:p>
          <a:endParaRPr lang="en-US"/>
        </a:p>
      </dgm:t>
    </dgm:pt>
    <dgm:pt modelId="{32AEF3B2-F847-47B0-A075-3C9A3D209515}">
      <dgm:prSet/>
      <dgm:spPr/>
      <dgm:t>
        <a:bodyPr/>
        <a:lstStyle/>
        <a:p>
          <a:r>
            <a:rPr lang="en-GB" b="1" i="1"/>
            <a:t>Order</a:t>
          </a:r>
          <a:endParaRPr lang="en-US"/>
        </a:p>
      </dgm:t>
    </dgm:pt>
    <dgm:pt modelId="{4CB9F832-416A-45EF-9BBF-6EBEAB721BAB}" type="parTrans" cxnId="{8CD05243-9F69-4917-A9B6-7689C9B85886}">
      <dgm:prSet/>
      <dgm:spPr/>
      <dgm:t>
        <a:bodyPr/>
        <a:lstStyle/>
        <a:p>
          <a:endParaRPr lang="en-US"/>
        </a:p>
      </dgm:t>
    </dgm:pt>
    <dgm:pt modelId="{A0593C80-BB00-4758-AB96-D5D9D4D2A240}" type="sibTrans" cxnId="{8CD05243-9F69-4917-A9B6-7689C9B85886}">
      <dgm:prSet/>
      <dgm:spPr/>
      <dgm:t>
        <a:bodyPr/>
        <a:lstStyle/>
        <a:p>
          <a:endParaRPr lang="en-US"/>
        </a:p>
      </dgm:t>
    </dgm:pt>
    <dgm:pt modelId="{4CF0F0A9-8C3A-4050-B5F8-935E17342D63}">
      <dgm:prSet/>
      <dgm:spPr/>
      <dgm:t>
        <a:bodyPr/>
        <a:lstStyle/>
        <a:p>
          <a:r>
            <a:rPr lang="en-GB" b="1" i="1"/>
            <a:t>Equity</a:t>
          </a:r>
          <a:endParaRPr lang="en-US"/>
        </a:p>
      </dgm:t>
    </dgm:pt>
    <dgm:pt modelId="{F7019B76-FA12-4A08-8243-2BCB6BAF68EB}" type="parTrans" cxnId="{7A06B08E-694F-40B1-B240-EE7C792EBD90}">
      <dgm:prSet/>
      <dgm:spPr/>
      <dgm:t>
        <a:bodyPr/>
        <a:lstStyle/>
        <a:p>
          <a:endParaRPr lang="en-US"/>
        </a:p>
      </dgm:t>
    </dgm:pt>
    <dgm:pt modelId="{B87E55DF-0608-4093-9EFE-DA58285C5BC2}" type="sibTrans" cxnId="{7A06B08E-694F-40B1-B240-EE7C792EBD90}">
      <dgm:prSet/>
      <dgm:spPr/>
      <dgm:t>
        <a:bodyPr/>
        <a:lstStyle/>
        <a:p>
          <a:endParaRPr lang="en-US"/>
        </a:p>
      </dgm:t>
    </dgm:pt>
    <dgm:pt modelId="{6D304F3B-8B41-4A04-B8F6-EB288D5DA637}">
      <dgm:prSet/>
      <dgm:spPr/>
      <dgm:t>
        <a:bodyPr/>
        <a:lstStyle/>
        <a:p>
          <a:r>
            <a:rPr lang="en-GB" b="1" i="1"/>
            <a:t>Stability of tenure</a:t>
          </a:r>
          <a:endParaRPr lang="en-US"/>
        </a:p>
      </dgm:t>
    </dgm:pt>
    <dgm:pt modelId="{FE9E341C-9BCB-44DD-8A5E-D221A90A8A44}" type="parTrans" cxnId="{67417606-D23B-4D61-A534-D4D8E38A9DE3}">
      <dgm:prSet/>
      <dgm:spPr/>
      <dgm:t>
        <a:bodyPr/>
        <a:lstStyle/>
        <a:p>
          <a:endParaRPr lang="en-US"/>
        </a:p>
      </dgm:t>
    </dgm:pt>
    <dgm:pt modelId="{0BB81BC9-FE1C-43A4-BF3D-E9A853E1A537}" type="sibTrans" cxnId="{67417606-D23B-4D61-A534-D4D8E38A9DE3}">
      <dgm:prSet/>
      <dgm:spPr/>
      <dgm:t>
        <a:bodyPr/>
        <a:lstStyle/>
        <a:p>
          <a:endParaRPr lang="en-US"/>
        </a:p>
      </dgm:t>
    </dgm:pt>
    <dgm:pt modelId="{9A16FCDB-0F6B-4983-9120-B8961274F698}">
      <dgm:prSet/>
      <dgm:spPr/>
      <dgm:t>
        <a:bodyPr/>
        <a:lstStyle/>
        <a:p>
          <a:r>
            <a:rPr lang="en-GB" b="1" i="1"/>
            <a:t>Initiative</a:t>
          </a:r>
          <a:endParaRPr lang="en-US"/>
        </a:p>
      </dgm:t>
    </dgm:pt>
    <dgm:pt modelId="{A9C2B618-A571-45F5-A4DE-69DD6AD9BE9B}" type="parTrans" cxnId="{74EBA382-B67E-4ADE-A997-FF1102C93C43}">
      <dgm:prSet/>
      <dgm:spPr/>
      <dgm:t>
        <a:bodyPr/>
        <a:lstStyle/>
        <a:p>
          <a:endParaRPr lang="en-US"/>
        </a:p>
      </dgm:t>
    </dgm:pt>
    <dgm:pt modelId="{D0856E56-DB25-4D22-8D5F-BEF8BCF7298D}" type="sibTrans" cxnId="{74EBA382-B67E-4ADE-A997-FF1102C93C43}">
      <dgm:prSet/>
      <dgm:spPr/>
      <dgm:t>
        <a:bodyPr/>
        <a:lstStyle/>
        <a:p>
          <a:endParaRPr lang="en-US"/>
        </a:p>
      </dgm:t>
    </dgm:pt>
    <dgm:pt modelId="{82E48106-AD50-40F7-8849-98461170769D}">
      <dgm:prSet/>
      <dgm:spPr/>
      <dgm:t>
        <a:bodyPr/>
        <a:lstStyle/>
        <a:p>
          <a:r>
            <a:rPr lang="en-GB" b="1" i="1"/>
            <a:t>Esprit de corps</a:t>
          </a:r>
          <a:endParaRPr lang="en-US"/>
        </a:p>
      </dgm:t>
    </dgm:pt>
    <dgm:pt modelId="{496EACB8-3C22-4AAA-8EFF-96BA34A6F30B}" type="parTrans" cxnId="{05DEF178-CFB5-487E-A435-F7599E06B4B2}">
      <dgm:prSet/>
      <dgm:spPr/>
      <dgm:t>
        <a:bodyPr/>
        <a:lstStyle/>
        <a:p>
          <a:endParaRPr lang="en-US"/>
        </a:p>
      </dgm:t>
    </dgm:pt>
    <dgm:pt modelId="{5E80B645-D7EA-4A62-B97A-5FD7B3B98EC0}" type="sibTrans" cxnId="{05DEF178-CFB5-487E-A435-F7599E06B4B2}">
      <dgm:prSet/>
      <dgm:spPr/>
      <dgm:t>
        <a:bodyPr/>
        <a:lstStyle/>
        <a:p>
          <a:endParaRPr lang="en-US"/>
        </a:p>
      </dgm:t>
    </dgm:pt>
    <dgm:pt modelId="{B588D1AD-B1B2-48D7-9E70-1D260355A1A3}" type="pres">
      <dgm:prSet presAssocID="{236C7521-7F88-4086-BD3B-5131F1758F55}" presName="Name0" presStyleCnt="0">
        <dgm:presLayoutVars>
          <dgm:dir/>
          <dgm:resizeHandles/>
        </dgm:presLayoutVars>
      </dgm:prSet>
      <dgm:spPr/>
    </dgm:pt>
    <dgm:pt modelId="{6759AE6E-D5E6-4CB2-9B3F-A668EF73E1D9}" type="pres">
      <dgm:prSet presAssocID="{F21E004E-7209-4090-A692-CF9D3FB1D7C6}" presName="compNode" presStyleCnt="0"/>
      <dgm:spPr/>
    </dgm:pt>
    <dgm:pt modelId="{585A9BF1-831D-4B80-AE9C-FE94C036A84B}" type="pres">
      <dgm:prSet presAssocID="{F21E004E-7209-4090-A692-CF9D3FB1D7C6}" presName="dummyConnPt" presStyleCnt="0"/>
      <dgm:spPr/>
    </dgm:pt>
    <dgm:pt modelId="{CAAE199E-DF3B-4BFC-9275-1AFF29E57AE1}" type="pres">
      <dgm:prSet presAssocID="{F21E004E-7209-4090-A692-CF9D3FB1D7C6}" presName="node" presStyleLbl="node1" presStyleIdx="0" presStyleCnt="14">
        <dgm:presLayoutVars>
          <dgm:bulletEnabled val="1"/>
        </dgm:presLayoutVars>
      </dgm:prSet>
      <dgm:spPr/>
    </dgm:pt>
    <dgm:pt modelId="{644E764D-FE88-4835-B2CE-C95BBF73EB4B}" type="pres">
      <dgm:prSet presAssocID="{8E707693-5BEB-48DE-B1CB-B06BBAC1FD5F}" presName="sibTrans" presStyleLbl="bgSibTrans2D1" presStyleIdx="0" presStyleCnt="13"/>
      <dgm:spPr/>
    </dgm:pt>
    <dgm:pt modelId="{5EED0F07-C291-4E51-9319-693448FE5D24}" type="pres">
      <dgm:prSet presAssocID="{61FB6A83-E87D-4579-B1BB-29B33EFE6508}" presName="compNode" presStyleCnt="0"/>
      <dgm:spPr/>
    </dgm:pt>
    <dgm:pt modelId="{9BCBB647-837B-429B-A927-131BBD4F0A5C}" type="pres">
      <dgm:prSet presAssocID="{61FB6A83-E87D-4579-B1BB-29B33EFE6508}" presName="dummyConnPt" presStyleCnt="0"/>
      <dgm:spPr/>
    </dgm:pt>
    <dgm:pt modelId="{71F4B11F-10EF-4315-972C-EDD70083BE95}" type="pres">
      <dgm:prSet presAssocID="{61FB6A83-E87D-4579-B1BB-29B33EFE6508}" presName="node" presStyleLbl="node1" presStyleIdx="1" presStyleCnt="14">
        <dgm:presLayoutVars>
          <dgm:bulletEnabled val="1"/>
        </dgm:presLayoutVars>
      </dgm:prSet>
      <dgm:spPr/>
    </dgm:pt>
    <dgm:pt modelId="{EEDF1ED3-68D5-4D33-A200-6E25ED305FDE}" type="pres">
      <dgm:prSet presAssocID="{B31E91EF-E647-4255-A8E5-FFF49E2E84FD}" presName="sibTrans" presStyleLbl="bgSibTrans2D1" presStyleIdx="1" presStyleCnt="13"/>
      <dgm:spPr/>
    </dgm:pt>
    <dgm:pt modelId="{EA1E0C07-0CF9-49E7-8896-671E4102294D}" type="pres">
      <dgm:prSet presAssocID="{7F921B59-9B0D-44E2-8B6F-980680067C2D}" presName="compNode" presStyleCnt="0"/>
      <dgm:spPr/>
    </dgm:pt>
    <dgm:pt modelId="{AB48B787-D90C-43C5-88A1-5677BFABF9FE}" type="pres">
      <dgm:prSet presAssocID="{7F921B59-9B0D-44E2-8B6F-980680067C2D}" presName="dummyConnPt" presStyleCnt="0"/>
      <dgm:spPr/>
    </dgm:pt>
    <dgm:pt modelId="{D3517A7B-C893-4E15-AC84-48957121794E}" type="pres">
      <dgm:prSet presAssocID="{7F921B59-9B0D-44E2-8B6F-980680067C2D}" presName="node" presStyleLbl="node1" presStyleIdx="2" presStyleCnt="14">
        <dgm:presLayoutVars>
          <dgm:bulletEnabled val="1"/>
        </dgm:presLayoutVars>
      </dgm:prSet>
      <dgm:spPr/>
    </dgm:pt>
    <dgm:pt modelId="{E8F5972B-8F44-40E1-9095-71C273A89166}" type="pres">
      <dgm:prSet presAssocID="{214FF78D-1849-4073-A165-920F3DE20970}" presName="sibTrans" presStyleLbl="bgSibTrans2D1" presStyleIdx="2" presStyleCnt="13"/>
      <dgm:spPr/>
    </dgm:pt>
    <dgm:pt modelId="{68B3638B-2D47-464D-B319-AAA9388263E1}" type="pres">
      <dgm:prSet presAssocID="{C2859E83-3F91-4EDD-AFE7-C4346FB9C92A}" presName="compNode" presStyleCnt="0"/>
      <dgm:spPr/>
    </dgm:pt>
    <dgm:pt modelId="{5DF1D770-D327-407B-B6E7-B8F3482797B0}" type="pres">
      <dgm:prSet presAssocID="{C2859E83-3F91-4EDD-AFE7-C4346FB9C92A}" presName="dummyConnPt" presStyleCnt="0"/>
      <dgm:spPr/>
    </dgm:pt>
    <dgm:pt modelId="{9C2F14B5-FCF9-4AF0-B6BD-1D308BAB99AD}" type="pres">
      <dgm:prSet presAssocID="{C2859E83-3F91-4EDD-AFE7-C4346FB9C92A}" presName="node" presStyleLbl="node1" presStyleIdx="3" presStyleCnt="14">
        <dgm:presLayoutVars>
          <dgm:bulletEnabled val="1"/>
        </dgm:presLayoutVars>
      </dgm:prSet>
      <dgm:spPr/>
    </dgm:pt>
    <dgm:pt modelId="{4D95CF98-B28E-4396-97C4-39B8E368CB96}" type="pres">
      <dgm:prSet presAssocID="{14C7350A-EECB-43DD-86F6-C0741E69EAEF}" presName="sibTrans" presStyleLbl="bgSibTrans2D1" presStyleIdx="3" presStyleCnt="13"/>
      <dgm:spPr/>
    </dgm:pt>
    <dgm:pt modelId="{3B0F68D3-3CE1-4FD4-9B9A-ADCA1C669EF0}" type="pres">
      <dgm:prSet presAssocID="{AD4547B8-9BF3-4539-8EE6-5C44839A349F}" presName="compNode" presStyleCnt="0"/>
      <dgm:spPr/>
    </dgm:pt>
    <dgm:pt modelId="{ABD773ED-C142-4F69-BB9D-C4391DF9280B}" type="pres">
      <dgm:prSet presAssocID="{AD4547B8-9BF3-4539-8EE6-5C44839A349F}" presName="dummyConnPt" presStyleCnt="0"/>
      <dgm:spPr/>
    </dgm:pt>
    <dgm:pt modelId="{96B85D1B-5EA8-41FD-8F7B-0719A983F2A0}" type="pres">
      <dgm:prSet presAssocID="{AD4547B8-9BF3-4539-8EE6-5C44839A349F}" presName="node" presStyleLbl="node1" presStyleIdx="4" presStyleCnt="14">
        <dgm:presLayoutVars>
          <dgm:bulletEnabled val="1"/>
        </dgm:presLayoutVars>
      </dgm:prSet>
      <dgm:spPr/>
    </dgm:pt>
    <dgm:pt modelId="{7D93D272-8EF3-4E40-AAC6-2F7D0F96CCBA}" type="pres">
      <dgm:prSet presAssocID="{C6E8A978-0C46-435E-BB9E-F516DEA02A7C}" presName="sibTrans" presStyleLbl="bgSibTrans2D1" presStyleIdx="4" presStyleCnt="13"/>
      <dgm:spPr/>
    </dgm:pt>
    <dgm:pt modelId="{69DDD301-66AB-4A07-AD26-A4DF868F23B4}" type="pres">
      <dgm:prSet presAssocID="{01BE141A-4303-41CF-8A8D-FED66E2832D7}" presName="compNode" presStyleCnt="0"/>
      <dgm:spPr/>
    </dgm:pt>
    <dgm:pt modelId="{83362AB8-A349-4D27-AB6F-6440A0C8CB63}" type="pres">
      <dgm:prSet presAssocID="{01BE141A-4303-41CF-8A8D-FED66E2832D7}" presName="dummyConnPt" presStyleCnt="0"/>
      <dgm:spPr/>
    </dgm:pt>
    <dgm:pt modelId="{12C50F6E-D096-45D4-873D-A3C7BAB6CDE3}" type="pres">
      <dgm:prSet presAssocID="{01BE141A-4303-41CF-8A8D-FED66E2832D7}" presName="node" presStyleLbl="node1" presStyleIdx="5" presStyleCnt="14">
        <dgm:presLayoutVars>
          <dgm:bulletEnabled val="1"/>
        </dgm:presLayoutVars>
      </dgm:prSet>
      <dgm:spPr/>
    </dgm:pt>
    <dgm:pt modelId="{50C9A30C-D991-471B-B639-28DF3EFD80E3}" type="pres">
      <dgm:prSet presAssocID="{A5DBCE6F-0CAB-4311-BF19-A9BE2694B0FC}" presName="sibTrans" presStyleLbl="bgSibTrans2D1" presStyleIdx="5" presStyleCnt="13"/>
      <dgm:spPr/>
    </dgm:pt>
    <dgm:pt modelId="{6869B359-7291-4712-B311-AAEA9E76A3BF}" type="pres">
      <dgm:prSet presAssocID="{B803B483-8686-4002-BFEB-850CAEB79371}" presName="compNode" presStyleCnt="0"/>
      <dgm:spPr/>
    </dgm:pt>
    <dgm:pt modelId="{1811EA20-48E0-418A-8623-E2826AD9B55F}" type="pres">
      <dgm:prSet presAssocID="{B803B483-8686-4002-BFEB-850CAEB79371}" presName="dummyConnPt" presStyleCnt="0"/>
      <dgm:spPr/>
    </dgm:pt>
    <dgm:pt modelId="{2A353D54-EC6B-43DC-B221-C4BA90487D22}" type="pres">
      <dgm:prSet presAssocID="{B803B483-8686-4002-BFEB-850CAEB79371}" presName="node" presStyleLbl="node1" presStyleIdx="6" presStyleCnt="14">
        <dgm:presLayoutVars>
          <dgm:bulletEnabled val="1"/>
        </dgm:presLayoutVars>
      </dgm:prSet>
      <dgm:spPr/>
    </dgm:pt>
    <dgm:pt modelId="{2162AA3A-F6F3-40DF-99A0-0058F0075B7E}" type="pres">
      <dgm:prSet presAssocID="{804CDE4F-7057-418D-8FE8-DA2AEDCCD4BC}" presName="sibTrans" presStyleLbl="bgSibTrans2D1" presStyleIdx="6" presStyleCnt="13"/>
      <dgm:spPr/>
    </dgm:pt>
    <dgm:pt modelId="{045020F5-74AC-40D1-88D8-5DCB3A8C4C6E}" type="pres">
      <dgm:prSet presAssocID="{D7185E5C-2B5B-43D2-8358-0EA126E4630F}" presName="compNode" presStyleCnt="0"/>
      <dgm:spPr/>
    </dgm:pt>
    <dgm:pt modelId="{68163B82-E7FC-4937-B3A3-3AA13F1DD4EC}" type="pres">
      <dgm:prSet presAssocID="{D7185E5C-2B5B-43D2-8358-0EA126E4630F}" presName="dummyConnPt" presStyleCnt="0"/>
      <dgm:spPr/>
    </dgm:pt>
    <dgm:pt modelId="{5371B940-8553-4B93-95CA-FD3F8DD8CA3C}" type="pres">
      <dgm:prSet presAssocID="{D7185E5C-2B5B-43D2-8358-0EA126E4630F}" presName="node" presStyleLbl="node1" presStyleIdx="7" presStyleCnt="14">
        <dgm:presLayoutVars>
          <dgm:bulletEnabled val="1"/>
        </dgm:presLayoutVars>
      </dgm:prSet>
      <dgm:spPr/>
    </dgm:pt>
    <dgm:pt modelId="{1ECB7F99-F0BD-4D21-BD00-AC763779D945}" type="pres">
      <dgm:prSet presAssocID="{1708F923-1713-447B-BF88-FDBD4E78766D}" presName="sibTrans" presStyleLbl="bgSibTrans2D1" presStyleIdx="7" presStyleCnt="13"/>
      <dgm:spPr/>
    </dgm:pt>
    <dgm:pt modelId="{D354BBB2-C7B9-4A05-9329-452B7BD3AA6F}" type="pres">
      <dgm:prSet presAssocID="{89C800F6-C6C3-492E-A565-435E6D373C08}" presName="compNode" presStyleCnt="0"/>
      <dgm:spPr/>
    </dgm:pt>
    <dgm:pt modelId="{9BDF2EF7-D10F-4A27-8A45-8C675B57810F}" type="pres">
      <dgm:prSet presAssocID="{89C800F6-C6C3-492E-A565-435E6D373C08}" presName="dummyConnPt" presStyleCnt="0"/>
      <dgm:spPr/>
    </dgm:pt>
    <dgm:pt modelId="{D7D2D765-B19E-434B-8924-0B956518F8E6}" type="pres">
      <dgm:prSet presAssocID="{89C800F6-C6C3-492E-A565-435E6D373C08}" presName="node" presStyleLbl="node1" presStyleIdx="8" presStyleCnt="14">
        <dgm:presLayoutVars>
          <dgm:bulletEnabled val="1"/>
        </dgm:presLayoutVars>
      </dgm:prSet>
      <dgm:spPr/>
    </dgm:pt>
    <dgm:pt modelId="{87CC694C-6AC4-4CE0-BD45-50F58610AB37}" type="pres">
      <dgm:prSet presAssocID="{4AD7AFE8-ECCA-40A5-B5C1-BDF5F8303A58}" presName="sibTrans" presStyleLbl="bgSibTrans2D1" presStyleIdx="8" presStyleCnt="13"/>
      <dgm:spPr/>
    </dgm:pt>
    <dgm:pt modelId="{647E21CD-FBB3-4013-B23A-1047C5519918}" type="pres">
      <dgm:prSet presAssocID="{32AEF3B2-F847-47B0-A075-3C9A3D209515}" presName="compNode" presStyleCnt="0"/>
      <dgm:spPr/>
    </dgm:pt>
    <dgm:pt modelId="{4D5CCDC4-2E1D-4878-ADAF-C025376BFBBD}" type="pres">
      <dgm:prSet presAssocID="{32AEF3B2-F847-47B0-A075-3C9A3D209515}" presName="dummyConnPt" presStyleCnt="0"/>
      <dgm:spPr/>
    </dgm:pt>
    <dgm:pt modelId="{A21AA72B-5DBB-45EC-B7A8-1574CECDDF11}" type="pres">
      <dgm:prSet presAssocID="{32AEF3B2-F847-47B0-A075-3C9A3D209515}" presName="node" presStyleLbl="node1" presStyleIdx="9" presStyleCnt="14">
        <dgm:presLayoutVars>
          <dgm:bulletEnabled val="1"/>
        </dgm:presLayoutVars>
      </dgm:prSet>
      <dgm:spPr/>
    </dgm:pt>
    <dgm:pt modelId="{A423DFBF-DC47-4442-BF5D-26693328B675}" type="pres">
      <dgm:prSet presAssocID="{A0593C80-BB00-4758-AB96-D5D9D4D2A240}" presName="sibTrans" presStyleLbl="bgSibTrans2D1" presStyleIdx="9" presStyleCnt="13"/>
      <dgm:spPr/>
    </dgm:pt>
    <dgm:pt modelId="{DE436BAB-1AD8-4F9F-BC8E-DA07C3A51A09}" type="pres">
      <dgm:prSet presAssocID="{4CF0F0A9-8C3A-4050-B5F8-935E17342D63}" presName="compNode" presStyleCnt="0"/>
      <dgm:spPr/>
    </dgm:pt>
    <dgm:pt modelId="{1C694B52-E633-4522-8D1B-0B669CA32D7F}" type="pres">
      <dgm:prSet presAssocID="{4CF0F0A9-8C3A-4050-B5F8-935E17342D63}" presName="dummyConnPt" presStyleCnt="0"/>
      <dgm:spPr/>
    </dgm:pt>
    <dgm:pt modelId="{1F759DB2-927B-4037-94AE-3C92EEED3650}" type="pres">
      <dgm:prSet presAssocID="{4CF0F0A9-8C3A-4050-B5F8-935E17342D63}" presName="node" presStyleLbl="node1" presStyleIdx="10" presStyleCnt="14">
        <dgm:presLayoutVars>
          <dgm:bulletEnabled val="1"/>
        </dgm:presLayoutVars>
      </dgm:prSet>
      <dgm:spPr/>
    </dgm:pt>
    <dgm:pt modelId="{F8A8BA56-1031-481F-87A7-F16957ADFE7D}" type="pres">
      <dgm:prSet presAssocID="{B87E55DF-0608-4093-9EFE-DA58285C5BC2}" presName="sibTrans" presStyleLbl="bgSibTrans2D1" presStyleIdx="10" presStyleCnt="13"/>
      <dgm:spPr/>
    </dgm:pt>
    <dgm:pt modelId="{0911C0C1-041D-4E20-945D-24F78E4A7363}" type="pres">
      <dgm:prSet presAssocID="{6D304F3B-8B41-4A04-B8F6-EB288D5DA637}" presName="compNode" presStyleCnt="0"/>
      <dgm:spPr/>
    </dgm:pt>
    <dgm:pt modelId="{9935F118-BCF8-4C1D-82E3-B66175BBFF76}" type="pres">
      <dgm:prSet presAssocID="{6D304F3B-8B41-4A04-B8F6-EB288D5DA637}" presName="dummyConnPt" presStyleCnt="0"/>
      <dgm:spPr/>
    </dgm:pt>
    <dgm:pt modelId="{C8BC8188-7FD9-4FBF-BCCF-DEBCE0BC739D}" type="pres">
      <dgm:prSet presAssocID="{6D304F3B-8B41-4A04-B8F6-EB288D5DA637}" presName="node" presStyleLbl="node1" presStyleIdx="11" presStyleCnt="14">
        <dgm:presLayoutVars>
          <dgm:bulletEnabled val="1"/>
        </dgm:presLayoutVars>
      </dgm:prSet>
      <dgm:spPr/>
    </dgm:pt>
    <dgm:pt modelId="{A124A309-0B4B-483E-AC83-2AD8C7357EA2}" type="pres">
      <dgm:prSet presAssocID="{0BB81BC9-FE1C-43A4-BF3D-E9A853E1A537}" presName="sibTrans" presStyleLbl="bgSibTrans2D1" presStyleIdx="11" presStyleCnt="13"/>
      <dgm:spPr/>
    </dgm:pt>
    <dgm:pt modelId="{BB86FE31-5A40-459D-94C8-24A2ABBB0116}" type="pres">
      <dgm:prSet presAssocID="{9A16FCDB-0F6B-4983-9120-B8961274F698}" presName="compNode" presStyleCnt="0"/>
      <dgm:spPr/>
    </dgm:pt>
    <dgm:pt modelId="{10F41118-EC5F-44F7-B419-0C29334A397C}" type="pres">
      <dgm:prSet presAssocID="{9A16FCDB-0F6B-4983-9120-B8961274F698}" presName="dummyConnPt" presStyleCnt="0"/>
      <dgm:spPr/>
    </dgm:pt>
    <dgm:pt modelId="{070F03C0-531A-4371-82EB-D2848CB28E46}" type="pres">
      <dgm:prSet presAssocID="{9A16FCDB-0F6B-4983-9120-B8961274F698}" presName="node" presStyleLbl="node1" presStyleIdx="12" presStyleCnt="14">
        <dgm:presLayoutVars>
          <dgm:bulletEnabled val="1"/>
        </dgm:presLayoutVars>
      </dgm:prSet>
      <dgm:spPr/>
    </dgm:pt>
    <dgm:pt modelId="{6965F859-19BF-4495-8748-30352F3A0C92}" type="pres">
      <dgm:prSet presAssocID="{D0856E56-DB25-4D22-8D5F-BEF8BCF7298D}" presName="sibTrans" presStyleLbl="bgSibTrans2D1" presStyleIdx="12" presStyleCnt="13"/>
      <dgm:spPr/>
    </dgm:pt>
    <dgm:pt modelId="{30895F79-E5A0-40CE-B6D0-24B50A476505}" type="pres">
      <dgm:prSet presAssocID="{82E48106-AD50-40F7-8849-98461170769D}" presName="compNode" presStyleCnt="0"/>
      <dgm:spPr/>
    </dgm:pt>
    <dgm:pt modelId="{A5273A21-3BFF-42F1-8359-DB9A4F8C15D9}" type="pres">
      <dgm:prSet presAssocID="{82E48106-AD50-40F7-8849-98461170769D}" presName="dummyConnPt" presStyleCnt="0"/>
      <dgm:spPr/>
    </dgm:pt>
    <dgm:pt modelId="{CB66C2D9-FA2C-488D-85F4-2957BF299DFD}" type="pres">
      <dgm:prSet presAssocID="{82E48106-AD50-40F7-8849-98461170769D}" presName="node" presStyleLbl="node1" presStyleIdx="13" presStyleCnt="14">
        <dgm:presLayoutVars>
          <dgm:bulletEnabled val="1"/>
        </dgm:presLayoutVars>
      </dgm:prSet>
      <dgm:spPr/>
    </dgm:pt>
  </dgm:ptLst>
  <dgm:cxnLst>
    <dgm:cxn modelId="{7BC1CB03-C153-453C-807B-00D257DC6A21}" type="presOf" srcId="{D0856E56-DB25-4D22-8D5F-BEF8BCF7298D}" destId="{6965F859-19BF-4495-8748-30352F3A0C92}" srcOrd="0" destOrd="0" presId="urn:microsoft.com/office/officeart/2005/8/layout/bProcess4"/>
    <dgm:cxn modelId="{67417606-D23B-4D61-A534-D4D8E38A9DE3}" srcId="{236C7521-7F88-4086-BD3B-5131F1758F55}" destId="{6D304F3B-8B41-4A04-B8F6-EB288D5DA637}" srcOrd="11" destOrd="0" parTransId="{FE9E341C-9BCB-44DD-8A5E-D221A90A8A44}" sibTransId="{0BB81BC9-FE1C-43A4-BF3D-E9A853E1A537}"/>
    <dgm:cxn modelId="{55F88208-12CD-41B3-8FF8-D296285A89E7}" srcId="{236C7521-7F88-4086-BD3B-5131F1758F55}" destId="{61FB6A83-E87D-4579-B1BB-29B33EFE6508}" srcOrd="1" destOrd="0" parTransId="{0D316934-9456-4804-8C70-410B135F7DA7}" sibTransId="{B31E91EF-E647-4255-A8E5-FFF49E2E84FD}"/>
    <dgm:cxn modelId="{D756A31A-096E-4B46-A88E-81818C9069D2}" type="presOf" srcId="{C6E8A978-0C46-435E-BB9E-F516DEA02A7C}" destId="{7D93D272-8EF3-4E40-AAC6-2F7D0F96CCBA}" srcOrd="0" destOrd="0" presId="urn:microsoft.com/office/officeart/2005/8/layout/bProcess4"/>
    <dgm:cxn modelId="{D7EF2721-5324-4E7C-998E-B5B7FBD6BA53}" type="presOf" srcId="{89C800F6-C6C3-492E-A565-435E6D373C08}" destId="{D7D2D765-B19E-434B-8924-0B956518F8E6}" srcOrd="0" destOrd="0" presId="urn:microsoft.com/office/officeart/2005/8/layout/bProcess4"/>
    <dgm:cxn modelId="{155B263D-750F-4249-9989-BA20A2D1041E}" type="presOf" srcId="{7F921B59-9B0D-44E2-8B6F-980680067C2D}" destId="{D3517A7B-C893-4E15-AC84-48957121794E}" srcOrd="0" destOrd="0" presId="urn:microsoft.com/office/officeart/2005/8/layout/bProcess4"/>
    <dgm:cxn modelId="{3ADDEB5F-1A42-4EA0-8BAD-DBC60C33CDB7}" type="presOf" srcId="{214FF78D-1849-4073-A165-920F3DE20970}" destId="{E8F5972B-8F44-40E1-9095-71C273A89166}" srcOrd="0" destOrd="0" presId="urn:microsoft.com/office/officeart/2005/8/layout/bProcess4"/>
    <dgm:cxn modelId="{8CD05243-9F69-4917-A9B6-7689C9B85886}" srcId="{236C7521-7F88-4086-BD3B-5131F1758F55}" destId="{32AEF3B2-F847-47B0-A075-3C9A3D209515}" srcOrd="9" destOrd="0" parTransId="{4CB9F832-416A-45EF-9BBF-6EBEAB721BAB}" sibTransId="{A0593C80-BB00-4758-AB96-D5D9D4D2A240}"/>
    <dgm:cxn modelId="{05536C49-D73F-42E8-8AEA-67E20CF0439C}" type="presOf" srcId="{D7185E5C-2B5B-43D2-8358-0EA126E4630F}" destId="{5371B940-8553-4B93-95CA-FD3F8DD8CA3C}" srcOrd="0" destOrd="0" presId="urn:microsoft.com/office/officeart/2005/8/layout/bProcess4"/>
    <dgm:cxn modelId="{9BB9B849-3998-4FD7-974E-74EE73A2BC06}" srcId="{236C7521-7F88-4086-BD3B-5131F1758F55}" destId="{F21E004E-7209-4090-A692-CF9D3FB1D7C6}" srcOrd="0" destOrd="0" parTransId="{8489EA2F-7A38-409F-8FD3-E70754AAE1C9}" sibTransId="{8E707693-5BEB-48DE-B1CB-B06BBAC1FD5F}"/>
    <dgm:cxn modelId="{B72BD56B-1F51-46E4-830E-FB3EAFA7221C}" type="presOf" srcId="{C2859E83-3F91-4EDD-AFE7-C4346FB9C92A}" destId="{9C2F14B5-FCF9-4AF0-B6BD-1D308BAB99AD}" srcOrd="0" destOrd="0" presId="urn:microsoft.com/office/officeart/2005/8/layout/bProcess4"/>
    <dgm:cxn modelId="{C3282F4D-D67D-407C-A2E6-31C93E2578A1}" type="presOf" srcId="{0BB81BC9-FE1C-43A4-BF3D-E9A853E1A537}" destId="{A124A309-0B4B-483E-AC83-2AD8C7357EA2}" srcOrd="0" destOrd="0" presId="urn:microsoft.com/office/officeart/2005/8/layout/bProcess4"/>
    <dgm:cxn modelId="{5C394B6F-FBFA-4AED-8C06-6E208FA45619}" srcId="{236C7521-7F88-4086-BD3B-5131F1758F55}" destId="{89C800F6-C6C3-492E-A565-435E6D373C08}" srcOrd="8" destOrd="0" parTransId="{C1A1C772-030D-42A1-8B6A-DBE64E1867CF}" sibTransId="{4AD7AFE8-ECCA-40A5-B5C1-BDF5F8303A58}"/>
    <dgm:cxn modelId="{03BCD74F-1914-45D4-A1F5-436042819D42}" type="presOf" srcId="{61FB6A83-E87D-4579-B1BB-29B33EFE6508}" destId="{71F4B11F-10EF-4315-972C-EDD70083BE95}" srcOrd="0" destOrd="0" presId="urn:microsoft.com/office/officeart/2005/8/layout/bProcess4"/>
    <dgm:cxn modelId="{452C6E51-983F-4238-BEC0-E1B4C39EE657}" type="presOf" srcId="{B803B483-8686-4002-BFEB-850CAEB79371}" destId="{2A353D54-EC6B-43DC-B221-C4BA90487D22}" srcOrd="0" destOrd="0" presId="urn:microsoft.com/office/officeart/2005/8/layout/bProcess4"/>
    <dgm:cxn modelId="{E026F474-9182-4B0A-9D64-A4C983D4FDBE}" type="presOf" srcId="{4AD7AFE8-ECCA-40A5-B5C1-BDF5F8303A58}" destId="{87CC694C-6AC4-4CE0-BD45-50F58610AB37}" srcOrd="0" destOrd="0" presId="urn:microsoft.com/office/officeart/2005/8/layout/bProcess4"/>
    <dgm:cxn modelId="{B419B977-8240-4A5B-8032-EA2EAA9984AD}" type="presOf" srcId="{14C7350A-EECB-43DD-86F6-C0741E69EAEF}" destId="{4D95CF98-B28E-4396-97C4-39B8E368CB96}" srcOrd="0" destOrd="0" presId="urn:microsoft.com/office/officeart/2005/8/layout/bProcess4"/>
    <dgm:cxn modelId="{F0C6C358-1809-4A88-B550-C55AFB2EC1DC}" type="presOf" srcId="{6D304F3B-8B41-4A04-B8F6-EB288D5DA637}" destId="{C8BC8188-7FD9-4FBF-BCCF-DEBCE0BC739D}" srcOrd="0" destOrd="0" presId="urn:microsoft.com/office/officeart/2005/8/layout/bProcess4"/>
    <dgm:cxn modelId="{05DEF178-CFB5-487E-A435-F7599E06B4B2}" srcId="{236C7521-7F88-4086-BD3B-5131F1758F55}" destId="{82E48106-AD50-40F7-8849-98461170769D}" srcOrd="13" destOrd="0" parTransId="{496EACB8-3C22-4AAA-8EFF-96BA34A6F30B}" sibTransId="{5E80B645-D7EA-4A62-B97A-5FD7B3B98EC0}"/>
    <dgm:cxn modelId="{8FDAA659-0AF8-487D-8143-AD1AB319BE9D}" type="presOf" srcId="{82E48106-AD50-40F7-8849-98461170769D}" destId="{CB66C2D9-FA2C-488D-85F4-2957BF299DFD}" srcOrd="0" destOrd="0" presId="urn:microsoft.com/office/officeart/2005/8/layout/bProcess4"/>
    <dgm:cxn modelId="{4B88B679-4368-4BB5-8800-67703019EE5A}" type="presOf" srcId="{B87E55DF-0608-4093-9EFE-DA58285C5BC2}" destId="{F8A8BA56-1031-481F-87A7-F16957ADFE7D}" srcOrd="0" destOrd="0" presId="urn:microsoft.com/office/officeart/2005/8/layout/bProcess4"/>
    <dgm:cxn modelId="{666D665A-83C6-4CC2-A4E1-788185FEE0E6}" type="presOf" srcId="{B31E91EF-E647-4255-A8E5-FFF49E2E84FD}" destId="{EEDF1ED3-68D5-4D33-A200-6E25ED305FDE}" srcOrd="0" destOrd="0" presId="urn:microsoft.com/office/officeart/2005/8/layout/bProcess4"/>
    <dgm:cxn modelId="{74EBA382-B67E-4ADE-A997-FF1102C93C43}" srcId="{236C7521-7F88-4086-BD3B-5131F1758F55}" destId="{9A16FCDB-0F6B-4983-9120-B8961274F698}" srcOrd="12" destOrd="0" parTransId="{A9C2B618-A571-45F5-A4DE-69DD6AD9BE9B}" sibTransId="{D0856E56-DB25-4D22-8D5F-BEF8BCF7298D}"/>
    <dgm:cxn modelId="{D766ED82-A72A-443F-BFC7-A451FFE10866}" type="presOf" srcId="{236C7521-7F88-4086-BD3B-5131F1758F55}" destId="{B588D1AD-B1B2-48D7-9E70-1D260355A1A3}" srcOrd="0" destOrd="0" presId="urn:microsoft.com/office/officeart/2005/8/layout/bProcess4"/>
    <dgm:cxn modelId="{C74C1B8A-B8C4-4A6E-8E4F-706F2A0BB684}" srcId="{236C7521-7F88-4086-BD3B-5131F1758F55}" destId="{AD4547B8-9BF3-4539-8EE6-5C44839A349F}" srcOrd="4" destOrd="0" parTransId="{06A1D243-C7C0-459A-9FA0-A1BC550C9AD3}" sibTransId="{C6E8A978-0C46-435E-BB9E-F516DEA02A7C}"/>
    <dgm:cxn modelId="{F67EEA8A-3906-470A-8A84-B4DA433AC7DF}" type="presOf" srcId="{A0593C80-BB00-4758-AB96-D5D9D4D2A240}" destId="{A423DFBF-DC47-4442-BF5D-26693328B675}" srcOrd="0" destOrd="0" presId="urn:microsoft.com/office/officeart/2005/8/layout/bProcess4"/>
    <dgm:cxn modelId="{6A9B038B-13C6-40F1-AEB6-FACE5D9D8C3B}" srcId="{236C7521-7F88-4086-BD3B-5131F1758F55}" destId="{B803B483-8686-4002-BFEB-850CAEB79371}" srcOrd="6" destOrd="0" parTransId="{892AFD35-FB30-44B1-88C0-BEC9EBCCD27C}" sibTransId="{804CDE4F-7057-418D-8FE8-DA2AEDCCD4BC}"/>
    <dgm:cxn modelId="{7A06B08E-694F-40B1-B240-EE7C792EBD90}" srcId="{236C7521-7F88-4086-BD3B-5131F1758F55}" destId="{4CF0F0A9-8C3A-4050-B5F8-935E17342D63}" srcOrd="10" destOrd="0" parTransId="{F7019B76-FA12-4A08-8243-2BCB6BAF68EB}" sibTransId="{B87E55DF-0608-4093-9EFE-DA58285C5BC2}"/>
    <dgm:cxn modelId="{A1FD7294-A72D-4DF5-B9D2-68EEAE48FFEB}" type="presOf" srcId="{F21E004E-7209-4090-A692-CF9D3FB1D7C6}" destId="{CAAE199E-DF3B-4BFC-9275-1AFF29E57AE1}" srcOrd="0" destOrd="0" presId="urn:microsoft.com/office/officeart/2005/8/layout/bProcess4"/>
    <dgm:cxn modelId="{9CB02197-84E5-4693-A8AF-BDC2DFB77929}" type="presOf" srcId="{804CDE4F-7057-418D-8FE8-DA2AEDCCD4BC}" destId="{2162AA3A-F6F3-40DF-99A0-0058F0075B7E}" srcOrd="0" destOrd="0" presId="urn:microsoft.com/office/officeart/2005/8/layout/bProcess4"/>
    <dgm:cxn modelId="{D7E024A2-8AE1-46AE-9E56-297A86698C11}" srcId="{236C7521-7F88-4086-BD3B-5131F1758F55}" destId="{C2859E83-3F91-4EDD-AFE7-C4346FB9C92A}" srcOrd="3" destOrd="0" parTransId="{CF0F1263-5BA6-4548-8987-91724C88CCB8}" sibTransId="{14C7350A-EECB-43DD-86F6-C0741E69EAEF}"/>
    <dgm:cxn modelId="{2FA074A6-3C43-4F61-B256-3E0D67AAB80D}" type="presOf" srcId="{1708F923-1713-447B-BF88-FDBD4E78766D}" destId="{1ECB7F99-F0BD-4D21-BD00-AC763779D945}" srcOrd="0" destOrd="0" presId="urn:microsoft.com/office/officeart/2005/8/layout/bProcess4"/>
    <dgm:cxn modelId="{0B48ACAB-2AB6-457E-823B-A5F27FC99451}" srcId="{236C7521-7F88-4086-BD3B-5131F1758F55}" destId="{D7185E5C-2B5B-43D2-8358-0EA126E4630F}" srcOrd="7" destOrd="0" parTransId="{C6446237-43E7-42D3-AF21-73B4733BCE64}" sibTransId="{1708F923-1713-447B-BF88-FDBD4E78766D}"/>
    <dgm:cxn modelId="{B1E87FB3-2463-4DD7-AFD0-ED46733ED50D}" type="presOf" srcId="{32AEF3B2-F847-47B0-A075-3C9A3D209515}" destId="{A21AA72B-5DBB-45EC-B7A8-1574CECDDF11}" srcOrd="0" destOrd="0" presId="urn:microsoft.com/office/officeart/2005/8/layout/bProcess4"/>
    <dgm:cxn modelId="{D884E4BC-2F9F-4321-86FD-44230D2AEC18}" srcId="{236C7521-7F88-4086-BD3B-5131F1758F55}" destId="{7F921B59-9B0D-44E2-8B6F-980680067C2D}" srcOrd="2" destOrd="0" parTransId="{4106E201-A7F6-44C9-A4A2-FC981EAF05D6}" sibTransId="{214FF78D-1849-4073-A165-920F3DE20970}"/>
    <dgm:cxn modelId="{928A3AC1-D7E3-4114-A558-E766595C7AD2}" type="presOf" srcId="{9A16FCDB-0F6B-4983-9120-B8961274F698}" destId="{070F03C0-531A-4371-82EB-D2848CB28E46}" srcOrd="0" destOrd="0" presId="urn:microsoft.com/office/officeart/2005/8/layout/bProcess4"/>
    <dgm:cxn modelId="{8ACD14C9-7B32-4CF9-8A9B-F1F14EE37E65}" type="presOf" srcId="{AD4547B8-9BF3-4539-8EE6-5C44839A349F}" destId="{96B85D1B-5EA8-41FD-8F7B-0719A983F2A0}" srcOrd="0" destOrd="0" presId="urn:microsoft.com/office/officeart/2005/8/layout/bProcess4"/>
    <dgm:cxn modelId="{275E99CB-9D65-407D-95AD-E8E37EF30484}" srcId="{236C7521-7F88-4086-BD3B-5131F1758F55}" destId="{01BE141A-4303-41CF-8A8D-FED66E2832D7}" srcOrd="5" destOrd="0" parTransId="{45EAD984-5062-4757-BB2E-336F8AA029CA}" sibTransId="{A5DBCE6F-0CAB-4311-BF19-A9BE2694B0FC}"/>
    <dgm:cxn modelId="{4DA42DD1-8390-4214-BC92-09D80976C9A4}" type="presOf" srcId="{8E707693-5BEB-48DE-B1CB-B06BBAC1FD5F}" destId="{644E764D-FE88-4835-B2CE-C95BBF73EB4B}" srcOrd="0" destOrd="0" presId="urn:microsoft.com/office/officeart/2005/8/layout/bProcess4"/>
    <dgm:cxn modelId="{A44DEDE3-E227-4D75-BB24-E695374D2CAF}" type="presOf" srcId="{01BE141A-4303-41CF-8A8D-FED66E2832D7}" destId="{12C50F6E-D096-45D4-873D-A3C7BAB6CDE3}" srcOrd="0" destOrd="0" presId="urn:microsoft.com/office/officeart/2005/8/layout/bProcess4"/>
    <dgm:cxn modelId="{2ACB90F2-3883-42C0-AF60-E3C07C724155}" type="presOf" srcId="{4CF0F0A9-8C3A-4050-B5F8-935E17342D63}" destId="{1F759DB2-927B-4037-94AE-3C92EEED3650}" srcOrd="0" destOrd="0" presId="urn:microsoft.com/office/officeart/2005/8/layout/bProcess4"/>
    <dgm:cxn modelId="{B9AD49F9-AE1E-474E-B53A-2E91BC742650}" type="presOf" srcId="{A5DBCE6F-0CAB-4311-BF19-A9BE2694B0FC}" destId="{50C9A30C-D991-471B-B639-28DF3EFD80E3}" srcOrd="0" destOrd="0" presId="urn:microsoft.com/office/officeart/2005/8/layout/bProcess4"/>
    <dgm:cxn modelId="{639716A5-CA10-44E0-8DFB-B904C75322CD}" type="presParOf" srcId="{B588D1AD-B1B2-48D7-9E70-1D260355A1A3}" destId="{6759AE6E-D5E6-4CB2-9B3F-A668EF73E1D9}" srcOrd="0" destOrd="0" presId="urn:microsoft.com/office/officeart/2005/8/layout/bProcess4"/>
    <dgm:cxn modelId="{BC6FBF5A-F80E-448A-9D37-0544E801A09C}" type="presParOf" srcId="{6759AE6E-D5E6-4CB2-9B3F-A668EF73E1D9}" destId="{585A9BF1-831D-4B80-AE9C-FE94C036A84B}" srcOrd="0" destOrd="0" presId="urn:microsoft.com/office/officeart/2005/8/layout/bProcess4"/>
    <dgm:cxn modelId="{659A9E27-D7FB-4B30-AA41-2CBFFA60E888}" type="presParOf" srcId="{6759AE6E-D5E6-4CB2-9B3F-A668EF73E1D9}" destId="{CAAE199E-DF3B-4BFC-9275-1AFF29E57AE1}" srcOrd="1" destOrd="0" presId="urn:microsoft.com/office/officeart/2005/8/layout/bProcess4"/>
    <dgm:cxn modelId="{A777CBA7-EC9F-47CA-B6DE-CE0C8EE3C4D2}" type="presParOf" srcId="{B588D1AD-B1B2-48D7-9E70-1D260355A1A3}" destId="{644E764D-FE88-4835-B2CE-C95BBF73EB4B}" srcOrd="1" destOrd="0" presId="urn:microsoft.com/office/officeart/2005/8/layout/bProcess4"/>
    <dgm:cxn modelId="{2E329BE2-287E-4926-9401-FD9B8163F013}" type="presParOf" srcId="{B588D1AD-B1B2-48D7-9E70-1D260355A1A3}" destId="{5EED0F07-C291-4E51-9319-693448FE5D24}" srcOrd="2" destOrd="0" presId="urn:microsoft.com/office/officeart/2005/8/layout/bProcess4"/>
    <dgm:cxn modelId="{4F82505D-45ED-4470-9F78-1CA43210F89C}" type="presParOf" srcId="{5EED0F07-C291-4E51-9319-693448FE5D24}" destId="{9BCBB647-837B-429B-A927-131BBD4F0A5C}" srcOrd="0" destOrd="0" presId="urn:microsoft.com/office/officeart/2005/8/layout/bProcess4"/>
    <dgm:cxn modelId="{743FEAFB-2B33-4578-8756-0934300F25F9}" type="presParOf" srcId="{5EED0F07-C291-4E51-9319-693448FE5D24}" destId="{71F4B11F-10EF-4315-972C-EDD70083BE95}" srcOrd="1" destOrd="0" presId="urn:microsoft.com/office/officeart/2005/8/layout/bProcess4"/>
    <dgm:cxn modelId="{AD505016-D2AF-4EF8-A422-E216DF507A28}" type="presParOf" srcId="{B588D1AD-B1B2-48D7-9E70-1D260355A1A3}" destId="{EEDF1ED3-68D5-4D33-A200-6E25ED305FDE}" srcOrd="3" destOrd="0" presId="urn:microsoft.com/office/officeart/2005/8/layout/bProcess4"/>
    <dgm:cxn modelId="{F982F5DE-2986-4699-84FB-E475C1990597}" type="presParOf" srcId="{B588D1AD-B1B2-48D7-9E70-1D260355A1A3}" destId="{EA1E0C07-0CF9-49E7-8896-671E4102294D}" srcOrd="4" destOrd="0" presId="urn:microsoft.com/office/officeart/2005/8/layout/bProcess4"/>
    <dgm:cxn modelId="{A3BCAADF-730A-495C-9763-2DB1A0902DD3}" type="presParOf" srcId="{EA1E0C07-0CF9-49E7-8896-671E4102294D}" destId="{AB48B787-D90C-43C5-88A1-5677BFABF9FE}" srcOrd="0" destOrd="0" presId="urn:microsoft.com/office/officeart/2005/8/layout/bProcess4"/>
    <dgm:cxn modelId="{02D1823B-281D-4F52-BF6E-AC0EE66336AF}" type="presParOf" srcId="{EA1E0C07-0CF9-49E7-8896-671E4102294D}" destId="{D3517A7B-C893-4E15-AC84-48957121794E}" srcOrd="1" destOrd="0" presId="urn:microsoft.com/office/officeart/2005/8/layout/bProcess4"/>
    <dgm:cxn modelId="{97A40CF6-3117-415D-8EF0-E8BE98C35C89}" type="presParOf" srcId="{B588D1AD-B1B2-48D7-9E70-1D260355A1A3}" destId="{E8F5972B-8F44-40E1-9095-71C273A89166}" srcOrd="5" destOrd="0" presId="urn:microsoft.com/office/officeart/2005/8/layout/bProcess4"/>
    <dgm:cxn modelId="{6EA953F6-F791-41E5-B8BB-BE2B0968E22C}" type="presParOf" srcId="{B588D1AD-B1B2-48D7-9E70-1D260355A1A3}" destId="{68B3638B-2D47-464D-B319-AAA9388263E1}" srcOrd="6" destOrd="0" presId="urn:microsoft.com/office/officeart/2005/8/layout/bProcess4"/>
    <dgm:cxn modelId="{D20DF3ED-9191-4FE2-BFB9-5FD0790A66AF}" type="presParOf" srcId="{68B3638B-2D47-464D-B319-AAA9388263E1}" destId="{5DF1D770-D327-407B-B6E7-B8F3482797B0}" srcOrd="0" destOrd="0" presId="urn:microsoft.com/office/officeart/2005/8/layout/bProcess4"/>
    <dgm:cxn modelId="{719FA606-89BD-4789-9DCC-7A1C27B934DA}" type="presParOf" srcId="{68B3638B-2D47-464D-B319-AAA9388263E1}" destId="{9C2F14B5-FCF9-4AF0-B6BD-1D308BAB99AD}" srcOrd="1" destOrd="0" presId="urn:microsoft.com/office/officeart/2005/8/layout/bProcess4"/>
    <dgm:cxn modelId="{20562670-214D-4924-9E65-26552B935B83}" type="presParOf" srcId="{B588D1AD-B1B2-48D7-9E70-1D260355A1A3}" destId="{4D95CF98-B28E-4396-97C4-39B8E368CB96}" srcOrd="7" destOrd="0" presId="urn:microsoft.com/office/officeart/2005/8/layout/bProcess4"/>
    <dgm:cxn modelId="{806EA6EB-9D20-41A8-8A88-40BF07EF109C}" type="presParOf" srcId="{B588D1AD-B1B2-48D7-9E70-1D260355A1A3}" destId="{3B0F68D3-3CE1-4FD4-9B9A-ADCA1C669EF0}" srcOrd="8" destOrd="0" presId="urn:microsoft.com/office/officeart/2005/8/layout/bProcess4"/>
    <dgm:cxn modelId="{C4F2E108-E494-42D6-9E8F-A4E3372090DB}" type="presParOf" srcId="{3B0F68D3-3CE1-4FD4-9B9A-ADCA1C669EF0}" destId="{ABD773ED-C142-4F69-BB9D-C4391DF9280B}" srcOrd="0" destOrd="0" presId="urn:microsoft.com/office/officeart/2005/8/layout/bProcess4"/>
    <dgm:cxn modelId="{441157CE-7918-40A6-B25A-D95B18BF969D}" type="presParOf" srcId="{3B0F68D3-3CE1-4FD4-9B9A-ADCA1C669EF0}" destId="{96B85D1B-5EA8-41FD-8F7B-0719A983F2A0}" srcOrd="1" destOrd="0" presId="urn:microsoft.com/office/officeart/2005/8/layout/bProcess4"/>
    <dgm:cxn modelId="{7498A325-8B4B-4356-8E11-6D30B8CAC7CA}" type="presParOf" srcId="{B588D1AD-B1B2-48D7-9E70-1D260355A1A3}" destId="{7D93D272-8EF3-4E40-AAC6-2F7D0F96CCBA}" srcOrd="9" destOrd="0" presId="urn:microsoft.com/office/officeart/2005/8/layout/bProcess4"/>
    <dgm:cxn modelId="{855E684C-8B69-44AE-9110-5599C47F6236}" type="presParOf" srcId="{B588D1AD-B1B2-48D7-9E70-1D260355A1A3}" destId="{69DDD301-66AB-4A07-AD26-A4DF868F23B4}" srcOrd="10" destOrd="0" presId="urn:microsoft.com/office/officeart/2005/8/layout/bProcess4"/>
    <dgm:cxn modelId="{F75B0686-7C7D-4E56-BB88-B77987A16D0D}" type="presParOf" srcId="{69DDD301-66AB-4A07-AD26-A4DF868F23B4}" destId="{83362AB8-A349-4D27-AB6F-6440A0C8CB63}" srcOrd="0" destOrd="0" presId="urn:microsoft.com/office/officeart/2005/8/layout/bProcess4"/>
    <dgm:cxn modelId="{DF50A918-20CF-45F7-917C-FBB6745768C1}" type="presParOf" srcId="{69DDD301-66AB-4A07-AD26-A4DF868F23B4}" destId="{12C50F6E-D096-45D4-873D-A3C7BAB6CDE3}" srcOrd="1" destOrd="0" presId="urn:microsoft.com/office/officeart/2005/8/layout/bProcess4"/>
    <dgm:cxn modelId="{D8DB0988-1CD6-4FB4-AB0E-5BA89E7614FD}" type="presParOf" srcId="{B588D1AD-B1B2-48D7-9E70-1D260355A1A3}" destId="{50C9A30C-D991-471B-B639-28DF3EFD80E3}" srcOrd="11" destOrd="0" presId="urn:microsoft.com/office/officeart/2005/8/layout/bProcess4"/>
    <dgm:cxn modelId="{98DA10D7-346B-4874-9961-A8FE749079A9}" type="presParOf" srcId="{B588D1AD-B1B2-48D7-9E70-1D260355A1A3}" destId="{6869B359-7291-4712-B311-AAEA9E76A3BF}" srcOrd="12" destOrd="0" presId="urn:microsoft.com/office/officeart/2005/8/layout/bProcess4"/>
    <dgm:cxn modelId="{A89135B1-AA92-483B-A4D5-D81B7A909D60}" type="presParOf" srcId="{6869B359-7291-4712-B311-AAEA9E76A3BF}" destId="{1811EA20-48E0-418A-8623-E2826AD9B55F}" srcOrd="0" destOrd="0" presId="urn:microsoft.com/office/officeart/2005/8/layout/bProcess4"/>
    <dgm:cxn modelId="{E111E946-178F-4683-8CCF-EA4B7667FCAA}" type="presParOf" srcId="{6869B359-7291-4712-B311-AAEA9E76A3BF}" destId="{2A353D54-EC6B-43DC-B221-C4BA90487D22}" srcOrd="1" destOrd="0" presId="urn:microsoft.com/office/officeart/2005/8/layout/bProcess4"/>
    <dgm:cxn modelId="{B205ECF4-EE7D-47A0-985C-8E30445AD1F1}" type="presParOf" srcId="{B588D1AD-B1B2-48D7-9E70-1D260355A1A3}" destId="{2162AA3A-F6F3-40DF-99A0-0058F0075B7E}" srcOrd="13" destOrd="0" presId="urn:microsoft.com/office/officeart/2005/8/layout/bProcess4"/>
    <dgm:cxn modelId="{7EAA36B9-B4E6-404F-B871-04C29BD73096}" type="presParOf" srcId="{B588D1AD-B1B2-48D7-9E70-1D260355A1A3}" destId="{045020F5-74AC-40D1-88D8-5DCB3A8C4C6E}" srcOrd="14" destOrd="0" presId="urn:microsoft.com/office/officeart/2005/8/layout/bProcess4"/>
    <dgm:cxn modelId="{98B49EF1-9737-4653-8D3E-B8877B96E12E}" type="presParOf" srcId="{045020F5-74AC-40D1-88D8-5DCB3A8C4C6E}" destId="{68163B82-E7FC-4937-B3A3-3AA13F1DD4EC}" srcOrd="0" destOrd="0" presId="urn:microsoft.com/office/officeart/2005/8/layout/bProcess4"/>
    <dgm:cxn modelId="{8F96A24C-F158-4A06-872E-D00F1EFBA5FD}" type="presParOf" srcId="{045020F5-74AC-40D1-88D8-5DCB3A8C4C6E}" destId="{5371B940-8553-4B93-95CA-FD3F8DD8CA3C}" srcOrd="1" destOrd="0" presId="urn:microsoft.com/office/officeart/2005/8/layout/bProcess4"/>
    <dgm:cxn modelId="{9BE4BB06-9752-4BB7-920F-CB8FE1DE2222}" type="presParOf" srcId="{B588D1AD-B1B2-48D7-9E70-1D260355A1A3}" destId="{1ECB7F99-F0BD-4D21-BD00-AC763779D945}" srcOrd="15" destOrd="0" presId="urn:microsoft.com/office/officeart/2005/8/layout/bProcess4"/>
    <dgm:cxn modelId="{EB633744-78E8-4A4B-B639-24BFB3F45F8A}" type="presParOf" srcId="{B588D1AD-B1B2-48D7-9E70-1D260355A1A3}" destId="{D354BBB2-C7B9-4A05-9329-452B7BD3AA6F}" srcOrd="16" destOrd="0" presId="urn:microsoft.com/office/officeart/2005/8/layout/bProcess4"/>
    <dgm:cxn modelId="{F69F1D97-45EB-4AE0-B34F-D6B6900ED063}" type="presParOf" srcId="{D354BBB2-C7B9-4A05-9329-452B7BD3AA6F}" destId="{9BDF2EF7-D10F-4A27-8A45-8C675B57810F}" srcOrd="0" destOrd="0" presId="urn:microsoft.com/office/officeart/2005/8/layout/bProcess4"/>
    <dgm:cxn modelId="{F455D0D3-EBCA-4988-B6FF-41D8D1FE50A6}" type="presParOf" srcId="{D354BBB2-C7B9-4A05-9329-452B7BD3AA6F}" destId="{D7D2D765-B19E-434B-8924-0B956518F8E6}" srcOrd="1" destOrd="0" presId="urn:microsoft.com/office/officeart/2005/8/layout/bProcess4"/>
    <dgm:cxn modelId="{EBB52D94-5281-439E-8177-48D8E188083F}" type="presParOf" srcId="{B588D1AD-B1B2-48D7-9E70-1D260355A1A3}" destId="{87CC694C-6AC4-4CE0-BD45-50F58610AB37}" srcOrd="17" destOrd="0" presId="urn:microsoft.com/office/officeart/2005/8/layout/bProcess4"/>
    <dgm:cxn modelId="{775C270E-93D7-4A4C-B43F-2B7A2B5CF99E}" type="presParOf" srcId="{B588D1AD-B1B2-48D7-9E70-1D260355A1A3}" destId="{647E21CD-FBB3-4013-B23A-1047C5519918}" srcOrd="18" destOrd="0" presId="urn:microsoft.com/office/officeart/2005/8/layout/bProcess4"/>
    <dgm:cxn modelId="{7BE8C287-3E79-488A-9238-A759DB9E44D1}" type="presParOf" srcId="{647E21CD-FBB3-4013-B23A-1047C5519918}" destId="{4D5CCDC4-2E1D-4878-ADAF-C025376BFBBD}" srcOrd="0" destOrd="0" presId="urn:microsoft.com/office/officeart/2005/8/layout/bProcess4"/>
    <dgm:cxn modelId="{0760EA5D-6A4A-4772-AF41-CB515A205E14}" type="presParOf" srcId="{647E21CD-FBB3-4013-B23A-1047C5519918}" destId="{A21AA72B-5DBB-45EC-B7A8-1574CECDDF11}" srcOrd="1" destOrd="0" presId="urn:microsoft.com/office/officeart/2005/8/layout/bProcess4"/>
    <dgm:cxn modelId="{5FB1AAD6-2150-4F5A-B41C-A1D67DCC2A5E}" type="presParOf" srcId="{B588D1AD-B1B2-48D7-9E70-1D260355A1A3}" destId="{A423DFBF-DC47-4442-BF5D-26693328B675}" srcOrd="19" destOrd="0" presId="urn:microsoft.com/office/officeart/2005/8/layout/bProcess4"/>
    <dgm:cxn modelId="{7DB6B59C-DD66-40FF-AC1B-37C5B0980AB6}" type="presParOf" srcId="{B588D1AD-B1B2-48D7-9E70-1D260355A1A3}" destId="{DE436BAB-1AD8-4F9F-BC8E-DA07C3A51A09}" srcOrd="20" destOrd="0" presId="urn:microsoft.com/office/officeart/2005/8/layout/bProcess4"/>
    <dgm:cxn modelId="{A3275713-479D-4E4C-9F91-9AE9E1D49FE7}" type="presParOf" srcId="{DE436BAB-1AD8-4F9F-BC8E-DA07C3A51A09}" destId="{1C694B52-E633-4522-8D1B-0B669CA32D7F}" srcOrd="0" destOrd="0" presId="urn:microsoft.com/office/officeart/2005/8/layout/bProcess4"/>
    <dgm:cxn modelId="{99314076-8960-4B00-9DBE-AE1ADB30079E}" type="presParOf" srcId="{DE436BAB-1AD8-4F9F-BC8E-DA07C3A51A09}" destId="{1F759DB2-927B-4037-94AE-3C92EEED3650}" srcOrd="1" destOrd="0" presId="urn:microsoft.com/office/officeart/2005/8/layout/bProcess4"/>
    <dgm:cxn modelId="{71A14CCB-0640-4215-B013-3B74F213E7EE}" type="presParOf" srcId="{B588D1AD-B1B2-48D7-9E70-1D260355A1A3}" destId="{F8A8BA56-1031-481F-87A7-F16957ADFE7D}" srcOrd="21" destOrd="0" presId="urn:microsoft.com/office/officeart/2005/8/layout/bProcess4"/>
    <dgm:cxn modelId="{38844D85-252A-4AA8-AC6B-27080AB29CCB}" type="presParOf" srcId="{B588D1AD-B1B2-48D7-9E70-1D260355A1A3}" destId="{0911C0C1-041D-4E20-945D-24F78E4A7363}" srcOrd="22" destOrd="0" presId="urn:microsoft.com/office/officeart/2005/8/layout/bProcess4"/>
    <dgm:cxn modelId="{5CFD497F-2062-4DAD-9981-7278FF36A521}" type="presParOf" srcId="{0911C0C1-041D-4E20-945D-24F78E4A7363}" destId="{9935F118-BCF8-4C1D-82E3-B66175BBFF76}" srcOrd="0" destOrd="0" presId="urn:microsoft.com/office/officeart/2005/8/layout/bProcess4"/>
    <dgm:cxn modelId="{75F9B7E2-9DB0-4A10-99F3-411FE730A7B1}" type="presParOf" srcId="{0911C0C1-041D-4E20-945D-24F78E4A7363}" destId="{C8BC8188-7FD9-4FBF-BCCF-DEBCE0BC739D}" srcOrd="1" destOrd="0" presId="urn:microsoft.com/office/officeart/2005/8/layout/bProcess4"/>
    <dgm:cxn modelId="{3B6C31A8-DECB-43DE-B3C2-E4BD2060A69D}" type="presParOf" srcId="{B588D1AD-B1B2-48D7-9E70-1D260355A1A3}" destId="{A124A309-0B4B-483E-AC83-2AD8C7357EA2}" srcOrd="23" destOrd="0" presId="urn:microsoft.com/office/officeart/2005/8/layout/bProcess4"/>
    <dgm:cxn modelId="{932C55C3-D992-41B6-9869-5AC8DD4D70E9}" type="presParOf" srcId="{B588D1AD-B1B2-48D7-9E70-1D260355A1A3}" destId="{BB86FE31-5A40-459D-94C8-24A2ABBB0116}" srcOrd="24" destOrd="0" presId="urn:microsoft.com/office/officeart/2005/8/layout/bProcess4"/>
    <dgm:cxn modelId="{7283C8E8-C89A-43EA-A7AA-0929FBC9D224}" type="presParOf" srcId="{BB86FE31-5A40-459D-94C8-24A2ABBB0116}" destId="{10F41118-EC5F-44F7-B419-0C29334A397C}" srcOrd="0" destOrd="0" presId="urn:microsoft.com/office/officeart/2005/8/layout/bProcess4"/>
    <dgm:cxn modelId="{57D0363D-D9AA-4B55-BE96-0DA05E3A3EE7}" type="presParOf" srcId="{BB86FE31-5A40-459D-94C8-24A2ABBB0116}" destId="{070F03C0-531A-4371-82EB-D2848CB28E46}" srcOrd="1" destOrd="0" presId="urn:microsoft.com/office/officeart/2005/8/layout/bProcess4"/>
    <dgm:cxn modelId="{264A5C52-D79D-4E13-9FFD-0EA15FEFBE1B}" type="presParOf" srcId="{B588D1AD-B1B2-48D7-9E70-1D260355A1A3}" destId="{6965F859-19BF-4495-8748-30352F3A0C92}" srcOrd="25" destOrd="0" presId="urn:microsoft.com/office/officeart/2005/8/layout/bProcess4"/>
    <dgm:cxn modelId="{62D8ED00-62AC-4899-8D4B-1C9EC71D01AD}" type="presParOf" srcId="{B588D1AD-B1B2-48D7-9E70-1D260355A1A3}" destId="{30895F79-E5A0-40CE-B6D0-24B50A476505}" srcOrd="26" destOrd="0" presId="urn:microsoft.com/office/officeart/2005/8/layout/bProcess4"/>
    <dgm:cxn modelId="{F8AE2536-8E5A-46A3-88B7-4639B3DA1160}" type="presParOf" srcId="{30895F79-E5A0-40CE-B6D0-24B50A476505}" destId="{A5273A21-3BFF-42F1-8359-DB9A4F8C15D9}" srcOrd="0" destOrd="0" presId="urn:microsoft.com/office/officeart/2005/8/layout/bProcess4"/>
    <dgm:cxn modelId="{9320E536-9584-4776-81D1-B37BB35D8465}" type="presParOf" srcId="{30895F79-E5A0-40CE-B6D0-24B50A476505}" destId="{CB66C2D9-FA2C-488D-85F4-2957BF299DFD}" srcOrd="1" destOrd="0" presId="urn:microsoft.com/office/officeart/2005/8/layout/bProcess4"/>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D5A817-7AC4-4961-B7BD-C3A27000880F}">
      <dsp:nvSpPr>
        <dsp:cNvPr id="0" name=""/>
        <dsp:cNvSpPr/>
      </dsp:nvSpPr>
      <dsp:spPr>
        <a:xfrm>
          <a:off x="1783080" y="40004"/>
          <a:ext cx="1920240" cy="1920240"/>
        </a:xfrm>
        <a:prstGeom prst="ellipse">
          <a:avLst/>
        </a:prstGeom>
        <a:solidFill>
          <a:schemeClr val="accent2">
            <a:alpha val="50000"/>
            <a:hueOff val="0"/>
            <a:satOff val="0"/>
            <a:lumOff val="0"/>
            <a:alphaOff val="0"/>
          </a:schemeClr>
        </a:solidFill>
        <a:ln>
          <a:noFill/>
        </a:ln>
        <a:effectLst>
          <a:outerShdw blurRad="40000" dist="23000" dir="5400000" rotWithShape="0">
            <a:srgbClr val="000000">
              <a:alpha val="35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tx1"/>
        </a:fontRef>
      </dsp:style>
      <dsp:txBody>
        <a:bodyPr spcFirstLastPara="0" vert="horz" wrap="square" lIns="0" tIns="0" rIns="0" bIns="0" numCol="1" spcCol="1270" anchor="ctr" anchorCtr="0">
          <a:noAutofit/>
          <a:sp3d extrusionH="28000" prstMaterial="matte"/>
        </a:bodyPr>
        <a:lstStyle/>
        <a:p>
          <a:pPr marL="0" lvl="0" indent="0" algn="ctr" defTabSz="1111250">
            <a:lnSpc>
              <a:spcPct val="90000"/>
            </a:lnSpc>
            <a:spcBef>
              <a:spcPct val="0"/>
            </a:spcBef>
            <a:spcAft>
              <a:spcPct val="35000"/>
            </a:spcAft>
            <a:buNone/>
          </a:pPr>
          <a:r>
            <a:rPr lang="en-US" sz="2500" kern="1200"/>
            <a:t>Belief</a:t>
          </a:r>
        </a:p>
      </dsp:txBody>
      <dsp:txXfrm>
        <a:off x="2039112" y="376046"/>
        <a:ext cx="1408176" cy="864108"/>
      </dsp:txXfrm>
    </dsp:sp>
    <dsp:sp modelId="{7C67B209-E780-40A6-80A3-C63A11307018}">
      <dsp:nvSpPr>
        <dsp:cNvPr id="0" name=""/>
        <dsp:cNvSpPr/>
      </dsp:nvSpPr>
      <dsp:spPr>
        <a:xfrm>
          <a:off x="2475966" y="1240155"/>
          <a:ext cx="1920240" cy="1920240"/>
        </a:xfrm>
        <a:prstGeom prst="ellipse">
          <a:avLst/>
        </a:prstGeom>
        <a:solidFill>
          <a:schemeClr val="accent2">
            <a:alpha val="50000"/>
            <a:hueOff val="2340759"/>
            <a:satOff val="-2919"/>
            <a:lumOff val="686"/>
            <a:alphaOff val="0"/>
          </a:schemeClr>
        </a:solidFill>
        <a:ln>
          <a:noFill/>
        </a:ln>
        <a:effectLst>
          <a:outerShdw blurRad="40000" dist="23000" dir="5400000" rotWithShape="0">
            <a:srgbClr val="000000">
              <a:alpha val="35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tx1"/>
        </a:fontRef>
      </dsp:style>
      <dsp:txBody>
        <a:bodyPr spcFirstLastPara="0" vert="horz" wrap="square" lIns="0" tIns="0" rIns="0" bIns="0" numCol="1" spcCol="1270" anchor="ctr" anchorCtr="0">
          <a:noAutofit/>
          <a:sp3d extrusionH="28000" prstMaterial="matte"/>
        </a:bodyPr>
        <a:lstStyle/>
        <a:p>
          <a:pPr marL="0" lvl="0" indent="0" algn="ctr" defTabSz="1111250">
            <a:lnSpc>
              <a:spcPct val="90000"/>
            </a:lnSpc>
            <a:spcBef>
              <a:spcPct val="0"/>
            </a:spcBef>
            <a:spcAft>
              <a:spcPct val="35000"/>
            </a:spcAft>
            <a:buNone/>
          </a:pPr>
          <a:r>
            <a:rPr lang="en-US" sz="2500" kern="1200"/>
            <a:t>Value</a:t>
          </a:r>
        </a:p>
      </dsp:txBody>
      <dsp:txXfrm>
        <a:off x="3063240" y="1736217"/>
        <a:ext cx="1152144" cy="1056132"/>
      </dsp:txXfrm>
    </dsp:sp>
    <dsp:sp modelId="{BB6988D3-D09C-4B87-A785-2A105B13A1D3}">
      <dsp:nvSpPr>
        <dsp:cNvPr id="0" name=""/>
        <dsp:cNvSpPr/>
      </dsp:nvSpPr>
      <dsp:spPr>
        <a:xfrm>
          <a:off x="1090193" y="1240155"/>
          <a:ext cx="1920240" cy="1920240"/>
        </a:xfrm>
        <a:prstGeom prst="ellipse">
          <a:avLst/>
        </a:prstGeom>
        <a:solidFill>
          <a:schemeClr val="accent2">
            <a:alpha val="50000"/>
            <a:hueOff val="4681519"/>
            <a:satOff val="-5839"/>
            <a:lumOff val="1373"/>
            <a:alphaOff val="0"/>
          </a:schemeClr>
        </a:solidFill>
        <a:ln>
          <a:noFill/>
        </a:ln>
        <a:effectLst>
          <a:outerShdw blurRad="40000" dist="23000" dir="5400000" rotWithShape="0">
            <a:srgbClr val="000000">
              <a:alpha val="35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tx1"/>
        </a:fontRef>
      </dsp:style>
      <dsp:txBody>
        <a:bodyPr spcFirstLastPara="0" vert="horz" wrap="square" lIns="0" tIns="0" rIns="0" bIns="0" numCol="1" spcCol="1270" anchor="ctr" anchorCtr="0">
          <a:noAutofit/>
          <a:sp3d extrusionH="28000" prstMaterial="matte"/>
        </a:bodyPr>
        <a:lstStyle/>
        <a:p>
          <a:pPr marL="0" lvl="0" indent="0" algn="ctr" defTabSz="1111250">
            <a:lnSpc>
              <a:spcPct val="90000"/>
            </a:lnSpc>
            <a:spcBef>
              <a:spcPct val="0"/>
            </a:spcBef>
            <a:spcAft>
              <a:spcPct val="35000"/>
            </a:spcAft>
            <a:buNone/>
          </a:pPr>
          <a:r>
            <a:rPr lang="en-US" sz="2500" kern="1200"/>
            <a:t>Attitude</a:t>
          </a:r>
        </a:p>
      </dsp:txBody>
      <dsp:txXfrm>
        <a:off x="1271015" y="1736217"/>
        <a:ext cx="1152144" cy="105613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8D8ACD-36D9-4050-BD33-366315655FEF}">
      <dsp:nvSpPr>
        <dsp:cNvPr id="0" name=""/>
        <dsp:cNvSpPr/>
      </dsp:nvSpPr>
      <dsp:spPr>
        <a:xfrm>
          <a:off x="643205" y="470"/>
          <a:ext cx="1166663" cy="1166663"/>
        </a:xfrm>
        <a:prstGeom prst="ellipse">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t>Personal Belife</a:t>
          </a:r>
        </a:p>
      </dsp:txBody>
      <dsp:txXfrm>
        <a:off x="814059" y="171324"/>
        <a:ext cx="824955" cy="824955"/>
      </dsp:txXfrm>
    </dsp:sp>
    <dsp:sp modelId="{43C1D053-40E0-4A0D-87DF-024BEACD7E4D}">
      <dsp:nvSpPr>
        <dsp:cNvPr id="0" name=""/>
        <dsp:cNvSpPr/>
      </dsp:nvSpPr>
      <dsp:spPr>
        <a:xfrm>
          <a:off x="888204" y="1261867"/>
          <a:ext cx="676664" cy="676664"/>
        </a:xfrm>
        <a:prstGeom prst="mathPlus">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p3d z="-600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977896" y="1520623"/>
        <a:ext cx="497280" cy="159152"/>
      </dsp:txXfrm>
    </dsp:sp>
    <dsp:sp modelId="{D22A2B4F-321C-4DFA-ADB0-7943216A71A0}">
      <dsp:nvSpPr>
        <dsp:cNvPr id="0" name=""/>
        <dsp:cNvSpPr/>
      </dsp:nvSpPr>
      <dsp:spPr>
        <a:xfrm>
          <a:off x="643205" y="2033265"/>
          <a:ext cx="1166663" cy="1166663"/>
        </a:xfrm>
        <a:prstGeom prst="ellipse">
          <a:avLst/>
        </a:prstGeom>
        <a:solidFill>
          <a:schemeClr val="accent3">
            <a:hueOff val="5625132"/>
            <a:satOff val="-8440"/>
            <a:lumOff val="-1373"/>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t>Personal Value</a:t>
          </a:r>
        </a:p>
      </dsp:txBody>
      <dsp:txXfrm>
        <a:off x="814059" y="2204119"/>
        <a:ext cx="824955" cy="824955"/>
      </dsp:txXfrm>
    </dsp:sp>
    <dsp:sp modelId="{D33622F6-2E16-4328-8524-ECFB722707A4}">
      <dsp:nvSpPr>
        <dsp:cNvPr id="0" name=""/>
        <dsp:cNvSpPr/>
      </dsp:nvSpPr>
      <dsp:spPr>
        <a:xfrm>
          <a:off x="1984868" y="1383200"/>
          <a:ext cx="370999" cy="433998"/>
        </a:xfrm>
        <a:prstGeom prst="rightArrow">
          <a:avLst>
            <a:gd name="adj1" fmla="val 60000"/>
            <a:gd name="adj2" fmla="val 50000"/>
          </a:avLst>
        </a:prstGeom>
        <a:solidFill>
          <a:schemeClr val="accent3">
            <a:hueOff val="11250264"/>
            <a:satOff val="-16880"/>
            <a:lumOff val="-2745"/>
            <a:alphaOff val="0"/>
          </a:schemeClr>
        </a:solidFill>
        <a:ln>
          <a:noFill/>
        </a:ln>
        <a:effectLst>
          <a:outerShdw blurRad="40000" dist="23000" dir="5400000" rotWithShape="0">
            <a:srgbClr val="000000">
              <a:alpha val="35000"/>
            </a:srgbClr>
          </a:outerShdw>
        </a:effectLst>
        <a:sp3d z="-600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a:off x="1984868" y="1470000"/>
        <a:ext cx="259699" cy="260398"/>
      </dsp:txXfrm>
    </dsp:sp>
    <dsp:sp modelId="{DE642EA5-041F-4E34-BC7E-3137D4343A6E}">
      <dsp:nvSpPr>
        <dsp:cNvPr id="0" name=""/>
        <dsp:cNvSpPr/>
      </dsp:nvSpPr>
      <dsp:spPr>
        <a:xfrm>
          <a:off x="2509867" y="433536"/>
          <a:ext cx="2333327" cy="2333327"/>
        </a:xfrm>
        <a:prstGeom prst="ellipse">
          <a:avLst/>
        </a:prstGeom>
        <a:solidFill>
          <a:schemeClr val="accent3">
            <a:hueOff val="11250264"/>
            <a:satOff val="-16880"/>
            <a:lumOff val="-2745"/>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4450" tIns="44450" rIns="44450" bIns="44450" numCol="1" spcCol="1270" anchor="ctr" anchorCtr="0">
          <a:noAutofit/>
        </a:bodyPr>
        <a:lstStyle/>
        <a:p>
          <a:pPr marL="0" lvl="0" indent="0" algn="ctr" defTabSz="1555750">
            <a:lnSpc>
              <a:spcPct val="90000"/>
            </a:lnSpc>
            <a:spcBef>
              <a:spcPct val="0"/>
            </a:spcBef>
            <a:spcAft>
              <a:spcPct val="35000"/>
            </a:spcAft>
            <a:buNone/>
          </a:pPr>
          <a:r>
            <a:rPr lang="en-US" sz="3500" kern="1200"/>
            <a:t>Attitude</a:t>
          </a:r>
        </a:p>
      </dsp:txBody>
      <dsp:txXfrm>
        <a:off x="2851575" y="775244"/>
        <a:ext cx="1649911" cy="164991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44E764D-FE88-4835-B2CE-C95BBF73EB4B}">
      <dsp:nvSpPr>
        <dsp:cNvPr id="0" name=""/>
        <dsp:cNvSpPr/>
      </dsp:nvSpPr>
      <dsp:spPr>
        <a:xfrm rot="5400000">
          <a:off x="-193590" y="692303"/>
          <a:ext cx="866135" cy="104801"/>
        </a:xfrm>
        <a:prstGeom prst="rect">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CAAE199E-DF3B-4BFC-9275-1AFF29E57AE1}">
      <dsp:nvSpPr>
        <dsp:cNvPr id="0" name=""/>
        <dsp:cNvSpPr/>
      </dsp:nvSpPr>
      <dsp:spPr>
        <a:xfrm>
          <a:off x="2982" y="135583"/>
          <a:ext cx="1164456" cy="698673"/>
        </a:xfrm>
        <a:prstGeom prst="roundRect">
          <a:avLst>
            <a:gd name="adj" fmla="val 10000"/>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i="1" kern="1200"/>
            <a:t>Division of work</a:t>
          </a:r>
          <a:endParaRPr lang="en-US" sz="1200" kern="1200"/>
        </a:p>
      </dsp:txBody>
      <dsp:txXfrm>
        <a:off x="23445" y="156046"/>
        <a:ext cx="1123530" cy="657747"/>
      </dsp:txXfrm>
    </dsp:sp>
    <dsp:sp modelId="{EEDF1ED3-68D5-4D33-A200-6E25ED305FDE}">
      <dsp:nvSpPr>
        <dsp:cNvPr id="0" name=""/>
        <dsp:cNvSpPr/>
      </dsp:nvSpPr>
      <dsp:spPr>
        <a:xfrm rot="5400000">
          <a:off x="-193590" y="1565645"/>
          <a:ext cx="866135" cy="104801"/>
        </a:xfrm>
        <a:prstGeom prst="rect">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71F4B11F-10EF-4315-972C-EDD70083BE95}">
      <dsp:nvSpPr>
        <dsp:cNvPr id="0" name=""/>
        <dsp:cNvSpPr/>
      </dsp:nvSpPr>
      <dsp:spPr>
        <a:xfrm>
          <a:off x="2982" y="1008925"/>
          <a:ext cx="1164456" cy="698673"/>
        </a:xfrm>
        <a:prstGeom prst="roundRect">
          <a:avLst>
            <a:gd name="adj" fmla="val 10000"/>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i="1" kern="1200"/>
            <a:t>Responsibility and authority</a:t>
          </a:r>
          <a:endParaRPr lang="en-US" sz="1200" kern="1200"/>
        </a:p>
      </dsp:txBody>
      <dsp:txXfrm>
        <a:off x="23445" y="1029388"/>
        <a:ext cx="1123530" cy="657747"/>
      </dsp:txXfrm>
    </dsp:sp>
    <dsp:sp modelId="{E8F5972B-8F44-40E1-9095-71C273A89166}">
      <dsp:nvSpPr>
        <dsp:cNvPr id="0" name=""/>
        <dsp:cNvSpPr/>
      </dsp:nvSpPr>
      <dsp:spPr>
        <a:xfrm rot="5400000">
          <a:off x="-193590" y="2438987"/>
          <a:ext cx="866135" cy="104801"/>
        </a:xfrm>
        <a:prstGeom prst="rect">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D3517A7B-C893-4E15-AC84-48957121794E}">
      <dsp:nvSpPr>
        <dsp:cNvPr id="0" name=""/>
        <dsp:cNvSpPr/>
      </dsp:nvSpPr>
      <dsp:spPr>
        <a:xfrm>
          <a:off x="2982" y="1882267"/>
          <a:ext cx="1164456" cy="698673"/>
        </a:xfrm>
        <a:prstGeom prst="roundRect">
          <a:avLst>
            <a:gd name="adj" fmla="val 10000"/>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i="1" kern="1200"/>
            <a:t>Discipline: </a:t>
          </a:r>
          <a:endParaRPr lang="en-US" sz="1200" kern="1200"/>
        </a:p>
      </dsp:txBody>
      <dsp:txXfrm>
        <a:off x="23445" y="1902730"/>
        <a:ext cx="1123530" cy="657747"/>
      </dsp:txXfrm>
    </dsp:sp>
    <dsp:sp modelId="{4D95CF98-B28E-4396-97C4-39B8E368CB96}">
      <dsp:nvSpPr>
        <dsp:cNvPr id="0" name=""/>
        <dsp:cNvSpPr/>
      </dsp:nvSpPr>
      <dsp:spPr>
        <a:xfrm>
          <a:off x="243080" y="2875658"/>
          <a:ext cx="1541519" cy="104801"/>
        </a:xfrm>
        <a:prstGeom prst="rect">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9C2F14B5-FCF9-4AF0-B6BD-1D308BAB99AD}">
      <dsp:nvSpPr>
        <dsp:cNvPr id="0" name=""/>
        <dsp:cNvSpPr/>
      </dsp:nvSpPr>
      <dsp:spPr>
        <a:xfrm>
          <a:off x="2982" y="2755609"/>
          <a:ext cx="1164456" cy="698673"/>
        </a:xfrm>
        <a:prstGeom prst="roundRect">
          <a:avLst>
            <a:gd name="adj" fmla="val 10000"/>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i="1" kern="1200"/>
            <a:t>Unity of command</a:t>
          </a:r>
          <a:endParaRPr lang="en-US" sz="1200" kern="1200"/>
        </a:p>
      </dsp:txBody>
      <dsp:txXfrm>
        <a:off x="23445" y="2776072"/>
        <a:ext cx="1123530" cy="657747"/>
      </dsp:txXfrm>
    </dsp:sp>
    <dsp:sp modelId="{7D93D272-8EF3-4E40-AAC6-2F7D0F96CCBA}">
      <dsp:nvSpPr>
        <dsp:cNvPr id="0" name=""/>
        <dsp:cNvSpPr/>
      </dsp:nvSpPr>
      <dsp:spPr>
        <a:xfrm rot="16200000">
          <a:off x="1355135" y="2438987"/>
          <a:ext cx="866135" cy="104801"/>
        </a:xfrm>
        <a:prstGeom prst="rect">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96B85D1B-5EA8-41FD-8F7B-0719A983F2A0}">
      <dsp:nvSpPr>
        <dsp:cNvPr id="0" name=""/>
        <dsp:cNvSpPr/>
      </dsp:nvSpPr>
      <dsp:spPr>
        <a:xfrm>
          <a:off x="1551708" y="2755609"/>
          <a:ext cx="1164456" cy="698673"/>
        </a:xfrm>
        <a:prstGeom prst="roundRect">
          <a:avLst>
            <a:gd name="adj" fmla="val 10000"/>
          </a:avLst>
        </a:prstGeom>
        <a:solidFill>
          <a:schemeClr val="accent6">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i="1" kern="1200"/>
            <a:t>Unity of direction</a:t>
          </a:r>
          <a:endParaRPr lang="en-US" sz="1200" kern="1200"/>
        </a:p>
      </dsp:txBody>
      <dsp:txXfrm>
        <a:off x="1572171" y="2776072"/>
        <a:ext cx="1123530" cy="657747"/>
      </dsp:txXfrm>
    </dsp:sp>
    <dsp:sp modelId="{50C9A30C-D991-471B-B639-28DF3EFD80E3}">
      <dsp:nvSpPr>
        <dsp:cNvPr id="0" name=""/>
        <dsp:cNvSpPr/>
      </dsp:nvSpPr>
      <dsp:spPr>
        <a:xfrm rot="16200000">
          <a:off x="1355135" y="1565645"/>
          <a:ext cx="866135" cy="104801"/>
        </a:xfrm>
        <a:prstGeom prst="rect">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12C50F6E-D096-45D4-873D-A3C7BAB6CDE3}">
      <dsp:nvSpPr>
        <dsp:cNvPr id="0" name=""/>
        <dsp:cNvSpPr/>
      </dsp:nvSpPr>
      <dsp:spPr>
        <a:xfrm>
          <a:off x="1551708" y="1882267"/>
          <a:ext cx="1164456" cy="698673"/>
        </a:xfrm>
        <a:prstGeom prst="roundRect">
          <a:avLst>
            <a:gd name="adj" fmla="val 10000"/>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i="1" kern="1200"/>
            <a:t>Subordination of personal interest</a:t>
          </a:r>
          <a:endParaRPr lang="en-US" sz="1200" kern="1200"/>
        </a:p>
      </dsp:txBody>
      <dsp:txXfrm>
        <a:off x="1572171" y="1902730"/>
        <a:ext cx="1123530" cy="657747"/>
      </dsp:txXfrm>
    </dsp:sp>
    <dsp:sp modelId="{2162AA3A-F6F3-40DF-99A0-0058F0075B7E}">
      <dsp:nvSpPr>
        <dsp:cNvPr id="0" name=""/>
        <dsp:cNvSpPr/>
      </dsp:nvSpPr>
      <dsp:spPr>
        <a:xfrm rot="16200000">
          <a:off x="1355135" y="692303"/>
          <a:ext cx="866135" cy="104801"/>
        </a:xfrm>
        <a:prstGeom prst="rect">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2A353D54-EC6B-43DC-B221-C4BA90487D22}">
      <dsp:nvSpPr>
        <dsp:cNvPr id="0" name=""/>
        <dsp:cNvSpPr/>
      </dsp:nvSpPr>
      <dsp:spPr>
        <a:xfrm>
          <a:off x="1551708" y="1008925"/>
          <a:ext cx="1164456" cy="698673"/>
        </a:xfrm>
        <a:prstGeom prst="roundRect">
          <a:avLst>
            <a:gd name="adj" fmla="val 10000"/>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i="1" kern="1200"/>
            <a:t>Remuneration</a:t>
          </a:r>
          <a:endParaRPr lang="en-US" sz="1200" kern="1200"/>
        </a:p>
      </dsp:txBody>
      <dsp:txXfrm>
        <a:off x="1572171" y="1029388"/>
        <a:ext cx="1123530" cy="657747"/>
      </dsp:txXfrm>
    </dsp:sp>
    <dsp:sp modelId="{1ECB7F99-F0BD-4D21-BD00-AC763779D945}">
      <dsp:nvSpPr>
        <dsp:cNvPr id="0" name=""/>
        <dsp:cNvSpPr/>
      </dsp:nvSpPr>
      <dsp:spPr>
        <a:xfrm>
          <a:off x="1791806" y="255632"/>
          <a:ext cx="1541519" cy="104801"/>
        </a:xfrm>
        <a:prstGeom prst="rect">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5371B940-8553-4B93-95CA-FD3F8DD8CA3C}">
      <dsp:nvSpPr>
        <dsp:cNvPr id="0" name=""/>
        <dsp:cNvSpPr/>
      </dsp:nvSpPr>
      <dsp:spPr>
        <a:xfrm>
          <a:off x="1551708" y="135583"/>
          <a:ext cx="1164456" cy="698673"/>
        </a:xfrm>
        <a:prstGeom prst="roundRect">
          <a:avLst>
            <a:gd name="adj" fmla="val 10000"/>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i="1" kern="1200"/>
            <a:t>Degree of centralization</a:t>
          </a:r>
          <a:endParaRPr lang="en-US" sz="1200" kern="1200"/>
        </a:p>
      </dsp:txBody>
      <dsp:txXfrm>
        <a:off x="1572171" y="156046"/>
        <a:ext cx="1123530" cy="657747"/>
      </dsp:txXfrm>
    </dsp:sp>
    <dsp:sp modelId="{87CC694C-6AC4-4CE0-BD45-50F58610AB37}">
      <dsp:nvSpPr>
        <dsp:cNvPr id="0" name=""/>
        <dsp:cNvSpPr/>
      </dsp:nvSpPr>
      <dsp:spPr>
        <a:xfrm rot="5400000">
          <a:off x="2903862" y="692303"/>
          <a:ext cx="866135" cy="104801"/>
        </a:xfrm>
        <a:prstGeom prst="rect">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D7D2D765-B19E-434B-8924-0B956518F8E6}">
      <dsp:nvSpPr>
        <dsp:cNvPr id="0" name=""/>
        <dsp:cNvSpPr/>
      </dsp:nvSpPr>
      <dsp:spPr>
        <a:xfrm>
          <a:off x="3100435" y="135583"/>
          <a:ext cx="1164456" cy="698673"/>
        </a:xfrm>
        <a:prstGeom prst="roundRect">
          <a:avLst>
            <a:gd name="adj" fmla="val 10000"/>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i="1" kern="1200"/>
            <a:t>Scalar chain:</a:t>
          </a:r>
          <a:endParaRPr lang="en-US" sz="1200" kern="1200"/>
        </a:p>
      </dsp:txBody>
      <dsp:txXfrm>
        <a:off x="3120898" y="156046"/>
        <a:ext cx="1123530" cy="657747"/>
      </dsp:txXfrm>
    </dsp:sp>
    <dsp:sp modelId="{A423DFBF-DC47-4442-BF5D-26693328B675}">
      <dsp:nvSpPr>
        <dsp:cNvPr id="0" name=""/>
        <dsp:cNvSpPr/>
      </dsp:nvSpPr>
      <dsp:spPr>
        <a:xfrm rot="5400000">
          <a:off x="2903862" y="1565645"/>
          <a:ext cx="866135" cy="104801"/>
        </a:xfrm>
        <a:prstGeom prst="rect">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A21AA72B-5DBB-45EC-B7A8-1574CECDDF11}">
      <dsp:nvSpPr>
        <dsp:cNvPr id="0" name=""/>
        <dsp:cNvSpPr/>
      </dsp:nvSpPr>
      <dsp:spPr>
        <a:xfrm>
          <a:off x="3100435" y="1008925"/>
          <a:ext cx="1164456" cy="698673"/>
        </a:xfrm>
        <a:prstGeom prst="roundRect">
          <a:avLst>
            <a:gd name="adj" fmla="val 10000"/>
          </a:avLst>
        </a:prstGeom>
        <a:solidFill>
          <a:schemeClr val="accent6">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i="1" kern="1200"/>
            <a:t>Order</a:t>
          </a:r>
          <a:endParaRPr lang="en-US" sz="1200" kern="1200"/>
        </a:p>
      </dsp:txBody>
      <dsp:txXfrm>
        <a:off x="3120898" y="1029388"/>
        <a:ext cx="1123530" cy="657747"/>
      </dsp:txXfrm>
    </dsp:sp>
    <dsp:sp modelId="{F8A8BA56-1031-481F-87A7-F16957ADFE7D}">
      <dsp:nvSpPr>
        <dsp:cNvPr id="0" name=""/>
        <dsp:cNvSpPr/>
      </dsp:nvSpPr>
      <dsp:spPr>
        <a:xfrm rot="5400000">
          <a:off x="2903862" y="2438987"/>
          <a:ext cx="866135" cy="104801"/>
        </a:xfrm>
        <a:prstGeom prst="rect">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1F759DB2-927B-4037-94AE-3C92EEED3650}">
      <dsp:nvSpPr>
        <dsp:cNvPr id="0" name=""/>
        <dsp:cNvSpPr/>
      </dsp:nvSpPr>
      <dsp:spPr>
        <a:xfrm>
          <a:off x="3100435" y="1882267"/>
          <a:ext cx="1164456" cy="698673"/>
        </a:xfrm>
        <a:prstGeom prst="roundRect">
          <a:avLst>
            <a:gd name="adj" fmla="val 10000"/>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i="1" kern="1200"/>
            <a:t>Equity</a:t>
          </a:r>
          <a:endParaRPr lang="en-US" sz="1200" kern="1200"/>
        </a:p>
      </dsp:txBody>
      <dsp:txXfrm>
        <a:off x="3120898" y="1902730"/>
        <a:ext cx="1123530" cy="657747"/>
      </dsp:txXfrm>
    </dsp:sp>
    <dsp:sp modelId="{A124A309-0B4B-483E-AC83-2AD8C7357EA2}">
      <dsp:nvSpPr>
        <dsp:cNvPr id="0" name=""/>
        <dsp:cNvSpPr/>
      </dsp:nvSpPr>
      <dsp:spPr>
        <a:xfrm>
          <a:off x="3340533" y="2875658"/>
          <a:ext cx="1541519" cy="104801"/>
        </a:xfrm>
        <a:prstGeom prst="rect">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C8BC8188-7FD9-4FBF-BCCF-DEBCE0BC739D}">
      <dsp:nvSpPr>
        <dsp:cNvPr id="0" name=""/>
        <dsp:cNvSpPr/>
      </dsp:nvSpPr>
      <dsp:spPr>
        <a:xfrm>
          <a:off x="3100435" y="2755609"/>
          <a:ext cx="1164456" cy="698673"/>
        </a:xfrm>
        <a:prstGeom prst="roundRect">
          <a:avLst>
            <a:gd name="adj" fmla="val 10000"/>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i="1" kern="1200"/>
            <a:t>Stability of tenure</a:t>
          </a:r>
          <a:endParaRPr lang="en-US" sz="1200" kern="1200"/>
        </a:p>
      </dsp:txBody>
      <dsp:txXfrm>
        <a:off x="3120898" y="2776072"/>
        <a:ext cx="1123530" cy="657747"/>
      </dsp:txXfrm>
    </dsp:sp>
    <dsp:sp modelId="{6965F859-19BF-4495-8748-30352F3A0C92}">
      <dsp:nvSpPr>
        <dsp:cNvPr id="0" name=""/>
        <dsp:cNvSpPr/>
      </dsp:nvSpPr>
      <dsp:spPr>
        <a:xfrm rot="16200000">
          <a:off x="4452589" y="2438987"/>
          <a:ext cx="866135" cy="104801"/>
        </a:xfrm>
        <a:prstGeom prst="rect">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070F03C0-531A-4371-82EB-D2848CB28E46}">
      <dsp:nvSpPr>
        <dsp:cNvPr id="0" name=""/>
        <dsp:cNvSpPr/>
      </dsp:nvSpPr>
      <dsp:spPr>
        <a:xfrm>
          <a:off x="4649161" y="2755609"/>
          <a:ext cx="1164456" cy="698673"/>
        </a:xfrm>
        <a:prstGeom prst="roundRect">
          <a:avLst>
            <a:gd name="adj" fmla="val 10000"/>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i="1" kern="1200"/>
            <a:t>Initiative</a:t>
          </a:r>
          <a:endParaRPr lang="en-US" sz="1200" kern="1200"/>
        </a:p>
      </dsp:txBody>
      <dsp:txXfrm>
        <a:off x="4669624" y="2776072"/>
        <a:ext cx="1123530" cy="657747"/>
      </dsp:txXfrm>
    </dsp:sp>
    <dsp:sp modelId="{CB66C2D9-FA2C-488D-85F4-2957BF299DFD}">
      <dsp:nvSpPr>
        <dsp:cNvPr id="0" name=""/>
        <dsp:cNvSpPr/>
      </dsp:nvSpPr>
      <dsp:spPr>
        <a:xfrm>
          <a:off x="4649161" y="1882267"/>
          <a:ext cx="1164456" cy="698673"/>
        </a:xfrm>
        <a:prstGeom prst="roundRect">
          <a:avLst>
            <a:gd name="adj" fmla="val 10000"/>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i="1" kern="1200"/>
            <a:t>Esprit de corps</a:t>
          </a:r>
          <a:endParaRPr lang="en-US" sz="1200" kern="1200"/>
        </a:p>
      </dsp:txBody>
      <dsp:txXfrm>
        <a:off x="4669624" y="1902730"/>
        <a:ext cx="1123530" cy="657747"/>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equation2">
  <dgm:title val=""/>
  <dgm:desc val=""/>
  <dgm:catLst>
    <dgm:cat type="relationship" pri="18000"/>
    <dgm:cat type="process" pri="26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linDir" val="fromL"/>
          <dgm:param type="fallback" val="2D"/>
        </dgm:alg>
      </dgm:if>
      <dgm:else name="Name3">
        <dgm:alg type="lin">
          <dgm:param type="linDir" val="fromR"/>
          <dgm:param type="fallback" val="2D"/>
        </dgm:alg>
      </dgm:else>
    </dgm:choose>
    <dgm:shape xmlns:r="http://schemas.openxmlformats.org/officeDocument/2006/relationships" r:blip="">
      <dgm:adjLst/>
    </dgm:shape>
    <dgm:presOf/>
    <dgm:choose name="Name4">
      <dgm:if name="Name5" axis="ch" ptType="node" func="cnt" op="gte" val="3">
        <dgm:constrLst>
          <dgm:constr type="h" for="des" forName="node" refType="w" fact="0.5"/>
          <dgm:constr type="w" for="ch" forName="lastNode" refType="w"/>
          <dgm:constr type="w" for="des" forName="node" refType="h" refFor="des" refForName="node"/>
          <dgm:constr type="w" for="ch" forName="sibTransLast" refType="h" refFor="des" refForName="node" fact="0.6"/>
          <dgm:constr type="h" for="des" forName="sibTrans" refType="h" refFor="des" refForName="node" op="equ" fact="0.58"/>
          <dgm:constr type="w" for="des" forName="sibTrans" refType="h" refFor="des" refForName="sibTrans" op="equ"/>
          <dgm:constr type="primFontSz" for="ch" forName="lastNode" op="equ" val="65"/>
          <dgm:constr type="primFontSz" for="des" forName="node" op="equ" val="65"/>
          <dgm:constr type="primFontSz" for="des" forName="sibTrans" val="55"/>
          <dgm:constr type="primFontSz" for="des" forName="sibTrans" refType="primFontSz" refFor="des" refForName="node" op="lte" fact="0.8"/>
          <dgm:constr type="primFontSz" for="des" forName="connectorText" refType="primFontSz" refFor="des" refForName="node" op="lte" fact="0.8"/>
          <dgm:constr type="primFontSz" for="des" forName="connectorText" refType="primFontSz" refFor="des" refForName="sibTrans" op="equ"/>
          <dgm:constr type="h" for="des" forName="spacerT" refType="h" refFor="des" refForName="sibTrans" fact="0.14"/>
          <dgm:constr type="h" for="des" forName="spacerB" refType="h" refFor="des" refForName="sibTrans" fact="0.14"/>
        </dgm:constrLst>
      </dgm:if>
      <dgm:else name="Name6">
        <dgm:constrLst>
          <dgm:constr type="h" for="des" forName="node" refType="w"/>
          <dgm:constr type="w" for="ch" forName="lastNode" refType="w"/>
          <dgm:constr type="w" for="des" forName="node" refType="h" refFor="des" refForName="node"/>
          <dgm:constr type="w" for="ch" forName="sibTransLast" refType="h" refFor="des" refForName="node" fact="0.6"/>
          <dgm:constr type="h" for="des" forName="sibTrans" refType="h" refFor="des" refForName="node" op="equ" fact="0.58"/>
          <dgm:constr type="w" for="des" forName="sibTrans" refType="h" refFor="des" refForName="sibTrans" op="equ"/>
          <dgm:constr type="primFontSz" for="des" forName="node" val="65"/>
          <dgm:constr type="primFontSz" for="ch" forName="lastNode" refType="primFontSz" refFor="des" refForName="node" op="equ"/>
          <dgm:constr type="primFontSz" for="des" forName="sibTrans" val="55"/>
          <dgm:constr type="primFontSz" for="des" forName="connectorText" refType="primFontSz" refFor="des" refForName="node" op="lte" fact="0.8"/>
          <dgm:constr type="primFontSz" for="des" forName="connectorText" refType="primFontSz" refFor="des" refForName="sibTrans" op="equ"/>
          <dgm:constr type="h" for="des" forName="spacerT" refType="h" refFor="des" refForName="sibTrans" fact="0.14"/>
          <dgm:constr type="h" for="des" forName="spacerB" refType="h" refFor="des" refForName="sibTrans" fact="0.14"/>
        </dgm:constrLst>
      </dgm:else>
    </dgm:choose>
    <dgm:ruleLst/>
    <dgm:choose name="Name7">
      <dgm:if name="Name8" axis="ch" ptType="node" func="cnt" op="gte" val="1">
        <dgm:layoutNode name="vNodes">
          <dgm:alg type="lin">
            <dgm:param type="linDir" val="fromT"/>
            <dgm:param type="fallback" val="2D"/>
          </dgm:alg>
          <dgm:shape xmlns:r="http://schemas.openxmlformats.org/officeDocument/2006/relationships" r:blip="">
            <dgm:adjLst/>
          </dgm:shape>
          <dgm:presOf/>
          <dgm:constrLst/>
          <dgm:ruleLst/>
          <dgm:forEach name="Name9" axis="ch" ptType="node">
            <dgm:choose name="Name10">
              <dgm:if name="Name11" axis="self" func="revPos" op="neq" val="1">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choose name="Name12">
                  <dgm:if name="Name13" axis="self" ptType="node" func="revPos" op="gt" val="2">
                    <dgm:forEach name="sibTransForEach" axis="followSib" ptType="sibTrans" cnt="1">
                      <dgm:layoutNode name="spacerT">
                        <dgm:alg type="sp"/>
                        <dgm:shape xmlns:r="http://schemas.openxmlformats.org/officeDocument/2006/relationships" r:blip="">
                          <dgm:adjLst/>
                        </dgm:shape>
                        <dgm:presOf axis="self"/>
                        <dgm:constrLst/>
                        <dgm:ruleLst/>
                      </dgm:layoutNode>
                      <dgm:layoutNode name="sibTrans">
                        <dgm:alg type="tx"/>
                        <dgm:shape xmlns:r="http://schemas.openxmlformats.org/officeDocument/2006/relationships" type="mathPlus" r:blip="">
                          <dgm:adjLst/>
                        </dgm:shape>
                        <dgm:presOf axis="self"/>
                        <dgm:constrLst>
                          <dgm:constr type="h" refType="w"/>
                          <dgm:constr type="lMarg"/>
                          <dgm:constr type="rMarg"/>
                          <dgm:constr type="tMarg"/>
                          <dgm:constr type="bMarg"/>
                        </dgm:constrLst>
                        <dgm:ruleLst>
                          <dgm:rule type="primFontSz" val="5" fact="NaN" max="NaN"/>
                        </dgm:ruleLst>
                      </dgm:layoutNode>
                      <dgm:layoutNode name="spacerB">
                        <dgm:alg type="sp"/>
                        <dgm:shape xmlns:r="http://schemas.openxmlformats.org/officeDocument/2006/relationships" r:blip="">
                          <dgm:adjLst/>
                        </dgm:shape>
                        <dgm:presOf axis="self"/>
                        <dgm:constrLst/>
                        <dgm:ruleLst/>
                      </dgm:layoutNode>
                    </dgm:forEach>
                  </dgm:if>
                  <dgm:else name="Name14"/>
                </dgm:choose>
              </dgm:if>
              <dgm:else name="Name15"/>
            </dgm:choose>
          </dgm:forEach>
        </dgm:layoutNode>
        <dgm:choose name="Name16">
          <dgm:if name="Name17" axis="ch" ptType="node" func="cnt" op="gt" val="1">
            <dgm:layoutNode name="sibTransLast">
              <dgm:alg type="conn">
                <dgm:param type="begPts" val="auto"/>
                <dgm:param type="endPts" val="auto"/>
                <dgm:param type="srcNode" val="vNodes"/>
                <dgm:param type="dstNode" val="lastNode"/>
              </dgm:alg>
              <dgm:shape xmlns:r="http://schemas.openxmlformats.org/officeDocument/2006/relationships" type="conn" r:blip="">
                <dgm:adjLst/>
              </dgm:shape>
              <dgm:presOf axis="ch" ptType="sibTrans" st="-1" cnt="1"/>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ch desOrSelf" ptType="sibTrans sibTrans" st="-1 1" cnt="1 0"/>
                <dgm:constrLst>
                  <dgm:constr type="lMarg"/>
                  <dgm:constr type="rMarg"/>
                  <dgm:constr type="tMarg"/>
                  <dgm:constr type="bMarg"/>
                </dgm:constrLst>
                <dgm:ruleLst>
                  <dgm:rule type="primFontSz" val="5" fact="NaN" max="NaN"/>
                </dgm:ruleLst>
              </dgm:layoutNode>
            </dgm:layoutNode>
          </dgm:if>
          <dgm:else name="Name18"/>
        </dgm:choose>
        <dgm:layoutNode name="lastNode">
          <dgm:varLst>
            <dgm:bulletEnabled val="1"/>
          </dgm:varLst>
          <dgm:alg type="tx">
            <dgm:param type="txAnchorVertCh" val="mid"/>
          </dgm:alg>
          <dgm:shape xmlns:r="http://schemas.openxmlformats.org/officeDocument/2006/relationships" type="ellipse" r:blip="">
            <dgm:adjLst/>
          </dgm:shape>
          <dgm:presOf axis="ch desOrSelf" ptType="node node" st="-1 1" cnt="1 0"/>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else name="Name19"/>
    </dgm:choose>
  </dgm:layoutNode>
</dgm:layoutDef>
</file>

<file path=word/diagrams/layout3.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9">
  <dgm:title val=""/>
  <dgm:desc val=""/>
  <dgm:catLst>
    <dgm:cat type="3D" pri="11900"/>
  </dgm:catLst>
  <dgm:scene3d>
    <a:camera prst="perspectiveRelaxed">
      <a:rot lat="19149996" lon="20104178" rev="1577324"/>
    </a:camera>
    <a:lightRig rig="soft" dir="t"/>
    <a:backdrop>
      <a:anchor x="0" y="0" z="-210000"/>
      <a:norm dx="0" dy="0" dz="914400"/>
      <a:up dx="0" dy="914400" dz="0"/>
    </a:backdrop>
  </dgm:scene3d>
  <dgm:styleLbl name="node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52250" prstMaterial="matte">
      <a:bevelT w="165100" prst="coolSlant"/>
    </dgm:sp3d>
    <dgm:txPr>
      <a:sp3d extrusionH="28000" prstMaterial="matte"/>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152250" prstMaterial="matte">
      <a:bevelT w="165100" prst="coolSlant"/>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22735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2D4">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1D1">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prstMaterial="matte"/>
    <dgm:txPr/>
    <dgm:style>
      <a:lnRef idx="0">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a:sp3d extrusionH="28000" prstMaterial="matte"/>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8">
  <dgm:title val=""/>
  <dgm:desc val=""/>
  <dgm:catLst>
    <dgm:cat type="3D" pri="11800"/>
  </dgm:catLst>
  <dgm:scene3d>
    <a:camera prst="perspectiveHeroicExtremeRightFacing" zoom="82000">
      <a:rot lat="21300000" lon="20400000" rev="180000"/>
    </a:camera>
    <a:lightRig rig="morning" dir="t">
      <a:rot lat="0" lon="0" rev="20400000"/>
    </a:lightRig>
  </dgm:scene3d>
  <dgm:styleLbl name="node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0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60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635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152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conF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90500" prstMaterial="matte">
      <a:bevelT w="120650" h="38100"/>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solid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AE2069-DF5A-413A-AE97-DCD7645ECC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4569</Words>
  <Characters>26049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DEVELOPING WORKPLACE CRITICAL THINKING</vt:lpstr>
    </vt:vector>
  </TitlesOfParts>
  <Company> </Company>
  <LinksUpToDate>false</LinksUpToDate>
  <CharactersWithSpaces>30557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Student Name:</dc:subject>
  <dc:creator>Student ID: 1710505</dc:creator>
  <cp:lastModifiedBy>FALCON 52</cp:lastModifiedBy>
  <cp:revision>2</cp:revision>
  <dcterms:created xsi:type="dcterms:W3CDTF">2019-08-02T12:18:00Z</dcterms:created>
  <dcterms:modified xsi:type="dcterms:W3CDTF">2019-08-02T12:18:00Z</dcterms:modified>
</cp:coreProperties>
</file>