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E1698" w14:textId="22A3B401" w:rsidR="00C46B03" w:rsidRPr="00E30EB0" w:rsidRDefault="00C23594" w:rsidP="00C23594">
      <w:pPr>
        <w:spacing w:line="360" w:lineRule="auto"/>
        <w:jc w:val="right"/>
        <w:rPr>
          <w:rFonts w:ascii="Times New Roman" w:eastAsia="Times New Roman" w:hAnsi="Times New Roman" w:cs="Times New Roman"/>
          <w:bCs/>
          <w:sz w:val="28"/>
          <w:szCs w:val="28"/>
        </w:rPr>
      </w:pPr>
      <w:r w:rsidRPr="00E30EB0">
        <w:rPr>
          <w:rFonts w:ascii="Times New Roman" w:eastAsia="Times New Roman" w:hAnsi="Times New Roman" w:cs="Times New Roman"/>
          <w:bCs/>
          <w:sz w:val="28"/>
          <w:szCs w:val="28"/>
        </w:rPr>
        <w:t>Word Count:</w:t>
      </w:r>
      <w:r w:rsidR="00E30EB0" w:rsidRPr="00E30EB0">
        <w:rPr>
          <w:rFonts w:ascii="Times New Roman" w:eastAsia="Times New Roman" w:hAnsi="Times New Roman" w:cs="Times New Roman"/>
          <w:bCs/>
          <w:sz w:val="28"/>
          <w:szCs w:val="28"/>
        </w:rPr>
        <w:t xml:space="preserve"> </w:t>
      </w:r>
      <w:r w:rsidR="007D3706" w:rsidRPr="00E30EB0">
        <w:rPr>
          <w:rFonts w:ascii="Times New Roman" w:eastAsia="Times New Roman" w:hAnsi="Times New Roman" w:cs="Times New Roman"/>
          <w:bCs/>
          <w:sz w:val="28"/>
          <w:szCs w:val="28"/>
        </w:rPr>
        <w:t>2034</w:t>
      </w:r>
    </w:p>
    <w:p w14:paraId="34B5A49A" w14:textId="77777777" w:rsidR="00C46B03" w:rsidRPr="004E2FE3" w:rsidRDefault="00C46B03">
      <w:pPr>
        <w:spacing w:line="360" w:lineRule="auto"/>
        <w:jc w:val="both"/>
        <w:rPr>
          <w:rFonts w:ascii="Times New Roman" w:eastAsia="Times New Roman" w:hAnsi="Times New Roman" w:cs="Times New Roman"/>
          <w:b/>
          <w:sz w:val="32"/>
          <w:szCs w:val="32"/>
        </w:rPr>
      </w:pPr>
    </w:p>
    <w:p w14:paraId="37788A8D" w14:textId="77777777" w:rsidR="00C46B03" w:rsidRPr="004E2FE3" w:rsidRDefault="00C46B03">
      <w:pPr>
        <w:spacing w:line="360" w:lineRule="auto"/>
        <w:jc w:val="both"/>
        <w:rPr>
          <w:rFonts w:ascii="Times New Roman" w:eastAsia="Times New Roman" w:hAnsi="Times New Roman" w:cs="Times New Roman"/>
          <w:b/>
          <w:sz w:val="32"/>
          <w:szCs w:val="32"/>
        </w:rPr>
      </w:pPr>
    </w:p>
    <w:p w14:paraId="26681E90" w14:textId="77777777" w:rsidR="00C46B03" w:rsidRPr="004E2FE3" w:rsidRDefault="00C46B03">
      <w:pPr>
        <w:spacing w:line="360" w:lineRule="auto"/>
        <w:jc w:val="both"/>
        <w:rPr>
          <w:rFonts w:ascii="Times New Roman" w:eastAsia="Times New Roman" w:hAnsi="Times New Roman" w:cs="Times New Roman"/>
          <w:b/>
          <w:sz w:val="32"/>
          <w:szCs w:val="32"/>
        </w:rPr>
      </w:pPr>
    </w:p>
    <w:p w14:paraId="03693DE7" w14:textId="77777777" w:rsidR="00C46B03" w:rsidRPr="004E2FE3" w:rsidRDefault="00C46B03">
      <w:pPr>
        <w:spacing w:line="360" w:lineRule="auto"/>
        <w:jc w:val="both"/>
        <w:rPr>
          <w:rFonts w:ascii="Times New Roman" w:eastAsia="Times New Roman" w:hAnsi="Times New Roman" w:cs="Times New Roman"/>
          <w:b/>
          <w:sz w:val="32"/>
          <w:szCs w:val="32"/>
        </w:rPr>
      </w:pPr>
    </w:p>
    <w:p w14:paraId="7778743F" w14:textId="77777777" w:rsidR="00C46B03" w:rsidRPr="004E2FE3" w:rsidRDefault="00C46B03">
      <w:pPr>
        <w:spacing w:line="360" w:lineRule="auto"/>
        <w:jc w:val="both"/>
        <w:rPr>
          <w:rFonts w:ascii="Times New Roman" w:eastAsia="Times New Roman" w:hAnsi="Times New Roman" w:cs="Times New Roman"/>
          <w:b/>
          <w:sz w:val="32"/>
          <w:szCs w:val="32"/>
        </w:rPr>
      </w:pPr>
    </w:p>
    <w:p w14:paraId="631090F7" w14:textId="77777777" w:rsidR="00C46B03" w:rsidRPr="004E2FE3" w:rsidRDefault="00C46B03">
      <w:pPr>
        <w:spacing w:line="360" w:lineRule="auto"/>
        <w:jc w:val="both"/>
        <w:rPr>
          <w:rFonts w:ascii="Times New Roman" w:eastAsia="Times New Roman" w:hAnsi="Times New Roman" w:cs="Times New Roman"/>
          <w:b/>
          <w:sz w:val="32"/>
          <w:szCs w:val="32"/>
        </w:rPr>
      </w:pPr>
    </w:p>
    <w:p w14:paraId="0D964C25" w14:textId="77777777" w:rsidR="00C46B03" w:rsidRPr="004E2FE3" w:rsidRDefault="00C46B03">
      <w:pPr>
        <w:spacing w:line="360" w:lineRule="auto"/>
        <w:jc w:val="both"/>
        <w:rPr>
          <w:rFonts w:ascii="Times New Roman" w:eastAsia="Times New Roman" w:hAnsi="Times New Roman" w:cs="Times New Roman"/>
          <w:b/>
          <w:sz w:val="32"/>
          <w:szCs w:val="32"/>
        </w:rPr>
      </w:pPr>
    </w:p>
    <w:p w14:paraId="59F3D6F2" w14:textId="77777777" w:rsidR="00C46B03" w:rsidRPr="009D34C3" w:rsidRDefault="00C46B03">
      <w:pPr>
        <w:spacing w:line="360" w:lineRule="auto"/>
        <w:jc w:val="both"/>
        <w:rPr>
          <w:rFonts w:ascii="Calibri" w:eastAsia="Times New Roman" w:hAnsi="Calibri" w:cs="Calibri"/>
          <w:b/>
          <w:sz w:val="32"/>
          <w:szCs w:val="32"/>
        </w:rPr>
      </w:pPr>
    </w:p>
    <w:p w14:paraId="7A89E1E5" w14:textId="34F3EE89" w:rsidR="00C46B03" w:rsidRPr="009D34C3" w:rsidRDefault="00752A5C" w:rsidP="008D2123">
      <w:pPr>
        <w:spacing w:line="360" w:lineRule="auto"/>
        <w:jc w:val="center"/>
        <w:rPr>
          <w:rFonts w:ascii="Calibri" w:eastAsia="Times New Roman" w:hAnsi="Calibri" w:cs="Calibri"/>
          <w:b/>
          <w:sz w:val="32"/>
          <w:szCs w:val="32"/>
        </w:rPr>
      </w:pPr>
      <w:r w:rsidRPr="009D34C3">
        <w:rPr>
          <w:rFonts w:ascii="Calibri" w:eastAsia="Times New Roman" w:hAnsi="Calibri" w:cs="Calibri"/>
          <w:b/>
          <w:sz w:val="32"/>
          <w:szCs w:val="32"/>
        </w:rPr>
        <w:t>Introduction to Public Health</w:t>
      </w:r>
    </w:p>
    <w:p w14:paraId="16AC022F" w14:textId="77777777" w:rsidR="00C46B03" w:rsidRPr="009D34C3" w:rsidRDefault="00C46B03">
      <w:pPr>
        <w:spacing w:line="360" w:lineRule="auto"/>
        <w:jc w:val="both"/>
        <w:rPr>
          <w:rFonts w:ascii="Calibri" w:eastAsia="Times New Roman" w:hAnsi="Calibri" w:cs="Calibri"/>
          <w:b/>
          <w:sz w:val="32"/>
          <w:szCs w:val="32"/>
        </w:rPr>
      </w:pPr>
    </w:p>
    <w:p w14:paraId="5FDC7F71" w14:textId="261756A8" w:rsidR="00C46B03" w:rsidRPr="009D34C3" w:rsidRDefault="008D2123">
      <w:pPr>
        <w:spacing w:line="360" w:lineRule="auto"/>
        <w:jc w:val="center"/>
        <w:rPr>
          <w:rFonts w:ascii="Calibri" w:eastAsia="Times New Roman" w:hAnsi="Calibri" w:cs="Calibri"/>
          <w:b/>
          <w:sz w:val="32"/>
          <w:szCs w:val="32"/>
        </w:rPr>
      </w:pPr>
      <w:r w:rsidRPr="009D34C3">
        <w:rPr>
          <w:rFonts w:ascii="Calibri" w:eastAsia="Times New Roman" w:hAnsi="Calibri" w:cs="Calibri"/>
          <w:b/>
          <w:sz w:val="32"/>
          <w:szCs w:val="32"/>
        </w:rPr>
        <w:t>Assignment</w:t>
      </w:r>
      <w:r w:rsidR="004C3B96" w:rsidRPr="009D34C3">
        <w:rPr>
          <w:rFonts w:ascii="Calibri" w:eastAsia="Times New Roman" w:hAnsi="Calibri" w:cs="Calibri"/>
          <w:b/>
          <w:sz w:val="32"/>
          <w:szCs w:val="32"/>
        </w:rPr>
        <w:t xml:space="preserve"> 2</w:t>
      </w:r>
    </w:p>
    <w:p w14:paraId="26B6DC38" w14:textId="77777777" w:rsidR="0089579A" w:rsidRPr="009D34C3" w:rsidRDefault="0089579A">
      <w:pPr>
        <w:spacing w:line="360" w:lineRule="auto"/>
        <w:jc w:val="center"/>
        <w:rPr>
          <w:rFonts w:ascii="Calibri" w:eastAsia="Times New Roman" w:hAnsi="Calibri" w:cs="Calibri"/>
          <w:b/>
          <w:sz w:val="32"/>
          <w:szCs w:val="32"/>
        </w:rPr>
      </w:pPr>
    </w:p>
    <w:p w14:paraId="1F12F762" w14:textId="77777777" w:rsidR="0089579A" w:rsidRPr="009D34C3" w:rsidRDefault="0089579A">
      <w:pPr>
        <w:spacing w:line="360" w:lineRule="auto"/>
        <w:jc w:val="center"/>
        <w:rPr>
          <w:rFonts w:ascii="Calibri" w:eastAsia="Times New Roman" w:hAnsi="Calibri" w:cs="Calibri"/>
          <w:b/>
          <w:sz w:val="32"/>
          <w:szCs w:val="32"/>
        </w:rPr>
      </w:pPr>
    </w:p>
    <w:p w14:paraId="38E75DE8" w14:textId="25CCC261" w:rsidR="0089579A" w:rsidRPr="009D34C3" w:rsidRDefault="0089579A">
      <w:pPr>
        <w:spacing w:line="360" w:lineRule="auto"/>
        <w:jc w:val="center"/>
        <w:rPr>
          <w:rFonts w:ascii="Calibri" w:eastAsia="Times New Roman" w:hAnsi="Calibri" w:cs="Calibri"/>
          <w:b/>
          <w:sz w:val="32"/>
          <w:szCs w:val="32"/>
        </w:rPr>
      </w:pPr>
      <w:r w:rsidRPr="009D34C3">
        <w:rPr>
          <w:rFonts w:ascii="Calibri" w:eastAsia="Times New Roman" w:hAnsi="Calibri" w:cs="Calibri"/>
          <w:b/>
          <w:sz w:val="32"/>
          <w:szCs w:val="32"/>
        </w:rPr>
        <w:t>By Sheikh Redaaur Rahman</w:t>
      </w:r>
    </w:p>
    <w:p w14:paraId="1A31EB45" w14:textId="0E4A43AC" w:rsidR="0089579A" w:rsidRPr="009D34C3" w:rsidRDefault="00DB3EB1">
      <w:pPr>
        <w:spacing w:line="360" w:lineRule="auto"/>
        <w:jc w:val="center"/>
        <w:rPr>
          <w:rFonts w:ascii="Calibri" w:eastAsia="Times New Roman" w:hAnsi="Calibri" w:cs="Calibri"/>
          <w:b/>
          <w:sz w:val="32"/>
          <w:szCs w:val="32"/>
        </w:rPr>
      </w:pPr>
      <w:r w:rsidRPr="009D34C3">
        <w:rPr>
          <w:rFonts w:ascii="Calibri" w:eastAsia="Times New Roman" w:hAnsi="Calibri" w:cs="Calibri"/>
          <w:b/>
          <w:sz w:val="32"/>
          <w:szCs w:val="32"/>
        </w:rPr>
        <w:t>Student ID: 2115197</w:t>
      </w:r>
    </w:p>
    <w:p w14:paraId="2911FF00" w14:textId="77777777" w:rsidR="00C46B03" w:rsidRPr="009D34C3" w:rsidRDefault="008E021F">
      <w:pPr>
        <w:spacing w:line="360" w:lineRule="auto"/>
        <w:jc w:val="both"/>
        <w:rPr>
          <w:rFonts w:ascii="Calibri" w:eastAsia="Times New Roman" w:hAnsi="Calibri" w:cs="Calibri"/>
          <w:b/>
          <w:sz w:val="32"/>
          <w:szCs w:val="32"/>
        </w:rPr>
      </w:pPr>
      <w:r w:rsidRPr="009D34C3">
        <w:rPr>
          <w:rFonts w:ascii="Calibri" w:hAnsi="Calibri" w:cs="Calibri"/>
        </w:rPr>
        <w:br w:type="page"/>
      </w:r>
    </w:p>
    <w:sdt>
      <w:sdtPr>
        <w:rPr>
          <w:rFonts w:ascii="Calibri" w:eastAsia="Arial" w:hAnsi="Calibri" w:cs="Calibri"/>
          <w:color w:val="auto"/>
          <w:sz w:val="22"/>
          <w:szCs w:val="22"/>
          <w:lang w:eastAsia="en-IN"/>
        </w:rPr>
        <w:id w:val="-1213575694"/>
        <w:docPartObj>
          <w:docPartGallery w:val="Table of Contents"/>
          <w:docPartUnique/>
        </w:docPartObj>
      </w:sdtPr>
      <w:sdtEndPr>
        <w:rPr>
          <w:b/>
          <w:bCs/>
          <w:noProof/>
          <w:sz w:val="24"/>
          <w:szCs w:val="24"/>
        </w:rPr>
      </w:sdtEndPr>
      <w:sdtContent>
        <w:p w14:paraId="32705A86" w14:textId="77777777" w:rsidR="008E021F" w:rsidRPr="009D34C3" w:rsidRDefault="008E021F" w:rsidP="00E202AD">
          <w:pPr>
            <w:pStyle w:val="TOCHeading"/>
            <w:spacing w:after="240" w:line="360" w:lineRule="auto"/>
            <w:jc w:val="center"/>
            <w:rPr>
              <w:rFonts w:ascii="Calibri" w:hAnsi="Calibri" w:cs="Calibri"/>
              <w:color w:val="auto"/>
              <w:sz w:val="24"/>
              <w:szCs w:val="24"/>
            </w:rPr>
          </w:pPr>
          <w:r w:rsidRPr="009D34C3">
            <w:rPr>
              <w:rFonts w:ascii="Calibri" w:hAnsi="Calibri" w:cs="Calibri"/>
              <w:b/>
              <w:color w:val="auto"/>
              <w:sz w:val="28"/>
              <w:szCs w:val="28"/>
            </w:rPr>
            <w:t>Table of Contents</w:t>
          </w:r>
        </w:p>
        <w:p w14:paraId="1B4D9103" w14:textId="7C468881" w:rsidR="00E202AD" w:rsidRPr="009D34C3" w:rsidRDefault="00C4530E" w:rsidP="00E202AD">
          <w:pPr>
            <w:pStyle w:val="TOC1"/>
            <w:tabs>
              <w:tab w:val="right" w:leader="dot" w:pos="9350"/>
            </w:tabs>
            <w:spacing w:before="240" w:after="240" w:line="360" w:lineRule="auto"/>
            <w:rPr>
              <w:rFonts w:ascii="Calibri" w:eastAsiaTheme="minorEastAsia" w:hAnsi="Calibri" w:cs="Calibri"/>
              <w:noProof/>
              <w:sz w:val="24"/>
              <w:szCs w:val="24"/>
              <w:lang w:eastAsia="en-US"/>
            </w:rPr>
          </w:pPr>
          <w:r w:rsidRPr="009D34C3">
            <w:rPr>
              <w:rFonts w:ascii="Calibri" w:hAnsi="Calibri" w:cs="Calibri"/>
              <w:sz w:val="24"/>
              <w:szCs w:val="24"/>
            </w:rPr>
            <w:fldChar w:fldCharType="begin"/>
          </w:r>
          <w:r w:rsidR="008E021F" w:rsidRPr="009D34C3">
            <w:rPr>
              <w:rFonts w:ascii="Calibri" w:hAnsi="Calibri" w:cs="Calibri"/>
              <w:sz w:val="24"/>
              <w:szCs w:val="24"/>
            </w:rPr>
            <w:instrText xml:space="preserve"> TOC \o "1-3" \h \z \u </w:instrText>
          </w:r>
          <w:r w:rsidRPr="009D34C3">
            <w:rPr>
              <w:rFonts w:ascii="Calibri" w:hAnsi="Calibri" w:cs="Calibri"/>
              <w:sz w:val="24"/>
              <w:szCs w:val="24"/>
            </w:rPr>
            <w:fldChar w:fldCharType="separate"/>
          </w:r>
          <w:hyperlink w:anchor="_Toc92462498" w:history="1">
            <w:r w:rsidR="00E202AD" w:rsidRPr="009D34C3">
              <w:rPr>
                <w:rStyle w:val="Hyperlink"/>
                <w:rFonts w:ascii="Calibri" w:hAnsi="Calibri" w:cs="Calibri"/>
                <w:noProof/>
                <w:color w:val="auto"/>
                <w:sz w:val="24"/>
                <w:szCs w:val="24"/>
              </w:rPr>
              <w:t>Introduction</w:t>
            </w:r>
            <w:r w:rsidR="00E202AD" w:rsidRPr="009D34C3">
              <w:rPr>
                <w:rFonts w:ascii="Calibri" w:hAnsi="Calibri" w:cs="Calibri"/>
                <w:noProof/>
                <w:webHidden/>
                <w:sz w:val="24"/>
                <w:szCs w:val="24"/>
              </w:rPr>
              <w:tab/>
            </w:r>
            <w:r w:rsidR="00E202AD" w:rsidRPr="009D34C3">
              <w:rPr>
                <w:rFonts w:ascii="Calibri" w:hAnsi="Calibri" w:cs="Calibri"/>
                <w:noProof/>
                <w:webHidden/>
                <w:sz w:val="24"/>
                <w:szCs w:val="24"/>
              </w:rPr>
              <w:fldChar w:fldCharType="begin"/>
            </w:r>
            <w:r w:rsidR="00E202AD" w:rsidRPr="009D34C3">
              <w:rPr>
                <w:rFonts w:ascii="Calibri" w:hAnsi="Calibri" w:cs="Calibri"/>
                <w:noProof/>
                <w:webHidden/>
                <w:sz w:val="24"/>
                <w:szCs w:val="24"/>
              </w:rPr>
              <w:instrText xml:space="preserve"> PAGEREF _Toc92462498 \h </w:instrText>
            </w:r>
            <w:r w:rsidR="00E202AD" w:rsidRPr="009D34C3">
              <w:rPr>
                <w:rFonts w:ascii="Calibri" w:hAnsi="Calibri" w:cs="Calibri"/>
                <w:noProof/>
                <w:webHidden/>
                <w:sz w:val="24"/>
                <w:szCs w:val="24"/>
              </w:rPr>
            </w:r>
            <w:r w:rsidR="00E202AD" w:rsidRPr="009D34C3">
              <w:rPr>
                <w:rFonts w:ascii="Calibri" w:hAnsi="Calibri" w:cs="Calibri"/>
                <w:noProof/>
                <w:webHidden/>
                <w:sz w:val="24"/>
                <w:szCs w:val="24"/>
              </w:rPr>
              <w:fldChar w:fldCharType="separate"/>
            </w:r>
            <w:r w:rsidR="00B7108A" w:rsidRPr="009D34C3">
              <w:rPr>
                <w:rFonts w:ascii="Calibri" w:hAnsi="Calibri" w:cs="Calibri"/>
                <w:noProof/>
                <w:webHidden/>
                <w:sz w:val="24"/>
                <w:szCs w:val="24"/>
              </w:rPr>
              <w:t>3</w:t>
            </w:r>
            <w:r w:rsidR="00E202AD" w:rsidRPr="009D34C3">
              <w:rPr>
                <w:rFonts w:ascii="Calibri" w:hAnsi="Calibri" w:cs="Calibri"/>
                <w:noProof/>
                <w:webHidden/>
                <w:sz w:val="24"/>
                <w:szCs w:val="24"/>
              </w:rPr>
              <w:fldChar w:fldCharType="end"/>
            </w:r>
          </w:hyperlink>
        </w:p>
        <w:p w14:paraId="09C0DAC3" w14:textId="59599A99" w:rsidR="00E202AD" w:rsidRPr="009D34C3" w:rsidRDefault="00D13E0B" w:rsidP="00E202AD">
          <w:pPr>
            <w:pStyle w:val="TOC1"/>
            <w:tabs>
              <w:tab w:val="right" w:leader="dot" w:pos="9350"/>
            </w:tabs>
            <w:spacing w:before="240" w:after="240" w:line="360" w:lineRule="auto"/>
            <w:rPr>
              <w:rFonts w:ascii="Calibri" w:eastAsiaTheme="minorEastAsia" w:hAnsi="Calibri" w:cs="Calibri"/>
              <w:noProof/>
              <w:sz w:val="24"/>
              <w:szCs w:val="24"/>
              <w:lang w:eastAsia="en-US"/>
            </w:rPr>
          </w:pPr>
          <w:hyperlink w:anchor="_Toc92462499" w:history="1">
            <w:r w:rsidR="00E202AD" w:rsidRPr="009D34C3">
              <w:rPr>
                <w:rStyle w:val="Hyperlink"/>
                <w:rFonts w:ascii="Calibri" w:hAnsi="Calibri" w:cs="Calibri"/>
                <w:noProof/>
                <w:color w:val="auto"/>
                <w:sz w:val="24"/>
                <w:szCs w:val="24"/>
              </w:rPr>
              <w:t>Public health</w:t>
            </w:r>
            <w:r w:rsidR="00E202AD" w:rsidRPr="009D34C3">
              <w:rPr>
                <w:rFonts w:ascii="Calibri" w:hAnsi="Calibri" w:cs="Calibri"/>
                <w:noProof/>
                <w:webHidden/>
                <w:sz w:val="24"/>
                <w:szCs w:val="24"/>
              </w:rPr>
              <w:tab/>
            </w:r>
            <w:r w:rsidR="00E202AD" w:rsidRPr="009D34C3">
              <w:rPr>
                <w:rFonts w:ascii="Calibri" w:hAnsi="Calibri" w:cs="Calibri"/>
                <w:noProof/>
                <w:webHidden/>
                <w:sz w:val="24"/>
                <w:szCs w:val="24"/>
              </w:rPr>
              <w:fldChar w:fldCharType="begin"/>
            </w:r>
            <w:r w:rsidR="00E202AD" w:rsidRPr="009D34C3">
              <w:rPr>
                <w:rFonts w:ascii="Calibri" w:hAnsi="Calibri" w:cs="Calibri"/>
                <w:noProof/>
                <w:webHidden/>
                <w:sz w:val="24"/>
                <w:szCs w:val="24"/>
              </w:rPr>
              <w:instrText xml:space="preserve"> PAGEREF _Toc92462499 \h </w:instrText>
            </w:r>
            <w:r w:rsidR="00E202AD" w:rsidRPr="009D34C3">
              <w:rPr>
                <w:rFonts w:ascii="Calibri" w:hAnsi="Calibri" w:cs="Calibri"/>
                <w:noProof/>
                <w:webHidden/>
                <w:sz w:val="24"/>
                <w:szCs w:val="24"/>
              </w:rPr>
            </w:r>
            <w:r w:rsidR="00E202AD" w:rsidRPr="009D34C3">
              <w:rPr>
                <w:rFonts w:ascii="Calibri" w:hAnsi="Calibri" w:cs="Calibri"/>
                <w:noProof/>
                <w:webHidden/>
                <w:sz w:val="24"/>
                <w:szCs w:val="24"/>
              </w:rPr>
              <w:fldChar w:fldCharType="separate"/>
            </w:r>
            <w:r w:rsidR="00B7108A" w:rsidRPr="009D34C3">
              <w:rPr>
                <w:rFonts w:ascii="Calibri" w:hAnsi="Calibri" w:cs="Calibri"/>
                <w:noProof/>
                <w:webHidden/>
                <w:sz w:val="24"/>
                <w:szCs w:val="24"/>
              </w:rPr>
              <w:t>3</w:t>
            </w:r>
            <w:r w:rsidR="00E202AD" w:rsidRPr="009D34C3">
              <w:rPr>
                <w:rFonts w:ascii="Calibri" w:hAnsi="Calibri" w:cs="Calibri"/>
                <w:noProof/>
                <w:webHidden/>
                <w:sz w:val="24"/>
                <w:szCs w:val="24"/>
              </w:rPr>
              <w:fldChar w:fldCharType="end"/>
            </w:r>
          </w:hyperlink>
        </w:p>
        <w:p w14:paraId="469526EF" w14:textId="3B3F2225" w:rsidR="00E202AD" w:rsidRPr="009D34C3" w:rsidRDefault="00D13E0B" w:rsidP="00E202AD">
          <w:pPr>
            <w:pStyle w:val="TOC1"/>
            <w:tabs>
              <w:tab w:val="right" w:leader="dot" w:pos="9350"/>
            </w:tabs>
            <w:spacing w:before="240" w:after="240" w:line="360" w:lineRule="auto"/>
            <w:rPr>
              <w:rFonts w:ascii="Calibri" w:eastAsiaTheme="minorEastAsia" w:hAnsi="Calibri" w:cs="Calibri"/>
              <w:noProof/>
              <w:sz w:val="24"/>
              <w:szCs w:val="24"/>
              <w:lang w:eastAsia="en-US"/>
            </w:rPr>
          </w:pPr>
          <w:hyperlink w:anchor="_Toc92462500" w:history="1">
            <w:r w:rsidR="00E202AD" w:rsidRPr="009D34C3">
              <w:rPr>
                <w:rStyle w:val="Hyperlink"/>
                <w:rFonts w:ascii="Calibri" w:hAnsi="Calibri" w:cs="Calibri"/>
                <w:noProof/>
                <w:color w:val="auto"/>
                <w:sz w:val="24"/>
                <w:szCs w:val="24"/>
              </w:rPr>
              <w:t>Data collection</w:t>
            </w:r>
            <w:r w:rsidR="00E202AD" w:rsidRPr="009D34C3">
              <w:rPr>
                <w:rFonts w:ascii="Calibri" w:hAnsi="Calibri" w:cs="Calibri"/>
                <w:noProof/>
                <w:webHidden/>
                <w:sz w:val="24"/>
                <w:szCs w:val="24"/>
              </w:rPr>
              <w:tab/>
            </w:r>
            <w:r w:rsidR="00E202AD" w:rsidRPr="009D34C3">
              <w:rPr>
                <w:rFonts w:ascii="Calibri" w:hAnsi="Calibri" w:cs="Calibri"/>
                <w:noProof/>
                <w:webHidden/>
                <w:sz w:val="24"/>
                <w:szCs w:val="24"/>
              </w:rPr>
              <w:fldChar w:fldCharType="begin"/>
            </w:r>
            <w:r w:rsidR="00E202AD" w:rsidRPr="009D34C3">
              <w:rPr>
                <w:rFonts w:ascii="Calibri" w:hAnsi="Calibri" w:cs="Calibri"/>
                <w:noProof/>
                <w:webHidden/>
                <w:sz w:val="24"/>
                <w:szCs w:val="24"/>
              </w:rPr>
              <w:instrText xml:space="preserve"> PAGEREF _Toc92462500 \h </w:instrText>
            </w:r>
            <w:r w:rsidR="00E202AD" w:rsidRPr="009D34C3">
              <w:rPr>
                <w:rFonts w:ascii="Calibri" w:hAnsi="Calibri" w:cs="Calibri"/>
                <w:noProof/>
                <w:webHidden/>
                <w:sz w:val="24"/>
                <w:szCs w:val="24"/>
              </w:rPr>
            </w:r>
            <w:r w:rsidR="00E202AD" w:rsidRPr="009D34C3">
              <w:rPr>
                <w:rFonts w:ascii="Calibri" w:hAnsi="Calibri" w:cs="Calibri"/>
                <w:noProof/>
                <w:webHidden/>
                <w:sz w:val="24"/>
                <w:szCs w:val="24"/>
              </w:rPr>
              <w:fldChar w:fldCharType="separate"/>
            </w:r>
            <w:r w:rsidR="00B7108A" w:rsidRPr="009D34C3">
              <w:rPr>
                <w:rFonts w:ascii="Calibri" w:hAnsi="Calibri" w:cs="Calibri"/>
                <w:noProof/>
                <w:webHidden/>
                <w:sz w:val="24"/>
                <w:szCs w:val="24"/>
              </w:rPr>
              <w:t>3</w:t>
            </w:r>
            <w:r w:rsidR="00E202AD" w:rsidRPr="009D34C3">
              <w:rPr>
                <w:rFonts w:ascii="Calibri" w:hAnsi="Calibri" w:cs="Calibri"/>
                <w:noProof/>
                <w:webHidden/>
                <w:sz w:val="24"/>
                <w:szCs w:val="24"/>
              </w:rPr>
              <w:fldChar w:fldCharType="end"/>
            </w:r>
          </w:hyperlink>
        </w:p>
        <w:p w14:paraId="63036C39" w14:textId="41A5BA95" w:rsidR="00E202AD" w:rsidRPr="009D34C3" w:rsidRDefault="00D13E0B" w:rsidP="00E202AD">
          <w:pPr>
            <w:pStyle w:val="TOC1"/>
            <w:tabs>
              <w:tab w:val="right" w:leader="dot" w:pos="9350"/>
            </w:tabs>
            <w:spacing w:before="240" w:after="240" w:line="360" w:lineRule="auto"/>
            <w:rPr>
              <w:rFonts w:ascii="Calibri" w:eastAsiaTheme="minorEastAsia" w:hAnsi="Calibri" w:cs="Calibri"/>
              <w:noProof/>
              <w:sz w:val="24"/>
              <w:szCs w:val="24"/>
              <w:lang w:eastAsia="en-US"/>
            </w:rPr>
          </w:pPr>
          <w:hyperlink w:anchor="_Toc92462501" w:history="1">
            <w:r w:rsidR="00E202AD" w:rsidRPr="009D34C3">
              <w:rPr>
                <w:rStyle w:val="Hyperlink"/>
                <w:rFonts w:ascii="Calibri" w:hAnsi="Calibri" w:cs="Calibri"/>
                <w:noProof/>
                <w:color w:val="auto"/>
                <w:sz w:val="24"/>
                <w:szCs w:val="24"/>
              </w:rPr>
              <w:t>Herd immunity</w:t>
            </w:r>
            <w:r w:rsidR="00E202AD" w:rsidRPr="009D34C3">
              <w:rPr>
                <w:rFonts w:ascii="Calibri" w:hAnsi="Calibri" w:cs="Calibri"/>
                <w:noProof/>
                <w:webHidden/>
                <w:sz w:val="24"/>
                <w:szCs w:val="24"/>
              </w:rPr>
              <w:tab/>
            </w:r>
            <w:r w:rsidR="00E202AD" w:rsidRPr="009D34C3">
              <w:rPr>
                <w:rFonts w:ascii="Calibri" w:hAnsi="Calibri" w:cs="Calibri"/>
                <w:noProof/>
                <w:webHidden/>
                <w:sz w:val="24"/>
                <w:szCs w:val="24"/>
              </w:rPr>
              <w:fldChar w:fldCharType="begin"/>
            </w:r>
            <w:r w:rsidR="00E202AD" w:rsidRPr="009D34C3">
              <w:rPr>
                <w:rFonts w:ascii="Calibri" w:hAnsi="Calibri" w:cs="Calibri"/>
                <w:noProof/>
                <w:webHidden/>
                <w:sz w:val="24"/>
                <w:szCs w:val="24"/>
              </w:rPr>
              <w:instrText xml:space="preserve"> PAGEREF _Toc92462501 \h </w:instrText>
            </w:r>
            <w:r w:rsidR="00E202AD" w:rsidRPr="009D34C3">
              <w:rPr>
                <w:rFonts w:ascii="Calibri" w:hAnsi="Calibri" w:cs="Calibri"/>
                <w:noProof/>
                <w:webHidden/>
                <w:sz w:val="24"/>
                <w:szCs w:val="24"/>
              </w:rPr>
            </w:r>
            <w:r w:rsidR="00E202AD" w:rsidRPr="009D34C3">
              <w:rPr>
                <w:rFonts w:ascii="Calibri" w:hAnsi="Calibri" w:cs="Calibri"/>
                <w:noProof/>
                <w:webHidden/>
                <w:sz w:val="24"/>
                <w:szCs w:val="24"/>
              </w:rPr>
              <w:fldChar w:fldCharType="separate"/>
            </w:r>
            <w:r w:rsidR="00B7108A" w:rsidRPr="009D34C3">
              <w:rPr>
                <w:rFonts w:ascii="Calibri" w:hAnsi="Calibri" w:cs="Calibri"/>
                <w:noProof/>
                <w:webHidden/>
                <w:sz w:val="24"/>
                <w:szCs w:val="24"/>
              </w:rPr>
              <w:t>4</w:t>
            </w:r>
            <w:r w:rsidR="00E202AD" w:rsidRPr="009D34C3">
              <w:rPr>
                <w:rFonts w:ascii="Calibri" w:hAnsi="Calibri" w:cs="Calibri"/>
                <w:noProof/>
                <w:webHidden/>
                <w:sz w:val="24"/>
                <w:szCs w:val="24"/>
              </w:rPr>
              <w:fldChar w:fldCharType="end"/>
            </w:r>
          </w:hyperlink>
        </w:p>
        <w:p w14:paraId="155BB8E7" w14:textId="254E1096" w:rsidR="00E202AD" w:rsidRPr="009D34C3" w:rsidRDefault="00D13E0B" w:rsidP="00E202AD">
          <w:pPr>
            <w:pStyle w:val="TOC1"/>
            <w:tabs>
              <w:tab w:val="right" w:leader="dot" w:pos="9350"/>
            </w:tabs>
            <w:spacing w:before="240" w:after="240" w:line="360" w:lineRule="auto"/>
            <w:rPr>
              <w:rFonts w:ascii="Calibri" w:eastAsiaTheme="minorEastAsia" w:hAnsi="Calibri" w:cs="Calibri"/>
              <w:noProof/>
              <w:sz w:val="24"/>
              <w:szCs w:val="24"/>
              <w:lang w:eastAsia="en-US"/>
            </w:rPr>
          </w:pPr>
          <w:hyperlink w:anchor="_Toc92462502" w:history="1">
            <w:r w:rsidR="00E202AD" w:rsidRPr="009D34C3">
              <w:rPr>
                <w:rStyle w:val="Hyperlink"/>
                <w:rFonts w:ascii="Calibri" w:hAnsi="Calibri" w:cs="Calibri"/>
                <w:noProof/>
                <w:color w:val="auto"/>
                <w:sz w:val="24"/>
                <w:szCs w:val="24"/>
              </w:rPr>
              <w:t>Communicable disease</w:t>
            </w:r>
            <w:r w:rsidR="00E202AD" w:rsidRPr="009D34C3">
              <w:rPr>
                <w:rFonts w:ascii="Calibri" w:hAnsi="Calibri" w:cs="Calibri"/>
                <w:noProof/>
                <w:webHidden/>
                <w:sz w:val="24"/>
                <w:szCs w:val="24"/>
              </w:rPr>
              <w:tab/>
            </w:r>
            <w:r w:rsidR="00E202AD" w:rsidRPr="009D34C3">
              <w:rPr>
                <w:rFonts w:ascii="Calibri" w:hAnsi="Calibri" w:cs="Calibri"/>
                <w:noProof/>
                <w:webHidden/>
                <w:sz w:val="24"/>
                <w:szCs w:val="24"/>
              </w:rPr>
              <w:fldChar w:fldCharType="begin"/>
            </w:r>
            <w:r w:rsidR="00E202AD" w:rsidRPr="009D34C3">
              <w:rPr>
                <w:rFonts w:ascii="Calibri" w:hAnsi="Calibri" w:cs="Calibri"/>
                <w:noProof/>
                <w:webHidden/>
                <w:sz w:val="24"/>
                <w:szCs w:val="24"/>
              </w:rPr>
              <w:instrText xml:space="preserve"> PAGEREF _Toc92462502 \h </w:instrText>
            </w:r>
            <w:r w:rsidR="00E202AD" w:rsidRPr="009D34C3">
              <w:rPr>
                <w:rFonts w:ascii="Calibri" w:hAnsi="Calibri" w:cs="Calibri"/>
                <w:noProof/>
                <w:webHidden/>
                <w:sz w:val="24"/>
                <w:szCs w:val="24"/>
              </w:rPr>
            </w:r>
            <w:r w:rsidR="00E202AD" w:rsidRPr="009D34C3">
              <w:rPr>
                <w:rFonts w:ascii="Calibri" w:hAnsi="Calibri" w:cs="Calibri"/>
                <w:noProof/>
                <w:webHidden/>
                <w:sz w:val="24"/>
                <w:szCs w:val="24"/>
              </w:rPr>
              <w:fldChar w:fldCharType="separate"/>
            </w:r>
            <w:r w:rsidR="00B7108A" w:rsidRPr="009D34C3">
              <w:rPr>
                <w:rFonts w:ascii="Calibri" w:hAnsi="Calibri" w:cs="Calibri"/>
                <w:noProof/>
                <w:webHidden/>
                <w:sz w:val="24"/>
                <w:szCs w:val="24"/>
              </w:rPr>
              <w:t>4</w:t>
            </w:r>
            <w:r w:rsidR="00E202AD" w:rsidRPr="009D34C3">
              <w:rPr>
                <w:rFonts w:ascii="Calibri" w:hAnsi="Calibri" w:cs="Calibri"/>
                <w:noProof/>
                <w:webHidden/>
                <w:sz w:val="24"/>
                <w:szCs w:val="24"/>
              </w:rPr>
              <w:fldChar w:fldCharType="end"/>
            </w:r>
          </w:hyperlink>
        </w:p>
        <w:p w14:paraId="7AD1227F" w14:textId="7CA8A179" w:rsidR="00E202AD" w:rsidRPr="009D34C3" w:rsidRDefault="00D13E0B" w:rsidP="00E202AD">
          <w:pPr>
            <w:pStyle w:val="TOC2"/>
            <w:tabs>
              <w:tab w:val="right" w:leader="dot" w:pos="9350"/>
            </w:tabs>
            <w:spacing w:before="240" w:after="240" w:line="360" w:lineRule="auto"/>
            <w:rPr>
              <w:rFonts w:ascii="Calibri" w:hAnsi="Calibri" w:cs="Calibri"/>
              <w:noProof/>
              <w:sz w:val="24"/>
              <w:szCs w:val="24"/>
            </w:rPr>
          </w:pPr>
          <w:hyperlink w:anchor="_Toc92462503" w:history="1">
            <w:r w:rsidR="00E202AD" w:rsidRPr="009D34C3">
              <w:rPr>
                <w:rStyle w:val="Hyperlink"/>
                <w:rFonts w:ascii="Calibri" w:hAnsi="Calibri" w:cs="Calibri"/>
                <w:noProof/>
                <w:color w:val="auto"/>
                <w:sz w:val="24"/>
                <w:szCs w:val="24"/>
              </w:rPr>
              <w:t>Discussion</w:t>
            </w:r>
            <w:r w:rsidR="00E202AD" w:rsidRPr="009D34C3">
              <w:rPr>
                <w:rFonts w:ascii="Calibri" w:hAnsi="Calibri" w:cs="Calibri"/>
                <w:noProof/>
                <w:webHidden/>
                <w:sz w:val="24"/>
                <w:szCs w:val="24"/>
              </w:rPr>
              <w:tab/>
            </w:r>
            <w:r w:rsidR="00E202AD" w:rsidRPr="009D34C3">
              <w:rPr>
                <w:rFonts w:ascii="Calibri" w:hAnsi="Calibri" w:cs="Calibri"/>
                <w:noProof/>
                <w:webHidden/>
                <w:sz w:val="24"/>
                <w:szCs w:val="24"/>
              </w:rPr>
              <w:fldChar w:fldCharType="begin"/>
            </w:r>
            <w:r w:rsidR="00E202AD" w:rsidRPr="009D34C3">
              <w:rPr>
                <w:rFonts w:ascii="Calibri" w:hAnsi="Calibri" w:cs="Calibri"/>
                <w:noProof/>
                <w:webHidden/>
                <w:sz w:val="24"/>
                <w:szCs w:val="24"/>
              </w:rPr>
              <w:instrText xml:space="preserve"> PAGEREF _Toc92462503 \h </w:instrText>
            </w:r>
            <w:r w:rsidR="00E202AD" w:rsidRPr="009D34C3">
              <w:rPr>
                <w:rFonts w:ascii="Calibri" w:hAnsi="Calibri" w:cs="Calibri"/>
                <w:noProof/>
                <w:webHidden/>
                <w:sz w:val="24"/>
                <w:szCs w:val="24"/>
              </w:rPr>
            </w:r>
            <w:r w:rsidR="00E202AD" w:rsidRPr="009D34C3">
              <w:rPr>
                <w:rFonts w:ascii="Calibri" w:hAnsi="Calibri" w:cs="Calibri"/>
                <w:noProof/>
                <w:webHidden/>
                <w:sz w:val="24"/>
                <w:szCs w:val="24"/>
              </w:rPr>
              <w:fldChar w:fldCharType="separate"/>
            </w:r>
            <w:r w:rsidR="00B7108A" w:rsidRPr="009D34C3">
              <w:rPr>
                <w:rFonts w:ascii="Calibri" w:hAnsi="Calibri" w:cs="Calibri"/>
                <w:noProof/>
                <w:webHidden/>
                <w:sz w:val="24"/>
                <w:szCs w:val="24"/>
              </w:rPr>
              <w:t>4</w:t>
            </w:r>
            <w:r w:rsidR="00E202AD" w:rsidRPr="009D34C3">
              <w:rPr>
                <w:rFonts w:ascii="Calibri" w:hAnsi="Calibri" w:cs="Calibri"/>
                <w:noProof/>
                <w:webHidden/>
                <w:sz w:val="24"/>
                <w:szCs w:val="24"/>
              </w:rPr>
              <w:fldChar w:fldCharType="end"/>
            </w:r>
          </w:hyperlink>
        </w:p>
        <w:p w14:paraId="44256543" w14:textId="0DF00479" w:rsidR="00E202AD" w:rsidRPr="009D34C3" w:rsidRDefault="00D13E0B" w:rsidP="00E202AD">
          <w:pPr>
            <w:pStyle w:val="TOC2"/>
            <w:tabs>
              <w:tab w:val="right" w:leader="dot" w:pos="9350"/>
            </w:tabs>
            <w:spacing w:before="240" w:after="240" w:line="360" w:lineRule="auto"/>
            <w:rPr>
              <w:rFonts w:ascii="Calibri" w:hAnsi="Calibri" w:cs="Calibri"/>
              <w:noProof/>
              <w:sz w:val="24"/>
              <w:szCs w:val="24"/>
            </w:rPr>
          </w:pPr>
          <w:hyperlink w:anchor="_Toc92462504" w:history="1">
            <w:r w:rsidR="00E202AD" w:rsidRPr="009D34C3">
              <w:rPr>
                <w:rStyle w:val="Hyperlink"/>
                <w:rFonts w:ascii="Calibri" w:hAnsi="Calibri" w:cs="Calibri"/>
                <w:noProof/>
                <w:color w:val="auto"/>
                <w:sz w:val="24"/>
                <w:szCs w:val="24"/>
              </w:rPr>
              <w:t>Trends</w:t>
            </w:r>
            <w:r w:rsidR="00E202AD" w:rsidRPr="009D34C3">
              <w:rPr>
                <w:rFonts w:ascii="Calibri" w:hAnsi="Calibri" w:cs="Calibri"/>
                <w:noProof/>
                <w:webHidden/>
                <w:sz w:val="24"/>
                <w:szCs w:val="24"/>
              </w:rPr>
              <w:tab/>
            </w:r>
            <w:r w:rsidR="00E202AD" w:rsidRPr="009D34C3">
              <w:rPr>
                <w:rFonts w:ascii="Calibri" w:hAnsi="Calibri" w:cs="Calibri"/>
                <w:noProof/>
                <w:webHidden/>
                <w:sz w:val="24"/>
                <w:szCs w:val="24"/>
              </w:rPr>
              <w:fldChar w:fldCharType="begin"/>
            </w:r>
            <w:r w:rsidR="00E202AD" w:rsidRPr="009D34C3">
              <w:rPr>
                <w:rFonts w:ascii="Calibri" w:hAnsi="Calibri" w:cs="Calibri"/>
                <w:noProof/>
                <w:webHidden/>
                <w:sz w:val="24"/>
                <w:szCs w:val="24"/>
              </w:rPr>
              <w:instrText xml:space="preserve"> PAGEREF _Toc92462504 \h </w:instrText>
            </w:r>
            <w:r w:rsidR="00E202AD" w:rsidRPr="009D34C3">
              <w:rPr>
                <w:rFonts w:ascii="Calibri" w:hAnsi="Calibri" w:cs="Calibri"/>
                <w:noProof/>
                <w:webHidden/>
                <w:sz w:val="24"/>
                <w:szCs w:val="24"/>
              </w:rPr>
            </w:r>
            <w:r w:rsidR="00E202AD" w:rsidRPr="009D34C3">
              <w:rPr>
                <w:rFonts w:ascii="Calibri" w:hAnsi="Calibri" w:cs="Calibri"/>
                <w:noProof/>
                <w:webHidden/>
                <w:sz w:val="24"/>
                <w:szCs w:val="24"/>
              </w:rPr>
              <w:fldChar w:fldCharType="separate"/>
            </w:r>
            <w:r w:rsidR="00B7108A" w:rsidRPr="009D34C3">
              <w:rPr>
                <w:rFonts w:ascii="Calibri" w:hAnsi="Calibri" w:cs="Calibri"/>
                <w:noProof/>
                <w:webHidden/>
                <w:sz w:val="24"/>
                <w:szCs w:val="24"/>
              </w:rPr>
              <w:t>5</w:t>
            </w:r>
            <w:r w:rsidR="00E202AD" w:rsidRPr="009D34C3">
              <w:rPr>
                <w:rFonts w:ascii="Calibri" w:hAnsi="Calibri" w:cs="Calibri"/>
                <w:noProof/>
                <w:webHidden/>
                <w:sz w:val="24"/>
                <w:szCs w:val="24"/>
              </w:rPr>
              <w:fldChar w:fldCharType="end"/>
            </w:r>
          </w:hyperlink>
        </w:p>
        <w:p w14:paraId="69AA9062" w14:textId="0F14AB76" w:rsidR="00E202AD" w:rsidRPr="009D34C3" w:rsidRDefault="00D13E0B" w:rsidP="00E202AD">
          <w:pPr>
            <w:pStyle w:val="TOC2"/>
            <w:tabs>
              <w:tab w:val="right" w:leader="dot" w:pos="9350"/>
            </w:tabs>
            <w:spacing w:before="240" w:after="240" w:line="360" w:lineRule="auto"/>
            <w:rPr>
              <w:rFonts w:ascii="Calibri" w:hAnsi="Calibri" w:cs="Calibri"/>
              <w:noProof/>
              <w:sz w:val="24"/>
              <w:szCs w:val="24"/>
            </w:rPr>
          </w:pPr>
          <w:hyperlink w:anchor="_Toc92462505" w:history="1">
            <w:r w:rsidR="00E202AD" w:rsidRPr="009D34C3">
              <w:rPr>
                <w:rStyle w:val="Hyperlink"/>
                <w:rFonts w:ascii="Calibri" w:hAnsi="Calibri" w:cs="Calibri"/>
                <w:noProof/>
                <w:color w:val="auto"/>
                <w:sz w:val="24"/>
                <w:szCs w:val="24"/>
              </w:rPr>
              <w:t>Public health campaigns and approaches</w:t>
            </w:r>
            <w:r w:rsidR="00E202AD" w:rsidRPr="009D34C3">
              <w:rPr>
                <w:rFonts w:ascii="Calibri" w:hAnsi="Calibri" w:cs="Calibri"/>
                <w:noProof/>
                <w:webHidden/>
                <w:sz w:val="24"/>
                <w:szCs w:val="24"/>
              </w:rPr>
              <w:tab/>
            </w:r>
            <w:r w:rsidR="00E202AD" w:rsidRPr="009D34C3">
              <w:rPr>
                <w:rFonts w:ascii="Calibri" w:hAnsi="Calibri" w:cs="Calibri"/>
                <w:noProof/>
                <w:webHidden/>
                <w:sz w:val="24"/>
                <w:szCs w:val="24"/>
              </w:rPr>
              <w:fldChar w:fldCharType="begin"/>
            </w:r>
            <w:r w:rsidR="00E202AD" w:rsidRPr="009D34C3">
              <w:rPr>
                <w:rFonts w:ascii="Calibri" w:hAnsi="Calibri" w:cs="Calibri"/>
                <w:noProof/>
                <w:webHidden/>
                <w:sz w:val="24"/>
                <w:szCs w:val="24"/>
              </w:rPr>
              <w:instrText xml:space="preserve"> PAGEREF _Toc92462505 \h </w:instrText>
            </w:r>
            <w:r w:rsidR="00E202AD" w:rsidRPr="009D34C3">
              <w:rPr>
                <w:rFonts w:ascii="Calibri" w:hAnsi="Calibri" w:cs="Calibri"/>
                <w:noProof/>
                <w:webHidden/>
                <w:sz w:val="24"/>
                <w:szCs w:val="24"/>
              </w:rPr>
            </w:r>
            <w:r w:rsidR="00E202AD" w:rsidRPr="009D34C3">
              <w:rPr>
                <w:rFonts w:ascii="Calibri" w:hAnsi="Calibri" w:cs="Calibri"/>
                <w:noProof/>
                <w:webHidden/>
                <w:sz w:val="24"/>
                <w:szCs w:val="24"/>
              </w:rPr>
              <w:fldChar w:fldCharType="separate"/>
            </w:r>
            <w:r w:rsidR="00B7108A" w:rsidRPr="009D34C3">
              <w:rPr>
                <w:rFonts w:ascii="Calibri" w:hAnsi="Calibri" w:cs="Calibri"/>
                <w:noProof/>
                <w:webHidden/>
                <w:sz w:val="24"/>
                <w:szCs w:val="24"/>
              </w:rPr>
              <w:t>6</w:t>
            </w:r>
            <w:r w:rsidR="00E202AD" w:rsidRPr="009D34C3">
              <w:rPr>
                <w:rFonts w:ascii="Calibri" w:hAnsi="Calibri" w:cs="Calibri"/>
                <w:noProof/>
                <w:webHidden/>
                <w:sz w:val="24"/>
                <w:szCs w:val="24"/>
              </w:rPr>
              <w:fldChar w:fldCharType="end"/>
            </w:r>
          </w:hyperlink>
        </w:p>
        <w:p w14:paraId="4F71DFA9" w14:textId="0AD8F709" w:rsidR="00E202AD" w:rsidRPr="009D34C3" w:rsidRDefault="00D13E0B" w:rsidP="00E202AD">
          <w:pPr>
            <w:pStyle w:val="TOC2"/>
            <w:tabs>
              <w:tab w:val="right" w:leader="dot" w:pos="9350"/>
            </w:tabs>
            <w:spacing w:before="240" w:after="240" w:line="360" w:lineRule="auto"/>
            <w:rPr>
              <w:rFonts w:ascii="Calibri" w:hAnsi="Calibri" w:cs="Calibri"/>
              <w:noProof/>
              <w:sz w:val="24"/>
              <w:szCs w:val="24"/>
            </w:rPr>
          </w:pPr>
          <w:hyperlink w:anchor="_Toc92462506" w:history="1">
            <w:r w:rsidR="00E202AD" w:rsidRPr="009D34C3">
              <w:rPr>
                <w:rStyle w:val="Hyperlink"/>
                <w:rFonts w:ascii="Calibri" w:hAnsi="Calibri" w:cs="Calibri"/>
                <w:noProof/>
                <w:color w:val="auto"/>
                <w:sz w:val="24"/>
                <w:szCs w:val="24"/>
              </w:rPr>
              <w:t>Recommendations</w:t>
            </w:r>
            <w:r w:rsidR="00E202AD" w:rsidRPr="009D34C3">
              <w:rPr>
                <w:rFonts w:ascii="Calibri" w:hAnsi="Calibri" w:cs="Calibri"/>
                <w:noProof/>
                <w:webHidden/>
                <w:sz w:val="24"/>
                <w:szCs w:val="24"/>
              </w:rPr>
              <w:tab/>
            </w:r>
            <w:r w:rsidR="00E202AD" w:rsidRPr="009D34C3">
              <w:rPr>
                <w:rFonts w:ascii="Calibri" w:hAnsi="Calibri" w:cs="Calibri"/>
                <w:noProof/>
                <w:webHidden/>
                <w:sz w:val="24"/>
                <w:szCs w:val="24"/>
              </w:rPr>
              <w:fldChar w:fldCharType="begin"/>
            </w:r>
            <w:r w:rsidR="00E202AD" w:rsidRPr="009D34C3">
              <w:rPr>
                <w:rFonts w:ascii="Calibri" w:hAnsi="Calibri" w:cs="Calibri"/>
                <w:noProof/>
                <w:webHidden/>
                <w:sz w:val="24"/>
                <w:szCs w:val="24"/>
              </w:rPr>
              <w:instrText xml:space="preserve"> PAGEREF _Toc92462506 \h </w:instrText>
            </w:r>
            <w:r w:rsidR="00E202AD" w:rsidRPr="009D34C3">
              <w:rPr>
                <w:rFonts w:ascii="Calibri" w:hAnsi="Calibri" w:cs="Calibri"/>
                <w:noProof/>
                <w:webHidden/>
                <w:sz w:val="24"/>
                <w:szCs w:val="24"/>
              </w:rPr>
            </w:r>
            <w:r w:rsidR="00E202AD" w:rsidRPr="009D34C3">
              <w:rPr>
                <w:rFonts w:ascii="Calibri" w:hAnsi="Calibri" w:cs="Calibri"/>
                <w:noProof/>
                <w:webHidden/>
                <w:sz w:val="24"/>
                <w:szCs w:val="24"/>
              </w:rPr>
              <w:fldChar w:fldCharType="separate"/>
            </w:r>
            <w:r w:rsidR="00B7108A" w:rsidRPr="009D34C3">
              <w:rPr>
                <w:rFonts w:ascii="Calibri" w:hAnsi="Calibri" w:cs="Calibri"/>
                <w:noProof/>
                <w:webHidden/>
                <w:sz w:val="24"/>
                <w:szCs w:val="24"/>
              </w:rPr>
              <w:t>6</w:t>
            </w:r>
            <w:r w:rsidR="00E202AD" w:rsidRPr="009D34C3">
              <w:rPr>
                <w:rFonts w:ascii="Calibri" w:hAnsi="Calibri" w:cs="Calibri"/>
                <w:noProof/>
                <w:webHidden/>
                <w:sz w:val="24"/>
                <w:szCs w:val="24"/>
              </w:rPr>
              <w:fldChar w:fldCharType="end"/>
            </w:r>
          </w:hyperlink>
        </w:p>
        <w:p w14:paraId="5E9E2AFD" w14:textId="41DBBC1B" w:rsidR="00E202AD" w:rsidRPr="009D34C3" w:rsidRDefault="00D13E0B" w:rsidP="00E202AD">
          <w:pPr>
            <w:pStyle w:val="TOC1"/>
            <w:tabs>
              <w:tab w:val="right" w:leader="dot" w:pos="9350"/>
            </w:tabs>
            <w:spacing w:before="240" w:after="240" w:line="360" w:lineRule="auto"/>
            <w:rPr>
              <w:rFonts w:ascii="Calibri" w:eastAsiaTheme="minorEastAsia" w:hAnsi="Calibri" w:cs="Calibri"/>
              <w:noProof/>
              <w:sz w:val="24"/>
              <w:szCs w:val="24"/>
              <w:lang w:eastAsia="en-US"/>
            </w:rPr>
          </w:pPr>
          <w:hyperlink w:anchor="_Toc92462507" w:history="1">
            <w:r w:rsidR="00E202AD" w:rsidRPr="009D34C3">
              <w:rPr>
                <w:rStyle w:val="Hyperlink"/>
                <w:rFonts w:ascii="Calibri" w:hAnsi="Calibri" w:cs="Calibri"/>
                <w:noProof/>
                <w:color w:val="auto"/>
                <w:sz w:val="24"/>
                <w:szCs w:val="24"/>
              </w:rPr>
              <w:t>Non-communicable disease</w:t>
            </w:r>
            <w:r w:rsidR="00E202AD" w:rsidRPr="009D34C3">
              <w:rPr>
                <w:rFonts w:ascii="Calibri" w:hAnsi="Calibri" w:cs="Calibri"/>
                <w:noProof/>
                <w:webHidden/>
                <w:sz w:val="24"/>
                <w:szCs w:val="24"/>
              </w:rPr>
              <w:tab/>
            </w:r>
            <w:r w:rsidR="00E202AD" w:rsidRPr="009D34C3">
              <w:rPr>
                <w:rFonts w:ascii="Calibri" w:hAnsi="Calibri" w:cs="Calibri"/>
                <w:noProof/>
                <w:webHidden/>
                <w:sz w:val="24"/>
                <w:szCs w:val="24"/>
              </w:rPr>
              <w:fldChar w:fldCharType="begin"/>
            </w:r>
            <w:r w:rsidR="00E202AD" w:rsidRPr="009D34C3">
              <w:rPr>
                <w:rFonts w:ascii="Calibri" w:hAnsi="Calibri" w:cs="Calibri"/>
                <w:noProof/>
                <w:webHidden/>
                <w:sz w:val="24"/>
                <w:szCs w:val="24"/>
              </w:rPr>
              <w:instrText xml:space="preserve"> PAGEREF _Toc92462507 \h </w:instrText>
            </w:r>
            <w:r w:rsidR="00E202AD" w:rsidRPr="009D34C3">
              <w:rPr>
                <w:rFonts w:ascii="Calibri" w:hAnsi="Calibri" w:cs="Calibri"/>
                <w:noProof/>
                <w:webHidden/>
                <w:sz w:val="24"/>
                <w:szCs w:val="24"/>
              </w:rPr>
            </w:r>
            <w:r w:rsidR="00E202AD" w:rsidRPr="009D34C3">
              <w:rPr>
                <w:rFonts w:ascii="Calibri" w:hAnsi="Calibri" w:cs="Calibri"/>
                <w:noProof/>
                <w:webHidden/>
                <w:sz w:val="24"/>
                <w:szCs w:val="24"/>
              </w:rPr>
              <w:fldChar w:fldCharType="separate"/>
            </w:r>
            <w:r w:rsidR="00B7108A" w:rsidRPr="009D34C3">
              <w:rPr>
                <w:rFonts w:ascii="Calibri" w:hAnsi="Calibri" w:cs="Calibri"/>
                <w:noProof/>
                <w:webHidden/>
                <w:sz w:val="24"/>
                <w:szCs w:val="24"/>
              </w:rPr>
              <w:t>7</w:t>
            </w:r>
            <w:r w:rsidR="00E202AD" w:rsidRPr="009D34C3">
              <w:rPr>
                <w:rFonts w:ascii="Calibri" w:hAnsi="Calibri" w:cs="Calibri"/>
                <w:noProof/>
                <w:webHidden/>
                <w:sz w:val="24"/>
                <w:szCs w:val="24"/>
              </w:rPr>
              <w:fldChar w:fldCharType="end"/>
            </w:r>
          </w:hyperlink>
        </w:p>
        <w:p w14:paraId="74E40885" w14:textId="222079B5" w:rsidR="00E202AD" w:rsidRPr="009D34C3" w:rsidRDefault="00D13E0B" w:rsidP="00E202AD">
          <w:pPr>
            <w:pStyle w:val="TOC2"/>
            <w:tabs>
              <w:tab w:val="right" w:leader="dot" w:pos="9350"/>
            </w:tabs>
            <w:spacing w:before="240" w:after="240" w:line="360" w:lineRule="auto"/>
            <w:rPr>
              <w:rFonts w:ascii="Calibri" w:hAnsi="Calibri" w:cs="Calibri"/>
              <w:noProof/>
              <w:sz w:val="24"/>
              <w:szCs w:val="24"/>
            </w:rPr>
          </w:pPr>
          <w:hyperlink w:anchor="_Toc92462508" w:history="1">
            <w:r w:rsidR="00E202AD" w:rsidRPr="009D34C3">
              <w:rPr>
                <w:rStyle w:val="Hyperlink"/>
                <w:rFonts w:ascii="Calibri" w:hAnsi="Calibri" w:cs="Calibri"/>
                <w:noProof/>
                <w:color w:val="auto"/>
                <w:sz w:val="24"/>
                <w:szCs w:val="24"/>
              </w:rPr>
              <w:t>Discussion</w:t>
            </w:r>
            <w:r w:rsidR="00E202AD" w:rsidRPr="009D34C3">
              <w:rPr>
                <w:rFonts w:ascii="Calibri" w:hAnsi="Calibri" w:cs="Calibri"/>
                <w:noProof/>
                <w:webHidden/>
                <w:sz w:val="24"/>
                <w:szCs w:val="24"/>
              </w:rPr>
              <w:tab/>
            </w:r>
            <w:r w:rsidR="00E202AD" w:rsidRPr="009D34C3">
              <w:rPr>
                <w:rFonts w:ascii="Calibri" w:hAnsi="Calibri" w:cs="Calibri"/>
                <w:noProof/>
                <w:webHidden/>
                <w:sz w:val="24"/>
                <w:szCs w:val="24"/>
              </w:rPr>
              <w:fldChar w:fldCharType="begin"/>
            </w:r>
            <w:r w:rsidR="00E202AD" w:rsidRPr="009D34C3">
              <w:rPr>
                <w:rFonts w:ascii="Calibri" w:hAnsi="Calibri" w:cs="Calibri"/>
                <w:noProof/>
                <w:webHidden/>
                <w:sz w:val="24"/>
                <w:szCs w:val="24"/>
              </w:rPr>
              <w:instrText xml:space="preserve"> PAGEREF _Toc92462508 \h </w:instrText>
            </w:r>
            <w:r w:rsidR="00E202AD" w:rsidRPr="009D34C3">
              <w:rPr>
                <w:rFonts w:ascii="Calibri" w:hAnsi="Calibri" w:cs="Calibri"/>
                <w:noProof/>
                <w:webHidden/>
                <w:sz w:val="24"/>
                <w:szCs w:val="24"/>
              </w:rPr>
            </w:r>
            <w:r w:rsidR="00E202AD" w:rsidRPr="009D34C3">
              <w:rPr>
                <w:rFonts w:ascii="Calibri" w:hAnsi="Calibri" w:cs="Calibri"/>
                <w:noProof/>
                <w:webHidden/>
                <w:sz w:val="24"/>
                <w:szCs w:val="24"/>
              </w:rPr>
              <w:fldChar w:fldCharType="separate"/>
            </w:r>
            <w:r w:rsidR="00B7108A" w:rsidRPr="009D34C3">
              <w:rPr>
                <w:rFonts w:ascii="Calibri" w:hAnsi="Calibri" w:cs="Calibri"/>
                <w:noProof/>
                <w:webHidden/>
                <w:sz w:val="24"/>
                <w:szCs w:val="24"/>
              </w:rPr>
              <w:t>7</w:t>
            </w:r>
            <w:r w:rsidR="00E202AD" w:rsidRPr="009D34C3">
              <w:rPr>
                <w:rFonts w:ascii="Calibri" w:hAnsi="Calibri" w:cs="Calibri"/>
                <w:noProof/>
                <w:webHidden/>
                <w:sz w:val="24"/>
                <w:szCs w:val="24"/>
              </w:rPr>
              <w:fldChar w:fldCharType="end"/>
            </w:r>
          </w:hyperlink>
        </w:p>
        <w:p w14:paraId="6B27C3A2" w14:textId="2ED4B3F3" w:rsidR="00E202AD" w:rsidRPr="009D34C3" w:rsidRDefault="00D13E0B" w:rsidP="00E202AD">
          <w:pPr>
            <w:pStyle w:val="TOC2"/>
            <w:tabs>
              <w:tab w:val="right" w:leader="dot" w:pos="9350"/>
            </w:tabs>
            <w:spacing w:before="240" w:after="240" w:line="360" w:lineRule="auto"/>
            <w:rPr>
              <w:rFonts w:ascii="Calibri" w:hAnsi="Calibri" w:cs="Calibri"/>
              <w:noProof/>
              <w:sz w:val="24"/>
              <w:szCs w:val="24"/>
            </w:rPr>
          </w:pPr>
          <w:hyperlink w:anchor="_Toc92462509" w:history="1">
            <w:r w:rsidR="00E202AD" w:rsidRPr="009D34C3">
              <w:rPr>
                <w:rStyle w:val="Hyperlink"/>
                <w:rFonts w:ascii="Calibri" w:hAnsi="Calibri" w:cs="Calibri"/>
                <w:noProof/>
                <w:color w:val="auto"/>
                <w:sz w:val="24"/>
                <w:szCs w:val="24"/>
              </w:rPr>
              <w:t>Trends</w:t>
            </w:r>
            <w:r w:rsidR="00E202AD" w:rsidRPr="009D34C3">
              <w:rPr>
                <w:rFonts w:ascii="Calibri" w:hAnsi="Calibri" w:cs="Calibri"/>
                <w:noProof/>
                <w:webHidden/>
                <w:sz w:val="24"/>
                <w:szCs w:val="24"/>
              </w:rPr>
              <w:tab/>
            </w:r>
            <w:r w:rsidR="00E202AD" w:rsidRPr="009D34C3">
              <w:rPr>
                <w:rFonts w:ascii="Calibri" w:hAnsi="Calibri" w:cs="Calibri"/>
                <w:noProof/>
                <w:webHidden/>
                <w:sz w:val="24"/>
                <w:szCs w:val="24"/>
              </w:rPr>
              <w:fldChar w:fldCharType="begin"/>
            </w:r>
            <w:r w:rsidR="00E202AD" w:rsidRPr="009D34C3">
              <w:rPr>
                <w:rFonts w:ascii="Calibri" w:hAnsi="Calibri" w:cs="Calibri"/>
                <w:noProof/>
                <w:webHidden/>
                <w:sz w:val="24"/>
                <w:szCs w:val="24"/>
              </w:rPr>
              <w:instrText xml:space="preserve"> PAGEREF _Toc92462509 \h </w:instrText>
            </w:r>
            <w:r w:rsidR="00E202AD" w:rsidRPr="009D34C3">
              <w:rPr>
                <w:rFonts w:ascii="Calibri" w:hAnsi="Calibri" w:cs="Calibri"/>
                <w:noProof/>
                <w:webHidden/>
                <w:sz w:val="24"/>
                <w:szCs w:val="24"/>
              </w:rPr>
            </w:r>
            <w:r w:rsidR="00E202AD" w:rsidRPr="009D34C3">
              <w:rPr>
                <w:rFonts w:ascii="Calibri" w:hAnsi="Calibri" w:cs="Calibri"/>
                <w:noProof/>
                <w:webHidden/>
                <w:sz w:val="24"/>
                <w:szCs w:val="24"/>
              </w:rPr>
              <w:fldChar w:fldCharType="separate"/>
            </w:r>
            <w:r w:rsidR="00B7108A" w:rsidRPr="009D34C3">
              <w:rPr>
                <w:rFonts w:ascii="Calibri" w:hAnsi="Calibri" w:cs="Calibri"/>
                <w:noProof/>
                <w:webHidden/>
                <w:sz w:val="24"/>
                <w:szCs w:val="24"/>
              </w:rPr>
              <w:t>8</w:t>
            </w:r>
            <w:r w:rsidR="00E202AD" w:rsidRPr="009D34C3">
              <w:rPr>
                <w:rFonts w:ascii="Calibri" w:hAnsi="Calibri" w:cs="Calibri"/>
                <w:noProof/>
                <w:webHidden/>
                <w:sz w:val="24"/>
                <w:szCs w:val="24"/>
              </w:rPr>
              <w:fldChar w:fldCharType="end"/>
            </w:r>
          </w:hyperlink>
        </w:p>
        <w:p w14:paraId="6F891EA7" w14:textId="49D1E303" w:rsidR="00E202AD" w:rsidRPr="009D34C3" w:rsidRDefault="00D13E0B" w:rsidP="00E202AD">
          <w:pPr>
            <w:pStyle w:val="TOC2"/>
            <w:tabs>
              <w:tab w:val="right" w:leader="dot" w:pos="9350"/>
            </w:tabs>
            <w:spacing w:before="240" w:after="240" w:line="360" w:lineRule="auto"/>
            <w:rPr>
              <w:rFonts w:ascii="Calibri" w:hAnsi="Calibri" w:cs="Calibri"/>
              <w:noProof/>
              <w:sz w:val="24"/>
              <w:szCs w:val="24"/>
            </w:rPr>
          </w:pPr>
          <w:hyperlink w:anchor="_Toc92462510" w:history="1">
            <w:r w:rsidR="00E202AD" w:rsidRPr="009D34C3">
              <w:rPr>
                <w:rStyle w:val="Hyperlink"/>
                <w:rFonts w:ascii="Calibri" w:hAnsi="Calibri" w:cs="Calibri"/>
                <w:noProof/>
                <w:color w:val="auto"/>
                <w:sz w:val="24"/>
                <w:szCs w:val="24"/>
              </w:rPr>
              <w:t>Public health campaigns and approaches</w:t>
            </w:r>
            <w:r w:rsidR="00E202AD" w:rsidRPr="009D34C3">
              <w:rPr>
                <w:rFonts w:ascii="Calibri" w:hAnsi="Calibri" w:cs="Calibri"/>
                <w:noProof/>
                <w:webHidden/>
                <w:sz w:val="24"/>
                <w:szCs w:val="24"/>
              </w:rPr>
              <w:tab/>
            </w:r>
            <w:r w:rsidR="00E202AD" w:rsidRPr="009D34C3">
              <w:rPr>
                <w:rFonts w:ascii="Calibri" w:hAnsi="Calibri" w:cs="Calibri"/>
                <w:noProof/>
                <w:webHidden/>
                <w:sz w:val="24"/>
                <w:szCs w:val="24"/>
              </w:rPr>
              <w:fldChar w:fldCharType="begin"/>
            </w:r>
            <w:r w:rsidR="00E202AD" w:rsidRPr="009D34C3">
              <w:rPr>
                <w:rFonts w:ascii="Calibri" w:hAnsi="Calibri" w:cs="Calibri"/>
                <w:noProof/>
                <w:webHidden/>
                <w:sz w:val="24"/>
                <w:szCs w:val="24"/>
              </w:rPr>
              <w:instrText xml:space="preserve"> PAGEREF _Toc92462510 \h </w:instrText>
            </w:r>
            <w:r w:rsidR="00E202AD" w:rsidRPr="009D34C3">
              <w:rPr>
                <w:rFonts w:ascii="Calibri" w:hAnsi="Calibri" w:cs="Calibri"/>
                <w:noProof/>
                <w:webHidden/>
                <w:sz w:val="24"/>
                <w:szCs w:val="24"/>
              </w:rPr>
            </w:r>
            <w:r w:rsidR="00E202AD" w:rsidRPr="009D34C3">
              <w:rPr>
                <w:rFonts w:ascii="Calibri" w:hAnsi="Calibri" w:cs="Calibri"/>
                <w:noProof/>
                <w:webHidden/>
                <w:sz w:val="24"/>
                <w:szCs w:val="24"/>
              </w:rPr>
              <w:fldChar w:fldCharType="separate"/>
            </w:r>
            <w:r w:rsidR="00B7108A" w:rsidRPr="009D34C3">
              <w:rPr>
                <w:rFonts w:ascii="Calibri" w:hAnsi="Calibri" w:cs="Calibri"/>
                <w:noProof/>
                <w:webHidden/>
                <w:sz w:val="24"/>
                <w:szCs w:val="24"/>
              </w:rPr>
              <w:t>8</w:t>
            </w:r>
            <w:r w:rsidR="00E202AD" w:rsidRPr="009D34C3">
              <w:rPr>
                <w:rFonts w:ascii="Calibri" w:hAnsi="Calibri" w:cs="Calibri"/>
                <w:noProof/>
                <w:webHidden/>
                <w:sz w:val="24"/>
                <w:szCs w:val="24"/>
              </w:rPr>
              <w:fldChar w:fldCharType="end"/>
            </w:r>
          </w:hyperlink>
        </w:p>
        <w:p w14:paraId="7A69CFCB" w14:textId="581E5FAB" w:rsidR="00E202AD" w:rsidRPr="009D34C3" w:rsidRDefault="00D13E0B" w:rsidP="00E202AD">
          <w:pPr>
            <w:pStyle w:val="TOC2"/>
            <w:tabs>
              <w:tab w:val="right" w:leader="dot" w:pos="9350"/>
            </w:tabs>
            <w:spacing w:before="240" w:after="240" w:line="360" w:lineRule="auto"/>
            <w:rPr>
              <w:rFonts w:ascii="Calibri" w:hAnsi="Calibri" w:cs="Calibri"/>
              <w:noProof/>
              <w:sz w:val="24"/>
              <w:szCs w:val="24"/>
            </w:rPr>
          </w:pPr>
          <w:hyperlink w:anchor="_Toc92462511" w:history="1">
            <w:r w:rsidR="00E202AD" w:rsidRPr="009D34C3">
              <w:rPr>
                <w:rStyle w:val="Hyperlink"/>
                <w:rFonts w:ascii="Calibri" w:hAnsi="Calibri" w:cs="Calibri"/>
                <w:noProof/>
                <w:color w:val="auto"/>
                <w:sz w:val="24"/>
                <w:szCs w:val="24"/>
              </w:rPr>
              <w:t>Recommendations</w:t>
            </w:r>
            <w:r w:rsidR="00E202AD" w:rsidRPr="009D34C3">
              <w:rPr>
                <w:rFonts w:ascii="Calibri" w:hAnsi="Calibri" w:cs="Calibri"/>
                <w:noProof/>
                <w:webHidden/>
                <w:sz w:val="24"/>
                <w:szCs w:val="24"/>
              </w:rPr>
              <w:tab/>
            </w:r>
            <w:r w:rsidR="00E202AD" w:rsidRPr="009D34C3">
              <w:rPr>
                <w:rFonts w:ascii="Calibri" w:hAnsi="Calibri" w:cs="Calibri"/>
                <w:noProof/>
                <w:webHidden/>
                <w:sz w:val="24"/>
                <w:szCs w:val="24"/>
              </w:rPr>
              <w:fldChar w:fldCharType="begin"/>
            </w:r>
            <w:r w:rsidR="00E202AD" w:rsidRPr="009D34C3">
              <w:rPr>
                <w:rFonts w:ascii="Calibri" w:hAnsi="Calibri" w:cs="Calibri"/>
                <w:noProof/>
                <w:webHidden/>
                <w:sz w:val="24"/>
                <w:szCs w:val="24"/>
              </w:rPr>
              <w:instrText xml:space="preserve"> PAGEREF _Toc92462511 \h </w:instrText>
            </w:r>
            <w:r w:rsidR="00E202AD" w:rsidRPr="009D34C3">
              <w:rPr>
                <w:rFonts w:ascii="Calibri" w:hAnsi="Calibri" w:cs="Calibri"/>
                <w:noProof/>
                <w:webHidden/>
                <w:sz w:val="24"/>
                <w:szCs w:val="24"/>
              </w:rPr>
            </w:r>
            <w:r w:rsidR="00E202AD" w:rsidRPr="009D34C3">
              <w:rPr>
                <w:rFonts w:ascii="Calibri" w:hAnsi="Calibri" w:cs="Calibri"/>
                <w:noProof/>
                <w:webHidden/>
                <w:sz w:val="24"/>
                <w:szCs w:val="24"/>
              </w:rPr>
              <w:fldChar w:fldCharType="separate"/>
            </w:r>
            <w:r w:rsidR="00B7108A" w:rsidRPr="009D34C3">
              <w:rPr>
                <w:rFonts w:ascii="Calibri" w:hAnsi="Calibri" w:cs="Calibri"/>
                <w:noProof/>
                <w:webHidden/>
                <w:sz w:val="24"/>
                <w:szCs w:val="24"/>
              </w:rPr>
              <w:t>9</w:t>
            </w:r>
            <w:r w:rsidR="00E202AD" w:rsidRPr="009D34C3">
              <w:rPr>
                <w:rFonts w:ascii="Calibri" w:hAnsi="Calibri" w:cs="Calibri"/>
                <w:noProof/>
                <w:webHidden/>
                <w:sz w:val="24"/>
                <w:szCs w:val="24"/>
              </w:rPr>
              <w:fldChar w:fldCharType="end"/>
            </w:r>
          </w:hyperlink>
        </w:p>
        <w:p w14:paraId="4855AAF0" w14:textId="3E27459A" w:rsidR="00E202AD" w:rsidRPr="009D34C3" w:rsidRDefault="00D13E0B" w:rsidP="00E202AD">
          <w:pPr>
            <w:pStyle w:val="TOC1"/>
            <w:tabs>
              <w:tab w:val="right" w:leader="dot" w:pos="9350"/>
            </w:tabs>
            <w:spacing w:before="240" w:after="240" w:line="360" w:lineRule="auto"/>
            <w:rPr>
              <w:rFonts w:ascii="Calibri" w:eastAsiaTheme="minorEastAsia" w:hAnsi="Calibri" w:cs="Calibri"/>
              <w:noProof/>
              <w:sz w:val="24"/>
              <w:szCs w:val="24"/>
              <w:lang w:eastAsia="en-US"/>
            </w:rPr>
          </w:pPr>
          <w:hyperlink w:anchor="_Toc92462512" w:history="1">
            <w:r w:rsidR="00E202AD" w:rsidRPr="009D34C3">
              <w:rPr>
                <w:rStyle w:val="Hyperlink"/>
                <w:rFonts w:ascii="Calibri" w:hAnsi="Calibri" w:cs="Calibri"/>
                <w:noProof/>
                <w:color w:val="auto"/>
                <w:sz w:val="24"/>
                <w:szCs w:val="24"/>
              </w:rPr>
              <w:t>Conclusion</w:t>
            </w:r>
            <w:r w:rsidR="00E202AD" w:rsidRPr="009D34C3">
              <w:rPr>
                <w:rFonts w:ascii="Calibri" w:hAnsi="Calibri" w:cs="Calibri"/>
                <w:noProof/>
                <w:webHidden/>
                <w:sz w:val="24"/>
                <w:szCs w:val="24"/>
              </w:rPr>
              <w:tab/>
            </w:r>
            <w:r w:rsidR="00E202AD" w:rsidRPr="009D34C3">
              <w:rPr>
                <w:rFonts w:ascii="Calibri" w:hAnsi="Calibri" w:cs="Calibri"/>
                <w:noProof/>
                <w:webHidden/>
                <w:sz w:val="24"/>
                <w:szCs w:val="24"/>
              </w:rPr>
              <w:fldChar w:fldCharType="begin"/>
            </w:r>
            <w:r w:rsidR="00E202AD" w:rsidRPr="009D34C3">
              <w:rPr>
                <w:rFonts w:ascii="Calibri" w:hAnsi="Calibri" w:cs="Calibri"/>
                <w:noProof/>
                <w:webHidden/>
                <w:sz w:val="24"/>
                <w:szCs w:val="24"/>
              </w:rPr>
              <w:instrText xml:space="preserve"> PAGEREF _Toc92462512 \h </w:instrText>
            </w:r>
            <w:r w:rsidR="00E202AD" w:rsidRPr="009D34C3">
              <w:rPr>
                <w:rFonts w:ascii="Calibri" w:hAnsi="Calibri" w:cs="Calibri"/>
                <w:noProof/>
                <w:webHidden/>
                <w:sz w:val="24"/>
                <w:szCs w:val="24"/>
              </w:rPr>
            </w:r>
            <w:r w:rsidR="00E202AD" w:rsidRPr="009D34C3">
              <w:rPr>
                <w:rFonts w:ascii="Calibri" w:hAnsi="Calibri" w:cs="Calibri"/>
                <w:noProof/>
                <w:webHidden/>
                <w:sz w:val="24"/>
                <w:szCs w:val="24"/>
              </w:rPr>
              <w:fldChar w:fldCharType="separate"/>
            </w:r>
            <w:r w:rsidR="00B7108A" w:rsidRPr="009D34C3">
              <w:rPr>
                <w:rFonts w:ascii="Calibri" w:hAnsi="Calibri" w:cs="Calibri"/>
                <w:noProof/>
                <w:webHidden/>
                <w:sz w:val="24"/>
                <w:szCs w:val="24"/>
              </w:rPr>
              <w:t>9</w:t>
            </w:r>
            <w:r w:rsidR="00E202AD" w:rsidRPr="009D34C3">
              <w:rPr>
                <w:rFonts w:ascii="Calibri" w:hAnsi="Calibri" w:cs="Calibri"/>
                <w:noProof/>
                <w:webHidden/>
                <w:sz w:val="24"/>
                <w:szCs w:val="24"/>
              </w:rPr>
              <w:fldChar w:fldCharType="end"/>
            </w:r>
          </w:hyperlink>
        </w:p>
        <w:p w14:paraId="198B8D56" w14:textId="7AE43471" w:rsidR="00E202AD" w:rsidRPr="009D34C3" w:rsidRDefault="00D13E0B" w:rsidP="00E202AD">
          <w:pPr>
            <w:pStyle w:val="TOC1"/>
            <w:tabs>
              <w:tab w:val="right" w:leader="dot" w:pos="9350"/>
            </w:tabs>
            <w:spacing w:before="240" w:after="240" w:line="360" w:lineRule="auto"/>
            <w:rPr>
              <w:rFonts w:ascii="Calibri" w:eastAsiaTheme="minorEastAsia" w:hAnsi="Calibri" w:cs="Calibri"/>
              <w:noProof/>
              <w:sz w:val="24"/>
              <w:szCs w:val="24"/>
              <w:lang w:eastAsia="en-US"/>
            </w:rPr>
          </w:pPr>
          <w:hyperlink w:anchor="_Toc92462513" w:history="1">
            <w:r w:rsidR="00E202AD" w:rsidRPr="009D34C3">
              <w:rPr>
                <w:rStyle w:val="Hyperlink"/>
                <w:rFonts w:ascii="Calibri" w:hAnsi="Calibri" w:cs="Calibri"/>
                <w:noProof/>
                <w:color w:val="auto"/>
                <w:sz w:val="24"/>
                <w:szCs w:val="24"/>
              </w:rPr>
              <w:t>Reference List-</w:t>
            </w:r>
            <w:r w:rsidR="00E202AD" w:rsidRPr="009D34C3">
              <w:rPr>
                <w:rFonts w:ascii="Calibri" w:hAnsi="Calibri" w:cs="Calibri"/>
                <w:noProof/>
                <w:webHidden/>
                <w:sz w:val="24"/>
                <w:szCs w:val="24"/>
              </w:rPr>
              <w:tab/>
            </w:r>
            <w:r w:rsidR="00E202AD" w:rsidRPr="009D34C3">
              <w:rPr>
                <w:rFonts w:ascii="Calibri" w:hAnsi="Calibri" w:cs="Calibri"/>
                <w:noProof/>
                <w:webHidden/>
                <w:sz w:val="24"/>
                <w:szCs w:val="24"/>
              </w:rPr>
              <w:fldChar w:fldCharType="begin"/>
            </w:r>
            <w:r w:rsidR="00E202AD" w:rsidRPr="009D34C3">
              <w:rPr>
                <w:rFonts w:ascii="Calibri" w:hAnsi="Calibri" w:cs="Calibri"/>
                <w:noProof/>
                <w:webHidden/>
                <w:sz w:val="24"/>
                <w:szCs w:val="24"/>
              </w:rPr>
              <w:instrText xml:space="preserve"> PAGEREF _Toc92462513 \h </w:instrText>
            </w:r>
            <w:r w:rsidR="00E202AD" w:rsidRPr="009D34C3">
              <w:rPr>
                <w:rFonts w:ascii="Calibri" w:hAnsi="Calibri" w:cs="Calibri"/>
                <w:noProof/>
                <w:webHidden/>
                <w:sz w:val="24"/>
                <w:szCs w:val="24"/>
              </w:rPr>
            </w:r>
            <w:r w:rsidR="00E202AD" w:rsidRPr="009D34C3">
              <w:rPr>
                <w:rFonts w:ascii="Calibri" w:hAnsi="Calibri" w:cs="Calibri"/>
                <w:noProof/>
                <w:webHidden/>
                <w:sz w:val="24"/>
                <w:szCs w:val="24"/>
              </w:rPr>
              <w:fldChar w:fldCharType="separate"/>
            </w:r>
            <w:r w:rsidR="00B7108A" w:rsidRPr="009D34C3">
              <w:rPr>
                <w:rFonts w:ascii="Calibri" w:hAnsi="Calibri" w:cs="Calibri"/>
                <w:noProof/>
                <w:webHidden/>
                <w:sz w:val="24"/>
                <w:szCs w:val="24"/>
              </w:rPr>
              <w:t>10</w:t>
            </w:r>
            <w:r w:rsidR="00E202AD" w:rsidRPr="009D34C3">
              <w:rPr>
                <w:rFonts w:ascii="Calibri" w:hAnsi="Calibri" w:cs="Calibri"/>
                <w:noProof/>
                <w:webHidden/>
                <w:sz w:val="24"/>
                <w:szCs w:val="24"/>
              </w:rPr>
              <w:fldChar w:fldCharType="end"/>
            </w:r>
          </w:hyperlink>
        </w:p>
        <w:p w14:paraId="19B9CF0C" w14:textId="77777777" w:rsidR="008E021F" w:rsidRPr="009D34C3" w:rsidRDefault="00C4530E" w:rsidP="00E202AD">
          <w:pPr>
            <w:spacing w:before="240" w:after="240" w:line="360" w:lineRule="auto"/>
            <w:jc w:val="both"/>
            <w:rPr>
              <w:rFonts w:ascii="Calibri" w:hAnsi="Calibri" w:cs="Calibri"/>
              <w:sz w:val="24"/>
              <w:szCs w:val="24"/>
            </w:rPr>
          </w:pPr>
          <w:r w:rsidRPr="009D34C3">
            <w:rPr>
              <w:rFonts w:ascii="Calibri" w:hAnsi="Calibri" w:cs="Calibri"/>
              <w:b/>
              <w:bCs/>
              <w:noProof/>
              <w:sz w:val="24"/>
              <w:szCs w:val="24"/>
            </w:rPr>
            <w:fldChar w:fldCharType="end"/>
          </w:r>
        </w:p>
      </w:sdtContent>
    </w:sdt>
    <w:p w14:paraId="0848B8AF" w14:textId="77777777" w:rsidR="008E021F" w:rsidRPr="009D34C3" w:rsidRDefault="008E021F" w:rsidP="00CA069D">
      <w:pPr>
        <w:spacing w:before="240"/>
        <w:jc w:val="both"/>
        <w:rPr>
          <w:rFonts w:ascii="Calibri" w:hAnsi="Calibri" w:cs="Calibri"/>
          <w:b/>
          <w:sz w:val="24"/>
          <w:szCs w:val="24"/>
        </w:rPr>
      </w:pPr>
      <w:r w:rsidRPr="009D34C3">
        <w:rPr>
          <w:rFonts w:ascii="Calibri" w:hAnsi="Calibri" w:cs="Calibri"/>
          <w:sz w:val="24"/>
          <w:szCs w:val="24"/>
        </w:rPr>
        <w:br w:type="page"/>
      </w:r>
    </w:p>
    <w:p w14:paraId="68E1C353" w14:textId="77777777" w:rsidR="00C46B03" w:rsidRPr="009D34C3" w:rsidRDefault="008E021F" w:rsidP="00EB57EB">
      <w:pPr>
        <w:pStyle w:val="Heading1"/>
        <w:rPr>
          <w:rFonts w:ascii="Calibri" w:hAnsi="Calibri" w:cs="Calibri"/>
          <w:color w:val="auto"/>
        </w:rPr>
      </w:pPr>
      <w:bookmarkStart w:id="0" w:name="_Toc92462498"/>
      <w:r w:rsidRPr="009D34C3">
        <w:rPr>
          <w:rFonts w:ascii="Calibri" w:hAnsi="Calibri" w:cs="Calibri"/>
          <w:color w:val="auto"/>
        </w:rPr>
        <w:lastRenderedPageBreak/>
        <w:t>Introduction</w:t>
      </w:r>
      <w:bookmarkEnd w:id="0"/>
    </w:p>
    <w:p w14:paraId="380F385F" w14:textId="3B5530D3" w:rsidR="00C46B03" w:rsidRPr="009D34C3" w:rsidRDefault="008E021F">
      <w:pPr>
        <w:spacing w:line="360" w:lineRule="auto"/>
        <w:jc w:val="both"/>
        <w:rPr>
          <w:rFonts w:ascii="Calibri" w:eastAsia="Times New Roman" w:hAnsi="Calibri" w:cs="Calibri"/>
          <w:bCs/>
          <w:iCs/>
          <w:sz w:val="24"/>
          <w:szCs w:val="24"/>
        </w:rPr>
      </w:pPr>
      <w:r w:rsidRPr="009D34C3">
        <w:rPr>
          <w:rFonts w:ascii="Calibri" w:eastAsia="Times New Roman" w:hAnsi="Calibri" w:cs="Calibri"/>
          <w:bCs/>
          <w:iCs/>
          <w:sz w:val="24"/>
          <w:szCs w:val="24"/>
        </w:rPr>
        <w:t xml:space="preserve">Public health protects and promotes the health of the communities where they live, </w:t>
      </w:r>
      <w:r w:rsidR="00B66923" w:rsidRPr="009D34C3">
        <w:rPr>
          <w:rFonts w:ascii="Calibri" w:eastAsia="Times New Roman" w:hAnsi="Calibri" w:cs="Calibri"/>
          <w:bCs/>
          <w:iCs/>
          <w:sz w:val="24"/>
          <w:szCs w:val="24"/>
        </w:rPr>
        <w:t>work,</w:t>
      </w:r>
      <w:r w:rsidRPr="009D34C3">
        <w:rPr>
          <w:rFonts w:ascii="Calibri" w:eastAsia="Times New Roman" w:hAnsi="Calibri" w:cs="Calibri"/>
          <w:bCs/>
          <w:iCs/>
          <w:sz w:val="24"/>
          <w:szCs w:val="24"/>
        </w:rPr>
        <w:t xml:space="preserve"> and learn. This study explains the role of various agencies that are engaged in collecting data related to health and diseases. Along with that, it defines how the World Health organisation, Public Health Wales and other agencies collect data. In addition, this study explains one communicational disease and one non-communicable disease which is widespread in the United Kingdom. Therefore, the communicable disease is tuberculosis which will be explained in this study along with its signs, symptoms, </w:t>
      </w:r>
      <w:r w:rsidR="00B66923" w:rsidRPr="009D34C3">
        <w:rPr>
          <w:rFonts w:ascii="Calibri" w:eastAsia="Times New Roman" w:hAnsi="Calibri" w:cs="Calibri"/>
          <w:bCs/>
          <w:iCs/>
          <w:sz w:val="24"/>
          <w:szCs w:val="24"/>
        </w:rPr>
        <w:t>campaign,</w:t>
      </w:r>
      <w:r w:rsidRPr="009D34C3">
        <w:rPr>
          <w:rFonts w:ascii="Calibri" w:eastAsia="Times New Roman" w:hAnsi="Calibri" w:cs="Calibri"/>
          <w:bCs/>
          <w:iCs/>
          <w:sz w:val="24"/>
          <w:szCs w:val="24"/>
        </w:rPr>
        <w:t xml:space="preserve"> and approaches. On the other hand, this study defines the non-communicable disease Asthma including its trends, </w:t>
      </w:r>
      <w:r w:rsidR="00E45C75" w:rsidRPr="009D34C3">
        <w:rPr>
          <w:rFonts w:ascii="Calibri" w:eastAsia="Times New Roman" w:hAnsi="Calibri" w:cs="Calibri"/>
          <w:bCs/>
          <w:iCs/>
          <w:sz w:val="24"/>
          <w:szCs w:val="24"/>
        </w:rPr>
        <w:t>signs, symptoms</w:t>
      </w:r>
      <w:r w:rsidRPr="009D34C3">
        <w:rPr>
          <w:rFonts w:ascii="Calibri" w:eastAsia="Times New Roman" w:hAnsi="Calibri" w:cs="Calibri"/>
          <w:bCs/>
          <w:iCs/>
          <w:sz w:val="24"/>
          <w:szCs w:val="24"/>
        </w:rPr>
        <w:t xml:space="preserve">, </w:t>
      </w:r>
      <w:r w:rsidR="00B66923" w:rsidRPr="009D34C3">
        <w:rPr>
          <w:rFonts w:ascii="Calibri" w:eastAsia="Times New Roman" w:hAnsi="Calibri" w:cs="Calibri"/>
          <w:bCs/>
          <w:iCs/>
          <w:sz w:val="24"/>
          <w:szCs w:val="24"/>
        </w:rPr>
        <w:t>treatment,</w:t>
      </w:r>
      <w:r w:rsidRPr="009D34C3">
        <w:rPr>
          <w:rFonts w:ascii="Calibri" w:eastAsia="Times New Roman" w:hAnsi="Calibri" w:cs="Calibri"/>
          <w:bCs/>
          <w:iCs/>
          <w:sz w:val="24"/>
          <w:szCs w:val="24"/>
        </w:rPr>
        <w:t xml:space="preserve"> and approaches. In addition, this study also mentions the current lifestyle choices' impact and recommendations for healthy development. </w:t>
      </w:r>
    </w:p>
    <w:p w14:paraId="3AF25999" w14:textId="093D46DA" w:rsidR="00C46B03" w:rsidRPr="009D34C3" w:rsidRDefault="008E021F" w:rsidP="00EB57EB">
      <w:pPr>
        <w:pStyle w:val="Heading1"/>
        <w:rPr>
          <w:rFonts w:ascii="Calibri" w:hAnsi="Calibri" w:cs="Calibri"/>
          <w:color w:val="auto"/>
        </w:rPr>
      </w:pPr>
      <w:bookmarkStart w:id="1" w:name="_Toc92462499"/>
      <w:r w:rsidRPr="009D34C3">
        <w:rPr>
          <w:rFonts w:ascii="Calibri" w:hAnsi="Calibri" w:cs="Calibri"/>
          <w:color w:val="auto"/>
        </w:rPr>
        <w:t xml:space="preserve">Public </w:t>
      </w:r>
      <w:r w:rsidR="00380EE1">
        <w:rPr>
          <w:rFonts w:ascii="Calibri" w:hAnsi="Calibri" w:cs="Calibri"/>
          <w:color w:val="auto"/>
        </w:rPr>
        <w:t>H</w:t>
      </w:r>
      <w:r w:rsidRPr="009D34C3">
        <w:rPr>
          <w:rFonts w:ascii="Calibri" w:hAnsi="Calibri" w:cs="Calibri"/>
          <w:color w:val="auto"/>
        </w:rPr>
        <w:t>ealth</w:t>
      </w:r>
      <w:bookmarkEnd w:id="1"/>
    </w:p>
    <w:p w14:paraId="7E640830" w14:textId="042B9A5C" w:rsidR="00C46B03" w:rsidRPr="009D34C3" w:rsidRDefault="008E021F">
      <w:pPr>
        <w:spacing w:line="360" w:lineRule="auto"/>
        <w:jc w:val="both"/>
        <w:rPr>
          <w:rFonts w:ascii="Calibri" w:eastAsia="Times New Roman" w:hAnsi="Calibri" w:cs="Calibri"/>
          <w:bCs/>
          <w:iCs/>
          <w:sz w:val="24"/>
          <w:szCs w:val="24"/>
        </w:rPr>
      </w:pPr>
      <w:r w:rsidRPr="009D34C3">
        <w:rPr>
          <w:rFonts w:ascii="Calibri" w:eastAsia="Times New Roman" w:hAnsi="Calibri" w:cs="Calibri"/>
          <w:bCs/>
          <w:iCs/>
          <w:sz w:val="24"/>
          <w:szCs w:val="24"/>
        </w:rPr>
        <w:t xml:space="preserve">Public health is important to improving and protecting the health of the common people and communities. As mentioned by </w:t>
      </w:r>
      <w:r w:rsidRPr="009D34C3">
        <w:rPr>
          <w:rFonts w:ascii="Calibri" w:eastAsia="Times New Roman" w:hAnsi="Calibri" w:cs="Calibri"/>
          <w:bCs/>
          <w:iCs/>
          <w:sz w:val="24"/>
          <w:szCs w:val="24"/>
          <w:highlight w:val="white"/>
        </w:rPr>
        <w:t>Allington et al. (2021)</w:t>
      </w:r>
      <w:r w:rsidRPr="009D34C3">
        <w:rPr>
          <w:rFonts w:ascii="Calibri" w:eastAsia="Times New Roman" w:hAnsi="Calibri" w:cs="Calibri"/>
          <w:bCs/>
          <w:iCs/>
          <w:sz w:val="24"/>
          <w:szCs w:val="24"/>
        </w:rPr>
        <w:t xml:space="preserve">, the work of public health is defined by achieving the healthy lifestyle of communities, injury prevention, researching various diseases and preventing infectious diseases. Public health aims to prevent problems in the communities by recommending policies, conducting </w:t>
      </w:r>
      <w:r w:rsidR="00B66923" w:rsidRPr="009D34C3">
        <w:rPr>
          <w:rFonts w:ascii="Calibri" w:eastAsia="Times New Roman" w:hAnsi="Calibri" w:cs="Calibri"/>
          <w:bCs/>
          <w:iCs/>
          <w:sz w:val="24"/>
          <w:szCs w:val="24"/>
        </w:rPr>
        <w:t>research,</w:t>
      </w:r>
      <w:r w:rsidRPr="009D34C3">
        <w:rPr>
          <w:rFonts w:ascii="Calibri" w:eastAsia="Times New Roman" w:hAnsi="Calibri" w:cs="Calibri"/>
          <w:bCs/>
          <w:iCs/>
          <w:sz w:val="24"/>
          <w:szCs w:val="24"/>
        </w:rPr>
        <w:t xml:space="preserve"> and administering services. The practices of public health play a great role in medical sciences and philosophy along with controlling and manipulating the environment of the common people. In recent times, various public health agencies come to establish, </w:t>
      </w:r>
      <w:r w:rsidR="00B66923" w:rsidRPr="009D34C3">
        <w:rPr>
          <w:rFonts w:ascii="Calibri" w:eastAsia="Times New Roman" w:hAnsi="Calibri" w:cs="Calibri"/>
          <w:bCs/>
          <w:iCs/>
          <w:sz w:val="24"/>
          <w:szCs w:val="24"/>
        </w:rPr>
        <w:t>monitor,</w:t>
      </w:r>
      <w:r w:rsidRPr="009D34C3">
        <w:rPr>
          <w:rFonts w:ascii="Calibri" w:eastAsia="Times New Roman" w:hAnsi="Calibri" w:cs="Calibri"/>
          <w:bCs/>
          <w:iCs/>
          <w:sz w:val="24"/>
          <w:szCs w:val="24"/>
        </w:rPr>
        <w:t xml:space="preserve"> and control disease within societies on both the international and national levels. </w:t>
      </w:r>
    </w:p>
    <w:p w14:paraId="5E9B0FD3" w14:textId="6E097809" w:rsidR="00C46B03" w:rsidRPr="009D34C3" w:rsidRDefault="008E021F" w:rsidP="00EB57EB">
      <w:pPr>
        <w:pStyle w:val="Heading1"/>
        <w:rPr>
          <w:rFonts w:ascii="Calibri" w:hAnsi="Calibri" w:cs="Calibri"/>
          <w:color w:val="auto"/>
        </w:rPr>
      </w:pPr>
      <w:bookmarkStart w:id="2" w:name="_Toc92462500"/>
      <w:r w:rsidRPr="009D34C3">
        <w:rPr>
          <w:rFonts w:ascii="Calibri" w:hAnsi="Calibri" w:cs="Calibri"/>
          <w:color w:val="auto"/>
        </w:rPr>
        <w:t xml:space="preserve">Data </w:t>
      </w:r>
      <w:r w:rsidR="00380EE1">
        <w:rPr>
          <w:rFonts w:ascii="Calibri" w:hAnsi="Calibri" w:cs="Calibri"/>
          <w:color w:val="auto"/>
        </w:rPr>
        <w:t>C</w:t>
      </w:r>
      <w:r w:rsidRPr="009D34C3">
        <w:rPr>
          <w:rFonts w:ascii="Calibri" w:hAnsi="Calibri" w:cs="Calibri"/>
          <w:color w:val="auto"/>
        </w:rPr>
        <w:t>ollection</w:t>
      </w:r>
      <w:bookmarkEnd w:id="2"/>
    </w:p>
    <w:p w14:paraId="7DBAEB30" w14:textId="77777777" w:rsidR="00C46B03" w:rsidRPr="009D34C3" w:rsidRDefault="008E021F">
      <w:pPr>
        <w:spacing w:line="360" w:lineRule="auto"/>
        <w:jc w:val="both"/>
        <w:rPr>
          <w:rFonts w:ascii="Calibri" w:eastAsia="Times New Roman" w:hAnsi="Calibri" w:cs="Calibri"/>
          <w:sz w:val="24"/>
          <w:szCs w:val="24"/>
        </w:rPr>
      </w:pPr>
      <w:r w:rsidRPr="009D34C3">
        <w:rPr>
          <w:rFonts w:ascii="Calibri" w:eastAsia="Times New Roman" w:hAnsi="Calibri" w:cs="Calibri"/>
          <w:sz w:val="24"/>
          <w:szCs w:val="24"/>
        </w:rPr>
        <w:t xml:space="preserve">Many agencies in the United Kingdom </w:t>
      </w:r>
      <w:r w:rsidR="00E45C75" w:rsidRPr="009D34C3">
        <w:rPr>
          <w:rFonts w:ascii="Calibri" w:eastAsia="Times New Roman" w:hAnsi="Calibri" w:cs="Calibri"/>
          <w:sz w:val="24"/>
          <w:szCs w:val="24"/>
        </w:rPr>
        <w:t>conduct</w:t>
      </w:r>
      <w:r w:rsidRPr="009D34C3">
        <w:rPr>
          <w:rFonts w:ascii="Calibri" w:eastAsia="Times New Roman" w:hAnsi="Calibri" w:cs="Calibri"/>
          <w:sz w:val="24"/>
          <w:szCs w:val="24"/>
        </w:rPr>
        <w:t xml:space="preserve"> campaigns often and take the record of the diseases. For example, the Health Resources and Service administration is one of the popular agencies that conduct health campaigns and collect data regarding the health of the </w:t>
      </w:r>
      <w:r w:rsidRPr="009D34C3">
        <w:rPr>
          <w:rFonts w:ascii="Calibri" w:eastAsia="Times New Roman" w:hAnsi="Calibri" w:cs="Calibri"/>
          <w:sz w:val="24"/>
          <w:szCs w:val="24"/>
        </w:rPr>
        <w:lastRenderedPageBreak/>
        <w:t xml:space="preserve">communities.  On the other hand, many hospitals connect with various agencies so that they can help them to collect important data.  </w:t>
      </w:r>
    </w:p>
    <w:p w14:paraId="06DD92F7" w14:textId="770934F3" w:rsidR="00CA069D" w:rsidRPr="009D34C3" w:rsidRDefault="00CA069D" w:rsidP="00CA069D">
      <w:pPr>
        <w:pStyle w:val="Heading1"/>
        <w:rPr>
          <w:rFonts w:ascii="Calibri" w:hAnsi="Calibri" w:cs="Calibri"/>
          <w:color w:val="auto"/>
        </w:rPr>
      </w:pPr>
      <w:bookmarkStart w:id="3" w:name="_Toc92462501"/>
      <w:r w:rsidRPr="009D34C3">
        <w:rPr>
          <w:rFonts w:ascii="Calibri" w:hAnsi="Calibri" w:cs="Calibri"/>
          <w:color w:val="auto"/>
        </w:rPr>
        <w:t xml:space="preserve">Herd </w:t>
      </w:r>
      <w:r w:rsidR="00380EE1">
        <w:rPr>
          <w:rFonts w:ascii="Calibri" w:hAnsi="Calibri" w:cs="Calibri"/>
          <w:color w:val="auto"/>
        </w:rPr>
        <w:t>I</w:t>
      </w:r>
      <w:r w:rsidRPr="009D34C3">
        <w:rPr>
          <w:rFonts w:ascii="Calibri" w:hAnsi="Calibri" w:cs="Calibri"/>
          <w:color w:val="auto"/>
        </w:rPr>
        <w:t>mmunity</w:t>
      </w:r>
      <w:bookmarkEnd w:id="3"/>
    </w:p>
    <w:p w14:paraId="7D5BD163" w14:textId="38189032" w:rsidR="00CA069D" w:rsidRPr="009D34C3" w:rsidRDefault="00CA069D">
      <w:pPr>
        <w:spacing w:line="360" w:lineRule="auto"/>
        <w:jc w:val="both"/>
        <w:rPr>
          <w:rFonts w:ascii="Calibri" w:hAnsi="Calibri" w:cs="Calibri"/>
          <w:sz w:val="24"/>
          <w:szCs w:val="24"/>
          <w:shd w:val="clear" w:color="auto" w:fill="FFFFFF"/>
        </w:rPr>
      </w:pPr>
      <w:r w:rsidRPr="009D34C3">
        <w:rPr>
          <w:rFonts w:ascii="Calibri" w:hAnsi="Calibri" w:cs="Calibri"/>
          <w:sz w:val="24"/>
          <w:szCs w:val="24"/>
        </w:rPr>
        <w:t xml:space="preserve">Herd immunity occurs when a considerable section of society acquires resistance to a disease, disease transmission from person to person becomes rare. </w:t>
      </w:r>
      <w:r w:rsidR="000404EB" w:rsidRPr="009D34C3">
        <w:rPr>
          <w:rFonts w:ascii="Calibri" w:hAnsi="Calibri" w:cs="Calibri"/>
          <w:sz w:val="24"/>
          <w:szCs w:val="24"/>
        </w:rPr>
        <w:t>Consequently</w:t>
      </w:r>
      <w:r w:rsidRPr="009D34C3">
        <w:rPr>
          <w:rFonts w:ascii="Calibri" w:hAnsi="Calibri" w:cs="Calibri"/>
          <w:sz w:val="24"/>
          <w:szCs w:val="24"/>
        </w:rPr>
        <w:t xml:space="preserve">, the entire community not just individuals who are immune are protected. As mentioned by </w:t>
      </w:r>
      <w:r w:rsidRPr="009D34C3">
        <w:rPr>
          <w:rFonts w:ascii="Calibri" w:hAnsi="Calibri" w:cs="Calibri"/>
          <w:sz w:val="24"/>
          <w:szCs w:val="24"/>
          <w:shd w:val="clear" w:color="auto" w:fill="FFFFFF"/>
        </w:rPr>
        <w:t xml:space="preserve">Stellefson et al. (2020), </w:t>
      </w:r>
      <w:r w:rsidRPr="009D34C3">
        <w:rPr>
          <w:rFonts w:ascii="Calibri" w:hAnsi="Calibri" w:cs="Calibri"/>
          <w:sz w:val="24"/>
          <w:szCs w:val="24"/>
        </w:rPr>
        <w:t>illnesses are likely to coexist in a person, although they may go unnoticed for a long time until issues arise. Due to the obvious severity of the consequences, it is critical for public health departments in many countries throughout the world to adopt systematic screening for the diseases if the world is to avoid them.</w:t>
      </w:r>
      <w:r w:rsidRPr="009D34C3">
        <w:rPr>
          <w:rFonts w:ascii="Calibri" w:hAnsi="Calibri" w:cs="Calibri"/>
          <w:sz w:val="24"/>
          <w:szCs w:val="24"/>
          <w:shd w:val="clear" w:color="auto" w:fill="FFFFFF"/>
        </w:rPr>
        <w:t xml:space="preserve"> </w:t>
      </w:r>
    </w:p>
    <w:p w14:paraId="467CC3FE" w14:textId="5CF432E1" w:rsidR="00C46B03" w:rsidRPr="009D34C3" w:rsidRDefault="008E021F" w:rsidP="00CA069D">
      <w:pPr>
        <w:pStyle w:val="Heading1"/>
        <w:rPr>
          <w:rFonts w:ascii="Calibri" w:hAnsi="Calibri" w:cs="Calibri"/>
          <w:i/>
          <w:color w:val="auto"/>
          <w:sz w:val="26"/>
          <w:szCs w:val="26"/>
        </w:rPr>
      </w:pPr>
      <w:bookmarkStart w:id="4" w:name="_Toc92462502"/>
      <w:r w:rsidRPr="009D34C3">
        <w:rPr>
          <w:rFonts w:ascii="Calibri" w:hAnsi="Calibri" w:cs="Calibri"/>
          <w:color w:val="auto"/>
        </w:rPr>
        <w:t xml:space="preserve">Communicable </w:t>
      </w:r>
      <w:r w:rsidR="00380EE1">
        <w:rPr>
          <w:rFonts w:ascii="Calibri" w:hAnsi="Calibri" w:cs="Calibri"/>
          <w:color w:val="auto"/>
        </w:rPr>
        <w:t>D</w:t>
      </w:r>
      <w:r w:rsidRPr="009D34C3">
        <w:rPr>
          <w:rFonts w:ascii="Calibri" w:hAnsi="Calibri" w:cs="Calibri"/>
          <w:color w:val="auto"/>
        </w:rPr>
        <w:t>isease</w:t>
      </w:r>
      <w:bookmarkEnd w:id="4"/>
    </w:p>
    <w:p w14:paraId="3B77B905" w14:textId="3EE179A8" w:rsidR="00C46B03" w:rsidRPr="009D34C3" w:rsidRDefault="008E021F">
      <w:pPr>
        <w:spacing w:line="360" w:lineRule="auto"/>
        <w:jc w:val="both"/>
        <w:rPr>
          <w:rFonts w:ascii="Calibri" w:eastAsia="Times New Roman" w:hAnsi="Calibri" w:cs="Calibri"/>
          <w:bCs/>
          <w:iCs/>
          <w:sz w:val="24"/>
          <w:szCs w:val="24"/>
        </w:rPr>
      </w:pPr>
      <w:r w:rsidRPr="009D34C3">
        <w:rPr>
          <w:rFonts w:ascii="Calibri" w:eastAsia="Times New Roman" w:hAnsi="Calibri" w:cs="Calibri"/>
          <w:bCs/>
          <w:iCs/>
          <w:sz w:val="24"/>
          <w:szCs w:val="24"/>
        </w:rPr>
        <w:t xml:space="preserve">A communicable disease is mainly caused by bacteria or viruses that can be spread by one another person through contaminated contact. As opined by </w:t>
      </w:r>
      <w:r w:rsidRPr="009D34C3">
        <w:rPr>
          <w:rFonts w:ascii="Calibri" w:eastAsia="Times New Roman" w:hAnsi="Calibri" w:cs="Calibri"/>
          <w:bCs/>
          <w:iCs/>
          <w:sz w:val="24"/>
          <w:szCs w:val="24"/>
          <w:highlight w:val="white"/>
        </w:rPr>
        <w:t xml:space="preserve">Ortega and Orsini (2020), </w:t>
      </w:r>
      <w:r w:rsidRPr="009D34C3">
        <w:rPr>
          <w:rFonts w:ascii="Calibri" w:eastAsia="Times New Roman" w:hAnsi="Calibri" w:cs="Calibri"/>
          <w:bCs/>
          <w:iCs/>
          <w:sz w:val="24"/>
          <w:szCs w:val="24"/>
        </w:rPr>
        <w:t xml:space="preserve">this type of disease is mainly the growth and presence of pathogenic biological agents in single persons. Transmission of this disease can be done in various </w:t>
      </w:r>
      <w:r w:rsidR="000404EB" w:rsidRPr="009D34C3">
        <w:rPr>
          <w:rFonts w:ascii="Calibri" w:eastAsia="Times New Roman" w:hAnsi="Calibri" w:cs="Calibri"/>
          <w:bCs/>
          <w:iCs/>
          <w:sz w:val="24"/>
          <w:szCs w:val="24"/>
        </w:rPr>
        <w:t>ways,</w:t>
      </w:r>
      <w:r w:rsidRPr="009D34C3">
        <w:rPr>
          <w:rFonts w:ascii="Calibri" w:eastAsia="Times New Roman" w:hAnsi="Calibri" w:cs="Calibri"/>
          <w:bCs/>
          <w:iCs/>
          <w:sz w:val="24"/>
          <w:szCs w:val="24"/>
        </w:rPr>
        <w:t xml:space="preserve"> and it can redirect physical contact, consuming contaminated beverages and foods with an infectious human being. In addition, a lot of people in the UK are affected by tuberculosis disease and over the last 20 years, it is increasing slowly. In addition, communicable diseases can also be spread if a person receives a bite from an animal carrying the biological pathogen. As mentioned by </w:t>
      </w:r>
      <w:r w:rsidRPr="009D34C3">
        <w:rPr>
          <w:rFonts w:ascii="Calibri" w:hAnsi="Calibri" w:cs="Calibri"/>
          <w:bCs/>
          <w:iCs/>
          <w:sz w:val="24"/>
          <w:szCs w:val="24"/>
          <w:shd w:val="clear" w:color="auto" w:fill="FFFFFF"/>
        </w:rPr>
        <w:t>Tang</w:t>
      </w:r>
      <w:r w:rsidR="00E45C75" w:rsidRPr="009D34C3">
        <w:rPr>
          <w:rFonts w:ascii="Calibri" w:hAnsi="Calibri" w:cs="Calibri"/>
          <w:bCs/>
          <w:iCs/>
          <w:sz w:val="24"/>
          <w:szCs w:val="24"/>
          <w:shd w:val="clear" w:color="auto" w:fill="FFFFFF"/>
        </w:rPr>
        <w:t xml:space="preserve"> </w:t>
      </w:r>
      <w:r w:rsidRPr="009D34C3">
        <w:rPr>
          <w:rFonts w:ascii="Calibri" w:hAnsi="Calibri" w:cs="Calibri"/>
          <w:bCs/>
          <w:iCs/>
          <w:sz w:val="24"/>
          <w:szCs w:val="24"/>
          <w:shd w:val="clear" w:color="auto" w:fill="FFFFFF"/>
        </w:rPr>
        <w:t>et al. (2020)</w:t>
      </w:r>
      <w:r w:rsidR="00E45C75" w:rsidRPr="009D34C3">
        <w:rPr>
          <w:rFonts w:ascii="Calibri" w:hAnsi="Calibri" w:cs="Calibri"/>
          <w:bCs/>
          <w:iCs/>
          <w:sz w:val="24"/>
          <w:szCs w:val="24"/>
          <w:shd w:val="clear" w:color="auto" w:fill="FFFFFF"/>
        </w:rPr>
        <w:t>,</w:t>
      </w:r>
      <w:r w:rsidR="00E45C75" w:rsidRPr="009D34C3">
        <w:rPr>
          <w:rFonts w:ascii="Calibri" w:eastAsia="Times New Roman" w:hAnsi="Calibri" w:cs="Calibri"/>
          <w:bCs/>
          <w:iCs/>
          <w:sz w:val="24"/>
          <w:szCs w:val="24"/>
        </w:rPr>
        <w:t xml:space="preserve"> t</w:t>
      </w:r>
      <w:r w:rsidRPr="009D34C3">
        <w:rPr>
          <w:rFonts w:ascii="Calibri" w:eastAsia="Times New Roman" w:hAnsi="Calibri" w:cs="Calibri"/>
          <w:bCs/>
          <w:iCs/>
          <w:sz w:val="24"/>
          <w:szCs w:val="24"/>
        </w:rPr>
        <w:t xml:space="preserve">he pathogen of the communicable disease can replicate after entering a new body and it is harmful to the person. However, this type of disease is </w:t>
      </w:r>
      <w:r w:rsidR="000404EB" w:rsidRPr="009D34C3">
        <w:rPr>
          <w:rFonts w:ascii="Calibri" w:eastAsia="Times New Roman" w:hAnsi="Calibri" w:cs="Calibri"/>
          <w:bCs/>
          <w:iCs/>
          <w:sz w:val="24"/>
          <w:szCs w:val="24"/>
        </w:rPr>
        <w:t>mild,</w:t>
      </w:r>
      <w:r w:rsidRPr="009D34C3">
        <w:rPr>
          <w:rFonts w:ascii="Calibri" w:eastAsia="Times New Roman" w:hAnsi="Calibri" w:cs="Calibri"/>
          <w:bCs/>
          <w:iCs/>
          <w:sz w:val="24"/>
          <w:szCs w:val="24"/>
        </w:rPr>
        <w:t xml:space="preserve"> and the person can get the symptoms after a few days of receiving the pathogen.  </w:t>
      </w:r>
    </w:p>
    <w:p w14:paraId="7B01D52C" w14:textId="77777777" w:rsidR="00C46B03" w:rsidRPr="009D34C3" w:rsidRDefault="008E021F" w:rsidP="00613813">
      <w:pPr>
        <w:pStyle w:val="Heading2"/>
        <w:rPr>
          <w:rFonts w:ascii="Calibri" w:hAnsi="Calibri" w:cs="Calibri"/>
        </w:rPr>
      </w:pPr>
      <w:bookmarkStart w:id="5" w:name="_Toc92462503"/>
      <w:r w:rsidRPr="009D34C3">
        <w:rPr>
          <w:rFonts w:ascii="Calibri" w:hAnsi="Calibri" w:cs="Calibri"/>
        </w:rPr>
        <w:t>Discussion</w:t>
      </w:r>
      <w:bookmarkEnd w:id="5"/>
    </w:p>
    <w:p w14:paraId="105BE974" w14:textId="77777777" w:rsidR="00C46B03" w:rsidRPr="009D34C3" w:rsidRDefault="008E021F">
      <w:pPr>
        <w:spacing w:line="360" w:lineRule="auto"/>
        <w:jc w:val="both"/>
        <w:rPr>
          <w:rFonts w:ascii="Calibri" w:eastAsia="Times New Roman" w:hAnsi="Calibri" w:cs="Calibri"/>
          <w:sz w:val="24"/>
          <w:szCs w:val="24"/>
        </w:rPr>
      </w:pPr>
      <w:r w:rsidRPr="009D34C3">
        <w:rPr>
          <w:rFonts w:ascii="Calibri" w:eastAsia="Times New Roman" w:hAnsi="Calibri" w:cs="Calibri"/>
          <w:sz w:val="24"/>
          <w:szCs w:val="24"/>
        </w:rPr>
        <w:t>A person who is suffering from tuberculosis disease can have different noticeable signs and symptoms.</w:t>
      </w:r>
    </w:p>
    <w:p w14:paraId="3117D358" w14:textId="4D8ADCB2" w:rsidR="00C46B03" w:rsidRPr="009D34C3" w:rsidRDefault="008E021F">
      <w:pPr>
        <w:numPr>
          <w:ilvl w:val="0"/>
          <w:numId w:val="2"/>
        </w:numPr>
        <w:spacing w:line="360" w:lineRule="auto"/>
        <w:jc w:val="both"/>
        <w:rPr>
          <w:rFonts w:ascii="Calibri" w:eastAsia="Times New Roman" w:hAnsi="Calibri" w:cs="Calibri"/>
          <w:sz w:val="24"/>
          <w:szCs w:val="24"/>
        </w:rPr>
      </w:pPr>
      <w:r w:rsidRPr="009D34C3">
        <w:rPr>
          <w:rFonts w:ascii="Calibri" w:eastAsia="Times New Roman" w:hAnsi="Calibri" w:cs="Calibri"/>
          <w:sz w:val="24"/>
          <w:szCs w:val="24"/>
        </w:rPr>
        <w:lastRenderedPageBreak/>
        <w:t xml:space="preserve">Signs and Symptoms- The most vital symptom of this disease is having a cough for three and more weeks. In addition, a person with this disease </w:t>
      </w:r>
      <w:r w:rsidR="006C6746" w:rsidRPr="009D34C3">
        <w:rPr>
          <w:rFonts w:ascii="Calibri" w:eastAsia="Times New Roman" w:hAnsi="Calibri" w:cs="Calibri"/>
          <w:sz w:val="24"/>
          <w:szCs w:val="24"/>
        </w:rPr>
        <w:t>must</w:t>
      </w:r>
      <w:r w:rsidRPr="009D34C3">
        <w:rPr>
          <w:rFonts w:ascii="Calibri" w:eastAsia="Times New Roman" w:hAnsi="Calibri" w:cs="Calibri"/>
          <w:sz w:val="24"/>
          <w:szCs w:val="24"/>
        </w:rPr>
        <w:t xml:space="preserve"> cough with blood and mucus along with chest pain and breathing problems. On the other hand, other symptoms of this disease are sudden weight loss, fatigue, loss of appetite, </w:t>
      </w:r>
      <w:r w:rsidR="006C6746" w:rsidRPr="009D34C3">
        <w:rPr>
          <w:rFonts w:ascii="Calibri" w:eastAsia="Times New Roman" w:hAnsi="Calibri" w:cs="Calibri"/>
          <w:sz w:val="24"/>
          <w:szCs w:val="24"/>
        </w:rPr>
        <w:t>fever,</w:t>
      </w:r>
      <w:r w:rsidRPr="009D34C3">
        <w:rPr>
          <w:rFonts w:ascii="Calibri" w:eastAsia="Times New Roman" w:hAnsi="Calibri" w:cs="Calibri"/>
          <w:sz w:val="24"/>
          <w:szCs w:val="24"/>
        </w:rPr>
        <w:t xml:space="preserve"> and night sweats. The tuberculosis disease can also affect other parts of the human body including the brain, </w:t>
      </w:r>
      <w:r w:rsidR="006C6746" w:rsidRPr="009D34C3">
        <w:rPr>
          <w:rFonts w:ascii="Calibri" w:eastAsia="Times New Roman" w:hAnsi="Calibri" w:cs="Calibri"/>
          <w:sz w:val="24"/>
          <w:szCs w:val="24"/>
        </w:rPr>
        <w:t>spine,</w:t>
      </w:r>
      <w:r w:rsidRPr="009D34C3">
        <w:rPr>
          <w:rFonts w:ascii="Calibri" w:eastAsia="Times New Roman" w:hAnsi="Calibri" w:cs="Calibri"/>
          <w:sz w:val="24"/>
          <w:szCs w:val="24"/>
        </w:rPr>
        <w:t xml:space="preserve"> or kidneys. </w:t>
      </w:r>
    </w:p>
    <w:p w14:paraId="7A13A664" w14:textId="63E34D3A" w:rsidR="00C46B03" w:rsidRPr="009D34C3" w:rsidRDefault="008E021F">
      <w:pPr>
        <w:numPr>
          <w:ilvl w:val="0"/>
          <w:numId w:val="2"/>
        </w:numPr>
        <w:spacing w:line="360" w:lineRule="auto"/>
        <w:jc w:val="both"/>
        <w:rPr>
          <w:rFonts w:ascii="Calibri" w:eastAsia="Times New Roman" w:hAnsi="Calibri" w:cs="Calibri"/>
          <w:sz w:val="24"/>
          <w:szCs w:val="24"/>
        </w:rPr>
      </w:pPr>
      <w:r w:rsidRPr="009D34C3">
        <w:rPr>
          <w:rFonts w:ascii="Calibri" w:eastAsia="Times New Roman" w:hAnsi="Calibri" w:cs="Calibri"/>
          <w:sz w:val="24"/>
          <w:szCs w:val="24"/>
        </w:rPr>
        <w:t xml:space="preserve">Implications- The mode of the transmission of the disease is air and so it does not spread by surface contact. As observed by </w:t>
      </w:r>
      <w:r w:rsidRPr="009D34C3">
        <w:rPr>
          <w:rFonts w:ascii="Calibri" w:eastAsia="Times New Roman" w:hAnsi="Calibri" w:cs="Calibri"/>
          <w:sz w:val="24"/>
          <w:szCs w:val="24"/>
          <w:highlight w:val="white"/>
        </w:rPr>
        <w:t>Brouard et al. (2020)</w:t>
      </w:r>
      <w:r w:rsidRPr="009D34C3">
        <w:rPr>
          <w:rFonts w:ascii="Calibri" w:eastAsia="Times New Roman" w:hAnsi="Calibri" w:cs="Calibri"/>
          <w:sz w:val="24"/>
          <w:szCs w:val="24"/>
        </w:rPr>
        <w:t xml:space="preserve">, a person with this disease should take care of their lifestyle and continue with the instruction of the experts. Along with that, they </w:t>
      </w:r>
      <w:r w:rsidR="006C6746" w:rsidRPr="009D34C3">
        <w:rPr>
          <w:rFonts w:ascii="Calibri" w:eastAsia="Times New Roman" w:hAnsi="Calibri" w:cs="Calibri"/>
          <w:sz w:val="24"/>
          <w:szCs w:val="24"/>
        </w:rPr>
        <w:t>must</w:t>
      </w:r>
      <w:r w:rsidRPr="009D34C3">
        <w:rPr>
          <w:rFonts w:ascii="Calibri" w:eastAsia="Times New Roman" w:hAnsi="Calibri" w:cs="Calibri"/>
          <w:sz w:val="24"/>
          <w:szCs w:val="24"/>
        </w:rPr>
        <w:t xml:space="preserve"> visit the doctor often and take all the medicines prescribed by the doctor.  </w:t>
      </w:r>
    </w:p>
    <w:p w14:paraId="5EE338D9" w14:textId="77777777" w:rsidR="00C46B03" w:rsidRPr="009D34C3" w:rsidRDefault="008E021F" w:rsidP="00613813">
      <w:pPr>
        <w:pStyle w:val="Heading2"/>
        <w:rPr>
          <w:rFonts w:ascii="Calibri" w:hAnsi="Calibri" w:cs="Calibri"/>
        </w:rPr>
      </w:pPr>
      <w:bookmarkStart w:id="6" w:name="_Toc92462504"/>
      <w:r w:rsidRPr="009D34C3">
        <w:rPr>
          <w:rFonts w:ascii="Calibri" w:hAnsi="Calibri" w:cs="Calibri"/>
        </w:rPr>
        <w:t>Trends</w:t>
      </w:r>
      <w:bookmarkEnd w:id="6"/>
    </w:p>
    <w:p w14:paraId="4E08B3AC" w14:textId="77777777" w:rsidR="0057295C" w:rsidRPr="009D34C3" w:rsidRDefault="0057295C" w:rsidP="0057295C">
      <w:pPr>
        <w:spacing w:line="360" w:lineRule="auto"/>
        <w:jc w:val="center"/>
        <w:rPr>
          <w:rFonts w:ascii="Calibri" w:eastAsia="Times New Roman" w:hAnsi="Calibri" w:cs="Calibri"/>
          <w:sz w:val="24"/>
          <w:szCs w:val="24"/>
        </w:rPr>
      </w:pPr>
      <w:r w:rsidRPr="009D34C3">
        <w:rPr>
          <w:rFonts w:ascii="Calibri" w:eastAsia="Times New Roman" w:hAnsi="Calibri" w:cs="Calibri"/>
          <w:noProof/>
          <w:sz w:val="24"/>
          <w:szCs w:val="24"/>
          <w:lang w:eastAsia="en-US"/>
        </w:rPr>
        <w:drawing>
          <wp:inline distT="0" distB="0" distL="0" distR="0" wp14:anchorId="0D640535" wp14:editId="51288444">
            <wp:extent cx="4897799" cy="3429000"/>
            <wp:effectExtent l="38100" t="57150" r="112351" b="952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905175" cy="343416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EE1BB54" w14:textId="7BE4A7C5" w:rsidR="0057295C" w:rsidRPr="009D34C3" w:rsidRDefault="0057295C" w:rsidP="0057295C">
      <w:pPr>
        <w:pStyle w:val="NormalWeb"/>
        <w:spacing w:before="0" w:beforeAutospacing="0" w:after="0" w:afterAutospacing="0" w:line="360" w:lineRule="auto"/>
        <w:jc w:val="center"/>
        <w:rPr>
          <w:rFonts w:ascii="Calibri" w:hAnsi="Calibri" w:cs="Calibri"/>
        </w:rPr>
      </w:pPr>
      <w:r w:rsidRPr="009D34C3">
        <w:rPr>
          <w:rFonts w:ascii="Calibri" w:hAnsi="Calibri" w:cs="Calibri"/>
          <w:b/>
          <w:bCs/>
        </w:rPr>
        <w:t xml:space="preserve">Figure </w:t>
      </w:r>
      <w:r w:rsidR="00B7108A" w:rsidRPr="009D34C3">
        <w:rPr>
          <w:rFonts w:ascii="Calibri" w:hAnsi="Calibri" w:cs="Calibri"/>
          <w:b/>
          <w:bCs/>
        </w:rPr>
        <w:t>1</w:t>
      </w:r>
      <w:r w:rsidRPr="009D34C3">
        <w:rPr>
          <w:rFonts w:ascii="Calibri" w:hAnsi="Calibri" w:cs="Calibri"/>
          <w:b/>
          <w:bCs/>
        </w:rPr>
        <w:t>: Prevalence and Spread of TB in the UK</w:t>
      </w:r>
    </w:p>
    <w:p w14:paraId="74DC6A4B" w14:textId="77777777" w:rsidR="0057295C" w:rsidRPr="009D34C3" w:rsidRDefault="0057295C" w:rsidP="0057295C">
      <w:pPr>
        <w:pStyle w:val="NormalWeb"/>
        <w:spacing w:before="0" w:beforeAutospacing="0" w:after="0" w:afterAutospacing="0" w:line="360" w:lineRule="auto"/>
        <w:jc w:val="center"/>
        <w:rPr>
          <w:rFonts w:ascii="Calibri" w:hAnsi="Calibri" w:cs="Calibri"/>
        </w:rPr>
      </w:pPr>
      <w:r w:rsidRPr="009D34C3">
        <w:rPr>
          <w:rFonts w:ascii="Calibri" w:hAnsi="Calibri" w:cs="Calibri"/>
        </w:rPr>
        <w:t xml:space="preserve">(Source: </w:t>
      </w:r>
      <w:r w:rsidRPr="009D34C3">
        <w:rPr>
          <w:rFonts w:ascii="Calibri" w:hAnsi="Calibri" w:cs="Calibri"/>
          <w:highlight w:val="white"/>
        </w:rPr>
        <w:t>Phillips et al. 2019</w:t>
      </w:r>
      <w:r w:rsidRPr="009D34C3">
        <w:rPr>
          <w:rFonts w:ascii="Calibri" w:hAnsi="Calibri" w:cs="Calibri"/>
        </w:rPr>
        <w:t>)</w:t>
      </w:r>
      <w:r w:rsidRPr="009D34C3">
        <w:rPr>
          <w:rFonts w:ascii="Calibri" w:hAnsi="Calibri" w:cs="Calibri"/>
          <w:b/>
          <w:bCs/>
        </w:rPr>
        <w:t> </w:t>
      </w:r>
    </w:p>
    <w:p w14:paraId="46E6A4D9" w14:textId="37FA5CC0" w:rsidR="00C46B03" w:rsidRPr="009D34C3" w:rsidRDefault="008E021F">
      <w:pPr>
        <w:spacing w:line="360" w:lineRule="auto"/>
        <w:jc w:val="both"/>
        <w:rPr>
          <w:rFonts w:ascii="Calibri" w:eastAsia="Times New Roman" w:hAnsi="Calibri" w:cs="Calibri"/>
          <w:sz w:val="24"/>
          <w:szCs w:val="24"/>
        </w:rPr>
      </w:pPr>
      <w:r w:rsidRPr="009D34C3">
        <w:rPr>
          <w:rFonts w:ascii="Calibri" w:eastAsia="Times New Roman" w:hAnsi="Calibri" w:cs="Calibri"/>
          <w:sz w:val="24"/>
          <w:szCs w:val="24"/>
        </w:rPr>
        <w:lastRenderedPageBreak/>
        <w:t xml:space="preserve">In the United Kingdom, tuberculosis is one of the notifiable diseases and over the last 20 years, it is increasing slowly. Along with that, a total of 1.5million people died from tuberculosis in 2020 globally and it is a serious issue. In addition, research of various health care sectors states that 44% fall in recent diagnosis from 2011 to 2018. As mentioned by </w:t>
      </w:r>
      <w:r w:rsidRPr="009D34C3">
        <w:rPr>
          <w:rFonts w:ascii="Calibri" w:eastAsia="Times New Roman" w:hAnsi="Calibri" w:cs="Calibri"/>
          <w:sz w:val="24"/>
          <w:szCs w:val="24"/>
          <w:highlight w:val="white"/>
        </w:rPr>
        <w:t>Phillips et al. (2019)</w:t>
      </w:r>
      <w:r w:rsidRPr="009D34C3">
        <w:rPr>
          <w:rFonts w:ascii="Calibri" w:eastAsia="Times New Roman" w:hAnsi="Calibri" w:cs="Calibri"/>
          <w:sz w:val="24"/>
          <w:szCs w:val="24"/>
        </w:rPr>
        <w:t xml:space="preserve">, the </w:t>
      </w:r>
      <w:r w:rsidR="00CA069D" w:rsidRPr="009D34C3">
        <w:rPr>
          <w:rFonts w:ascii="Calibri" w:eastAsia="Times New Roman" w:hAnsi="Calibri" w:cs="Calibri"/>
          <w:sz w:val="24"/>
          <w:szCs w:val="24"/>
        </w:rPr>
        <w:t>people of the UK are</w:t>
      </w:r>
      <w:r w:rsidRPr="009D34C3">
        <w:rPr>
          <w:rFonts w:ascii="Calibri" w:eastAsia="Times New Roman" w:hAnsi="Calibri" w:cs="Calibri"/>
          <w:sz w:val="24"/>
          <w:szCs w:val="24"/>
        </w:rPr>
        <w:t xml:space="preserve"> not concerned about this </w:t>
      </w:r>
      <w:r w:rsidR="006C6746" w:rsidRPr="009D34C3">
        <w:rPr>
          <w:rFonts w:ascii="Calibri" w:eastAsia="Times New Roman" w:hAnsi="Calibri" w:cs="Calibri"/>
          <w:sz w:val="24"/>
          <w:szCs w:val="24"/>
        </w:rPr>
        <w:t>disease,</w:t>
      </w:r>
      <w:r w:rsidRPr="009D34C3">
        <w:rPr>
          <w:rFonts w:ascii="Calibri" w:eastAsia="Times New Roman" w:hAnsi="Calibri" w:cs="Calibri"/>
          <w:sz w:val="24"/>
          <w:szCs w:val="24"/>
        </w:rPr>
        <w:t xml:space="preserve"> and they have to be more aware of the disease. In addition, they should attend more campaigns about the disease so that they can know about it. In the first few months of 2021, 995 people in England were affected by this disease. In the last year, the rate of death in tuberculosis was the highest at any time in history and it was approximately 8000 per day. </w:t>
      </w:r>
    </w:p>
    <w:p w14:paraId="194EFE5D" w14:textId="77777777" w:rsidR="00C46B03" w:rsidRPr="009D34C3" w:rsidRDefault="008E021F" w:rsidP="00613813">
      <w:pPr>
        <w:pStyle w:val="Heading2"/>
        <w:rPr>
          <w:rFonts w:ascii="Calibri" w:hAnsi="Calibri" w:cs="Calibri"/>
        </w:rPr>
      </w:pPr>
      <w:bookmarkStart w:id="7" w:name="_Toc92462505"/>
      <w:r w:rsidRPr="009D34C3">
        <w:rPr>
          <w:rFonts w:ascii="Calibri" w:hAnsi="Calibri" w:cs="Calibri"/>
        </w:rPr>
        <w:t>Public health campaigns and approaches</w:t>
      </w:r>
      <w:bookmarkEnd w:id="7"/>
    </w:p>
    <w:p w14:paraId="0680EDFC" w14:textId="77777777" w:rsidR="00C46B03" w:rsidRPr="009D34C3" w:rsidRDefault="008E021F">
      <w:pPr>
        <w:spacing w:line="360" w:lineRule="auto"/>
        <w:jc w:val="both"/>
        <w:rPr>
          <w:rFonts w:ascii="Calibri" w:eastAsia="Times New Roman" w:hAnsi="Calibri" w:cs="Calibri"/>
          <w:sz w:val="24"/>
          <w:szCs w:val="24"/>
        </w:rPr>
      </w:pPr>
      <w:r w:rsidRPr="009D34C3">
        <w:rPr>
          <w:rFonts w:ascii="Calibri" w:eastAsia="Times New Roman" w:hAnsi="Calibri" w:cs="Calibri"/>
          <w:sz w:val="24"/>
          <w:szCs w:val="24"/>
        </w:rPr>
        <w:t xml:space="preserve">The public health campaign aims to prevent the spread of harmful health risks and it is an integral communication in recent times. This type of campaign engages a broad set of medical activities and strategies so that the specialist can approach various guidelines to the people. As per the proposal given by </w:t>
      </w:r>
      <w:r w:rsidRPr="009D34C3">
        <w:rPr>
          <w:rFonts w:ascii="Calibri" w:eastAsia="Times New Roman" w:hAnsi="Calibri" w:cs="Calibri"/>
          <w:sz w:val="24"/>
          <w:szCs w:val="24"/>
          <w:highlight w:val="white"/>
        </w:rPr>
        <w:t xml:space="preserve">Nugent et al. (2018), it is important to conduct public health campaigns often to guide the people effectively. </w:t>
      </w:r>
      <w:r w:rsidR="00E45C75" w:rsidRPr="009D34C3">
        <w:rPr>
          <w:rFonts w:ascii="Calibri" w:eastAsia="Times New Roman" w:hAnsi="Calibri" w:cs="Calibri"/>
          <w:sz w:val="24"/>
          <w:szCs w:val="24"/>
          <w:highlight w:val="white"/>
        </w:rPr>
        <w:t xml:space="preserve">For example- </w:t>
      </w:r>
      <w:r w:rsidR="00C369FA" w:rsidRPr="009D34C3">
        <w:rPr>
          <w:rFonts w:ascii="Calibri" w:eastAsia="Times New Roman" w:hAnsi="Calibri" w:cs="Calibri"/>
          <w:sz w:val="24"/>
          <w:szCs w:val="24"/>
        </w:rPr>
        <w:t xml:space="preserve">radically boost awareness </w:t>
      </w:r>
      <w:r w:rsidRPr="009D34C3">
        <w:rPr>
          <w:rFonts w:ascii="Calibri" w:eastAsia="Times New Roman" w:hAnsi="Calibri" w:cs="Calibri"/>
          <w:sz w:val="24"/>
          <w:szCs w:val="24"/>
          <w:highlight w:val="white"/>
        </w:rPr>
        <w:t xml:space="preserve">campaign of tuberculosis is often held and specialists of this disease suggest to the infectious people what to do in this situation. However, these types of campaigns are also helpful for the common people as it promotes healthy life and how to lead it. Therefore, the purpose of the public health campaign is to increase the public consciousness about vital health problems by teaching specific teams. For example, the UK Health Security agency conducts public health campaigns often related to various diseases. </w:t>
      </w:r>
    </w:p>
    <w:p w14:paraId="1B3698DE" w14:textId="77777777" w:rsidR="00C46B03" w:rsidRPr="009D34C3" w:rsidRDefault="008E021F" w:rsidP="00613813">
      <w:pPr>
        <w:pStyle w:val="Heading2"/>
        <w:rPr>
          <w:rFonts w:ascii="Calibri" w:hAnsi="Calibri" w:cs="Calibri"/>
        </w:rPr>
      </w:pPr>
      <w:bookmarkStart w:id="8" w:name="_Toc92462506"/>
      <w:r w:rsidRPr="009D34C3">
        <w:rPr>
          <w:rFonts w:ascii="Calibri" w:hAnsi="Calibri" w:cs="Calibri"/>
        </w:rPr>
        <w:t>Recommendations</w:t>
      </w:r>
      <w:bookmarkEnd w:id="8"/>
    </w:p>
    <w:p w14:paraId="18933898" w14:textId="77777777" w:rsidR="00C46B03" w:rsidRPr="009D34C3" w:rsidRDefault="008E021F">
      <w:pPr>
        <w:spacing w:line="360" w:lineRule="auto"/>
        <w:jc w:val="both"/>
        <w:rPr>
          <w:rFonts w:ascii="Calibri" w:eastAsia="Times New Roman" w:hAnsi="Calibri" w:cs="Calibri"/>
          <w:sz w:val="24"/>
          <w:szCs w:val="24"/>
        </w:rPr>
      </w:pPr>
      <w:r w:rsidRPr="009D34C3">
        <w:rPr>
          <w:rFonts w:ascii="Calibri" w:eastAsia="Times New Roman" w:hAnsi="Calibri" w:cs="Calibri"/>
          <w:sz w:val="24"/>
          <w:szCs w:val="24"/>
        </w:rPr>
        <w:t xml:space="preserve">Patients with this infection should follow some rules and restrictions to cure the disease soon. </w:t>
      </w:r>
    </w:p>
    <w:p w14:paraId="62EEDEAE" w14:textId="77777777" w:rsidR="00C46B03" w:rsidRPr="009D34C3" w:rsidRDefault="008E021F">
      <w:pPr>
        <w:spacing w:line="360" w:lineRule="auto"/>
        <w:jc w:val="both"/>
        <w:rPr>
          <w:rFonts w:ascii="Calibri" w:eastAsia="Times New Roman" w:hAnsi="Calibri" w:cs="Calibri"/>
          <w:sz w:val="24"/>
          <w:szCs w:val="24"/>
        </w:rPr>
      </w:pPr>
      <w:r w:rsidRPr="009D34C3">
        <w:rPr>
          <w:rFonts w:ascii="Calibri" w:eastAsia="Times New Roman" w:hAnsi="Calibri" w:cs="Calibri"/>
          <w:sz w:val="24"/>
          <w:szCs w:val="24"/>
        </w:rPr>
        <w:t xml:space="preserve">The family of the patient should also have to place them in airborne precautions. </w:t>
      </w:r>
    </w:p>
    <w:p w14:paraId="00E1B3A6" w14:textId="77777777" w:rsidR="00C46B03" w:rsidRPr="009D34C3" w:rsidRDefault="008E021F">
      <w:pPr>
        <w:spacing w:line="360" w:lineRule="auto"/>
        <w:jc w:val="both"/>
        <w:rPr>
          <w:rFonts w:ascii="Calibri" w:eastAsia="Times New Roman" w:hAnsi="Calibri" w:cs="Calibri"/>
          <w:sz w:val="24"/>
          <w:szCs w:val="24"/>
        </w:rPr>
      </w:pPr>
      <w:r w:rsidRPr="009D34C3">
        <w:rPr>
          <w:rFonts w:ascii="Calibri" w:eastAsia="Times New Roman" w:hAnsi="Calibri" w:cs="Calibri"/>
          <w:sz w:val="24"/>
          <w:szCs w:val="24"/>
        </w:rPr>
        <w:t xml:space="preserve">It is also important to wear safety and a surgical mask when a person enters the room of the infected person as it is an air transmitted pathogen. </w:t>
      </w:r>
    </w:p>
    <w:p w14:paraId="6DB59323" w14:textId="77777777" w:rsidR="00C46B03" w:rsidRPr="009D34C3" w:rsidRDefault="008E021F">
      <w:pPr>
        <w:numPr>
          <w:ilvl w:val="0"/>
          <w:numId w:val="3"/>
        </w:numPr>
        <w:spacing w:line="360" w:lineRule="auto"/>
        <w:jc w:val="both"/>
        <w:rPr>
          <w:rFonts w:ascii="Calibri" w:eastAsia="Times New Roman" w:hAnsi="Calibri" w:cs="Calibri"/>
          <w:sz w:val="24"/>
          <w:szCs w:val="24"/>
        </w:rPr>
      </w:pPr>
      <w:r w:rsidRPr="009D34C3">
        <w:rPr>
          <w:rFonts w:ascii="Calibri" w:eastAsia="Times New Roman" w:hAnsi="Calibri" w:cs="Calibri"/>
          <w:sz w:val="24"/>
          <w:szCs w:val="24"/>
        </w:rPr>
        <w:lastRenderedPageBreak/>
        <w:t>Patients with the infection should always follow the guidelines of the doctors and visit the doctor regularly</w:t>
      </w:r>
    </w:p>
    <w:p w14:paraId="69DA8985" w14:textId="77777777" w:rsidR="00C46B03" w:rsidRPr="009D34C3" w:rsidRDefault="008E021F">
      <w:pPr>
        <w:numPr>
          <w:ilvl w:val="0"/>
          <w:numId w:val="3"/>
        </w:numPr>
        <w:spacing w:line="360" w:lineRule="auto"/>
        <w:jc w:val="both"/>
        <w:rPr>
          <w:rFonts w:ascii="Calibri" w:eastAsia="Times New Roman" w:hAnsi="Calibri" w:cs="Calibri"/>
          <w:sz w:val="24"/>
          <w:szCs w:val="24"/>
        </w:rPr>
      </w:pPr>
      <w:r w:rsidRPr="009D34C3">
        <w:rPr>
          <w:rFonts w:ascii="Calibri" w:eastAsia="Times New Roman" w:hAnsi="Calibri" w:cs="Calibri"/>
          <w:sz w:val="24"/>
          <w:szCs w:val="24"/>
        </w:rPr>
        <w:t>They should take medicines as per the suggestion of the experts at a time or else they can suffer serious problems</w:t>
      </w:r>
    </w:p>
    <w:p w14:paraId="7FDA9698" w14:textId="77777777" w:rsidR="00C46B03" w:rsidRPr="009D34C3" w:rsidRDefault="008E021F">
      <w:pPr>
        <w:numPr>
          <w:ilvl w:val="0"/>
          <w:numId w:val="3"/>
        </w:numPr>
        <w:spacing w:line="360" w:lineRule="auto"/>
        <w:jc w:val="both"/>
        <w:rPr>
          <w:rFonts w:ascii="Calibri" w:eastAsia="Times New Roman" w:hAnsi="Calibri" w:cs="Calibri"/>
          <w:sz w:val="24"/>
          <w:szCs w:val="24"/>
        </w:rPr>
      </w:pPr>
      <w:r w:rsidRPr="009D34C3">
        <w:rPr>
          <w:rFonts w:ascii="Calibri" w:eastAsia="Times New Roman" w:hAnsi="Calibri" w:cs="Calibri"/>
          <w:sz w:val="24"/>
          <w:szCs w:val="24"/>
        </w:rPr>
        <w:t>It is mandatory to maintain hygiene along with covering the nose and mouth with a mask at the time of coughing or sneezing as it can reduce the spread of the infection.</w:t>
      </w:r>
    </w:p>
    <w:p w14:paraId="7FD038E8" w14:textId="77777777" w:rsidR="008E021F" w:rsidRPr="009D34C3" w:rsidRDefault="008E021F">
      <w:pPr>
        <w:numPr>
          <w:ilvl w:val="0"/>
          <w:numId w:val="3"/>
        </w:numPr>
        <w:spacing w:line="360" w:lineRule="auto"/>
        <w:jc w:val="both"/>
        <w:rPr>
          <w:rFonts w:ascii="Calibri" w:eastAsia="Times New Roman" w:hAnsi="Calibri" w:cs="Calibri"/>
          <w:sz w:val="24"/>
          <w:szCs w:val="24"/>
        </w:rPr>
      </w:pPr>
      <w:r w:rsidRPr="009D34C3">
        <w:rPr>
          <w:rFonts w:ascii="Calibri" w:eastAsia="Times New Roman" w:hAnsi="Calibri" w:cs="Calibri"/>
          <w:sz w:val="24"/>
          <w:szCs w:val="24"/>
        </w:rPr>
        <w:t>The spread of this disease can be reduced by the ventilation system, use of medical masks and keeping the patients separately from others</w:t>
      </w:r>
    </w:p>
    <w:p w14:paraId="72240780" w14:textId="5E6D5ACE" w:rsidR="00CA069D" w:rsidRPr="009D34C3" w:rsidRDefault="00CA069D" w:rsidP="00CA069D">
      <w:pPr>
        <w:pStyle w:val="Heading1"/>
        <w:rPr>
          <w:rFonts w:ascii="Calibri" w:hAnsi="Calibri" w:cs="Calibri"/>
          <w:color w:val="auto"/>
        </w:rPr>
      </w:pPr>
      <w:bookmarkStart w:id="9" w:name="_Toc92462507"/>
      <w:r w:rsidRPr="009D34C3">
        <w:rPr>
          <w:rFonts w:ascii="Calibri" w:hAnsi="Calibri" w:cs="Calibri"/>
          <w:color w:val="auto"/>
        </w:rPr>
        <w:t xml:space="preserve">Non-communicable </w:t>
      </w:r>
      <w:r w:rsidR="00D13E0B">
        <w:rPr>
          <w:rFonts w:ascii="Calibri" w:hAnsi="Calibri" w:cs="Calibri"/>
          <w:color w:val="auto"/>
        </w:rPr>
        <w:t>D</w:t>
      </w:r>
      <w:r w:rsidRPr="009D34C3">
        <w:rPr>
          <w:rFonts w:ascii="Calibri" w:hAnsi="Calibri" w:cs="Calibri"/>
          <w:color w:val="auto"/>
        </w:rPr>
        <w:t>isease</w:t>
      </w:r>
      <w:bookmarkEnd w:id="9"/>
    </w:p>
    <w:p w14:paraId="6B40B701" w14:textId="25DBC8FF" w:rsidR="00CA069D" w:rsidRPr="009D34C3" w:rsidRDefault="00CA069D" w:rsidP="00CA069D">
      <w:pPr>
        <w:pStyle w:val="NormalWeb"/>
        <w:spacing w:before="0" w:beforeAutospacing="0" w:after="0" w:afterAutospacing="0" w:line="360" w:lineRule="auto"/>
        <w:jc w:val="both"/>
        <w:rPr>
          <w:rFonts w:ascii="Calibri" w:hAnsi="Calibri" w:cs="Calibri"/>
        </w:rPr>
      </w:pPr>
      <w:r w:rsidRPr="009D34C3">
        <w:rPr>
          <w:rFonts w:ascii="Calibri" w:hAnsi="Calibri" w:cs="Calibri"/>
        </w:rPr>
        <w:t>Non-communicable diseases are those that cannot be passed from one person to the next person. The four primary groups of non-communicable diseases are such as diabetes; chronic respiratory disease such as asthma; coronary artery diseases such as congestive heart failure and Cardiovascular illness such as hypertension. Non-communicable diseases have become the primary cause of death worldwide therefore non-communicable diseases account for more than 63.1 % of yearly mortality.  Around 37 million people worldwide die each year from non-communicable diseases, with 81 % of them coming from low-income as well as middle-income nations. However, before even the age of 60, over 9.1 million people die from non-communicable diseases (</w:t>
      </w:r>
      <w:r w:rsidRPr="009D34C3">
        <w:rPr>
          <w:rFonts w:ascii="Calibri" w:hAnsi="Calibri" w:cs="Calibri"/>
          <w:shd w:val="clear" w:color="auto" w:fill="FFFFFF"/>
        </w:rPr>
        <w:t>Brown, 2018)</w:t>
      </w:r>
      <w:r w:rsidRPr="009D34C3">
        <w:rPr>
          <w:rFonts w:ascii="Calibri" w:hAnsi="Calibri" w:cs="Calibri"/>
        </w:rPr>
        <w:t xml:space="preserve">. Females, as well as males, are equally affected by non-communicable diseases, with minimal difference in cancer, hypertension, </w:t>
      </w:r>
      <w:r w:rsidR="006C6746" w:rsidRPr="009D34C3">
        <w:rPr>
          <w:rFonts w:ascii="Calibri" w:hAnsi="Calibri" w:cs="Calibri"/>
        </w:rPr>
        <w:t>asthma,</w:t>
      </w:r>
      <w:r w:rsidRPr="009D34C3">
        <w:rPr>
          <w:rFonts w:ascii="Calibri" w:hAnsi="Calibri" w:cs="Calibri"/>
        </w:rPr>
        <w:t xml:space="preserve"> and diabetes. Although lifestyle is the leading cause of non-communicable diseases, a simple change in lifestyle can play an important role in their treatment.</w:t>
      </w:r>
    </w:p>
    <w:p w14:paraId="2CB984CB" w14:textId="77777777" w:rsidR="00CA069D" w:rsidRPr="009D34C3" w:rsidRDefault="00CA069D" w:rsidP="00613813">
      <w:pPr>
        <w:pStyle w:val="Heading2"/>
        <w:rPr>
          <w:rFonts w:ascii="Calibri" w:hAnsi="Calibri" w:cs="Calibri"/>
        </w:rPr>
      </w:pPr>
      <w:bookmarkStart w:id="10" w:name="_Toc92462508"/>
      <w:r w:rsidRPr="009D34C3">
        <w:rPr>
          <w:rFonts w:ascii="Calibri" w:hAnsi="Calibri" w:cs="Calibri"/>
        </w:rPr>
        <w:t>Discussion</w:t>
      </w:r>
      <w:bookmarkEnd w:id="10"/>
    </w:p>
    <w:p w14:paraId="64283B15" w14:textId="77777777" w:rsidR="00CA069D" w:rsidRPr="009D34C3" w:rsidRDefault="00CA069D" w:rsidP="00CA069D">
      <w:pPr>
        <w:pStyle w:val="NormalWeb"/>
        <w:spacing w:before="0" w:beforeAutospacing="0" w:after="0" w:afterAutospacing="0" w:line="360" w:lineRule="auto"/>
        <w:jc w:val="both"/>
        <w:rPr>
          <w:rFonts w:ascii="Calibri" w:hAnsi="Calibri" w:cs="Calibri"/>
        </w:rPr>
      </w:pPr>
      <w:r w:rsidRPr="009D34C3">
        <w:rPr>
          <w:rFonts w:ascii="Calibri" w:hAnsi="Calibri" w:cs="Calibri"/>
        </w:rPr>
        <w:t>Asthma is a disorder that causes a person’s airways to constrict as well as thicken and create excess mucus. It can cause breathing problems, resulting in coughing, screeching (gasping for breath) on exhalation, as well as shortness of breath. Asthma is a mild annoyance for some people.</w:t>
      </w:r>
    </w:p>
    <w:p w14:paraId="766F7E93" w14:textId="77777777" w:rsidR="00CA069D" w:rsidRPr="009D34C3" w:rsidRDefault="00CA069D" w:rsidP="00CA069D">
      <w:pPr>
        <w:pStyle w:val="NormalWeb"/>
        <w:numPr>
          <w:ilvl w:val="0"/>
          <w:numId w:val="5"/>
        </w:numPr>
        <w:spacing w:before="0" w:beforeAutospacing="0" w:after="0" w:afterAutospacing="0" w:line="360" w:lineRule="auto"/>
        <w:jc w:val="both"/>
        <w:textAlignment w:val="baseline"/>
        <w:rPr>
          <w:rFonts w:ascii="Calibri" w:hAnsi="Calibri" w:cs="Calibri"/>
        </w:rPr>
      </w:pPr>
      <w:r w:rsidRPr="009D34C3">
        <w:rPr>
          <w:rFonts w:ascii="Calibri" w:hAnsi="Calibri" w:cs="Calibri"/>
        </w:rPr>
        <w:lastRenderedPageBreak/>
        <w:t>Signs and Symptoms: Asthma can cause breathing problems, chest discomfort, coughing, and congestion whereas symptoms may flare up from time to time. Asthma has a variety of symptoms which includes tightness in the chest, breathing problems, coughing on a regular basis especially at night. Apart from this, suffocation, as well as feeling short of breath, are also signs of asthma (</w:t>
      </w:r>
      <w:r w:rsidRPr="009D34C3">
        <w:rPr>
          <w:rFonts w:ascii="Calibri" w:hAnsi="Calibri" w:cs="Calibri"/>
          <w:shd w:val="clear" w:color="auto" w:fill="FFFFFF"/>
        </w:rPr>
        <w:t>Seutloali et al. 2018)</w:t>
      </w:r>
      <w:r w:rsidRPr="009D34C3">
        <w:rPr>
          <w:rFonts w:ascii="Calibri" w:hAnsi="Calibri" w:cs="Calibri"/>
        </w:rPr>
        <w:t>. </w:t>
      </w:r>
    </w:p>
    <w:p w14:paraId="2E57C776" w14:textId="2844BA7B" w:rsidR="00CA069D" w:rsidRPr="009D34C3" w:rsidRDefault="00CA069D" w:rsidP="00CA069D">
      <w:pPr>
        <w:pStyle w:val="NormalWeb"/>
        <w:numPr>
          <w:ilvl w:val="0"/>
          <w:numId w:val="5"/>
        </w:numPr>
        <w:spacing w:before="0" w:beforeAutospacing="0" w:after="0" w:afterAutospacing="0" w:line="360" w:lineRule="auto"/>
        <w:jc w:val="both"/>
        <w:textAlignment w:val="baseline"/>
        <w:rPr>
          <w:rFonts w:ascii="Calibri" w:hAnsi="Calibri" w:cs="Calibri"/>
        </w:rPr>
      </w:pPr>
      <w:r w:rsidRPr="009D34C3">
        <w:rPr>
          <w:rFonts w:ascii="Calibri" w:hAnsi="Calibri" w:cs="Calibri"/>
        </w:rPr>
        <w:t xml:space="preserve">Implications: Asthma is often treated with rescue inhalers that relieve symptoms as well as regulatory nasal sprays which avoid them. Longer-acting sprays which keep the lungs healthy, </w:t>
      </w:r>
      <w:r w:rsidR="006C6746" w:rsidRPr="009D34C3">
        <w:rPr>
          <w:rFonts w:ascii="Calibri" w:hAnsi="Calibri" w:cs="Calibri"/>
        </w:rPr>
        <w:t>and</w:t>
      </w:r>
      <w:r w:rsidRPr="009D34C3">
        <w:rPr>
          <w:rFonts w:ascii="Calibri" w:hAnsi="Calibri" w:cs="Calibri"/>
        </w:rPr>
        <w:t xml:space="preserve"> inhalant steroids, may be required in severe instances. Quitting smoking will reduce the frequency of asthma symptoms one experiences, improve the asthma symptoms </w:t>
      </w:r>
      <w:r w:rsidR="006C6746" w:rsidRPr="009D34C3">
        <w:rPr>
          <w:rFonts w:ascii="Calibri" w:hAnsi="Calibri" w:cs="Calibri"/>
        </w:rPr>
        <w:t>daily</w:t>
      </w:r>
      <w:r w:rsidRPr="009D34C3">
        <w:rPr>
          <w:rFonts w:ascii="Calibri" w:hAnsi="Calibri" w:cs="Calibri"/>
        </w:rPr>
        <w:t>, as well as it treats the healing of the lungs.</w:t>
      </w:r>
    </w:p>
    <w:p w14:paraId="788BCFA8" w14:textId="77777777" w:rsidR="00CA069D" w:rsidRPr="009D34C3" w:rsidRDefault="00CA069D" w:rsidP="00613813">
      <w:pPr>
        <w:pStyle w:val="Heading2"/>
        <w:rPr>
          <w:rFonts w:ascii="Calibri" w:hAnsi="Calibri" w:cs="Calibri"/>
        </w:rPr>
      </w:pPr>
      <w:bookmarkStart w:id="11" w:name="_Toc92462509"/>
      <w:r w:rsidRPr="009D34C3">
        <w:rPr>
          <w:rFonts w:ascii="Calibri" w:hAnsi="Calibri" w:cs="Calibri"/>
        </w:rPr>
        <w:t>Trends</w:t>
      </w:r>
      <w:bookmarkEnd w:id="11"/>
    </w:p>
    <w:p w14:paraId="26AA5F69" w14:textId="77777777" w:rsidR="00CA069D" w:rsidRPr="009D34C3" w:rsidRDefault="00B21C10" w:rsidP="00CA069D">
      <w:pPr>
        <w:pStyle w:val="NormalWeb"/>
        <w:spacing w:before="0" w:beforeAutospacing="0" w:after="0" w:afterAutospacing="0" w:line="360" w:lineRule="auto"/>
        <w:jc w:val="center"/>
        <w:rPr>
          <w:rFonts w:ascii="Calibri" w:hAnsi="Calibri" w:cs="Calibri"/>
        </w:rPr>
      </w:pPr>
      <w:r w:rsidRPr="009D34C3">
        <w:rPr>
          <w:rFonts w:ascii="Calibri" w:hAnsi="Calibri" w:cs="Calibri"/>
          <w:noProof/>
        </w:rPr>
        <w:drawing>
          <wp:inline distT="0" distB="0" distL="0" distR="0" wp14:anchorId="1A66FF85" wp14:editId="7C654A7C">
            <wp:extent cx="4887686" cy="3210389"/>
            <wp:effectExtent l="38100" t="57150" r="122464" b="104311"/>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4882921" cy="320725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11B10E3" w14:textId="77777777" w:rsidR="00CA069D" w:rsidRPr="009D34C3" w:rsidRDefault="00CA069D" w:rsidP="00CA069D">
      <w:pPr>
        <w:pStyle w:val="NormalWeb"/>
        <w:spacing w:before="0" w:beforeAutospacing="0" w:after="0" w:afterAutospacing="0" w:line="360" w:lineRule="auto"/>
        <w:jc w:val="center"/>
        <w:rPr>
          <w:rFonts w:ascii="Calibri" w:hAnsi="Calibri" w:cs="Calibri"/>
        </w:rPr>
      </w:pPr>
      <w:r w:rsidRPr="009D34C3">
        <w:rPr>
          <w:rFonts w:ascii="Calibri" w:hAnsi="Calibri" w:cs="Calibri"/>
          <w:b/>
          <w:bCs/>
        </w:rPr>
        <w:t xml:space="preserve">Figure 2: </w:t>
      </w:r>
      <w:r w:rsidR="00B21C10" w:rsidRPr="009D34C3">
        <w:rPr>
          <w:rFonts w:ascii="Calibri" w:hAnsi="Calibri" w:cs="Calibri"/>
          <w:b/>
          <w:bCs/>
        </w:rPr>
        <w:t>Risk and Characterization of the UK’s Asthma Population</w:t>
      </w:r>
    </w:p>
    <w:p w14:paraId="3663DB30" w14:textId="77777777" w:rsidR="00CA069D" w:rsidRPr="009D34C3" w:rsidRDefault="00CA069D" w:rsidP="00CA069D">
      <w:pPr>
        <w:pStyle w:val="NormalWeb"/>
        <w:spacing w:before="0" w:beforeAutospacing="0" w:after="0" w:afterAutospacing="0" w:line="360" w:lineRule="auto"/>
        <w:jc w:val="center"/>
        <w:rPr>
          <w:rFonts w:ascii="Calibri" w:hAnsi="Calibri" w:cs="Calibri"/>
        </w:rPr>
      </w:pPr>
      <w:r w:rsidRPr="009D34C3">
        <w:rPr>
          <w:rFonts w:ascii="Calibri" w:hAnsi="Calibri" w:cs="Calibri"/>
        </w:rPr>
        <w:t xml:space="preserve">(Source: </w:t>
      </w:r>
      <w:r w:rsidRPr="009D34C3">
        <w:rPr>
          <w:rFonts w:ascii="Calibri" w:hAnsi="Calibri" w:cs="Calibri"/>
          <w:shd w:val="clear" w:color="auto" w:fill="FFFFFF"/>
        </w:rPr>
        <w:t>Koh et al. 2021</w:t>
      </w:r>
      <w:r w:rsidRPr="009D34C3">
        <w:rPr>
          <w:rFonts w:ascii="Calibri" w:hAnsi="Calibri" w:cs="Calibri"/>
        </w:rPr>
        <w:t>)</w:t>
      </w:r>
      <w:r w:rsidRPr="009D34C3">
        <w:rPr>
          <w:rFonts w:ascii="Calibri" w:hAnsi="Calibri" w:cs="Calibri"/>
          <w:b/>
          <w:bCs/>
        </w:rPr>
        <w:t> </w:t>
      </w:r>
    </w:p>
    <w:p w14:paraId="2FDC8AB1" w14:textId="53321191" w:rsidR="00CA069D" w:rsidRPr="009D34C3" w:rsidRDefault="00CA069D" w:rsidP="00CA069D">
      <w:pPr>
        <w:pStyle w:val="NormalWeb"/>
        <w:spacing w:before="0" w:beforeAutospacing="0" w:after="0" w:afterAutospacing="0" w:line="360" w:lineRule="auto"/>
        <w:jc w:val="both"/>
        <w:rPr>
          <w:rFonts w:ascii="Calibri" w:hAnsi="Calibri" w:cs="Calibri"/>
        </w:rPr>
      </w:pPr>
      <w:r w:rsidRPr="009D34C3">
        <w:rPr>
          <w:rFonts w:ascii="Calibri" w:hAnsi="Calibri" w:cs="Calibri"/>
        </w:rPr>
        <w:t xml:space="preserve">Non-communicable diseases are frequently linked to possible causes that are nearly identical. Air pollution, overweight, family background of illnesses, high levels of reduced lipoprotein in the body, </w:t>
      </w:r>
      <w:r w:rsidR="00B140BF" w:rsidRPr="009D34C3">
        <w:rPr>
          <w:rFonts w:ascii="Calibri" w:hAnsi="Calibri" w:cs="Calibri"/>
        </w:rPr>
        <w:t>tobacco,</w:t>
      </w:r>
      <w:r w:rsidRPr="009D34C3">
        <w:rPr>
          <w:rFonts w:ascii="Calibri" w:hAnsi="Calibri" w:cs="Calibri"/>
        </w:rPr>
        <w:t xml:space="preserve"> and alcohol addiction as well as lack of physical activity are only a few of the </w:t>
      </w:r>
      <w:r w:rsidRPr="009D34C3">
        <w:rPr>
          <w:rFonts w:ascii="Calibri" w:hAnsi="Calibri" w:cs="Calibri"/>
        </w:rPr>
        <w:lastRenderedPageBreak/>
        <w:t>risk factors. In 2010, about 43.1 million children under the age of five and 1.6 billion adults were estimated to be overweight, indicating that more individuals may acquire non-communicable diseases in the future. On the other hand, tobacco kills about 6.3 million people per year in the world, with the figure expected to rise to 7.6 million in the upcoming time (</w:t>
      </w:r>
      <w:r w:rsidRPr="009D34C3">
        <w:rPr>
          <w:rFonts w:ascii="Calibri" w:hAnsi="Calibri" w:cs="Calibri"/>
          <w:shd w:val="clear" w:color="auto" w:fill="FFFFFF"/>
        </w:rPr>
        <w:t>Koh et al. 2021)</w:t>
      </w:r>
      <w:r w:rsidRPr="009D34C3">
        <w:rPr>
          <w:rFonts w:ascii="Calibri" w:hAnsi="Calibri" w:cs="Calibri"/>
        </w:rPr>
        <w:t>. The treatment of the two disorders requires early identification. Individuals must also take responsibility for their own health by engaging in regular exercise, eating good foods, quitting smoking, and maintaining a healthy weight to aid in their prevention.</w:t>
      </w:r>
    </w:p>
    <w:p w14:paraId="3AC1825D" w14:textId="77777777" w:rsidR="00CA069D" w:rsidRPr="009D34C3" w:rsidRDefault="00CA069D" w:rsidP="00613813">
      <w:pPr>
        <w:pStyle w:val="Heading2"/>
        <w:rPr>
          <w:rFonts w:ascii="Calibri" w:hAnsi="Calibri" w:cs="Calibri"/>
        </w:rPr>
      </w:pPr>
      <w:bookmarkStart w:id="12" w:name="_Toc92462510"/>
      <w:r w:rsidRPr="009D34C3">
        <w:rPr>
          <w:rFonts w:ascii="Calibri" w:hAnsi="Calibri" w:cs="Calibri"/>
        </w:rPr>
        <w:t>Public health campaigns and approaches</w:t>
      </w:r>
      <w:bookmarkEnd w:id="12"/>
      <w:r w:rsidRPr="009D34C3">
        <w:rPr>
          <w:rFonts w:ascii="Calibri" w:hAnsi="Calibri" w:cs="Calibri"/>
        </w:rPr>
        <w:t xml:space="preserve"> </w:t>
      </w:r>
    </w:p>
    <w:p w14:paraId="2CB3105D" w14:textId="7F84581F" w:rsidR="00CA069D" w:rsidRPr="009D34C3" w:rsidRDefault="00CA069D" w:rsidP="00CA069D">
      <w:pPr>
        <w:pStyle w:val="NormalWeb"/>
        <w:spacing w:before="240" w:beforeAutospacing="0" w:after="0" w:afterAutospacing="0" w:line="360" w:lineRule="auto"/>
        <w:jc w:val="both"/>
        <w:rPr>
          <w:rFonts w:ascii="Calibri" w:hAnsi="Calibri" w:cs="Calibri"/>
        </w:rPr>
      </w:pPr>
      <w:r w:rsidRPr="009D34C3">
        <w:rPr>
          <w:rFonts w:ascii="Calibri" w:hAnsi="Calibri" w:cs="Calibri"/>
        </w:rPr>
        <w:t xml:space="preserve">The goal of a public health campaign is to avoid the spread of dangerous health implications, and it has become an important part of current communication. It is critical to run public health campaigns on a regular basis </w:t>
      </w:r>
      <w:r w:rsidR="00B140BF" w:rsidRPr="009D34C3">
        <w:rPr>
          <w:rFonts w:ascii="Calibri" w:hAnsi="Calibri" w:cs="Calibri"/>
        </w:rPr>
        <w:t>to</w:t>
      </w:r>
      <w:r w:rsidRPr="009D34C3">
        <w:rPr>
          <w:rFonts w:ascii="Calibri" w:hAnsi="Calibri" w:cs="Calibri"/>
        </w:rPr>
        <w:t xml:space="preserve"> successfully guide the public. This sort of campaign entails a diverse range of medical actions and techniques, allowing specialists to present numerous suggestions to the </w:t>
      </w:r>
      <w:r w:rsidR="00B140BF" w:rsidRPr="009D34C3">
        <w:rPr>
          <w:rFonts w:ascii="Calibri" w:hAnsi="Calibri" w:cs="Calibri"/>
        </w:rPr>
        <w:t>public</w:t>
      </w:r>
      <w:r w:rsidRPr="009D34C3">
        <w:rPr>
          <w:rFonts w:ascii="Calibri" w:hAnsi="Calibri" w:cs="Calibri"/>
        </w:rPr>
        <w:t xml:space="preserve">. In addition, campaigns are frequently performed, with experts in the illness advising infected individuals on what to do in such a case. On the other hand, these sorts of advertisements are beneficial to the </w:t>
      </w:r>
      <w:r w:rsidR="00B140BF" w:rsidRPr="009D34C3">
        <w:rPr>
          <w:rFonts w:ascii="Calibri" w:hAnsi="Calibri" w:cs="Calibri"/>
        </w:rPr>
        <w:t>public</w:t>
      </w:r>
      <w:r w:rsidRPr="009D34C3">
        <w:rPr>
          <w:rFonts w:ascii="Calibri" w:hAnsi="Calibri" w:cs="Calibri"/>
        </w:rPr>
        <w:t xml:space="preserve"> since they promote a healthy lifestyle and how to live it. However, the goal of the public health campaign is to raise public awareness about critical health issues by training particular teams. For example, </w:t>
      </w:r>
      <w:r w:rsidR="003974E0" w:rsidRPr="009D34C3">
        <w:rPr>
          <w:rFonts w:ascii="Calibri" w:hAnsi="Calibri" w:cs="Calibri"/>
        </w:rPr>
        <w:t xml:space="preserve">national </w:t>
      </w:r>
      <w:r w:rsidR="00E45C75" w:rsidRPr="009D34C3">
        <w:rPr>
          <w:rFonts w:ascii="Calibri" w:hAnsi="Calibri" w:cs="Calibri"/>
        </w:rPr>
        <w:t>programmer</w:t>
      </w:r>
      <w:r w:rsidR="003974E0" w:rsidRPr="009D34C3">
        <w:rPr>
          <w:rFonts w:ascii="Calibri" w:hAnsi="Calibri" w:cs="Calibri"/>
        </w:rPr>
        <w:t xml:space="preserve"> for prevention and control of cancer</w:t>
      </w:r>
      <w:r w:rsidRPr="009D34C3">
        <w:rPr>
          <w:rFonts w:ascii="Calibri" w:hAnsi="Calibri" w:cs="Calibri"/>
        </w:rPr>
        <w:t xml:space="preserve"> </w:t>
      </w:r>
      <w:r w:rsidR="003974E0" w:rsidRPr="009D34C3">
        <w:rPr>
          <w:rFonts w:ascii="Calibri" w:hAnsi="Calibri" w:cs="Calibri"/>
        </w:rPr>
        <w:t xml:space="preserve">is </w:t>
      </w:r>
      <w:r w:rsidRPr="009D34C3">
        <w:rPr>
          <w:rFonts w:ascii="Calibri" w:hAnsi="Calibri" w:cs="Calibri"/>
        </w:rPr>
        <w:t>routinely held, with specialists in the disease instructing afflicted people on what to do in such a situation. The public health campaign's purpose is to raise public awareness of essential health concerns through training certain teams (</w:t>
      </w:r>
      <w:r w:rsidRPr="009D34C3">
        <w:rPr>
          <w:rFonts w:ascii="Calibri" w:hAnsi="Calibri" w:cs="Calibri"/>
          <w:shd w:val="clear" w:color="auto" w:fill="FFFFFF"/>
        </w:rPr>
        <w:t>Jones, 2019)</w:t>
      </w:r>
      <w:r w:rsidRPr="009D34C3">
        <w:rPr>
          <w:rFonts w:ascii="Calibri" w:hAnsi="Calibri" w:cs="Calibri"/>
        </w:rPr>
        <w:t>.</w:t>
      </w:r>
    </w:p>
    <w:p w14:paraId="6C878CCF" w14:textId="77777777" w:rsidR="00CA069D" w:rsidRPr="009D34C3" w:rsidRDefault="00CA069D" w:rsidP="00613813">
      <w:pPr>
        <w:pStyle w:val="Heading2"/>
        <w:rPr>
          <w:rFonts w:ascii="Calibri" w:hAnsi="Calibri" w:cs="Calibri"/>
        </w:rPr>
      </w:pPr>
      <w:bookmarkStart w:id="13" w:name="_Toc92462511"/>
      <w:r w:rsidRPr="009D34C3">
        <w:rPr>
          <w:rFonts w:ascii="Calibri" w:hAnsi="Calibri" w:cs="Calibri"/>
        </w:rPr>
        <w:t>Recommendations</w:t>
      </w:r>
      <w:bookmarkEnd w:id="13"/>
      <w:r w:rsidRPr="009D34C3">
        <w:rPr>
          <w:rFonts w:ascii="Calibri" w:hAnsi="Calibri" w:cs="Calibri"/>
        </w:rPr>
        <w:t xml:space="preserve"> </w:t>
      </w:r>
    </w:p>
    <w:p w14:paraId="2731D6EA" w14:textId="0AF22F77" w:rsidR="00CA069D" w:rsidRPr="009D34C3" w:rsidRDefault="00CA069D" w:rsidP="00CA069D">
      <w:pPr>
        <w:pStyle w:val="NormalWeb"/>
        <w:spacing w:before="200" w:beforeAutospacing="0" w:after="0" w:afterAutospacing="0" w:line="360" w:lineRule="auto"/>
        <w:jc w:val="both"/>
        <w:rPr>
          <w:rFonts w:ascii="Calibri" w:hAnsi="Calibri" w:cs="Calibri"/>
        </w:rPr>
      </w:pPr>
      <w:r w:rsidRPr="009D34C3">
        <w:rPr>
          <w:rFonts w:ascii="Calibri" w:hAnsi="Calibri" w:cs="Calibri"/>
        </w:rPr>
        <w:t xml:space="preserve">Patients with these non-communicable diseases should adhere to a set of rules and limits </w:t>
      </w:r>
      <w:r w:rsidR="00B140BF" w:rsidRPr="009D34C3">
        <w:rPr>
          <w:rFonts w:ascii="Calibri" w:hAnsi="Calibri" w:cs="Calibri"/>
        </w:rPr>
        <w:t>to</w:t>
      </w:r>
      <w:r w:rsidRPr="009D34C3">
        <w:rPr>
          <w:rFonts w:ascii="Calibri" w:hAnsi="Calibri" w:cs="Calibri"/>
        </w:rPr>
        <w:t xml:space="preserve"> recover quickly which are as follows:</w:t>
      </w:r>
    </w:p>
    <w:p w14:paraId="3E0E9045" w14:textId="77777777" w:rsidR="00CA069D" w:rsidRPr="009D34C3" w:rsidRDefault="00CA069D" w:rsidP="00CA069D">
      <w:pPr>
        <w:pStyle w:val="NormalWeb"/>
        <w:numPr>
          <w:ilvl w:val="0"/>
          <w:numId w:val="6"/>
        </w:numPr>
        <w:spacing w:before="0" w:beforeAutospacing="0" w:after="0" w:afterAutospacing="0" w:line="360" w:lineRule="auto"/>
        <w:jc w:val="both"/>
        <w:textAlignment w:val="baseline"/>
        <w:rPr>
          <w:rFonts w:ascii="Calibri" w:hAnsi="Calibri" w:cs="Calibri"/>
        </w:rPr>
      </w:pPr>
      <w:r w:rsidRPr="009D34C3">
        <w:rPr>
          <w:rFonts w:ascii="Calibri" w:hAnsi="Calibri" w:cs="Calibri"/>
        </w:rPr>
        <w:t>They must take medicines as prescribed by professionals on a timely basis, or they may experience devastating results.</w:t>
      </w:r>
    </w:p>
    <w:p w14:paraId="4FC188EC" w14:textId="77777777" w:rsidR="00CA069D" w:rsidRPr="009D34C3" w:rsidRDefault="00CA069D" w:rsidP="00CA069D">
      <w:pPr>
        <w:pStyle w:val="NormalWeb"/>
        <w:numPr>
          <w:ilvl w:val="0"/>
          <w:numId w:val="6"/>
        </w:numPr>
        <w:spacing w:before="0" w:beforeAutospacing="0" w:after="0" w:afterAutospacing="0" w:line="360" w:lineRule="auto"/>
        <w:jc w:val="both"/>
        <w:textAlignment w:val="baseline"/>
        <w:rPr>
          <w:rFonts w:ascii="Calibri" w:hAnsi="Calibri" w:cs="Calibri"/>
        </w:rPr>
      </w:pPr>
      <w:r w:rsidRPr="009D34C3">
        <w:rPr>
          <w:rFonts w:ascii="Calibri" w:hAnsi="Calibri" w:cs="Calibri"/>
        </w:rPr>
        <w:lastRenderedPageBreak/>
        <w:t>Patients with infections should constantly follow their physicians' instructions and see them on a frequent basis.</w:t>
      </w:r>
    </w:p>
    <w:p w14:paraId="4EAEA81D" w14:textId="77777777" w:rsidR="00CA069D" w:rsidRPr="009D34C3" w:rsidRDefault="00CA069D" w:rsidP="00CA069D">
      <w:pPr>
        <w:pStyle w:val="NormalWeb"/>
        <w:numPr>
          <w:ilvl w:val="0"/>
          <w:numId w:val="6"/>
        </w:numPr>
        <w:spacing w:before="0" w:beforeAutospacing="0" w:after="0" w:afterAutospacing="0" w:line="360" w:lineRule="auto"/>
        <w:jc w:val="both"/>
        <w:textAlignment w:val="baseline"/>
        <w:rPr>
          <w:rFonts w:ascii="Calibri" w:hAnsi="Calibri" w:cs="Calibri"/>
        </w:rPr>
      </w:pPr>
      <w:r w:rsidRPr="009D34C3">
        <w:rPr>
          <w:rFonts w:ascii="Calibri" w:hAnsi="Calibri" w:cs="Calibri"/>
        </w:rPr>
        <w:t>Implement as well as develop effective legal frameworks (</w:t>
      </w:r>
      <w:r w:rsidRPr="009D34C3">
        <w:rPr>
          <w:rFonts w:ascii="Calibri" w:hAnsi="Calibri" w:cs="Calibri"/>
          <w:shd w:val="clear" w:color="auto" w:fill="FFFFFF"/>
        </w:rPr>
        <w:t>Lee et al. 2018)</w:t>
      </w:r>
      <w:r w:rsidRPr="009D34C3">
        <w:rPr>
          <w:rFonts w:ascii="Calibri" w:hAnsi="Calibri" w:cs="Calibri"/>
        </w:rPr>
        <w:t>.</w:t>
      </w:r>
    </w:p>
    <w:p w14:paraId="1D744D55" w14:textId="77777777" w:rsidR="00CA069D" w:rsidRPr="009D34C3" w:rsidRDefault="00CA069D" w:rsidP="00CA069D">
      <w:pPr>
        <w:pStyle w:val="NormalWeb"/>
        <w:numPr>
          <w:ilvl w:val="0"/>
          <w:numId w:val="6"/>
        </w:numPr>
        <w:spacing w:before="0" w:beforeAutospacing="0" w:after="0" w:afterAutospacing="0" w:line="360" w:lineRule="auto"/>
        <w:jc w:val="both"/>
        <w:textAlignment w:val="baseline"/>
        <w:rPr>
          <w:rFonts w:ascii="Calibri" w:hAnsi="Calibri" w:cs="Calibri"/>
        </w:rPr>
      </w:pPr>
      <w:r w:rsidRPr="009D34C3">
        <w:rPr>
          <w:rFonts w:ascii="Calibri" w:hAnsi="Calibri" w:cs="Calibri"/>
        </w:rPr>
        <w:t>Reduce significant modifiable risk factors include cigarette use, hazardous alcohol consumption, poor diets, as well as lack of physical exercises.</w:t>
      </w:r>
    </w:p>
    <w:p w14:paraId="11C785D5" w14:textId="77777777" w:rsidR="00CA069D" w:rsidRPr="009D34C3" w:rsidRDefault="00CA069D" w:rsidP="00CA069D">
      <w:pPr>
        <w:pStyle w:val="NormalWeb"/>
        <w:numPr>
          <w:ilvl w:val="0"/>
          <w:numId w:val="6"/>
        </w:numPr>
        <w:spacing w:before="0" w:beforeAutospacing="0" w:after="0" w:afterAutospacing="0" w:line="360" w:lineRule="auto"/>
        <w:jc w:val="both"/>
        <w:textAlignment w:val="baseline"/>
        <w:rPr>
          <w:rFonts w:ascii="Calibri" w:hAnsi="Calibri" w:cs="Calibri"/>
        </w:rPr>
      </w:pPr>
      <w:r w:rsidRPr="009D34C3">
        <w:rPr>
          <w:rFonts w:ascii="Calibri" w:hAnsi="Calibri" w:cs="Calibri"/>
        </w:rPr>
        <w:t>Highlight the impact of non-communicable diseases through worldwide collaboration as well as advocacy.</w:t>
      </w:r>
    </w:p>
    <w:p w14:paraId="2E65E897" w14:textId="77777777" w:rsidR="00CA069D" w:rsidRPr="009D34C3" w:rsidRDefault="00CA069D" w:rsidP="00CA069D">
      <w:pPr>
        <w:pStyle w:val="Heading1"/>
        <w:rPr>
          <w:rFonts w:ascii="Calibri" w:hAnsi="Calibri" w:cs="Calibri"/>
          <w:color w:val="auto"/>
        </w:rPr>
      </w:pPr>
      <w:bookmarkStart w:id="14" w:name="_Toc92462512"/>
      <w:r w:rsidRPr="009D34C3">
        <w:rPr>
          <w:rFonts w:ascii="Calibri" w:hAnsi="Calibri" w:cs="Calibri"/>
          <w:color w:val="auto"/>
        </w:rPr>
        <w:t>Conclusion</w:t>
      </w:r>
      <w:bookmarkEnd w:id="14"/>
    </w:p>
    <w:p w14:paraId="1698A2C7" w14:textId="71CAF1A0" w:rsidR="00CA069D" w:rsidRPr="009D34C3" w:rsidRDefault="00CA069D" w:rsidP="00CA069D">
      <w:pPr>
        <w:pStyle w:val="NormalWeb"/>
        <w:spacing w:before="0" w:beforeAutospacing="0" w:after="0" w:afterAutospacing="0" w:line="360" w:lineRule="auto"/>
        <w:jc w:val="both"/>
        <w:rPr>
          <w:rFonts w:ascii="Calibri" w:hAnsi="Calibri" w:cs="Calibri"/>
        </w:rPr>
      </w:pPr>
      <w:r w:rsidRPr="009D34C3">
        <w:rPr>
          <w:rFonts w:ascii="Calibri" w:hAnsi="Calibri" w:cs="Calibri"/>
        </w:rPr>
        <w:t xml:space="preserve">From the above study, it can be concluded that public health is concerned with the protection and promotion of the health of the communities in which people live, work, and study. </w:t>
      </w:r>
      <w:r w:rsidR="00B140BF" w:rsidRPr="009D34C3">
        <w:rPr>
          <w:rFonts w:ascii="Calibri" w:hAnsi="Calibri" w:cs="Calibri"/>
        </w:rPr>
        <w:t>To</w:t>
      </w:r>
      <w:r w:rsidRPr="009D34C3">
        <w:rPr>
          <w:rFonts w:ascii="Calibri" w:hAnsi="Calibri" w:cs="Calibri"/>
        </w:rPr>
        <w:t xml:space="preserve"> examine this, the study provides the roles of several agencies involved in the collection of data on health and disease. Apart from this, the study describes communicable diseases as well as non-communicable diseases including their signs and symptoms as well as the implications. </w:t>
      </w:r>
    </w:p>
    <w:p w14:paraId="78A96F6D" w14:textId="77777777" w:rsidR="008E021F" w:rsidRPr="009D34C3" w:rsidRDefault="008E021F">
      <w:pPr>
        <w:rPr>
          <w:rFonts w:ascii="Calibri" w:eastAsia="Times New Roman" w:hAnsi="Calibri" w:cs="Calibri"/>
          <w:sz w:val="24"/>
          <w:szCs w:val="24"/>
        </w:rPr>
      </w:pPr>
      <w:r w:rsidRPr="009D34C3">
        <w:rPr>
          <w:rFonts w:ascii="Calibri" w:eastAsia="Times New Roman" w:hAnsi="Calibri" w:cs="Calibri"/>
          <w:sz w:val="24"/>
          <w:szCs w:val="24"/>
        </w:rPr>
        <w:br w:type="page"/>
      </w:r>
    </w:p>
    <w:p w14:paraId="17249F36" w14:textId="1FBCD833" w:rsidR="00C46B03" w:rsidRPr="009D34C3" w:rsidRDefault="008E021F" w:rsidP="00CA069D">
      <w:pPr>
        <w:pStyle w:val="Heading1"/>
        <w:rPr>
          <w:rFonts w:ascii="Calibri" w:hAnsi="Calibri" w:cs="Calibri"/>
          <w:color w:val="auto"/>
        </w:rPr>
      </w:pPr>
      <w:bookmarkStart w:id="15" w:name="_Toc92462513"/>
      <w:r w:rsidRPr="009D34C3">
        <w:rPr>
          <w:rFonts w:ascii="Calibri" w:hAnsi="Calibri" w:cs="Calibri"/>
          <w:color w:val="auto"/>
        </w:rPr>
        <w:lastRenderedPageBreak/>
        <w:t>Reference List</w:t>
      </w:r>
      <w:bookmarkEnd w:id="15"/>
    </w:p>
    <w:p w14:paraId="3F8EA759" w14:textId="77777777" w:rsidR="00B7108A" w:rsidRPr="009D34C3" w:rsidRDefault="00B7108A" w:rsidP="00CA069D">
      <w:pPr>
        <w:spacing w:before="400" w:after="120" w:line="360" w:lineRule="auto"/>
        <w:jc w:val="both"/>
        <w:rPr>
          <w:rFonts w:ascii="Calibri" w:hAnsi="Calibri" w:cs="Calibri"/>
          <w:sz w:val="24"/>
          <w:szCs w:val="24"/>
          <w:shd w:val="clear" w:color="auto" w:fill="FFFFFF"/>
        </w:rPr>
      </w:pPr>
      <w:r w:rsidRPr="009D34C3">
        <w:rPr>
          <w:rFonts w:ascii="Calibri" w:hAnsi="Calibri" w:cs="Calibri"/>
          <w:sz w:val="24"/>
          <w:szCs w:val="24"/>
          <w:shd w:val="clear" w:color="auto" w:fill="FFFFFF"/>
        </w:rPr>
        <w:t>Allington, D., Duffy, B., Wessely, S., Dhavan, N. and Rubin, J., 2021. Health-protective behaviour, social media usage and conspiracy belief during the COVID-19 public health emergency. </w:t>
      </w:r>
      <w:r w:rsidRPr="009D34C3">
        <w:rPr>
          <w:rFonts w:ascii="Calibri" w:hAnsi="Calibri" w:cs="Calibri"/>
          <w:i/>
          <w:iCs/>
          <w:sz w:val="24"/>
          <w:szCs w:val="24"/>
          <w:shd w:val="clear" w:color="auto" w:fill="FFFFFF"/>
        </w:rPr>
        <w:t>Psychological medicine</w:t>
      </w:r>
      <w:r w:rsidRPr="009D34C3">
        <w:rPr>
          <w:rFonts w:ascii="Calibri" w:hAnsi="Calibri" w:cs="Calibri"/>
          <w:sz w:val="24"/>
          <w:szCs w:val="24"/>
          <w:shd w:val="clear" w:color="auto" w:fill="FFFFFF"/>
        </w:rPr>
        <w:t>, </w:t>
      </w:r>
      <w:r w:rsidRPr="009D34C3">
        <w:rPr>
          <w:rFonts w:ascii="Calibri" w:hAnsi="Calibri" w:cs="Calibri"/>
          <w:i/>
          <w:iCs/>
          <w:sz w:val="24"/>
          <w:szCs w:val="24"/>
          <w:shd w:val="clear" w:color="auto" w:fill="FFFFFF"/>
        </w:rPr>
        <w:t>51</w:t>
      </w:r>
      <w:r w:rsidRPr="009D34C3">
        <w:rPr>
          <w:rFonts w:ascii="Calibri" w:hAnsi="Calibri" w:cs="Calibri"/>
          <w:sz w:val="24"/>
          <w:szCs w:val="24"/>
          <w:shd w:val="clear" w:color="auto" w:fill="FFFFFF"/>
        </w:rPr>
        <w:t>(10), pp.1763-1769.</w:t>
      </w:r>
    </w:p>
    <w:p w14:paraId="5EB6D76C" w14:textId="77777777" w:rsidR="00B7108A" w:rsidRPr="009D34C3" w:rsidRDefault="00B7108A" w:rsidP="00CA069D">
      <w:pPr>
        <w:spacing w:before="240" w:after="240" w:line="360" w:lineRule="auto"/>
        <w:jc w:val="both"/>
        <w:rPr>
          <w:rFonts w:ascii="Calibri" w:hAnsi="Calibri" w:cs="Calibri"/>
          <w:sz w:val="24"/>
          <w:szCs w:val="24"/>
          <w:shd w:val="clear" w:color="auto" w:fill="FFFFFF"/>
        </w:rPr>
      </w:pPr>
      <w:r w:rsidRPr="009D34C3">
        <w:rPr>
          <w:rFonts w:ascii="Calibri" w:hAnsi="Calibri" w:cs="Calibri"/>
          <w:sz w:val="24"/>
          <w:szCs w:val="24"/>
          <w:shd w:val="clear" w:color="auto" w:fill="FFFFFF"/>
        </w:rPr>
        <w:t>Brouard, S., Vasilopoulos, P. and Becher, M., 2020. Sociodemographic and psychological correlates of compliance with the Covid-19 public health measures in France. </w:t>
      </w:r>
      <w:r w:rsidRPr="009D34C3">
        <w:rPr>
          <w:rFonts w:ascii="Calibri" w:hAnsi="Calibri" w:cs="Calibri"/>
          <w:i/>
          <w:iCs/>
          <w:sz w:val="24"/>
          <w:szCs w:val="24"/>
          <w:shd w:val="clear" w:color="auto" w:fill="FFFFFF"/>
        </w:rPr>
        <w:t>Canadian Journal of Political Science/Revue canadienne de science politique</w:t>
      </w:r>
      <w:r w:rsidRPr="009D34C3">
        <w:rPr>
          <w:rFonts w:ascii="Calibri" w:hAnsi="Calibri" w:cs="Calibri"/>
          <w:sz w:val="24"/>
          <w:szCs w:val="24"/>
          <w:shd w:val="clear" w:color="auto" w:fill="FFFFFF"/>
        </w:rPr>
        <w:t>, </w:t>
      </w:r>
      <w:r w:rsidRPr="009D34C3">
        <w:rPr>
          <w:rFonts w:ascii="Calibri" w:hAnsi="Calibri" w:cs="Calibri"/>
          <w:i/>
          <w:iCs/>
          <w:sz w:val="24"/>
          <w:szCs w:val="24"/>
          <w:shd w:val="clear" w:color="auto" w:fill="FFFFFF"/>
        </w:rPr>
        <w:t>53</w:t>
      </w:r>
      <w:r w:rsidRPr="009D34C3">
        <w:rPr>
          <w:rFonts w:ascii="Calibri" w:hAnsi="Calibri" w:cs="Calibri"/>
          <w:sz w:val="24"/>
          <w:szCs w:val="24"/>
          <w:shd w:val="clear" w:color="auto" w:fill="FFFFFF"/>
        </w:rPr>
        <w:t>(2), pp.253-258.</w:t>
      </w:r>
    </w:p>
    <w:p w14:paraId="27733F20" w14:textId="77777777" w:rsidR="00B7108A" w:rsidRPr="009D34C3" w:rsidRDefault="00B7108A" w:rsidP="00CA069D">
      <w:pPr>
        <w:spacing w:before="240" w:after="240" w:line="360" w:lineRule="auto"/>
        <w:jc w:val="both"/>
        <w:rPr>
          <w:rFonts w:ascii="Calibri" w:hAnsi="Calibri" w:cs="Calibri"/>
          <w:sz w:val="24"/>
          <w:szCs w:val="24"/>
          <w:shd w:val="clear" w:color="auto" w:fill="FFFFFF"/>
        </w:rPr>
      </w:pPr>
      <w:r w:rsidRPr="009D34C3">
        <w:rPr>
          <w:rFonts w:ascii="Calibri" w:hAnsi="Calibri" w:cs="Calibri"/>
          <w:sz w:val="24"/>
          <w:szCs w:val="24"/>
          <w:shd w:val="clear" w:color="auto" w:fill="FFFFFF"/>
        </w:rPr>
        <w:t>Brown, R.C., 2018. Resisting moralisation in health promotion. </w:t>
      </w:r>
      <w:r w:rsidRPr="009D34C3">
        <w:rPr>
          <w:rFonts w:ascii="Calibri" w:hAnsi="Calibri" w:cs="Calibri"/>
          <w:i/>
          <w:iCs/>
          <w:sz w:val="24"/>
          <w:szCs w:val="24"/>
          <w:shd w:val="clear" w:color="auto" w:fill="FFFFFF"/>
        </w:rPr>
        <w:t>Ethical Theory and Moral Practice</w:t>
      </w:r>
      <w:r w:rsidRPr="009D34C3">
        <w:rPr>
          <w:rFonts w:ascii="Calibri" w:hAnsi="Calibri" w:cs="Calibri"/>
          <w:sz w:val="24"/>
          <w:szCs w:val="24"/>
          <w:shd w:val="clear" w:color="auto" w:fill="FFFFFF"/>
        </w:rPr>
        <w:t>, </w:t>
      </w:r>
      <w:r w:rsidRPr="009D34C3">
        <w:rPr>
          <w:rFonts w:ascii="Calibri" w:hAnsi="Calibri" w:cs="Calibri"/>
          <w:i/>
          <w:iCs/>
          <w:sz w:val="24"/>
          <w:szCs w:val="24"/>
          <w:shd w:val="clear" w:color="auto" w:fill="FFFFFF"/>
        </w:rPr>
        <w:t>21</w:t>
      </w:r>
      <w:r w:rsidRPr="009D34C3">
        <w:rPr>
          <w:rFonts w:ascii="Calibri" w:hAnsi="Calibri" w:cs="Calibri"/>
          <w:sz w:val="24"/>
          <w:szCs w:val="24"/>
          <w:shd w:val="clear" w:color="auto" w:fill="FFFFFF"/>
        </w:rPr>
        <w:t>(4), pp.997-1011.</w:t>
      </w:r>
    </w:p>
    <w:p w14:paraId="0B496FE4" w14:textId="77777777" w:rsidR="00B7108A" w:rsidRPr="009D34C3" w:rsidRDefault="00B7108A" w:rsidP="00CA069D">
      <w:pPr>
        <w:spacing w:before="240" w:after="240" w:line="360" w:lineRule="auto"/>
        <w:jc w:val="both"/>
        <w:rPr>
          <w:rFonts w:ascii="Calibri" w:hAnsi="Calibri" w:cs="Calibri"/>
          <w:sz w:val="24"/>
          <w:szCs w:val="24"/>
          <w:shd w:val="clear" w:color="auto" w:fill="FFFFFF"/>
        </w:rPr>
      </w:pPr>
      <w:r w:rsidRPr="009D34C3">
        <w:rPr>
          <w:rFonts w:ascii="Calibri" w:hAnsi="Calibri" w:cs="Calibri"/>
          <w:sz w:val="24"/>
          <w:szCs w:val="24"/>
          <w:shd w:val="clear" w:color="auto" w:fill="FFFFFF"/>
        </w:rPr>
        <w:t>Jones, R., 2019. Climate change and Indigenous health promotion. </w:t>
      </w:r>
      <w:r w:rsidRPr="009D34C3">
        <w:rPr>
          <w:rFonts w:ascii="Calibri" w:hAnsi="Calibri" w:cs="Calibri"/>
          <w:i/>
          <w:iCs/>
          <w:sz w:val="24"/>
          <w:szCs w:val="24"/>
          <w:shd w:val="clear" w:color="auto" w:fill="FFFFFF"/>
        </w:rPr>
        <w:t>Global health promotion</w:t>
      </w:r>
      <w:r w:rsidRPr="009D34C3">
        <w:rPr>
          <w:rFonts w:ascii="Calibri" w:hAnsi="Calibri" w:cs="Calibri"/>
          <w:sz w:val="24"/>
          <w:szCs w:val="24"/>
          <w:shd w:val="clear" w:color="auto" w:fill="FFFFFF"/>
        </w:rPr>
        <w:t>, </w:t>
      </w:r>
      <w:r w:rsidRPr="009D34C3">
        <w:rPr>
          <w:rFonts w:ascii="Calibri" w:hAnsi="Calibri" w:cs="Calibri"/>
          <w:i/>
          <w:iCs/>
          <w:sz w:val="24"/>
          <w:szCs w:val="24"/>
          <w:shd w:val="clear" w:color="auto" w:fill="FFFFFF"/>
        </w:rPr>
        <w:t>26</w:t>
      </w:r>
      <w:r w:rsidRPr="009D34C3">
        <w:rPr>
          <w:rFonts w:ascii="Calibri" w:hAnsi="Calibri" w:cs="Calibri"/>
          <w:sz w:val="24"/>
          <w:szCs w:val="24"/>
          <w:shd w:val="clear" w:color="auto" w:fill="FFFFFF"/>
        </w:rPr>
        <w:t>(3_suppl), pp.73-81.</w:t>
      </w:r>
    </w:p>
    <w:p w14:paraId="1B563953" w14:textId="77777777" w:rsidR="00B7108A" w:rsidRPr="009D34C3" w:rsidRDefault="00B7108A" w:rsidP="00CA069D">
      <w:pPr>
        <w:spacing w:before="240" w:after="240" w:line="360" w:lineRule="auto"/>
        <w:jc w:val="both"/>
        <w:rPr>
          <w:rFonts w:ascii="Calibri" w:hAnsi="Calibri" w:cs="Calibri"/>
          <w:sz w:val="24"/>
          <w:szCs w:val="24"/>
          <w:shd w:val="clear" w:color="auto" w:fill="FFFFFF"/>
        </w:rPr>
      </w:pPr>
      <w:r w:rsidRPr="009D34C3">
        <w:rPr>
          <w:rFonts w:ascii="Calibri" w:hAnsi="Calibri" w:cs="Calibri"/>
          <w:sz w:val="24"/>
          <w:szCs w:val="24"/>
          <w:shd w:val="clear" w:color="auto" w:fill="FFFFFF"/>
        </w:rPr>
        <w:t>Koh, A., Swanepoel, D.W., Ling, A., Ho, B.L., Tan, S.Y. and Lim, J., 2021. Digital health promotion: promise and peril. </w:t>
      </w:r>
      <w:r w:rsidRPr="009D34C3">
        <w:rPr>
          <w:rFonts w:ascii="Calibri" w:hAnsi="Calibri" w:cs="Calibri"/>
          <w:i/>
          <w:iCs/>
          <w:sz w:val="24"/>
          <w:szCs w:val="24"/>
          <w:shd w:val="clear" w:color="auto" w:fill="FFFFFF"/>
        </w:rPr>
        <w:t>Health Promotion International</w:t>
      </w:r>
      <w:r w:rsidRPr="009D34C3">
        <w:rPr>
          <w:rFonts w:ascii="Calibri" w:hAnsi="Calibri" w:cs="Calibri"/>
          <w:sz w:val="24"/>
          <w:szCs w:val="24"/>
          <w:shd w:val="clear" w:color="auto" w:fill="FFFFFF"/>
        </w:rPr>
        <w:t>, </w:t>
      </w:r>
      <w:r w:rsidRPr="009D34C3">
        <w:rPr>
          <w:rFonts w:ascii="Calibri" w:hAnsi="Calibri" w:cs="Calibri"/>
          <w:i/>
          <w:iCs/>
          <w:sz w:val="24"/>
          <w:szCs w:val="24"/>
          <w:shd w:val="clear" w:color="auto" w:fill="FFFFFF"/>
        </w:rPr>
        <w:t>36</w:t>
      </w:r>
      <w:r w:rsidRPr="009D34C3">
        <w:rPr>
          <w:rFonts w:ascii="Calibri" w:hAnsi="Calibri" w:cs="Calibri"/>
          <w:sz w:val="24"/>
          <w:szCs w:val="24"/>
          <w:shd w:val="clear" w:color="auto" w:fill="FFFFFF"/>
        </w:rPr>
        <w:t>(Supplement_1), pp.i70-i80.</w:t>
      </w:r>
    </w:p>
    <w:p w14:paraId="55E1E12B" w14:textId="77777777" w:rsidR="00B7108A" w:rsidRPr="009D34C3" w:rsidRDefault="00B7108A" w:rsidP="00CA069D">
      <w:pPr>
        <w:spacing w:before="240" w:after="240" w:line="360" w:lineRule="auto"/>
        <w:jc w:val="both"/>
        <w:rPr>
          <w:rFonts w:ascii="Calibri" w:hAnsi="Calibri" w:cs="Calibri"/>
          <w:sz w:val="24"/>
          <w:szCs w:val="24"/>
        </w:rPr>
      </w:pPr>
      <w:r w:rsidRPr="009D34C3">
        <w:rPr>
          <w:rFonts w:ascii="Calibri" w:hAnsi="Calibri" w:cs="Calibri"/>
          <w:sz w:val="24"/>
          <w:szCs w:val="24"/>
          <w:shd w:val="clear" w:color="auto" w:fill="FFFFFF"/>
        </w:rPr>
        <w:t>Lee, M., Lee, H., Kim, Y., Kim, J., Cho, M., Jang, J. and Jang, H., 2018. Mobile app-based health promotion programs: a systematic review of the literature. </w:t>
      </w:r>
      <w:r w:rsidRPr="009D34C3">
        <w:rPr>
          <w:rFonts w:ascii="Calibri" w:hAnsi="Calibri" w:cs="Calibri"/>
          <w:i/>
          <w:iCs/>
          <w:sz w:val="24"/>
          <w:szCs w:val="24"/>
          <w:shd w:val="clear" w:color="auto" w:fill="FFFFFF"/>
        </w:rPr>
        <w:t>International journal of environmental research and public health</w:t>
      </w:r>
      <w:r w:rsidRPr="009D34C3">
        <w:rPr>
          <w:rFonts w:ascii="Calibri" w:hAnsi="Calibri" w:cs="Calibri"/>
          <w:sz w:val="24"/>
          <w:szCs w:val="24"/>
          <w:shd w:val="clear" w:color="auto" w:fill="FFFFFF"/>
        </w:rPr>
        <w:t>, </w:t>
      </w:r>
      <w:r w:rsidRPr="009D34C3">
        <w:rPr>
          <w:rFonts w:ascii="Calibri" w:hAnsi="Calibri" w:cs="Calibri"/>
          <w:i/>
          <w:iCs/>
          <w:sz w:val="24"/>
          <w:szCs w:val="24"/>
          <w:shd w:val="clear" w:color="auto" w:fill="FFFFFF"/>
        </w:rPr>
        <w:t>15</w:t>
      </w:r>
      <w:r w:rsidRPr="009D34C3">
        <w:rPr>
          <w:rFonts w:ascii="Calibri" w:hAnsi="Calibri" w:cs="Calibri"/>
          <w:sz w:val="24"/>
          <w:szCs w:val="24"/>
          <w:shd w:val="clear" w:color="auto" w:fill="FFFFFF"/>
        </w:rPr>
        <w:t>(12), p.2838.</w:t>
      </w:r>
    </w:p>
    <w:p w14:paraId="55881B6A" w14:textId="77777777" w:rsidR="00B7108A" w:rsidRPr="009D34C3" w:rsidRDefault="00B7108A" w:rsidP="00CA069D">
      <w:pPr>
        <w:spacing w:before="240" w:after="240" w:line="360" w:lineRule="auto"/>
        <w:jc w:val="both"/>
        <w:rPr>
          <w:rFonts w:ascii="Calibri" w:hAnsi="Calibri" w:cs="Calibri"/>
          <w:sz w:val="24"/>
          <w:szCs w:val="24"/>
          <w:shd w:val="clear" w:color="auto" w:fill="FFFFFF"/>
        </w:rPr>
      </w:pPr>
      <w:r w:rsidRPr="009D34C3">
        <w:rPr>
          <w:rFonts w:ascii="Calibri" w:hAnsi="Calibri" w:cs="Calibri"/>
          <w:sz w:val="24"/>
          <w:szCs w:val="24"/>
          <w:shd w:val="clear" w:color="auto" w:fill="FFFFFF"/>
        </w:rPr>
        <w:t>Nugent, R., Bertram, M.Y., Jan, S., Niessen, L.W., Sassi, F., Jamison, D.T., Pier, E.G. and Beaglehole, R., 2018. Investing in non-communicable disease prevention and management to advance the Sustainable Development Goals. </w:t>
      </w:r>
      <w:r w:rsidRPr="009D34C3">
        <w:rPr>
          <w:rFonts w:ascii="Calibri" w:hAnsi="Calibri" w:cs="Calibri"/>
          <w:i/>
          <w:iCs/>
          <w:sz w:val="24"/>
          <w:szCs w:val="24"/>
          <w:shd w:val="clear" w:color="auto" w:fill="FFFFFF"/>
        </w:rPr>
        <w:t>The Lancet</w:t>
      </w:r>
      <w:r w:rsidRPr="009D34C3">
        <w:rPr>
          <w:rFonts w:ascii="Calibri" w:hAnsi="Calibri" w:cs="Calibri"/>
          <w:sz w:val="24"/>
          <w:szCs w:val="24"/>
          <w:shd w:val="clear" w:color="auto" w:fill="FFFFFF"/>
        </w:rPr>
        <w:t>, </w:t>
      </w:r>
      <w:r w:rsidRPr="009D34C3">
        <w:rPr>
          <w:rFonts w:ascii="Calibri" w:hAnsi="Calibri" w:cs="Calibri"/>
          <w:i/>
          <w:iCs/>
          <w:sz w:val="24"/>
          <w:szCs w:val="24"/>
          <w:shd w:val="clear" w:color="auto" w:fill="FFFFFF"/>
        </w:rPr>
        <w:t>391</w:t>
      </w:r>
      <w:r w:rsidRPr="009D34C3">
        <w:rPr>
          <w:rFonts w:ascii="Calibri" w:hAnsi="Calibri" w:cs="Calibri"/>
          <w:sz w:val="24"/>
          <w:szCs w:val="24"/>
          <w:shd w:val="clear" w:color="auto" w:fill="FFFFFF"/>
        </w:rPr>
        <w:t>(10134), pp.2029-2035.</w:t>
      </w:r>
    </w:p>
    <w:p w14:paraId="6190A7D1" w14:textId="77777777" w:rsidR="00B7108A" w:rsidRPr="009D34C3" w:rsidRDefault="00B7108A" w:rsidP="00CA069D">
      <w:pPr>
        <w:spacing w:before="240" w:after="240" w:line="360" w:lineRule="auto"/>
        <w:jc w:val="both"/>
        <w:rPr>
          <w:rFonts w:ascii="Calibri" w:hAnsi="Calibri" w:cs="Calibri"/>
        </w:rPr>
      </w:pPr>
      <w:r w:rsidRPr="009D34C3">
        <w:rPr>
          <w:rFonts w:ascii="Calibri" w:hAnsi="Calibri" w:cs="Calibri"/>
          <w:sz w:val="24"/>
          <w:szCs w:val="24"/>
          <w:shd w:val="clear" w:color="auto" w:fill="FFFFFF"/>
        </w:rPr>
        <w:t>Ortega, F. and Orsini, M., 2020. Governing COVID-19 without government in Brazil: Ignorance, neoliberal authoritarianism, and the collapse of public health leadership. </w:t>
      </w:r>
      <w:r w:rsidRPr="009D34C3">
        <w:rPr>
          <w:rFonts w:ascii="Calibri" w:hAnsi="Calibri" w:cs="Calibri"/>
          <w:i/>
          <w:iCs/>
          <w:sz w:val="24"/>
          <w:szCs w:val="24"/>
          <w:shd w:val="clear" w:color="auto" w:fill="FFFFFF"/>
        </w:rPr>
        <w:t>Global public health</w:t>
      </w:r>
      <w:r w:rsidRPr="009D34C3">
        <w:rPr>
          <w:rFonts w:ascii="Calibri" w:hAnsi="Calibri" w:cs="Calibri"/>
          <w:sz w:val="24"/>
          <w:szCs w:val="24"/>
          <w:shd w:val="clear" w:color="auto" w:fill="FFFFFF"/>
        </w:rPr>
        <w:t>, </w:t>
      </w:r>
      <w:r w:rsidRPr="009D34C3">
        <w:rPr>
          <w:rFonts w:ascii="Calibri" w:hAnsi="Calibri" w:cs="Calibri"/>
          <w:i/>
          <w:iCs/>
          <w:sz w:val="24"/>
          <w:szCs w:val="24"/>
          <w:shd w:val="clear" w:color="auto" w:fill="FFFFFF"/>
        </w:rPr>
        <w:t>15</w:t>
      </w:r>
      <w:r w:rsidRPr="009D34C3">
        <w:rPr>
          <w:rFonts w:ascii="Calibri" w:hAnsi="Calibri" w:cs="Calibri"/>
          <w:sz w:val="24"/>
          <w:szCs w:val="24"/>
          <w:shd w:val="clear" w:color="auto" w:fill="FFFFFF"/>
        </w:rPr>
        <w:t>(9), pp.1257-1277.</w:t>
      </w:r>
    </w:p>
    <w:p w14:paraId="0582F5DD" w14:textId="77777777" w:rsidR="00B7108A" w:rsidRPr="009D34C3" w:rsidRDefault="00B7108A" w:rsidP="00CA069D">
      <w:pPr>
        <w:spacing w:before="240" w:after="240" w:line="360" w:lineRule="auto"/>
        <w:jc w:val="both"/>
        <w:rPr>
          <w:rFonts w:ascii="Calibri" w:hAnsi="Calibri" w:cs="Calibri"/>
          <w:sz w:val="24"/>
          <w:szCs w:val="24"/>
          <w:shd w:val="clear" w:color="auto" w:fill="FFFFFF"/>
        </w:rPr>
      </w:pPr>
      <w:r w:rsidRPr="009D34C3">
        <w:rPr>
          <w:rFonts w:ascii="Calibri" w:hAnsi="Calibri" w:cs="Calibri"/>
          <w:sz w:val="24"/>
          <w:szCs w:val="24"/>
          <w:shd w:val="clear" w:color="auto" w:fill="FFFFFF"/>
        </w:rPr>
        <w:lastRenderedPageBreak/>
        <w:t>Phillips, C.M., Chen, L.W., Heude, B., Bernard, J.Y., Harvey, N.C., Duijts, L., Mensink-Bout, S.M., Polanska, K., Mancano, G., Suderman, M. and Shivappa, N., 2019. Dietary inflammatory index and non-communicable disease risk: a narrative review. </w:t>
      </w:r>
      <w:r w:rsidRPr="009D34C3">
        <w:rPr>
          <w:rFonts w:ascii="Calibri" w:hAnsi="Calibri" w:cs="Calibri"/>
          <w:i/>
          <w:iCs/>
          <w:sz w:val="24"/>
          <w:szCs w:val="24"/>
          <w:shd w:val="clear" w:color="auto" w:fill="FFFFFF"/>
        </w:rPr>
        <w:t>Nutrients</w:t>
      </w:r>
      <w:r w:rsidRPr="009D34C3">
        <w:rPr>
          <w:rFonts w:ascii="Calibri" w:hAnsi="Calibri" w:cs="Calibri"/>
          <w:sz w:val="24"/>
          <w:szCs w:val="24"/>
          <w:shd w:val="clear" w:color="auto" w:fill="FFFFFF"/>
        </w:rPr>
        <w:t>, </w:t>
      </w:r>
      <w:r w:rsidRPr="009D34C3">
        <w:rPr>
          <w:rFonts w:ascii="Calibri" w:hAnsi="Calibri" w:cs="Calibri"/>
          <w:i/>
          <w:iCs/>
          <w:sz w:val="24"/>
          <w:szCs w:val="24"/>
          <w:shd w:val="clear" w:color="auto" w:fill="FFFFFF"/>
        </w:rPr>
        <w:t>11</w:t>
      </w:r>
      <w:r w:rsidRPr="009D34C3">
        <w:rPr>
          <w:rFonts w:ascii="Calibri" w:hAnsi="Calibri" w:cs="Calibri"/>
          <w:sz w:val="24"/>
          <w:szCs w:val="24"/>
          <w:shd w:val="clear" w:color="auto" w:fill="FFFFFF"/>
        </w:rPr>
        <w:t>(8), p.1873.</w:t>
      </w:r>
    </w:p>
    <w:p w14:paraId="0C1ED935" w14:textId="77777777" w:rsidR="00B7108A" w:rsidRPr="009D34C3" w:rsidRDefault="00B7108A" w:rsidP="00CA069D">
      <w:pPr>
        <w:spacing w:before="240" w:after="240" w:line="360" w:lineRule="auto"/>
        <w:jc w:val="both"/>
        <w:rPr>
          <w:rFonts w:ascii="Calibri" w:hAnsi="Calibri" w:cs="Calibri"/>
          <w:sz w:val="24"/>
          <w:szCs w:val="24"/>
          <w:shd w:val="clear" w:color="auto" w:fill="FFFFFF"/>
        </w:rPr>
      </w:pPr>
      <w:r w:rsidRPr="009D34C3">
        <w:rPr>
          <w:rFonts w:ascii="Calibri" w:hAnsi="Calibri" w:cs="Calibri"/>
          <w:sz w:val="24"/>
          <w:szCs w:val="24"/>
          <w:shd w:val="clear" w:color="auto" w:fill="FFFFFF"/>
        </w:rPr>
        <w:t>Seutloali, T., Napoles, L. and Bam, N., 2018. Community health workers in Lesotho: Experiences of health promotion activities. </w:t>
      </w:r>
      <w:r w:rsidRPr="009D34C3">
        <w:rPr>
          <w:rFonts w:ascii="Calibri" w:hAnsi="Calibri" w:cs="Calibri"/>
          <w:i/>
          <w:iCs/>
          <w:sz w:val="24"/>
          <w:szCs w:val="24"/>
          <w:shd w:val="clear" w:color="auto" w:fill="FFFFFF"/>
        </w:rPr>
        <w:t>African Journal of Primary Health Care and Family Medicine</w:t>
      </w:r>
      <w:r w:rsidRPr="009D34C3">
        <w:rPr>
          <w:rFonts w:ascii="Calibri" w:hAnsi="Calibri" w:cs="Calibri"/>
          <w:sz w:val="24"/>
          <w:szCs w:val="24"/>
          <w:shd w:val="clear" w:color="auto" w:fill="FFFFFF"/>
        </w:rPr>
        <w:t>, </w:t>
      </w:r>
      <w:r w:rsidRPr="009D34C3">
        <w:rPr>
          <w:rFonts w:ascii="Calibri" w:hAnsi="Calibri" w:cs="Calibri"/>
          <w:i/>
          <w:iCs/>
          <w:sz w:val="24"/>
          <w:szCs w:val="24"/>
          <w:shd w:val="clear" w:color="auto" w:fill="FFFFFF"/>
        </w:rPr>
        <w:t>10</w:t>
      </w:r>
      <w:r w:rsidRPr="009D34C3">
        <w:rPr>
          <w:rFonts w:ascii="Calibri" w:hAnsi="Calibri" w:cs="Calibri"/>
          <w:sz w:val="24"/>
          <w:szCs w:val="24"/>
          <w:shd w:val="clear" w:color="auto" w:fill="FFFFFF"/>
        </w:rPr>
        <w:t>(1), pp.1-8.</w:t>
      </w:r>
    </w:p>
    <w:p w14:paraId="167F8964" w14:textId="77777777" w:rsidR="00B7108A" w:rsidRPr="009D34C3" w:rsidRDefault="00B7108A" w:rsidP="00CA069D">
      <w:pPr>
        <w:spacing w:before="240" w:after="240" w:line="360" w:lineRule="auto"/>
        <w:jc w:val="both"/>
        <w:rPr>
          <w:rFonts w:ascii="Calibri" w:hAnsi="Calibri" w:cs="Calibri"/>
          <w:sz w:val="24"/>
          <w:szCs w:val="24"/>
          <w:shd w:val="clear" w:color="auto" w:fill="FFFFFF"/>
        </w:rPr>
      </w:pPr>
      <w:r w:rsidRPr="009D34C3">
        <w:rPr>
          <w:rFonts w:ascii="Calibri" w:hAnsi="Calibri" w:cs="Calibri"/>
          <w:sz w:val="24"/>
          <w:szCs w:val="24"/>
          <w:shd w:val="clear" w:color="auto" w:fill="FFFFFF"/>
        </w:rPr>
        <w:t>Stellefson, M., Paige, S.R., Chaney, B.H. and Chaney, J.D., 2020. Evolving role of social media in health promotion: Updated responsibilities for health education specialists. </w:t>
      </w:r>
      <w:r w:rsidRPr="009D34C3">
        <w:rPr>
          <w:rFonts w:ascii="Calibri" w:hAnsi="Calibri" w:cs="Calibri"/>
          <w:i/>
          <w:iCs/>
          <w:sz w:val="24"/>
          <w:szCs w:val="24"/>
          <w:shd w:val="clear" w:color="auto" w:fill="FFFFFF"/>
        </w:rPr>
        <w:t>International journal of environmental research and public health</w:t>
      </w:r>
      <w:r w:rsidRPr="009D34C3">
        <w:rPr>
          <w:rFonts w:ascii="Calibri" w:hAnsi="Calibri" w:cs="Calibri"/>
          <w:sz w:val="24"/>
          <w:szCs w:val="24"/>
          <w:shd w:val="clear" w:color="auto" w:fill="FFFFFF"/>
        </w:rPr>
        <w:t>, </w:t>
      </w:r>
      <w:r w:rsidRPr="009D34C3">
        <w:rPr>
          <w:rFonts w:ascii="Calibri" w:hAnsi="Calibri" w:cs="Calibri"/>
          <w:i/>
          <w:iCs/>
          <w:sz w:val="24"/>
          <w:szCs w:val="24"/>
          <w:shd w:val="clear" w:color="auto" w:fill="FFFFFF"/>
        </w:rPr>
        <w:t>17</w:t>
      </w:r>
      <w:r w:rsidRPr="009D34C3">
        <w:rPr>
          <w:rFonts w:ascii="Calibri" w:hAnsi="Calibri" w:cs="Calibri"/>
          <w:sz w:val="24"/>
          <w:szCs w:val="24"/>
          <w:shd w:val="clear" w:color="auto" w:fill="FFFFFF"/>
        </w:rPr>
        <w:t>(4), p.1153.</w:t>
      </w:r>
    </w:p>
    <w:p w14:paraId="35C69194" w14:textId="77777777" w:rsidR="00B7108A" w:rsidRPr="009D34C3" w:rsidRDefault="00B7108A" w:rsidP="00CA069D">
      <w:pPr>
        <w:spacing w:before="240" w:after="240" w:line="360" w:lineRule="auto"/>
        <w:jc w:val="both"/>
        <w:rPr>
          <w:rFonts w:ascii="Calibri" w:hAnsi="Calibri" w:cs="Calibri"/>
          <w:sz w:val="24"/>
          <w:szCs w:val="24"/>
          <w:shd w:val="clear" w:color="auto" w:fill="FFFFFF"/>
        </w:rPr>
      </w:pPr>
      <w:r w:rsidRPr="009D34C3">
        <w:rPr>
          <w:rFonts w:ascii="Calibri" w:hAnsi="Calibri" w:cs="Calibri"/>
          <w:sz w:val="24"/>
          <w:szCs w:val="24"/>
          <w:shd w:val="clear" w:color="auto" w:fill="FFFFFF"/>
        </w:rPr>
        <w:t>Tang, B., Wang, X., Li, Q., Bragazzi, N.L., Tang, S., Xiao, Y. and Wu, J., 2020. Estimation of the transmission risk of the 2019-nCoV and its implication for public health interventions. </w:t>
      </w:r>
      <w:r w:rsidRPr="009D34C3">
        <w:rPr>
          <w:rFonts w:ascii="Calibri" w:hAnsi="Calibri" w:cs="Calibri"/>
          <w:i/>
          <w:iCs/>
          <w:sz w:val="24"/>
          <w:szCs w:val="24"/>
          <w:shd w:val="clear" w:color="auto" w:fill="FFFFFF"/>
        </w:rPr>
        <w:t>Journal of clinical medicine</w:t>
      </w:r>
      <w:r w:rsidRPr="009D34C3">
        <w:rPr>
          <w:rFonts w:ascii="Calibri" w:hAnsi="Calibri" w:cs="Calibri"/>
          <w:sz w:val="24"/>
          <w:szCs w:val="24"/>
          <w:shd w:val="clear" w:color="auto" w:fill="FFFFFF"/>
        </w:rPr>
        <w:t>, </w:t>
      </w:r>
      <w:r w:rsidRPr="009D34C3">
        <w:rPr>
          <w:rFonts w:ascii="Calibri" w:hAnsi="Calibri" w:cs="Calibri"/>
          <w:i/>
          <w:iCs/>
          <w:sz w:val="24"/>
          <w:szCs w:val="24"/>
          <w:shd w:val="clear" w:color="auto" w:fill="FFFFFF"/>
        </w:rPr>
        <w:t>9</w:t>
      </w:r>
      <w:r w:rsidRPr="009D34C3">
        <w:rPr>
          <w:rFonts w:ascii="Calibri" w:hAnsi="Calibri" w:cs="Calibri"/>
          <w:sz w:val="24"/>
          <w:szCs w:val="24"/>
          <w:shd w:val="clear" w:color="auto" w:fill="FFFFFF"/>
        </w:rPr>
        <w:t>(2), p.462.</w:t>
      </w:r>
    </w:p>
    <w:sectPr w:rsidR="00B7108A" w:rsidRPr="009D34C3" w:rsidSect="00611A15">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20334" w14:textId="77777777" w:rsidR="00155E26" w:rsidRDefault="00155E26" w:rsidP="008E021F">
      <w:pPr>
        <w:spacing w:line="240" w:lineRule="auto"/>
      </w:pPr>
      <w:r>
        <w:separator/>
      </w:r>
    </w:p>
  </w:endnote>
  <w:endnote w:type="continuationSeparator" w:id="0">
    <w:p w14:paraId="6B7B09E9" w14:textId="77777777" w:rsidR="00155E26" w:rsidRDefault="00155E26" w:rsidP="008E02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2303071"/>
      <w:docPartObj>
        <w:docPartGallery w:val="Page Numbers (Bottom of Page)"/>
        <w:docPartUnique/>
      </w:docPartObj>
    </w:sdtPr>
    <w:sdtEndPr>
      <w:rPr>
        <w:noProof/>
      </w:rPr>
    </w:sdtEndPr>
    <w:sdtContent>
      <w:p w14:paraId="07C281C7" w14:textId="77777777" w:rsidR="008E021F" w:rsidRDefault="00C4530E">
        <w:pPr>
          <w:pStyle w:val="Footer"/>
          <w:jc w:val="right"/>
        </w:pPr>
        <w:r w:rsidRPr="008E021F">
          <w:rPr>
            <w:rFonts w:ascii="Times New Roman" w:hAnsi="Times New Roman" w:cs="Times New Roman"/>
            <w:sz w:val="20"/>
            <w:szCs w:val="20"/>
          </w:rPr>
          <w:fldChar w:fldCharType="begin"/>
        </w:r>
        <w:r w:rsidR="008E021F" w:rsidRPr="008E021F">
          <w:rPr>
            <w:rFonts w:ascii="Times New Roman" w:hAnsi="Times New Roman" w:cs="Times New Roman"/>
            <w:sz w:val="20"/>
            <w:szCs w:val="20"/>
          </w:rPr>
          <w:instrText xml:space="preserve"> PAGE   \* MERGEFORMAT </w:instrText>
        </w:r>
        <w:r w:rsidRPr="008E021F">
          <w:rPr>
            <w:rFonts w:ascii="Times New Roman" w:hAnsi="Times New Roman" w:cs="Times New Roman"/>
            <w:sz w:val="20"/>
            <w:szCs w:val="20"/>
          </w:rPr>
          <w:fldChar w:fldCharType="separate"/>
        </w:r>
        <w:r w:rsidR="00C369FA">
          <w:rPr>
            <w:rFonts w:ascii="Times New Roman" w:hAnsi="Times New Roman" w:cs="Times New Roman"/>
            <w:noProof/>
            <w:sz w:val="20"/>
            <w:szCs w:val="20"/>
          </w:rPr>
          <w:t>11</w:t>
        </w:r>
        <w:r w:rsidRPr="008E021F">
          <w:rPr>
            <w:rFonts w:ascii="Times New Roman" w:hAnsi="Times New Roman" w:cs="Times New Roman"/>
            <w:noProof/>
            <w:sz w:val="20"/>
            <w:szCs w:val="20"/>
          </w:rPr>
          <w:fldChar w:fldCharType="end"/>
        </w:r>
      </w:p>
    </w:sdtContent>
  </w:sdt>
  <w:p w14:paraId="4BF96B29" w14:textId="77777777" w:rsidR="008E021F" w:rsidRDefault="008E02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2CBBD" w14:textId="77777777" w:rsidR="00155E26" w:rsidRDefault="00155E26" w:rsidP="008E021F">
      <w:pPr>
        <w:spacing w:line="240" w:lineRule="auto"/>
      </w:pPr>
      <w:r>
        <w:separator/>
      </w:r>
    </w:p>
  </w:footnote>
  <w:footnote w:type="continuationSeparator" w:id="0">
    <w:p w14:paraId="30F72934" w14:textId="77777777" w:rsidR="00155E26" w:rsidRDefault="00155E26" w:rsidP="008E021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503747"/>
    <w:multiLevelType w:val="multilevel"/>
    <w:tmpl w:val="BFA82F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D645C18"/>
    <w:multiLevelType w:val="multilevel"/>
    <w:tmpl w:val="AF028C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D96529E"/>
    <w:multiLevelType w:val="multilevel"/>
    <w:tmpl w:val="76DEB8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1D5430D"/>
    <w:multiLevelType w:val="multilevel"/>
    <w:tmpl w:val="25929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EC7088"/>
    <w:multiLevelType w:val="multilevel"/>
    <w:tmpl w:val="BE623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A736ABF"/>
    <w:multiLevelType w:val="multilevel"/>
    <w:tmpl w:val="DE4CB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6B03"/>
    <w:rsid w:val="000404EB"/>
    <w:rsid w:val="00155E26"/>
    <w:rsid w:val="00281603"/>
    <w:rsid w:val="002D03AE"/>
    <w:rsid w:val="0034428F"/>
    <w:rsid w:val="00347C8A"/>
    <w:rsid w:val="00380EE1"/>
    <w:rsid w:val="003974E0"/>
    <w:rsid w:val="004C3B96"/>
    <w:rsid w:val="004E2FE3"/>
    <w:rsid w:val="00533073"/>
    <w:rsid w:val="005369F2"/>
    <w:rsid w:val="0057295C"/>
    <w:rsid w:val="00611A15"/>
    <w:rsid w:val="00613813"/>
    <w:rsid w:val="00683301"/>
    <w:rsid w:val="006C6746"/>
    <w:rsid w:val="00752A5C"/>
    <w:rsid w:val="007D3706"/>
    <w:rsid w:val="0089579A"/>
    <w:rsid w:val="008D2123"/>
    <w:rsid w:val="008E021F"/>
    <w:rsid w:val="009D34C3"/>
    <w:rsid w:val="00AE2244"/>
    <w:rsid w:val="00B140BF"/>
    <w:rsid w:val="00B21C10"/>
    <w:rsid w:val="00B66923"/>
    <w:rsid w:val="00B7108A"/>
    <w:rsid w:val="00C23594"/>
    <w:rsid w:val="00C369FA"/>
    <w:rsid w:val="00C4530E"/>
    <w:rsid w:val="00C46B03"/>
    <w:rsid w:val="00CA069D"/>
    <w:rsid w:val="00D13E0B"/>
    <w:rsid w:val="00DB3EB1"/>
    <w:rsid w:val="00DF09A2"/>
    <w:rsid w:val="00E202AD"/>
    <w:rsid w:val="00E30EB0"/>
    <w:rsid w:val="00E45C75"/>
    <w:rsid w:val="00EB57EB"/>
    <w:rsid w:val="00F956B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96DDC"/>
  <w15:docId w15:val="{63C0EA56-7E43-4483-A10C-11C8A84CE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30E"/>
  </w:style>
  <w:style w:type="paragraph" w:styleId="Heading1">
    <w:name w:val="heading 1"/>
    <w:basedOn w:val="Normal"/>
    <w:next w:val="Normal"/>
    <w:uiPriority w:val="9"/>
    <w:qFormat/>
    <w:rsid w:val="00EB57EB"/>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autoRedefine/>
    <w:uiPriority w:val="9"/>
    <w:unhideWhenUsed/>
    <w:qFormat/>
    <w:rsid w:val="00613813"/>
    <w:pPr>
      <w:keepNext/>
      <w:keepLines/>
      <w:spacing w:before="360" w:after="120"/>
      <w:outlineLvl w:val="1"/>
    </w:pPr>
    <w:rPr>
      <w:rFonts w:ascii="Times New Roman" w:hAnsi="Times New Roman"/>
      <w:b/>
      <w:iCs/>
      <w:sz w:val="26"/>
      <w:szCs w:val="32"/>
    </w:rPr>
  </w:style>
  <w:style w:type="paragraph" w:styleId="Heading3">
    <w:name w:val="heading 3"/>
    <w:basedOn w:val="Normal"/>
    <w:next w:val="Normal"/>
    <w:uiPriority w:val="9"/>
    <w:semiHidden/>
    <w:unhideWhenUsed/>
    <w:qFormat/>
    <w:rsid w:val="00C4530E"/>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C4530E"/>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C4530E"/>
    <w:pPr>
      <w:keepNext/>
      <w:keepLines/>
      <w:spacing w:before="240" w:after="80"/>
      <w:outlineLvl w:val="4"/>
    </w:pPr>
    <w:rPr>
      <w:color w:val="666666"/>
    </w:rPr>
  </w:style>
  <w:style w:type="paragraph" w:styleId="Heading6">
    <w:name w:val="heading 6"/>
    <w:basedOn w:val="Normal"/>
    <w:next w:val="Normal"/>
    <w:uiPriority w:val="9"/>
    <w:semiHidden/>
    <w:unhideWhenUsed/>
    <w:qFormat/>
    <w:rsid w:val="00C4530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C4530E"/>
    <w:pPr>
      <w:keepNext/>
      <w:keepLines/>
      <w:spacing w:after="60"/>
    </w:pPr>
    <w:rPr>
      <w:sz w:val="52"/>
      <w:szCs w:val="52"/>
    </w:rPr>
  </w:style>
  <w:style w:type="paragraph" w:styleId="Subtitle">
    <w:name w:val="Subtitle"/>
    <w:basedOn w:val="Normal"/>
    <w:next w:val="Normal"/>
    <w:uiPriority w:val="11"/>
    <w:qFormat/>
    <w:rsid w:val="00C4530E"/>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C4530E"/>
    <w:pPr>
      <w:spacing w:line="240" w:lineRule="auto"/>
    </w:pPr>
    <w:rPr>
      <w:sz w:val="20"/>
      <w:szCs w:val="20"/>
    </w:rPr>
  </w:style>
  <w:style w:type="character" w:customStyle="1" w:styleId="CommentTextChar">
    <w:name w:val="Comment Text Char"/>
    <w:basedOn w:val="DefaultParagraphFont"/>
    <w:link w:val="CommentText"/>
    <w:uiPriority w:val="99"/>
    <w:semiHidden/>
    <w:rsid w:val="00C4530E"/>
    <w:rPr>
      <w:sz w:val="20"/>
      <w:szCs w:val="20"/>
    </w:rPr>
  </w:style>
  <w:style w:type="character" w:styleId="CommentReference">
    <w:name w:val="annotation reference"/>
    <w:basedOn w:val="DefaultParagraphFont"/>
    <w:uiPriority w:val="99"/>
    <w:semiHidden/>
    <w:unhideWhenUsed/>
    <w:rsid w:val="00C4530E"/>
    <w:rPr>
      <w:sz w:val="16"/>
      <w:szCs w:val="16"/>
    </w:rPr>
  </w:style>
  <w:style w:type="paragraph" w:styleId="Header">
    <w:name w:val="header"/>
    <w:basedOn w:val="Normal"/>
    <w:link w:val="HeaderChar"/>
    <w:uiPriority w:val="99"/>
    <w:unhideWhenUsed/>
    <w:rsid w:val="00683301"/>
    <w:pPr>
      <w:tabs>
        <w:tab w:val="center" w:pos="4513"/>
        <w:tab w:val="right" w:pos="9026"/>
      </w:tabs>
      <w:spacing w:line="240" w:lineRule="auto"/>
    </w:pPr>
  </w:style>
  <w:style w:type="character" w:customStyle="1" w:styleId="HeaderChar">
    <w:name w:val="Header Char"/>
    <w:basedOn w:val="DefaultParagraphFont"/>
    <w:link w:val="Header"/>
    <w:uiPriority w:val="99"/>
    <w:rsid w:val="00683301"/>
  </w:style>
  <w:style w:type="paragraph" w:styleId="Footer">
    <w:name w:val="footer"/>
    <w:basedOn w:val="Normal"/>
    <w:link w:val="FooterChar"/>
    <w:uiPriority w:val="99"/>
    <w:unhideWhenUsed/>
    <w:rsid w:val="00683301"/>
    <w:pPr>
      <w:tabs>
        <w:tab w:val="center" w:pos="4513"/>
        <w:tab w:val="right" w:pos="9026"/>
      </w:tabs>
      <w:spacing w:line="240" w:lineRule="auto"/>
    </w:pPr>
  </w:style>
  <w:style w:type="character" w:customStyle="1" w:styleId="FooterChar">
    <w:name w:val="Footer Char"/>
    <w:basedOn w:val="DefaultParagraphFont"/>
    <w:link w:val="Footer"/>
    <w:uiPriority w:val="99"/>
    <w:rsid w:val="00683301"/>
  </w:style>
  <w:style w:type="paragraph" w:styleId="TOCHeading">
    <w:name w:val="TOC Heading"/>
    <w:basedOn w:val="Heading1"/>
    <w:next w:val="Normal"/>
    <w:uiPriority w:val="39"/>
    <w:unhideWhenUsed/>
    <w:qFormat/>
    <w:rsid w:val="008E021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8E021F"/>
    <w:pPr>
      <w:spacing w:after="100"/>
    </w:pPr>
  </w:style>
  <w:style w:type="character" w:styleId="Hyperlink">
    <w:name w:val="Hyperlink"/>
    <w:basedOn w:val="DefaultParagraphFont"/>
    <w:uiPriority w:val="99"/>
    <w:unhideWhenUsed/>
    <w:rsid w:val="008E021F"/>
    <w:rPr>
      <w:color w:val="0000FF" w:themeColor="hyperlink"/>
      <w:u w:val="single"/>
    </w:rPr>
  </w:style>
  <w:style w:type="paragraph" w:styleId="BalloonText">
    <w:name w:val="Balloon Text"/>
    <w:basedOn w:val="Normal"/>
    <w:link w:val="BalloonTextChar"/>
    <w:uiPriority w:val="99"/>
    <w:semiHidden/>
    <w:unhideWhenUsed/>
    <w:rsid w:val="00CA069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069D"/>
    <w:rPr>
      <w:rFonts w:ascii="Tahoma" w:hAnsi="Tahoma" w:cs="Tahoma"/>
      <w:sz w:val="16"/>
      <w:szCs w:val="16"/>
    </w:rPr>
  </w:style>
  <w:style w:type="paragraph" w:styleId="NormalWeb">
    <w:name w:val="Normal (Web)"/>
    <w:basedOn w:val="Normal"/>
    <w:uiPriority w:val="99"/>
    <w:unhideWhenUsed/>
    <w:rsid w:val="00CA069D"/>
    <w:pPr>
      <w:spacing w:before="100" w:beforeAutospacing="1" w:after="100" w:afterAutospacing="1" w:line="240" w:lineRule="auto"/>
    </w:pPr>
    <w:rPr>
      <w:rFonts w:ascii="Times New Roman" w:eastAsia="Times New Roman" w:hAnsi="Times New Roman" w:cs="Times New Roman"/>
      <w:sz w:val="24"/>
      <w:szCs w:val="24"/>
      <w:lang w:eastAsia="en-US"/>
    </w:rPr>
  </w:style>
  <w:style w:type="paragraph" w:styleId="TOC2">
    <w:name w:val="toc 2"/>
    <w:basedOn w:val="Normal"/>
    <w:next w:val="Normal"/>
    <w:autoRedefine/>
    <w:uiPriority w:val="39"/>
    <w:unhideWhenUsed/>
    <w:rsid w:val="00E202AD"/>
    <w:pPr>
      <w:spacing w:after="100"/>
      <w:ind w:left="220"/>
    </w:pPr>
  </w:style>
  <w:style w:type="paragraph" w:styleId="ListParagraph">
    <w:name w:val="List Paragraph"/>
    <w:basedOn w:val="Normal"/>
    <w:uiPriority w:val="34"/>
    <w:qFormat/>
    <w:rsid w:val="00B710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3445A-2D81-47E2-B22B-C8AC085E3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12</Pages>
  <Words>2547</Words>
  <Characters>14524</Characters>
  <Application>Microsoft Office Word</Application>
  <DocSecurity>0</DocSecurity>
  <Lines>121</Lines>
  <Paragraphs>34</Paragraphs>
  <ScaleCrop>false</ScaleCrop>
  <Company/>
  <LinksUpToDate>false</LinksUpToDate>
  <CharactersWithSpaces>17037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Amreen Rahman</cp:lastModifiedBy>
  <cp:revision>41</cp:revision>
  <dcterms:created xsi:type="dcterms:W3CDTF">2022-01-07T09:45:00Z</dcterms:created>
  <dcterms:modified xsi:type="dcterms:W3CDTF">2022-01-07T20:21:00Z</dcterms:modified>
</cp:coreProperties>
</file>