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530D" w:rsidRDefault="0057530D">
      <w:pPr>
        <w:pStyle w:val="Heading3"/>
        <w:spacing w:line="480" w:lineRule="auto"/>
      </w:pPr>
    </w:p>
    <w:p w:rsidR="0057530D" w:rsidRDefault="00FD31AD" w:rsidP="00FD31AD">
      <w:pPr>
        <w:spacing w:line="480" w:lineRule="auto"/>
        <w:jc w:val="center"/>
      </w:pPr>
      <w:r>
        <w:rPr>
          <w:noProof/>
        </w:rPr>
        <w:drawing>
          <wp:inline distT="0" distB="0" distL="0" distR="0" wp14:anchorId="6B36E7BE" wp14:editId="346562A7">
            <wp:extent cx="3781425" cy="1250779"/>
            <wp:effectExtent l="0" t="0" r="0" b="698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2828" cy="1251243"/>
                    </a:xfrm>
                    <a:prstGeom prst="rect">
                      <a:avLst/>
                    </a:prstGeom>
                    <a:noFill/>
                    <a:ln>
                      <a:noFill/>
                    </a:ln>
                  </pic:spPr>
                </pic:pic>
              </a:graphicData>
            </a:graphic>
          </wp:inline>
        </w:drawing>
      </w:r>
    </w:p>
    <w:p w:rsidR="0057530D" w:rsidRDefault="0057530D">
      <w:pPr>
        <w:spacing w:line="480" w:lineRule="auto"/>
      </w:pPr>
    </w:p>
    <w:p w:rsidR="0057530D" w:rsidRDefault="0057530D">
      <w:pPr>
        <w:pStyle w:val="Heading3"/>
        <w:spacing w:line="480" w:lineRule="auto"/>
      </w:pPr>
    </w:p>
    <w:p w:rsidR="003741A9" w:rsidRPr="003741A9" w:rsidRDefault="003741A9" w:rsidP="003741A9">
      <w:pPr>
        <w:spacing w:line="480" w:lineRule="auto"/>
        <w:jc w:val="center"/>
        <w:rPr>
          <w:b/>
          <w:sz w:val="32"/>
          <w:szCs w:val="32"/>
        </w:rPr>
      </w:pPr>
      <w:r w:rsidRPr="003741A9">
        <w:rPr>
          <w:b/>
          <w:sz w:val="32"/>
          <w:szCs w:val="32"/>
        </w:rPr>
        <w:t>Cloud Computing</w:t>
      </w:r>
    </w:p>
    <w:p w:rsidR="003741A9" w:rsidRDefault="003741A9" w:rsidP="00FD31AD">
      <w:pPr>
        <w:spacing w:line="480" w:lineRule="auto"/>
        <w:jc w:val="center"/>
        <w:rPr>
          <w:rFonts w:eastAsia="Calibri" w:cs="Calibri"/>
          <w:b/>
          <w:szCs w:val="28"/>
        </w:rPr>
      </w:pPr>
    </w:p>
    <w:p w:rsidR="00FD31AD" w:rsidRPr="003741A9" w:rsidRDefault="00FD31AD" w:rsidP="00FD31AD">
      <w:pPr>
        <w:spacing w:line="480" w:lineRule="auto"/>
        <w:jc w:val="center"/>
        <w:rPr>
          <w:b/>
          <w:sz w:val="28"/>
          <w:szCs w:val="28"/>
        </w:rPr>
      </w:pPr>
      <w:proofErr w:type="spellStart"/>
      <w:r w:rsidRPr="003741A9">
        <w:rPr>
          <w:b/>
          <w:sz w:val="28"/>
          <w:szCs w:val="28"/>
        </w:rPr>
        <w:t>Ivaylo</w:t>
      </w:r>
      <w:proofErr w:type="spellEnd"/>
      <w:r w:rsidRPr="003741A9">
        <w:rPr>
          <w:b/>
          <w:sz w:val="28"/>
          <w:szCs w:val="28"/>
        </w:rPr>
        <w:t xml:space="preserve"> </w:t>
      </w:r>
      <w:proofErr w:type="spellStart"/>
      <w:r w:rsidRPr="003741A9">
        <w:rPr>
          <w:b/>
          <w:sz w:val="28"/>
          <w:szCs w:val="28"/>
        </w:rPr>
        <w:t>Danailov</w:t>
      </w:r>
      <w:proofErr w:type="spellEnd"/>
      <w:r w:rsidRPr="003741A9">
        <w:rPr>
          <w:b/>
          <w:sz w:val="28"/>
          <w:szCs w:val="28"/>
        </w:rPr>
        <w:t xml:space="preserve"> </w:t>
      </w:r>
      <w:proofErr w:type="spellStart"/>
      <w:r w:rsidRPr="003741A9">
        <w:rPr>
          <w:b/>
          <w:sz w:val="28"/>
          <w:szCs w:val="28"/>
        </w:rPr>
        <w:t>Savchov</w:t>
      </w:r>
      <w:proofErr w:type="spellEnd"/>
    </w:p>
    <w:p w:rsidR="00FD31AD" w:rsidRPr="003741A9" w:rsidRDefault="00FD31AD" w:rsidP="00FD31AD">
      <w:pPr>
        <w:spacing w:line="480" w:lineRule="auto"/>
        <w:jc w:val="center"/>
        <w:rPr>
          <w:b/>
          <w:sz w:val="28"/>
          <w:szCs w:val="28"/>
        </w:rPr>
      </w:pPr>
      <w:r w:rsidRPr="003741A9">
        <w:rPr>
          <w:b/>
          <w:sz w:val="28"/>
          <w:szCs w:val="28"/>
        </w:rPr>
        <w:t>Student No:2030762</w:t>
      </w:r>
    </w:p>
    <w:p w:rsidR="003741A9" w:rsidRDefault="003741A9">
      <w:pPr>
        <w:spacing w:line="480" w:lineRule="auto"/>
        <w:jc w:val="center"/>
        <w:rPr>
          <w:b/>
          <w:sz w:val="32"/>
          <w:szCs w:val="32"/>
        </w:rPr>
      </w:pPr>
    </w:p>
    <w:p w:rsidR="0057530D" w:rsidRPr="003741A9" w:rsidRDefault="00FD31AD">
      <w:pPr>
        <w:spacing w:line="480" w:lineRule="auto"/>
        <w:jc w:val="center"/>
        <w:rPr>
          <w:b/>
          <w:sz w:val="32"/>
          <w:szCs w:val="32"/>
        </w:rPr>
      </w:pPr>
      <w:r w:rsidRPr="003741A9">
        <w:rPr>
          <w:b/>
          <w:sz w:val="32"/>
          <w:szCs w:val="32"/>
        </w:rPr>
        <w:t>Data Analysis &amp; Visualisation</w:t>
      </w:r>
    </w:p>
    <w:p w:rsidR="003741A9" w:rsidRDefault="003741A9" w:rsidP="00FD31AD">
      <w:pPr>
        <w:spacing w:line="480" w:lineRule="auto"/>
        <w:jc w:val="center"/>
        <w:rPr>
          <w:b/>
        </w:rPr>
      </w:pPr>
    </w:p>
    <w:p w:rsidR="003741A9" w:rsidRDefault="003741A9" w:rsidP="00FD31AD">
      <w:pPr>
        <w:spacing w:line="480" w:lineRule="auto"/>
        <w:jc w:val="center"/>
        <w:rPr>
          <w:b/>
        </w:rPr>
      </w:pPr>
    </w:p>
    <w:p w:rsidR="003741A9" w:rsidRDefault="003741A9" w:rsidP="00FD31AD">
      <w:pPr>
        <w:spacing w:line="480" w:lineRule="auto"/>
        <w:jc w:val="center"/>
        <w:rPr>
          <w:b/>
        </w:rPr>
      </w:pPr>
    </w:p>
    <w:p w:rsidR="0057530D" w:rsidRPr="003741A9" w:rsidRDefault="00FD31AD" w:rsidP="00FD31AD">
      <w:pPr>
        <w:spacing w:line="480" w:lineRule="auto"/>
        <w:jc w:val="center"/>
        <w:rPr>
          <w:b/>
        </w:rPr>
      </w:pPr>
      <w:bookmarkStart w:id="0" w:name="_GoBack"/>
      <w:bookmarkEnd w:id="0"/>
      <w:r w:rsidRPr="003741A9">
        <w:rPr>
          <w:b/>
        </w:rPr>
        <w:t>06/08/2021</w:t>
      </w:r>
    </w:p>
    <w:p w:rsidR="0057530D" w:rsidRDefault="0057530D">
      <w:pPr>
        <w:spacing w:line="480" w:lineRule="auto"/>
        <w:jc w:val="center"/>
        <w:rPr>
          <w:b/>
        </w:rPr>
      </w:pPr>
    </w:p>
    <w:p w:rsidR="00FD31AD" w:rsidRDefault="00FD31AD">
      <w:pPr>
        <w:keepNext/>
        <w:keepLines/>
        <w:pBdr>
          <w:top w:val="nil"/>
          <w:left w:val="nil"/>
          <w:bottom w:val="nil"/>
          <w:right w:val="nil"/>
          <w:between w:val="nil"/>
        </w:pBdr>
        <w:spacing w:before="240" w:after="0" w:line="480" w:lineRule="auto"/>
        <w:jc w:val="center"/>
        <w:rPr>
          <w:b/>
          <w:color w:val="000000"/>
        </w:rPr>
      </w:pPr>
    </w:p>
    <w:p w:rsidR="00FD31AD" w:rsidRDefault="00FD31AD">
      <w:pPr>
        <w:keepNext/>
        <w:keepLines/>
        <w:pBdr>
          <w:top w:val="nil"/>
          <w:left w:val="nil"/>
          <w:bottom w:val="nil"/>
          <w:right w:val="nil"/>
          <w:between w:val="nil"/>
        </w:pBdr>
        <w:spacing w:before="240" w:after="0" w:line="480" w:lineRule="auto"/>
        <w:jc w:val="center"/>
        <w:rPr>
          <w:b/>
          <w:color w:val="000000"/>
        </w:rPr>
      </w:pPr>
    </w:p>
    <w:p w:rsidR="00FD31AD" w:rsidRDefault="00FD31AD">
      <w:pPr>
        <w:keepNext/>
        <w:keepLines/>
        <w:pBdr>
          <w:top w:val="nil"/>
          <w:left w:val="nil"/>
          <w:bottom w:val="nil"/>
          <w:right w:val="nil"/>
          <w:between w:val="nil"/>
        </w:pBdr>
        <w:spacing w:before="240" w:after="0" w:line="480" w:lineRule="auto"/>
        <w:jc w:val="center"/>
        <w:rPr>
          <w:b/>
          <w:color w:val="000000"/>
        </w:rPr>
      </w:pPr>
    </w:p>
    <w:p w:rsidR="0057530D" w:rsidRDefault="00283CFB">
      <w:pPr>
        <w:keepNext/>
        <w:keepLines/>
        <w:pBdr>
          <w:top w:val="nil"/>
          <w:left w:val="nil"/>
          <w:bottom w:val="nil"/>
          <w:right w:val="nil"/>
          <w:between w:val="nil"/>
        </w:pBdr>
        <w:spacing w:before="240" w:after="0" w:line="480" w:lineRule="auto"/>
        <w:jc w:val="center"/>
        <w:rPr>
          <w:b/>
          <w:color w:val="000000"/>
        </w:rPr>
      </w:pPr>
      <w:r>
        <w:rPr>
          <w:b/>
          <w:color w:val="000000"/>
        </w:rPr>
        <w:t>Table of Contents</w:t>
      </w:r>
    </w:p>
    <w:sdt>
      <w:sdtPr>
        <w:id w:val="1845054994"/>
        <w:docPartObj>
          <w:docPartGallery w:val="Table of Contents"/>
          <w:docPartUnique/>
        </w:docPartObj>
      </w:sdtPr>
      <w:sdtEndPr/>
      <w:sdtContent>
        <w:p w:rsidR="0057530D" w:rsidRDefault="00283CFB">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color w:val="000000"/>
              </w:rPr>
              <w:t>Introduction</w:t>
            </w:r>
            <w:r>
              <w:rPr>
                <w:color w:val="000000"/>
              </w:rPr>
              <w:tab/>
              <w:t>4</w:t>
            </w:r>
          </w:hyperlink>
        </w:p>
        <w:p w:rsidR="0057530D" w:rsidRDefault="002D14FC">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hyperlink w:anchor="_heading=h.30j0zll">
            <w:r w:rsidR="00283CFB">
              <w:rPr>
                <w:color w:val="000000"/>
              </w:rPr>
              <w:t>Brief Analysis of Task</w:t>
            </w:r>
            <w:r w:rsidR="00283CFB">
              <w:rPr>
                <w:color w:val="000000"/>
              </w:rPr>
              <w:tab/>
              <w:t>4</w:t>
            </w:r>
          </w:hyperlink>
        </w:p>
        <w:p w:rsidR="0057530D" w:rsidRDefault="002D14FC">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hyperlink w:anchor="_heading=h.1fob9te">
            <w:r w:rsidR="00283CFB">
              <w:rPr>
                <w:color w:val="000000"/>
              </w:rPr>
              <w:t>Explanation of the given infographics</w:t>
            </w:r>
            <w:r w:rsidR="00283CFB">
              <w:rPr>
                <w:color w:val="000000"/>
              </w:rPr>
              <w:tab/>
              <w:t>5</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3znysh7">
            <w:r w:rsidR="00283CFB">
              <w:rPr>
                <w:color w:val="000000"/>
              </w:rPr>
              <w:t>Impact of Covid-19 on business</w:t>
            </w:r>
            <w:r w:rsidR="00283CFB">
              <w:rPr>
                <w:color w:val="000000"/>
              </w:rPr>
              <w:tab/>
              <w:t>5</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2et92p0">
            <w:r w:rsidR="00283CFB">
              <w:rPr>
                <w:color w:val="000000"/>
              </w:rPr>
              <w:t>Critical Impact</w:t>
            </w:r>
            <w:r w:rsidR="00283CFB">
              <w:rPr>
                <w:color w:val="000000"/>
              </w:rPr>
              <w:tab/>
              <w:t>5</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tyjcwt">
            <w:r w:rsidR="00283CFB">
              <w:rPr>
                <w:color w:val="000000"/>
              </w:rPr>
              <w:t>Significant Impact</w:t>
            </w:r>
            <w:r w:rsidR="00283CFB">
              <w:rPr>
                <w:color w:val="000000"/>
              </w:rPr>
              <w:tab/>
              <w:t>5</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3dy6vkm">
            <w:r w:rsidR="00283CFB">
              <w:rPr>
                <w:color w:val="000000"/>
              </w:rPr>
              <w:t>Limited Impact</w:t>
            </w:r>
            <w:r w:rsidR="00283CFB">
              <w:rPr>
                <w:color w:val="000000"/>
              </w:rPr>
              <w:tab/>
              <w:t>5</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1t3h5sf">
            <w:r w:rsidR="00283CFB">
              <w:rPr>
                <w:color w:val="000000"/>
              </w:rPr>
              <w:t>No Impact</w:t>
            </w:r>
            <w:r w:rsidR="00283CFB">
              <w:rPr>
                <w:color w:val="000000"/>
              </w:rPr>
              <w:tab/>
              <w:t>5</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4d34og8">
            <w:r w:rsidR="00283CFB">
              <w:rPr>
                <w:color w:val="000000"/>
              </w:rPr>
              <w:t>Positive Impact</w:t>
            </w:r>
            <w:r w:rsidR="00283CFB">
              <w:rPr>
                <w:color w:val="000000"/>
              </w:rPr>
              <w:tab/>
              <w:t>6</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2s8eyo1">
            <w:r w:rsidR="00283CFB">
              <w:rPr>
                <w:color w:val="000000"/>
              </w:rPr>
              <w:t>Marketing Disruption Will Drive to Innovation (Agree or Strongly Agree on Responses)</w:t>
            </w:r>
            <w:r w:rsidR="00283CFB">
              <w:rPr>
                <w:color w:val="000000"/>
              </w:rPr>
              <w:tab/>
              <w:t>6</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17dp8vu">
            <w:r w:rsidR="00283CFB">
              <w:rPr>
                <w:color w:val="000000"/>
              </w:rPr>
              <w:t>Significant Industry Disruption</w:t>
            </w:r>
            <w:r w:rsidR="00283CFB">
              <w:rPr>
                <w:color w:val="000000"/>
              </w:rPr>
              <w:tab/>
              <w:t>6</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3rdcrjn">
            <w:r w:rsidR="00283CFB">
              <w:rPr>
                <w:color w:val="000000"/>
              </w:rPr>
              <w:t>Opportunity for Innovation</w:t>
            </w:r>
            <w:r w:rsidR="00283CFB">
              <w:rPr>
                <w:color w:val="000000"/>
              </w:rPr>
              <w:tab/>
              <w:t>6</w:t>
            </w:r>
          </w:hyperlink>
        </w:p>
        <w:p w:rsidR="0057530D" w:rsidRDefault="002D14FC">
          <w:pPr>
            <w:pBdr>
              <w:top w:val="nil"/>
              <w:left w:val="nil"/>
              <w:bottom w:val="nil"/>
              <w:right w:val="nil"/>
              <w:between w:val="nil"/>
            </w:pBdr>
            <w:tabs>
              <w:tab w:val="right" w:pos="9350"/>
            </w:tabs>
            <w:spacing w:after="100" w:line="480" w:lineRule="auto"/>
            <w:ind w:left="480"/>
            <w:rPr>
              <w:rFonts w:ascii="Calibri" w:eastAsia="Calibri" w:hAnsi="Calibri" w:cs="Calibri"/>
              <w:color w:val="000000"/>
              <w:sz w:val="22"/>
              <w:szCs w:val="22"/>
            </w:rPr>
          </w:pPr>
          <w:hyperlink w:anchor="_heading=h.26in1rg">
            <w:r w:rsidR="00283CFB">
              <w:rPr>
                <w:color w:val="000000"/>
              </w:rPr>
              <w:t>Change of Operating Model due to Covid-19</w:t>
            </w:r>
            <w:r w:rsidR="00283CFB">
              <w:rPr>
                <w:color w:val="000000"/>
              </w:rPr>
              <w:tab/>
              <w:t>6</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lnxbz9">
            <w:r w:rsidR="00283CFB">
              <w:rPr>
                <w:color w:val="000000"/>
              </w:rPr>
              <w:t>Office Print Models are in free fall</w:t>
            </w:r>
            <w:r w:rsidR="00283CFB">
              <w:rPr>
                <w:color w:val="000000"/>
              </w:rPr>
              <w:tab/>
              <w:t>7</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35nkun2">
            <w:r w:rsidR="00283CFB">
              <w:rPr>
                <w:color w:val="000000"/>
              </w:rPr>
              <w:t>Variation in Vertical Demand</w:t>
            </w:r>
            <w:r w:rsidR="00283CFB">
              <w:rPr>
                <w:color w:val="000000"/>
              </w:rPr>
              <w:tab/>
              <w:t>7</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1ksv4uv">
            <w:r w:rsidR="00283CFB">
              <w:rPr>
                <w:color w:val="000000"/>
              </w:rPr>
              <w:t>Collaboration, Cloud and Digitisation Opportunities</w:t>
            </w:r>
            <w:r w:rsidR="00283CFB">
              <w:rPr>
                <w:color w:val="000000"/>
              </w:rPr>
              <w:tab/>
              <w:t>7</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44sinio">
            <w:r w:rsidR="00283CFB">
              <w:rPr>
                <w:color w:val="000000"/>
              </w:rPr>
              <w:t>The expectation of more support of the Channel partners from the Suppliers</w:t>
            </w:r>
            <w:r w:rsidR="00283CFB">
              <w:rPr>
                <w:color w:val="000000"/>
              </w:rPr>
              <w:tab/>
              <w:t>7</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2jxsxqh">
            <w:r w:rsidR="00283CFB">
              <w:rPr>
                <w:color w:val="000000"/>
              </w:rPr>
              <w:t>Cautions about the recovery time of Business</w:t>
            </w:r>
            <w:r w:rsidR="00283CFB">
              <w:rPr>
                <w:color w:val="000000"/>
              </w:rPr>
              <w:tab/>
              <w:t>8</w:t>
            </w:r>
          </w:hyperlink>
        </w:p>
        <w:p w:rsidR="0057530D" w:rsidRDefault="002D14FC">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hyperlink w:anchor="_heading=h.z337ya">
            <w:r w:rsidR="00283CFB">
              <w:rPr>
                <w:color w:val="000000"/>
              </w:rPr>
              <w:t>Evaluation of the points that need to be addressed</w:t>
            </w:r>
            <w:r w:rsidR="00283CFB">
              <w:rPr>
                <w:color w:val="000000"/>
              </w:rPr>
              <w:tab/>
              <w:t>8</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3j2qqm3">
            <w:r w:rsidR="00283CFB">
              <w:rPr>
                <w:color w:val="000000"/>
              </w:rPr>
              <w:t>Identification of the message</w:t>
            </w:r>
            <w:r w:rsidR="00283CFB">
              <w:rPr>
                <w:color w:val="000000"/>
              </w:rPr>
              <w:tab/>
              <w:t>8</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1y810tw">
            <w:r w:rsidR="00283CFB">
              <w:rPr>
                <w:color w:val="000000"/>
              </w:rPr>
              <w:t>Assessment of the used colour</w:t>
            </w:r>
            <w:r w:rsidR="00283CFB">
              <w:rPr>
                <w:color w:val="000000"/>
              </w:rPr>
              <w:tab/>
              <w:t>8</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4i7ojhp">
            <w:r w:rsidR="00283CFB">
              <w:rPr>
                <w:color w:val="000000"/>
              </w:rPr>
              <w:t>Assessment of the suitability of graph</w:t>
            </w:r>
            <w:r w:rsidR="00283CFB">
              <w:rPr>
                <w:color w:val="000000"/>
              </w:rPr>
              <w:tab/>
              <w:t>8</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2xcytpi">
            <w:r w:rsidR="00283CFB">
              <w:rPr>
                <w:color w:val="000000"/>
              </w:rPr>
              <w:t>Assessment of the incorporation of the graphics</w:t>
            </w:r>
            <w:r w:rsidR="00283CFB">
              <w:rPr>
                <w:color w:val="000000"/>
              </w:rPr>
              <w:tab/>
              <w:t>8</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1ci93xb">
            <w:r w:rsidR="00283CFB">
              <w:rPr>
                <w:color w:val="000000"/>
              </w:rPr>
              <w:t>Cognition</w:t>
            </w:r>
            <w:r w:rsidR="00283CFB">
              <w:rPr>
                <w:color w:val="000000"/>
              </w:rPr>
              <w:tab/>
              <w:t>9</w:t>
            </w:r>
          </w:hyperlink>
        </w:p>
        <w:p w:rsidR="0057530D" w:rsidRDefault="002D14FC">
          <w:pPr>
            <w:pBdr>
              <w:top w:val="nil"/>
              <w:left w:val="nil"/>
              <w:bottom w:val="nil"/>
              <w:right w:val="nil"/>
              <w:between w:val="nil"/>
            </w:pBdr>
            <w:tabs>
              <w:tab w:val="right" w:pos="9350"/>
            </w:tabs>
            <w:spacing w:after="100" w:line="480" w:lineRule="auto"/>
            <w:ind w:left="240"/>
            <w:rPr>
              <w:rFonts w:ascii="Calibri" w:eastAsia="Calibri" w:hAnsi="Calibri" w:cs="Calibri"/>
              <w:color w:val="000000"/>
              <w:sz w:val="22"/>
              <w:szCs w:val="22"/>
            </w:rPr>
          </w:pPr>
          <w:hyperlink w:anchor="_heading=h.3whwml4">
            <w:r w:rsidR="00283CFB">
              <w:rPr>
                <w:color w:val="000000"/>
              </w:rPr>
              <w:t>Improvement of the Infographics</w:t>
            </w:r>
            <w:r w:rsidR="00283CFB">
              <w:rPr>
                <w:color w:val="000000"/>
              </w:rPr>
              <w:tab/>
              <w:t>9</w:t>
            </w:r>
          </w:hyperlink>
        </w:p>
        <w:p w:rsidR="0057530D" w:rsidRDefault="002D14FC">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hyperlink w:anchor="_heading=h.2bn6wsx">
            <w:r w:rsidR="00283CFB">
              <w:rPr>
                <w:color w:val="000000"/>
              </w:rPr>
              <w:t>Conclusion and Recommendations</w:t>
            </w:r>
            <w:r w:rsidR="00283CFB">
              <w:rPr>
                <w:color w:val="000000"/>
              </w:rPr>
              <w:tab/>
              <w:t>9</w:t>
            </w:r>
          </w:hyperlink>
        </w:p>
        <w:p w:rsidR="0057530D" w:rsidRDefault="002D14FC">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hyperlink w:anchor="_heading=h.qsh70q">
            <w:r w:rsidR="00283CFB">
              <w:rPr>
                <w:color w:val="000000"/>
              </w:rPr>
              <w:t>List of References</w:t>
            </w:r>
            <w:r w:rsidR="00283CFB">
              <w:rPr>
                <w:color w:val="000000"/>
              </w:rPr>
              <w:tab/>
              <w:t>10</w:t>
            </w:r>
          </w:hyperlink>
        </w:p>
        <w:p w:rsidR="0057530D" w:rsidRDefault="002D14FC">
          <w:pPr>
            <w:pBdr>
              <w:top w:val="nil"/>
              <w:left w:val="nil"/>
              <w:bottom w:val="nil"/>
              <w:right w:val="nil"/>
              <w:between w:val="nil"/>
            </w:pBdr>
            <w:tabs>
              <w:tab w:val="right" w:pos="9350"/>
            </w:tabs>
            <w:spacing w:after="100" w:line="480" w:lineRule="auto"/>
            <w:rPr>
              <w:rFonts w:ascii="Calibri" w:eastAsia="Calibri" w:hAnsi="Calibri" w:cs="Calibri"/>
              <w:color w:val="000000"/>
              <w:sz w:val="22"/>
              <w:szCs w:val="22"/>
            </w:rPr>
          </w:pPr>
          <w:hyperlink w:anchor="_heading=h.3as4poj">
            <w:r w:rsidR="00283CFB">
              <w:rPr>
                <w:color w:val="000000"/>
              </w:rPr>
              <w:t>Appendix: Infographics for Impact of Covid-19 on Business</w:t>
            </w:r>
            <w:r w:rsidR="00283CFB">
              <w:rPr>
                <w:color w:val="000000"/>
              </w:rPr>
              <w:tab/>
              <w:t>12</w:t>
            </w:r>
          </w:hyperlink>
        </w:p>
        <w:p w:rsidR="0057530D" w:rsidRDefault="00283CFB">
          <w:pPr>
            <w:spacing w:line="480" w:lineRule="auto"/>
          </w:pPr>
          <w:r>
            <w:fldChar w:fldCharType="end"/>
          </w:r>
        </w:p>
      </w:sdtContent>
    </w:sdt>
    <w:p w:rsidR="0057530D" w:rsidRDefault="0057530D">
      <w:pPr>
        <w:spacing w:line="480" w:lineRule="auto"/>
      </w:pPr>
    </w:p>
    <w:p w:rsidR="0057530D" w:rsidRDefault="0057530D">
      <w:pPr>
        <w:pStyle w:val="Heading1"/>
        <w:spacing w:line="480" w:lineRule="auto"/>
      </w:pPr>
    </w:p>
    <w:p w:rsidR="0057530D" w:rsidRDefault="0057530D">
      <w:pPr>
        <w:pStyle w:val="Heading1"/>
        <w:spacing w:line="480" w:lineRule="auto"/>
      </w:pPr>
    </w:p>
    <w:p w:rsidR="0057530D" w:rsidRDefault="0057530D"/>
    <w:p w:rsidR="0057530D" w:rsidRDefault="0057530D"/>
    <w:p w:rsidR="0057530D" w:rsidRDefault="0057530D"/>
    <w:p w:rsidR="0057530D" w:rsidRDefault="0057530D">
      <w:pPr>
        <w:pStyle w:val="Heading1"/>
        <w:spacing w:line="480" w:lineRule="auto"/>
      </w:pPr>
    </w:p>
    <w:p w:rsidR="0057530D" w:rsidRDefault="0057530D">
      <w:pPr>
        <w:pStyle w:val="Heading1"/>
        <w:spacing w:line="480" w:lineRule="auto"/>
      </w:pPr>
    </w:p>
    <w:p w:rsidR="0057530D" w:rsidRDefault="00283CFB">
      <w:pPr>
        <w:pStyle w:val="Heading1"/>
        <w:spacing w:line="480" w:lineRule="auto"/>
      </w:pPr>
      <w:bookmarkStart w:id="1" w:name="_heading=h.gjdgxs" w:colFirst="0" w:colLast="0"/>
      <w:bookmarkEnd w:id="1"/>
      <w:r>
        <w:t>Introduction</w:t>
      </w:r>
    </w:p>
    <w:p w:rsidR="0057530D" w:rsidRDefault="00283CFB">
      <w:pPr>
        <w:spacing w:line="480" w:lineRule="auto"/>
        <w:ind w:firstLine="720"/>
        <w:jc w:val="both"/>
      </w:pPr>
      <w:r>
        <w:t>Infographics may be explained as a collection of images and charts as well as minimal text that provides convenient understanding related to the overview of the topic [1]. The task is aimed to discuss the provided infographics related to the impact of Covid-19 on business and perform an evaluation related to the 7 points that are required to be discussed in the report that includes Identification of the message, Assessment of the used colour and the suitability of the graph as well as the incorporation of the graphics, it may also involve Cognition and the Improvement of the Infographics. The task will be concluded with the main points of the report and it may also involve recommendations related to the interventions that may ensure the improvement of the infographics.</w:t>
      </w:r>
    </w:p>
    <w:p w:rsidR="0057530D" w:rsidRDefault="00283CFB">
      <w:pPr>
        <w:pStyle w:val="Heading1"/>
        <w:spacing w:line="480" w:lineRule="auto"/>
      </w:pPr>
      <w:bookmarkStart w:id="2" w:name="_heading=h.30j0zll" w:colFirst="0" w:colLast="0"/>
      <w:bookmarkEnd w:id="2"/>
      <w:r>
        <w:t>Brief Analysis of the Task</w:t>
      </w:r>
    </w:p>
    <w:p w:rsidR="0057530D" w:rsidRDefault="00283CFB">
      <w:pPr>
        <w:spacing w:line="480" w:lineRule="auto"/>
        <w:ind w:firstLine="720"/>
        <w:jc w:val="both"/>
      </w:pPr>
      <w:r>
        <w:t>The task is based on the discussion of the infographics related to the impact of Covid-19 on the business that includes the rates and consequences related to the disruption of the market and the variation in the vertical demands as well as the insights related to the opportunities for collaboration and cloud as well as digitisation, it also involves the information related to channel partners that expect more support from the suppliers and the cautions related to the recovery time of the business.</w:t>
      </w:r>
    </w:p>
    <w:p w:rsidR="0057530D" w:rsidRDefault="00283CFB">
      <w:pPr>
        <w:pStyle w:val="Heading1"/>
        <w:spacing w:line="480" w:lineRule="auto"/>
      </w:pPr>
      <w:bookmarkStart w:id="3" w:name="_heading=h.1fob9te" w:colFirst="0" w:colLast="0"/>
      <w:bookmarkEnd w:id="3"/>
      <w:r>
        <w:lastRenderedPageBreak/>
        <w:t xml:space="preserve">Explanation of the given infographics </w:t>
      </w:r>
    </w:p>
    <w:p w:rsidR="0057530D" w:rsidRDefault="00283CFB">
      <w:pPr>
        <w:pStyle w:val="Heading2"/>
        <w:spacing w:line="480" w:lineRule="auto"/>
      </w:pPr>
      <w:bookmarkStart w:id="4" w:name="_heading=h.3znysh7" w:colFirst="0" w:colLast="0"/>
      <w:bookmarkEnd w:id="4"/>
      <w:r>
        <w:t>Impact of Covid-19 on business</w:t>
      </w:r>
    </w:p>
    <w:p w:rsidR="0057530D" w:rsidRDefault="00283CFB">
      <w:pPr>
        <w:spacing w:line="480" w:lineRule="auto"/>
        <w:ind w:firstLine="720"/>
        <w:jc w:val="both"/>
      </w:pPr>
      <w:r>
        <w:t>It has been identified that the Covid-19 has been recognised to have a considerable impact on the businesses due to the temporary closure and has led to a disruption of the supply chains that is a reduced factor that influences particularly small businesses [2].</w:t>
      </w:r>
    </w:p>
    <w:p w:rsidR="0057530D" w:rsidRDefault="00283CFB">
      <w:pPr>
        <w:pStyle w:val="Heading3"/>
        <w:spacing w:line="480" w:lineRule="auto"/>
        <w:rPr>
          <w:b w:val="0"/>
        </w:rPr>
      </w:pPr>
      <w:bookmarkStart w:id="5" w:name="_heading=h.2et92p0" w:colFirst="0" w:colLast="0"/>
      <w:bookmarkEnd w:id="5"/>
      <w:r>
        <w:rPr>
          <w:b w:val="0"/>
        </w:rPr>
        <w:t>Critical Impact</w:t>
      </w:r>
    </w:p>
    <w:p w:rsidR="0057530D" w:rsidRDefault="00283CFB">
      <w:pPr>
        <w:spacing w:line="480" w:lineRule="auto"/>
        <w:ind w:firstLine="720"/>
        <w:jc w:val="both"/>
      </w:pPr>
      <w:r>
        <w:t>The infographics have demonstrated that 4% of the businesses have been critically influenced by the pandemic as they experienced permanent closure.</w:t>
      </w:r>
    </w:p>
    <w:p w:rsidR="0057530D" w:rsidRDefault="00283CFB">
      <w:pPr>
        <w:pStyle w:val="Heading3"/>
        <w:spacing w:line="480" w:lineRule="auto"/>
        <w:rPr>
          <w:b w:val="0"/>
        </w:rPr>
      </w:pPr>
      <w:bookmarkStart w:id="6" w:name="_heading=h.tyjcwt" w:colFirst="0" w:colLast="0"/>
      <w:bookmarkEnd w:id="6"/>
      <w:r>
        <w:rPr>
          <w:b w:val="0"/>
        </w:rPr>
        <w:t>Significant Impact</w:t>
      </w:r>
    </w:p>
    <w:p w:rsidR="0057530D" w:rsidRDefault="00283CFB">
      <w:pPr>
        <w:spacing w:line="480" w:lineRule="auto"/>
        <w:ind w:firstLine="720"/>
        <w:jc w:val="both"/>
      </w:pPr>
      <w:r>
        <w:t xml:space="preserve">It has been revealed by the infographics that a great number of businesses that is 66% that face critical threats that may be mitigated. </w:t>
      </w:r>
    </w:p>
    <w:p w:rsidR="0057530D" w:rsidRDefault="00283CFB">
      <w:pPr>
        <w:pStyle w:val="Heading3"/>
        <w:spacing w:line="480" w:lineRule="auto"/>
        <w:rPr>
          <w:b w:val="0"/>
        </w:rPr>
      </w:pPr>
      <w:bookmarkStart w:id="7" w:name="_heading=h.3dy6vkm" w:colFirst="0" w:colLast="0"/>
      <w:bookmarkEnd w:id="7"/>
      <w:r>
        <w:rPr>
          <w:b w:val="0"/>
        </w:rPr>
        <w:t>Limited Impact</w:t>
      </w:r>
    </w:p>
    <w:p w:rsidR="0057530D" w:rsidRDefault="00283CFB">
      <w:pPr>
        <w:spacing w:line="480" w:lineRule="auto"/>
        <w:ind w:firstLine="720"/>
        <w:jc w:val="both"/>
      </w:pPr>
      <w:r>
        <w:t>Nearly 13% of the businesses have experienced minimal threats as indicated by the infographics.</w:t>
      </w:r>
    </w:p>
    <w:p w:rsidR="0057530D" w:rsidRDefault="00283CFB">
      <w:pPr>
        <w:pStyle w:val="Heading3"/>
        <w:spacing w:line="480" w:lineRule="auto"/>
        <w:rPr>
          <w:b w:val="0"/>
        </w:rPr>
      </w:pPr>
      <w:bookmarkStart w:id="8" w:name="_heading=h.1t3h5sf" w:colFirst="0" w:colLast="0"/>
      <w:bookmarkEnd w:id="8"/>
      <w:r>
        <w:rPr>
          <w:b w:val="0"/>
        </w:rPr>
        <w:t>No Impact</w:t>
      </w:r>
    </w:p>
    <w:p w:rsidR="0057530D" w:rsidRDefault="00283CFB">
      <w:pPr>
        <w:spacing w:line="480" w:lineRule="auto"/>
        <w:ind w:firstLine="720"/>
        <w:jc w:val="both"/>
      </w:pPr>
      <w:r>
        <w:t>2% of the businesses have been recognised to have not been impacted by the pandemic based on the infographics.</w:t>
      </w:r>
    </w:p>
    <w:p w:rsidR="0057530D" w:rsidRDefault="00283CFB">
      <w:pPr>
        <w:pStyle w:val="Heading3"/>
        <w:spacing w:line="480" w:lineRule="auto"/>
        <w:rPr>
          <w:b w:val="0"/>
        </w:rPr>
      </w:pPr>
      <w:bookmarkStart w:id="9" w:name="_heading=h.4d34og8" w:colFirst="0" w:colLast="0"/>
      <w:bookmarkEnd w:id="9"/>
      <w:r>
        <w:rPr>
          <w:b w:val="0"/>
        </w:rPr>
        <w:lastRenderedPageBreak/>
        <w:t>Positive Impact</w:t>
      </w:r>
    </w:p>
    <w:p w:rsidR="0057530D" w:rsidRDefault="00283CFB">
      <w:pPr>
        <w:spacing w:line="480" w:lineRule="auto"/>
        <w:ind w:firstLine="720"/>
        <w:jc w:val="both"/>
      </w:pPr>
      <w:r>
        <w:t>15% of the businesses have been recognised to have experienced the positive impact of the pandemic as it has provided them with a variety of opportunities for the improvement of the business.</w:t>
      </w:r>
    </w:p>
    <w:p w:rsidR="0057530D" w:rsidRDefault="00283CFB">
      <w:pPr>
        <w:pStyle w:val="Heading2"/>
        <w:spacing w:line="480" w:lineRule="auto"/>
      </w:pPr>
      <w:bookmarkStart w:id="10" w:name="_heading=h.2s8eyo1" w:colFirst="0" w:colLast="0"/>
      <w:bookmarkEnd w:id="10"/>
      <w:r>
        <w:t>Marketing Disruption Will Drive to Innovation (Agree or Strongly Agree on Responses)</w:t>
      </w:r>
    </w:p>
    <w:p w:rsidR="0057530D" w:rsidRDefault="00283CFB">
      <w:pPr>
        <w:spacing w:line="480" w:lineRule="auto"/>
        <w:ind w:firstLine="720"/>
        <w:jc w:val="both"/>
      </w:pPr>
      <w:r>
        <w:t>A variety of uncertainties have been recognised to have surrounded the economy in the businesses during the pandemic as the emerging markets have been recognised to have been significantly involved in the adaptation of the disruptive technologies and the enhanced promotion of the models and platforms for online businesses, these also promote the increase of innovation among the businesses that may be relevant to the local requirements [3].</w:t>
      </w:r>
    </w:p>
    <w:p w:rsidR="0057530D" w:rsidRDefault="00283CFB">
      <w:pPr>
        <w:pStyle w:val="Heading3"/>
        <w:spacing w:line="480" w:lineRule="auto"/>
        <w:rPr>
          <w:b w:val="0"/>
        </w:rPr>
      </w:pPr>
      <w:bookmarkStart w:id="11" w:name="_heading=h.17dp8vu" w:colFirst="0" w:colLast="0"/>
      <w:bookmarkEnd w:id="11"/>
      <w:r>
        <w:rPr>
          <w:b w:val="0"/>
        </w:rPr>
        <w:t>Significant Industry Disruption</w:t>
      </w:r>
    </w:p>
    <w:p w:rsidR="0057530D" w:rsidRDefault="00283CFB">
      <w:pPr>
        <w:spacing w:line="480" w:lineRule="auto"/>
        <w:ind w:firstLine="720"/>
        <w:jc w:val="both"/>
      </w:pPr>
      <w:r>
        <w:t xml:space="preserve">On the basis of the responses based on agreement and strongly 84% of the people believe that the industry has experienced significant disruption. </w:t>
      </w:r>
    </w:p>
    <w:p w:rsidR="0057530D" w:rsidRDefault="00283CFB">
      <w:pPr>
        <w:pStyle w:val="Heading3"/>
        <w:spacing w:line="480" w:lineRule="auto"/>
        <w:rPr>
          <w:b w:val="0"/>
        </w:rPr>
      </w:pPr>
      <w:bookmarkStart w:id="12" w:name="_heading=h.3rdcrjn" w:colFirst="0" w:colLast="0"/>
      <w:bookmarkEnd w:id="12"/>
      <w:r>
        <w:rPr>
          <w:b w:val="0"/>
        </w:rPr>
        <w:t>Opportunity for Innovation</w:t>
      </w:r>
    </w:p>
    <w:p w:rsidR="0057530D" w:rsidRDefault="00283CFB">
      <w:pPr>
        <w:spacing w:line="480" w:lineRule="auto"/>
        <w:ind w:firstLine="720"/>
        <w:jc w:val="both"/>
      </w:pPr>
      <w:r>
        <w:t xml:space="preserve">77% of the people involved in the survey believed that the pandemic has provided opportunities to businesses for innovation. </w:t>
      </w:r>
    </w:p>
    <w:p w:rsidR="0057530D" w:rsidRDefault="00283CFB">
      <w:pPr>
        <w:pStyle w:val="Heading3"/>
        <w:spacing w:line="480" w:lineRule="auto"/>
        <w:rPr>
          <w:b w:val="0"/>
        </w:rPr>
      </w:pPr>
      <w:bookmarkStart w:id="13" w:name="_heading=h.26in1rg" w:colFirst="0" w:colLast="0"/>
      <w:bookmarkEnd w:id="13"/>
      <w:r>
        <w:rPr>
          <w:b w:val="0"/>
        </w:rPr>
        <w:t>Change of Operating Model due to Covid-19</w:t>
      </w:r>
    </w:p>
    <w:p w:rsidR="0057530D" w:rsidRDefault="00283CFB">
      <w:pPr>
        <w:spacing w:line="480" w:lineRule="auto"/>
        <w:ind w:firstLine="720"/>
        <w:jc w:val="both"/>
      </w:pPr>
      <w:r>
        <w:t>66% per cent of the participants in the survey have recognised that the operating models of the businesses are required to be changed during the pandemic for the achievement of the desired outcomes.</w:t>
      </w:r>
    </w:p>
    <w:p w:rsidR="0057530D" w:rsidRDefault="00283CFB">
      <w:pPr>
        <w:pStyle w:val="Heading2"/>
        <w:spacing w:line="480" w:lineRule="auto"/>
      </w:pPr>
      <w:bookmarkStart w:id="14" w:name="_heading=h.lnxbz9" w:colFirst="0" w:colLast="0"/>
      <w:bookmarkEnd w:id="14"/>
      <w:r>
        <w:lastRenderedPageBreak/>
        <w:t>Office Print Models are in free fall</w:t>
      </w:r>
    </w:p>
    <w:p w:rsidR="0057530D" w:rsidRDefault="00283CFB">
      <w:pPr>
        <w:spacing w:line="480" w:lineRule="auto"/>
        <w:ind w:firstLine="720"/>
        <w:jc w:val="both"/>
      </w:pPr>
      <w:r>
        <w:t>The responses related to the impact of the pandemic on the print values of the consumers revealed that about 68% of the participants believe that the pandemic has caused a significant decline while 27% indicated that it has caused a marginal decline while 3% of the individuals observed no change and according to the observation of 2% of the participants, an increase has been observed in the print value of the customers.</w:t>
      </w:r>
    </w:p>
    <w:p w:rsidR="0057530D" w:rsidRDefault="00283CFB">
      <w:pPr>
        <w:pStyle w:val="Heading2"/>
        <w:spacing w:line="480" w:lineRule="auto"/>
      </w:pPr>
      <w:bookmarkStart w:id="15" w:name="_heading=h.35nkun2" w:colFirst="0" w:colLast="0"/>
      <w:bookmarkEnd w:id="15"/>
      <w:r>
        <w:t>Variation in Vertical Demand</w:t>
      </w:r>
    </w:p>
    <w:p w:rsidR="0057530D" w:rsidRDefault="00283CFB">
      <w:pPr>
        <w:spacing w:line="480" w:lineRule="auto"/>
        <w:ind w:firstLine="720"/>
        <w:jc w:val="both"/>
      </w:pPr>
      <w:r>
        <w:t>The greatest demand related to change has been recognised in the healthcare sector due to the change of requirements of the people related to enhanced health outcomes as compared to other sectors.</w:t>
      </w:r>
    </w:p>
    <w:p w:rsidR="0057530D" w:rsidRDefault="00283CFB">
      <w:pPr>
        <w:pStyle w:val="Heading2"/>
        <w:spacing w:line="480" w:lineRule="auto"/>
      </w:pPr>
      <w:bookmarkStart w:id="16" w:name="_heading=h.1ksv4uv" w:colFirst="0" w:colLast="0"/>
      <w:bookmarkEnd w:id="16"/>
      <w:r>
        <w:t xml:space="preserve">Collaboration, Cloud and Digitisation Opportunities </w:t>
      </w:r>
    </w:p>
    <w:p w:rsidR="0057530D" w:rsidRDefault="00283CFB">
      <w:pPr>
        <w:spacing w:line="480" w:lineRule="auto"/>
        <w:ind w:firstLine="720"/>
        <w:jc w:val="both"/>
      </w:pPr>
      <w:r>
        <w:t xml:space="preserve">The anticipated future interests have been recognised to be 96% in the collaborative services and 89% in the solutions related to cloud digital flow. Moreover, it has been identified to be 85% in the digitisation of paper-based processes. </w:t>
      </w:r>
    </w:p>
    <w:p w:rsidR="0057530D" w:rsidRDefault="00283CFB">
      <w:pPr>
        <w:pStyle w:val="Heading2"/>
        <w:spacing w:line="480" w:lineRule="auto"/>
      </w:pPr>
      <w:bookmarkStart w:id="17" w:name="_heading=h.44sinio" w:colFirst="0" w:colLast="0"/>
      <w:bookmarkEnd w:id="17"/>
      <w:r>
        <w:t>The expectation of more support of the Channel partners from the Suppliers</w:t>
      </w:r>
    </w:p>
    <w:p w:rsidR="0057530D" w:rsidRDefault="00283CFB">
      <w:pPr>
        <w:spacing w:line="480" w:lineRule="auto"/>
        <w:ind w:firstLine="720"/>
        <w:jc w:val="both"/>
      </w:pPr>
      <w:r>
        <w:t xml:space="preserve">Based on the infographics the channel partners have been recognised to expect more support from the suppliers in a variety of circumstances in which 63% expect the extension of the payment terms and financial support such as the terms of the credit card by 61%. 47% expect advanced rebates while the expectation of 45% is based on the updates related to the supply chain issues, 27% of the participants have been recognised to expect to receive personal guidance. </w:t>
      </w:r>
    </w:p>
    <w:p w:rsidR="0057530D" w:rsidRDefault="00283CFB">
      <w:pPr>
        <w:pStyle w:val="Heading2"/>
        <w:spacing w:line="480" w:lineRule="auto"/>
      </w:pPr>
      <w:bookmarkStart w:id="18" w:name="_heading=h.2jxsxqh" w:colFirst="0" w:colLast="0"/>
      <w:bookmarkEnd w:id="18"/>
      <w:r>
        <w:lastRenderedPageBreak/>
        <w:t>Cautions about the recovery time of Business</w:t>
      </w:r>
    </w:p>
    <w:p w:rsidR="0057530D" w:rsidRDefault="00283CFB">
      <w:pPr>
        <w:spacing w:line="480" w:lineRule="auto"/>
        <w:ind w:firstLine="720"/>
        <w:jc w:val="both"/>
      </w:pPr>
      <w:r>
        <w:t>6% of the participants have been recognised to expect the recovery to be less than a month while another 6% believe that the business may not remain as usual. A recovery time of 1-3 months has been expected by 15% of the population while a duration of more than 12 months has been anticipated by 16% of the people, 6-12 months’ recovery time was anticipated by 35% of the people while 22% predicted it to be 3-6 months.</w:t>
      </w:r>
    </w:p>
    <w:p w:rsidR="0057530D" w:rsidRDefault="00283CFB">
      <w:pPr>
        <w:pStyle w:val="Heading1"/>
        <w:spacing w:line="480" w:lineRule="auto"/>
      </w:pPr>
      <w:bookmarkStart w:id="19" w:name="_heading=h.z337ya" w:colFirst="0" w:colLast="0"/>
      <w:bookmarkEnd w:id="19"/>
      <w:r>
        <w:t>Evaluation of the points that need to be addressed</w:t>
      </w:r>
    </w:p>
    <w:p w:rsidR="0057530D" w:rsidRDefault="00283CFB">
      <w:pPr>
        <w:pStyle w:val="Heading2"/>
        <w:spacing w:line="480" w:lineRule="auto"/>
      </w:pPr>
      <w:bookmarkStart w:id="20" w:name="_heading=h.3j2qqm3" w:colFirst="0" w:colLast="0"/>
      <w:bookmarkEnd w:id="20"/>
      <w:r>
        <w:t>Identification of the message</w:t>
      </w:r>
    </w:p>
    <w:p w:rsidR="0057530D" w:rsidRDefault="00283CFB">
      <w:pPr>
        <w:spacing w:line="480" w:lineRule="auto"/>
        <w:ind w:firstLine="720"/>
        <w:jc w:val="both"/>
      </w:pPr>
      <w:r>
        <w:t xml:space="preserve">The message identified from the infographics involves mixed perceptions of the people regarding different circumstances involving the businesses during the pandemic. </w:t>
      </w:r>
    </w:p>
    <w:p w:rsidR="0057530D" w:rsidRDefault="00283CFB">
      <w:pPr>
        <w:pStyle w:val="Heading2"/>
        <w:spacing w:line="480" w:lineRule="auto"/>
      </w:pPr>
      <w:bookmarkStart w:id="21" w:name="_heading=h.1y810tw" w:colFirst="0" w:colLast="0"/>
      <w:bookmarkEnd w:id="21"/>
      <w:r>
        <w:t>Assessment of the used colour</w:t>
      </w:r>
    </w:p>
    <w:p w:rsidR="0057530D" w:rsidRDefault="00283CFB">
      <w:pPr>
        <w:spacing w:line="480" w:lineRule="auto"/>
        <w:ind w:firstLine="720"/>
        <w:jc w:val="both"/>
      </w:pPr>
      <w:r>
        <w:t>Blue colour has been applied as it has wide acceptance within the corporate culture and it indicates the presence of trust, productivity, and depth as well as tranquillity [4].</w:t>
      </w:r>
    </w:p>
    <w:p w:rsidR="0057530D" w:rsidRDefault="00283CFB">
      <w:pPr>
        <w:pStyle w:val="Heading2"/>
        <w:spacing w:line="480" w:lineRule="auto"/>
      </w:pPr>
      <w:bookmarkStart w:id="22" w:name="_heading=h.4i7ojhp" w:colFirst="0" w:colLast="0"/>
      <w:bookmarkEnd w:id="22"/>
      <w:r>
        <w:t>Assessment of the suitability of the graph</w:t>
      </w:r>
    </w:p>
    <w:p w:rsidR="0057530D" w:rsidRDefault="00283CFB">
      <w:pPr>
        <w:spacing w:line="480" w:lineRule="auto"/>
        <w:ind w:firstLine="720"/>
        <w:jc w:val="both"/>
      </w:pPr>
      <w:r>
        <w:t>The use of the graphs may be recognised to have enhanced suitability as it may provide an improved understanding of the complex data.</w:t>
      </w:r>
    </w:p>
    <w:p w:rsidR="0057530D" w:rsidRDefault="00283CFB">
      <w:pPr>
        <w:pStyle w:val="Heading2"/>
        <w:spacing w:line="480" w:lineRule="auto"/>
      </w:pPr>
      <w:bookmarkStart w:id="23" w:name="_heading=h.2xcytpi" w:colFirst="0" w:colLast="0"/>
      <w:bookmarkEnd w:id="23"/>
      <w:r>
        <w:t>Assessment of the incorporation of the graphics</w:t>
      </w:r>
    </w:p>
    <w:p w:rsidR="0057530D" w:rsidRDefault="00283CFB">
      <w:pPr>
        <w:spacing w:line="480" w:lineRule="auto"/>
        <w:ind w:firstLine="720"/>
        <w:jc w:val="both"/>
      </w:pPr>
      <w:r>
        <w:t>The incorporation of the graphics may assist in the enhancement of the level of cognition related to patterns and trends [5].</w:t>
      </w:r>
    </w:p>
    <w:p w:rsidR="0057530D" w:rsidRDefault="00283CFB">
      <w:pPr>
        <w:pStyle w:val="Heading2"/>
        <w:spacing w:line="480" w:lineRule="auto"/>
      </w:pPr>
      <w:bookmarkStart w:id="24" w:name="_heading=h.1ci93xb" w:colFirst="0" w:colLast="0"/>
      <w:bookmarkEnd w:id="24"/>
      <w:r>
        <w:lastRenderedPageBreak/>
        <w:t>Cognition</w:t>
      </w:r>
    </w:p>
    <w:p w:rsidR="0057530D" w:rsidRDefault="00283CFB">
      <w:pPr>
        <w:spacing w:line="480" w:lineRule="auto"/>
        <w:ind w:firstLine="720"/>
        <w:jc w:val="both"/>
      </w:pPr>
      <w:r>
        <w:t xml:space="preserve">The use of infographics may assist in the development of the various cognitive skills that may be recognised as a part of the modelling process [6]. </w:t>
      </w:r>
    </w:p>
    <w:p w:rsidR="0057530D" w:rsidRDefault="00283CFB">
      <w:pPr>
        <w:pStyle w:val="Heading2"/>
        <w:spacing w:line="480" w:lineRule="auto"/>
      </w:pPr>
      <w:bookmarkStart w:id="25" w:name="_heading=h.3whwml4" w:colFirst="0" w:colLast="0"/>
      <w:bookmarkEnd w:id="25"/>
      <w:r>
        <w:t>Improvement of the Infographics</w:t>
      </w:r>
    </w:p>
    <w:p w:rsidR="0057530D" w:rsidRDefault="00283CFB">
      <w:pPr>
        <w:spacing w:line="480" w:lineRule="auto"/>
        <w:ind w:firstLine="720"/>
        <w:jc w:val="both"/>
      </w:pPr>
      <w:r>
        <w:t>The infographics may be made more appealing with more information and enhanced visual design [7].</w:t>
      </w:r>
    </w:p>
    <w:p w:rsidR="0057530D" w:rsidRDefault="00283CFB">
      <w:pPr>
        <w:pStyle w:val="Heading1"/>
        <w:spacing w:line="480" w:lineRule="auto"/>
      </w:pPr>
      <w:bookmarkStart w:id="26" w:name="_heading=h.2bn6wsx" w:colFirst="0" w:colLast="0"/>
      <w:bookmarkEnd w:id="26"/>
      <w:r>
        <w:t>Conclusion and Recommendations</w:t>
      </w:r>
    </w:p>
    <w:p w:rsidR="0057530D" w:rsidRDefault="00283CFB">
      <w:pPr>
        <w:spacing w:line="480" w:lineRule="auto"/>
        <w:ind w:firstLine="720"/>
        <w:jc w:val="both"/>
      </w:pPr>
      <w:r>
        <w:t xml:space="preserve">It has been concluded that the use of infographics may assist in the improvement of the understanding related to the different outcomes related to different circumstances related to the businesses, particularly during the pandemic. Improved use of information and visual design for the enhanced effectiveness of infographics. </w:t>
      </w: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283CFB">
      <w:pPr>
        <w:pStyle w:val="Heading1"/>
        <w:spacing w:line="480" w:lineRule="auto"/>
      </w:pPr>
      <w:bookmarkStart w:id="27" w:name="_heading=h.qsh70q" w:colFirst="0" w:colLast="0"/>
      <w:bookmarkEnd w:id="27"/>
      <w:r>
        <w:lastRenderedPageBreak/>
        <w:t>List of References</w:t>
      </w:r>
    </w:p>
    <w:p w:rsidR="0057530D" w:rsidRDefault="00283CFB">
      <w:pPr>
        <w:pBdr>
          <w:top w:val="nil"/>
          <w:left w:val="nil"/>
          <w:bottom w:val="nil"/>
          <w:right w:val="nil"/>
          <w:between w:val="nil"/>
        </w:pBdr>
        <w:spacing w:after="180" w:line="480" w:lineRule="auto"/>
        <w:ind w:left="450" w:hanging="450"/>
        <w:rPr>
          <w:color w:val="000000"/>
        </w:rPr>
      </w:pPr>
      <w:r>
        <w:rPr>
          <w:color w:val="000000"/>
        </w:rPr>
        <w:t xml:space="preserve">[1] M. </w:t>
      </w:r>
      <w:proofErr w:type="spellStart"/>
      <w:r>
        <w:rPr>
          <w:color w:val="000000"/>
        </w:rPr>
        <w:t>Nediger</w:t>
      </w:r>
      <w:proofErr w:type="spellEnd"/>
      <w:r>
        <w:rPr>
          <w:color w:val="000000"/>
        </w:rPr>
        <w:t>, "What is an Infographic? Examples, Templates, Design Tips", </w:t>
      </w:r>
      <w:proofErr w:type="spellStart"/>
      <w:r>
        <w:rPr>
          <w:i/>
          <w:color w:val="000000"/>
        </w:rPr>
        <w:t>Venngage</w:t>
      </w:r>
      <w:proofErr w:type="spellEnd"/>
      <w:r>
        <w:rPr>
          <w:color w:val="000000"/>
        </w:rPr>
        <w:t>, 2020. [Online]. Available: https://venngage.com/blog/what-is-an-infographic/. [Accessed: 06- Aug- 2021].</w:t>
      </w:r>
    </w:p>
    <w:p w:rsidR="0057530D" w:rsidRDefault="00283CFB">
      <w:pPr>
        <w:pBdr>
          <w:top w:val="nil"/>
          <w:left w:val="nil"/>
          <w:bottom w:val="nil"/>
          <w:right w:val="nil"/>
          <w:between w:val="nil"/>
        </w:pBdr>
        <w:spacing w:after="180" w:line="480" w:lineRule="auto"/>
        <w:ind w:left="450" w:hanging="450"/>
        <w:rPr>
          <w:color w:val="000000"/>
        </w:rPr>
      </w:pPr>
      <w:r>
        <w:rPr>
          <w:color w:val="000000"/>
        </w:rPr>
        <w:t xml:space="preserve">[2] A. </w:t>
      </w:r>
      <w:proofErr w:type="spellStart"/>
      <w:r>
        <w:rPr>
          <w:color w:val="000000"/>
        </w:rPr>
        <w:t>Bartik</w:t>
      </w:r>
      <w:proofErr w:type="spellEnd"/>
      <w:r>
        <w:rPr>
          <w:color w:val="000000"/>
        </w:rPr>
        <w:t xml:space="preserve">, M. Bertrand, Z. Cullen, E. </w:t>
      </w:r>
      <w:proofErr w:type="spellStart"/>
      <w:r>
        <w:rPr>
          <w:color w:val="000000"/>
        </w:rPr>
        <w:t>Glaeser</w:t>
      </w:r>
      <w:proofErr w:type="spellEnd"/>
      <w:r>
        <w:rPr>
          <w:color w:val="000000"/>
        </w:rPr>
        <w:t>, M. Luca and C. Stanton, "The impact of COVID-19 on small business outcomes and expectations", </w:t>
      </w:r>
      <w:r>
        <w:rPr>
          <w:i/>
          <w:color w:val="000000"/>
        </w:rPr>
        <w:t>Proceedings of the National Academy of Sciences</w:t>
      </w:r>
      <w:r>
        <w:rPr>
          <w:color w:val="000000"/>
        </w:rPr>
        <w:t>, vol. 117, no. 30, pp. 17656-17666, 2020. Available: 10.1073/pnas.2006991117 [Accessed 6 August 2021].</w:t>
      </w:r>
    </w:p>
    <w:p w:rsidR="0057530D" w:rsidRDefault="00283CFB">
      <w:pPr>
        <w:pBdr>
          <w:top w:val="nil"/>
          <w:left w:val="nil"/>
          <w:bottom w:val="nil"/>
          <w:right w:val="nil"/>
          <w:between w:val="nil"/>
        </w:pBdr>
        <w:spacing w:after="180" w:line="480" w:lineRule="auto"/>
        <w:ind w:left="450" w:hanging="450"/>
        <w:rPr>
          <w:color w:val="000000"/>
        </w:rPr>
      </w:pPr>
      <w:r>
        <w:rPr>
          <w:color w:val="000000"/>
        </w:rPr>
        <w:t>[3] IFC, "The Impact of COVID-19 on Disruptive Technology Adoption in Emerging Markets", </w:t>
      </w:r>
      <w:r>
        <w:rPr>
          <w:i/>
          <w:color w:val="000000"/>
        </w:rPr>
        <w:t>Ifc.org</w:t>
      </w:r>
      <w:r>
        <w:rPr>
          <w:color w:val="000000"/>
        </w:rPr>
        <w:t>, 2020. [Online]. Available: https://www.ifc.org/wps/wcm/connect/537b9b66-a35c-40cf-bed8-6f618c4f63d8/202009-COVID-19-Impact-Disruptive-Tech-EM.pdf?MOD=AJPERES&amp;CVID=njn5xG9. [Accessed: 06- Aug- 2021].</w:t>
      </w:r>
    </w:p>
    <w:p w:rsidR="0057530D" w:rsidRDefault="00283CFB">
      <w:pPr>
        <w:pBdr>
          <w:top w:val="nil"/>
          <w:left w:val="nil"/>
          <w:bottom w:val="nil"/>
          <w:right w:val="nil"/>
          <w:between w:val="nil"/>
        </w:pBdr>
        <w:spacing w:after="180" w:line="480" w:lineRule="auto"/>
        <w:ind w:left="450" w:hanging="450"/>
        <w:rPr>
          <w:color w:val="000000"/>
        </w:rPr>
      </w:pPr>
      <w:r>
        <w:rPr>
          <w:color w:val="000000"/>
        </w:rPr>
        <w:t xml:space="preserve">[4] </w:t>
      </w:r>
      <w:proofErr w:type="spellStart"/>
      <w:r>
        <w:rPr>
          <w:color w:val="000000"/>
        </w:rPr>
        <w:t>Ethinos</w:t>
      </w:r>
      <w:proofErr w:type="spellEnd"/>
      <w:r>
        <w:rPr>
          <w:color w:val="000000"/>
        </w:rPr>
        <w:t>, "The Role of Colours in Infographics", </w:t>
      </w:r>
      <w:r>
        <w:rPr>
          <w:i/>
          <w:color w:val="000000"/>
        </w:rPr>
        <w:t>Digital Marketing Insights</w:t>
      </w:r>
      <w:r>
        <w:rPr>
          <w:color w:val="000000"/>
        </w:rPr>
        <w:t>, 2013. [Online]. Available: https://www.ethinos.com/blog/the-role-of-colours-in-infographics/. [Accessed: 06- Aug- 2021].</w:t>
      </w:r>
    </w:p>
    <w:p w:rsidR="0057530D" w:rsidRDefault="00283CFB">
      <w:pPr>
        <w:pBdr>
          <w:top w:val="nil"/>
          <w:left w:val="nil"/>
          <w:bottom w:val="nil"/>
          <w:right w:val="nil"/>
          <w:between w:val="nil"/>
        </w:pBdr>
        <w:spacing w:after="180" w:line="480" w:lineRule="auto"/>
        <w:ind w:left="450" w:hanging="450"/>
        <w:rPr>
          <w:color w:val="000000"/>
        </w:rPr>
      </w:pPr>
      <w:r>
        <w:rPr>
          <w:color w:val="000000"/>
        </w:rPr>
        <w:t>[5] J. Dunlap and P. Lowenthal, "Getting graphic about infographics: design lessons learned from popular infographics", </w:t>
      </w:r>
      <w:r>
        <w:rPr>
          <w:i/>
          <w:color w:val="000000"/>
        </w:rPr>
        <w:t>Journal of Visual Literacy</w:t>
      </w:r>
      <w:r>
        <w:rPr>
          <w:color w:val="000000"/>
        </w:rPr>
        <w:t>, vol. 35, no. 1, pp. 42-59, 2016. Available: 10.1080/1051144x.2016.1205832 [Accessed 6 August 2021].</w:t>
      </w:r>
    </w:p>
    <w:p w:rsidR="0057530D" w:rsidRDefault="00283CFB">
      <w:pPr>
        <w:pBdr>
          <w:top w:val="nil"/>
          <w:left w:val="nil"/>
          <w:bottom w:val="nil"/>
          <w:right w:val="nil"/>
          <w:between w:val="nil"/>
        </w:pBdr>
        <w:spacing w:after="180" w:line="480" w:lineRule="auto"/>
        <w:ind w:left="450" w:hanging="450"/>
        <w:rPr>
          <w:color w:val="000000"/>
        </w:rPr>
      </w:pPr>
      <w:r>
        <w:rPr>
          <w:color w:val="000000"/>
        </w:rPr>
        <w:t xml:space="preserve">[6] I. </w:t>
      </w:r>
      <w:proofErr w:type="spellStart"/>
      <w:r>
        <w:rPr>
          <w:color w:val="000000"/>
        </w:rPr>
        <w:t>Damyanov</w:t>
      </w:r>
      <w:proofErr w:type="spellEnd"/>
      <w:r>
        <w:rPr>
          <w:color w:val="000000"/>
        </w:rPr>
        <w:t xml:space="preserve"> and N. </w:t>
      </w:r>
      <w:proofErr w:type="spellStart"/>
      <w:r>
        <w:rPr>
          <w:color w:val="000000"/>
        </w:rPr>
        <w:t>Tsankov</w:t>
      </w:r>
      <w:proofErr w:type="spellEnd"/>
      <w:r>
        <w:rPr>
          <w:color w:val="000000"/>
        </w:rPr>
        <w:t xml:space="preserve">, "The Role of Infographics for the Development of Skills for Cognitive </w:t>
      </w:r>
      <w:proofErr w:type="spellStart"/>
      <w:r>
        <w:rPr>
          <w:color w:val="000000"/>
        </w:rPr>
        <w:t>Modeling</w:t>
      </w:r>
      <w:proofErr w:type="spellEnd"/>
      <w:r>
        <w:rPr>
          <w:color w:val="000000"/>
        </w:rPr>
        <w:t xml:space="preserve"> in Education", </w:t>
      </w:r>
      <w:r>
        <w:rPr>
          <w:i/>
          <w:color w:val="000000"/>
        </w:rPr>
        <w:t>International Journal of Emerging Technologies in Learning (</w:t>
      </w:r>
      <w:proofErr w:type="spellStart"/>
      <w:r>
        <w:rPr>
          <w:i/>
          <w:color w:val="000000"/>
        </w:rPr>
        <w:t>iJET</w:t>
      </w:r>
      <w:proofErr w:type="spellEnd"/>
      <w:r>
        <w:rPr>
          <w:i/>
          <w:color w:val="000000"/>
        </w:rPr>
        <w:t>)</w:t>
      </w:r>
      <w:r>
        <w:rPr>
          <w:color w:val="000000"/>
        </w:rPr>
        <w:t>, vol. 13, no. 01, p. 82, 2018. Available: 10.3991/ijet.v13i01.7541.</w:t>
      </w:r>
    </w:p>
    <w:p w:rsidR="0057530D" w:rsidRDefault="00283CFB">
      <w:pPr>
        <w:pBdr>
          <w:top w:val="nil"/>
          <w:left w:val="nil"/>
          <w:bottom w:val="nil"/>
          <w:right w:val="nil"/>
          <w:between w:val="nil"/>
        </w:pBdr>
        <w:spacing w:after="180" w:line="480" w:lineRule="auto"/>
        <w:ind w:left="450" w:hanging="450"/>
        <w:rPr>
          <w:color w:val="000000"/>
        </w:rPr>
      </w:pPr>
      <w:r>
        <w:rPr>
          <w:color w:val="000000"/>
        </w:rPr>
        <w:lastRenderedPageBreak/>
        <w:t xml:space="preserve">[7] V. </w:t>
      </w:r>
      <w:proofErr w:type="spellStart"/>
      <w:r>
        <w:rPr>
          <w:color w:val="000000"/>
        </w:rPr>
        <w:t>Oinonen</w:t>
      </w:r>
      <w:proofErr w:type="spellEnd"/>
      <w:r>
        <w:rPr>
          <w:color w:val="000000"/>
        </w:rPr>
        <w:t>, "What makes a good infographic? Post by @acrim", </w:t>
      </w:r>
      <w:r>
        <w:rPr>
          <w:i/>
          <w:color w:val="000000"/>
        </w:rPr>
        <w:t>Business Illustrator</w:t>
      </w:r>
      <w:r>
        <w:rPr>
          <w:color w:val="000000"/>
        </w:rPr>
        <w:t>, 2013. [Online]. Available: https://www.businessillustrator.com/what-makes-a-good-infographic/. [Accessed: 06- Aug- 2021].</w:t>
      </w: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57530D">
      <w:pPr>
        <w:spacing w:line="480" w:lineRule="auto"/>
      </w:pPr>
    </w:p>
    <w:p w:rsidR="0057530D" w:rsidRDefault="00283CFB">
      <w:pPr>
        <w:pStyle w:val="Heading1"/>
        <w:spacing w:line="480" w:lineRule="auto"/>
      </w:pPr>
      <w:bookmarkStart w:id="28" w:name="_heading=h.3as4poj" w:colFirst="0" w:colLast="0"/>
      <w:bookmarkEnd w:id="28"/>
      <w:r>
        <w:lastRenderedPageBreak/>
        <w:t>Appendix: Infographics for Impact of Covid-19 on Business</w:t>
      </w:r>
    </w:p>
    <w:p w:rsidR="0057530D" w:rsidRDefault="00283CFB">
      <w:pPr>
        <w:spacing w:line="480" w:lineRule="auto"/>
      </w:pPr>
      <w:r>
        <w:rPr>
          <w:noProof/>
        </w:rPr>
        <w:drawing>
          <wp:anchor distT="0" distB="0" distL="0" distR="0" simplePos="0" relativeHeight="251658240" behindDoc="1" locked="0" layoutInCell="1" hidden="0" allowOverlap="1">
            <wp:simplePos x="0" y="0"/>
            <wp:positionH relativeFrom="column">
              <wp:posOffset>0</wp:posOffset>
            </wp:positionH>
            <wp:positionV relativeFrom="paragraph">
              <wp:posOffset>-634</wp:posOffset>
            </wp:positionV>
            <wp:extent cx="5727700" cy="526669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27700" cy="5266690"/>
                    </a:xfrm>
                    <a:prstGeom prst="rect">
                      <a:avLst/>
                    </a:prstGeom>
                    <a:ln/>
                  </pic:spPr>
                </pic:pic>
              </a:graphicData>
            </a:graphic>
          </wp:anchor>
        </w:drawing>
      </w:r>
    </w:p>
    <w:sectPr w:rsidR="0057530D">
      <w:head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4FC" w:rsidRDefault="002D14FC">
      <w:pPr>
        <w:spacing w:after="0" w:line="240" w:lineRule="auto"/>
      </w:pPr>
      <w:r>
        <w:separator/>
      </w:r>
    </w:p>
  </w:endnote>
  <w:endnote w:type="continuationSeparator" w:id="0">
    <w:p w:rsidR="002D14FC" w:rsidRDefault="002D1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4FC" w:rsidRDefault="002D14FC">
      <w:pPr>
        <w:spacing w:after="0" w:line="240" w:lineRule="auto"/>
      </w:pPr>
      <w:r>
        <w:separator/>
      </w:r>
    </w:p>
  </w:footnote>
  <w:footnote w:type="continuationSeparator" w:id="0">
    <w:p w:rsidR="002D14FC" w:rsidRDefault="002D1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30D" w:rsidRDefault="00283CFB">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Infographics </w:t>
    </w:r>
    <w:r>
      <w:rPr>
        <w:color w:val="000000"/>
      </w:rPr>
      <w:fldChar w:fldCharType="begin"/>
    </w:r>
    <w:r>
      <w:rPr>
        <w:color w:val="000000"/>
      </w:rPr>
      <w:instrText>PAGE</w:instrText>
    </w:r>
    <w:r>
      <w:rPr>
        <w:color w:val="000000"/>
      </w:rPr>
      <w:fldChar w:fldCharType="separate"/>
    </w:r>
    <w:r w:rsidR="003741A9">
      <w:rPr>
        <w:noProof/>
        <w:color w:val="000000"/>
      </w:rPr>
      <w:t>2</w:t>
    </w:r>
    <w:r>
      <w:rPr>
        <w:color w:val="000000"/>
      </w:rPr>
      <w:fldChar w:fldCharType="end"/>
    </w:r>
  </w:p>
  <w:p w:rsidR="0057530D" w:rsidRDefault="0057530D">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30D"/>
    <w:rsid w:val="00283CFB"/>
    <w:rsid w:val="002D14FC"/>
    <w:rsid w:val="003741A9"/>
    <w:rsid w:val="0057530D"/>
    <w:rsid w:val="00FD3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764D8A-F2CD-4289-BFCE-89246505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16D"/>
  </w:style>
  <w:style w:type="paragraph" w:styleId="Heading1">
    <w:name w:val="heading 1"/>
    <w:basedOn w:val="Normal"/>
    <w:next w:val="Normal"/>
    <w:link w:val="Heading1Char"/>
    <w:uiPriority w:val="9"/>
    <w:qFormat/>
    <w:rsid w:val="009072DF"/>
    <w:pPr>
      <w:keepNext/>
      <w:spacing w:before="240" w:after="60" w:line="240" w:lineRule="auto"/>
      <w:outlineLvl w:val="0"/>
    </w:pPr>
    <w:rPr>
      <w:rFonts w:eastAsiaTheme="majorEastAsia" w:cstheme="majorBidi"/>
      <w:b/>
      <w:bCs/>
      <w:kern w:val="32"/>
      <w:szCs w:val="32"/>
    </w:rPr>
  </w:style>
  <w:style w:type="paragraph" w:styleId="Heading2">
    <w:name w:val="heading 2"/>
    <w:basedOn w:val="Normal"/>
    <w:next w:val="Normal"/>
    <w:link w:val="Heading2Char"/>
    <w:uiPriority w:val="9"/>
    <w:unhideWhenUsed/>
    <w:qFormat/>
    <w:rsid w:val="009072DF"/>
    <w:pPr>
      <w:keepNext/>
      <w:spacing w:before="240" w:after="60" w:line="240" w:lineRule="auto"/>
      <w:outlineLvl w:val="1"/>
    </w:pPr>
    <w:rPr>
      <w:rFonts w:eastAsiaTheme="majorEastAsia" w:cstheme="majorBidi"/>
      <w:b/>
      <w:bCs/>
      <w:i/>
      <w:iCs/>
      <w:szCs w:val="28"/>
    </w:rPr>
  </w:style>
  <w:style w:type="paragraph" w:styleId="Heading3">
    <w:name w:val="heading 3"/>
    <w:basedOn w:val="Normal"/>
    <w:next w:val="Normal"/>
    <w:link w:val="Heading3Char"/>
    <w:uiPriority w:val="9"/>
    <w:unhideWhenUsed/>
    <w:qFormat/>
    <w:rsid w:val="007E637A"/>
    <w:pPr>
      <w:keepNext/>
      <w:keepLines/>
      <w:spacing w:before="280" w:after="80" w:line="360" w:lineRule="auto"/>
      <w:jc w:val="center"/>
      <w:outlineLvl w:val="2"/>
    </w:pPr>
    <w:rPr>
      <w:rFonts w:eastAsia="Calibri" w:cs="Calibri"/>
      <w:b/>
      <w:szCs w:val="28"/>
    </w:rPr>
  </w:style>
  <w:style w:type="paragraph" w:styleId="Heading4">
    <w:name w:val="heading 4"/>
    <w:basedOn w:val="Normal"/>
    <w:next w:val="Normal"/>
    <w:link w:val="Heading4Char"/>
    <w:uiPriority w:val="9"/>
    <w:semiHidden/>
    <w:unhideWhenUsed/>
    <w:qFormat/>
    <w:rsid w:val="00946995"/>
    <w:pPr>
      <w:keepNext/>
      <w:keepLines/>
      <w:spacing w:before="40" w:after="0" w:line="240" w:lineRule="auto"/>
      <w:ind w:firstLine="72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F7212A"/>
    <w:pPr>
      <w:keepNext/>
      <w:keepLines/>
      <w:spacing w:before="40" w:after="0"/>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14D9"/>
    <w:pPr>
      <w:keepNext/>
      <w:keepLines/>
      <w:spacing w:before="40" w:after="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21F6"/>
    <w:pPr>
      <w:keepNext/>
      <w:keepLines/>
      <w:spacing w:before="480" w:after="120" w:line="256" w:lineRule="auto"/>
      <w:jc w:val="center"/>
    </w:pPr>
    <w:rPr>
      <w:b/>
      <w:szCs w:val="72"/>
      <w:lang w:val="en-US"/>
    </w:rPr>
  </w:style>
  <w:style w:type="character" w:customStyle="1" w:styleId="Heading1Char">
    <w:name w:val="Heading 1 Char"/>
    <w:basedOn w:val="DefaultParagraphFont"/>
    <w:link w:val="Heading1"/>
    <w:uiPriority w:val="9"/>
    <w:rsid w:val="009072DF"/>
    <w:rPr>
      <w:rFonts w:ascii="Times New Roman" w:eastAsiaTheme="majorEastAsia" w:hAnsi="Times New Roman" w:cstheme="majorBidi"/>
      <w:b/>
      <w:bCs/>
      <w:kern w:val="32"/>
      <w:sz w:val="24"/>
      <w:szCs w:val="32"/>
      <w:lang w:val="en-GB"/>
    </w:rPr>
  </w:style>
  <w:style w:type="character" w:customStyle="1" w:styleId="Heading2Char">
    <w:name w:val="Heading 2 Char"/>
    <w:basedOn w:val="DefaultParagraphFont"/>
    <w:link w:val="Heading2"/>
    <w:uiPriority w:val="9"/>
    <w:rsid w:val="009072DF"/>
    <w:rPr>
      <w:rFonts w:ascii="Times New Roman" w:eastAsiaTheme="majorEastAsia" w:hAnsi="Times New Roman" w:cstheme="majorBidi"/>
      <w:b/>
      <w:bCs/>
      <w:i/>
      <w:iCs/>
      <w:sz w:val="24"/>
      <w:szCs w:val="28"/>
      <w:lang w:val="en-GB"/>
    </w:rPr>
  </w:style>
  <w:style w:type="character" w:customStyle="1" w:styleId="TitleChar">
    <w:name w:val="Title Char"/>
    <w:basedOn w:val="DefaultParagraphFont"/>
    <w:link w:val="Title"/>
    <w:uiPriority w:val="10"/>
    <w:rsid w:val="005421F6"/>
    <w:rPr>
      <w:rFonts w:ascii="Times New Roman" w:hAnsi="Times New Roman"/>
      <w:b/>
      <w:sz w:val="24"/>
      <w:szCs w:val="72"/>
    </w:rPr>
  </w:style>
  <w:style w:type="character" w:customStyle="1" w:styleId="Heading3Char">
    <w:name w:val="Heading 3 Char"/>
    <w:basedOn w:val="DefaultParagraphFont"/>
    <w:link w:val="Heading3"/>
    <w:uiPriority w:val="9"/>
    <w:rsid w:val="007E637A"/>
    <w:rPr>
      <w:rFonts w:ascii="Times New Roman" w:eastAsia="Calibri" w:hAnsi="Times New Roman" w:cs="Calibri"/>
      <w:b/>
      <w:sz w:val="24"/>
      <w:szCs w:val="28"/>
      <w:lang w:val="en-GB" w:eastAsia="en-GB"/>
    </w:rPr>
  </w:style>
  <w:style w:type="paragraph" w:styleId="Subtitle">
    <w:name w:val="Subtitle"/>
    <w:basedOn w:val="Normal"/>
    <w:next w:val="Normal"/>
    <w:link w:val="SubtitleChar"/>
    <w:uiPriority w:val="11"/>
    <w:qFormat/>
    <w:pPr>
      <w:jc w:val="center"/>
    </w:pPr>
    <w:rPr>
      <w:color w:val="5A5A5A"/>
    </w:rPr>
  </w:style>
  <w:style w:type="character" w:customStyle="1" w:styleId="SubtitleChar">
    <w:name w:val="Subtitle Char"/>
    <w:basedOn w:val="DefaultParagraphFont"/>
    <w:link w:val="Subtitle"/>
    <w:uiPriority w:val="11"/>
    <w:rsid w:val="00790309"/>
    <w:rPr>
      <w:rFonts w:ascii="Times New Roman" w:eastAsiaTheme="minorEastAsia" w:hAnsi="Times New Roman" w:cs="Arial"/>
      <w:color w:val="5A5A5A" w:themeColor="text1" w:themeTint="A5"/>
      <w:spacing w:val="15"/>
      <w:kern w:val="28"/>
      <w:sz w:val="24"/>
      <w:szCs w:val="20"/>
    </w:rPr>
  </w:style>
  <w:style w:type="paragraph" w:styleId="TableofFigures">
    <w:name w:val="table of figures"/>
    <w:basedOn w:val="Normal"/>
    <w:next w:val="Normal"/>
    <w:uiPriority w:val="99"/>
    <w:unhideWhenUsed/>
    <w:rsid w:val="00DD77B6"/>
  </w:style>
  <w:style w:type="character" w:customStyle="1" w:styleId="Heading4Char">
    <w:name w:val="Heading 4 Char"/>
    <w:basedOn w:val="DefaultParagraphFont"/>
    <w:link w:val="Heading4"/>
    <w:uiPriority w:val="9"/>
    <w:rsid w:val="00946995"/>
    <w:rPr>
      <w:rFonts w:ascii="Times New Roman" w:eastAsiaTheme="majorEastAsia" w:hAnsi="Times New Roman" w:cstheme="majorBidi"/>
      <w:iCs/>
      <w:sz w:val="24"/>
      <w:lang w:val="en-GB"/>
    </w:rPr>
  </w:style>
  <w:style w:type="paragraph" w:styleId="Quote">
    <w:name w:val="Quote"/>
    <w:basedOn w:val="Normal"/>
    <w:next w:val="Normal"/>
    <w:link w:val="QuoteChar"/>
    <w:uiPriority w:val="29"/>
    <w:qFormat/>
    <w:rsid w:val="00820D5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20D58"/>
    <w:rPr>
      <w:rFonts w:ascii="Times New Roman" w:eastAsia="Times New Roman" w:hAnsi="Times New Roman" w:cs="Arial"/>
      <w:i/>
      <w:iCs/>
      <w:color w:val="404040" w:themeColor="text1" w:themeTint="BF"/>
      <w:kern w:val="28"/>
      <w:sz w:val="24"/>
      <w:szCs w:val="20"/>
    </w:rPr>
  </w:style>
  <w:style w:type="character" w:customStyle="1" w:styleId="Heading6Char">
    <w:name w:val="Heading 6 Char"/>
    <w:basedOn w:val="DefaultParagraphFont"/>
    <w:link w:val="Heading6"/>
    <w:uiPriority w:val="9"/>
    <w:rsid w:val="003A14D9"/>
    <w:rPr>
      <w:rFonts w:ascii="Times New Roman" w:eastAsiaTheme="majorEastAsia" w:hAnsi="Times New Roman" w:cstheme="majorBidi"/>
      <w:sz w:val="24"/>
      <w:lang w:val="en-GB"/>
    </w:rPr>
  </w:style>
  <w:style w:type="character" w:customStyle="1" w:styleId="Heading5Char">
    <w:name w:val="Heading 5 Char"/>
    <w:basedOn w:val="DefaultParagraphFont"/>
    <w:link w:val="Heading5"/>
    <w:uiPriority w:val="9"/>
    <w:rsid w:val="00F7212A"/>
    <w:rPr>
      <w:rFonts w:ascii="Times New Roman" w:eastAsiaTheme="majorEastAsia" w:hAnsi="Times New Roman" w:cstheme="majorBidi"/>
      <w:sz w:val="24"/>
    </w:rPr>
  </w:style>
  <w:style w:type="paragraph" w:styleId="NormalWeb">
    <w:name w:val="Normal (Web)"/>
    <w:basedOn w:val="Normal"/>
    <w:uiPriority w:val="99"/>
    <w:semiHidden/>
    <w:unhideWhenUsed/>
    <w:rsid w:val="00155E6A"/>
    <w:pPr>
      <w:spacing w:before="100" w:beforeAutospacing="1" w:after="100" w:afterAutospacing="1" w:line="240" w:lineRule="auto"/>
    </w:pPr>
    <w:rPr>
      <w:lang w:val="en-US"/>
    </w:rPr>
  </w:style>
  <w:style w:type="paragraph" w:styleId="TOCHeading">
    <w:name w:val="TOC Heading"/>
    <w:basedOn w:val="Heading1"/>
    <w:next w:val="Normal"/>
    <w:uiPriority w:val="39"/>
    <w:unhideWhenUsed/>
    <w:qFormat/>
    <w:rsid w:val="001F65A8"/>
    <w:pPr>
      <w:keepLines/>
      <w:spacing w:after="0" w:line="259" w:lineRule="auto"/>
      <w:outlineLvl w:val="9"/>
    </w:pPr>
    <w:rPr>
      <w:rFonts w:asciiTheme="majorHAnsi" w:hAnsiTheme="majorHAnsi"/>
      <w:b w:val="0"/>
      <w:bCs w:val="0"/>
      <w:color w:val="2E74B5" w:themeColor="accent1" w:themeShade="BF"/>
      <w:kern w:val="0"/>
      <w:sz w:val="32"/>
      <w:lang w:val="en-US"/>
    </w:rPr>
  </w:style>
  <w:style w:type="paragraph" w:styleId="TOC3">
    <w:name w:val="toc 3"/>
    <w:basedOn w:val="Normal"/>
    <w:next w:val="Normal"/>
    <w:autoRedefine/>
    <w:uiPriority w:val="39"/>
    <w:unhideWhenUsed/>
    <w:rsid w:val="001F65A8"/>
    <w:pPr>
      <w:spacing w:after="100"/>
      <w:ind w:left="480"/>
    </w:pPr>
  </w:style>
  <w:style w:type="paragraph" w:styleId="TOC1">
    <w:name w:val="toc 1"/>
    <w:basedOn w:val="Normal"/>
    <w:next w:val="Normal"/>
    <w:autoRedefine/>
    <w:uiPriority w:val="39"/>
    <w:unhideWhenUsed/>
    <w:rsid w:val="001F65A8"/>
    <w:pPr>
      <w:spacing w:after="100"/>
    </w:pPr>
  </w:style>
  <w:style w:type="paragraph" w:styleId="TOC2">
    <w:name w:val="toc 2"/>
    <w:basedOn w:val="Normal"/>
    <w:next w:val="Normal"/>
    <w:autoRedefine/>
    <w:uiPriority w:val="39"/>
    <w:unhideWhenUsed/>
    <w:rsid w:val="001F65A8"/>
    <w:pPr>
      <w:spacing w:after="100"/>
      <w:ind w:left="240"/>
    </w:pPr>
  </w:style>
  <w:style w:type="character" w:styleId="Hyperlink">
    <w:name w:val="Hyperlink"/>
    <w:basedOn w:val="DefaultParagraphFont"/>
    <w:uiPriority w:val="99"/>
    <w:unhideWhenUsed/>
    <w:rsid w:val="001F65A8"/>
    <w:rPr>
      <w:color w:val="0563C1" w:themeColor="hyperlink"/>
      <w:u w:val="single"/>
    </w:rPr>
  </w:style>
  <w:style w:type="paragraph" w:styleId="Header">
    <w:name w:val="header"/>
    <w:basedOn w:val="Normal"/>
    <w:link w:val="HeaderChar"/>
    <w:uiPriority w:val="99"/>
    <w:unhideWhenUsed/>
    <w:rsid w:val="001F6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5A8"/>
    <w:rPr>
      <w:rFonts w:ascii="Times New Roman" w:hAnsi="Times New Roman"/>
      <w:sz w:val="24"/>
      <w:lang w:val="en-GB"/>
    </w:rPr>
  </w:style>
  <w:style w:type="paragraph" w:styleId="Footer">
    <w:name w:val="footer"/>
    <w:basedOn w:val="Normal"/>
    <w:link w:val="FooterChar"/>
    <w:uiPriority w:val="99"/>
    <w:unhideWhenUsed/>
    <w:rsid w:val="001F6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5A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kXEX2dcN8KOBMtNVfBYQZ0ewaQ==">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12</Pages>
  <Words>1653</Words>
  <Characters>9425</Characters>
  <Application>Microsoft Office Word</Application>
  <DocSecurity>0</DocSecurity>
  <Lines>78</Lines>
  <Paragraphs>22</Paragraphs>
  <ScaleCrop>false</ScaleCrop>
  <Company/>
  <LinksUpToDate>false</LinksUpToDate>
  <CharactersWithSpaces>11056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Ivaylo Savchov</cp:lastModifiedBy>
  <cp:revision>4</cp:revision>
  <dcterms:created xsi:type="dcterms:W3CDTF">2021-08-06T04:29:00Z</dcterms:created>
  <dcterms:modified xsi:type="dcterms:W3CDTF">2021-08-06T21:01:00Z</dcterms:modified>
</cp:coreProperties>
</file>