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3FF05" w14:textId="40D3B79E" w:rsidR="0007026D" w:rsidRDefault="0007026D" w:rsidP="00ED7E34">
      <w:pPr>
        <w:rPr>
          <w:rFonts w:ascii="Algerian" w:hAnsi="Algerian" w:cstheme="majorHAnsi"/>
          <w:sz w:val="24"/>
        </w:rPr>
      </w:pPr>
      <w:bookmarkStart w:id="0" w:name="_GoBack"/>
      <w:bookmarkEnd w:id="0"/>
      <w:r>
        <w:rPr>
          <w:rFonts w:ascii="Algerian" w:hAnsi="Algerian" w:cstheme="majorHAnsi"/>
          <w:sz w:val="24"/>
        </w:rPr>
        <w:t xml:space="preserve">Module: </w:t>
      </w:r>
      <w:r w:rsidR="00381EFB">
        <w:rPr>
          <w:rFonts w:ascii="Algerian" w:hAnsi="Algerian" w:cstheme="majorHAnsi"/>
          <w:sz w:val="24"/>
        </w:rPr>
        <w:t>understanding and engaging in the customer experience</w:t>
      </w:r>
    </w:p>
    <w:p w14:paraId="674354CE" w14:textId="36B47472" w:rsidR="00B93423" w:rsidRPr="00654A76" w:rsidRDefault="00D478A0" w:rsidP="00ED7E34">
      <w:pPr>
        <w:rPr>
          <w:rFonts w:ascii="Algerian" w:hAnsi="Algerian" w:cstheme="majorHAnsi"/>
          <w:sz w:val="24"/>
        </w:rPr>
      </w:pPr>
      <w:r w:rsidRPr="00654A76">
        <w:rPr>
          <w:rFonts w:ascii="Algerian" w:hAnsi="Algerian" w:cstheme="majorHAnsi"/>
          <w:sz w:val="24"/>
        </w:rPr>
        <w:t>Student name: Adrian-Gigi Ciacareanu</w:t>
      </w:r>
    </w:p>
    <w:p w14:paraId="4993461F" w14:textId="039BF93E" w:rsidR="00654A76" w:rsidRDefault="00B93423" w:rsidP="00ED7E34">
      <w:pPr>
        <w:rPr>
          <w:rFonts w:ascii="Algerian" w:hAnsi="Algerian" w:cstheme="majorHAnsi"/>
          <w:sz w:val="24"/>
        </w:rPr>
      </w:pPr>
      <w:r w:rsidRPr="00654A76">
        <w:rPr>
          <w:rFonts w:ascii="Algerian" w:hAnsi="Algerian" w:cstheme="majorHAnsi"/>
          <w:sz w:val="24"/>
        </w:rPr>
        <w:t>Student number:</w:t>
      </w:r>
      <w:r w:rsidR="00654A76" w:rsidRPr="00654A76">
        <w:rPr>
          <w:rFonts w:ascii="Algerian" w:hAnsi="Algerian" w:cstheme="majorHAnsi"/>
          <w:sz w:val="24"/>
        </w:rPr>
        <w:t xml:space="preserve"> </w:t>
      </w:r>
      <w:r w:rsidR="00654A76">
        <w:rPr>
          <w:rFonts w:ascii="Algerian" w:hAnsi="Algerian" w:cstheme="majorHAnsi"/>
          <w:sz w:val="24"/>
        </w:rPr>
        <w:t>1710292</w:t>
      </w:r>
    </w:p>
    <w:p w14:paraId="11B56152" w14:textId="6978C485" w:rsidR="001A57EA" w:rsidRDefault="001A57EA" w:rsidP="00ED7E34">
      <w:pPr>
        <w:rPr>
          <w:rFonts w:ascii="Algerian" w:hAnsi="Algerian" w:cstheme="majorHAnsi"/>
          <w:sz w:val="24"/>
        </w:rPr>
      </w:pPr>
      <w:r>
        <w:rPr>
          <w:rFonts w:ascii="Algerian" w:hAnsi="Algerian" w:cstheme="majorHAnsi"/>
          <w:sz w:val="24"/>
        </w:rPr>
        <w:t>Tutor: Maria Heffernan</w:t>
      </w:r>
    </w:p>
    <w:p w14:paraId="1CA7D168" w14:textId="30124FFC" w:rsidR="00D478A0" w:rsidRPr="00654A76" w:rsidRDefault="00ED7E34" w:rsidP="00ED7E34">
      <w:pPr>
        <w:rPr>
          <w:rFonts w:ascii="Algerian" w:hAnsi="Algerian" w:cstheme="majorHAnsi"/>
          <w:sz w:val="24"/>
        </w:rPr>
      </w:pPr>
      <w:r w:rsidRPr="00654A76">
        <w:rPr>
          <w:rFonts w:ascii="Algerian" w:hAnsi="Algerian" w:cstheme="majorHAnsi"/>
          <w:sz w:val="24"/>
        </w:rPr>
        <w:t xml:space="preserve">                                         </w:t>
      </w:r>
    </w:p>
    <w:p w14:paraId="7D8DB943" w14:textId="77777777" w:rsidR="00D478A0" w:rsidRDefault="00D478A0" w:rsidP="00ED7E34">
      <w:pPr>
        <w:rPr>
          <w:rFonts w:asciiTheme="majorHAnsi" w:hAnsiTheme="majorHAnsi" w:cstheme="majorHAnsi"/>
          <w:sz w:val="32"/>
          <w:szCs w:val="32"/>
        </w:rPr>
      </w:pPr>
    </w:p>
    <w:p w14:paraId="18B2B871" w14:textId="72C6745A" w:rsidR="00205201" w:rsidRDefault="00ED7E34" w:rsidP="00ED7E34">
      <w:pPr>
        <w:rPr>
          <w:rFonts w:asciiTheme="majorHAnsi" w:hAnsiTheme="majorHAnsi" w:cstheme="majorHAnsi"/>
          <w:b/>
          <w:bCs/>
          <w:sz w:val="32"/>
          <w:szCs w:val="32"/>
          <w:u w:val="single"/>
        </w:rPr>
      </w:pPr>
      <w:r>
        <w:rPr>
          <w:rFonts w:asciiTheme="majorHAnsi" w:hAnsiTheme="majorHAnsi" w:cstheme="majorHAnsi"/>
          <w:sz w:val="32"/>
          <w:szCs w:val="32"/>
        </w:rPr>
        <w:t xml:space="preserve"> </w:t>
      </w:r>
      <w:r w:rsidR="00D7549D">
        <w:rPr>
          <w:rFonts w:asciiTheme="majorHAnsi" w:hAnsiTheme="majorHAnsi" w:cstheme="majorHAnsi"/>
          <w:sz w:val="32"/>
          <w:szCs w:val="32"/>
        </w:rPr>
        <w:t xml:space="preserve">                                               </w:t>
      </w:r>
      <w:r w:rsidRPr="00ED7E34">
        <w:rPr>
          <w:rFonts w:asciiTheme="majorHAnsi" w:hAnsiTheme="majorHAnsi" w:cstheme="majorHAnsi"/>
          <w:b/>
          <w:bCs/>
          <w:sz w:val="32"/>
          <w:szCs w:val="32"/>
          <w:u w:val="single"/>
        </w:rPr>
        <w:t>ASDA’s Ethics</w:t>
      </w:r>
      <w:r w:rsidR="00FB4426">
        <w:rPr>
          <w:rFonts w:asciiTheme="majorHAnsi" w:hAnsiTheme="majorHAnsi" w:cstheme="majorHAnsi"/>
          <w:b/>
          <w:bCs/>
          <w:sz w:val="32"/>
          <w:szCs w:val="32"/>
          <w:u w:val="single"/>
        </w:rPr>
        <w:t xml:space="preserve"> </w:t>
      </w:r>
    </w:p>
    <w:p w14:paraId="6FAA535E" w14:textId="77777777" w:rsidR="00FB4426" w:rsidRDefault="00FB4426" w:rsidP="00ED7E34">
      <w:pPr>
        <w:rPr>
          <w:rFonts w:asciiTheme="majorHAnsi" w:hAnsiTheme="majorHAnsi" w:cstheme="majorHAnsi"/>
          <w:b/>
          <w:bCs/>
          <w:sz w:val="32"/>
          <w:szCs w:val="32"/>
          <w:u w:val="single"/>
        </w:rPr>
      </w:pPr>
    </w:p>
    <w:p w14:paraId="0FB93A8F" w14:textId="3BF25BB5" w:rsidR="00524493" w:rsidRPr="00524493" w:rsidRDefault="00524493" w:rsidP="00524493">
      <w:pPr>
        <w:rPr>
          <w:rFonts w:asciiTheme="minorHAnsi" w:hAnsiTheme="minorHAnsi" w:cstheme="minorHAnsi"/>
          <w:sz w:val="24"/>
        </w:rPr>
      </w:pPr>
      <w:r w:rsidRPr="00524493">
        <w:rPr>
          <w:rFonts w:asciiTheme="minorHAnsi" w:hAnsiTheme="minorHAnsi" w:cstheme="minorHAnsi"/>
          <w:sz w:val="24"/>
          <w:lang w:val="en-US"/>
        </w:rPr>
        <w:t xml:space="preserve">In 1949, in Leeds is founded the Associated Diaries &amp; Farm Stores Limited, with Arthur Stockdale as managing director. </w:t>
      </w:r>
    </w:p>
    <w:p w14:paraId="50082F87" w14:textId="3E472549" w:rsidR="00524493" w:rsidRPr="00524493" w:rsidRDefault="00524493" w:rsidP="00524493">
      <w:pPr>
        <w:rPr>
          <w:rFonts w:asciiTheme="minorHAnsi" w:hAnsiTheme="minorHAnsi" w:cstheme="minorHAnsi"/>
          <w:sz w:val="24"/>
        </w:rPr>
      </w:pPr>
      <w:r w:rsidRPr="00524493">
        <w:rPr>
          <w:rFonts w:asciiTheme="minorHAnsi" w:hAnsiTheme="minorHAnsi" w:cstheme="minorHAnsi"/>
          <w:sz w:val="24"/>
          <w:lang w:val="en-US"/>
        </w:rPr>
        <w:t>During the 1950’s Associated Dairies opened more pork butchery shops and built a new brand of cakes and café shops, which they called Craven Diaries. (Our History, 2020)</w:t>
      </w:r>
    </w:p>
    <w:p w14:paraId="651434FE" w14:textId="77777777" w:rsidR="00524493" w:rsidRPr="00524493" w:rsidRDefault="00524493" w:rsidP="00524493">
      <w:pPr>
        <w:rPr>
          <w:rFonts w:asciiTheme="minorHAnsi" w:hAnsiTheme="minorHAnsi" w:cstheme="minorHAnsi"/>
          <w:sz w:val="24"/>
        </w:rPr>
      </w:pPr>
      <w:r w:rsidRPr="00524493">
        <w:rPr>
          <w:rFonts w:asciiTheme="minorHAnsi" w:hAnsiTheme="minorHAnsi" w:cstheme="minorHAnsi"/>
          <w:sz w:val="24"/>
          <w:lang w:val="en-US"/>
        </w:rPr>
        <w:t>Later in 1965, after merging with Asquith chain of three supermarkets, it becomes ASDA. (ASDA, 2020)</w:t>
      </w:r>
    </w:p>
    <w:p w14:paraId="5341E424" w14:textId="6D72405D" w:rsidR="00524493" w:rsidRDefault="00524493" w:rsidP="00524493">
      <w:pPr>
        <w:rPr>
          <w:rFonts w:asciiTheme="minorHAnsi" w:hAnsiTheme="minorHAnsi" w:cstheme="minorHAnsi"/>
          <w:sz w:val="24"/>
        </w:rPr>
      </w:pPr>
      <w:r w:rsidRPr="00524493">
        <w:rPr>
          <w:rFonts w:asciiTheme="minorHAnsi" w:hAnsiTheme="minorHAnsi" w:cstheme="minorHAnsi"/>
          <w:sz w:val="24"/>
          <w:lang w:val="en-US"/>
        </w:rPr>
        <w:t xml:space="preserve">The 1980’s bring major changes for ASDA. It is the decade when the supermarket creates its own brand products, and opens official headquarters in Leeds, having the PM at the time, Margaret Thatcher as a guest to this ceremony. </w:t>
      </w:r>
      <w:r w:rsidRPr="00524493">
        <w:rPr>
          <w:rFonts w:asciiTheme="minorHAnsi" w:hAnsiTheme="minorHAnsi" w:cstheme="minorHAnsi"/>
          <w:sz w:val="24"/>
        </w:rPr>
        <w:t>(S4RB, 2020)</w:t>
      </w:r>
    </w:p>
    <w:p w14:paraId="2360DE45" w14:textId="4B07B05C" w:rsidR="003F3C9F" w:rsidRDefault="003F3C9F" w:rsidP="003F3C9F">
      <w:pPr>
        <w:rPr>
          <w:rFonts w:asciiTheme="minorHAnsi" w:hAnsiTheme="minorHAnsi" w:cstheme="minorHAnsi"/>
          <w:sz w:val="24"/>
        </w:rPr>
      </w:pPr>
      <w:r w:rsidRPr="003F3C9F">
        <w:rPr>
          <w:rFonts w:asciiTheme="minorHAnsi" w:hAnsiTheme="minorHAnsi" w:cstheme="minorHAnsi"/>
          <w:sz w:val="24"/>
        </w:rPr>
        <w:t>In 1999, after a £6.7 billion transaction, ASDA is taken over by Walmart, the American retailer. Years later they adopt Walmart’s slogan “Save money, live better”. (Timeline: Walmart and Asda, 2017</w:t>
      </w:r>
      <w:r>
        <w:rPr>
          <w:rFonts w:asciiTheme="minorHAnsi" w:hAnsiTheme="minorHAnsi" w:cstheme="minorHAnsi"/>
          <w:sz w:val="24"/>
        </w:rPr>
        <w:t>)</w:t>
      </w:r>
    </w:p>
    <w:p w14:paraId="4D6554AF" w14:textId="6C12A6FF" w:rsidR="003F3C9F" w:rsidRDefault="003F3C9F" w:rsidP="003F3C9F">
      <w:pPr>
        <w:rPr>
          <w:rFonts w:asciiTheme="minorHAnsi" w:hAnsiTheme="minorHAnsi" w:cstheme="minorHAnsi"/>
          <w:sz w:val="24"/>
        </w:rPr>
      </w:pPr>
      <w:r w:rsidRPr="00524493">
        <w:rPr>
          <w:rFonts w:asciiTheme="minorHAnsi" w:hAnsiTheme="minorHAnsi" w:cstheme="minorHAnsi"/>
          <w:sz w:val="24"/>
        </w:rPr>
        <w:t xml:space="preserve">ASDA’s decline starts </w:t>
      </w:r>
      <w:r w:rsidR="00CA4AC8">
        <w:rPr>
          <w:rFonts w:asciiTheme="minorHAnsi" w:hAnsiTheme="minorHAnsi" w:cstheme="minorHAnsi"/>
          <w:sz w:val="24"/>
        </w:rPr>
        <w:t>during 2010’s</w:t>
      </w:r>
      <w:r w:rsidRPr="00524493">
        <w:rPr>
          <w:rFonts w:asciiTheme="minorHAnsi" w:hAnsiTheme="minorHAnsi" w:cstheme="minorHAnsi"/>
          <w:sz w:val="24"/>
        </w:rPr>
        <w:t xml:space="preserve">, </w:t>
      </w:r>
      <w:r w:rsidR="00CA4AC8">
        <w:rPr>
          <w:rFonts w:asciiTheme="minorHAnsi" w:hAnsiTheme="minorHAnsi" w:cstheme="minorHAnsi"/>
          <w:sz w:val="24"/>
        </w:rPr>
        <w:t>and in 2017</w:t>
      </w:r>
      <w:r w:rsidRPr="00524493">
        <w:rPr>
          <w:rFonts w:asciiTheme="minorHAnsi" w:hAnsiTheme="minorHAnsi" w:cstheme="minorHAnsi"/>
          <w:sz w:val="24"/>
        </w:rPr>
        <w:t xml:space="preserve"> the retail giant reported falling sales for an 11</w:t>
      </w:r>
      <w:r w:rsidRPr="00524493">
        <w:rPr>
          <w:rFonts w:asciiTheme="minorHAnsi" w:hAnsiTheme="minorHAnsi" w:cstheme="minorHAnsi"/>
          <w:sz w:val="24"/>
          <w:vertAlign w:val="superscript"/>
        </w:rPr>
        <w:t>th</w:t>
      </w:r>
      <w:r w:rsidRPr="00524493">
        <w:rPr>
          <w:rFonts w:asciiTheme="minorHAnsi" w:hAnsiTheme="minorHAnsi" w:cstheme="minorHAnsi"/>
          <w:sz w:val="24"/>
        </w:rPr>
        <w:t xml:space="preserve"> quarter in a row, continuing to lose grounds to its rivals. (BBC News, 2017)</w:t>
      </w:r>
    </w:p>
    <w:p w14:paraId="28EC3383" w14:textId="1A87DB95" w:rsidR="00C229F7" w:rsidRDefault="00C229F7" w:rsidP="00C229F7">
      <w:pPr>
        <w:rPr>
          <w:rFonts w:asciiTheme="minorHAnsi" w:hAnsiTheme="minorHAnsi" w:cstheme="minorHAnsi"/>
          <w:sz w:val="24"/>
        </w:rPr>
      </w:pPr>
      <w:r w:rsidRPr="00C229F7">
        <w:rPr>
          <w:rFonts w:asciiTheme="minorHAnsi" w:hAnsiTheme="minorHAnsi" w:cstheme="minorHAnsi"/>
          <w:sz w:val="24"/>
        </w:rPr>
        <w:t>ASDA’s chief executive, Roger Burnley said the performance ”shows continued momentum for 2018, and this is the first quarter we have outperformed the market since 2014”. (Elley, 2018)</w:t>
      </w:r>
    </w:p>
    <w:p w14:paraId="446B85AE" w14:textId="2B9609B0" w:rsidR="00ED7E34" w:rsidRPr="00FB4426" w:rsidRDefault="00FB4426" w:rsidP="00FB4426">
      <w:pPr>
        <w:ind w:left="160" w:firstLine="0"/>
        <w:rPr>
          <w:rFonts w:asciiTheme="minorHAnsi" w:hAnsiTheme="minorHAnsi" w:cstheme="minorHAnsi"/>
          <w:sz w:val="24"/>
        </w:rPr>
      </w:pPr>
      <w:r w:rsidRPr="00414074">
        <w:rPr>
          <w:rFonts w:asciiTheme="minorHAnsi" w:hAnsiTheme="minorHAnsi" w:cstheme="minorHAnsi"/>
          <w:sz w:val="24"/>
        </w:rPr>
        <w:t>Ethics is a word derived from “ethos”, which in Greek means character.  “Ethics is a division of social sciences, which deals with concepts such as right and wrong, good and bad, fair and unfair, just and unjust, legal and illegal, moral and immoral, proper and improper in respect of human actions”.(Suresh and Rakesh, 2019</w:t>
      </w:r>
      <w:r>
        <w:rPr>
          <w:rFonts w:asciiTheme="minorHAnsi" w:hAnsiTheme="minorHAnsi" w:cstheme="minorHAnsi"/>
          <w:sz w:val="24"/>
        </w:rPr>
        <w:t>)</w:t>
      </w:r>
    </w:p>
    <w:p w14:paraId="3FAB4FB1" w14:textId="17622F90" w:rsidR="00414074" w:rsidRPr="00414074" w:rsidRDefault="00414074" w:rsidP="00FB4426">
      <w:pPr>
        <w:ind w:left="160" w:firstLine="0"/>
        <w:rPr>
          <w:rFonts w:asciiTheme="minorHAnsi" w:hAnsiTheme="minorHAnsi" w:cstheme="minorHAnsi"/>
          <w:sz w:val="24"/>
        </w:rPr>
      </w:pPr>
      <w:r w:rsidRPr="00414074">
        <w:rPr>
          <w:rFonts w:asciiTheme="minorHAnsi" w:hAnsiTheme="minorHAnsi" w:cstheme="minorHAnsi"/>
          <w:sz w:val="24"/>
          <w:lang w:val="en-US"/>
        </w:rPr>
        <w:t>“</w:t>
      </w:r>
      <w:r w:rsidRPr="00414074">
        <w:rPr>
          <w:rFonts w:asciiTheme="minorHAnsi" w:hAnsiTheme="minorHAnsi" w:cstheme="minorHAnsi"/>
          <w:sz w:val="24"/>
        </w:rPr>
        <w:t xml:space="preserve">Business ethics are the moral principles that act as guidelines for the way a business conducts itself and its transactions”. (What are business ethics, 2020) </w:t>
      </w:r>
    </w:p>
    <w:p w14:paraId="2A1D0129" w14:textId="0D6BAC9F" w:rsidR="00414074" w:rsidRDefault="00414074" w:rsidP="00414074">
      <w:pPr>
        <w:rPr>
          <w:rFonts w:asciiTheme="minorHAnsi" w:hAnsiTheme="minorHAnsi" w:cstheme="minorHAnsi"/>
          <w:sz w:val="24"/>
          <w:lang w:val="en-US"/>
        </w:rPr>
      </w:pPr>
      <w:r w:rsidRPr="00414074">
        <w:rPr>
          <w:rFonts w:asciiTheme="minorHAnsi" w:hAnsiTheme="minorHAnsi" w:cstheme="minorHAnsi"/>
          <w:sz w:val="24"/>
          <w:lang w:val="en-US"/>
        </w:rPr>
        <w:lastRenderedPageBreak/>
        <w:t>Ethics are represented by a set of values and principles that an individual</w:t>
      </w:r>
      <w:r>
        <w:rPr>
          <w:rFonts w:asciiTheme="minorHAnsi" w:hAnsiTheme="minorHAnsi" w:cstheme="minorHAnsi"/>
          <w:sz w:val="24"/>
          <w:lang w:val="en-US"/>
        </w:rPr>
        <w:t xml:space="preserve"> </w:t>
      </w:r>
      <w:r w:rsidRPr="00414074">
        <w:rPr>
          <w:rFonts w:asciiTheme="minorHAnsi" w:hAnsiTheme="minorHAnsi" w:cstheme="minorHAnsi"/>
          <w:sz w:val="24"/>
          <w:lang w:val="en-US"/>
        </w:rPr>
        <w:t>use as guidelines to conduct themselves in an adequate manner. In other words, we can deduce ethics as a set of principles considered good and right by the society.</w:t>
      </w:r>
    </w:p>
    <w:p w14:paraId="1B1CDBB2" w14:textId="18496256" w:rsidR="00414074" w:rsidRPr="00414074" w:rsidRDefault="00FB4426" w:rsidP="00FB4426">
      <w:pPr>
        <w:ind w:left="0" w:firstLine="0"/>
        <w:rPr>
          <w:rFonts w:asciiTheme="minorHAnsi" w:hAnsiTheme="minorHAnsi" w:cstheme="minorHAnsi"/>
          <w:sz w:val="24"/>
        </w:rPr>
      </w:pPr>
      <w:r>
        <w:rPr>
          <w:rFonts w:asciiTheme="minorHAnsi" w:hAnsiTheme="minorHAnsi" w:cstheme="minorHAnsi"/>
          <w:i/>
          <w:iCs/>
          <w:sz w:val="24"/>
          <w:lang w:val="en-US"/>
        </w:rPr>
        <w:t xml:space="preserve"> </w:t>
      </w:r>
      <w:r w:rsidR="00414074" w:rsidRPr="00414074">
        <w:rPr>
          <w:rFonts w:asciiTheme="minorHAnsi" w:hAnsiTheme="minorHAnsi" w:cstheme="minorHAnsi"/>
          <w:i/>
          <w:iCs/>
          <w:sz w:val="24"/>
          <w:lang w:val="en-US"/>
        </w:rPr>
        <w:t xml:space="preserve">  </w:t>
      </w:r>
      <w:r w:rsidR="00414074" w:rsidRPr="00414074">
        <w:rPr>
          <w:rFonts w:asciiTheme="minorHAnsi" w:hAnsiTheme="minorHAnsi" w:cstheme="minorHAnsi"/>
          <w:i/>
          <w:iCs/>
          <w:sz w:val="24"/>
          <w:u w:val="single"/>
          <w:lang w:val="en-US"/>
        </w:rPr>
        <w:t>Benefits</w:t>
      </w:r>
    </w:p>
    <w:p w14:paraId="3D24FA14" w14:textId="77777777" w:rsidR="00414074" w:rsidRPr="00414074" w:rsidRDefault="00414074" w:rsidP="00414074">
      <w:pPr>
        <w:numPr>
          <w:ilvl w:val="0"/>
          <w:numId w:val="1"/>
        </w:numPr>
        <w:rPr>
          <w:rFonts w:asciiTheme="minorHAnsi" w:hAnsiTheme="minorHAnsi" w:cstheme="minorHAnsi"/>
          <w:sz w:val="24"/>
        </w:rPr>
      </w:pPr>
      <w:r w:rsidRPr="00414074">
        <w:rPr>
          <w:rFonts w:asciiTheme="minorHAnsi" w:hAnsiTheme="minorHAnsi" w:cstheme="minorHAnsi"/>
          <w:sz w:val="24"/>
          <w:lang w:val="en-US"/>
        </w:rPr>
        <w:t>Improves workers wellbeing</w:t>
      </w:r>
    </w:p>
    <w:p w14:paraId="4E9AB6DE" w14:textId="77777777" w:rsidR="00414074" w:rsidRPr="00414074" w:rsidRDefault="00414074" w:rsidP="00414074">
      <w:pPr>
        <w:numPr>
          <w:ilvl w:val="0"/>
          <w:numId w:val="1"/>
        </w:numPr>
        <w:rPr>
          <w:rFonts w:asciiTheme="minorHAnsi" w:hAnsiTheme="minorHAnsi" w:cstheme="minorHAnsi"/>
          <w:sz w:val="24"/>
        </w:rPr>
      </w:pPr>
      <w:r w:rsidRPr="00414074">
        <w:rPr>
          <w:rFonts w:asciiTheme="minorHAnsi" w:hAnsiTheme="minorHAnsi" w:cstheme="minorHAnsi"/>
          <w:sz w:val="24"/>
          <w:lang w:val="en-US"/>
        </w:rPr>
        <w:t>Improves productivity and quality</w:t>
      </w:r>
    </w:p>
    <w:p w14:paraId="2066482E" w14:textId="77777777" w:rsidR="00414074" w:rsidRPr="00414074" w:rsidRDefault="00414074" w:rsidP="00414074">
      <w:pPr>
        <w:numPr>
          <w:ilvl w:val="0"/>
          <w:numId w:val="1"/>
        </w:numPr>
        <w:rPr>
          <w:rFonts w:asciiTheme="minorHAnsi" w:hAnsiTheme="minorHAnsi" w:cstheme="minorHAnsi"/>
          <w:sz w:val="24"/>
        </w:rPr>
      </w:pPr>
      <w:r w:rsidRPr="00414074">
        <w:rPr>
          <w:rFonts w:asciiTheme="minorHAnsi" w:hAnsiTheme="minorHAnsi" w:cstheme="minorHAnsi"/>
          <w:sz w:val="24"/>
          <w:lang w:val="en-US"/>
        </w:rPr>
        <w:t>Benefits for both suppliers and customers (Ethical Trading, 2020)</w:t>
      </w:r>
    </w:p>
    <w:p w14:paraId="0EEBC4E9" w14:textId="77777777" w:rsidR="00414074" w:rsidRPr="00414074" w:rsidRDefault="00414074" w:rsidP="00414074">
      <w:pPr>
        <w:numPr>
          <w:ilvl w:val="0"/>
          <w:numId w:val="1"/>
        </w:numPr>
        <w:rPr>
          <w:rFonts w:asciiTheme="minorHAnsi" w:hAnsiTheme="minorHAnsi" w:cstheme="minorHAnsi"/>
          <w:sz w:val="24"/>
        </w:rPr>
      </w:pPr>
      <w:r w:rsidRPr="00414074">
        <w:rPr>
          <w:rFonts w:asciiTheme="minorHAnsi" w:hAnsiTheme="minorHAnsi" w:cstheme="minorHAnsi"/>
          <w:sz w:val="24"/>
          <w:lang w:val="en-US"/>
        </w:rPr>
        <w:t>Improves living conditions of rural producers</w:t>
      </w:r>
    </w:p>
    <w:p w14:paraId="05EDDAF7" w14:textId="77777777" w:rsidR="00414074" w:rsidRPr="00414074" w:rsidRDefault="00414074" w:rsidP="00414074">
      <w:pPr>
        <w:numPr>
          <w:ilvl w:val="0"/>
          <w:numId w:val="1"/>
        </w:numPr>
        <w:rPr>
          <w:rFonts w:asciiTheme="minorHAnsi" w:hAnsiTheme="minorHAnsi" w:cstheme="minorHAnsi"/>
          <w:sz w:val="24"/>
        </w:rPr>
      </w:pPr>
      <w:r w:rsidRPr="00414074">
        <w:rPr>
          <w:rFonts w:asciiTheme="minorHAnsi" w:hAnsiTheme="minorHAnsi" w:cstheme="minorHAnsi"/>
          <w:sz w:val="24"/>
          <w:lang w:val="en-US"/>
        </w:rPr>
        <w:t>Guarantees decent prices to farmers</w:t>
      </w:r>
    </w:p>
    <w:p w14:paraId="10F5F1AD" w14:textId="77777777" w:rsidR="00414074" w:rsidRPr="00414074" w:rsidRDefault="00414074" w:rsidP="00414074">
      <w:pPr>
        <w:numPr>
          <w:ilvl w:val="0"/>
          <w:numId w:val="1"/>
        </w:numPr>
        <w:rPr>
          <w:rFonts w:asciiTheme="minorHAnsi" w:hAnsiTheme="minorHAnsi" w:cstheme="minorHAnsi"/>
          <w:sz w:val="24"/>
        </w:rPr>
      </w:pPr>
      <w:r w:rsidRPr="00414074">
        <w:rPr>
          <w:rFonts w:asciiTheme="minorHAnsi" w:hAnsiTheme="minorHAnsi" w:cstheme="minorHAnsi"/>
          <w:sz w:val="24"/>
          <w:lang w:val="en-US"/>
        </w:rPr>
        <w:t>Elimination of unfair middlemen that exploit producers</w:t>
      </w:r>
    </w:p>
    <w:p w14:paraId="46453950" w14:textId="77777777" w:rsidR="00414074" w:rsidRPr="00414074" w:rsidRDefault="00414074" w:rsidP="00414074">
      <w:pPr>
        <w:numPr>
          <w:ilvl w:val="0"/>
          <w:numId w:val="1"/>
        </w:numPr>
        <w:rPr>
          <w:rFonts w:asciiTheme="minorHAnsi" w:hAnsiTheme="minorHAnsi" w:cstheme="minorHAnsi"/>
          <w:sz w:val="24"/>
        </w:rPr>
      </w:pPr>
      <w:r w:rsidRPr="00414074">
        <w:rPr>
          <w:rFonts w:asciiTheme="minorHAnsi" w:hAnsiTheme="minorHAnsi" w:cstheme="minorHAnsi"/>
          <w:sz w:val="24"/>
          <w:lang w:val="en-US"/>
        </w:rPr>
        <w:t>Poverty reduction (Sylla, 2017)</w:t>
      </w:r>
    </w:p>
    <w:p w14:paraId="68B48621" w14:textId="77777777" w:rsidR="00414074" w:rsidRPr="00414074" w:rsidRDefault="00414074" w:rsidP="00414074">
      <w:pPr>
        <w:numPr>
          <w:ilvl w:val="0"/>
          <w:numId w:val="1"/>
        </w:numPr>
        <w:rPr>
          <w:rFonts w:asciiTheme="minorHAnsi" w:hAnsiTheme="minorHAnsi" w:cstheme="minorHAnsi"/>
          <w:sz w:val="24"/>
        </w:rPr>
      </w:pPr>
      <w:r w:rsidRPr="00414074">
        <w:rPr>
          <w:rFonts w:asciiTheme="minorHAnsi" w:hAnsiTheme="minorHAnsi" w:cstheme="minorHAnsi"/>
          <w:sz w:val="24"/>
          <w:lang w:val="en-US"/>
        </w:rPr>
        <w:t>Earning consumer’s trust</w:t>
      </w:r>
    </w:p>
    <w:p w14:paraId="7F79B61B" w14:textId="35AA5096" w:rsidR="00414074" w:rsidRPr="00414074" w:rsidRDefault="00414074" w:rsidP="00414074">
      <w:pPr>
        <w:rPr>
          <w:rFonts w:asciiTheme="minorHAnsi" w:hAnsiTheme="minorHAnsi" w:cstheme="minorHAnsi"/>
          <w:sz w:val="24"/>
        </w:rPr>
      </w:pPr>
      <w:r w:rsidRPr="00414074">
        <w:rPr>
          <w:rFonts w:asciiTheme="minorHAnsi" w:hAnsiTheme="minorHAnsi" w:cstheme="minorHAnsi"/>
          <w:i/>
          <w:iCs/>
          <w:sz w:val="24"/>
          <w:u w:val="single"/>
          <w:lang w:val="en-US"/>
        </w:rPr>
        <w:t>Drawbacks</w:t>
      </w:r>
    </w:p>
    <w:p w14:paraId="7B4C3060" w14:textId="77777777" w:rsidR="00414074" w:rsidRPr="00414074" w:rsidRDefault="00414074" w:rsidP="00414074">
      <w:pPr>
        <w:numPr>
          <w:ilvl w:val="0"/>
          <w:numId w:val="2"/>
        </w:numPr>
        <w:rPr>
          <w:rFonts w:asciiTheme="minorHAnsi" w:hAnsiTheme="minorHAnsi" w:cstheme="minorHAnsi"/>
          <w:sz w:val="24"/>
        </w:rPr>
      </w:pPr>
      <w:r w:rsidRPr="00414074">
        <w:rPr>
          <w:rFonts w:asciiTheme="minorHAnsi" w:hAnsiTheme="minorHAnsi" w:cstheme="minorHAnsi"/>
          <w:sz w:val="24"/>
          <w:lang w:val="en-US"/>
        </w:rPr>
        <w:t>Higher costs</w:t>
      </w:r>
    </w:p>
    <w:p w14:paraId="34E8DBC5" w14:textId="77777777" w:rsidR="00414074" w:rsidRPr="00414074" w:rsidRDefault="00414074" w:rsidP="00414074">
      <w:pPr>
        <w:numPr>
          <w:ilvl w:val="0"/>
          <w:numId w:val="2"/>
        </w:numPr>
        <w:rPr>
          <w:rFonts w:asciiTheme="minorHAnsi" w:hAnsiTheme="minorHAnsi" w:cstheme="minorHAnsi"/>
          <w:sz w:val="24"/>
        </w:rPr>
      </w:pPr>
      <w:r w:rsidRPr="00414074">
        <w:rPr>
          <w:rFonts w:asciiTheme="minorHAnsi" w:hAnsiTheme="minorHAnsi" w:cstheme="minorHAnsi"/>
          <w:sz w:val="24"/>
          <w:lang w:val="en-US"/>
        </w:rPr>
        <w:t>Lower profit</w:t>
      </w:r>
    </w:p>
    <w:p w14:paraId="6443E902" w14:textId="77777777" w:rsidR="00414074" w:rsidRPr="00414074" w:rsidRDefault="00414074" w:rsidP="00414074">
      <w:pPr>
        <w:numPr>
          <w:ilvl w:val="0"/>
          <w:numId w:val="2"/>
        </w:numPr>
        <w:rPr>
          <w:rFonts w:asciiTheme="minorHAnsi" w:hAnsiTheme="minorHAnsi" w:cstheme="minorHAnsi"/>
          <w:sz w:val="24"/>
        </w:rPr>
      </w:pPr>
      <w:r w:rsidRPr="00414074">
        <w:rPr>
          <w:rFonts w:asciiTheme="minorHAnsi" w:hAnsiTheme="minorHAnsi" w:cstheme="minorHAnsi"/>
          <w:sz w:val="24"/>
          <w:lang w:val="en-US"/>
        </w:rPr>
        <w:t>Danger of building up false expectations</w:t>
      </w:r>
    </w:p>
    <w:p w14:paraId="1C4EE6C4" w14:textId="6D539A73" w:rsidR="00414074" w:rsidRDefault="00414074" w:rsidP="00414074">
      <w:pPr>
        <w:numPr>
          <w:ilvl w:val="0"/>
          <w:numId w:val="2"/>
        </w:numPr>
        <w:rPr>
          <w:rFonts w:asciiTheme="minorHAnsi" w:hAnsiTheme="minorHAnsi" w:cstheme="minorHAnsi"/>
          <w:sz w:val="24"/>
        </w:rPr>
      </w:pPr>
      <w:r w:rsidRPr="00414074">
        <w:rPr>
          <w:rFonts w:asciiTheme="minorHAnsi" w:hAnsiTheme="minorHAnsi" w:cstheme="minorHAnsi"/>
          <w:sz w:val="24"/>
          <w:lang w:val="en-US"/>
        </w:rPr>
        <w:t>Higher overheads- training and communication of ethical policy (</w:t>
      </w:r>
      <w:r w:rsidRPr="00414074">
        <w:rPr>
          <w:rFonts w:asciiTheme="minorHAnsi" w:hAnsiTheme="minorHAnsi" w:cstheme="minorHAnsi"/>
          <w:sz w:val="24"/>
        </w:rPr>
        <w:t>Macdonald and Thompson, 2019)</w:t>
      </w:r>
    </w:p>
    <w:p w14:paraId="50BFBDF9" w14:textId="77777777" w:rsidR="00414074" w:rsidRPr="00414074" w:rsidRDefault="00414074" w:rsidP="00FB4426">
      <w:pPr>
        <w:rPr>
          <w:rFonts w:asciiTheme="minorHAnsi" w:hAnsiTheme="minorHAnsi" w:cstheme="minorHAnsi"/>
          <w:sz w:val="24"/>
        </w:rPr>
      </w:pPr>
      <w:r w:rsidRPr="00414074">
        <w:rPr>
          <w:rFonts w:asciiTheme="minorHAnsi" w:hAnsiTheme="minorHAnsi" w:cstheme="minorHAnsi"/>
          <w:sz w:val="24"/>
          <w:lang w:val="en-US"/>
        </w:rPr>
        <w:t>In order to sustain the fact that ASDA embraced the ethical business code, in 2009 the management produced an idea to recruit 18,000 customers who were meant to have “a big influence on purchasing decisions”. ASDA decided to do so as an open-door policy towards its customers , showing transparency, and as chief executive Andy Bond said, to “involve customers in every aspect of the business, to lift the lid on how we do things, and enable our customers to help make decisions that have an impact on what we sell and how we sell it”. (Cooper, 2009)</w:t>
      </w:r>
    </w:p>
    <w:p w14:paraId="66E7EA99" w14:textId="3A36EE1B" w:rsidR="00414074" w:rsidRPr="00414074" w:rsidRDefault="00414074" w:rsidP="00FB4426">
      <w:pPr>
        <w:rPr>
          <w:rFonts w:asciiTheme="minorHAnsi" w:hAnsiTheme="minorHAnsi" w:cstheme="minorHAnsi"/>
          <w:sz w:val="24"/>
        </w:rPr>
      </w:pPr>
      <w:r w:rsidRPr="00414074">
        <w:rPr>
          <w:rFonts w:asciiTheme="minorHAnsi" w:hAnsiTheme="minorHAnsi" w:cstheme="minorHAnsi"/>
          <w:sz w:val="24"/>
          <w:lang w:val="en-US"/>
        </w:rPr>
        <w:t xml:space="preserve"> Years later, ASDA made another bold statement, according to which its mission is to become the Most Trusted Retailer, having a sole goal in saving customers’ money so these can live a better life. ASDA also adheres to the Modern Slavery Act, and by doing so agrees to raise </w:t>
      </w:r>
      <w:r w:rsidRPr="00414074">
        <w:rPr>
          <w:rFonts w:asciiTheme="minorHAnsi" w:hAnsiTheme="minorHAnsi" w:cstheme="minorHAnsi"/>
          <w:sz w:val="24"/>
        </w:rPr>
        <w:t>awareness</w:t>
      </w:r>
      <w:r w:rsidRPr="00414074">
        <w:rPr>
          <w:rFonts w:asciiTheme="minorHAnsi" w:hAnsiTheme="minorHAnsi" w:cstheme="minorHAnsi"/>
          <w:sz w:val="24"/>
          <w:lang w:val="en-US"/>
        </w:rPr>
        <w:t xml:space="preserve"> of slavery, human trafficking, and child labour. (Modern Slavery Statement, 2017) </w:t>
      </w:r>
    </w:p>
    <w:p w14:paraId="6A1FD40F" w14:textId="77777777" w:rsidR="00414074" w:rsidRPr="00414074" w:rsidRDefault="00414074" w:rsidP="00FB4426">
      <w:pPr>
        <w:rPr>
          <w:rFonts w:asciiTheme="minorHAnsi" w:hAnsiTheme="minorHAnsi" w:cstheme="minorHAnsi"/>
          <w:sz w:val="24"/>
        </w:rPr>
      </w:pPr>
      <w:r w:rsidRPr="00414074">
        <w:rPr>
          <w:rFonts w:asciiTheme="minorHAnsi" w:hAnsiTheme="minorHAnsi" w:cstheme="minorHAnsi"/>
          <w:sz w:val="24"/>
          <w:lang w:val="en-US"/>
        </w:rPr>
        <w:t>ASDA’s ethical policy has a series of benefits for its stakeholders. Nowadays customers are more interested in purchasing ethically sourced goods, even though the cost of these goods is bit higher. Paying its suppliers fairly, helps people in poor countries to live better and to increase both quality and productivity of goods.</w:t>
      </w:r>
    </w:p>
    <w:p w14:paraId="277FCFCC" w14:textId="67A1EB10" w:rsidR="00414074" w:rsidRPr="00FB4426" w:rsidRDefault="00414074" w:rsidP="00FB4426">
      <w:pPr>
        <w:rPr>
          <w:rFonts w:asciiTheme="minorHAnsi" w:hAnsiTheme="minorHAnsi" w:cstheme="minorHAnsi"/>
          <w:sz w:val="24"/>
        </w:rPr>
      </w:pPr>
      <w:r w:rsidRPr="00FB4426">
        <w:rPr>
          <w:rFonts w:asciiTheme="minorHAnsi" w:hAnsiTheme="minorHAnsi" w:cstheme="minorHAnsi"/>
          <w:sz w:val="24"/>
          <w:lang w:val="en-US"/>
        </w:rPr>
        <w:lastRenderedPageBreak/>
        <w:t>Matt Broomfield wrote an article for “The Independent”, in which he ranked the least ethical supermarkets in the UK based on the quantity of food that is thrown away. According to his article ASDA was at the very top, followed by LIDL. (2016)</w:t>
      </w:r>
    </w:p>
    <w:p w14:paraId="35F7CBED" w14:textId="77777777" w:rsidR="00A812A8" w:rsidRPr="00FB4426" w:rsidRDefault="00A812A8" w:rsidP="00FB4426">
      <w:pPr>
        <w:rPr>
          <w:rFonts w:asciiTheme="minorHAnsi" w:hAnsiTheme="minorHAnsi" w:cstheme="minorHAnsi"/>
          <w:sz w:val="24"/>
        </w:rPr>
      </w:pPr>
      <w:r w:rsidRPr="00FB4426">
        <w:rPr>
          <w:rFonts w:asciiTheme="minorHAnsi" w:hAnsiTheme="minorHAnsi" w:cstheme="minorHAnsi"/>
          <w:sz w:val="24"/>
          <w:lang w:val="en-US"/>
        </w:rPr>
        <w:t xml:space="preserve">Sometimes ethical policies can have a negative result on certain businesses. For ASDA, these policies can transform into losing customers due to higher prices that are paid in order to acquire ethically sourced products. </w:t>
      </w:r>
    </w:p>
    <w:p w14:paraId="4AD80FA5" w14:textId="77777777" w:rsidR="00C660A8" w:rsidRDefault="00A812A8" w:rsidP="00FB4426">
      <w:pPr>
        <w:rPr>
          <w:rFonts w:asciiTheme="minorHAnsi" w:hAnsiTheme="minorHAnsi" w:cstheme="minorHAnsi"/>
          <w:sz w:val="24"/>
          <w:lang w:val="en-US"/>
        </w:rPr>
      </w:pPr>
      <w:r w:rsidRPr="00FB4426">
        <w:rPr>
          <w:rFonts w:asciiTheme="minorHAnsi" w:hAnsiTheme="minorHAnsi" w:cstheme="minorHAnsi"/>
          <w:sz w:val="24"/>
          <w:lang w:val="en-US"/>
        </w:rPr>
        <w:t xml:space="preserve">In other cases, farmers can work up to 80-90 hours a week to deliver high quality products. When global interest rates are higher ASDA as well as other supermarkets tend to hold back payments for its suppliers on an average of 40 days. This measure can cause serious cash flow issues to farmers and other suppliers. </w:t>
      </w:r>
    </w:p>
    <w:p w14:paraId="57087F2B" w14:textId="4C3E0F85" w:rsidR="00C660A8" w:rsidRDefault="00C660A8" w:rsidP="00C660A8">
      <w:pPr>
        <w:ind w:left="0" w:firstLine="0"/>
        <w:rPr>
          <w:rFonts w:asciiTheme="minorHAnsi" w:hAnsiTheme="minorHAnsi" w:cstheme="minorHAnsi"/>
          <w:sz w:val="24"/>
          <w:lang w:val="en-US"/>
        </w:rPr>
      </w:pPr>
      <w:r>
        <w:rPr>
          <w:rFonts w:asciiTheme="minorHAnsi" w:hAnsiTheme="minorHAnsi" w:cstheme="minorHAnsi"/>
          <w:sz w:val="24"/>
          <w:lang w:val="en-US"/>
        </w:rPr>
        <w:t xml:space="preserve">   </w:t>
      </w:r>
      <w:r w:rsidR="002F59B1" w:rsidRPr="00FB4426">
        <w:rPr>
          <w:rFonts w:asciiTheme="minorHAnsi" w:hAnsiTheme="minorHAnsi" w:cstheme="minorHAnsi"/>
          <w:sz w:val="24"/>
          <w:lang w:val="en-US"/>
        </w:rPr>
        <w:t>Conclusions and recommendations</w:t>
      </w:r>
      <w:r>
        <w:rPr>
          <w:rFonts w:asciiTheme="minorHAnsi" w:hAnsiTheme="minorHAnsi" w:cstheme="minorHAnsi"/>
          <w:sz w:val="24"/>
          <w:lang w:val="en-US"/>
        </w:rPr>
        <w:t>.</w:t>
      </w:r>
    </w:p>
    <w:p w14:paraId="560B5ACF" w14:textId="69B16F52" w:rsidR="00FB66BF" w:rsidRPr="00C660A8" w:rsidRDefault="00FB66BF" w:rsidP="00C660A8">
      <w:pPr>
        <w:rPr>
          <w:rFonts w:asciiTheme="minorHAnsi" w:hAnsiTheme="minorHAnsi" w:cstheme="minorHAnsi"/>
          <w:sz w:val="24"/>
          <w:lang w:val="en-US"/>
        </w:rPr>
      </w:pPr>
      <w:r w:rsidRPr="00C660A8">
        <w:rPr>
          <w:rFonts w:asciiTheme="minorHAnsi" w:hAnsiTheme="minorHAnsi" w:cstheme="minorHAnsi"/>
          <w:sz w:val="24"/>
        </w:rPr>
        <w:t>Swot analysis based on ASDA’s ethics</w:t>
      </w:r>
    </w:p>
    <w:p w14:paraId="0CA78F51" w14:textId="21BEEAE0" w:rsidR="00FB66BF" w:rsidRPr="00C660A8" w:rsidRDefault="00C660A8" w:rsidP="00C660A8">
      <w:pPr>
        <w:ind w:left="0" w:firstLine="0"/>
        <w:rPr>
          <w:rFonts w:asciiTheme="minorHAnsi" w:hAnsiTheme="minorHAnsi" w:cstheme="minorHAnsi"/>
          <w:sz w:val="24"/>
        </w:rPr>
      </w:pPr>
      <w:r w:rsidRPr="00C660A8">
        <w:rPr>
          <w:rFonts w:asciiTheme="minorHAnsi" w:hAnsiTheme="minorHAnsi" w:cstheme="minorHAnsi"/>
          <w:sz w:val="24"/>
        </w:rPr>
        <w:t xml:space="preserve">   </w:t>
      </w:r>
      <w:r w:rsidR="00FB66BF" w:rsidRPr="00C660A8">
        <w:rPr>
          <w:rFonts w:asciiTheme="minorHAnsi" w:hAnsiTheme="minorHAnsi" w:cstheme="minorHAnsi"/>
          <w:sz w:val="24"/>
          <w:u w:val="single"/>
        </w:rPr>
        <w:t>Strengths of ASDA</w:t>
      </w:r>
    </w:p>
    <w:p w14:paraId="1331E148" w14:textId="58F8FB01" w:rsidR="00FB66BF" w:rsidRPr="00C660A8" w:rsidRDefault="00FB66BF" w:rsidP="00C660A8">
      <w:pPr>
        <w:rPr>
          <w:rFonts w:asciiTheme="minorHAnsi" w:hAnsiTheme="minorHAnsi" w:cstheme="minorHAnsi"/>
          <w:sz w:val="24"/>
        </w:rPr>
      </w:pPr>
      <w:r w:rsidRPr="00C660A8">
        <w:rPr>
          <w:rFonts w:asciiTheme="minorHAnsi" w:hAnsiTheme="minorHAnsi" w:cstheme="minorHAnsi"/>
          <w:sz w:val="24"/>
        </w:rPr>
        <w:t xml:space="preserve">Its clothing brand, George, is well known for the reputation built for quality, value and style. However, they are aware of the ethical sourcing of their clothes, and ASDA is looking to do the right thing by employing teams of ethics specialists, to ensure progress and to make sure that workers in south Asia are being paid fair and decent wages. (About Us, 2020) </w:t>
      </w:r>
    </w:p>
    <w:p w14:paraId="751967ED" w14:textId="6E5C35DE" w:rsidR="00FB03DD" w:rsidRPr="00C660A8" w:rsidRDefault="00C54014" w:rsidP="00C660A8">
      <w:pPr>
        <w:ind w:left="0" w:firstLine="0"/>
        <w:rPr>
          <w:rFonts w:asciiTheme="minorHAnsi" w:hAnsiTheme="minorHAnsi" w:cstheme="minorHAnsi"/>
          <w:sz w:val="24"/>
        </w:rPr>
      </w:pPr>
      <w:r>
        <w:rPr>
          <w:rFonts w:asciiTheme="minorHAnsi" w:hAnsiTheme="minorHAnsi" w:cstheme="minorHAnsi"/>
          <w:sz w:val="24"/>
        </w:rPr>
        <w:t xml:space="preserve">   </w:t>
      </w:r>
      <w:r w:rsidR="00FB03DD" w:rsidRPr="00C660A8">
        <w:rPr>
          <w:rFonts w:asciiTheme="minorHAnsi" w:hAnsiTheme="minorHAnsi" w:cstheme="minorHAnsi"/>
          <w:sz w:val="24"/>
          <w:u w:val="single"/>
        </w:rPr>
        <w:t>Weaknesses of ASDA</w:t>
      </w:r>
    </w:p>
    <w:p w14:paraId="6AB4F2BF" w14:textId="5F582CA2" w:rsidR="00FB03DD" w:rsidRPr="00C660A8" w:rsidRDefault="00FB03DD" w:rsidP="00C660A8">
      <w:pPr>
        <w:rPr>
          <w:rFonts w:asciiTheme="minorHAnsi" w:hAnsiTheme="minorHAnsi" w:cstheme="minorHAnsi"/>
          <w:sz w:val="24"/>
        </w:rPr>
      </w:pPr>
      <w:r w:rsidRPr="00C660A8">
        <w:rPr>
          <w:rFonts w:asciiTheme="minorHAnsi" w:hAnsiTheme="minorHAnsi" w:cstheme="minorHAnsi"/>
          <w:sz w:val="24"/>
        </w:rPr>
        <w:t>During 2013, ASDA was facing a scandal that revealed use of horsemeat instead of fresh beef as advertised. This has a serious impact in company’s reputation. (Bhasin, 2019)</w:t>
      </w:r>
    </w:p>
    <w:p w14:paraId="797613BF" w14:textId="672D7D40" w:rsidR="00692EC1" w:rsidRPr="00C660A8" w:rsidRDefault="00C54014" w:rsidP="00C660A8">
      <w:pPr>
        <w:ind w:left="0" w:firstLine="0"/>
        <w:rPr>
          <w:rFonts w:asciiTheme="minorHAnsi" w:hAnsiTheme="minorHAnsi" w:cstheme="minorHAnsi"/>
          <w:sz w:val="24"/>
        </w:rPr>
      </w:pPr>
      <w:r>
        <w:rPr>
          <w:rFonts w:asciiTheme="minorHAnsi" w:hAnsiTheme="minorHAnsi" w:cstheme="minorHAnsi"/>
          <w:sz w:val="24"/>
        </w:rPr>
        <w:t xml:space="preserve">   </w:t>
      </w:r>
      <w:r w:rsidR="00692EC1" w:rsidRPr="00C660A8">
        <w:rPr>
          <w:rFonts w:asciiTheme="minorHAnsi" w:hAnsiTheme="minorHAnsi" w:cstheme="minorHAnsi"/>
          <w:sz w:val="24"/>
          <w:u w:val="single"/>
        </w:rPr>
        <w:t>Recommendations</w:t>
      </w:r>
    </w:p>
    <w:p w14:paraId="41E08025" w14:textId="4D4861DA" w:rsidR="00692EC1" w:rsidRPr="00C660A8" w:rsidRDefault="00692EC1" w:rsidP="00C660A8">
      <w:pPr>
        <w:rPr>
          <w:rFonts w:asciiTheme="minorHAnsi" w:hAnsiTheme="minorHAnsi" w:cstheme="minorHAnsi"/>
          <w:sz w:val="24"/>
        </w:rPr>
      </w:pPr>
      <w:r w:rsidRPr="00C660A8">
        <w:rPr>
          <w:rFonts w:asciiTheme="minorHAnsi" w:hAnsiTheme="minorHAnsi" w:cstheme="minorHAnsi"/>
          <w:sz w:val="24"/>
        </w:rPr>
        <w:t>Due to the latest events occurring worldwide, there are multiple threats and opportunities that might affect the retail sector and have an impact on ASDA as well. Threats caused by coronavirus and the panic buyers that are emptying supermarkets shelves, might become a</w:t>
      </w:r>
      <w:r w:rsidR="00C54014">
        <w:rPr>
          <w:rFonts w:asciiTheme="minorHAnsi" w:hAnsiTheme="minorHAnsi" w:cstheme="minorHAnsi"/>
          <w:sz w:val="24"/>
        </w:rPr>
        <w:t>n opportunity</w:t>
      </w:r>
      <w:r w:rsidRPr="00C660A8">
        <w:rPr>
          <w:rFonts w:asciiTheme="minorHAnsi" w:hAnsiTheme="minorHAnsi" w:cstheme="minorHAnsi"/>
          <w:sz w:val="24"/>
        </w:rPr>
        <w:t xml:space="preserve"> for ASDA, who in its desperate desire to refill the shelves, unwillingly can lower the guard, and receive products that are not ethically produced from areas in which workers are not treated fairly.</w:t>
      </w:r>
    </w:p>
    <w:p w14:paraId="5CA0EBB9" w14:textId="77777777" w:rsidR="00692EC1" w:rsidRPr="00C54014" w:rsidRDefault="00692EC1" w:rsidP="00C54014">
      <w:pPr>
        <w:rPr>
          <w:rFonts w:asciiTheme="minorHAnsi" w:hAnsiTheme="minorHAnsi" w:cstheme="minorHAnsi"/>
          <w:sz w:val="24"/>
        </w:rPr>
      </w:pPr>
      <w:r w:rsidRPr="00C54014">
        <w:rPr>
          <w:rFonts w:asciiTheme="minorHAnsi" w:hAnsiTheme="minorHAnsi" w:cstheme="minorHAnsi"/>
          <w:sz w:val="24"/>
        </w:rPr>
        <w:t>To maintain good ethical practice, ASDA should not fall into such a trap, and avoid contact with that kind of suppliers. The supermarket should maintain contact with the same suppliers that provide them with good quality products from areas in which workers are being paid a fair and decent wage to ensure a good living.</w:t>
      </w:r>
    </w:p>
    <w:p w14:paraId="54B51A5E" w14:textId="77777777" w:rsidR="00692EC1" w:rsidRPr="00FB03DD" w:rsidRDefault="00692EC1" w:rsidP="00FB03DD">
      <w:pPr>
        <w:pStyle w:val="ListParagraph"/>
        <w:rPr>
          <w:rFonts w:asciiTheme="minorHAnsi" w:hAnsiTheme="minorHAnsi" w:cstheme="minorHAnsi"/>
          <w:sz w:val="24"/>
        </w:rPr>
      </w:pPr>
    </w:p>
    <w:p w14:paraId="62C23891" w14:textId="77777777" w:rsidR="00FB03DD" w:rsidRPr="00FB66BF" w:rsidRDefault="00FB03DD" w:rsidP="00FB66BF">
      <w:pPr>
        <w:pStyle w:val="ListParagraph"/>
        <w:rPr>
          <w:rFonts w:asciiTheme="minorHAnsi" w:hAnsiTheme="minorHAnsi" w:cstheme="minorHAnsi"/>
          <w:sz w:val="24"/>
        </w:rPr>
      </w:pPr>
    </w:p>
    <w:p w14:paraId="762D6E10" w14:textId="77777777" w:rsidR="00FB66BF" w:rsidRDefault="00FB66BF" w:rsidP="00A812A8">
      <w:pPr>
        <w:pStyle w:val="ListParagraph"/>
        <w:ind w:firstLine="0"/>
        <w:rPr>
          <w:rFonts w:asciiTheme="minorHAnsi" w:hAnsiTheme="minorHAnsi" w:cstheme="minorHAnsi"/>
          <w:sz w:val="24"/>
          <w:lang w:val="en-US"/>
        </w:rPr>
      </w:pPr>
    </w:p>
    <w:p w14:paraId="08C01274" w14:textId="77777777" w:rsidR="002F59B1" w:rsidRDefault="002F59B1" w:rsidP="00A812A8">
      <w:pPr>
        <w:pStyle w:val="ListParagraph"/>
        <w:ind w:firstLine="0"/>
        <w:rPr>
          <w:rFonts w:asciiTheme="minorHAnsi" w:hAnsiTheme="minorHAnsi" w:cstheme="minorHAnsi"/>
          <w:sz w:val="24"/>
          <w:lang w:val="en-US"/>
        </w:rPr>
      </w:pPr>
    </w:p>
    <w:p w14:paraId="387E970A" w14:textId="77777777" w:rsidR="002F59B1" w:rsidRPr="00A812A8" w:rsidRDefault="002F59B1" w:rsidP="00A812A8">
      <w:pPr>
        <w:pStyle w:val="ListParagraph"/>
        <w:ind w:firstLine="0"/>
        <w:rPr>
          <w:rFonts w:asciiTheme="minorHAnsi" w:hAnsiTheme="minorHAnsi" w:cstheme="minorHAnsi"/>
          <w:sz w:val="24"/>
        </w:rPr>
      </w:pPr>
    </w:p>
    <w:p w14:paraId="49C3B01C" w14:textId="77777777" w:rsidR="00A812A8" w:rsidRPr="00414074" w:rsidRDefault="00A812A8" w:rsidP="00A812A8">
      <w:pPr>
        <w:pStyle w:val="ListParagraph"/>
        <w:ind w:firstLine="0"/>
        <w:rPr>
          <w:rFonts w:asciiTheme="minorHAnsi" w:hAnsiTheme="minorHAnsi" w:cstheme="minorHAnsi"/>
          <w:sz w:val="24"/>
        </w:rPr>
      </w:pPr>
    </w:p>
    <w:p w14:paraId="78D30EE0" w14:textId="53EE9C56" w:rsidR="00414074" w:rsidRDefault="00414074" w:rsidP="00414074">
      <w:pPr>
        <w:pStyle w:val="ListParagraph"/>
        <w:ind w:firstLine="0"/>
        <w:rPr>
          <w:rFonts w:asciiTheme="minorHAnsi" w:hAnsiTheme="minorHAnsi" w:cstheme="minorHAnsi"/>
          <w:sz w:val="24"/>
          <w:lang w:val="en-US"/>
        </w:rPr>
      </w:pPr>
    </w:p>
    <w:p w14:paraId="03F07DEA" w14:textId="3C1B3859" w:rsidR="00414074" w:rsidRDefault="00414074" w:rsidP="00414074">
      <w:pPr>
        <w:pStyle w:val="ListParagraph"/>
        <w:ind w:firstLine="0"/>
        <w:rPr>
          <w:rFonts w:asciiTheme="minorHAnsi" w:hAnsiTheme="minorHAnsi" w:cstheme="minorHAnsi"/>
          <w:sz w:val="24"/>
          <w:lang w:val="en-US"/>
        </w:rPr>
      </w:pPr>
    </w:p>
    <w:p w14:paraId="7B4D8CF7" w14:textId="6925C961" w:rsidR="00414074" w:rsidRDefault="00414074" w:rsidP="00414074">
      <w:pPr>
        <w:pStyle w:val="ListParagraph"/>
        <w:ind w:firstLine="0"/>
        <w:rPr>
          <w:rFonts w:asciiTheme="minorHAnsi" w:hAnsiTheme="minorHAnsi" w:cstheme="minorHAnsi"/>
          <w:sz w:val="24"/>
          <w:lang w:val="en-US"/>
        </w:rPr>
      </w:pPr>
    </w:p>
    <w:p w14:paraId="69AB6C92" w14:textId="7071112D" w:rsidR="00414074" w:rsidRDefault="00414074" w:rsidP="00414074">
      <w:pPr>
        <w:pStyle w:val="ListParagraph"/>
        <w:ind w:firstLine="0"/>
        <w:rPr>
          <w:rFonts w:asciiTheme="minorHAnsi" w:hAnsiTheme="minorHAnsi" w:cstheme="minorHAnsi"/>
          <w:sz w:val="24"/>
          <w:lang w:val="en-US"/>
        </w:rPr>
      </w:pPr>
    </w:p>
    <w:p w14:paraId="3CACDA04" w14:textId="4E34B03B" w:rsidR="00414074" w:rsidRDefault="00414074" w:rsidP="00414074">
      <w:pPr>
        <w:pStyle w:val="ListParagraph"/>
        <w:ind w:firstLine="0"/>
        <w:rPr>
          <w:rFonts w:asciiTheme="minorHAnsi" w:hAnsiTheme="minorHAnsi" w:cstheme="minorHAnsi"/>
          <w:sz w:val="24"/>
          <w:lang w:val="en-US"/>
        </w:rPr>
      </w:pPr>
    </w:p>
    <w:p w14:paraId="724FCC5F" w14:textId="77777777" w:rsidR="00A812A8" w:rsidRDefault="00A812A8" w:rsidP="00414074">
      <w:pPr>
        <w:pStyle w:val="ListParagraph"/>
        <w:ind w:firstLine="0"/>
        <w:rPr>
          <w:rFonts w:asciiTheme="minorHAnsi" w:hAnsiTheme="minorHAnsi" w:cstheme="minorHAnsi"/>
          <w:sz w:val="24"/>
          <w:lang w:val="en-US"/>
        </w:rPr>
      </w:pPr>
    </w:p>
    <w:p w14:paraId="1BE91C68" w14:textId="77777777" w:rsidR="00C54014" w:rsidRDefault="00C54014" w:rsidP="00C54014">
      <w:pPr>
        <w:ind w:left="0" w:firstLine="0"/>
        <w:rPr>
          <w:rFonts w:asciiTheme="minorHAnsi" w:hAnsiTheme="minorHAnsi" w:cstheme="minorHAnsi"/>
          <w:color w:val="000000" w:themeColor="text1"/>
          <w:sz w:val="24"/>
          <w:lang w:val="en-US"/>
        </w:rPr>
      </w:pPr>
    </w:p>
    <w:p w14:paraId="5659AD09" w14:textId="09D06CC3" w:rsidR="00414074" w:rsidRPr="00C54014" w:rsidRDefault="00414074" w:rsidP="00C54014">
      <w:pPr>
        <w:ind w:left="0" w:firstLine="0"/>
        <w:rPr>
          <w:rFonts w:asciiTheme="minorHAnsi" w:hAnsiTheme="minorHAnsi" w:cstheme="minorHAnsi"/>
          <w:color w:val="000000" w:themeColor="text1"/>
          <w:sz w:val="24"/>
          <w:u w:val="single"/>
          <w:lang w:val="en-US"/>
        </w:rPr>
      </w:pPr>
      <w:r w:rsidRPr="00C54014">
        <w:rPr>
          <w:rFonts w:asciiTheme="minorHAnsi" w:hAnsiTheme="minorHAnsi" w:cstheme="minorHAnsi"/>
          <w:color w:val="000000" w:themeColor="text1"/>
          <w:sz w:val="24"/>
          <w:u w:val="single"/>
          <w:lang w:val="en-US"/>
        </w:rPr>
        <w:t>Reference list</w:t>
      </w:r>
    </w:p>
    <w:p w14:paraId="3E66A0DA" w14:textId="77777777" w:rsidR="00414074"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BBC News. 2017. </w:t>
      </w:r>
      <w:r w:rsidRPr="00851B77">
        <w:rPr>
          <w:rFonts w:asciiTheme="minorHAnsi" w:hAnsiTheme="minorHAnsi" w:cstheme="minorHAnsi"/>
          <w:i/>
          <w:iCs/>
          <w:color w:val="000000" w:themeColor="text1"/>
          <w:sz w:val="24"/>
        </w:rPr>
        <w:t>Asda Suffers 11Th Quarter Of Falling Sales</w:t>
      </w:r>
      <w:r w:rsidRPr="00851B77">
        <w:rPr>
          <w:rFonts w:asciiTheme="minorHAnsi" w:hAnsiTheme="minorHAnsi" w:cstheme="minorHAnsi"/>
          <w:color w:val="000000" w:themeColor="text1"/>
          <w:sz w:val="24"/>
        </w:rPr>
        <w:t>. Available at: https://www.bbc.co.uk/news/business-39959168 (Accessed 16 March 2020).</w:t>
      </w:r>
    </w:p>
    <w:p w14:paraId="0235A7D0" w14:textId="77777777" w:rsidR="00A812A8"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Broomfield, M., 2016. </w:t>
      </w:r>
      <w:r w:rsidRPr="00851B77">
        <w:rPr>
          <w:rFonts w:asciiTheme="minorHAnsi" w:hAnsiTheme="minorHAnsi" w:cstheme="minorHAnsi"/>
          <w:i/>
          <w:iCs/>
          <w:color w:val="000000" w:themeColor="text1"/>
          <w:sz w:val="24"/>
        </w:rPr>
        <w:t>These Are The 'Least Ethical' Supermarkets In The UK</w:t>
      </w:r>
      <w:r w:rsidRPr="00851B77">
        <w:rPr>
          <w:rFonts w:asciiTheme="minorHAnsi" w:hAnsiTheme="minorHAnsi" w:cstheme="minorHAnsi"/>
          <w:color w:val="000000" w:themeColor="text1"/>
          <w:sz w:val="24"/>
        </w:rPr>
        <w:t>. Available at: https://www.independent.co.uk/environment/least-ethical-british-supermarkets-named-following-french-ban-on-stores-throwing-food-away-a6858936.html (Accessed 16 March 2020).</w:t>
      </w:r>
    </w:p>
    <w:p w14:paraId="5F737728" w14:textId="77777777" w:rsidR="00414074"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Companies History - The biggest companies in the world. 2020. </w:t>
      </w:r>
      <w:r w:rsidRPr="00851B77">
        <w:rPr>
          <w:rFonts w:asciiTheme="minorHAnsi" w:hAnsiTheme="minorHAnsi" w:cstheme="minorHAnsi"/>
          <w:i/>
          <w:iCs/>
          <w:color w:val="000000" w:themeColor="text1"/>
          <w:sz w:val="24"/>
        </w:rPr>
        <w:t>Asda</w:t>
      </w:r>
      <w:r w:rsidRPr="00851B77">
        <w:rPr>
          <w:rFonts w:asciiTheme="minorHAnsi" w:hAnsiTheme="minorHAnsi" w:cstheme="minorHAnsi"/>
          <w:color w:val="000000" w:themeColor="text1"/>
          <w:sz w:val="24"/>
        </w:rPr>
        <w:t>. Available at: https://www.companieshistory.com/asda/ (Accessed 16 March 2020).</w:t>
      </w:r>
    </w:p>
    <w:p w14:paraId="6BAF13E5" w14:textId="77777777" w:rsidR="00414074"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Cooper, B., 2009. </w:t>
      </w:r>
      <w:r w:rsidRPr="00851B77">
        <w:rPr>
          <w:rFonts w:asciiTheme="minorHAnsi" w:hAnsiTheme="minorHAnsi" w:cstheme="minorHAnsi"/>
          <w:i/>
          <w:iCs/>
          <w:color w:val="000000" w:themeColor="text1"/>
          <w:sz w:val="24"/>
        </w:rPr>
        <w:t xml:space="preserve">Asda And Sustainability – Better Things In Store? </w:t>
      </w:r>
      <w:r w:rsidRPr="00851B77">
        <w:rPr>
          <w:rFonts w:asciiTheme="minorHAnsi" w:hAnsiTheme="minorHAnsi" w:cstheme="minorHAnsi"/>
          <w:color w:val="000000" w:themeColor="text1"/>
          <w:sz w:val="24"/>
        </w:rPr>
        <w:t>Available at: http://www.ethicalcorp.com/business-strategy/asda-and-sustainability-better-things-store (Accessed 16 March 2020).</w:t>
      </w:r>
    </w:p>
    <w:p w14:paraId="369B2B48" w14:textId="77777777" w:rsidR="00414074"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Corporate - ASDA. 2020. </w:t>
      </w:r>
      <w:r w:rsidRPr="00851B77">
        <w:rPr>
          <w:rFonts w:asciiTheme="minorHAnsi" w:hAnsiTheme="minorHAnsi" w:cstheme="minorHAnsi"/>
          <w:i/>
          <w:iCs/>
          <w:color w:val="000000" w:themeColor="text1"/>
          <w:sz w:val="24"/>
        </w:rPr>
        <w:t>Our History</w:t>
      </w:r>
      <w:r w:rsidRPr="00851B77">
        <w:rPr>
          <w:rFonts w:asciiTheme="minorHAnsi" w:hAnsiTheme="minorHAnsi" w:cstheme="minorHAnsi"/>
          <w:color w:val="000000" w:themeColor="text1"/>
          <w:sz w:val="24"/>
        </w:rPr>
        <w:t>. Available at: https://corporate.asda.com/our-story/our-history (Accessed 16 March 2020).</w:t>
      </w:r>
    </w:p>
    <w:p w14:paraId="79D842FE" w14:textId="77777777" w:rsidR="00414074"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Corporate Finance Institute. 2020. </w:t>
      </w:r>
      <w:r w:rsidRPr="00851B77">
        <w:rPr>
          <w:rFonts w:asciiTheme="minorHAnsi" w:hAnsiTheme="minorHAnsi" w:cstheme="minorHAnsi"/>
          <w:i/>
          <w:iCs/>
          <w:color w:val="000000" w:themeColor="text1"/>
          <w:sz w:val="24"/>
        </w:rPr>
        <w:t>Business Ethics - Overview, Examples, Components Of Business Ethics</w:t>
      </w:r>
      <w:r w:rsidRPr="00851B77">
        <w:rPr>
          <w:rFonts w:asciiTheme="minorHAnsi" w:hAnsiTheme="minorHAnsi" w:cstheme="minorHAnsi"/>
          <w:color w:val="000000" w:themeColor="text1"/>
          <w:sz w:val="24"/>
        </w:rPr>
        <w:t>. Available at: https://corporatefinanceinstitute.com/resources/knowledge/other/business-ethics/ (Accessed 16 March 2020).</w:t>
      </w:r>
    </w:p>
    <w:p w14:paraId="788F024E" w14:textId="77777777" w:rsidR="00414074"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 xml:space="preserve">Ethical Trading. Available at: </w:t>
      </w:r>
      <w:hyperlink r:id="rId7" w:history="1">
        <w:r w:rsidRPr="00851B77">
          <w:rPr>
            <w:rStyle w:val="Hyperlink"/>
            <w:rFonts w:asciiTheme="minorHAnsi" w:hAnsiTheme="minorHAnsi" w:cstheme="minorHAnsi"/>
            <w:color w:val="000000" w:themeColor="text1"/>
            <w:sz w:val="24"/>
          </w:rPr>
          <w:t>https</w:t>
        </w:r>
      </w:hyperlink>
      <w:hyperlink r:id="rId8" w:history="1">
        <w:r w:rsidRPr="00851B77">
          <w:rPr>
            <w:rStyle w:val="Hyperlink"/>
            <w:rFonts w:asciiTheme="minorHAnsi" w:hAnsiTheme="minorHAnsi" w:cstheme="minorHAnsi"/>
            <w:color w:val="000000" w:themeColor="text1"/>
            <w:sz w:val="24"/>
          </w:rPr>
          <w:t>://www.morrisons-corporate.com/cr/policy/ethical-trading</w:t>
        </w:r>
      </w:hyperlink>
      <w:hyperlink r:id="rId9" w:history="1">
        <w:r w:rsidRPr="00851B77">
          <w:rPr>
            <w:rStyle w:val="Hyperlink"/>
            <w:rFonts w:asciiTheme="minorHAnsi" w:hAnsiTheme="minorHAnsi" w:cstheme="minorHAnsi"/>
            <w:color w:val="000000" w:themeColor="text1"/>
            <w:sz w:val="24"/>
          </w:rPr>
          <w:t>/</w:t>
        </w:r>
      </w:hyperlink>
      <w:r w:rsidRPr="00851B77">
        <w:rPr>
          <w:rFonts w:asciiTheme="minorHAnsi" w:hAnsiTheme="minorHAnsi" w:cstheme="minorHAnsi"/>
          <w:color w:val="000000" w:themeColor="text1"/>
          <w:sz w:val="24"/>
        </w:rPr>
        <w:t xml:space="preserve"> (Accessed 16 March 2020).</w:t>
      </w:r>
    </w:p>
    <w:p w14:paraId="65B58A53" w14:textId="77777777" w:rsidR="00A812A8"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Macdonald, L. and Thompson, J., 2019. </w:t>
      </w:r>
      <w:r w:rsidRPr="00851B77">
        <w:rPr>
          <w:rFonts w:asciiTheme="minorHAnsi" w:hAnsiTheme="minorHAnsi" w:cstheme="minorHAnsi"/>
          <w:i/>
          <w:iCs/>
          <w:color w:val="000000" w:themeColor="text1"/>
          <w:sz w:val="24"/>
        </w:rPr>
        <w:t>Advantages &amp; Disadvantages Of Business Ethics</w:t>
      </w:r>
      <w:r w:rsidRPr="00851B77">
        <w:rPr>
          <w:rFonts w:asciiTheme="minorHAnsi" w:hAnsiTheme="minorHAnsi" w:cstheme="minorHAnsi"/>
          <w:color w:val="000000" w:themeColor="text1"/>
          <w:sz w:val="24"/>
        </w:rPr>
        <w:t xml:space="preserve">.  </w:t>
      </w:r>
    </w:p>
    <w:p w14:paraId="49B6328B" w14:textId="6DD5F466" w:rsidR="00A812A8"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i/>
          <w:iCs/>
          <w:color w:val="000000" w:themeColor="text1"/>
          <w:sz w:val="24"/>
        </w:rPr>
        <w:t>Modern</w:t>
      </w:r>
      <w:r w:rsidR="00A812A8" w:rsidRPr="00851B77">
        <w:rPr>
          <w:rFonts w:asciiTheme="minorHAnsi" w:hAnsiTheme="minorHAnsi" w:cstheme="minorHAnsi"/>
          <w:i/>
          <w:iCs/>
          <w:color w:val="000000" w:themeColor="text1"/>
          <w:sz w:val="24"/>
        </w:rPr>
        <w:t xml:space="preserve"> </w:t>
      </w:r>
      <w:r w:rsidRPr="00851B77">
        <w:rPr>
          <w:rFonts w:asciiTheme="minorHAnsi" w:hAnsiTheme="minorHAnsi" w:cstheme="minorHAnsi"/>
          <w:i/>
          <w:iCs/>
          <w:color w:val="000000" w:themeColor="text1"/>
          <w:sz w:val="24"/>
        </w:rPr>
        <w:t>Slavery</w:t>
      </w:r>
      <w:r w:rsidR="00A812A8" w:rsidRPr="00851B77">
        <w:rPr>
          <w:rFonts w:asciiTheme="minorHAnsi" w:hAnsiTheme="minorHAnsi" w:cstheme="minorHAnsi"/>
          <w:i/>
          <w:iCs/>
          <w:color w:val="000000" w:themeColor="text1"/>
          <w:sz w:val="24"/>
        </w:rPr>
        <w:t xml:space="preserve"> </w:t>
      </w:r>
      <w:r w:rsidRPr="00851B77">
        <w:rPr>
          <w:rFonts w:asciiTheme="minorHAnsi" w:hAnsiTheme="minorHAnsi" w:cstheme="minorHAnsi"/>
          <w:i/>
          <w:iCs/>
          <w:color w:val="000000" w:themeColor="text1"/>
          <w:sz w:val="24"/>
        </w:rPr>
        <w:t>Statement</w:t>
      </w:r>
      <w:r w:rsidRPr="00851B77">
        <w:rPr>
          <w:rFonts w:asciiTheme="minorHAnsi" w:hAnsiTheme="minorHAnsi" w:cstheme="minorHAnsi"/>
          <w:color w:val="000000" w:themeColor="text1"/>
          <w:sz w:val="24"/>
        </w:rPr>
        <w:t>.</w:t>
      </w:r>
      <w:r w:rsidR="00A812A8" w:rsidRPr="00851B77">
        <w:rPr>
          <w:rFonts w:asciiTheme="minorHAnsi" w:hAnsiTheme="minorHAnsi" w:cstheme="minorHAnsi"/>
          <w:color w:val="000000" w:themeColor="text1"/>
          <w:sz w:val="24"/>
        </w:rPr>
        <w:t xml:space="preserve"> </w:t>
      </w:r>
      <w:r w:rsidRPr="00851B77">
        <w:rPr>
          <w:rFonts w:asciiTheme="minorHAnsi" w:hAnsiTheme="minorHAnsi" w:cstheme="minorHAnsi"/>
          <w:color w:val="000000" w:themeColor="text1"/>
          <w:sz w:val="24"/>
        </w:rPr>
        <w:t>2017.</w:t>
      </w:r>
      <w:r w:rsidR="00A812A8" w:rsidRPr="00851B77">
        <w:rPr>
          <w:rFonts w:asciiTheme="minorHAnsi" w:hAnsiTheme="minorHAnsi" w:cstheme="minorHAnsi"/>
          <w:color w:val="000000" w:themeColor="text1"/>
          <w:sz w:val="24"/>
        </w:rPr>
        <w:t xml:space="preserve">                                                                    </w:t>
      </w:r>
    </w:p>
    <w:p w14:paraId="57F08265" w14:textId="27538230" w:rsidR="00414074" w:rsidRPr="00851B77" w:rsidRDefault="00414074" w:rsidP="00A812A8">
      <w:pPr>
        <w:pStyle w:val="ListParagraph"/>
        <w:ind w:firstLine="0"/>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Available</w:t>
      </w:r>
      <w:r w:rsidR="00A812A8" w:rsidRPr="00851B77">
        <w:rPr>
          <w:rFonts w:asciiTheme="minorHAnsi" w:hAnsiTheme="minorHAnsi" w:cstheme="minorHAnsi"/>
          <w:color w:val="000000" w:themeColor="text1"/>
          <w:sz w:val="24"/>
        </w:rPr>
        <w:t xml:space="preserve"> </w:t>
      </w:r>
      <w:r w:rsidRPr="00851B77">
        <w:rPr>
          <w:rFonts w:asciiTheme="minorHAnsi" w:hAnsiTheme="minorHAnsi" w:cstheme="minorHAnsi"/>
          <w:color w:val="000000" w:themeColor="text1"/>
          <w:sz w:val="24"/>
        </w:rPr>
        <w:t>at: https://cdn.corporate.walmart.com/49/58/e2b91b8b468886e33f9803b6b60d/asda-modern-slavery-statement-document-12-06-17.pdf (Accessed 16 March 2020).</w:t>
      </w:r>
    </w:p>
    <w:p w14:paraId="40C74D89" w14:textId="77777777" w:rsidR="00414074"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S4RB, T., 2020. </w:t>
      </w:r>
      <w:r w:rsidRPr="00851B77">
        <w:rPr>
          <w:rFonts w:asciiTheme="minorHAnsi" w:hAnsiTheme="minorHAnsi" w:cstheme="minorHAnsi"/>
          <w:i/>
          <w:iCs/>
          <w:color w:val="000000" w:themeColor="text1"/>
          <w:sz w:val="24"/>
        </w:rPr>
        <w:t>The History Of Asda - Pocket Tapping For 52 Years</w:t>
      </w:r>
      <w:r w:rsidRPr="00851B77">
        <w:rPr>
          <w:rFonts w:asciiTheme="minorHAnsi" w:hAnsiTheme="minorHAnsi" w:cstheme="minorHAnsi"/>
          <w:color w:val="000000" w:themeColor="text1"/>
          <w:sz w:val="24"/>
        </w:rPr>
        <w:t xml:space="preserve">. Blog.s4rb.com. Available at: </w:t>
      </w:r>
      <w:hyperlink r:id="rId10" w:history="1">
        <w:r w:rsidRPr="00851B77">
          <w:rPr>
            <w:rStyle w:val="Hyperlink"/>
            <w:rFonts w:asciiTheme="minorHAnsi" w:hAnsiTheme="minorHAnsi" w:cstheme="minorHAnsi"/>
            <w:color w:val="000000" w:themeColor="text1"/>
            <w:sz w:val="24"/>
          </w:rPr>
          <w:t>https</w:t>
        </w:r>
      </w:hyperlink>
      <w:hyperlink r:id="rId11" w:history="1">
        <w:r w:rsidRPr="00851B77">
          <w:rPr>
            <w:rStyle w:val="Hyperlink"/>
            <w:rFonts w:asciiTheme="minorHAnsi" w:hAnsiTheme="minorHAnsi" w:cstheme="minorHAnsi"/>
            <w:color w:val="000000" w:themeColor="text1"/>
            <w:sz w:val="24"/>
          </w:rPr>
          <w:t>://blog.s4rb.com/</w:t>
        </w:r>
      </w:hyperlink>
      <w:hyperlink r:id="rId12" w:history="1">
        <w:r w:rsidRPr="00851B77">
          <w:rPr>
            <w:rStyle w:val="Hyperlink"/>
            <w:rFonts w:asciiTheme="minorHAnsi" w:hAnsiTheme="minorHAnsi" w:cstheme="minorHAnsi"/>
            <w:color w:val="000000" w:themeColor="text1"/>
            <w:sz w:val="24"/>
          </w:rPr>
          <w:t>the-history-of-asda-pocket-tapping-for-52-years</w:t>
        </w:r>
      </w:hyperlink>
      <w:r w:rsidRPr="00851B77">
        <w:rPr>
          <w:rFonts w:asciiTheme="minorHAnsi" w:hAnsiTheme="minorHAnsi" w:cstheme="minorHAnsi"/>
          <w:color w:val="000000" w:themeColor="text1"/>
          <w:sz w:val="24"/>
        </w:rPr>
        <w:t xml:space="preserve"> (Accessed 16 March 2020).</w:t>
      </w:r>
    </w:p>
    <w:p w14:paraId="38F64960" w14:textId="77777777" w:rsidR="00A812A8" w:rsidRPr="00851B77" w:rsidRDefault="00A812A8" w:rsidP="00A812A8">
      <w:pPr>
        <w:pStyle w:val="ListParagraph"/>
        <w:numPr>
          <w:ilvl w:val="0"/>
          <w:numId w:val="3"/>
        </w:numPr>
        <w:spacing w:after="0" w:line="240" w:lineRule="auto"/>
        <w:jc w:val="left"/>
        <w:rPr>
          <w:rFonts w:asciiTheme="minorHAnsi" w:eastAsia="Times New Roman" w:hAnsiTheme="minorHAnsi" w:cstheme="minorHAnsi"/>
          <w:color w:val="000000" w:themeColor="text1"/>
          <w:sz w:val="24"/>
        </w:rPr>
      </w:pPr>
      <w:r w:rsidRPr="00851B77">
        <w:rPr>
          <w:rFonts w:asciiTheme="minorHAnsi" w:eastAsia="Times New Roman" w:hAnsiTheme="minorHAnsi" w:cstheme="minorHAnsi"/>
          <w:color w:val="000000" w:themeColor="text1"/>
          <w:sz w:val="24"/>
          <w:shd w:val="clear" w:color="auto" w:fill="FFFFFF"/>
        </w:rPr>
        <w:t>Shaw, H. and Shaw, J., 2019. </w:t>
      </w:r>
      <w:r w:rsidRPr="00851B77">
        <w:rPr>
          <w:rFonts w:asciiTheme="minorHAnsi" w:eastAsia="Times New Roman" w:hAnsiTheme="minorHAnsi" w:cstheme="minorHAnsi"/>
          <w:i/>
          <w:iCs/>
          <w:color w:val="000000" w:themeColor="text1"/>
          <w:sz w:val="24"/>
        </w:rPr>
        <w:t>Corporate Social Responsibility And The Global Food Supply Chain</w:t>
      </w:r>
      <w:r w:rsidRPr="00851B77">
        <w:rPr>
          <w:rFonts w:asciiTheme="minorHAnsi" w:eastAsia="Times New Roman" w:hAnsiTheme="minorHAnsi" w:cstheme="minorHAnsi"/>
          <w:color w:val="000000" w:themeColor="text1"/>
          <w:sz w:val="24"/>
          <w:shd w:val="clear" w:color="auto" w:fill="FFFFFF"/>
        </w:rPr>
        <w:t>. Florence: Routledge.</w:t>
      </w:r>
    </w:p>
    <w:p w14:paraId="5B69C216" w14:textId="77777777" w:rsidR="00414074" w:rsidRPr="00851B77" w:rsidRDefault="00414074" w:rsidP="00414074">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lastRenderedPageBreak/>
        <w:t>Suresh, A. &amp; Rakesh, R. 2019, "Relationship between Consumerism and Business Ethics in India", </w:t>
      </w:r>
      <w:r w:rsidRPr="00851B77">
        <w:rPr>
          <w:rFonts w:asciiTheme="minorHAnsi" w:hAnsiTheme="minorHAnsi" w:cstheme="minorHAnsi"/>
          <w:i/>
          <w:iCs/>
          <w:color w:val="000000" w:themeColor="text1"/>
          <w:sz w:val="24"/>
        </w:rPr>
        <w:t>Journal of Marketing and Management, </w:t>
      </w:r>
      <w:r w:rsidRPr="00851B77">
        <w:rPr>
          <w:rFonts w:asciiTheme="minorHAnsi" w:hAnsiTheme="minorHAnsi" w:cstheme="minorHAnsi"/>
          <w:color w:val="000000" w:themeColor="text1"/>
          <w:sz w:val="24"/>
        </w:rPr>
        <w:t>vol. 10, no. 2, pp. 1-19.</w:t>
      </w:r>
    </w:p>
    <w:p w14:paraId="1AFCD65A" w14:textId="349952F6" w:rsidR="00414074" w:rsidRPr="00851B77" w:rsidRDefault="00414074" w:rsidP="00C229F7">
      <w:pPr>
        <w:pStyle w:val="ListParagraph"/>
        <w:numPr>
          <w:ilvl w:val="0"/>
          <w:numId w:val="3"/>
        </w:numPr>
        <w:rPr>
          <w:rFonts w:asciiTheme="minorHAnsi" w:hAnsiTheme="minorHAnsi" w:cstheme="minorHAnsi"/>
          <w:color w:val="000000" w:themeColor="text1"/>
          <w:sz w:val="24"/>
        </w:rPr>
      </w:pPr>
      <w:r w:rsidRPr="00851B77">
        <w:rPr>
          <w:rFonts w:asciiTheme="minorHAnsi" w:hAnsiTheme="minorHAnsi" w:cstheme="minorHAnsi"/>
          <w:color w:val="000000" w:themeColor="text1"/>
          <w:sz w:val="24"/>
        </w:rPr>
        <w:t>Sylla, N., 2017. </w:t>
      </w:r>
      <w:r w:rsidRPr="00851B77">
        <w:rPr>
          <w:rFonts w:asciiTheme="minorHAnsi" w:hAnsiTheme="minorHAnsi" w:cstheme="minorHAnsi"/>
          <w:i/>
          <w:iCs/>
          <w:color w:val="000000" w:themeColor="text1"/>
          <w:sz w:val="24"/>
        </w:rPr>
        <w:t>Fairtrade Only Really Benefits Supermarkets. A Rethink Is Needed | Ndongo Samba Sylla</w:t>
      </w:r>
      <w:r w:rsidRPr="00851B77">
        <w:rPr>
          <w:rFonts w:asciiTheme="minorHAnsi" w:hAnsiTheme="minorHAnsi" w:cstheme="minorHAnsi"/>
          <w:color w:val="000000" w:themeColor="text1"/>
          <w:sz w:val="24"/>
        </w:rPr>
        <w:t>. Available at: https://www.theguardian.com/fairtrade-benefits-supermarkets-global-southoutdated-model (Accessed 16 March 2020).</w:t>
      </w:r>
    </w:p>
    <w:p w14:paraId="1962BC50" w14:textId="77777777" w:rsidR="00C229F7" w:rsidRPr="00C229F7" w:rsidRDefault="00C229F7" w:rsidP="00C229F7">
      <w:pPr>
        <w:pStyle w:val="ListParagraph"/>
        <w:numPr>
          <w:ilvl w:val="0"/>
          <w:numId w:val="3"/>
        </w:numPr>
        <w:rPr>
          <w:rFonts w:asciiTheme="minorHAnsi" w:hAnsiTheme="minorHAnsi" w:cstheme="minorHAnsi"/>
          <w:color w:val="000000" w:themeColor="text1"/>
          <w:sz w:val="24"/>
        </w:rPr>
      </w:pPr>
      <w:r w:rsidRPr="00C229F7">
        <w:rPr>
          <w:rFonts w:asciiTheme="minorHAnsi" w:hAnsiTheme="minorHAnsi" w:cstheme="minorHAnsi"/>
          <w:color w:val="000000" w:themeColor="text1"/>
          <w:sz w:val="24"/>
        </w:rPr>
        <w:t>Transform magazine. 2017. </w:t>
      </w:r>
      <w:r w:rsidRPr="00C229F7">
        <w:rPr>
          <w:rFonts w:asciiTheme="minorHAnsi" w:hAnsiTheme="minorHAnsi" w:cstheme="minorHAnsi"/>
          <w:i/>
          <w:iCs/>
          <w:color w:val="000000" w:themeColor="text1"/>
          <w:sz w:val="24"/>
        </w:rPr>
        <w:t>Timeline: Walmart And Asda</w:t>
      </w:r>
      <w:r w:rsidRPr="00C229F7">
        <w:rPr>
          <w:rFonts w:asciiTheme="minorHAnsi" w:hAnsiTheme="minorHAnsi" w:cstheme="minorHAnsi"/>
          <w:color w:val="000000" w:themeColor="text1"/>
          <w:sz w:val="24"/>
        </w:rPr>
        <w:t>. Available at: https://www.transformmagazine.net/articles/2017/timeline-walmart-and-asda/ (Accessed 17 March 2020).</w:t>
      </w:r>
    </w:p>
    <w:p w14:paraId="2643A010" w14:textId="7D54F032" w:rsidR="00C229F7" w:rsidRPr="00FB66BF" w:rsidRDefault="00C229F7" w:rsidP="00C229F7">
      <w:pPr>
        <w:pStyle w:val="ListParagraph"/>
        <w:numPr>
          <w:ilvl w:val="0"/>
          <w:numId w:val="3"/>
        </w:numPr>
        <w:spacing w:after="0" w:line="240" w:lineRule="auto"/>
        <w:jc w:val="left"/>
        <w:rPr>
          <w:rFonts w:asciiTheme="minorHAnsi" w:eastAsia="Times New Roman" w:hAnsiTheme="minorHAnsi" w:cstheme="minorHAnsi"/>
          <w:color w:val="000000" w:themeColor="text1"/>
          <w:sz w:val="24"/>
        </w:rPr>
      </w:pPr>
      <w:r w:rsidRPr="00851B77">
        <w:rPr>
          <w:rFonts w:asciiTheme="minorHAnsi" w:eastAsia="Times New Roman" w:hAnsiTheme="minorHAnsi" w:cstheme="minorHAnsi"/>
          <w:color w:val="000000" w:themeColor="text1"/>
          <w:sz w:val="24"/>
          <w:shd w:val="clear" w:color="auto" w:fill="FFFFFF"/>
        </w:rPr>
        <w:t>Elley, J., 2018. </w:t>
      </w:r>
      <w:r w:rsidRPr="00851B77">
        <w:rPr>
          <w:rFonts w:asciiTheme="minorHAnsi" w:eastAsia="Times New Roman" w:hAnsiTheme="minorHAnsi" w:cstheme="minorHAnsi"/>
          <w:i/>
          <w:iCs/>
          <w:color w:val="000000" w:themeColor="text1"/>
          <w:sz w:val="24"/>
        </w:rPr>
        <w:t>Asda Growth Streak Continues</w:t>
      </w:r>
      <w:r w:rsidRPr="00851B77">
        <w:rPr>
          <w:rFonts w:asciiTheme="minorHAnsi" w:eastAsia="Times New Roman" w:hAnsiTheme="minorHAnsi" w:cstheme="minorHAnsi"/>
          <w:color w:val="000000" w:themeColor="text1"/>
          <w:sz w:val="24"/>
          <w:shd w:val="clear" w:color="auto" w:fill="FFFFFF"/>
        </w:rPr>
        <w:t>. Available at: https://www.ft.com/content/4c8d5478-a146-11e8-85da-eeb7a9ce36e4 (Accessed 17 March 2020).</w:t>
      </w:r>
    </w:p>
    <w:p w14:paraId="10C51B8C" w14:textId="1F172AEF" w:rsidR="00FB66BF" w:rsidRPr="00FB66BF" w:rsidRDefault="00FB66BF" w:rsidP="00FB66BF">
      <w:pPr>
        <w:pStyle w:val="ListParagraph"/>
        <w:numPr>
          <w:ilvl w:val="0"/>
          <w:numId w:val="3"/>
        </w:numPr>
        <w:spacing w:after="0" w:line="240" w:lineRule="auto"/>
        <w:jc w:val="left"/>
        <w:rPr>
          <w:rFonts w:asciiTheme="minorHAnsi" w:eastAsia="Times New Roman" w:hAnsiTheme="minorHAnsi" w:cstheme="minorHAnsi"/>
          <w:color w:val="auto"/>
          <w:sz w:val="24"/>
        </w:rPr>
      </w:pPr>
      <w:r w:rsidRPr="00FB66BF">
        <w:rPr>
          <w:rFonts w:asciiTheme="minorHAnsi" w:eastAsia="Times New Roman" w:hAnsiTheme="minorHAnsi" w:cstheme="minorHAnsi"/>
          <w:color w:val="000000"/>
          <w:sz w:val="24"/>
          <w:shd w:val="clear" w:color="auto" w:fill="FFFFFF"/>
        </w:rPr>
        <w:t>Asdasupplier.com. 2020. </w:t>
      </w:r>
      <w:r w:rsidRPr="00FB66BF">
        <w:rPr>
          <w:rFonts w:asciiTheme="minorHAnsi" w:eastAsia="Times New Roman" w:hAnsiTheme="minorHAnsi" w:cstheme="minorHAnsi"/>
          <w:i/>
          <w:iCs/>
          <w:color w:val="000000"/>
          <w:sz w:val="24"/>
        </w:rPr>
        <w:t xml:space="preserve">About Us </w:t>
      </w:r>
      <w:r w:rsidRPr="00FB66BF">
        <w:rPr>
          <w:rFonts w:asciiTheme="minorHAnsi" w:eastAsia="Times New Roman" w:hAnsiTheme="minorHAnsi" w:cstheme="minorHAnsi"/>
          <w:color w:val="000000"/>
          <w:sz w:val="24"/>
          <w:shd w:val="clear" w:color="auto" w:fill="FFFFFF"/>
        </w:rPr>
        <w:t>Available at: https://www.asdasupplier.com/about-us Accessed 17 March 2020.</w:t>
      </w:r>
    </w:p>
    <w:p w14:paraId="2FCD532E" w14:textId="3233F544" w:rsidR="00FB03DD" w:rsidRPr="00FB03DD" w:rsidRDefault="00FB03DD" w:rsidP="00FB03DD">
      <w:pPr>
        <w:pStyle w:val="ListParagraph"/>
        <w:numPr>
          <w:ilvl w:val="0"/>
          <w:numId w:val="3"/>
        </w:numPr>
        <w:spacing w:after="0" w:line="240" w:lineRule="auto"/>
        <w:jc w:val="left"/>
        <w:rPr>
          <w:rFonts w:asciiTheme="minorHAnsi" w:eastAsia="Times New Roman" w:hAnsiTheme="minorHAnsi" w:cstheme="minorHAnsi"/>
          <w:color w:val="auto"/>
          <w:sz w:val="24"/>
        </w:rPr>
      </w:pPr>
      <w:r w:rsidRPr="00FB03DD">
        <w:rPr>
          <w:rFonts w:asciiTheme="minorHAnsi" w:eastAsia="Times New Roman" w:hAnsiTheme="minorHAnsi" w:cstheme="minorHAnsi"/>
          <w:color w:val="000000"/>
          <w:sz w:val="24"/>
          <w:shd w:val="clear" w:color="auto" w:fill="FFFFFF"/>
        </w:rPr>
        <w:t>Bhasin, H., 2019. </w:t>
      </w:r>
      <w:r w:rsidRPr="00FB03DD">
        <w:rPr>
          <w:rFonts w:asciiTheme="minorHAnsi" w:eastAsia="Times New Roman" w:hAnsiTheme="minorHAnsi" w:cstheme="minorHAnsi"/>
          <w:i/>
          <w:iCs/>
          <w:color w:val="000000"/>
          <w:sz w:val="24"/>
        </w:rPr>
        <w:t>SWOT Analysis Of Asda (Complete SWOT Matrix And Analysis)</w:t>
      </w:r>
      <w:r w:rsidRPr="00FB03DD">
        <w:rPr>
          <w:rFonts w:asciiTheme="minorHAnsi" w:eastAsia="Times New Roman" w:hAnsiTheme="minorHAnsi" w:cstheme="minorHAnsi"/>
          <w:color w:val="000000"/>
          <w:sz w:val="24"/>
          <w:shd w:val="clear" w:color="auto" w:fill="FFFFFF"/>
        </w:rPr>
        <w:t xml:space="preserve">. Available at: https://www.marketing91.com/swot-analysis-of-asda/ </w:t>
      </w:r>
      <w:r>
        <w:rPr>
          <w:rFonts w:asciiTheme="minorHAnsi" w:eastAsia="Times New Roman" w:hAnsiTheme="minorHAnsi" w:cstheme="minorHAnsi"/>
          <w:color w:val="000000"/>
          <w:sz w:val="24"/>
          <w:shd w:val="clear" w:color="auto" w:fill="FFFFFF"/>
        </w:rPr>
        <w:t>(</w:t>
      </w:r>
      <w:r w:rsidRPr="00FB03DD">
        <w:rPr>
          <w:rFonts w:asciiTheme="minorHAnsi" w:eastAsia="Times New Roman" w:hAnsiTheme="minorHAnsi" w:cstheme="minorHAnsi"/>
          <w:color w:val="000000"/>
          <w:sz w:val="24"/>
          <w:shd w:val="clear" w:color="auto" w:fill="FFFFFF"/>
        </w:rPr>
        <w:t>Accessed 17 March 2020</w:t>
      </w:r>
      <w:r>
        <w:rPr>
          <w:rFonts w:asciiTheme="minorHAnsi" w:eastAsia="Times New Roman" w:hAnsiTheme="minorHAnsi" w:cstheme="minorHAnsi"/>
          <w:color w:val="000000"/>
          <w:sz w:val="24"/>
          <w:shd w:val="clear" w:color="auto" w:fill="FFFFFF"/>
        </w:rPr>
        <w:t>)</w:t>
      </w:r>
      <w:r w:rsidRPr="00FB03DD">
        <w:rPr>
          <w:rFonts w:asciiTheme="minorHAnsi" w:eastAsia="Times New Roman" w:hAnsiTheme="minorHAnsi" w:cstheme="minorHAnsi"/>
          <w:color w:val="000000"/>
          <w:sz w:val="24"/>
          <w:shd w:val="clear" w:color="auto" w:fill="FFFFFF"/>
        </w:rPr>
        <w:t>.</w:t>
      </w:r>
    </w:p>
    <w:p w14:paraId="3E8F9DBC" w14:textId="77777777" w:rsidR="00FB66BF" w:rsidRPr="00851B77" w:rsidRDefault="00FB66BF" w:rsidP="003C3B87">
      <w:pPr>
        <w:pStyle w:val="ListParagraph"/>
        <w:spacing w:after="0" w:line="240" w:lineRule="auto"/>
        <w:ind w:firstLine="0"/>
        <w:jc w:val="left"/>
        <w:rPr>
          <w:rFonts w:asciiTheme="minorHAnsi" w:eastAsia="Times New Roman" w:hAnsiTheme="minorHAnsi" w:cstheme="minorHAnsi"/>
          <w:color w:val="000000" w:themeColor="text1"/>
          <w:sz w:val="24"/>
        </w:rPr>
      </w:pPr>
    </w:p>
    <w:p w14:paraId="0BCEDEC4" w14:textId="77777777" w:rsidR="00C229F7" w:rsidRPr="00851B77" w:rsidRDefault="00C229F7" w:rsidP="00851B77">
      <w:pPr>
        <w:pStyle w:val="ListParagraph"/>
        <w:ind w:firstLine="0"/>
        <w:rPr>
          <w:rFonts w:asciiTheme="minorHAnsi" w:hAnsiTheme="minorHAnsi" w:cstheme="minorHAnsi"/>
          <w:color w:val="000000" w:themeColor="text1"/>
          <w:sz w:val="24"/>
        </w:rPr>
      </w:pPr>
    </w:p>
    <w:p w14:paraId="41399FBF" w14:textId="77777777" w:rsidR="00C229F7" w:rsidRPr="00C229F7" w:rsidRDefault="00C229F7" w:rsidP="00C229F7">
      <w:pPr>
        <w:pStyle w:val="ListParagraph"/>
        <w:ind w:firstLine="0"/>
        <w:rPr>
          <w:rFonts w:asciiTheme="minorHAnsi" w:hAnsiTheme="minorHAnsi" w:cstheme="minorHAnsi"/>
          <w:sz w:val="24"/>
        </w:rPr>
      </w:pPr>
    </w:p>
    <w:p w14:paraId="4303FA38" w14:textId="77777777" w:rsidR="00414074" w:rsidRPr="00A812A8" w:rsidRDefault="00414074" w:rsidP="00414074">
      <w:pPr>
        <w:pStyle w:val="ListParagraph"/>
        <w:ind w:firstLine="0"/>
        <w:rPr>
          <w:rFonts w:asciiTheme="minorHAnsi" w:hAnsiTheme="minorHAnsi" w:cstheme="minorHAnsi"/>
          <w:sz w:val="24"/>
        </w:rPr>
      </w:pPr>
    </w:p>
    <w:p w14:paraId="1CF38107" w14:textId="77777777" w:rsidR="00414074" w:rsidRPr="00414074" w:rsidRDefault="00414074" w:rsidP="00414074">
      <w:pPr>
        <w:ind w:left="0" w:firstLine="0"/>
        <w:rPr>
          <w:rFonts w:asciiTheme="minorHAnsi" w:hAnsiTheme="minorHAnsi" w:cstheme="minorHAnsi"/>
          <w:sz w:val="24"/>
        </w:rPr>
      </w:pPr>
    </w:p>
    <w:p w14:paraId="140113FF" w14:textId="77777777" w:rsidR="00414074" w:rsidRPr="00ED7E34" w:rsidRDefault="00414074" w:rsidP="00ED7E34">
      <w:pPr>
        <w:rPr>
          <w:rFonts w:asciiTheme="minorHAnsi" w:hAnsiTheme="minorHAnsi" w:cstheme="minorHAnsi"/>
          <w:sz w:val="24"/>
        </w:rPr>
      </w:pPr>
    </w:p>
    <w:sectPr w:rsidR="00414074" w:rsidRPr="00ED7E34">
      <w:footnotePr>
        <w:numRestart w:val="eachPage"/>
      </w:footnotePr>
      <w:pgSz w:w="11900" w:h="16840"/>
      <w:pgMar w:top="1403" w:right="861" w:bottom="1105" w:left="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1E194" w14:textId="77777777" w:rsidR="00360109" w:rsidRDefault="00360109">
      <w:pPr>
        <w:spacing w:after="0" w:line="240" w:lineRule="auto"/>
      </w:pPr>
      <w:r>
        <w:separator/>
      </w:r>
    </w:p>
  </w:endnote>
  <w:endnote w:type="continuationSeparator" w:id="0">
    <w:p w14:paraId="3D4D72BC" w14:textId="77777777" w:rsidR="00360109" w:rsidRDefault="00360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25EE0" w14:textId="77777777" w:rsidR="00360109" w:rsidRDefault="00360109">
      <w:pPr>
        <w:spacing w:after="0" w:line="259" w:lineRule="auto"/>
        <w:ind w:left="2421" w:firstLine="0"/>
        <w:jc w:val="center"/>
      </w:pPr>
      <w:r>
        <w:separator/>
      </w:r>
    </w:p>
  </w:footnote>
  <w:footnote w:type="continuationSeparator" w:id="0">
    <w:p w14:paraId="73CA9DD3" w14:textId="77777777" w:rsidR="00360109" w:rsidRDefault="00360109">
      <w:pPr>
        <w:spacing w:after="0" w:line="259" w:lineRule="auto"/>
        <w:ind w:left="2421" w:firstLine="0"/>
        <w:jc w:val="cent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75741"/>
    <w:multiLevelType w:val="hybridMultilevel"/>
    <w:tmpl w:val="B56200D4"/>
    <w:lvl w:ilvl="0" w:tplc="7FB6FB46">
      <w:start w:val="1"/>
      <w:numFmt w:val="bullet"/>
      <w:lvlText w:val="•"/>
      <w:lvlJc w:val="left"/>
      <w:pPr>
        <w:tabs>
          <w:tab w:val="num" w:pos="720"/>
        </w:tabs>
        <w:ind w:left="720" w:hanging="360"/>
      </w:pPr>
      <w:rPr>
        <w:rFonts w:ascii="Arial" w:hAnsi="Arial" w:hint="default"/>
      </w:rPr>
    </w:lvl>
    <w:lvl w:ilvl="1" w:tplc="72B856BA" w:tentative="1">
      <w:start w:val="1"/>
      <w:numFmt w:val="bullet"/>
      <w:lvlText w:val="•"/>
      <w:lvlJc w:val="left"/>
      <w:pPr>
        <w:tabs>
          <w:tab w:val="num" w:pos="1440"/>
        </w:tabs>
        <w:ind w:left="1440" w:hanging="360"/>
      </w:pPr>
      <w:rPr>
        <w:rFonts w:ascii="Arial" w:hAnsi="Arial" w:hint="default"/>
      </w:rPr>
    </w:lvl>
    <w:lvl w:ilvl="2" w:tplc="9D9E30D6" w:tentative="1">
      <w:start w:val="1"/>
      <w:numFmt w:val="bullet"/>
      <w:lvlText w:val="•"/>
      <w:lvlJc w:val="left"/>
      <w:pPr>
        <w:tabs>
          <w:tab w:val="num" w:pos="2160"/>
        </w:tabs>
        <w:ind w:left="2160" w:hanging="360"/>
      </w:pPr>
      <w:rPr>
        <w:rFonts w:ascii="Arial" w:hAnsi="Arial" w:hint="default"/>
      </w:rPr>
    </w:lvl>
    <w:lvl w:ilvl="3" w:tplc="10722252" w:tentative="1">
      <w:start w:val="1"/>
      <w:numFmt w:val="bullet"/>
      <w:lvlText w:val="•"/>
      <w:lvlJc w:val="left"/>
      <w:pPr>
        <w:tabs>
          <w:tab w:val="num" w:pos="2880"/>
        </w:tabs>
        <w:ind w:left="2880" w:hanging="360"/>
      </w:pPr>
      <w:rPr>
        <w:rFonts w:ascii="Arial" w:hAnsi="Arial" w:hint="default"/>
      </w:rPr>
    </w:lvl>
    <w:lvl w:ilvl="4" w:tplc="F294AB1C" w:tentative="1">
      <w:start w:val="1"/>
      <w:numFmt w:val="bullet"/>
      <w:lvlText w:val="•"/>
      <w:lvlJc w:val="left"/>
      <w:pPr>
        <w:tabs>
          <w:tab w:val="num" w:pos="3600"/>
        </w:tabs>
        <w:ind w:left="3600" w:hanging="360"/>
      </w:pPr>
      <w:rPr>
        <w:rFonts w:ascii="Arial" w:hAnsi="Arial" w:hint="default"/>
      </w:rPr>
    </w:lvl>
    <w:lvl w:ilvl="5" w:tplc="F9F6FDC4" w:tentative="1">
      <w:start w:val="1"/>
      <w:numFmt w:val="bullet"/>
      <w:lvlText w:val="•"/>
      <w:lvlJc w:val="left"/>
      <w:pPr>
        <w:tabs>
          <w:tab w:val="num" w:pos="4320"/>
        </w:tabs>
        <w:ind w:left="4320" w:hanging="360"/>
      </w:pPr>
      <w:rPr>
        <w:rFonts w:ascii="Arial" w:hAnsi="Arial" w:hint="default"/>
      </w:rPr>
    </w:lvl>
    <w:lvl w:ilvl="6" w:tplc="D3AE3B00" w:tentative="1">
      <w:start w:val="1"/>
      <w:numFmt w:val="bullet"/>
      <w:lvlText w:val="•"/>
      <w:lvlJc w:val="left"/>
      <w:pPr>
        <w:tabs>
          <w:tab w:val="num" w:pos="5040"/>
        </w:tabs>
        <w:ind w:left="5040" w:hanging="360"/>
      </w:pPr>
      <w:rPr>
        <w:rFonts w:ascii="Arial" w:hAnsi="Arial" w:hint="default"/>
      </w:rPr>
    </w:lvl>
    <w:lvl w:ilvl="7" w:tplc="DF1AA814" w:tentative="1">
      <w:start w:val="1"/>
      <w:numFmt w:val="bullet"/>
      <w:lvlText w:val="•"/>
      <w:lvlJc w:val="left"/>
      <w:pPr>
        <w:tabs>
          <w:tab w:val="num" w:pos="5760"/>
        </w:tabs>
        <w:ind w:left="5760" w:hanging="360"/>
      </w:pPr>
      <w:rPr>
        <w:rFonts w:ascii="Arial" w:hAnsi="Arial" w:hint="default"/>
      </w:rPr>
    </w:lvl>
    <w:lvl w:ilvl="8" w:tplc="A54AB9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F5522F"/>
    <w:multiLevelType w:val="hybridMultilevel"/>
    <w:tmpl w:val="56D0EC68"/>
    <w:lvl w:ilvl="0" w:tplc="F5B25BDC">
      <w:start w:val="1"/>
      <w:numFmt w:val="bullet"/>
      <w:lvlText w:val="•"/>
      <w:lvlJc w:val="left"/>
      <w:pPr>
        <w:tabs>
          <w:tab w:val="num" w:pos="720"/>
        </w:tabs>
        <w:ind w:left="720" w:hanging="360"/>
      </w:pPr>
      <w:rPr>
        <w:rFonts w:ascii="Arial" w:hAnsi="Arial" w:hint="default"/>
      </w:rPr>
    </w:lvl>
    <w:lvl w:ilvl="1" w:tplc="A2644C52" w:tentative="1">
      <w:start w:val="1"/>
      <w:numFmt w:val="bullet"/>
      <w:lvlText w:val="•"/>
      <w:lvlJc w:val="left"/>
      <w:pPr>
        <w:tabs>
          <w:tab w:val="num" w:pos="1440"/>
        </w:tabs>
        <w:ind w:left="1440" w:hanging="360"/>
      </w:pPr>
      <w:rPr>
        <w:rFonts w:ascii="Arial" w:hAnsi="Arial" w:hint="default"/>
      </w:rPr>
    </w:lvl>
    <w:lvl w:ilvl="2" w:tplc="398869C2" w:tentative="1">
      <w:start w:val="1"/>
      <w:numFmt w:val="bullet"/>
      <w:lvlText w:val="•"/>
      <w:lvlJc w:val="left"/>
      <w:pPr>
        <w:tabs>
          <w:tab w:val="num" w:pos="2160"/>
        </w:tabs>
        <w:ind w:left="2160" w:hanging="360"/>
      </w:pPr>
      <w:rPr>
        <w:rFonts w:ascii="Arial" w:hAnsi="Arial" w:hint="default"/>
      </w:rPr>
    </w:lvl>
    <w:lvl w:ilvl="3" w:tplc="CFA8151A" w:tentative="1">
      <w:start w:val="1"/>
      <w:numFmt w:val="bullet"/>
      <w:lvlText w:val="•"/>
      <w:lvlJc w:val="left"/>
      <w:pPr>
        <w:tabs>
          <w:tab w:val="num" w:pos="2880"/>
        </w:tabs>
        <w:ind w:left="2880" w:hanging="360"/>
      </w:pPr>
      <w:rPr>
        <w:rFonts w:ascii="Arial" w:hAnsi="Arial" w:hint="default"/>
      </w:rPr>
    </w:lvl>
    <w:lvl w:ilvl="4" w:tplc="C5169330" w:tentative="1">
      <w:start w:val="1"/>
      <w:numFmt w:val="bullet"/>
      <w:lvlText w:val="•"/>
      <w:lvlJc w:val="left"/>
      <w:pPr>
        <w:tabs>
          <w:tab w:val="num" w:pos="3600"/>
        </w:tabs>
        <w:ind w:left="3600" w:hanging="360"/>
      </w:pPr>
      <w:rPr>
        <w:rFonts w:ascii="Arial" w:hAnsi="Arial" w:hint="default"/>
      </w:rPr>
    </w:lvl>
    <w:lvl w:ilvl="5" w:tplc="3F30738C" w:tentative="1">
      <w:start w:val="1"/>
      <w:numFmt w:val="bullet"/>
      <w:lvlText w:val="•"/>
      <w:lvlJc w:val="left"/>
      <w:pPr>
        <w:tabs>
          <w:tab w:val="num" w:pos="4320"/>
        </w:tabs>
        <w:ind w:left="4320" w:hanging="360"/>
      </w:pPr>
      <w:rPr>
        <w:rFonts w:ascii="Arial" w:hAnsi="Arial" w:hint="default"/>
      </w:rPr>
    </w:lvl>
    <w:lvl w:ilvl="6" w:tplc="233878FA" w:tentative="1">
      <w:start w:val="1"/>
      <w:numFmt w:val="bullet"/>
      <w:lvlText w:val="•"/>
      <w:lvlJc w:val="left"/>
      <w:pPr>
        <w:tabs>
          <w:tab w:val="num" w:pos="5040"/>
        </w:tabs>
        <w:ind w:left="5040" w:hanging="360"/>
      </w:pPr>
      <w:rPr>
        <w:rFonts w:ascii="Arial" w:hAnsi="Arial" w:hint="default"/>
      </w:rPr>
    </w:lvl>
    <w:lvl w:ilvl="7" w:tplc="75D29712" w:tentative="1">
      <w:start w:val="1"/>
      <w:numFmt w:val="bullet"/>
      <w:lvlText w:val="•"/>
      <w:lvlJc w:val="left"/>
      <w:pPr>
        <w:tabs>
          <w:tab w:val="num" w:pos="5760"/>
        </w:tabs>
        <w:ind w:left="5760" w:hanging="360"/>
      </w:pPr>
      <w:rPr>
        <w:rFonts w:ascii="Arial" w:hAnsi="Arial" w:hint="default"/>
      </w:rPr>
    </w:lvl>
    <w:lvl w:ilvl="8" w:tplc="FF260E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583AA7"/>
    <w:multiLevelType w:val="hybridMultilevel"/>
    <w:tmpl w:val="C0703502"/>
    <w:lvl w:ilvl="0" w:tplc="006A6476">
      <w:start w:val="1"/>
      <w:numFmt w:val="bullet"/>
      <w:lvlText w:val="•"/>
      <w:lvlJc w:val="left"/>
      <w:pPr>
        <w:tabs>
          <w:tab w:val="num" w:pos="720"/>
        </w:tabs>
        <w:ind w:left="720" w:hanging="360"/>
      </w:pPr>
      <w:rPr>
        <w:rFonts w:ascii="Arial" w:hAnsi="Arial" w:hint="default"/>
      </w:rPr>
    </w:lvl>
    <w:lvl w:ilvl="1" w:tplc="80EAF1BE" w:tentative="1">
      <w:start w:val="1"/>
      <w:numFmt w:val="bullet"/>
      <w:lvlText w:val="•"/>
      <w:lvlJc w:val="left"/>
      <w:pPr>
        <w:tabs>
          <w:tab w:val="num" w:pos="1440"/>
        </w:tabs>
        <w:ind w:left="1440" w:hanging="360"/>
      </w:pPr>
      <w:rPr>
        <w:rFonts w:ascii="Arial" w:hAnsi="Arial" w:hint="default"/>
      </w:rPr>
    </w:lvl>
    <w:lvl w:ilvl="2" w:tplc="CD6C5826" w:tentative="1">
      <w:start w:val="1"/>
      <w:numFmt w:val="bullet"/>
      <w:lvlText w:val="•"/>
      <w:lvlJc w:val="left"/>
      <w:pPr>
        <w:tabs>
          <w:tab w:val="num" w:pos="2160"/>
        </w:tabs>
        <w:ind w:left="2160" w:hanging="360"/>
      </w:pPr>
      <w:rPr>
        <w:rFonts w:ascii="Arial" w:hAnsi="Arial" w:hint="default"/>
      </w:rPr>
    </w:lvl>
    <w:lvl w:ilvl="3" w:tplc="01742648" w:tentative="1">
      <w:start w:val="1"/>
      <w:numFmt w:val="bullet"/>
      <w:lvlText w:val="•"/>
      <w:lvlJc w:val="left"/>
      <w:pPr>
        <w:tabs>
          <w:tab w:val="num" w:pos="2880"/>
        </w:tabs>
        <w:ind w:left="2880" w:hanging="360"/>
      </w:pPr>
      <w:rPr>
        <w:rFonts w:ascii="Arial" w:hAnsi="Arial" w:hint="default"/>
      </w:rPr>
    </w:lvl>
    <w:lvl w:ilvl="4" w:tplc="DE6C78C6" w:tentative="1">
      <w:start w:val="1"/>
      <w:numFmt w:val="bullet"/>
      <w:lvlText w:val="•"/>
      <w:lvlJc w:val="left"/>
      <w:pPr>
        <w:tabs>
          <w:tab w:val="num" w:pos="3600"/>
        </w:tabs>
        <w:ind w:left="3600" w:hanging="360"/>
      </w:pPr>
      <w:rPr>
        <w:rFonts w:ascii="Arial" w:hAnsi="Arial" w:hint="default"/>
      </w:rPr>
    </w:lvl>
    <w:lvl w:ilvl="5" w:tplc="C5B67ED2" w:tentative="1">
      <w:start w:val="1"/>
      <w:numFmt w:val="bullet"/>
      <w:lvlText w:val="•"/>
      <w:lvlJc w:val="left"/>
      <w:pPr>
        <w:tabs>
          <w:tab w:val="num" w:pos="4320"/>
        </w:tabs>
        <w:ind w:left="4320" w:hanging="360"/>
      </w:pPr>
      <w:rPr>
        <w:rFonts w:ascii="Arial" w:hAnsi="Arial" w:hint="default"/>
      </w:rPr>
    </w:lvl>
    <w:lvl w:ilvl="6" w:tplc="DB3C20FC" w:tentative="1">
      <w:start w:val="1"/>
      <w:numFmt w:val="bullet"/>
      <w:lvlText w:val="•"/>
      <w:lvlJc w:val="left"/>
      <w:pPr>
        <w:tabs>
          <w:tab w:val="num" w:pos="5040"/>
        </w:tabs>
        <w:ind w:left="5040" w:hanging="360"/>
      </w:pPr>
      <w:rPr>
        <w:rFonts w:ascii="Arial" w:hAnsi="Arial" w:hint="default"/>
      </w:rPr>
    </w:lvl>
    <w:lvl w:ilvl="7" w:tplc="AC5CE754" w:tentative="1">
      <w:start w:val="1"/>
      <w:numFmt w:val="bullet"/>
      <w:lvlText w:val="•"/>
      <w:lvlJc w:val="left"/>
      <w:pPr>
        <w:tabs>
          <w:tab w:val="num" w:pos="5760"/>
        </w:tabs>
        <w:ind w:left="5760" w:hanging="360"/>
      </w:pPr>
      <w:rPr>
        <w:rFonts w:ascii="Arial" w:hAnsi="Arial" w:hint="default"/>
      </w:rPr>
    </w:lvl>
    <w:lvl w:ilvl="8" w:tplc="FEE063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1F57948"/>
    <w:multiLevelType w:val="hybridMultilevel"/>
    <w:tmpl w:val="06A64A4A"/>
    <w:lvl w:ilvl="0" w:tplc="91200D22">
      <w:start w:val="1"/>
      <w:numFmt w:val="bullet"/>
      <w:lvlText w:val="•"/>
      <w:lvlJc w:val="left"/>
      <w:pPr>
        <w:tabs>
          <w:tab w:val="num" w:pos="720"/>
        </w:tabs>
        <w:ind w:left="720" w:hanging="360"/>
      </w:pPr>
      <w:rPr>
        <w:rFonts w:ascii="Arial" w:hAnsi="Arial" w:hint="default"/>
      </w:rPr>
    </w:lvl>
    <w:lvl w:ilvl="1" w:tplc="410E007E" w:tentative="1">
      <w:start w:val="1"/>
      <w:numFmt w:val="bullet"/>
      <w:lvlText w:val="•"/>
      <w:lvlJc w:val="left"/>
      <w:pPr>
        <w:tabs>
          <w:tab w:val="num" w:pos="1440"/>
        </w:tabs>
        <w:ind w:left="1440" w:hanging="360"/>
      </w:pPr>
      <w:rPr>
        <w:rFonts w:ascii="Arial" w:hAnsi="Arial" w:hint="default"/>
      </w:rPr>
    </w:lvl>
    <w:lvl w:ilvl="2" w:tplc="35FEBCF4" w:tentative="1">
      <w:start w:val="1"/>
      <w:numFmt w:val="bullet"/>
      <w:lvlText w:val="•"/>
      <w:lvlJc w:val="left"/>
      <w:pPr>
        <w:tabs>
          <w:tab w:val="num" w:pos="2160"/>
        </w:tabs>
        <w:ind w:left="2160" w:hanging="360"/>
      </w:pPr>
      <w:rPr>
        <w:rFonts w:ascii="Arial" w:hAnsi="Arial" w:hint="default"/>
      </w:rPr>
    </w:lvl>
    <w:lvl w:ilvl="3" w:tplc="81A4DA56" w:tentative="1">
      <w:start w:val="1"/>
      <w:numFmt w:val="bullet"/>
      <w:lvlText w:val="•"/>
      <w:lvlJc w:val="left"/>
      <w:pPr>
        <w:tabs>
          <w:tab w:val="num" w:pos="2880"/>
        </w:tabs>
        <w:ind w:left="2880" w:hanging="360"/>
      </w:pPr>
      <w:rPr>
        <w:rFonts w:ascii="Arial" w:hAnsi="Arial" w:hint="default"/>
      </w:rPr>
    </w:lvl>
    <w:lvl w:ilvl="4" w:tplc="BA5E27D6" w:tentative="1">
      <w:start w:val="1"/>
      <w:numFmt w:val="bullet"/>
      <w:lvlText w:val="•"/>
      <w:lvlJc w:val="left"/>
      <w:pPr>
        <w:tabs>
          <w:tab w:val="num" w:pos="3600"/>
        </w:tabs>
        <w:ind w:left="3600" w:hanging="360"/>
      </w:pPr>
      <w:rPr>
        <w:rFonts w:ascii="Arial" w:hAnsi="Arial" w:hint="default"/>
      </w:rPr>
    </w:lvl>
    <w:lvl w:ilvl="5" w:tplc="C6542106" w:tentative="1">
      <w:start w:val="1"/>
      <w:numFmt w:val="bullet"/>
      <w:lvlText w:val="•"/>
      <w:lvlJc w:val="left"/>
      <w:pPr>
        <w:tabs>
          <w:tab w:val="num" w:pos="4320"/>
        </w:tabs>
        <w:ind w:left="4320" w:hanging="360"/>
      </w:pPr>
      <w:rPr>
        <w:rFonts w:ascii="Arial" w:hAnsi="Arial" w:hint="default"/>
      </w:rPr>
    </w:lvl>
    <w:lvl w:ilvl="6" w:tplc="4ED815A2" w:tentative="1">
      <w:start w:val="1"/>
      <w:numFmt w:val="bullet"/>
      <w:lvlText w:val="•"/>
      <w:lvlJc w:val="left"/>
      <w:pPr>
        <w:tabs>
          <w:tab w:val="num" w:pos="5040"/>
        </w:tabs>
        <w:ind w:left="5040" w:hanging="360"/>
      </w:pPr>
      <w:rPr>
        <w:rFonts w:ascii="Arial" w:hAnsi="Arial" w:hint="default"/>
      </w:rPr>
    </w:lvl>
    <w:lvl w:ilvl="7" w:tplc="38708358" w:tentative="1">
      <w:start w:val="1"/>
      <w:numFmt w:val="bullet"/>
      <w:lvlText w:val="•"/>
      <w:lvlJc w:val="left"/>
      <w:pPr>
        <w:tabs>
          <w:tab w:val="num" w:pos="5760"/>
        </w:tabs>
        <w:ind w:left="5760" w:hanging="360"/>
      </w:pPr>
      <w:rPr>
        <w:rFonts w:ascii="Arial" w:hAnsi="Arial" w:hint="default"/>
      </w:rPr>
    </w:lvl>
    <w:lvl w:ilvl="8" w:tplc="6582A84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3BC3AB9"/>
    <w:multiLevelType w:val="hybridMultilevel"/>
    <w:tmpl w:val="2EDE54B2"/>
    <w:lvl w:ilvl="0" w:tplc="A03CAB64">
      <w:start w:val="1"/>
      <w:numFmt w:val="bullet"/>
      <w:lvlText w:val="•"/>
      <w:lvlJc w:val="left"/>
      <w:pPr>
        <w:tabs>
          <w:tab w:val="num" w:pos="720"/>
        </w:tabs>
        <w:ind w:left="720" w:hanging="360"/>
      </w:pPr>
      <w:rPr>
        <w:rFonts w:ascii="Arial" w:hAnsi="Arial" w:hint="default"/>
      </w:rPr>
    </w:lvl>
    <w:lvl w:ilvl="1" w:tplc="C26EA0FE" w:tentative="1">
      <w:start w:val="1"/>
      <w:numFmt w:val="bullet"/>
      <w:lvlText w:val="•"/>
      <w:lvlJc w:val="left"/>
      <w:pPr>
        <w:tabs>
          <w:tab w:val="num" w:pos="1440"/>
        </w:tabs>
        <w:ind w:left="1440" w:hanging="360"/>
      </w:pPr>
      <w:rPr>
        <w:rFonts w:ascii="Arial" w:hAnsi="Arial" w:hint="default"/>
      </w:rPr>
    </w:lvl>
    <w:lvl w:ilvl="2" w:tplc="C15EC6C2" w:tentative="1">
      <w:start w:val="1"/>
      <w:numFmt w:val="bullet"/>
      <w:lvlText w:val="•"/>
      <w:lvlJc w:val="left"/>
      <w:pPr>
        <w:tabs>
          <w:tab w:val="num" w:pos="2160"/>
        </w:tabs>
        <w:ind w:left="2160" w:hanging="360"/>
      </w:pPr>
      <w:rPr>
        <w:rFonts w:ascii="Arial" w:hAnsi="Arial" w:hint="default"/>
      </w:rPr>
    </w:lvl>
    <w:lvl w:ilvl="3" w:tplc="B0B2105A" w:tentative="1">
      <w:start w:val="1"/>
      <w:numFmt w:val="bullet"/>
      <w:lvlText w:val="•"/>
      <w:lvlJc w:val="left"/>
      <w:pPr>
        <w:tabs>
          <w:tab w:val="num" w:pos="2880"/>
        </w:tabs>
        <w:ind w:left="2880" w:hanging="360"/>
      </w:pPr>
      <w:rPr>
        <w:rFonts w:ascii="Arial" w:hAnsi="Arial" w:hint="default"/>
      </w:rPr>
    </w:lvl>
    <w:lvl w:ilvl="4" w:tplc="B81481D4" w:tentative="1">
      <w:start w:val="1"/>
      <w:numFmt w:val="bullet"/>
      <w:lvlText w:val="•"/>
      <w:lvlJc w:val="left"/>
      <w:pPr>
        <w:tabs>
          <w:tab w:val="num" w:pos="3600"/>
        </w:tabs>
        <w:ind w:left="3600" w:hanging="360"/>
      </w:pPr>
      <w:rPr>
        <w:rFonts w:ascii="Arial" w:hAnsi="Arial" w:hint="default"/>
      </w:rPr>
    </w:lvl>
    <w:lvl w:ilvl="5" w:tplc="2160B6C8" w:tentative="1">
      <w:start w:val="1"/>
      <w:numFmt w:val="bullet"/>
      <w:lvlText w:val="•"/>
      <w:lvlJc w:val="left"/>
      <w:pPr>
        <w:tabs>
          <w:tab w:val="num" w:pos="4320"/>
        </w:tabs>
        <w:ind w:left="4320" w:hanging="360"/>
      </w:pPr>
      <w:rPr>
        <w:rFonts w:ascii="Arial" w:hAnsi="Arial" w:hint="default"/>
      </w:rPr>
    </w:lvl>
    <w:lvl w:ilvl="6" w:tplc="AA1A11FE" w:tentative="1">
      <w:start w:val="1"/>
      <w:numFmt w:val="bullet"/>
      <w:lvlText w:val="•"/>
      <w:lvlJc w:val="left"/>
      <w:pPr>
        <w:tabs>
          <w:tab w:val="num" w:pos="5040"/>
        </w:tabs>
        <w:ind w:left="5040" w:hanging="360"/>
      </w:pPr>
      <w:rPr>
        <w:rFonts w:ascii="Arial" w:hAnsi="Arial" w:hint="default"/>
      </w:rPr>
    </w:lvl>
    <w:lvl w:ilvl="7" w:tplc="BF6415A4" w:tentative="1">
      <w:start w:val="1"/>
      <w:numFmt w:val="bullet"/>
      <w:lvlText w:val="•"/>
      <w:lvlJc w:val="left"/>
      <w:pPr>
        <w:tabs>
          <w:tab w:val="num" w:pos="5760"/>
        </w:tabs>
        <w:ind w:left="5760" w:hanging="360"/>
      </w:pPr>
      <w:rPr>
        <w:rFonts w:ascii="Arial" w:hAnsi="Arial" w:hint="default"/>
      </w:rPr>
    </w:lvl>
    <w:lvl w:ilvl="8" w:tplc="8140F0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DCA0DF6"/>
    <w:multiLevelType w:val="hybridMultilevel"/>
    <w:tmpl w:val="71C299FA"/>
    <w:lvl w:ilvl="0" w:tplc="758E5D9C">
      <w:start w:val="1"/>
      <w:numFmt w:val="bullet"/>
      <w:lvlText w:val="•"/>
      <w:lvlJc w:val="left"/>
      <w:pPr>
        <w:tabs>
          <w:tab w:val="num" w:pos="720"/>
        </w:tabs>
        <w:ind w:left="720" w:hanging="360"/>
      </w:pPr>
      <w:rPr>
        <w:rFonts w:ascii="Arial" w:hAnsi="Arial" w:hint="default"/>
      </w:rPr>
    </w:lvl>
    <w:lvl w:ilvl="1" w:tplc="7C80AA04" w:tentative="1">
      <w:start w:val="1"/>
      <w:numFmt w:val="bullet"/>
      <w:lvlText w:val="•"/>
      <w:lvlJc w:val="left"/>
      <w:pPr>
        <w:tabs>
          <w:tab w:val="num" w:pos="1440"/>
        </w:tabs>
        <w:ind w:left="1440" w:hanging="360"/>
      </w:pPr>
      <w:rPr>
        <w:rFonts w:ascii="Arial" w:hAnsi="Arial" w:hint="default"/>
      </w:rPr>
    </w:lvl>
    <w:lvl w:ilvl="2" w:tplc="0B425EEC" w:tentative="1">
      <w:start w:val="1"/>
      <w:numFmt w:val="bullet"/>
      <w:lvlText w:val="•"/>
      <w:lvlJc w:val="left"/>
      <w:pPr>
        <w:tabs>
          <w:tab w:val="num" w:pos="2160"/>
        </w:tabs>
        <w:ind w:left="2160" w:hanging="360"/>
      </w:pPr>
      <w:rPr>
        <w:rFonts w:ascii="Arial" w:hAnsi="Arial" w:hint="default"/>
      </w:rPr>
    </w:lvl>
    <w:lvl w:ilvl="3" w:tplc="05864CA8" w:tentative="1">
      <w:start w:val="1"/>
      <w:numFmt w:val="bullet"/>
      <w:lvlText w:val="•"/>
      <w:lvlJc w:val="left"/>
      <w:pPr>
        <w:tabs>
          <w:tab w:val="num" w:pos="2880"/>
        </w:tabs>
        <w:ind w:left="2880" w:hanging="360"/>
      </w:pPr>
      <w:rPr>
        <w:rFonts w:ascii="Arial" w:hAnsi="Arial" w:hint="default"/>
      </w:rPr>
    </w:lvl>
    <w:lvl w:ilvl="4" w:tplc="17BE1260" w:tentative="1">
      <w:start w:val="1"/>
      <w:numFmt w:val="bullet"/>
      <w:lvlText w:val="•"/>
      <w:lvlJc w:val="left"/>
      <w:pPr>
        <w:tabs>
          <w:tab w:val="num" w:pos="3600"/>
        </w:tabs>
        <w:ind w:left="3600" w:hanging="360"/>
      </w:pPr>
      <w:rPr>
        <w:rFonts w:ascii="Arial" w:hAnsi="Arial" w:hint="default"/>
      </w:rPr>
    </w:lvl>
    <w:lvl w:ilvl="5" w:tplc="5372C88A" w:tentative="1">
      <w:start w:val="1"/>
      <w:numFmt w:val="bullet"/>
      <w:lvlText w:val="•"/>
      <w:lvlJc w:val="left"/>
      <w:pPr>
        <w:tabs>
          <w:tab w:val="num" w:pos="4320"/>
        </w:tabs>
        <w:ind w:left="4320" w:hanging="360"/>
      </w:pPr>
      <w:rPr>
        <w:rFonts w:ascii="Arial" w:hAnsi="Arial" w:hint="default"/>
      </w:rPr>
    </w:lvl>
    <w:lvl w:ilvl="6" w:tplc="FD983CE0" w:tentative="1">
      <w:start w:val="1"/>
      <w:numFmt w:val="bullet"/>
      <w:lvlText w:val="•"/>
      <w:lvlJc w:val="left"/>
      <w:pPr>
        <w:tabs>
          <w:tab w:val="num" w:pos="5040"/>
        </w:tabs>
        <w:ind w:left="5040" w:hanging="360"/>
      </w:pPr>
      <w:rPr>
        <w:rFonts w:ascii="Arial" w:hAnsi="Arial" w:hint="default"/>
      </w:rPr>
    </w:lvl>
    <w:lvl w:ilvl="7" w:tplc="E7C28CF4" w:tentative="1">
      <w:start w:val="1"/>
      <w:numFmt w:val="bullet"/>
      <w:lvlText w:val="•"/>
      <w:lvlJc w:val="left"/>
      <w:pPr>
        <w:tabs>
          <w:tab w:val="num" w:pos="5760"/>
        </w:tabs>
        <w:ind w:left="5760" w:hanging="360"/>
      </w:pPr>
      <w:rPr>
        <w:rFonts w:ascii="Arial" w:hAnsi="Arial" w:hint="default"/>
      </w:rPr>
    </w:lvl>
    <w:lvl w:ilvl="8" w:tplc="E13EBFAE"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201"/>
    <w:rsid w:val="0007026D"/>
    <w:rsid w:val="001005FF"/>
    <w:rsid w:val="00187A77"/>
    <w:rsid w:val="001A57EA"/>
    <w:rsid w:val="00205201"/>
    <w:rsid w:val="002E341E"/>
    <w:rsid w:val="002F59B1"/>
    <w:rsid w:val="00353F75"/>
    <w:rsid w:val="00360109"/>
    <w:rsid w:val="00381EFB"/>
    <w:rsid w:val="003C3B87"/>
    <w:rsid w:val="003F3C9F"/>
    <w:rsid w:val="00406B01"/>
    <w:rsid w:val="00414074"/>
    <w:rsid w:val="0048189C"/>
    <w:rsid w:val="00500321"/>
    <w:rsid w:val="00524493"/>
    <w:rsid w:val="006358C0"/>
    <w:rsid w:val="00654A76"/>
    <w:rsid w:val="00692EC1"/>
    <w:rsid w:val="006D1FAF"/>
    <w:rsid w:val="007F7C38"/>
    <w:rsid w:val="00841CD1"/>
    <w:rsid w:val="0084234E"/>
    <w:rsid w:val="00851B77"/>
    <w:rsid w:val="00A35C52"/>
    <w:rsid w:val="00A657BC"/>
    <w:rsid w:val="00A812A8"/>
    <w:rsid w:val="00B048E2"/>
    <w:rsid w:val="00B93423"/>
    <w:rsid w:val="00C017E9"/>
    <w:rsid w:val="00C229F7"/>
    <w:rsid w:val="00C54014"/>
    <w:rsid w:val="00C660A8"/>
    <w:rsid w:val="00CA4AC8"/>
    <w:rsid w:val="00D478A0"/>
    <w:rsid w:val="00D7549D"/>
    <w:rsid w:val="00ED7E34"/>
    <w:rsid w:val="00EF0E1E"/>
    <w:rsid w:val="00FB03DD"/>
    <w:rsid w:val="00FB4426"/>
    <w:rsid w:val="00FB6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4D8243"/>
  <w15:docId w15:val="{7788C6B5-9275-BA47-83E0-036D7033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6" w:line="314" w:lineRule="auto"/>
      <w:ind w:left="170" w:hanging="10"/>
      <w:jc w:val="both"/>
    </w:pPr>
    <w:rPr>
      <w:rFonts w:ascii="Arial" w:eastAsia="Arial" w:hAnsi="Arial" w:cs="Arial"/>
      <w:color w:val="2B2B2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line="259" w:lineRule="auto"/>
      <w:ind w:left="2421"/>
      <w:jc w:val="center"/>
    </w:pPr>
    <w:rPr>
      <w:rFonts w:ascii="Calibri" w:eastAsia="Calibri" w:hAnsi="Calibri" w:cs="Calibri"/>
      <w:color w:val="323B45"/>
      <w:sz w:val="25"/>
    </w:rPr>
  </w:style>
  <w:style w:type="character" w:customStyle="1" w:styleId="footnotedescriptionChar">
    <w:name w:val="footnote description Char"/>
    <w:link w:val="footnotedescription"/>
    <w:rPr>
      <w:rFonts w:ascii="Calibri" w:eastAsia="Calibri" w:hAnsi="Calibri" w:cs="Calibri"/>
      <w:color w:val="323B45"/>
      <w:sz w:val="25"/>
    </w:rPr>
  </w:style>
  <w:style w:type="character" w:customStyle="1" w:styleId="footnotemark">
    <w:name w:val="footnote mark"/>
    <w:hidden/>
    <w:rPr>
      <w:rFonts w:ascii="Calibri" w:eastAsia="Calibri" w:hAnsi="Calibri" w:cs="Calibri"/>
      <w:color w:val="323B45"/>
      <w:sz w:val="25"/>
      <w:vertAlign w:val="superscript"/>
    </w:rPr>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414074"/>
    <w:pPr>
      <w:ind w:left="720"/>
      <w:contextualSpacing/>
    </w:pPr>
  </w:style>
  <w:style w:type="character" w:styleId="Hyperlink">
    <w:name w:val="Hyperlink"/>
    <w:basedOn w:val="DefaultParagraphFont"/>
    <w:uiPriority w:val="99"/>
    <w:unhideWhenUsed/>
    <w:rsid w:val="00414074"/>
    <w:rPr>
      <w:color w:val="0563C1" w:themeColor="hyperlink"/>
      <w:u w:val="single"/>
    </w:rPr>
  </w:style>
  <w:style w:type="character" w:styleId="UnresolvedMention">
    <w:name w:val="Unresolved Mention"/>
    <w:basedOn w:val="DefaultParagraphFont"/>
    <w:uiPriority w:val="99"/>
    <w:semiHidden/>
    <w:unhideWhenUsed/>
    <w:rsid w:val="00414074"/>
    <w:rPr>
      <w:color w:val="605E5C"/>
      <w:shd w:val="clear" w:color="auto" w:fill="E1DFDD"/>
    </w:rPr>
  </w:style>
  <w:style w:type="character" w:customStyle="1" w:styleId="apple-converted-space">
    <w:name w:val="apple-converted-space"/>
    <w:basedOn w:val="DefaultParagraphFont"/>
    <w:rsid w:val="00A812A8"/>
  </w:style>
  <w:style w:type="character" w:styleId="FollowedHyperlink">
    <w:name w:val="FollowedHyperlink"/>
    <w:basedOn w:val="DefaultParagraphFont"/>
    <w:uiPriority w:val="99"/>
    <w:semiHidden/>
    <w:unhideWhenUsed/>
    <w:rsid w:val="00EF0E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6107">
      <w:bodyDiv w:val="1"/>
      <w:marLeft w:val="0"/>
      <w:marRight w:val="0"/>
      <w:marTop w:val="0"/>
      <w:marBottom w:val="0"/>
      <w:divBdr>
        <w:top w:val="none" w:sz="0" w:space="0" w:color="auto"/>
        <w:left w:val="none" w:sz="0" w:space="0" w:color="auto"/>
        <w:bottom w:val="none" w:sz="0" w:space="0" w:color="auto"/>
        <w:right w:val="none" w:sz="0" w:space="0" w:color="auto"/>
      </w:divBdr>
    </w:div>
    <w:div w:id="130441186">
      <w:bodyDiv w:val="1"/>
      <w:marLeft w:val="0"/>
      <w:marRight w:val="0"/>
      <w:marTop w:val="0"/>
      <w:marBottom w:val="0"/>
      <w:divBdr>
        <w:top w:val="none" w:sz="0" w:space="0" w:color="auto"/>
        <w:left w:val="none" w:sz="0" w:space="0" w:color="auto"/>
        <w:bottom w:val="none" w:sz="0" w:space="0" w:color="auto"/>
        <w:right w:val="none" w:sz="0" w:space="0" w:color="auto"/>
      </w:divBdr>
    </w:div>
    <w:div w:id="216627949">
      <w:bodyDiv w:val="1"/>
      <w:marLeft w:val="0"/>
      <w:marRight w:val="0"/>
      <w:marTop w:val="0"/>
      <w:marBottom w:val="0"/>
      <w:divBdr>
        <w:top w:val="none" w:sz="0" w:space="0" w:color="auto"/>
        <w:left w:val="none" w:sz="0" w:space="0" w:color="auto"/>
        <w:bottom w:val="none" w:sz="0" w:space="0" w:color="auto"/>
        <w:right w:val="none" w:sz="0" w:space="0" w:color="auto"/>
      </w:divBdr>
    </w:div>
    <w:div w:id="371659799">
      <w:bodyDiv w:val="1"/>
      <w:marLeft w:val="0"/>
      <w:marRight w:val="0"/>
      <w:marTop w:val="0"/>
      <w:marBottom w:val="0"/>
      <w:divBdr>
        <w:top w:val="none" w:sz="0" w:space="0" w:color="auto"/>
        <w:left w:val="none" w:sz="0" w:space="0" w:color="auto"/>
        <w:bottom w:val="none" w:sz="0" w:space="0" w:color="auto"/>
        <w:right w:val="none" w:sz="0" w:space="0" w:color="auto"/>
      </w:divBdr>
      <w:divsChild>
        <w:div w:id="1576743513">
          <w:marLeft w:val="360"/>
          <w:marRight w:val="0"/>
          <w:marTop w:val="200"/>
          <w:marBottom w:val="0"/>
          <w:divBdr>
            <w:top w:val="none" w:sz="0" w:space="0" w:color="auto"/>
            <w:left w:val="none" w:sz="0" w:space="0" w:color="auto"/>
            <w:bottom w:val="none" w:sz="0" w:space="0" w:color="auto"/>
            <w:right w:val="none" w:sz="0" w:space="0" w:color="auto"/>
          </w:divBdr>
        </w:div>
      </w:divsChild>
    </w:div>
    <w:div w:id="589700229">
      <w:bodyDiv w:val="1"/>
      <w:marLeft w:val="0"/>
      <w:marRight w:val="0"/>
      <w:marTop w:val="0"/>
      <w:marBottom w:val="0"/>
      <w:divBdr>
        <w:top w:val="none" w:sz="0" w:space="0" w:color="auto"/>
        <w:left w:val="none" w:sz="0" w:space="0" w:color="auto"/>
        <w:bottom w:val="none" w:sz="0" w:space="0" w:color="auto"/>
        <w:right w:val="none" w:sz="0" w:space="0" w:color="auto"/>
      </w:divBdr>
    </w:div>
    <w:div w:id="632293206">
      <w:bodyDiv w:val="1"/>
      <w:marLeft w:val="0"/>
      <w:marRight w:val="0"/>
      <w:marTop w:val="0"/>
      <w:marBottom w:val="0"/>
      <w:divBdr>
        <w:top w:val="none" w:sz="0" w:space="0" w:color="auto"/>
        <w:left w:val="none" w:sz="0" w:space="0" w:color="auto"/>
        <w:bottom w:val="none" w:sz="0" w:space="0" w:color="auto"/>
        <w:right w:val="none" w:sz="0" w:space="0" w:color="auto"/>
      </w:divBdr>
    </w:div>
    <w:div w:id="682315681">
      <w:bodyDiv w:val="1"/>
      <w:marLeft w:val="0"/>
      <w:marRight w:val="0"/>
      <w:marTop w:val="0"/>
      <w:marBottom w:val="0"/>
      <w:divBdr>
        <w:top w:val="none" w:sz="0" w:space="0" w:color="auto"/>
        <w:left w:val="none" w:sz="0" w:space="0" w:color="auto"/>
        <w:bottom w:val="none" w:sz="0" w:space="0" w:color="auto"/>
        <w:right w:val="none" w:sz="0" w:space="0" w:color="auto"/>
      </w:divBdr>
      <w:divsChild>
        <w:div w:id="1187020631">
          <w:marLeft w:val="360"/>
          <w:marRight w:val="0"/>
          <w:marTop w:val="200"/>
          <w:marBottom w:val="0"/>
          <w:divBdr>
            <w:top w:val="none" w:sz="0" w:space="0" w:color="auto"/>
            <w:left w:val="none" w:sz="0" w:space="0" w:color="auto"/>
            <w:bottom w:val="none" w:sz="0" w:space="0" w:color="auto"/>
            <w:right w:val="none" w:sz="0" w:space="0" w:color="auto"/>
          </w:divBdr>
        </w:div>
        <w:div w:id="924221176">
          <w:marLeft w:val="360"/>
          <w:marRight w:val="0"/>
          <w:marTop w:val="200"/>
          <w:marBottom w:val="0"/>
          <w:divBdr>
            <w:top w:val="none" w:sz="0" w:space="0" w:color="auto"/>
            <w:left w:val="none" w:sz="0" w:space="0" w:color="auto"/>
            <w:bottom w:val="none" w:sz="0" w:space="0" w:color="auto"/>
            <w:right w:val="none" w:sz="0" w:space="0" w:color="auto"/>
          </w:divBdr>
        </w:div>
        <w:div w:id="1575969856">
          <w:marLeft w:val="360"/>
          <w:marRight w:val="0"/>
          <w:marTop w:val="200"/>
          <w:marBottom w:val="0"/>
          <w:divBdr>
            <w:top w:val="none" w:sz="0" w:space="0" w:color="auto"/>
            <w:left w:val="none" w:sz="0" w:space="0" w:color="auto"/>
            <w:bottom w:val="none" w:sz="0" w:space="0" w:color="auto"/>
            <w:right w:val="none" w:sz="0" w:space="0" w:color="auto"/>
          </w:divBdr>
        </w:div>
        <w:div w:id="133910421">
          <w:marLeft w:val="360"/>
          <w:marRight w:val="0"/>
          <w:marTop w:val="200"/>
          <w:marBottom w:val="0"/>
          <w:divBdr>
            <w:top w:val="none" w:sz="0" w:space="0" w:color="auto"/>
            <w:left w:val="none" w:sz="0" w:space="0" w:color="auto"/>
            <w:bottom w:val="none" w:sz="0" w:space="0" w:color="auto"/>
            <w:right w:val="none" w:sz="0" w:space="0" w:color="auto"/>
          </w:divBdr>
        </w:div>
      </w:divsChild>
    </w:div>
    <w:div w:id="712466987">
      <w:bodyDiv w:val="1"/>
      <w:marLeft w:val="0"/>
      <w:marRight w:val="0"/>
      <w:marTop w:val="0"/>
      <w:marBottom w:val="0"/>
      <w:divBdr>
        <w:top w:val="none" w:sz="0" w:space="0" w:color="auto"/>
        <w:left w:val="none" w:sz="0" w:space="0" w:color="auto"/>
        <w:bottom w:val="none" w:sz="0" w:space="0" w:color="auto"/>
        <w:right w:val="none" w:sz="0" w:space="0" w:color="auto"/>
      </w:divBdr>
      <w:divsChild>
        <w:div w:id="594827685">
          <w:marLeft w:val="446"/>
          <w:marRight w:val="0"/>
          <w:marTop w:val="0"/>
          <w:marBottom w:val="0"/>
          <w:divBdr>
            <w:top w:val="none" w:sz="0" w:space="0" w:color="auto"/>
            <w:left w:val="none" w:sz="0" w:space="0" w:color="auto"/>
            <w:bottom w:val="none" w:sz="0" w:space="0" w:color="auto"/>
            <w:right w:val="none" w:sz="0" w:space="0" w:color="auto"/>
          </w:divBdr>
        </w:div>
      </w:divsChild>
    </w:div>
    <w:div w:id="760680548">
      <w:bodyDiv w:val="1"/>
      <w:marLeft w:val="0"/>
      <w:marRight w:val="0"/>
      <w:marTop w:val="0"/>
      <w:marBottom w:val="0"/>
      <w:divBdr>
        <w:top w:val="none" w:sz="0" w:space="0" w:color="auto"/>
        <w:left w:val="none" w:sz="0" w:space="0" w:color="auto"/>
        <w:bottom w:val="none" w:sz="0" w:space="0" w:color="auto"/>
        <w:right w:val="none" w:sz="0" w:space="0" w:color="auto"/>
      </w:divBdr>
      <w:divsChild>
        <w:div w:id="183252993">
          <w:marLeft w:val="720"/>
          <w:marRight w:val="0"/>
          <w:marTop w:val="0"/>
          <w:marBottom w:val="0"/>
          <w:divBdr>
            <w:top w:val="none" w:sz="0" w:space="0" w:color="auto"/>
            <w:left w:val="none" w:sz="0" w:space="0" w:color="auto"/>
            <w:bottom w:val="none" w:sz="0" w:space="0" w:color="auto"/>
            <w:right w:val="none" w:sz="0" w:space="0" w:color="auto"/>
          </w:divBdr>
        </w:div>
        <w:div w:id="1724140701">
          <w:marLeft w:val="720"/>
          <w:marRight w:val="0"/>
          <w:marTop w:val="0"/>
          <w:marBottom w:val="0"/>
          <w:divBdr>
            <w:top w:val="none" w:sz="0" w:space="0" w:color="auto"/>
            <w:left w:val="none" w:sz="0" w:space="0" w:color="auto"/>
            <w:bottom w:val="none" w:sz="0" w:space="0" w:color="auto"/>
            <w:right w:val="none" w:sz="0" w:space="0" w:color="auto"/>
          </w:divBdr>
        </w:div>
        <w:div w:id="246154557">
          <w:marLeft w:val="720"/>
          <w:marRight w:val="0"/>
          <w:marTop w:val="0"/>
          <w:marBottom w:val="0"/>
          <w:divBdr>
            <w:top w:val="none" w:sz="0" w:space="0" w:color="auto"/>
            <w:left w:val="none" w:sz="0" w:space="0" w:color="auto"/>
            <w:bottom w:val="none" w:sz="0" w:space="0" w:color="auto"/>
            <w:right w:val="none" w:sz="0" w:space="0" w:color="auto"/>
          </w:divBdr>
        </w:div>
        <w:div w:id="308286277">
          <w:marLeft w:val="720"/>
          <w:marRight w:val="0"/>
          <w:marTop w:val="0"/>
          <w:marBottom w:val="0"/>
          <w:divBdr>
            <w:top w:val="none" w:sz="0" w:space="0" w:color="auto"/>
            <w:left w:val="none" w:sz="0" w:space="0" w:color="auto"/>
            <w:bottom w:val="none" w:sz="0" w:space="0" w:color="auto"/>
            <w:right w:val="none" w:sz="0" w:space="0" w:color="auto"/>
          </w:divBdr>
        </w:div>
        <w:div w:id="1305963900">
          <w:marLeft w:val="720"/>
          <w:marRight w:val="0"/>
          <w:marTop w:val="0"/>
          <w:marBottom w:val="0"/>
          <w:divBdr>
            <w:top w:val="none" w:sz="0" w:space="0" w:color="auto"/>
            <w:left w:val="none" w:sz="0" w:space="0" w:color="auto"/>
            <w:bottom w:val="none" w:sz="0" w:space="0" w:color="auto"/>
            <w:right w:val="none" w:sz="0" w:space="0" w:color="auto"/>
          </w:divBdr>
        </w:div>
        <w:div w:id="1797867038">
          <w:marLeft w:val="720"/>
          <w:marRight w:val="0"/>
          <w:marTop w:val="0"/>
          <w:marBottom w:val="0"/>
          <w:divBdr>
            <w:top w:val="none" w:sz="0" w:space="0" w:color="auto"/>
            <w:left w:val="none" w:sz="0" w:space="0" w:color="auto"/>
            <w:bottom w:val="none" w:sz="0" w:space="0" w:color="auto"/>
            <w:right w:val="none" w:sz="0" w:space="0" w:color="auto"/>
          </w:divBdr>
        </w:div>
        <w:div w:id="700738504">
          <w:marLeft w:val="720"/>
          <w:marRight w:val="0"/>
          <w:marTop w:val="0"/>
          <w:marBottom w:val="0"/>
          <w:divBdr>
            <w:top w:val="none" w:sz="0" w:space="0" w:color="auto"/>
            <w:left w:val="none" w:sz="0" w:space="0" w:color="auto"/>
            <w:bottom w:val="none" w:sz="0" w:space="0" w:color="auto"/>
            <w:right w:val="none" w:sz="0" w:space="0" w:color="auto"/>
          </w:divBdr>
        </w:div>
        <w:div w:id="1502544814">
          <w:marLeft w:val="720"/>
          <w:marRight w:val="0"/>
          <w:marTop w:val="0"/>
          <w:marBottom w:val="0"/>
          <w:divBdr>
            <w:top w:val="none" w:sz="0" w:space="0" w:color="auto"/>
            <w:left w:val="none" w:sz="0" w:space="0" w:color="auto"/>
            <w:bottom w:val="none" w:sz="0" w:space="0" w:color="auto"/>
            <w:right w:val="none" w:sz="0" w:space="0" w:color="auto"/>
          </w:divBdr>
        </w:div>
      </w:divsChild>
    </w:div>
    <w:div w:id="856385191">
      <w:bodyDiv w:val="1"/>
      <w:marLeft w:val="0"/>
      <w:marRight w:val="0"/>
      <w:marTop w:val="0"/>
      <w:marBottom w:val="0"/>
      <w:divBdr>
        <w:top w:val="none" w:sz="0" w:space="0" w:color="auto"/>
        <w:left w:val="none" w:sz="0" w:space="0" w:color="auto"/>
        <w:bottom w:val="none" w:sz="0" w:space="0" w:color="auto"/>
        <w:right w:val="none" w:sz="0" w:space="0" w:color="auto"/>
      </w:divBdr>
    </w:div>
    <w:div w:id="1043676561">
      <w:bodyDiv w:val="1"/>
      <w:marLeft w:val="0"/>
      <w:marRight w:val="0"/>
      <w:marTop w:val="0"/>
      <w:marBottom w:val="0"/>
      <w:divBdr>
        <w:top w:val="none" w:sz="0" w:space="0" w:color="auto"/>
        <w:left w:val="none" w:sz="0" w:space="0" w:color="auto"/>
        <w:bottom w:val="none" w:sz="0" w:space="0" w:color="auto"/>
        <w:right w:val="none" w:sz="0" w:space="0" w:color="auto"/>
      </w:divBdr>
    </w:div>
    <w:div w:id="1108357279">
      <w:bodyDiv w:val="1"/>
      <w:marLeft w:val="0"/>
      <w:marRight w:val="0"/>
      <w:marTop w:val="0"/>
      <w:marBottom w:val="0"/>
      <w:divBdr>
        <w:top w:val="none" w:sz="0" w:space="0" w:color="auto"/>
        <w:left w:val="none" w:sz="0" w:space="0" w:color="auto"/>
        <w:bottom w:val="none" w:sz="0" w:space="0" w:color="auto"/>
        <w:right w:val="none" w:sz="0" w:space="0" w:color="auto"/>
      </w:divBdr>
    </w:div>
    <w:div w:id="1236091475">
      <w:bodyDiv w:val="1"/>
      <w:marLeft w:val="0"/>
      <w:marRight w:val="0"/>
      <w:marTop w:val="0"/>
      <w:marBottom w:val="0"/>
      <w:divBdr>
        <w:top w:val="none" w:sz="0" w:space="0" w:color="auto"/>
        <w:left w:val="none" w:sz="0" w:space="0" w:color="auto"/>
        <w:bottom w:val="none" w:sz="0" w:space="0" w:color="auto"/>
        <w:right w:val="none" w:sz="0" w:space="0" w:color="auto"/>
      </w:divBdr>
      <w:divsChild>
        <w:div w:id="1838038342">
          <w:marLeft w:val="360"/>
          <w:marRight w:val="0"/>
          <w:marTop w:val="200"/>
          <w:marBottom w:val="0"/>
          <w:divBdr>
            <w:top w:val="none" w:sz="0" w:space="0" w:color="auto"/>
            <w:left w:val="none" w:sz="0" w:space="0" w:color="auto"/>
            <w:bottom w:val="none" w:sz="0" w:space="0" w:color="auto"/>
            <w:right w:val="none" w:sz="0" w:space="0" w:color="auto"/>
          </w:divBdr>
        </w:div>
        <w:div w:id="156727196">
          <w:marLeft w:val="360"/>
          <w:marRight w:val="0"/>
          <w:marTop w:val="200"/>
          <w:marBottom w:val="0"/>
          <w:divBdr>
            <w:top w:val="none" w:sz="0" w:space="0" w:color="auto"/>
            <w:left w:val="none" w:sz="0" w:space="0" w:color="auto"/>
            <w:bottom w:val="none" w:sz="0" w:space="0" w:color="auto"/>
            <w:right w:val="none" w:sz="0" w:space="0" w:color="auto"/>
          </w:divBdr>
        </w:div>
        <w:div w:id="228536504">
          <w:marLeft w:val="360"/>
          <w:marRight w:val="0"/>
          <w:marTop w:val="200"/>
          <w:marBottom w:val="0"/>
          <w:divBdr>
            <w:top w:val="none" w:sz="0" w:space="0" w:color="auto"/>
            <w:left w:val="none" w:sz="0" w:space="0" w:color="auto"/>
            <w:bottom w:val="none" w:sz="0" w:space="0" w:color="auto"/>
            <w:right w:val="none" w:sz="0" w:space="0" w:color="auto"/>
          </w:divBdr>
        </w:div>
        <w:div w:id="1594897052">
          <w:marLeft w:val="360"/>
          <w:marRight w:val="0"/>
          <w:marTop w:val="200"/>
          <w:marBottom w:val="0"/>
          <w:divBdr>
            <w:top w:val="none" w:sz="0" w:space="0" w:color="auto"/>
            <w:left w:val="none" w:sz="0" w:space="0" w:color="auto"/>
            <w:bottom w:val="none" w:sz="0" w:space="0" w:color="auto"/>
            <w:right w:val="none" w:sz="0" w:space="0" w:color="auto"/>
          </w:divBdr>
        </w:div>
        <w:div w:id="1866749827">
          <w:marLeft w:val="360"/>
          <w:marRight w:val="0"/>
          <w:marTop w:val="200"/>
          <w:marBottom w:val="0"/>
          <w:divBdr>
            <w:top w:val="none" w:sz="0" w:space="0" w:color="auto"/>
            <w:left w:val="none" w:sz="0" w:space="0" w:color="auto"/>
            <w:bottom w:val="none" w:sz="0" w:space="0" w:color="auto"/>
            <w:right w:val="none" w:sz="0" w:space="0" w:color="auto"/>
          </w:divBdr>
        </w:div>
        <w:div w:id="18312741">
          <w:marLeft w:val="360"/>
          <w:marRight w:val="0"/>
          <w:marTop w:val="200"/>
          <w:marBottom w:val="0"/>
          <w:divBdr>
            <w:top w:val="none" w:sz="0" w:space="0" w:color="auto"/>
            <w:left w:val="none" w:sz="0" w:space="0" w:color="auto"/>
            <w:bottom w:val="none" w:sz="0" w:space="0" w:color="auto"/>
            <w:right w:val="none" w:sz="0" w:space="0" w:color="auto"/>
          </w:divBdr>
        </w:div>
        <w:div w:id="1860855277">
          <w:marLeft w:val="360"/>
          <w:marRight w:val="0"/>
          <w:marTop w:val="200"/>
          <w:marBottom w:val="0"/>
          <w:divBdr>
            <w:top w:val="none" w:sz="0" w:space="0" w:color="auto"/>
            <w:left w:val="none" w:sz="0" w:space="0" w:color="auto"/>
            <w:bottom w:val="none" w:sz="0" w:space="0" w:color="auto"/>
            <w:right w:val="none" w:sz="0" w:space="0" w:color="auto"/>
          </w:divBdr>
        </w:div>
        <w:div w:id="568077925">
          <w:marLeft w:val="360"/>
          <w:marRight w:val="0"/>
          <w:marTop w:val="200"/>
          <w:marBottom w:val="0"/>
          <w:divBdr>
            <w:top w:val="none" w:sz="0" w:space="0" w:color="auto"/>
            <w:left w:val="none" w:sz="0" w:space="0" w:color="auto"/>
            <w:bottom w:val="none" w:sz="0" w:space="0" w:color="auto"/>
            <w:right w:val="none" w:sz="0" w:space="0" w:color="auto"/>
          </w:divBdr>
        </w:div>
        <w:div w:id="1907109232">
          <w:marLeft w:val="360"/>
          <w:marRight w:val="0"/>
          <w:marTop w:val="200"/>
          <w:marBottom w:val="0"/>
          <w:divBdr>
            <w:top w:val="none" w:sz="0" w:space="0" w:color="auto"/>
            <w:left w:val="none" w:sz="0" w:space="0" w:color="auto"/>
            <w:bottom w:val="none" w:sz="0" w:space="0" w:color="auto"/>
            <w:right w:val="none" w:sz="0" w:space="0" w:color="auto"/>
          </w:divBdr>
        </w:div>
        <w:div w:id="337468814">
          <w:marLeft w:val="360"/>
          <w:marRight w:val="0"/>
          <w:marTop w:val="200"/>
          <w:marBottom w:val="0"/>
          <w:divBdr>
            <w:top w:val="none" w:sz="0" w:space="0" w:color="auto"/>
            <w:left w:val="none" w:sz="0" w:space="0" w:color="auto"/>
            <w:bottom w:val="none" w:sz="0" w:space="0" w:color="auto"/>
            <w:right w:val="none" w:sz="0" w:space="0" w:color="auto"/>
          </w:divBdr>
        </w:div>
        <w:div w:id="2047828294">
          <w:marLeft w:val="360"/>
          <w:marRight w:val="0"/>
          <w:marTop w:val="200"/>
          <w:marBottom w:val="0"/>
          <w:divBdr>
            <w:top w:val="none" w:sz="0" w:space="0" w:color="auto"/>
            <w:left w:val="none" w:sz="0" w:space="0" w:color="auto"/>
            <w:bottom w:val="none" w:sz="0" w:space="0" w:color="auto"/>
            <w:right w:val="none" w:sz="0" w:space="0" w:color="auto"/>
          </w:divBdr>
        </w:div>
        <w:div w:id="921524422">
          <w:marLeft w:val="360"/>
          <w:marRight w:val="0"/>
          <w:marTop w:val="200"/>
          <w:marBottom w:val="0"/>
          <w:divBdr>
            <w:top w:val="none" w:sz="0" w:space="0" w:color="auto"/>
            <w:left w:val="none" w:sz="0" w:space="0" w:color="auto"/>
            <w:bottom w:val="none" w:sz="0" w:space="0" w:color="auto"/>
            <w:right w:val="none" w:sz="0" w:space="0" w:color="auto"/>
          </w:divBdr>
        </w:div>
      </w:divsChild>
    </w:div>
    <w:div w:id="1363630042">
      <w:bodyDiv w:val="1"/>
      <w:marLeft w:val="0"/>
      <w:marRight w:val="0"/>
      <w:marTop w:val="0"/>
      <w:marBottom w:val="0"/>
      <w:divBdr>
        <w:top w:val="none" w:sz="0" w:space="0" w:color="auto"/>
        <w:left w:val="none" w:sz="0" w:space="0" w:color="auto"/>
        <w:bottom w:val="none" w:sz="0" w:space="0" w:color="auto"/>
        <w:right w:val="none" w:sz="0" w:space="0" w:color="auto"/>
      </w:divBdr>
    </w:div>
    <w:div w:id="1440100300">
      <w:bodyDiv w:val="1"/>
      <w:marLeft w:val="0"/>
      <w:marRight w:val="0"/>
      <w:marTop w:val="0"/>
      <w:marBottom w:val="0"/>
      <w:divBdr>
        <w:top w:val="none" w:sz="0" w:space="0" w:color="auto"/>
        <w:left w:val="none" w:sz="0" w:space="0" w:color="auto"/>
        <w:bottom w:val="none" w:sz="0" w:space="0" w:color="auto"/>
        <w:right w:val="none" w:sz="0" w:space="0" w:color="auto"/>
      </w:divBdr>
      <w:divsChild>
        <w:div w:id="662780954">
          <w:marLeft w:val="446"/>
          <w:marRight w:val="0"/>
          <w:marTop w:val="0"/>
          <w:marBottom w:val="0"/>
          <w:divBdr>
            <w:top w:val="none" w:sz="0" w:space="0" w:color="auto"/>
            <w:left w:val="none" w:sz="0" w:space="0" w:color="auto"/>
            <w:bottom w:val="none" w:sz="0" w:space="0" w:color="auto"/>
            <w:right w:val="none" w:sz="0" w:space="0" w:color="auto"/>
          </w:divBdr>
        </w:div>
      </w:divsChild>
    </w:div>
    <w:div w:id="1583832842">
      <w:bodyDiv w:val="1"/>
      <w:marLeft w:val="0"/>
      <w:marRight w:val="0"/>
      <w:marTop w:val="0"/>
      <w:marBottom w:val="0"/>
      <w:divBdr>
        <w:top w:val="none" w:sz="0" w:space="0" w:color="auto"/>
        <w:left w:val="none" w:sz="0" w:space="0" w:color="auto"/>
        <w:bottom w:val="none" w:sz="0" w:space="0" w:color="auto"/>
        <w:right w:val="none" w:sz="0" w:space="0" w:color="auto"/>
      </w:divBdr>
    </w:div>
    <w:div w:id="1678074948">
      <w:bodyDiv w:val="1"/>
      <w:marLeft w:val="0"/>
      <w:marRight w:val="0"/>
      <w:marTop w:val="0"/>
      <w:marBottom w:val="0"/>
      <w:divBdr>
        <w:top w:val="none" w:sz="0" w:space="0" w:color="auto"/>
        <w:left w:val="none" w:sz="0" w:space="0" w:color="auto"/>
        <w:bottom w:val="none" w:sz="0" w:space="0" w:color="auto"/>
        <w:right w:val="none" w:sz="0" w:space="0" w:color="auto"/>
      </w:divBdr>
    </w:div>
    <w:div w:id="1828159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orrisons-corporate.com/cr/policy/ethical-trad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orrisons-corporate.com/cr/policy/ethical-trading/" TargetMode="External"/><Relationship Id="rId12" Type="http://schemas.openxmlformats.org/officeDocument/2006/relationships/hyperlink" Target="https://blog.s4rb.com/the-history-of-asda-pocket-tapping-for-52-yea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s4rb.com/the-history-of-asda-pocket-tapping-for-52-years" TargetMode="External"/><Relationship Id="rId5" Type="http://schemas.openxmlformats.org/officeDocument/2006/relationships/footnotes" Target="footnotes.xml"/><Relationship Id="rId10" Type="http://schemas.openxmlformats.org/officeDocument/2006/relationships/hyperlink" Target="https://blog.s4rb.com/the-history-of-asda-pocket-tapping-for-52-years" TargetMode="External"/><Relationship Id="rId4" Type="http://schemas.openxmlformats.org/officeDocument/2006/relationships/webSettings" Target="webSettings.xml"/><Relationship Id="rId9" Type="http://schemas.openxmlformats.org/officeDocument/2006/relationships/hyperlink" Target="https://www.morrisons-corporate.com/cr/policy/ethical-trad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1429</Words>
  <Characters>8148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Voucher (1).pdf</vt:lpstr>
    </vt:vector>
  </TitlesOfParts>
  <Company/>
  <LinksUpToDate>false</LinksUpToDate>
  <CharactersWithSpaces>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Voucher (1).pdf</dc:title>
  <dc:subject/>
  <dc:creator>Adrian-gigi Ciacareanu (1710292)</dc:creator>
  <cp:keywords/>
  <cp:lastModifiedBy>Adrian-gigi Ciacareanu (1710292)</cp:lastModifiedBy>
  <cp:revision>2</cp:revision>
  <dcterms:created xsi:type="dcterms:W3CDTF">2020-03-17T14:38:00Z</dcterms:created>
  <dcterms:modified xsi:type="dcterms:W3CDTF">2020-03-17T14:38:00Z</dcterms:modified>
</cp:coreProperties>
</file>