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B462C9E" w14:paraId="5E5787A5" wp14:textId="1EABFEA2">
      <w:pPr>
        <w:pStyle w:val="Normal"/>
      </w:pPr>
      <w:r w:rsidR="6BB33F89">
        <w:drawing>
          <wp:inline xmlns:wp14="http://schemas.microsoft.com/office/word/2010/wordprocessingDrawing" wp14:editId="4037AF11" wp14:anchorId="45BD8090">
            <wp:extent cx="5962650" cy="2990850"/>
            <wp:effectExtent l="0" t="0" r="0" b="0"/>
            <wp:docPr id="2024394540" name="" title=""/>
            <wp:cNvGraphicFramePr>
              <a:graphicFrameLocks noChangeAspect="1"/>
            </wp:cNvGraphicFramePr>
            <a:graphic>
              <a:graphicData uri="http://schemas.openxmlformats.org/drawingml/2006/picture">
                <pic:pic>
                  <pic:nvPicPr>
                    <pic:cNvPr id="0" name=""/>
                    <pic:cNvPicPr/>
                  </pic:nvPicPr>
                  <pic:blipFill>
                    <a:blip r:embed="R1bd69eaa7b914b8c">
                      <a:extLst>
                        <a:ext xmlns:a="http://schemas.openxmlformats.org/drawingml/2006/main" uri="{28A0092B-C50C-407E-A947-70E740481C1C}">
                          <a14:useLocalDpi val="0"/>
                        </a:ext>
                      </a:extLst>
                    </a:blip>
                    <a:stretch>
                      <a:fillRect/>
                    </a:stretch>
                  </pic:blipFill>
                  <pic:spPr>
                    <a:xfrm>
                      <a:off x="0" y="0"/>
                      <a:ext cx="5962650" cy="2990850"/>
                    </a:xfrm>
                    <a:prstGeom prst="rect">
                      <a:avLst/>
                    </a:prstGeom>
                  </pic:spPr>
                </pic:pic>
              </a:graphicData>
            </a:graphic>
          </wp:inline>
        </w:drawing>
      </w:r>
    </w:p>
    <w:p w:rsidR="17207D38" w:rsidP="2B462C9E" w:rsidRDefault="17207D38" w14:paraId="57525DB1" w14:textId="37920F5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7207D38">
        <w:drawing>
          <wp:inline wp14:editId="43CEA2E6" wp14:anchorId="79C552E2">
            <wp:extent cx="5934075" cy="2809875"/>
            <wp:effectExtent l="0" t="0" r="0" b="0"/>
            <wp:docPr id="137073967" name="" title=""/>
            <wp:cNvGraphicFramePr>
              <a:graphicFrameLocks noChangeAspect="1"/>
            </wp:cNvGraphicFramePr>
            <a:graphic>
              <a:graphicData uri="http://schemas.openxmlformats.org/drawingml/2006/picture">
                <pic:pic>
                  <pic:nvPicPr>
                    <pic:cNvPr id="0" name=""/>
                    <pic:cNvPicPr/>
                  </pic:nvPicPr>
                  <pic:blipFill>
                    <a:blip r:embed="R81c65ad0c05a4bcc">
                      <a:extLst>
                        <a:ext xmlns:a="http://schemas.openxmlformats.org/drawingml/2006/main" uri="{28A0092B-C50C-407E-A947-70E740481C1C}">
                          <a14:useLocalDpi val="0"/>
                        </a:ext>
                      </a:extLst>
                    </a:blip>
                    <a:stretch>
                      <a:fillRect/>
                    </a:stretch>
                  </pic:blipFill>
                  <pic:spPr>
                    <a:xfrm>
                      <a:off x="0" y="0"/>
                      <a:ext cx="5934075" cy="2809875"/>
                    </a:xfrm>
                    <a:prstGeom prst="rect">
                      <a:avLst/>
                    </a:prstGeom>
                  </pic:spPr>
                </pic:pic>
              </a:graphicData>
            </a:graphic>
          </wp:inline>
        </w:drawing>
      </w:r>
    </w:p>
    <w:p w:rsidR="2B462C9E" w:rsidP="2B462C9E" w:rsidRDefault="2B462C9E" w14:paraId="1000BF48" w14:textId="7423F33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B462C9E" w:rsidP="2B462C9E" w:rsidRDefault="2B462C9E" w14:paraId="0D7433C9" w14:textId="5D377CC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B462C9E" w:rsidP="2B462C9E" w:rsidRDefault="2B462C9E" w14:paraId="23DC2C53" w14:textId="5A7548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B462C9E" w:rsidP="2B462C9E" w:rsidRDefault="2B462C9E" w14:paraId="7943304D" w14:textId="0197306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509CE72" w:rsidP="2B462C9E" w:rsidRDefault="0509CE72" w14:paraId="36D762A1" w14:textId="745EDFDB">
      <w:pPr>
        <w:pStyle w:val="Normal"/>
        <w:jc w:val="left"/>
        <w:rPr>
          <w:rFonts w:ascii="Arial" w:hAnsi="Arial" w:eastAsia="Arial" w:cs="Arial"/>
          <w:b w:val="0"/>
          <w:bCs w:val="0"/>
          <w:i w:val="0"/>
          <w:iCs w:val="0"/>
          <w:caps w:val="0"/>
          <w:smallCaps w:val="0"/>
          <w:noProof w:val="0"/>
          <w:color w:val="444444"/>
          <w:sz w:val="22"/>
          <w:szCs w:val="22"/>
          <w:lang w:val="en-US"/>
        </w:rPr>
      </w:pPr>
      <w:r w:rsidR="0509CE72">
        <w:drawing>
          <wp:inline wp14:editId="46BFF72F" wp14:anchorId="27E0A662">
            <wp:extent cx="5819775" cy="3048000"/>
            <wp:effectExtent l="0" t="0" r="0" b="0"/>
            <wp:docPr id="2078520779" name="" title=""/>
            <wp:cNvGraphicFramePr>
              <a:graphicFrameLocks noChangeAspect="1"/>
            </wp:cNvGraphicFramePr>
            <a:graphic>
              <a:graphicData uri="http://schemas.openxmlformats.org/drawingml/2006/picture">
                <pic:pic>
                  <pic:nvPicPr>
                    <pic:cNvPr id="0" name=""/>
                    <pic:cNvPicPr/>
                  </pic:nvPicPr>
                  <pic:blipFill>
                    <a:blip r:embed="R9cc9fef8d1cf457c">
                      <a:extLst>
                        <a:ext xmlns:a="http://schemas.openxmlformats.org/drawingml/2006/main" uri="{28A0092B-C50C-407E-A947-70E740481C1C}">
                          <a14:useLocalDpi val="0"/>
                        </a:ext>
                      </a:extLst>
                    </a:blip>
                    <a:stretch>
                      <a:fillRect/>
                    </a:stretch>
                  </pic:blipFill>
                  <pic:spPr>
                    <a:xfrm>
                      <a:off x="0" y="0"/>
                      <a:ext cx="5819775" cy="3048000"/>
                    </a:xfrm>
                    <a:prstGeom prst="rect">
                      <a:avLst/>
                    </a:prstGeom>
                  </pic:spPr>
                </pic:pic>
              </a:graphicData>
            </a:graphic>
          </wp:inline>
        </w:drawing>
      </w: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this assignment we are going to test Angela Duckworth Grit test theory to see how </w:t>
      </w: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she passes</w:t>
      </w: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CRAAP test using the DIKW framework. </w:t>
      </w:r>
    </w:p>
    <w:p w:rsidR="0E03B137" w:rsidP="2B462C9E" w:rsidRDefault="0E03B137" w14:paraId="57A1E49E" w14:textId="6185DC37">
      <w:pPr>
        <w:jc w:val="left"/>
        <w:rPr>
          <w:rFonts w:ascii="Arial" w:hAnsi="Arial" w:eastAsia="Arial" w:cs="Arial"/>
          <w:b w:val="0"/>
          <w:bCs w:val="0"/>
          <w:i w:val="0"/>
          <w:iCs w:val="0"/>
          <w:caps w:val="0"/>
          <w:smallCaps w:val="0"/>
          <w:noProof w:val="0"/>
          <w:color w:val="444444"/>
          <w:sz w:val="22"/>
          <w:szCs w:val="22"/>
          <w:lang w:val="en-US"/>
        </w:rPr>
      </w:pP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Grit is a passion and perseverance for very </w:t>
      </w: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long-term</w:t>
      </w: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goals and its sticking with your future for years to make your future a reality. (Angela Duckworth, </w:t>
      </w: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2021) Angela</w:t>
      </w:r>
      <w:r w:rsidRPr="2B462C9E" w:rsidR="0E03B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Duckworth born (1970) Founder and CEO of character Labs and a 2013 MacArthur Fellow develop the Grit test a nonprofit whose mission is to advance scientific insights that help children thrive. Angela went to graduate school to become a phycologist to learn kids and adults in all different type of super challenging settings. Why? Because she wanted to see who was successful and why they were successful. So, she went to various of places to see how Gritty the student was. Angela started to studying Grit at the Chicago public school because she wanted to see after giving thousands of high school juniors the Grit questionnaire to do, Angela waited around for more than a year to see any many students will graduate, and the results show that the more Gritter students are, the more likely they will graduate.</w:t>
      </w:r>
    </w:p>
    <w:p w:rsidR="0E03B137" w:rsidP="2B462C9E" w:rsidRDefault="0E03B137" w14:paraId="397DB001" w14:textId="695E54A6">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E03B137">
        <w:drawing>
          <wp:inline wp14:editId="4BE281B9" wp14:anchorId="20FD1047">
            <wp:extent cx="6010275" cy="2924175"/>
            <wp:effectExtent l="0" t="0" r="0" b="0"/>
            <wp:docPr id="1338848048" name="" title=""/>
            <wp:cNvGraphicFramePr>
              <a:graphicFrameLocks noChangeAspect="1"/>
            </wp:cNvGraphicFramePr>
            <a:graphic>
              <a:graphicData uri="http://schemas.openxmlformats.org/drawingml/2006/picture">
                <pic:pic>
                  <pic:nvPicPr>
                    <pic:cNvPr id="0" name=""/>
                    <pic:cNvPicPr/>
                  </pic:nvPicPr>
                  <pic:blipFill>
                    <a:blip r:embed="R3a3b8ca44a8d4736">
                      <a:extLst>
                        <a:ext xmlns:a="http://schemas.openxmlformats.org/drawingml/2006/main" uri="{28A0092B-C50C-407E-A947-70E740481C1C}">
                          <a14:useLocalDpi val="0"/>
                        </a:ext>
                      </a:extLst>
                    </a:blip>
                    <a:stretch>
                      <a:fillRect/>
                    </a:stretch>
                  </pic:blipFill>
                  <pic:spPr>
                    <a:xfrm>
                      <a:off x="0" y="0"/>
                      <a:ext cx="6010275" cy="2924175"/>
                    </a:xfrm>
                    <a:prstGeom prst="rect">
                      <a:avLst/>
                    </a:prstGeom>
                  </pic:spPr>
                </pic:pic>
              </a:graphicData>
            </a:graphic>
          </wp:inline>
        </w:drawing>
      </w:r>
    </w:p>
    <w:p w:rsidR="76E7D96B" w:rsidP="2B462C9E" w:rsidRDefault="76E7D96B" w14:paraId="69CEC13F" w14:textId="47EAE99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2B462C9E" w:rsidR="76E7D9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DIKW Pyramid represents the relationships between data, information, knowledge and wisdom. Each building block is a step towards a higher level – first comes data, then is information, next is knowledge and finally comes wisdom. Each step up the pyramid answer questions about the initial data and adds value to it. (What is the Data, Information, Knowledge, Wisdom (DIKW) Pyramid? 2021) Russell Acoff born (1919) created the framework for the DIKW in 1999. (2021)</w:t>
      </w:r>
      <w:r w:rsidRPr="2B462C9E" w:rsidR="5108C9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B462C9E" w:rsidR="5E14AB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Russel </w:t>
      </w:r>
      <w:proofErr w:type="spellStart"/>
      <w:r w:rsidRPr="2B462C9E" w:rsidR="5E14AB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Ackoff</w:t>
      </w:r>
      <w:proofErr w:type="spellEnd"/>
      <w:r w:rsidRPr="2B462C9E" w:rsidR="5E14AB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argues that the more efficient you are at doing the wrong thing, th</w:t>
      </w:r>
      <w:r w:rsidRPr="2B462C9E" w:rsidR="43CDB4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 </w:t>
      </w:r>
      <w:proofErr w:type="spellStart"/>
      <w:r w:rsidRPr="2B462C9E" w:rsidR="43CDB4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wronger</w:t>
      </w:r>
      <w:proofErr w:type="spellEnd"/>
      <w:r w:rsidRPr="2B462C9E" w:rsidR="43CDB4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you become. It is much better to do the right thing wronger than the </w:t>
      </w:r>
      <w:r w:rsidRPr="2B462C9E" w:rsidR="1745F5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wrong thing righter. If you do the right thing wrong and correct it, you get better. </w:t>
      </w:r>
      <w:r w:rsidRPr="2B462C9E" w:rsidR="17CA27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systems thinking, </w:t>
      </w:r>
      <w:r w:rsidRPr="2B462C9E" w:rsidR="31941C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increases</w:t>
      </w:r>
      <w:r w:rsidRPr="2B462C9E" w:rsidR="17CA27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the understanding are believed to be </w:t>
      </w:r>
      <w:r w:rsidRPr="2B462C9E" w:rsidR="627E27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obtainable</w:t>
      </w:r>
      <w:r w:rsidRPr="2B462C9E" w:rsidR="17CA27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by expanding </w:t>
      </w:r>
      <w:r w:rsidRPr="2B462C9E" w:rsidR="6D8D89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systems to be understood, not by reducing them to their element. Understanding proceeds from the whole as k</w:t>
      </w:r>
      <w:r w:rsidRPr="2B462C9E" w:rsidR="026460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nowledge does. These are words of Russell Ackoff. </w:t>
      </w:r>
      <w:r w:rsidRPr="2B462C9E" w:rsidR="1E9FAE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applying the DIKW appr</w:t>
      </w:r>
      <w:r w:rsidRPr="2B462C9E" w:rsidR="151419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oach to a case study on a mine cooling system created subs</w:t>
      </w:r>
      <w:r w:rsidRPr="2B462C9E" w:rsidR="36B4A1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tantial awareness and facilitated a cooling duty improvement of 55%</w:t>
      </w:r>
      <w:r w:rsidRPr="2B462C9E" w:rsidR="7B3BE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which relates to an increase of 5.3 MW of </w:t>
      </w:r>
      <w:r w:rsidRPr="2B462C9E" w:rsidR="60F4F4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refrigeration</w:t>
      </w:r>
      <w:r w:rsidRPr="2B462C9E" w:rsidR="7B3BE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2B462C9E" w:rsidR="4DD316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B462C9E" w:rsidR="4DD31619">
        <w:rPr>
          <w:rFonts w:ascii="Open Sans" w:hAnsi="Open Sans" w:eastAsia="Open Sans" w:cs="Open Sans"/>
          <w:b w:val="0"/>
          <w:bCs w:val="0"/>
          <w:i w:val="0"/>
          <w:iCs w:val="0"/>
          <w:caps w:val="0"/>
          <w:smallCaps w:val="0"/>
          <w:noProof w:val="0"/>
          <w:color w:val="000000" w:themeColor="text1" w:themeTint="FF" w:themeShade="FF"/>
          <w:sz w:val="19"/>
          <w:szCs w:val="19"/>
          <w:lang w:val="en-US"/>
        </w:rPr>
        <w:t>(2021)</w:t>
      </w:r>
    </w:p>
    <w:p w:rsidR="2B462C9E" w:rsidP="2B462C9E" w:rsidRDefault="2B462C9E" w14:paraId="36B9B2F7" w14:textId="6C9E5F5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76E7D96B" w:rsidP="2B462C9E" w:rsidRDefault="76E7D96B" w14:paraId="794DFD16" w14:textId="65B0FA5E">
      <w:pPr>
        <w:pStyle w:val="Normal"/>
        <w:jc w:val="left"/>
        <w:rPr>
          <w:rFonts w:ascii="Arial" w:hAnsi="Arial" w:eastAsia="Arial" w:cs="Arial"/>
          <w:b w:val="0"/>
          <w:bCs w:val="0"/>
          <w:i w:val="0"/>
          <w:iCs w:val="0"/>
          <w:caps w:val="0"/>
          <w:smallCaps w:val="0"/>
          <w:noProof w:val="0"/>
          <w:color w:val="444444"/>
          <w:sz w:val="22"/>
          <w:szCs w:val="22"/>
          <w:lang w:val="en-US"/>
        </w:rPr>
      </w:pPr>
      <w:r w:rsidR="76E7D96B">
        <w:drawing>
          <wp:inline wp14:editId="05D3303D" wp14:anchorId="1D73F42A">
            <wp:extent cx="6153150" cy="2733675"/>
            <wp:effectExtent l="0" t="0" r="0" b="0"/>
            <wp:docPr id="342571157" name="" title=""/>
            <wp:cNvGraphicFramePr>
              <a:graphicFrameLocks noChangeAspect="1"/>
            </wp:cNvGraphicFramePr>
            <a:graphic>
              <a:graphicData uri="http://schemas.openxmlformats.org/drawingml/2006/picture">
                <pic:pic>
                  <pic:nvPicPr>
                    <pic:cNvPr id="0" name=""/>
                    <pic:cNvPicPr/>
                  </pic:nvPicPr>
                  <pic:blipFill>
                    <a:blip r:embed="R7bbd1281f0b74996">
                      <a:extLst>
                        <a:ext xmlns:a="http://schemas.openxmlformats.org/drawingml/2006/main" uri="{28A0092B-C50C-407E-A947-70E740481C1C}">
                          <a14:useLocalDpi val="0"/>
                        </a:ext>
                      </a:extLst>
                    </a:blip>
                    <a:stretch>
                      <a:fillRect/>
                    </a:stretch>
                  </pic:blipFill>
                  <pic:spPr>
                    <a:xfrm>
                      <a:off x="0" y="0"/>
                      <a:ext cx="6153150" cy="2733675"/>
                    </a:xfrm>
                    <a:prstGeom prst="rect">
                      <a:avLst/>
                    </a:prstGeom>
                  </pic:spPr>
                </pic:pic>
              </a:graphicData>
            </a:graphic>
          </wp:inline>
        </w:drawing>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This is the survey that we created on Microsoft </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forms from</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Angela Duckworth online test and to find out what is our highest academic results. </w:t>
      </w:r>
    </w:p>
    <w:p w:rsidR="5CA0E268" w:rsidP="2B462C9E" w:rsidRDefault="5CA0E268" w14:paraId="1C039D9C" w14:textId="5795EF5D">
      <w:pPr>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Data are symbols that represent the properties of objects and events. Information consists of processed data, the processing directed at increasing its usefulness. (2021)</w:t>
      </w:r>
    </w:p>
    <w:p w:rsidR="2B462C9E" w:rsidP="2B462C9E" w:rsidRDefault="2B462C9E" w14:paraId="5D269912" w14:textId="6F95D0AC">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5CA0E268" w:rsidP="2B462C9E" w:rsidRDefault="5CA0E268" w14:paraId="2F56E04A" w14:textId="751133C7">
      <w:pPr>
        <w:pStyle w:val="Normal"/>
      </w:pPr>
      <w:r w:rsidR="5CA0E268">
        <w:drawing>
          <wp:inline wp14:editId="153C9D67" wp14:anchorId="6C9BCF32">
            <wp:extent cx="5753100" cy="2571750"/>
            <wp:effectExtent l="0" t="0" r="0" b="0"/>
            <wp:docPr id="1949681176" name="" title=""/>
            <wp:cNvGraphicFramePr>
              <a:graphicFrameLocks noChangeAspect="1"/>
            </wp:cNvGraphicFramePr>
            <a:graphic>
              <a:graphicData uri="http://schemas.openxmlformats.org/drawingml/2006/picture">
                <pic:pic>
                  <pic:nvPicPr>
                    <pic:cNvPr id="0" name=""/>
                    <pic:cNvPicPr/>
                  </pic:nvPicPr>
                  <pic:blipFill>
                    <a:blip r:embed="Rd90daaeb225a48da">
                      <a:extLst>
                        <a:ext xmlns:a="http://schemas.openxmlformats.org/drawingml/2006/main" uri="{28A0092B-C50C-407E-A947-70E740481C1C}">
                          <a14:useLocalDpi val="0"/>
                        </a:ext>
                      </a:extLst>
                    </a:blip>
                    <a:stretch>
                      <a:fillRect/>
                    </a:stretch>
                  </pic:blipFill>
                  <pic:spPr>
                    <a:xfrm>
                      <a:off x="0" y="0"/>
                      <a:ext cx="5753100" cy="2571750"/>
                    </a:xfrm>
                    <a:prstGeom prst="rect">
                      <a:avLst/>
                    </a:prstGeom>
                  </pic:spPr>
                </pic:pic>
              </a:graphicData>
            </a:graphic>
          </wp:inline>
        </w:drawing>
      </w:r>
    </w:p>
    <w:p w:rsidR="5CA0E268" w:rsidP="2B462C9E" w:rsidRDefault="5CA0E268" w14:paraId="28458B8C" w14:textId="6EC609F6">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this slide we </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created a</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scatter chart using the class survey to compare if Angela's theory matches up to our class results. When Angela did her survey, she used more participants when doing her research compared to the small about of participants in our class, so I will have a different result </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comparing to</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Angela Duckworth results.</w:t>
      </w:r>
    </w:p>
    <w:p w:rsidR="5CA0E268" w:rsidP="2B462C9E" w:rsidRDefault="5CA0E268" w14:paraId="5B7AD329" w14:textId="69281C19">
      <w:pPr>
        <w:pStyle w:val="Normal"/>
      </w:pPr>
      <w:r w:rsidR="5CA0E268">
        <w:drawing>
          <wp:inline wp14:editId="75B68E63" wp14:anchorId="4DC801BF">
            <wp:extent cx="5991225" cy="2571750"/>
            <wp:effectExtent l="0" t="0" r="0" b="0"/>
            <wp:docPr id="1638101726" name="" title="Inserting image..."/>
            <wp:cNvGraphicFramePr>
              <a:graphicFrameLocks noChangeAspect="1"/>
            </wp:cNvGraphicFramePr>
            <a:graphic>
              <a:graphicData uri="http://schemas.openxmlformats.org/drawingml/2006/picture">
                <pic:pic>
                  <pic:nvPicPr>
                    <pic:cNvPr id="0" name=""/>
                    <pic:cNvPicPr/>
                  </pic:nvPicPr>
                  <pic:blipFill>
                    <a:blip r:embed="Rb868780cef3d4444">
                      <a:extLst>
                        <a:ext xmlns:a="http://schemas.openxmlformats.org/drawingml/2006/main" uri="{28A0092B-C50C-407E-A947-70E740481C1C}">
                          <a14:useLocalDpi val="0"/>
                        </a:ext>
                      </a:extLst>
                    </a:blip>
                    <a:stretch>
                      <a:fillRect/>
                    </a:stretch>
                  </pic:blipFill>
                  <pic:spPr>
                    <a:xfrm>
                      <a:off x="0" y="0"/>
                      <a:ext cx="5991225" cy="2571750"/>
                    </a:xfrm>
                    <a:prstGeom prst="rect">
                      <a:avLst/>
                    </a:prstGeom>
                  </pic:spPr>
                </pic:pic>
              </a:graphicData>
            </a:graphic>
          </wp:inline>
        </w:drawing>
      </w:r>
    </w:p>
    <w:p w:rsidR="5CA0E268" w:rsidP="2B462C9E" w:rsidRDefault="5CA0E268" w14:paraId="72D6CE42" w14:textId="37CC77E6">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From the primary and secondary data, we collected, we can see the difference in the Grit scores. The secondary data is leading more towards a higher score because of the amount a participants Angela Duckworth used for her theory when doing her research. Compared to the primary data we only used a small number of participants so the Grit score will show a different result as our class has only 24-27 people in there. W use the knowledge and insights gained from the information to take proactive decisions; we can stay that we have reached the final part of this part of this assignment the Wisdom step of the Knowledge pyramid. (What is the Data, Information, Knowledge, Wisdom (DIKW) </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Pyramid?</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2021). That’s when Carol Dweck said " when educators create growth mindset steep </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w:t>
      </w:r>
      <w:r w:rsidRPr="2B462C9E" w:rsidR="5CA0E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yet equality can happen. Dweck, (2021)</w:t>
      </w:r>
    </w:p>
    <w:p w:rsidR="24D88CA3" w:rsidP="2B462C9E" w:rsidRDefault="24D88CA3" w14:paraId="771CA8DB" w14:textId="01F42025">
      <w:pPr>
        <w:pStyle w:val="Normal"/>
      </w:pPr>
      <w:r w:rsidR="24D88CA3">
        <w:drawing>
          <wp:inline wp14:editId="2CCE2206" wp14:anchorId="1D2FC78A">
            <wp:extent cx="4572000" cy="2571750"/>
            <wp:effectExtent l="0" t="0" r="0" b="0"/>
            <wp:docPr id="958159040" name="" title=""/>
            <wp:cNvGraphicFramePr>
              <a:graphicFrameLocks noChangeAspect="1"/>
            </wp:cNvGraphicFramePr>
            <a:graphic>
              <a:graphicData uri="http://schemas.openxmlformats.org/drawingml/2006/picture">
                <pic:pic>
                  <pic:nvPicPr>
                    <pic:cNvPr id="0" name=""/>
                    <pic:cNvPicPr/>
                  </pic:nvPicPr>
                  <pic:blipFill>
                    <a:blip r:embed="R6b5105db70a4469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4D88CA3" w:rsidP="2B462C9E" w:rsidRDefault="24D88CA3" w14:paraId="1826A10B" w14:textId="3A3BE94D">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B462C9E" w:rsidR="24D88C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Dweck, (2021) is a leading expert in the field of motivation, her research has demonstrated the role of mindsets in student ' achievement and has shown how praise for intelligence can Undermind motivation and learning. (2021). Carol Dweck on TED TALK said "let's not waste anymore lives, because the more we know that basic human abilities can be grown, the more it become a basic human right for kids and adults to live in </w:t>
      </w:r>
      <w:proofErr w:type="gramStart"/>
      <w:r w:rsidRPr="2B462C9E" w:rsidR="24D88C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t>
      </w:r>
      <w:proofErr w:type="gramEnd"/>
      <w:r w:rsidRPr="2B462C9E" w:rsidR="24D88C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environment to create that growth, to live in environment filled and overflowing with YET.  (Mindset Quotes by Carol S. Dweck, 2021)</w:t>
      </w:r>
      <w:r w:rsidRPr="2B462C9E" w:rsidR="6F5418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Carol argues that </w:t>
      </w:r>
      <w:r w:rsidRPr="2B462C9E" w:rsidR="401D53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“no</w:t>
      </w:r>
      <w:r w:rsidRPr="2B462C9E" w:rsidR="33DB6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matter the ability is, effort is what ignit</w:t>
      </w:r>
      <w:r w:rsidRPr="2B462C9E" w:rsidR="728047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es that ability and turns it into accomplishment. </w:t>
      </w:r>
      <w:r w:rsidRPr="2B462C9E" w:rsidR="7DC80E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We’d like to think of our superheroes who were born </w:t>
      </w:r>
      <w:r w:rsidRPr="2B462C9E" w:rsidR="63811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different from us. We don’t like to think of them as rela</w:t>
      </w:r>
      <w:r w:rsidRPr="2B462C9E" w:rsidR="4F1C84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tively ordinary people who made themselves </w:t>
      </w:r>
      <w:r w:rsidRPr="2B462C9E" w:rsidR="288C92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extraordinary</w:t>
      </w:r>
      <w:r w:rsidRPr="2B462C9E" w:rsidR="4F1C84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2B462C9E" w:rsidR="52CAB3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Dweck, (2021)</w:t>
      </w:r>
      <w:r w:rsidRPr="2B462C9E" w:rsidR="2BB8C1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6C1D3C11" w:rsidP="2B462C9E" w:rsidRDefault="6C1D3C11" w14:paraId="452D6DA2" w14:textId="6F502F6E">
      <w:pPr>
        <w:pStyle w:val="Normal"/>
      </w:pPr>
      <w:r w:rsidR="6C1D3C11">
        <w:drawing>
          <wp:inline wp14:editId="25EAAE76" wp14:anchorId="3035F5D3">
            <wp:extent cx="4572000" cy="2571750"/>
            <wp:effectExtent l="0" t="0" r="0" b="0"/>
            <wp:docPr id="1046423073" name="" title=""/>
            <wp:cNvGraphicFramePr>
              <a:graphicFrameLocks noChangeAspect="1"/>
            </wp:cNvGraphicFramePr>
            <a:graphic>
              <a:graphicData uri="http://schemas.openxmlformats.org/drawingml/2006/picture">
                <pic:pic>
                  <pic:nvPicPr>
                    <pic:cNvPr id="0" name=""/>
                    <pic:cNvPicPr/>
                  </pic:nvPicPr>
                  <pic:blipFill>
                    <a:blip r:embed="R16dba0245fb1448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C1D3C11" w:rsidP="2B462C9E" w:rsidRDefault="6C1D3C11" w14:paraId="53562EA3" w14:textId="3ABBEDA7">
      <w:pPr>
        <w:jc w:val="left"/>
        <w:rPr>
          <w:rFonts w:ascii="Arial" w:hAnsi="Arial" w:eastAsia="Arial" w:cs="Arial"/>
          <w:b w:val="0"/>
          <w:bCs w:val="0"/>
          <w:i w:val="0"/>
          <w:iCs w:val="0"/>
          <w:caps w:val="0"/>
          <w:smallCaps w:val="0"/>
          <w:noProof w:val="0"/>
          <w:color w:val="444444"/>
          <w:sz w:val="22"/>
          <w:szCs w:val="22"/>
          <w:lang w:val="en-US"/>
        </w:rPr>
      </w:pPr>
      <w:r w:rsidRPr="2B462C9E" w:rsidR="6C1D3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Carol Dweck born (1946) whom is an American psychologist, carol is the Lewis and Virginia Eaton Professor at the Standford University and is </w:t>
      </w:r>
      <w:r w:rsidRPr="2B462C9E" w:rsidR="6C1D3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known</w:t>
      </w:r>
      <w:r w:rsidRPr="2B462C9E" w:rsidR="6C1D3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for her work on growth mindset. Angela said " no matter what your ability is, effort is what ignites that ability and turn it into accomplishment. (Mindset Quotes by Carol S. Dweck, 2021) she also said she learned from a high school in Chicago that student had to pass have 84 units to graduate and if they didn’t </w:t>
      </w:r>
      <w:r w:rsidRPr="2B462C9E" w:rsidR="6C1D3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pass,</w:t>
      </w:r>
      <w:r w:rsidRPr="2B462C9E" w:rsidR="6C1D3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they will get the grade not yet and if you fail your nowhere but if you get the results "not yet"   then you are on a learning curve. Carol Dweck explained the difference between, growth mindset and Fixed mindset. </w:t>
      </w:r>
    </w:p>
    <w:p w:rsidR="6C1D3C11" w:rsidP="2B462C9E" w:rsidRDefault="6C1D3C11" w14:paraId="1A87E673" w14:textId="66B82971">
      <w:pPr>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B462C9E" w:rsidR="6C1D3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Growth mindset- is people believe that their most basic abilities can be developed through dedication and hard work- brains and talent are just the starting point. (Dweck,2015). Fixed mindset- people believe their basic qualities, like their intelligence or talent, </w:t>
      </w:r>
      <w:r w:rsidRPr="2B462C9E" w:rsidR="785A4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is</w:t>
      </w:r>
      <w:r w:rsidRPr="2B462C9E" w:rsidR="6C1D3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simply fixed</w:t>
      </w:r>
      <w:r w:rsidRPr="2B462C9E" w:rsidR="6C1D3C1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traits (Dweck, 2015</w:t>
      </w:r>
      <w:r w:rsidRPr="2B462C9E" w:rsidR="26BB46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Carol</w:t>
      </w:r>
      <w:r w:rsidRPr="2B462C9E" w:rsidR="1DB3BC2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Dweck quoted </w:t>
      </w:r>
      <w:r w:rsidRPr="2B462C9E" w:rsidR="241D37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“why</w:t>
      </w:r>
      <w:r w:rsidRPr="2B462C9E" w:rsidR="1DB3BC2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waste time proving over and over how great you are, when you could be get</w:t>
      </w:r>
      <w:r w:rsidRPr="2B462C9E" w:rsidR="418D78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ting better? Why hide deficiencies instead of </w:t>
      </w:r>
      <w:r w:rsidRPr="2B462C9E" w:rsidR="0AAC37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overcoming</w:t>
      </w:r>
      <w:r w:rsidRPr="2B462C9E" w:rsidR="418D78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them? why </w:t>
      </w:r>
      <w:r w:rsidRPr="2B462C9E" w:rsidR="20DFEA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look for friends or partners who will just shore </w:t>
      </w:r>
      <w:r w:rsidRPr="2B462C9E" w:rsidR="2C27B18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up your self-esteem instead of ones who will also challenge</w:t>
      </w:r>
      <w:r w:rsidRPr="2B462C9E" w:rsidR="5FF398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 to grow? And why seek out the tried and </w:t>
      </w:r>
      <w:r w:rsidRPr="2B462C9E" w:rsidR="1357B8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true</w:t>
      </w:r>
      <w:r w:rsidRPr="2B462C9E" w:rsidR="09C522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instead of experiences that will </w:t>
      </w:r>
      <w:r w:rsidRPr="2B462C9E" w:rsidR="2A6D2AE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Strech</w:t>
      </w:r>
      <w:r w:rsidRPr="2B462C9E" w:rsidR="09C522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 The passion for </w:t>
      </w:r>
      <w:r w:rsidRPr="2B462C9E" w:rsidR="5D5D3D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stretching</w:t>
      </w:r>
      <w:r w:rsidRPr="2B462C9E" w:rsidR="09C522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yours</w:t>
      </w:r>
      <w:r w:rsidRPr="2B462C9E" w:rsidR="36293F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elf and sticking to it, even (or especially) when </w:t>
      </w:r>
      <w:r w:rsidRPr="2B462C9E" w:rsidR="4086D7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it's</w:t>
      </w:r>
      <w:r w:rsidRPr="2B462C9E" w:rsidR="36293F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not going well</w:t>
      </w:r>
      <w:r w:rsidRPr="2B462C9E" w:rsidR="0F2A84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is the hallmark of the growth mindset. This is the mindset that allows people to thrive during some</w:t>
      </w:r>
      <w:r w:rsidRPr="2B462C9E" w:rsidR="3480E6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their lives”</w:t>
      </w:r>
    </w:p>
    <w:p w:rsidR="60C73C37" w:rsidP="2B462C9E" w:rsidRDefault="60C73C37" w14:paraId="3A305D9B" w14:textId="7C3D5D97">
      <w:pPr>
        <w:pStyle w:val="Normal"/>
        <w:jc w:val="left"/>
      </w:pPr>
      <w:r w:rsidR="60C73C37">
        <w:drawing>
          <wp:inline wp14:editId="11C7F916" wp14:anchorId="105D8D5F">
            <wp:extent cx="4572000" cy="2571750"/>
            <wp:effectExtent l="0" t="0" r="0" b="0"/>
            <wp:docPr id="1213883505" name="" title=""/>
            <wp:cNvGraphicFramePr>
              <a:graphicFrameLocks noChangeAspect="1"/>
            </wp:cNvGraphicFramePr>
            <a:graphic>
              <a:graphicData uri="http://schemas.openxmlformats.org/drawingml/2006/picture">
                <pic:pic>
                  <pic:nvPicPr>
                    <pic:cNvPr id="0" name=""/>
                    <pic:cNvPicPr/>
                  </pic:nvPicPr>
                  <pic:blipFill>
                    <a:blip r:embed="R42f8e5b3b3e8499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0C73C37" w:rsidP="2B462C9E" w:rsidRDefault="60C73C37" w14:paraId="1EA7C93A" w14:textId="299393C2">
      <w:pPr>
        <w:jc w:val="left"/>
        <w:rPr>
          <w:rFonts w:ascii="Arial" w:hAnsi="Arial" w:eastAsia="Arial" w:cs="Arial"/>
          <w:b w:val="0"/>
          <w:bCs w:val="0"/>
          <w:i w:val="0"/>
          <w:iCs w:val="0"/>
          <w:caps w:val="0"/>
          <w:smallCaps w:val="0"/>
          <w:noProof w:val="0"/>
          <w:color w:val="444444"/>
          <w:sz w:val="22"/>
          <w:szCs w:val="22"/>
          <w:lang w:val="en-US"/>
        </w:rPr>
      </w:pPr>
      <w:r w:rsidRPr="2B462C9E" w:rsidR="60C73C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My conclusion is that I think Angela Duckworth passes the CRAAP test because she enforces the grit and it was a success, even though with the theory that she used it </w:t>
      </w:r>
      <w:r w:rsidRPr="2B462C9E" w:rsidR="60C73C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somehow</w:t>
      </w:r>
      <w:r w:rsidRPr="2B462C9E" w:rsidR="60C73C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shows she failed because of the amount of people she uses for her </w:t>
      </w:r>
      <w:r w:rsidRPr="2B462C9E" w:rsidR="60C73C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theory when</w:t>
      </w:r>
      <w:r w:rsidRPr="2B462C9E" w:rsidR="60C73C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doing her research and showed a different result to what I received from the amount of people in our class. Since her (2013) TED Talk, Duckworth's theory and discussion, both good and bad. (Anderson and Francisco, 2021). She also said, "we need to get GRITTY to get our kids GRITTER". Dweck (2021)</w:t>
      </w:r>
    </w:p>
    <w:p w:rsidR="60C73C37" w:rsidP="2B462C9E" w:rsidRDefault="60C73C37" w14:paraId="1EF543D5" w14:textId="312DFA8A">
      <w:pPr>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B462C9E" w:rsidR="60C73C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I've concluded that the strength Carol Dweck theory is people have a fixed or a growth mindset, and the one that you need to adopt can affect every aspect of your life.</w:t>
      </w:r>
    </w:p>
    <w:p w:rsidR="2B462C9E" w:rsidP="2B462C9E" w:rsidRDefault="2B462C9E" w14:paraId="401B5124" w14:textId="4E879229">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60C73C37" w:rsidP="2B462C9E" w:rsidRDefault="60C73C37" w14:paraId="454606B0" w14:textId="163445E3">
      <w:pPr>
        <w:pStyle w:val="Normal"/>
        <w:jc w:val="left"/>
      </w:pPr>
      <w:r w:rsidR="60C73C37">
        <w:drawing>
          <wp:inline wp14:editId="6A02A6EA" wp14:anchorId="400CE2A0">
            <wp:extent cx="4572000" cy="2571750"/>
            <wp:effectExtent l="0" t="0" r="0" b="0"/>
            <wp:docPr id="684947157" name="" title=""/>
            <wp:cNvGraphicFramePr>
              <a:graphicFrameLocks noChangeAspect="1"/>
            </wp:cNvGraphicFramePr>
            <a:graphic>
              <a:graphicData uri="http://schemas.openxmlformats.org/drawingml/2006/picture">
                <pic:pic>
                  <pic:nvPicPr>
                    <pic:cNvPr id="0" name=""/>
                    <pic:cNvPicPr/>
                  </pic:nvPicPr>
                  <pic:blipFill>
                    <a:blip r:embed="R698be4d22d9a4d7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75E5E3F" w:rsidP="2B462C9E" w:rsidRDefault="075E5E3F" w14:paraId="3BEB38D0" w14:textId="03FCEAFC">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 xml:space="preserve">Angela Duckworth. 2021. </w:t>
      </w:r>
      <w:r w:rsidRPr="2B462C9E" w:rsidR="075E5E3F">
        <w:rPr>
          <w:rFonts w:ascii="Arial" w:hAnsi="Arial" w:eastAsia="Arial" w:cs="Arial"/>
          <w:b w:val="0"/>
          <w:bCs w:val="0"/>
          <w:i w:val="1"/>
          <w:iCs w:val="1"/>
          <w:caps w:val="0"/>
          <w:smallCaps w:val="0"/>
          <w:noProof w:val="0"/>
          <w:color w:val="000000" w:themeColor="text1" w:themeTint="FF" w:themeShade="FF"/>
          <w:sz w:val="19"/>
          <w:szCs w:val="19"/>
          <w:lang w:val="en-GB"/>
        </w:rPr>
        <w:t>Angela Duckworth</w:t>
      </w:r>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&lt;https://angeladuckworth.com/about-angela/&gt; [Accessed 10 December 2021].</w:t>
      </w:r>
    </w:p>
    <w:p w:rsidR="075E5E3F" w:rsidP="2B462C9E" w:rsidRDefault="075E5E3F" w14:paraId="1732C32D" w14:textId="2CAF0595">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 xml:space="preserve">Anderson, K. and Francisco, A., 2021. </w:t>
      </w:r>
      <w:r w:rsidRPr="2B462C9E" w:rsidR="075E5E3F">
        <w:rPr>
          <w:rFonts w:ascii="Arial" w:hAnsi="Arial" w:eastAsia="Arial" w:cs="Arial"/>
          <w:b w:val="0"/>
          <w:bCs w:val="0"/>
          <w:i w:val="1"/>
          <w:iCs w:val="1"/>
          <w:caps w:val="0"/>
          <w:smallCaps w:val="0"/>
          <w:noProof w:val="0"/>
          <w:color w:val="000000" w:themeColor="text1" w:themeTint="FF" w:themeShade="FF"/>
          <w:sz w:val="19"/>
          <w:szCs w:val="19"/>
          <w:lang w:val="en-GB"/>
        </w:rPr>
        <w:t>The Research Behind the TED Talk: Angela Duckworth on Grit</w:t>
      </w:r>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 [online] Digital Promise. Available at: &lt;https://digitalpromise.org/2019/03/06/research-behind-ted-talk-</w:t>
      </w:r>
      <w:proofErr w:type="spellStart"/>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angela</w:t>
      </w:r>
      <w:proofErr w:type="spellEnd"/>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w:t>
      </w:r>
      <w:proofErr w:type="spellStart"/>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duckworth</w:t>
      </w:r>
      <w:proofErr w:type="spellEnd"/>
      <w:r w:rsidRPr="2B462C9E" w:rsidR="075E5E3F">
        <w:rPr>
          <w:rFonts w:ascii="Arial" w:hAnsi="Arial" w:eastAsia="Arial" w:cs="Arial"/>
          <w:b w:val="0"/>
          <w:bCs w:val="0"/>
          <w:i w:val="0"/>
          <w:iCs w:val="0"/>
          <w:caps w:val="0"/>
          <w:smallCaps w:val="0"/>
          <w:noProof w:val="0"/>
          <w:color w:val="000000" w:themeColor="text1" w:themeTint="FF" w:themeShade="FF"/>
          <w:sz w:val="19"/>
          <w:szCs w:val="19"/>
          <w:lang w:val="en-GB"/>
        </w:rPr>
        <w:t>-grit/&gt; [Accessed 10 December 2021].</w:t>
      </w:r>
    </w:p>
    <w:p w:rsidR="27A90121" w:rsidP="2B462C9E" w:rsidRDefault="27A90121" w14:paraId="7CB02A33" w14:textId="1509A60C">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462C9E" w:rsidR="27A90121">
        <w:rPr>
          <w:rFonts w:ascii="Open Sans" w:hAnsi="Open Sans" w:eastAsia="Open Sans" w:cs="Open Sans"/>
          <w:b w:val="0"/>
          <w:bCs w:val="0"/>
          <w:i w:val="0"/>
          <w:iCs w:val="0"/>
          <w:caps w:val="0"/>
          <w:smallCaps w:val="0"/>
          <w:noProof w:val="0"/>
          <w:color w:val="000000" w:themeColor="text1" w:themeTint="FF" w:themeShade="FF"/>
          <w:sz w:val="19"/>
          <w:szCs w:val="19"/>
          <w:lang w:val="en-GB"/>
        </w:rPr>
        <w:t>2021. [online] Available at: &lt;https://www.researchgate.net/publication/287678286_Knowledge_Management_in_ITSM_Applying_the_DIKW_Model&gt; [Accessed 10 December 2021].</w:t>
      </w:r>
    </w:p>
    <w:p w:rsidR="7731FD3E" w:rsidP="2B462C9E" w:rsidRDefault="7731FD3E" w14:paraId="6739C7E2" w14:textId="28187E2E">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7731FD3E">
        <w:rPr>
          <w:rFonts w:ascii="Arial" w:hAnsi="Arial" w:eastAsia="Arial" w:cs="Arial"/>
          <w:b w:val="0"/>
          <w:bCs w:val="0"/>
          <w:i w:val="0"/>
          <w:iCs w:val="0"/>
          <w:caps w:val="0"/>
          <w:smallCaps w:val="0"/>
          <w:noProof w:val="0"/>
          <w:color w:val="000000" w:themeColor="text1" w:themeTint="FF" w:themeShade="FF"/>
          <w:sz w:val="19"/>
          <w:szCs w:val="19"/>
          <w:lang w:val="en-GB"/>
        </w:rPr>
        <w:t>Faculty.ung.edu. 2021. [online] Available at: &lt;https://faculty.ung.edu/kmelton/Documents/DataWisdom.pdf&gt; [Accessed 10 December 2021].</w:t>
      </w:r>
    </w:p>
    <w:p w:rsidR="7731FD3E" w:rsidP="2B462C9E" w:rsidRDefault="7731FD3E" w14:paraId="6A48A459" w14:textId="207CF4F2">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7731FD3E">
        <w:rPr>
          <w:rFonts w:ascii="Arial" w:hAnsi="Arial" w:eastAsia="Arial" w:cs="Arial"/>
          <w:b w:val="0"/>
          <w:bCs w:val="0"/>
          <w:i w:val="0"/>
          <w:iCs w:val="0"/>
          <w:caps w:val="0"/>
          <w:smallCaps w:val="0"/>
          <w:noProof w:val="0"/>
          <w:color w:val="000000" w:themeColor="text1" w:themeTint="FF" w:themeShade="FF"/>
          <w:sz w:val="19"/>
          <w:szCs w:val="19"/>
          <w:lang w:val="en-GB"/>
        </w:rPr>
        <w:t>Files.eric.ed.gov. 2021. [online] Available at: &lt;https://files.eric.ed.gov/fulltext/EJ1092343.pdf&gt; [Accessed 10 December 2021].</w:t>
      </w:r>
    </w:p>
    <w:p w:rsidR="22E8C347" w:rsidP="2B462C9E" w:rsidRDefault="22E8C347" w14:paraId="722B9663" w14:textId="499329C8">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xml:space="preserve">Goodreads.com. 2021. </w:t>
      </w:r>
      <w:r w:rsidRPr="2B462C9E" w:rsidR="22E8C347">
        <w:rPr>
          <w:rFonts w:ascii="Arial" w:hAnsi="Arial" w:eastAsia="Arial" w:cs="Arial"/>
          <w:b w:val="0"/>
          <w:bCs w:val="0"/>
          <w:i w:val="1"/>
          <w:iCs w:val="1"/>
          <w:caps w:val="0"/>
          <w:smallCaps w:val="0"/>
          <w:noProof w:val="0"/>
          <w:color w:val="000000" w:themeColor="text1" w:themeTint="FF" w:themeShade="FF"/>
          <w:sz w:val="19"/>
          <w:szCs w:val="19"/>
          <w:lang w:val="en-GB"/>
        </w:rPr>
        <w:t>Mindset Quotes by Carol S. Dweck</w:t>
      </w: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&lt;https://www.goodreads.com/work/quotes/40330-mindset-the-new-psychology-of-success&gt; [Accessed 10 December 2021].</w:t>
      </w:r>
    </w:p>
    <w:p w:rsidR="22E8C347" w:rsidP="2B462C9E" w:rsidRDefault="22E8C347" w14:paraId="2EAE5110" w14:textId="49E2B72F">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xml:space="preserve">Goodreads.com. 2021. </w:t>
      </w:r>
      <w:r w:rsidRPr="2B462C9E" w:rsidR="22E8C347">
        <w:rPr>
          <w:rFonts w:ascii="Arial" w:hAnsi="Arial" w:eastAsia="Arial" w:cs="Arial"/>
          <w:b w:val="0"/>
          <w:bCs w:val="0"/>
          <w:i w:val="1"/>
          <w:iCs w:val="1"/>
          <w:caps w:val="0"/>
          <w:smallCaps w:val="0"/>
          <w:noProof w:val="0"/>
          <w:color w:val="000000" w:themeColor="text1" w:themeTint="FF" w:themeShade="FF"/>
          <w:sz w:val="19"/>
          <w:szCs w:val="19"/>
          <w:lang w:val="en-GB"/>
        </w:rPr>
        <w:t>Mindset Quotes by Carol S. Dweck</w:t>
      </w: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&lt;https://www.goodreads.com/work/quotes/40330-mindset-the-new-psychology-of-success&gt; [Accessed 10 December 2021].</w:t>
      </w:r>
    </w:p>
    <w:p w:rsidR="22E8C347" w:rsidP="2B462C9E" w:rsidRDefault="22E8C347" w14:paraId="18A7F097" w14:textId="1BCE9984">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roofErr w:type="spellStart"/>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Ontotext</w:t>
      </w:r>
      <w:proofErr w:type="spellEnd"/>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xml:space="preserve">. 2021. </w:t>
      </w:r>
      <w:r w:rsidRPr="2B462C9E" w:rsidR="22E8C347">
        <w:rPr>
          <w:rFonts w:ascii="Arial" w:hAnsi="Arial" w:eastAsia="Arial" w:cs="Arial"/>
          <w:b w:val="0"/>
          <w:bCs w:val="0"/>
          <w:i w:val="1"/>
          <w:iCs w:val="1"/>
          <w:caps w:val="0"/>
          <w:smallCaps w:val="0"/>
          <w:noProof w:val="0"/>
          <w:color w:val="000000" w:themeColor="text1" w:themeTint="FF" w:themeShade="FF"/>
          <w:sz w:val="19"/>
          <w:szCs w:val="19"/>
          <w:lang w:val="en-GB"/>
        </w:rPr>
        <w:t xml:space="preserve">What is the Data, Information, Knowledge, Wisdom (DIKW) </w:t>
      </w:r>
      <w:proofErr w:type="gramStart"/>
      <w:r w:rsidRPr="2B462C9E" w:rsidR="22E8C347">
        <w:rPr>
          <w:rFonts w:ascii="Arial" w:hAnsi="Arial" w:eastAsia="Arial" w:cs="Arial"/>
          <w:b w:val="0"/>
          <w:bCs w:val="0"/>
          <w:i w:val="1"/>
          <w:iCs w:val="1"/>
          <w:caps w:val="0"/>
          <w:smallCaps w:val="0"/>
          <w:noProof w:val="0"/>
          <w:color w:val="000000" w:themeColor="text1" w:themeTint="FF" w:themeShade="FF"/>
          <w:sz w:val="19"/>
          <w:szCs w:val="19"/>
          <w:lang w:val="en-GB"/>
        </w:rPr>
        <w:t>Pyramid?</w:t>
      </w: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w:t>
      </w:r>
      <w:proofErr w:type="gramEnd"/>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xml:space="preserve"> [online] Available at: &lt;https://www.ontotext.com/knowledgehub/fundamentals/dikw-pyramid/&gt; [Accessed 10 December 2021].</w:t>
      </w:r>
    </w:p>
    <w:p w:rsidR="22E8C347" w:rsidP="2B462C9E" w:rsidRDefault="22E8C347" w14:paraId="0DFC3896" w14:textId="015852AF">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roofErr w:type="spellStart"/>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Ontotext</w:t>
      </w:r>
      <w:proofErr w:type="spellEnd"/>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xml:space="preserve">. 2021. </w:t>
      </w:r>
      <w:r w:rsidRPr="2B462C9E" w:rsidR="22E8C347">
        <w:rPr>
          <w:rFonts w:ascii="Arial" w:hAnsi="Arial" w:eastAsia="Arial" w:cs="Arial"/>
          <w:b w:val="0"/>
          <w:bCs w:val="0"/>
          <w:i w:val="1"/>
          <w:iCs w:val="1"/>
          <w:caps w:val="0"/>
          <w:smallCaps w:val="0"/>
          <w:noProof w:val="0"/>
          <w:color w:val="000000" w:themeColor="text1" w:themeTint="FF" w:themeShade="FF"/>
          <w:sz w:val="19"/>
          <w:szCs w:val="19"/>
          <w:lang w:val="en-GB"/>
        </w:rPr>
        <w:t xml:space="preserve">What is the Data, Information, Knowledge, Wisdom (DIKW) </w:t>
      </w:r>
      <w:proofErr w:type="gramStart"/>
      <w:r w:rsidRPr="2B462C9E" w:rsidR="22E8C347">
        <w:rPr>
          <w:rFonts w:ascii="Arial" w:hAnsi="Arial" w:eastAsia="Arial" w:cs="Arial"/>
          <w:b w:val="0"/>
          <w:bCs w:val="0"/>
          <w:i w:val="1"/>
          <w:iCs w:val="1"/>
          <w:caps w:val="0"/>
          <w:smallCaps w:val="0"/>
          <w:noProof w:val="0"/>
          <w:color w:val="000000" w:themeColor="text1" w:themeTint="FF" w:themeShade="FF"/>
          <w:sz w:val="19"/>
          <w:szCs w:val="19"/>
          <w:lang w:val="en-GB"/>
        </w:rPr>
        <w:t>Pyramid?</w:t>
      </w: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w:t>
      </w:r>
      <w:proofErr w:type="gramEnd"/>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 xml:space="preserve"> [online] Available at: &lt;https://www.ontotext.com/knowledgehub/fundamentals/dikw-pyramid/&gt; [Accessed 10 December 2021].</w:t>
      </w:r>
    </w:p>
    <w:p w:rsidR="22E8C347" w:rsidP="2B462C9E" w:rsidRDefault="22E8C347" w14:paraId="73555B05" w14:textId="6A1E0DA2">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Russell L. Acoff, A scholar who cared” Philadelphia Daily news. November 4,2009. P.43. Retrieved October 3, 2019-via newspapers.com.</w:t>
      </w:r>
    </w:p>
    <w:p w:rsidR="22E8C347" w:rsidP="2B462C9E" w:rsidRDefault="22E8C347" w14:paraId="57222C7D" w14:textId="5A3D1342">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2B462C9E" w:rsidR="22E8C347">
        <w:rPr>
          <w:rFonts w:ascii="Arial" w:hAnsi="Arial" w:eastAsia="Arial" w:cs="Arial"/>
          <w:b w:val="0"/>
          <w:bCs w:val="0"/>
          <w:i w:val="0"/>
          <w:iCs w:val="0"/>
          <w:caps w:val="0"/>
          <w:smallCaps w:val="0"/>
          <w:noProof w:val="0"/>
          <w:color w:val="000000" w:themeColor="text1" w:themeTint="FF" w:themeShade="FF"/>
          <w:sz w:val="19"/>
          <w:szCs w:val="19"/>
          <w:lang w:val="en-GB"/>
        </w:rPr>
        <w:t>2021. [online] Available at: &lt;https://www.researchgate.net/publication/292335202_The_Origin_of_Data_Information_Knowledge_Wisdom_DIKW_Hierarchy&gt; [Accessed 10 December 2021].</w:t>
      </w:r>
    </w:p>
    <w:p w:rsidR="2B462C9E" w:rsidP="2B462C9E" w:rsidRDefault="2B462C9E" w14:paraId="76C0AC09" w14:textId="30673A1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2B462C9E" w:rsidP="2B462C9E" w:rsidRDefault="2B462C9E" w14:paraId="0E4EF568" w14:textId="33B33E9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2B462C9E" w:rsidP="2B462C9E" w:rsidRDefault="2B462C9E" w14:paraId="36BD0F61" w14:textId="163445E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462C9E" w:rsidP="2B462C9E" w:rsidRDefault="2B462C9E" w14:paraId="291E8CFB" w14:textId="355BBBC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384929048" textId="2038449111" start="476" length="6" invalidationStart="476" invalidationLength="6" id="qFHsxHIn"/>
    <int:WordHash hashCode="SrD+P19rHUdoUo" id="NY4gbQx0"/>
    <int:WordHash hashCode="fyOiPnhOU5liG+" id="2ZCZfKEk"/>
  </int:Manifest>
  <int:Observations>
    <int:Content id="qFHsxHIn">
      <int:Rejection type="LegacyProofing"/>
    </int:Content>
    <int:Content id="NY4gbQx0">
      <int:Rejection type="LegacyProofing"/>
    </int:Content>
    <int:Content id="2ZCZfKEk">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3B3CE6"/>
    <w:rsid w:val="026460DC"/>
    <w:rsid w:val="02C91D80"/>
    <w:rsid w:val="03D608D0"/>
    <w:rsid w:val="04A487FB"/>
    <w:rsid w:val="04A8B5E0"/>
    <w:rsid w:val="0509CE72"/>
    <w:rsid w:val="0558B0D4"/>
    <w:rsid w:val="05BCB8DA"/>
    <w:rsid w:val="0758893B"/>
    <w:rsid w:val="075E5E3F"/>
    <w:rsid w:val="076076C1"/>
    <w:rsid w:val="08F4599C"/>
    <w:rsid w:val="09A299BB"/>
    <w:rsid w:val="09C5226A"/>
    <w:rsid w:val="0AAC3760"/>
    <w:rsid w:val="0AD42F65"/>
    <w:rsid w:val="0B0B33D5"/>
    <w:rsid w:val="0B5F1962"/>
    <w:rsid w:val="0CFAE9C3"/>
    <w:rsid w:val="0E03B137"/>
    <w:rsid w:val="0F2A84E8"/>
    <w:rsid w:val="0F741741"/>
    <w:rsid w:val="11948343"/>
    <w:rsid w:val="11C0473D"/>
    <w:rsid w:val="11C8CB40"/>
    <w:rsid w:val="12A32968"/>
    <w:rsid w:val="12ABB803"/>
    <w:rsid w:val="1357B857"/>
    <w:rsid w:val="15141988"/>
    <w:rsid w:val="17207D38"/>
    <w:rsid w:val="1745F561"/>
    <w:rsid w:val="17CA2783"/>
    <w:rsid w:val="19C3445E"/>
    <w:rsid w:val="1C0487DF"/>
    <w:rsid w:val="1DB3BC23"/>
    <w:rsid w:val="1DDDEE89"/>
    <w:rsid w:val="1E9FAE33"/>
    <w:rsid w:val="1F79BEEA"/>
    <w:rsid w:val="1F81AC70"/>
    <w:rsid w:val="1FF0517A"/>
    <w:rsid w:val="20BED1A0"/>
    <w:rsid w:val="20DFEAC8"/>
    <w:rsid w:val="218C21DB"/>
    <w:rsid w:val="21DEEF0A"/>
    <w:rsid w:val="22E8C347"/>
    <w:rsid w:val="23411A99"/>
    <w:rsid w:val="241D37A1"/>
    <w:rsid w:val="24D88CA3"/>
    <w:rsid w:val="26BB464E"/>
    <w:rsid w:val="27A90121"/>
    <w:rsid w:val="27B75DF7"/>
    <w:rsid w:val="285F6B65"/>
    <w:rsid w:val="288C9297"/>
    <w:rsid w:val="299F2146"/>
    <w:rsid w:val="29F1EE75"/>
    <w:rsid w:val="2A0BB7E7"/>
    <w:rsid w:val="2A472EB4"/>
    <w:rsid w:val="2A6D2AE0"/>
    <w:rsid w:val="2AA6C54F"/>
    <w:rsid w:val="2B330421"/>
    <w:rsid w:val="2B462C9E"/>
    <w:rsid w:val="2BB8C13C"/>
    <w:rsid w:val="2C27B188"/>
    <w:rsid w:val="2C2C23E9"/>
    <w:rsid w:val="2C602F78"/>
    <w:rsid w:val="2D21A1B1"/>
    <w:rsid w:val="30612FF9"/>
    <w:rsid w:val="3083A5A7"/>
    <w:rsid w:val="31941CC2"/>
    <w:rsid w:val="31F512D4"/>
    <w:rsid w:val="33DB6213"/>
    <w:rsid w:val="343735CE"/>
    <w:rsid w:val="3480E6B3"/>
    <w:rsid w:val="36293F3B"/>
    <w:rsid w:val="36B4A1BB"/>
    <w:rsid w:val="399C1CB3"/>
    <w:rsid w:val="39B6BD99"/>
    <w:rsid w:val="3B9BF51A"/>
    <w:rsid w:val="3CD3BD75"/>
    <w:rsid w:val="3D15F1DD"/>
    <w:rsid w:val="3D3B3CE6"/>
    <w:rsid w:val="3D490052"/>
    <w:rsid w:val="3E22DD2D"/>
    <w:rsid w:val="401D53FD"/>
    <w:rsid w:val="4086D7B3"/>
    <w:rsid w:val="40CC5699"/>
    <w:rsid w:val="418D782F"/>
    <w:rsid w:val="43C02F5C"/>
    <w:rsid w:val="43CDB4C4"/>
    <w:rsid w:val="4455471E"/>
    <w:rsid w:val="45F1177F"/>
    <w:rsid w:val="46BA39D5"/>
    <w:rsid w:val="4A3FAF98"/>
    <w:rsid w:val="4AF8D09F"/>
    <w:rsid w:val="4BFDCE69"/>
    <w:rsid w:val="4D34032D"/>
    <w:rsid w:val="4DD31619"/>
    <w:rsid w:val="4F1C8440"/>
    <w:rsid w:val="4FBD3C92"/>
    <w:rsid w:val="50D13F8C"/>
    <w:rsid w:val="5108C93E"/>
    <w:rsid w:val="52CAB35F"/>
    <w:rsid w:val="5303E284"/>
    <w:rsid w:val="537F9480"/>
    <w:rsid w:val="53F7A577"/>
    <w:rsid w:val="54C169DD"/>
    <w:rsid w:val="57D753A7"/>
    <w:rsid w:val="5A4DBE9E"/>
    <w:rsid w:val="5A5EF975"/>
    <w:rsid w:val="5ABC273A"/>
    <w:rsid w:val="5C7837A2"/>
    <w:rsid w:val="5CA0E268"/>
    <w:rsid w:val="5D5D3DF5"/>
    <w:rsid w:val="5D855F60"/>
    <w:rsid w:val="5DF3C7FC"/>
    <w:rsid w:val="5E14ABC7"/>
    <w:rsid w:val="5FF398A3"/>
    <w:rsid w:val="5FF3A063"/>
    <w:rsid w:val="60C73C37"/>
    <w:rsid w:val="60F4F42B"/>
    <w:rsid w:val="612B68BE"/>
    <w:rsid w:val="618F70C4"/>
    <w:rsid w:val="627E27E7"/>
    <w:rsid w:val="63811701"/>
    <w:rsid w:val="65907145"/>
    <w:rsid w:val="67FEB248"/>
    <w:rsid w:val="6BB33F89"/>
    <w:rsid w:val="6C1D3C11"/>
    <w:rsid w:val="6C9F14F6"/>
    <w:rsid w:val="6D8D8944"/>
    <w:rsid w:val="6D9B832A"/>
    <w:rsid w:val="6F37538B"/>
    <w:rsid w:val="6F54189F"/>
    <w:rsid w:val="703F831B"/>
    <w:rsid w:val="72804744"/>
    <w:rsid w:val="7423ED0B"/>
    <w:rsid w:val="74BDBF92"/>
    <w:rsid w:val="74CBFA79"/>
    <w:rsid w:val="7528EAD5"/>
    <w:rsid w:val="75A6950F"/>
    <w:rsid w:val="75AE8295"/>
    <w:rsid w:val="76E7D96B"/>
    <w:rsid w:val="7731FD3E"/>
    <w:rsid w:val="78039B3B"/>
    <w:rsid w:val="785A47CA"/>
    <w:rsid w:val="78F75E2E"/>
    <w:rsid w:val="7B3B3BFD"/>
    <w:rsid w:val="7B3BEB2E"/>
    <w:rsid w:val="7C1DC419"/>
    <w:rsid w:val="7D4D9EEE"/>
    <w:rsid w:val="7DC80E04"/>
    <w:rsid w:val="7EE96F4F"/>
    <w:rsid w:val="7F5564DB"/>
    <w:rsid w:val="7F917CBD"/>
    <w:rsid w:val="7FA46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B3CE6"/>
  <w15:chartTrackingRefBased/>
  <w15:docId w15:val="{C23F13A5-231A-4BB9-B2FC-8C46467F7E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bd69eaa7b914b8c" /><Relationship Type="http://schemas.openxmlformats.org/officeDocument/2006/relationships/image" Target="/media/image2.png" Id="R81c65ad0c05a4bcc" /><Relationship Type="http://schemas.openxmlformats.org/officeDocument/2006/relationships/image" Target="/media/image3.png" Id="R9cc9fef8d1cf457c" /><Relationship Type="http://schemas.openxmlformats.org/officeDocument/2006/relationships/image" Target="/media/image4.png" Id="R3a3b8ca44a8d4736" /><Relationship Type="http://schemas.openxmlformats.org/officeDocument/2006/relationships/image" Target="/media/image5.png" Id="R7bbd1281f0b74996" /><Relationship Type="http://schemas.openxmlformats.org/officeDocument/2006/relationships/image" Target="/media/image6.png" Id="Rd90daaeb225a48da" /><Relationship Type="http://schemas.openxmlformats.org/officeDocument/2006/relationships/image" Target="/media/image7.png" Id="Rb868780cef3d4444" /><Relationship Type="http://schemas.openxmlformats.org/officeDocument/2006/relationships/image" Target="/media/image8.png" Id="R6b5105db70a44695" /><Relationship Type="http://schemas.openxmlformats.org/officeDocument/2006/relationships/image" Target="/media/image9.png" Id="R16dba0245fb1448d" /><Relationship Type="http://schemas.openxmlformats.org/officeDocument/2006/relationships/image" Target="/media/imagea.png" Id="R42f8e5b3b3e84993" /><Relationship Type="http://schemas.openxmlformats.org/officeDocument/2006/relationships/image" Target="/media/imageb.png" Id="R698be4d22d9a4d7c" /><Relationship Type="http://schemas.microsoft.com/office/2019/09/relationships/intelligence" Target="/word/intelligence.xml" Id="R03522a559a5248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Kimiko Lagueta Williams (2028448)</dc:creator>
  <keywords/>
  <dc:description/>
  <lastModifiedBy>Kimiko Lagueta Williams (2028448)</lastModifiedBy>
  <revision>2</revision>
  <dcterms:created xsi:type="dcterms:W3CDTF">2021-12-10T14:30:25.2889486Z</dcterms:created>
  <dcterms:modified xsi:type="dcterms:W3CDTF">2021-12-10T18:24:22.0293554Z</dcterms:modified>
</coreProperties>
</file>