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290C1" w14:textId="40996209" w:rsidR="00995F79" w:rsidRDefault="00995F79" w:rsidP="00751A6D">
      <w:pPr>
        <w:pStyle w:val="BodyText"/>
        <w:jc w:val="center"/>
      </w:pPr>
      <w:r>
        <w:drawing>
          <wp:inline distT="0" distB="0" distL="0" distR="0" wp14:anchorId="54D6A195" wp14:editId="4901AC04">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27B8047F" w14:textId="77777777" w:rsidR="00995F79" w:rsidRDefault="00995F79" w:rsidP="00995F79">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59914172" w14:textId="6B3590FD" w:rsidR="00995F79" w:rsidRDefault="00751A6D" w:rsidP="00995F79">
      <w:pPr>
        <w:spacing w:before="180"/>
        <w:ind w:left="2" w:right="1"/>
        <w:jc w:val="center"/>
        <w:rPr>
          <w:sz w:val="32"/>
        </w:rPr>
      </w:pPr>
      <w:r>
        <w:rPr>
          <w:sz w:val="20"/>
        </w:rPr>
        <w:drawing>
          <wp:anchor distT="0" distB="0" distL="0" distR="0" simplePos="0" relativeHeight="251659264" behindDoc="1" locked="0" layoutInCell="1" allowOverlap="1" wp14:anchorId="6030FBF4" wp14:editId="6D8FFA19">
            <wp:simplePos x="0" y="0"/>
            <wp:positionH relativeFrom="page">
              <wp:posOffset>2646045</wp:posOffset>
            </wp:positionH>
            <wp:positionV relativeFrom="paragraph">
              <wp:posOffset>459740</wp:posOffset>
            </wp:positionV>
            <wp:extent cx="2252345" cy="2252345"/>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345" cy="2252345"/>
                    </a:xfrm>
                    <a:prstGeom prst="rect">
                      <a:avLst/>
                    </a:prstGeom>
                  </pic:spPr>
                </pic:pic>
              </a:graphicData>
            </a:graphic>
          </wp:anchor>
        </w:drawing>
      </w:r>
      <w:r w:rsidR="00995F79">
        <w:rPr>
          <w:spacing w:val="-4"/>
          <w:sz w:val="32"/>
        </w:rPr>
        <w:t>International</w:t>
      </w:r>
      <w:r w:rsidR="00995F79">
        <w:rPr>
          <w:spacing w:val="-17"/>
          <w:sz w:val="32"/>
        </w:rPr>
        <w:t xml:space="preserve"> </w:t>
      </w:r>
      <w:r w:rsidR="00995F79">
        <w:rPr>
          <w:spacing w:val="-4"/>
          <w:sz w:val="32"/>
        </w:rPr>
        <w:t>Business</w:t>
      </w:r>
      <w:r w:rsidR="00995F79">
        <w:rPr>
          <w:spacing w:val="-19"/>
          <w:sz w:val="32"/>
        </w:rPr>
        <w:t xml:space="preserve"> </w:t>
      </w:r>
      <w:r w:rsidR="00995F79">
        <w:rPr>
          <w:spacing w:val="-4"/>
          <w:sz w:val="32"/>
        </w:rPr>
        <w:t>pathway</w:t>
      </w:r>
    </w:p>
    <w:p w14:paraId="34888CEE" w14:textId="7E85B9CB" w:rsidR="00995F79" w:rsidRDefault="00995F79" w:rsidP="00995F79">
      <w:pPr>
        <w:pStyle w:val="BodyText"/>
        <w:rPr>
          <w:sz w:val="20"/>
        </w:rPr>
      </w:pPr>
    </w:p>
    <w:p w14:paraId="75934A1E" w14:textId="60E5CBA8" w:rsidR="00995F79" w:rsidRDefault="00995F79" w:rsidP="00995F79">
      <w:pPr>
        <w:pStyle w:val="BodyText"/>
        <w:spacing w:before="14"/>
        <w:rPr>
          <w:sz w:val="20"/>
        </w:rPr>
      </w:pPr>
    </w:p>
    <w:p w14:paraId="2E8F61ED" w14:textId="77777777" w:rsidR="00995F79" w:rsidRPr="00995F79" w:rsidRDefault="00995F79" w:rsidP="00995F79">
      <w:pPr>
        <w:jc w:val="center"/>
        <w:rPr>
          <w:b/>
          <w:bCs/>
          <w:color w:val="EE0000"/>
          <w:sz w:val="32"/>
          <w:szCs w:val="32"/>
        </w:rPr>
      </w:pPr>
      <w:r w:rsidRPr="00995F79">
        <w:rPr>
          <w:b/>
          <w:bCs/>
          <w:color w:val="EE0000"/>
          <w:sz w:val="32"/>
          <w:szCs w:val="32"/>
        </w:rPr>
        <w:t>Contemporary</w:t>
      </w:r>
      <w:r w:rsidRPr="00995F79">
        <w:rPr>
          <w:b/>
          <w:bCs/>
          <w:color w:val="EE0000"/>
          <w:spacing w:val="-27"/>
          <w:sz w:val="32"/>
          <w:szCs w:val="32"/>
        </w:rPr>
        <w:t xml:space="preserve"> </w:t>
      </w:r>
      <w:r w:rsidRPr="00995F79">
        <w:rPr>
          <w:b/>
          <w:bCs/>
          <w:color w:val="EE0000"/>
          <w:sz w:val="32"/>
          <w:szCs w:val="32"/>
        </w:rPr>
        <w:t>employability</w:t>
      </w:r>
      <w:r w:rsidRPr="00995F79">
        <w:rPr>
          <w:b/>
          <w:bCs/>
          <w:color w:val="EE0000"/>
          <w:spacing w:val="-25"/>
          <w:sz w:val="32"/>
          <w:szCs w:val="32"/>
        </w:rPr>
        <w:t xml:space="preserve"> </w:t>
      </w:r>
      <w:r w:rsidRPr="00995F79">
        <w:rPr>
          <w:b/>
          <w:bCs/>
          <w:color w:val="EE0000"/>
          <w:sz w:val="32"/>
          <w:szCs w:val="32"/>
        </w:rPr>
        <w:t>skills</w:t>
      </w:r>
    </w:p>
    <w:p w14:paraId="4DAC92D8" w14:textId="653684AB" w:rsidR="00995F79" w:rsidRDefault="00995F79" w:rsidP="00995F79">
      <w:pPr>
        <w:jc w:val="center"/>
      </w:pPr>
      <w:r>
        <w:rPr>
          <w:spacing w:val="-6"/>
          <w:sz w:val="28"/>
        </w:rPr>
        <w:t>Assessment</w:t>
      </w:r>
      <w:r>
        <w:rPr>
          <w:spacing w:val="-23"/>
          <w:sz w:val="28"/>
        </w:rPr>
        <w:t xml:space="preserve"> </w:t>
      </w:r>
      <w:r w:rsidR="00C8121E">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708A48D3" w14:textId="77777777" w:rsidR="00995F79" w:rsidRDefault="00995F79" w:rsidP="00995F79">
      <w:pPr>
        <w:jc w:val="left"/>
      </w:pPr>
    </w:p>
    <w:p w14:paraId="0418B720" w14:textId="7553570A" w:rsidR="00995F79" w:rsidRPr="00AF3B45" w:rsidRDefault="00995F79" w:rsidP="00751A6D">
      <w:pPr>
        <w:jc w:val="center"/>
        <w:rPr>
          <w:b/>
          <w:bCs/>
          <w:szCs w:val="24"/>
        </w:rPr>
      </w:pPr>
      <w:r w:rsidRPr="00AF3B45">
        <w:rPr>
          <w:b/>
          <w:bCs/>
          <w:szCs w:val="24"/>
        </w:rPr>
        <w:t xml:space="preserve">Module name: Strategic </w:t>
      </w:r>
      <w:r w:rsidR="00C8121E">
        <w:rPr>
          <w:b/>
          <w:bCs/>
          <w:szCs w:val="24"/>
        </w:rPr>
        <w:t>Management</w:t>
      </w:r>
      <w:r w:rsidR="009C4AC4">
        <w:rPr>
          <w:b/>
          <w:bCs/>
          <w:szCs w:val="24"/>
        </w:rPr>
        <w:t>S</w:t>
      </w:r>
    </w:p>
    <w:p w14:paraId="4335EC77" w14:textId="77777777" w:rsidR="00995F79" w:rsidRDefault="00995F79" w:rsidP="00751A6D">
      <w:pPr>
        <w:jc w:val="center"/>
        <w:rPr>
          <w:b/>
          <w:bCs/>
          <w:szCs w:val="24"/>
        </w:rPr>
      </w:pPr>
    </w:p>
    <w:p w14:paraId="06BD60A9" w14:textId="77777777" w:rsidR="00995F79" w:rsidRDefault="00995F79" w:rsidP="00751A6D">
      <w:pPr>
        <w:jc w:val="center"/>
        <w:rPr>
          <w:b/>
          <w:bCs/>
          <w:szCs w:val="24"/>
        </w:rPr>
      </w:pPr>
      <w:r w:rsidRPr="00AF3B45">
        <w:rPr>
          <w:b/>
          <w:bCs/>
          <w:szCs w:val="24"/>
        </w:rPr>
        <w:t>Module Code: LCMB700</w:t>
      </w:r>
      <w:r>
        <w:rPr>
          <w:b/>
          <w:bCs/>
          <w:szCs w:val="24"/>
        </w:rPr>
        <w:t>3</w:t>
      </w:r>
    </w:p>
    <w:p w14:paraId="2A31D530" w14:textId="77777777" w:rsidR="00995F79" w:rsidRDefault="00995F79" w:rsidP="00751A6D">
      <w:pPr>
        <w:jc w:val="center"/>
        <w:rPr>
          <w:b/>
          <w:bCs/>
          <w:szCs w:val="24"/>
        </w:rPr>
      </w:pPr>
    </w:p>
    <w:p w14:paraId="54CC6934" w14:textId="72D8A09F" w:rsidR="00995F79" w:rsidRDefault="00995F79" w:rsidP="00751A6D">
      <w:pPr>
        <w:jc w:val="center"/>
        <w:rPr>
          <w:b/>
          <w:bCs/>
          <w:szCs w:val="24"/>
        </w:rPr>
      </w:pPr>
      <w:r w:rsidRPr="00AF3B45">
        <w:rPr>
          <w:b/>
          <w:bCs/>
          <w:szCs w:val="24"/>
        </w:rPr>
        <w:t xml:space="preserve">Lecturer Name: </w:t>
      </w:r>
      <w:r w:rsidR="00751A6D">
        <w:rPr>
          <w:spacing w:val="-4"/>
          <w:szCs w:val="24"/>
        </w:rPr>
        <w:t>Hoang Dang Nguyen</w:t>
      </w:r>
    </w:p>
    <w:p w14:paraId="40ECD6C4" w14:textId="77777777" w:rsidR="00995F79" w:rsidRDefault="00995F79" w:rsidP="00751A6D">
      <w:pPr>
        <w:jc w:val="center"/>
        <w:rPr>
          <w:b/>
          <w:bCs/>
          <w:szCs w:val="24"/>
        </w:rPr>
      </w:pPr>
    </w:p>
    <w:p w14:paraId="58F8061A" w14:textId="035DB13D" w:rsidR="00995F79" w:rsidRDefault="00995F79" w:rsidP="00751A6D">
      <w:pPr>
        <w:jc w:val="center"/>
        <w:rPr>
          <w:b/>
          <w:bCs/>
          <w:szCs w:val="24"/>
        </w:rPr>
      </w:pPr>
      <w:r w:rsidRPr="00AF3B45">
        <w:rPr>
          <w:b/>
          <w:bCs/>
          <w:szCs w:val="24"/>
        </w:rPr>
        <w:t>Student Name:</w:t>
      </w:r>
      <w:r w:rsidRPr="00AF3B45">
        <w:rPr>
          <w:szCs w:val="24"/>
        </w:rPr>
        <w:t xml:space="preserve"> </w:t>
      </w:r>
      <w:r>
        <w:rPr>
          <w:szCs w:val="24"/>
        </w:rPr>
        <w:t>Darshan Pansuriya</w:t>
      </w:r>
    </w:p>
    <w:p w14:paraId="3E0EF8AD" w14:textId="77777777" w:rsidR="00995F79" w:rsidRDefault="00995F79" w:rsidP="00751A6D">
      <w:pPr>
        <w:jc w:val="center"/>
        <w:rPr>
          <w:b/>
          <w:bCs/>
          <w:szCs w:val="24"/>
        </w:rPr>
      </w:pPr>
    </w:p>
    <w:p w14:paraId="5F66C788" w14:textId="3817FA45" w:rsidR="00995F79" w:rsidRDefault="00995F79" w:rsidP="00751A6D">
      <w:pPr>
        <w:jc w:val="center"/>
        <w:rPr>
          <w:b/>
          <w:bCs/>
          <w:szCs w:val="24"/>
        </w:rPr>
      </w:pPr>
      <w:r w:rsidRPr="00AF3B45">
        <w:rPr>
          <w:b/>
          <w:bCs/>
          <w:szCs w:val="24"/>
        </w:rPr>
        <w:t>Student No.</w:t>
      </w:r>
      <w:r w:rsidRPr="00AF3B45">
        <w:rPr>
          <w:szCs w:val="24"/>
        </w:rPr>
        <w:t>: 2</w:t>
      </w:r>
      <w:r>
        <w:rPr>
          <w:szCs w:val="24"/>
        </w:rPr>
        <w:t>526084</w:t>
      </w:r>
    </w:p>
    <w:p w14:paraId="05019F93" w14:textId="77777777" w:rsidR="00995F79" w:rsidRDefault="00995F79" w:rsidP="00751A6D">
      <w:pPr>
        <w:jc w:val="center"/>
        <w:rPr>
          <w:b/>
          <w:bCs/>
          <w:szCs w:val="24"/>
        </w:rPr>
      </w:pPr>
    </w:p>
    <w:p w14:paraId="2A5384D9" w14:textId="033AD733" w:rsidR="00995F79" w:rsidRDefault="00995F79" w:rsidP="00751A6D">
      <w:pPr>
        <w:jc w:val="center"/>
        <w:rPr>
          <w:b/>
          <w:bCs/>
          <w:szCs w:val="24"/>
        </w:rPr>
      </w:pPr>
      <w:r w:rsidRPr="00AF3B45">
        <w:rPr>
          <w:b/>
          <w:bCs/>
          <w:szCs w:val="24"/>
        </w:rPr>
        <w:t>Word Count:</w:t>
      </w:r>
      <w:r w:rsidRPr="00AF3B45">
        <w:rPr>
          <w:szCs w:val="24"/>
        </w:rPr>
        <w:t xml:space="preserve"> 51</w:t>
      </w:r>
      <w:r w:rsidR="00C8121E">
        <w:rPr>
          <w:szCs w:val="24"/>
        </w:rPr>
        <w:t>54</w:t>
      </w:r>
    </w:p>
    <w:p w14:paraId="611C4662" w14:textId="77777777" w:rsidR="00995F79" w:rsidRPr="00AF3B45" w:rsidRDefault="00995F79" w:rsidP="00751A6D">
      <w:pPr>
        <w:jc w:val="center"/>
        <w:rPr>
          <w:b/>
          <w:bCs/>
          <w:szCs w:val="24"/>
        </w:rPr>
      </w:pPr>
      <w:r w:rsidRPr="00AF3B45">
        <w:rPr>
          <w:b/>
          <w:bCs/>
          <w:szCs w:val="24"/>
        </w:rPr>
        <w:t>Submission Date:</w:t>
      </w:r>
      <w:r w:rsidRPr="00AF3B45">
        <w:rPr>
          <w:szCs w:val="24"/>
        </w:rPr>
        <w:t xml:space="preserve"> 12</w:t>
      </w:r>
      <w:r w:rsidRPr="00AF3B45">
        <w:rPr>
          <w:szCs w:val="24"/>
          <w:vertAlign w:val="superscript"/>
        </w:rPr>
        <w:t>th</w:t>
      </w:r>
      <w:r w:rsidRPr="00AF3B45">
        <w:rPr>
          <w:szCs w:val="24"/>
        </w:rPr>
        <w:t xml:space="preserve"> August, 2026</w:t>
      </w:r>
    </w:p>
    <w:p w14:paraId="0C1779DE" w14:textId="77777777" w:rsidR="00751A6D" w:rsidRDefault="00751A6D" w:rsidP="00995F79">
      <w:pPr>
        <w:rPr>
          <w:b/>
          <w:bCs/>
        </w:rPr>
      </w:pPr>
    </w:p>
    <w:p w14:paraId="14C4F75E" w14:textId="7AA0F658" w:rsidR="00995F79" w:rsidRDefault="00995F79" w:rsidP="00995F79">
      <w:pPr>
        <w:rPr>
          <w:b/>
          <w:bCs/>
        </w:rPr>
      </w:pPr>
      <w:r>
        <w:rPr>
          <w:b/>
          <w:bCs/>
        </w:rPr>
        <w:lastRenderedPageBreak/>
        <w:t xml:space="preserve">AI Use Acknowledgement </w:t>
      </w:r>
    </w:p>
    <w:p w14:paraId="6A93910C" w14:textId="77777777" w:rsidR="00751A6D" w:rsidRDefault="00751A6D" w:rsidP="00995F79">
      <w:pPr>
        <w:rPr>
          <w:b/>
          <w:bCs/>
        </w:rPr>
      </w:pPr>
    </w:p>
    <w:p w14:paraId="310F2718" w14:textId="75504184" w:rsidR="00995F79" w:rsidRDefault="00995F79" w:rsidP="00995F79">
      <w:r w:rsidRPr="00AF3B45">
        <w:rPr>
          <w:b/>
          <w:bCs/>
        </w:rPr>
        <w:t>I acknowledge the use of ChatGPT (</w:t>
      </w:r>
      <w:r w:rsidR="00751A6D">
        <w:rPr>
          <w:b/>
          <w:bCs/>
        </w:rPr>
        <w:t xml:space="preserve"> </w:t>
      </w:r>
      <w:hyperlink r:id="rId10" w:history="1">
        <w:r w:rsidR="00751A6D" w:rsidRPr="00C62620">
          <w:rPr>
            <w:rStyle w:val="Hyperlink"/>
          </w:rPr>
          <w:t>https://chatgpt.com/c/6a7b75d9-0810-83e9-ad8b-a19778361861</w:t>
        </w:r>
      </w:hyperlink>
      <w:r w:rsidR="00751A6D">
        <w:t xml:space="preserve"> </w:t>
      </w:r>
      <w:r w:rsidRPr="00AF3B45">
        <w:rPr>
          <w:b/>
          <w:bCs/>
        </w:rPr>
        <w:t>) on 1</w:t>
      </w:r>
      <w:r>
        <w:rPr>
          <w:b/>
          <w:bCs/>
        </w:rPr>
        <w:t>1</w:t>
      </w:r>
      <w:r w:rsidRPr="00AF3B45">
        <w:rPr>
          <w:b/>
          <w:bCs/>
        </w:rPr>
        <w:t xml:space="preserve"> August 2026 to support research, proofreading and </w:t>
      </w:r>
      <w:r>
        <w:rPr>
          <w:b/>
          <w:bCs/>
        </w:rPr>
        <w:t>visual development</w:t>
      </w:r>
      <w:r w:rsidRPr="00AF3B45">
        <w:rPr>
          <w:b/>
          <w:bCs/>
        </w:rPr>
        <w:t xml:space="preserve"> activities for my Strategic Management assignment. I used the prompt(s):</w:t>
      </w:r>
    </w:p>
    <w:p w14:paraId="599C7E25" w14:textId="1FED7ED5" w:rsidR="00995F79" w:rsidRDefault="00995F79" w:rsidP="00995F79">
      <w:pPr>
        <w:pStyle w:val="ListParagraph"/>
        <w:numPr>
          <w:ilvl w:val="0"/>
          <w:numId w:val="9"/>
        </w:numPr>
      </w:pPr>
      <w:r w:rsidRPr="00995F79">
        <w:t>Review the factual claims and references in my Amazon UK Strategic Management report and identify which statements require stronger academic, government, industry or company evidence. Do not rewrite the report or add arguments; simply indicate where evidence should be checked or strengthened.</w:t>
      </w:r>
    </w:p>
    <w:p w14:paraId="48DC6EA8" w14:textId="6DC96A3B" w:rsidR="00995F79" w:rsidRDefault="00995F79" w:rsidP="00995F79">
      <w:pPr>
        <w:pStyle w:val="ListParagraph"/>
        <w:numPr>
          <w:ilvl w:val="0"/>
          <w:numId w:val="9"/>
        </w:numPr>
      </w:pPr>
      <w:r w:rsidRPr="00995F79">
        <w:t>Check whether the strategic recommendations in my Amazon UK report are logically consistent with the findings from PESTEL, VRIO, SWOT, CSR, Balanced Scorecard, Porter’s Five Forces and Ansoff Matrix. Identify any apparent inconsistencies or gaps without changing my conclusions.</w:t>
      </w:r>
    </w:p>
    <w:p w14:paraId="7F82510C" w14:textId="5207908C" w:rsidR="00995F79" w:rsidRDefault="00995F79" w:rsidP="00995F79">
      <w:pPr>
        <w:pStyle w:val="ListParagraph"/>
        <w:numPr>
          <w:ilvl w:val="0"/>
          <w:numId w:val="9"/>
        </w:numPr>
      </w:pPr>
      <w:r w:rsidRPr="00995F79">
        <w:t>Review my Gibbs Reflective Cycle section and assess whether Description, Feelings, Evaluation, Analysis, Conclusion and Action Plan are clearly differentiated. Identify areas where the reflection becomes descriptive rather than reflective, without writing new reflective content for me.</w:t>
      </w:r>
    </w:p>
    <w:p w14:paraId="1BA60A82" w14:textId="550CBE5E" w:rsidR="00146A31" w:rsidRDefault="00146A31" w:rsidP="00995F79">
      <w:pPr>
        <w:pStyle w:val="ListParagraph"/>
        <w:numPr>
          <w:ilvl w:val="0"/>
          <w:numId w:val="9"/>
        </w:numPr>
      </w:pPr>
      <w:r>
        <w:br w:type="page"/>
      </w:r>
    </w:p>
    <w:sdt>
      <w:sdtPr>
        <w:rPr>
          <w:rFonts w:ascii="Arial" w:eastAsiaTheme="minorHAnsi" w:hAnsi="Arial" w:cstheme="minorBidi"/>
          <w:noProof/>
          <w:color w:val="auto"/>
          <w:kern w:val="2"/>
          <w:sz w:val="24"/>
          <w:szCs w:val="22"/>
          <w:lang w:val="en-IN"/>
          <w14:ligatures w14:val="standardContextual"/>
        </w:rPr>
        <w:id w:val="535621042"/>
        <w:docPartObj>
          <w:docPartGallery w:val="Table of Contents"/>
          <w:docPartUnique/>
        </w:docPartObj>
      </w:sdtPr>
      <w:sdtEndPr>
        <w:rPr>
          <w:b/>
          <w:bCs/>
        </w:rPr>
      </w:sdtEndPr>
      <w:sdtContent>
        <w:p w14:paraId="0FA6632B" w14:textId="1439DB00" w:rsidR="00146A31" w:rsidRDefault="00146A31">
          <w:pPr>
            <w:pStyle w:val="TOCHeading"/>
          </w:pPr>
          <w:r>
            <w:t>Table of Contents</w:t>
          </w:r>
        </w:p>
        <w:p w14:paraId="674A2AE1" w14:textId="7D34E7CD" w:rsidR="00A231CF" w:rsidRDefault="00146A31">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37383295" w:history="1">
            <w:r w:rsidR="00A231CF" w:rsidRPr="00881EA9">
              <w:rPr>
                <w:rStyle w:val="Hyperlink"/>
              </w:rPr>
              <w:t>Executive Summary</w:t>
            </w:r>
            <w:r w:rsidR="00A231CF">
              <w:rPr>
                <w:webHidden/>
              </w:rPr>
              <w:tab/>
            </w:r>
            <w:r w:rsidR="00A231CF">
              <w:rPr>
                <w:webHidden/>
              </w:rPr>
              <w:fldChar w:fldCharType="begin"/>
            </w:r>
            <w:r w:rsidR="00A231CF">
              <w:rPr>
                <w:webHidden/>
              </w:rPr>
              <w:instrText xml:space="preserve"> PAGEREF _Toc237383295 \h </w:instrText>
            </w:r>
            <w:r w:rsidR="00A231CF">
              <w:rPr>
                <w:webHidden/>
              </w:rPr>
            </w:r>
            <w:r w:rsidR="00A231CF">
              <w:rPr>
                <w:webHidden/>
              </w:rPr>
              <w:fldChar w:fldCharType="separate"/>
            </w:r>
            <w:r w:rsidR="00751A6D">
              <w:rPr>
                <w:webHidden/>
              </w:rPr>
              <w:t>1</w:t>
            </w:r>
            <w:r w:rsidR="00A231CF">
              <w:rPr>
                <w:webHidden/>
              </w:rPr>
              <w:fldChar w:fldCharType="end"/>
            </w:r>
          </w:hyperlink>
        </w:p>
        <w:p w14:paraId="235BE856" w14:textId="419E2A36" w:rsidR="00A231CF" w:rsidRDefault="00A231CF">
          <w:pPr>
            <w:pStyle w:val="TOC1"/>
            <w:tabs>
              <w:tab w:val="right" w:leader="dot" w:pos="9016"/>
            </w:tabs>
            <w:rPr>
              <w:rFonts w:asciiTheme="minorHAnsi" w:eastAsiaTheme="minorEastAsia" w:hAnsiTheme="minorHAnsi"/>
              <w:szCs w:val="24"/>
              <w:lang w:eastAsia="en-IN"/>
            </w:rPr>
          </w:pPr>
          <w:hyperlink w:anchor="_Toc237383296" w:history="1">
            <w:r w:rsidRPr="00881EA9">
              <w:rPr>
                <w:rStyle w:val="Hyperlink"/>
              </w:rPr>
              <w:t>1. Organisational Context and Overview</w:t>
            </w:r>
            <w:r>
              <w:rPr>
                <w:webHidden/>
              </w:rPr>
              <w:tab/>
            </w:r>
            <w:r>
              <w:rPr>
                <w:webHidden/>
              </w:rPr>
              <w:fldChar w:fldCharType="begin"/>
            </w:r>
            <w:r>
              <w:rPr>
                <w:webHidden/>
              </w:rPr>
              <w:instrText xml:space="preserve"> PAGEREF _Toc237383296 \h </w:instrText>
            </w:r>
            <w:r>
              <w:rPr>
                <w:webHidden/>
              </w:rPr>
            </w:r>
            <w:r>
              <w:rPr>
                <w:webHidden/>
              </w:rPr>
              <w:fldChar w:fldCharType="separate"/>
            </w:r>
            <w:r w:rsidR="00751A6D">
              <w:rPr>
                <w:webHidden/>
              </w:rPr>
              <w:t>1</w:t>
            </w:r>
            <w:r>
              <w:rPr>
                <w:webHidden/>
              </w:rPr>
              <w:fldChar w:fldCharType="end"/>
            </w:r>
          </w:hyperlink>
        </w:p>
        <w:p w14:paraId="17ECE29E" w14:textId="2981ACF6" w:rsidR="00A231CF" w:rsidRDefault="00A231CF">
          <w:pPr>
            <w:pStyle w:val="TOC1"/>
            <w:tabs>
              <w:tab w:val="right" w:leader="dot" w:pos="9016"/>
            </w:tabs>
            <w:rPr>
              <w:rFonts w:asciiTheme="minorHAnsi" w:eastAsiaTheme="minorEastAsia" w:hAnsiTheme="minorHAnsi"/>
              <w:szCs w:val="24"/>
              <w:lang w:eastAsia="en-IN"/>
            </w:rPr>
          </w:pPr>
          <w:hyperlink w:anchor="_Toc237383297" w:history="1">
            <w:r w:rsidRPr="00881EA9">
              <w:rPr>
                <w:rStyle w:val="Hyperlink"/>
              </w:rPr>
              <w:t>2. External &amp; Internal Analysis</w:t>
            </w:r>
            <w:r>
              <w:rPr>
                <w:webHidden/>
              </w:rPr>
              <w:tab/>
            </w:r>
            <w:r>
              <w:rPr>
                <w:webHidden/>
              </w:rPr>
              <w:fldChar w:fldCharType="begin"/>
            </w:r>
            <w:r>
              <w:rPr>
                <w:webHidden/>
              </w:rPr>
              <w:instrText xml:space="preserve"> PAGEREF _Toc237383297 \h </w:instrText>
            </w:r>
            <w:r>
              <w:rPr>
                <w:webHidden/>
              </w:rPr>
            </w:r>
            <w:r>
              <w:rPr>
                <w:webHidden/>
              </w:rPr>
              <w:fldChar w:fldCharType="separate"/>
            </w:r>
            <w:r w:rsidR="00751A6D">
              <w:rPr>
                <w:webHidden/>
              </w:rPr>
              <w:t>3</w:t>
            </w:r>
            <w:r>
              <w:rPr>
                <w:webHidden/>
              </w:rPr>
              <w:fldChar w:fldCharType="end"/>
            </w:r>
          </w:hyperlink>
        </w:p>
        <w:p w14:paraId="75BE83CA" w14:textId="3959CC14" w:rsidR="00A231CF" w:rsidRDefault="00A231CF">
          <w:pPr>
            <w:pStyle w:val="TOC2"/>
            <w:tabs>
              <w:tab w:val="right" w:leader="dot" w:pos="9016"/>
            </w:tabs>
            <w:rPr>
              <w:rFonts w:asciiTheme="minorHAnsi" w:eastAsiaTheme="minorEastAsia" w:hAnsiTheme="minorHAnsi"/>
              <w:szCs w:val="24"/>
              <w:lang w:eastAsia="en-IN"/>
            </w:rPr>
          </w:pPr>
          <w:hyperlink w:anchor="_Toc237383298" w:history="1">
            <w:r w:rsidRPr="00881EA9">
              <w:rPr>
                <w:rStyle w:val="Hyperlink"/>
              </w:rPr>
              <w:t>2.1 PESTEL Analysis</w:t>
            </w:r>
            <w:r>
              <w:rPr>
                <w:webHidden/>
              </w:rPr>
              <w:tab/>
            </w:r>
            <w:r>
              <w:rPr>
                <w:webHidden/>
              </w:rPr>
              <w:fldChar w:fldCharType="begin"/>
            </w:r>
            <w:r>
              <w:rPr>
                <w:webHidden/>
              </w:rPr>
              <w:instrText xml:space="preserve"> PAGEREF _Toc237383298 \h </w:instrText>
            </w:r>
            <w:r>
              <w:rPr>
                <w:webHidden/>
              </w:rPr>
            </w:r>
            <w:r>
              <w:rPr>
                <w:webHidden/>
              </w:rPr>
              <w:fldChar w:fldCharType="separate"/>
            </w:r>
            <w:r w:rsidR="00751A6D">
              <w:rPr>
                <w:webHidden/>
              </w:rPr>
              <w:t>3</w:t>
            </w:r>
            <w:r>
              <w:rPr>
                <w:webHidden/>
              </w:rPr>
              <w:fldChar w:fldCharType="end"/>
            </w:r>
          </w:hyperlink>
        </w:p>
        <w:p w14:paraId="28D2C5A9" w14:textId="78DBE60C" w:rsidR="00A231CF" w:rsidRDefault="00A231CF">
          <w:pPr>
            <w:pStyle w:val="TOC2"/>
            <w:tabs>
              <w:tab w:val="right" w:leader="dot" w:pos="9016"/>
            </w:tabs>
            <w:rPr>
              <w:rFonts w:asciiTheme="minorHAnsi" w:eastAsiaTheme="minorEastAsia" w:hAnsiTheme="minorHAnsi"/>
              <w:szCs w:val="24"/>
              <w:lang w:eastAsia="en-IN"/>
            </w:rPr>
          </w:pPr>
          <w:hyperlink w:anchor="_Toc237383299" w:history="1">
            <w:r w:rsidRPr="00881EA9">
              <w:rPr>
                <w:rStyle w:val="Hyperlink"/>
              </w:rPr>
              <w:t>2.2 VRIO Analysis</w:t>
            </w:r>
            <w:r>
              <w:rPr>
                <w:webHidden/>
              </w:rPr>
              <w:tab/>
            </w:r>
            <w:r>
              <w:rPr>
                <w:webHidden/>
              </w:rPr>
              <w:fldChar w:fldCharType="begin"/>
            </w:r>
            <w:r>
              <w:rPr>
                <w:webHidden/>
              </w:rPr>
              <w:instrText xml:space="preserve"> PAGEREF _Toc237383299 \h </w:instrText>
            </w:r>
            <w:r>
              <w:rPr>
                <w:webHidden/>
              </w:rPr>
            </w:r>
            <w:r>
              <w:rPr>
                <w:webHidden/>
              </w:rPr>
              <w:fldChar w:fldCharType="separate"/>
            </w:r>
            <w:r w:rsidR="00751A6D">
              <w:rPr>
                <w:webHidden/>
              </w:rPr>
              <w:t>6</w:t>
            </w:r>
            <w:r>
              <w:rPr>
                <w:webHidden/>
              </w:rPr>
              <w:fldChar w:fldCharType="end"/>
            </w:r>
          </w:hyperlink>
        </w:p>
        <w:p w14:paraId="38F59FD0" w14:textId="6D4DC046" w:rsidR="00A231CF" w:rsidRDefault="00A231CF">
          <w:pPr>
            <w:pStyle w:val="TOC2"/>
            <w:tabs>
              <w:tab w:val="right" w:leader="dot" w:pos="9016"/>
            </w:tabs>
            <w:rPr>
              <w:rFonts w:asciiTheme="minorHAnsi" w:eastAsiaTheme="minorEastAsia" w:hAnsiTheme="minorHAnsi"/>
              <w:szCs w:val="24"/>
              <w:lang w:eastAsia="en-IN"/>
            </w:rPr>
          </w:pPr>
          <w:hyperlink w:anchor="_Toc237383300" w:history="1">
            <w:r w:rsidRPr="00881EA9">
              <w:rPr>
                <w:rStyle w:val="Hyperlink"/>
              </w:rPr>
              <w:t>2.3 SWOT Analysis</w:t>
            </w:r>
            <w:r>
              <w:rPr>
                <w:webHidden/>
              </w:rPr>
              <w:tab/>
            </w:r>
            <w:r>
              <w:rPr>
                <w:webHidden/>
              </w:rPr>
              <w:fldChar w:fldCharType="begin"/>
            </w:r>
            <w:r>
              <w:rPr>
                <w:webHidden/>
              </w:rPr>
              <w:instrText xml:space="preserve"> PAGEREF _Toc237383300 \h </w:instrText>
            </w:r>
            <w:r>
              <w:rPr>
                <w:webHidden/>
              </w:rPr>
            </w:r>
            <w:r>
              <w:rPr>
                <w:webHidden/>
              </w:rPr>
              <w:fldChar w:fldCharType="separate"/>
            </w:r>
            <w:r w:rsidR="00751A6D">
              <w:rPr>
                <w:webHidden/>
              </w:rPr>
              <w:t>7</w:t>
            </w:r>
            <w:r>
              <w:rPr>
                <w:webHidden/>
              </w:rPr>
              <w:fldChar w:fldCharType="end"/>
            </w:r>
          </w:hyperlink>
        </w:p>
        <w:p w14:paraId="4200C9FA" w14:textId="65C9CDE2" w:rsidR="00A231CF" w:rsidRDefault="00A231CF">
          <w:pPr>
            <w:pStyle w:val="TOC1"/>
            <w:tabs>
              <w:tab w:val="right" w:leader="dot" w:pos="9016"/>
            </w:tabs>
            <w:rPr>
              <w:rFonts w:asciiTheme="minorHAnsi" w:eastAsiaTheme="minorEastAsia" w:hAnsiTheme="minorHAnsi"/>
              <w:szCs w:val="24"/>
              <w:lang w:eastAsia="en-IN"/>
            </w:rPr>
          </w:pPr>
          <w:hyperlink w:anchor="_Toc237383301" w:history="1">
            <w:r w:rsidRPr="00881EA9">
              <w:rPr>
                <w:rStyle w:val="Hyperlink"/>
              </w:rPr>
              <w:t>3. Comprehensive and Holistic View of Amazon UK</w:t>
            </w:r>
            <w:r>
              <w:rPr>
                <w:webHidden/>
              </w:rPr>
              <w:tab/>
            </w:r>
            <w:r>
              <w:rPr>
                <w:webHidden/>
              </w:rPr>
              <w:fldChar w:fldCharType="begin"/>
            </w:r>
            <w:r>
              <w:rPr>
                <w:webHidden/>
              </w:rPr>
              <w:instrText xml:space="preserve"> PAGEREF _Toc237383301 \h </w:instrText>
            </w:r>
            <w:r>
              <w:rPr>
                <w:webHidden/>
              </w:rPr>
            </w:r>
            <w:r>
              <w:rPr>
                <w:webHidden/>
              </w:rPr>
              <w:fldChar w:fldCharType="separate"/>
            </w:r>
            <w:r w:rsidR="00751A6D">
              <w:rPr>
                <w:webHidden/>
              </w:rPr>
              <w:t>8</w:t>
            </w:r>
            <w:r>
              <w:rPr>
                <w:webHidden/>
              </w:rPr>
              <w:fldChar w:fldCharType="end"/>
            </w:r>
          </w:hyperlink>
        </w:p>
        <w:p w14:paraId="33514660" w14:textId="1B1D7D4A" w:rsidR="00A231CF" w:rsidRDefault="00A231CF">
          <w:pPr>
            <w:pStyle w:val="TOC2"/>
            <w:tabs>
              <w:tab w:val="right" w:leader="dot" w:pos="9016"/>
            </w:tabs>
            <w:rPr>
              <w:rFonts w:asciiTheme="minorHAnsi" w:eastAsiaTheme="minorEastAsia" w:hAnsiTheme="minorHAnsi"/>
              <w:szCs w:val="24"/>
              <w:lang w:eastAsia="en-IN"/>
            </w:rPr>
          </w:pPr>
          <w:hyperlink w:anchor="_Toc237383302" w:history="1">
            <w:r w:rsidRPr="00881EA9">
              <w:rPr>
                <w:rStyle w:val="Hyperlink"/>
              </w:rPr>
              <w:t>3.1 CSR Strategy and Strategic Alignment</w:t>
            </w:r>
            <w:r>
              <w:rPr>
                <w:webHidden/>
              </w:rPr>
              <w:tab/>
            </w:r>
            <w:r>
              <w:rPr>
                <w:webHidden/>
              </w:rPr>
              <w:fldChar w:fldCharType="begin"/>
            </w:r>
            <w:r>
              <w:rPr>
                <w:webHidden/>
              </w:rPr>
              <w:instrText xml:space="preserve"> PAGEREF _Toc237383302 \h </w:instrText>
            </w:r>
            <w:r>
              <w:rPr>
                <w:webHidden/>
              </w:rPr>
            </w:r>
            <w:r>
              <w:rPr>
                <w:webHidden/>
              </w:rPr>
              <w:fldChar w:fldCharType="separate"/>
            </w:r>
            <w:r w:rsidR="00751A6D">
              <w:rPr>
                <w:webHidden/>
              </w:rPr>
              <w:t>8</w:t>
            </w:r>
            <w:r>
              <w:rPr>
                <w:webHidden/>
              </w:rPr>
              <w:fldChar w:fldCharType="end"/>
            </w:r>
          </w:hyperlink>
        </w:p>
        <w:p w14:paraId="5005A073" w14:textId="2368F3E2" w:rsidR="00A231CF" w:rsidRDefault="00A231CF">
          <w:pPr>
            <w:pStyle w:val="TOC2"/>
            <w:tabs>
              <w:tab w:val="right" w:leader="dot" w:pos="9016"/>
            </w:tabs>
            <w:rPr>
              <w:rFonts w:asciiTheme="minorHAnsi" w:eastAsiaTheme="minorEastAsia" w:hAnsiTheme="minorHAnsi"/>
              <w:szCs w:val="24"/>
              <w:lang w:eastAsia="en-IN"/>
            </w:rPr>
          </w:pPr>
          <w:hyperlink w:anchor="_Toc237383303" w:history="1">
            <w:r w:rsidRPr="00881EA9">
              <w:rPr>
                <w:rStyle w:val="Hyperlink"/>
              </w:rPr>
              <w:t>3.2 Balanced Scorecard</w:t>
            </w:r>
            <w:r>
              <w:rPr>
                <w:webHidden/>
              </w:rPr>
              <w:tab/>
            </w:r>
            <w:r>
              <w:rPr>
                <w:webHidden/>
              </w:rPr>
              <w:fldChar w:fldCharType="begin"/>
            </w:r>
            <w:r>
              <w:rPr>
                <w:webHidden/>
              </w:rPr>
              <w:instrText xml:space="preserve"> PAGEREF _Toc237383303 \h </w:instrText>
            </w:r>
            <w:r>
              <w:rPr>
                <w:webHidden/>
              </w:rPr>
            </w:r>
            <w:r>
              <w:rPr>
                <w:webHidden/>
              </w:rPr>
              <w:fldChar w:fldCharType="separate"/>
            </w:r>
            <w:r w:rsidR="00751A6D">
              <w:rPr>
                <w:webHidden/>
              </w:rPr>
              <w:t>9</w:t>
            </w:r>
            <w:r>
              <w:rPr>
                <w:webHidden/>
              </w:rPr>
              <w:fldChar w:fldCharType="end"/>
            </w:r>
          </w:hyperlink>
        </w:p>
        <w:p w14:paraId="02E931E0" w14:textId="6E6009A9" w:rsidR="00A231CF" w:rsidRDefault="00A231CF">
          <w:pPr>
            <w:pStyle w:val="TOC1"/>
            <w:tabs>
              <w:tab w:val="right" w:leader="dot" w:pos="9016"/>
            </w:tabs>
            <w:rPr>
              <w:rFonts w:asciiTheme="minorHAnsi" w:eastAsiaTheme="minorEastAsia" w:hAnsiTheme="minorHAnsi"/>
              <w:szCs w:val="24"/>
              <w:lang w:eastAsia="en-IN"/>
            </w:rPr>
          </w:pPr>
          <w:hyperlink w:anchor="_Toc237383304" w:history="1">
            <w:r w:rsidRPr="00881EA9">
              <w:rPr>
                <w:rStyle w:val="Hyperlink"/>
              </w:rPr>
              <w:t>4. Making strategic decisions and taking action</w:t>
            </w:r>
            <w:r>
              <w:rPr>
                <w:webHidden/>
              </w:rPr>
              <w:tab/>
            </w:r>
            <w:r>
              <w:rPr>
                <w:webHidden/>
              </w:rPr>
              <w:fldChar w:fldCharType="begin"/>
            </w:r>
            <w:r>
              <w:rPr>
                <w:webHidden/>
              </w:rPr>
              <w:instrText xml:space="preserve"> PAGEREF _Toc237383304 \h </w:instrText>
            </w:r>
            <w:r>
              <w:rPr>
                <w:webHidden/>
              </w:rPr>
            </w:r>
            <w:r>
              <w:rPr>
                <w:webHidden/>
              </w:rPr>
              <w:fldChar w:fldCharType="separate"/>
            </w:r>
            <w:r w:rsidR="00751A6D">
              <w:rPr>
                <w:webHidden/>
              </w:rPr>
              <w:t>10</w:t>
            </w:r>
            <w:r>
              <w:rPr>
                <w:webHidden/>
              </w:rPr>
              <w:fldChar w:fldCharType="end"/>
            </w:r>
          </w:hyperlink>
        </w:p>
        <w:p w14:paraId="472B0689" w14:textId="28C98D7C" w:rsidR="00A231CF" w:rsidRDefault="00A231CF">
          <w:pPr>
            <w:pStyle w:val="TOC2"/>
            <w:tabs>
              <w:tab w:val="right" w:leader="dot" w:pos="9016"/>
            </w:tabs>
            <w:rPr>
              <w:rFonts w:asciiTheme="minorHAnsi" w:eastAsiaTheme="minorEastAsia" w:hAnsiTheme="minorHAnsi"/>
              <w:szCs w:val="24"/>
              <w:lang w:eastAsia="en-IN"/>
            </w:rPr>
          </w:pPr>
          <w:hyperlink w:anchor="_Toc237383305" w:history="1">
            <w:r w:rsidRPr="00881EA9">
              <w:rPr>
                <w:rStyle w:val="Hyperlink"/>
              </w:rPr>
              <w:t>4.1 Business-Level Strategic Choice</w:t>
            </w:r>
            <w:r>
              <w:rPr>
                <w:webHidden/>
              </w:rPr>
              <w:tab/>
            </w:r>
            <w:r>
              <w:rPr>
                <w:webHidden/>
              </w:rPr>
              <w:fldChar w:fldCharType="begin"/>
            </w:r>
            <w:r>
              <w:rPr>
                <w:webHidden/>
              </w:rPr>
              <w:instrText xml:space="preserve"> PAGEREF _Toc237383305 \h </w:instrText>
            </w:r>
            <w:r>
              <w:rPr>
                <w:webHidden/>
              </w:rPr>
            </w:r>
            <w:r>
              <w:rPr>
                <w:webHidden/>
              </w:rPr>
              <w:fldChar w:fldCharType="separate"/>
            </w:r>
            <w:r w:rsidR="00751A6D">
              <w:rPr>
                <w:webHidden/>
              </w:rPr>
              <w:t>10</w:t>
            </w:r>
            <w:r>
              <w:rPr>
                <w:webHidden/>
              </w:rPr>
              <w:fldChar w:fldCharType="end"/>
            </w:r>
          </w:hyperlink>
        </w:p>
        <w:p w14:paraId="58A69D66" w14:textId="4C6AE8C4" w:rsidR="00A231CF" w:rsidRDefault="00A231CF">
          <w:pPr>
            <w:pStyle w:val="TOC2"/>
            <w:tabs>
              <w:tab w:val="right" w:leader="dot" w:pos="9016"/>
            </w:tabs>
            <w:rPr>
              <w:rFonts w:asciiTheme="minorHAnsi" w:eastAsiaTheme="minorEastAsia" w:hAnsiTheme="minorHAnsi"/>
              <w:szCs w:val="24"/>
              <w:lang w:eastAsia="en-IN"/>
            </w:rPr>
          </w:pPr>
          <w:hyperlink w:anchor="_Toc237383306" w:history="1">
            <w:r w:rsidRPr="00881EA9">
              <w:rPr>
                <w:rStyle w:val="Hyperlink"/>
              </w:rPr>
              <w:t>4.2 Porter's Five Forces</w:t>
            </w:r>
            <w:r>
              <w:rPr>
                <w:webHidden/>
              </w:rPr>
              <w:tab/>
            </w:r>
            <w:r>
              <w:rPr>
                <w:webHidden/>
              </w:rPr>
              <w:fldChar w:fldCharType="begin"/>
            </w:r>
            <w:r>
              <w:rPr>
                <w:webHidden/>
              </w:rPr>
              <w:instrText xml:space="preserve"> PAGEREF _Toc237383306 \h </w:instrText>
            </w:r>
            <w:r>
              <w:rPr>
                <w:webHidden/>
              </w:rPr>
            </w:r>
            <w:r>
              <w:rPr>
                <w:webHidden/>
              </w:rPr>
              <w:fldChar w:fldCharType="separate"/>
            </w:r>
            <w:r w:rsidR="00751A6D">
              <w:rPr>
                <w:webHidden/>
              </w:rPr>
              <w:t>10</w:t>
            </w:r>
            <w:r>
              <w:rPr>
                <w:webHidden/>
              </w:rPr>
              <w:fldChar w:fldCharType="end"/>
            </w:r>
          </w:hyperlink>
        </w:p>
        <w:p w14:paraId="0AF1248E" w14:textId="409CD806" w:rsidR="00A231CF" w:rsidRDefault="00A231CF">
          <w:pPr>
            <w:pStyle w:val="TOC2"/>
            <w:tabs>
              <w:tab w:val="right" w:leader="dot" w:pos="9016"/>
            </w:tabs>
            <w:rPr>
              <w:rFonts w:asciiTheme="minorHAnsi" w:eastAsiaTheme="minorEastAsia" w:hAnsiTheme="minorHAnsi"/>
              <w:szCs w:val="24"/>
              <w:lang w:eastAsia="en-IN"/>
            </w:rPr>
          </w:pPr>
          <w:hyperlink w:anchor="_Toc237383307" w:history="1">
            <w:r w:rsidRPr="00881EA9">
              <w:rPr>
                <w:rStyle w:val="Hyperlink"/>
              </w:rPr>
              <w:t>4.3 Ansoff Matrix</w:t>
            </w:r>
            <w:r>
              <w:rPr>
                <w:webHidden/>
              </w:rPr>
              <w:tab/>
            </w:r>
            <w:r>
              <w:rPr>
                <w:webHidden/>
              </w:rPr>
              <w:fldChar w:fldCharType="begin"/>
            </w:r>
            <w:r>
              <w:rPr>
                <w:webHidden/>
              </w:rPr>
              <w:instrText xml:space="preserve"> PAGEREF _Toc237383307 \h </w:instrText>
            </w:r>
            <w:r>
              <w:rPr>
                <w:webHidden/>
              </w:rPr>
            </w:r>
            <w:r>
              <w:rPr>
                <w:webHidden/>
              </w:rPr>
              <w:fldChar w:fldCharType="separate"/>
            </w:r>
            <w:r w:rsidR="00751A6D">
              <w:rPr>
                <w:webHidden/>
              </w:rPr>
              <w:t>11</w:t>
            </w:r>
            <w:r>
              <w:rPr>
                <w:webHidden/>
              </w:rPr>
              <w:fldChar w:fldCharType="end"/>
            </w:r>
          </w:hyperlink>
        </w:p>
        <w:p w14:paraId="60140E89" w14:textId="4D14D18A" w:rsidR="00A231CF" w:rsidRDefault="00A231CF">
          <w:pPr>
            <w:pStyle w:val="TOC2"/>
            <w:tabs>
              <w:tab w:val="right" w:leader="dot" w:pos="9016"/>
            </w:tabs>
            <w:rPr>
              <w:rFonts w:asciiTheme="minorHAnsi" w:eastAsiaTheme="minorEastAsia" w:hAnsiTheme="minorHAnsi"/>
              <w:szCs w:val="24"/>
              <w:lang w:eastAsia="en-IN"/>
            </w:rPr>
          </w:pPr>
          <w:hyperlink w:anchor="_Toc237383308" w:history="1">
            <w:r w:rsidRPr="00881EA9">
              <w:rPr>
                <w:rStyle w:val="Hyperlink"/>
              </w:rPr>
              <w:t>4.4 Proposed Course of Action: AI-Driven Sustainable Omnichannel Differentiation</w:t>
            </w:r>
            <w:r>
              <w:rPr>
                <w:webHidden/>
              </w:rPr>
              <w:tab/>
            </w:r>
            <w:r>
              <w:rPr>
                <w:webHidden/>
              </w:rPr>
              <w:fldChar w:fldCharType="begin"/>
            </w:r>
            <w:r>
              <w:rPr>
                <w:webHidden/>
              </w:rPr>
              <w:instrText xml:space="preserve"> PAGEREF _Toc237383308 \h </w:instrText>
            </w:r>
            <w:r>
              <w:rPr>
                <w:webHidden/>
              </w:rPr>
            </w:r>
            <w:r>
              <w:rPr>
                <w:webHidden/>
              </w:rPr>
              <w:fldChar w:fldCharType="separate"/>
            </w:r>
            <w:r w:rsidR="00751A6D">
              <w:rPr>
                <w:webHidden/>
              </w:rPr>
              <w:t>12</w:t>
            </w:r>
            <w:r>
              <w:rPr>
                <w:webHidden/>
              </w:rPr>
              <w:fldChar w:fldCharType="end"/>
            </w:r>
          </w:hyperlink>
        </w:p>
        <w:p w14:paraId="7C7E8B63" w14:textId="5DD02DBC" w:rsidR="00A231CF" w:rsidRDefault="00A231CF">
          <w:pPr>
            <w:pStyle w:val="TOC2"/>
            <w:tabs>
              <w:tab w:val="right" w:leader="dot" w:pos="9016"/>
            </w:tabs>
            <w:rPr>
              <w:rFonts w:asciiTheme="minorHAnsi" w:eastAsiaTheme="minorEastAsia" w:hAnsiTheme="minorHAnsi"/>
              <w:szCs w:val="24"/>
              <w:lang w:eastAsia="en-IN"/>
            </w:rPr>
          </w:pPr>
          <w:hyperlink w:anchor="_Toc237383309" w:history="1">
            <w:r w:rsidRPr="00881EA9">
              <w:rPr>
                <w:rStyle w:val="Hyperlink"/>
              </w:rPr>
              <w:t>4.5 SAFe Evaluation</w:t>
            </w:r>
            <w:r>
              <w:rPr>
                <w:webHidden/>
              </w:rPr>
              <w:tab/>
            </w:r>
            <w:r>
              <w:rPr>
                <w:webHidden/>
              </w:rPr>
              <w:fldChar w:fldCharType="begin"/>
            </w:r>
            <w:r>
              <w:rPr>
                <w:webHidden/>
              </w:rPr>
              <w:instrText xml:space="preserve"> PAGEREF _Toc237383309 \h </w:instrText>
            </w:r>
            <w:r>
              <w:rPr>
                <w:webHidden/>
              </w:rPr>
            </w:r>
            <w:r>
              <w:rPr>
                <w:webHidden/>
              </w:rPr>
              <w:fldChar w:fldCharType="separate"/>
            </w:r>
            <w:r w:rsidR="00751A6D">
              <w:rPr>
                <w:webHidden/>
              </w:rPr>
              <w:t>12</w:t>
            </w:r>
            <w:r>
              <w:rPr>
                <w:webHidden/>
              </w:rPr>
              <w:fldChar w:fldCharType="end"/>
            </w:r>
          </w:hyperlink>
        </w:p>
        <w:p w14:paraId="1DB64B34" w14:textId="3D76C125" w:rsidR="00A231CF" w:rsidRDefault="00A231CF">
          <w:pPr>
            <w:pStyle w:val="TOC2"/>
            <w:tabs>
              <w:tab w:val="right" w:leader="dot" w:pos="9016"/>
            </w:tabs>
            <w:rPr>
              <w:rFonts w:asciiTheme="minorHAnsi" w:eastAsiaTheme="minorEastAsia" w:hAnsiTheme="minorHAnsi"/>
              <w:szCs w:val="24"/>
              <w:lang w:eastAsia="en-IN"/>
            </w:rPr>
          </w:pPr>
          <w:hyperlink w:anchor="_Toc237383310" w:history="1">
            <w:r w:rsidRPr="00881EA9">
              <w:rPr>
                <w:rStyle w:val="Hyperlink"/>
              </w:rPr>
              <w:t>4.6 Implementation Roadmap</w:t>
            </w:r>
            <w:r>
              <w:rPr>
                <w:webHidden/>
              </w:rPr>
              <w:tab/>
            </w:r>
            <w:r>
              <w:rPr>
                <w:webHidden/>
              </w:rPr>
              <w:fldChar w:fldCharType="begin"/>
            </w:r>
            <w:r>
              <w:rPr>
                <w:webHidden/>
              </w:rPr>
              <w:instrText xml:space="preserve"> PAGEREF _Toc237383310 \h </w:instrText>
            </w:r>
            <w:r>
              <w:rPr>
                <w:webHidden/>
              </w:rPr>
            </w:r>
            <w:r>
              <w:rPr>
                <w:webHidden/>
              </w:rPr>
              <w:fldChar w:fldCharType="separate"/>
            </w:r>
            <w:r w:rsidR="00751A6D">
              <w:rPr>
                <w:webHidden/>
              </w:rPr>
              <w:t>13</w:t>
            </w:r>
            <w:r>
              <w:rPr>
                <w:webHidden/>
              </w:rPr>
              <w:fldChar w:fldCharType="end"/>
            </w:r>
          </w:hyperlink>
        </w:p>
        <w:p w14:paraId="756FD5A4" w14:textId="2BD09670" w:rsidR="00A231CF" w:rsidRDefault="00A231CF">
          <w:pPr>
            <w:pStyle w:val="TOC1"/>
            <w:tabs>
              <w:tab w:val="right" w:leader="dot" w:pos="9016"/>
            </w:tabs>
            <w:rPr>
              <w:rFonts w:asciiTheme="minorHAnsi" w:eastAsiaTheme="minorEastAsia" w:hAnsiTheme="minorHAnsi"/>
              <w:szCs w:val="24"/>
              <w:lang w:eastAsia="en-IN"/>
            </w:rPr>
          </w:pPr>
          <w:hyperlink w:anchor="_Toc237383311" w:history="1">
            <w:r w:rsidRPr="00881EA9">
              <w:rPr>
                <w:rStyle w:val="Hyperlink"/>
              </w:rPr>
              <w:t>5. Reflective Account (based on Gibbs' Reflective Cycle)</w:t>
            </w:r>
            <w:r>
              <w:rPr>
                <w:webHidden/>
              </w:rPr>
              <w:tab/>
            </w:r>
            <w:r>
              <w:rPr>
                <w:webHidden/>
              </w:rPr>
              <w:fldChar w:fldCharType="begin"/>
            </w:r>
            <w:r>
              <w:rPr>
                <w:webHidden/>
              </w:rPr>
              <w:instrText xml:space="preserve"> PAGEREF _Toc237383311 \h </w:instrText>
            </w:r>
            <w:r>
              <w:rPr>
                <w:webHidden/>
              </w:rPr>
            </w:r>
            <w:r>
              <w:rPr>
                <w:webHidden/>
              </w:rPr>
              <w:fldChar w:fldCharType="separate"/>
            </w:r>
            <w:r w:rsidR="00751A6D">
              <w:rPr>
                <w:webHidden/>
              </w:rPr>
              <w:t>14</w:t>
            </w:r>
            <w:r>
              <w:rPr>
                <w:webHidden/>
              </w:rPr>
              <w:fldChar w:fldCharType="end"/>
            </w:r>
          </w:hyperlink>
        </w:p>
        <w:p w14:paraId="5E63E6EB" w14:textId="550AD856" w:rsidR="00A231CF" w:rsidRDefault="00A231CF">
          <w:pPr>
            <w:pStyle w:val="TOC2"/>
            <w:tabs>
              <w:tab w:val="right" w:leader="dot" w:pos="9016"/>
            </w:tabs>
            <w:rPr>
              <w:rFonts w:asciiTheme="minorHAnsi" w:eastAsiaTheme="minorEastAsia" w:hAnsiTheme="minorHAnsi"/>
              <w:szCs w:val="24"/>
              <w:lang w:eastAsia="en-IN"/>
            </w:rPr>
          </w:pPr>
          <w:hyperlink w:anchor="_Toc237383312" w:history="1">
            <w:r w:rsidRPr="00881EA9">
              <w:rPr>
                <w:rStyle w:val="Hyperlink"/>
              </w:rPr>
              <w:t>5.1 Description</w:t>
            </w:r>
            <w:r>
              <w:rPr>
                <w:webHidden/>
              </w:rPr>
              <w:tab/>
            </w:r>
            <w:r>
              <w:rPr>
                <w:webHidden/>
              </w:rPr>
              <w:fldChar w:fldCharType="begin"/>
            </w:r>
            <w:r>
              <w:rPr>
                <w:webHidden/>
              </w:rPr>
              <w:instrText xml:space="preserve"> PAGEREF _Toc237383312 \h </w:instrText>
            </w:r>
            <w:r>
              <w:rPr>
                <w:webHidden/>
              </w:rPr>
            </w:r>
            <w:r>
              <w:rPr>
                <w:webHidden/>
              </w:rPr>
              <w:fldChar w:fldCharType="separate"/>
            </w:r>
            <w:r w:rsidR="00751A6D">
              <w:rPr>
                <w:webHidden/>
              </w:rPr>
              <w:t>14</w:t>
            </w:r>
            <w:r>
              <w:rPr>
                <w:webHidden/>
              </w:rPr>
              <w:fldChar w:fldCharType="end"/>
            </w:r>
          </w:hyperlink>
        </w:p>
        <w:p w14:paraId="399EA667" w14:textId="3BF3AEAC" w:rsidR="00A231CF" w:rsidRDefault="00A231CF">
          <w:pPr>
            <w:pStyle w:val="TOC2"/>
            <w:tabs>
              <w:tab w:val="right" w:leader="dot" w:pos="9016"/>
            </w:tabs>
            <w:rPr>
              <w:rFonts w:asciiTheme="minorHAnsi" w:eastAsiaTheme="minorEastAsia" w:hAnsiTheme="minorHAnsi"/>
              <w:szCs w:val="24"/>
              <w:lang w:eastAsia="en-IN"/>
            </w:rPr>
          </w:pPr>
          <w:hyperlink w:anchor="_Toc237383313" w:history="1">
            <w:r w:rsidRPr="00881EA9">
              <w:rPr>
                <w:rStyle w:val="Hyperlink"/>
              </w:rPr>
              <w:t>5.2 Feelings</w:t>
            </w:r>
            <w:r>
              <w:rPr>
                <w:webHidden/>
              </w:rPr>
              <w:tab/>
            </w:r>
            <w:r>
              <w:rPr>
                <w:webHidden/>
              </w:rPr>
              <w:fldChar w:fldCharType="begin"/>
            </w:r>
            <w:r>
              <w:rPr>
                <w:webHidden/>
              </w:rPr>
              <w:instrText xml:space="preserve"> PAGEREF _Toc237383313 \h </w:instrText>
            </w:r>
            <w:r>
              <w:rPr>
                <w:webHidden/>
              </w:rPr>
            </w:r>
            <w:r>
              <w:rPr>
                <w:webHidden/>
              </w:rPr>
              <w:fldChar w:fldCharType="separate"/>
            </w:r>
            <w:r w:rsidR="00751A6D">
              <w:rPr>
                <w:webHidden/>
              </w:rPr>
              <w:t>14</w:t>
            </w:r>
            <w:r>
              <w:rPr>
                <w:webHidden/>
              </w:rPr>
              <w:fldChar w:fldCharType="end"/>
            </w:r>
          </w:hyperlink>
        </w:p>
        <w:p w14:paraId="16629FE0" w14:textId="52222470" w:rsidR="00A231CF" w:rsidRDefault="00A231CF">
          <w:pPr>
            <w:pStyle w:val="TOC2"/>
            <w:tabs>
              <w:tab w:val="right" w:leader="dot" w:pos="9016"/>
            </w:tabs>
            <w:rPr>
              <w:rFonts w:asciiTheme="minorHAnsi" w:eastAsiaTheme="minorEastAsia" w:hAnsiTheme="minorHAnsi"/>
              <w:szCs w:val="24"/>
              <w:lang w:eastAsia="en-IN"/>
            </w:rPr>
          </w:pPr>
          <w:hyperlink w:anchor="_Toc237383314" w:history="1">
            <w:r w:rsidRPr="00881EA9">
              <w:rPr>
                <w:rStyle w:val="Hyperlink"/>
              </w:rPr>
              <w:t>5.3 Evaluation</w:t>
            </w:r>
            <w:r>
              <w:rPr>
                <w:webHidden/>
              </w:rPr>
              <w:tab/>
            </w:r>
            <w:r>
              <w:rPr>
                <w:webHidden/>
              </w:rPr>
              <w:fldChar w:fldCharType="begin"/>
            </w:r>
            <w:r>
              <w:rPr>
                <w:webHidden/>
              </w:rPr>
              <w:instrText xml:space="preserve"> PAGEREF _Toc237383314 \h </w:instrText>
            </w:r>
            <w:r>
              <w:rPr>
                <w:webHidden/>
              </w:rPr>
            </w:r>
            <w:r>
              <w:rPr>
                <w:webHidden/>
              </w:rPr>
              <w:fldChar w:fldCharType="separate"/>
            </w:r>
            <w:r w:rsidR="00751A6D">
              <w:rPr>
                <w:webHidden/>
              </w:rPr>
              <w:t>14</w:t>
            </w:r>
            <w:r>
              <w:rPr>
                <w:webHidden/>
              </w:rPr>
              <w:fldChar w:fldCharType="end"/>
            </w:r>
          </w:hyperlink>
        </w:p>
        <w:p w14:paraId="609C21C6" w14:textId="62CAE76C" w:rsidR="00A231CF" w:rsidRDefault="00A231CF">
          <w:pPr>
            <w:pStyle w:val="TOC2"/>
            <w:tabs>
              <w:tab w:val="right" w:leader="dot" w:pos="9016"/>
            </w:tabs>
            <w:rPr>
              <w:rFonts w:asciiTheme="minorHAnsi" w:eastAsiaTheme="minorEastAsia" w:hAnsiTheme="minorHAnsi"/>
              <w:szCs w:val="24"/>
              <w:lang w:eastAsia="en-IN"/>
            </w:rPr>
          </w:pPr>
          <w:hyperlink w:anchor="_Toc237383315" w:history="1">
            <w:r w:rsidRPr="00881EA9">
              <w:rPr>
                <w:rStyle w:val="Hyperlink"/>
              </w:rPr>
              <w:t>5.4 Analysis</w:t>
            </w:r>
            <w:r>
              <w:rPr>
                <w:webHidden/>
              </w:rPr>
              <w:tab/>
            </w:r>
            <w:r>
              <w:rPr>
                <w:webHidden/>
              </w:rPr>
              <w:fldChar w:fldCharType="begin"/>
            </w:r>
            <w:r>
              <w:rPr>
                <w:webHidden/>
              </w:rPr>
              <w:instrText xml:space="preserve"> PAGEREF _Toc237383315 \h </w:instrText>
            </w:r>
            <w:r>
              <w:rPr>
                <w:webHidden/>
              </w:rPr>
            </w:r>
            <w:r>
              <w:rPr>
                <w:webHidden/>
              </w:rPr>
              <w:fldChar w:fldCharType="separate"/>
            </w:r>
            <w:r w:rsidR="00751A6D">
              <w:rPr>
                <w:webHidden/>
              </w:rPr>
              <w:t>15</w:t>
            </w:r>
            <w:r>
              <w:rPr>
                <w:webHidden/>
              </w:rPr>
              <w:fldChar w:fldCharType="end"/>
            </w:r>
          </w:hyperlink>
        </w:p>
        <w:p w14:paraId="60C89B1E" w14:textId="4943FA26" w:rsidR="00A231CF" w:rsidRDefault="00A231CF">
          <w:pPr>
            <w:pStyle w:val="TOC2"/>
            <w:tabs>
              <w:tab w:val="right" w:leader="dot" w:pos="9016"/>
            </w:tabs>
            <w:rPr>
              <w:rFonts w:asciiTheme="minorHAnsi" w:eastAsiaTheme="minorEastAsia" w:hAnsiTheme="minorHAnsi"/>
              <w:szCs w:val="24"/>
              <w:lang w:eastAsia="en-IN"/>
            </w:rPr>
          </w:pPr>
          <w:hyperlink w:anchor="_Toc237383316" w:history="1">
            <w:r w:rsidRPr="00881EA9">
              <w:rPr>
                <w:rStyle w:val="Hyperlink"/>
              </w:rPr>
              <w:t>5.5 Conclusion</w:t>
            </w:r>
            <w:r>
              <w:rPr>
                <w:webHidden/>
              </w:rPr>
              <w:tab/>
            </w:r>
            <w:r>
              <w:rPr>
                <w:webHidden/>
              </w:rPr>
              <w:fldChar w:fldCharType="begin"/>
            </w:r>
            <w:r>
              <w:rPr>
                <w:webHidden/>
              </w:rPr>
              <w:instrText xml:space="preserve"> PAGEREF _Toc237383316 \h </w:instrText>
            </w:r>
            <w:r>
              <w:rPr>
                <w:webHidden/>
              </w:rPr>
            </w:r>
            <w:r>
              <w:rPr>
                <w:webHidden/>
              </w:rPr>
              <w:fldChar w:fldCharType="separate"/>
            </w:r>
            <w:r w:rsidR="00751A6D">
              <w:rPr>
                <w:webHidden/>
              </w:rPr>
              <w:t>15</w:t>
            </w:r>
            <w:r>
              <w:rPr>
                <w:webHidden/>
              </w:rPr>
              <w:fldChar w:fldCharType="end"/>
            </w:r>
          </w:hyperlink>
        </w:p>
        <w:p w14:paraId="0AF3C736" w14:textId="61056C8B" w:rsidR="00A231CF" w:rsidRDefault="00A231CF">
          <w:pPr>
            <w:pStyle w:val="TOC2"/>
            <w:tabs>
              <w:tab w:val="right" w:leader="dot" w:pos="9016"/>
            </w:tabs>
            <w:rPr>
              <w:rFonts w:asciiTheme="minorHAnsi" w:eastAsiaTheme="minorEastAsia" w:hAnsiTheme="minorHAnsi"/>
              <w:szCs w:val="24"/>
              <w:lang w:eastAsia="en-IN"/>
            </w:rPr>
          </w:pPr>
          <w:hyperlink w:anchor="_Toc237383317" w:history="1">
            <w:r w:rsidRPr="00881EA9">
              <w:rPr>
                <w:rStyle w:val="Hyperlink"/>
              </w:rPr>
              <w:t>5.6 Action Plan</w:t>
            </w:r>
            <w:r>
              <w:rPr>
                <w:webHidden/>
              </w:rPr>
              <w:tab/>
            </w:r>
            <w:r>
              <w:rPr>
                <w:webHidden/>
              </w:rPr>
              <w:fldChar w:fldCharType="begin"/>
            </w:r>
            <w:r>
              <w:rPr>
                <w:webHidden/>
              </w:rPr>
              <w:instrText xml:space="preserve"> PAGEREF _Toc237383317 \h </w:instrText>
            </w:r>
            <w:r>
              <w:rPr>
                <w:webHidden/>
              </w:rPr>
            </w:r>
            <w:r>
              <w:rPr>
                <w:webHidden/>
              </w:rPr>
              <w:fldChar w:fldCharType="separate"/>
            </w:r>
            <w:r w:rsidR="00751A6D">
              <w:rPr>
                <w:webHidden/>
              </w:rPr>
              <w:t>15</w:t>
            </w:r>
            <w:r>
              <w:rPr>
                <w:webHidden/>
              </w:rPr>
              <w:fldChar w:fldCharType="end"/>
            </w:r>
          </w:hyperlink>
        </w:p>
        <w:p w14:paraId="452E1904" w14:textId="7EF0CA9D" w:rsidR="00A231CF" w:rsidRDefault="00A231CF">
          <w:pPr>
            <w:pStyle w:val="TOC1"/>
            <w:tabs>
              <w:tab w:val="right" w:leader="dot" w:pos="9016"/>
            </w:tabs>
            <w:rPr>
              <w:rFonts w:asciiTheme="minorHAnsi" w:eastAsiaTheme="minorEastAsia" w:hAnsiTheme="minorHAnsi"/>
              <w:szCs w:val="24"/>
              <w:lang w:eastAsia="en-IN"/>
            </w:rPr>
          </w:pPr>
          <w:hyperlink w:anchor="_Toc237383318" w:history="1">
            <w:r w:rsidRPr="00881EA9">
              <w:rPr>
                <w:rStyle w:val="Hyperlink"/>
              </w:rPr>
              <w:t>Conclusion</w:t>
            </w:r>
            <w:r>
              <w:rPr>
                <w:webHidden/>
              </w:rPr>
              <w:tab/>
            </w:r>
            <w:r>
              <w:rPr>
                <w:webHidden/>
              </w:rPr>
              <w:fldChar w:fldCharType="begin"/>
            </w:r>
            <w:r>
              <w:rPr>
                <w:webHidden/>
              </w:rPr>
              <w:instrText xml:space="preserve"> PAGEREF _Toc237383318 \h </w:instrText>
            </w:r>
            <w:r>
              <w:rPr>
                <w:webHidden/>
              </w:rPr>
            </w:r>
            <w:r>
              <w:rPr>
                <w:webHidden/>
              </w:rPr>
              <w:fldChar w:fldCharType="separate"/>
            </w:r>
            <w:r w:rsidR="00751A6D">
              <w:rPr>
                <w:webHidden/>
              </w:rPr>
              <w:t>15</w:t>
            </w:r>
            <w:r>
              <w:rPr>
                <w:webHidden/>
              </w:rPr>
              <w:fldChar w:fldCharType="end"/>
            </w:r>
          </w:hyperlink>
        </w:p>
        <w:p w14:paraId="1482835A" w14:textId="40360132" w:rsidR="00A231CF" w:rsidRDefault="00A231CF">
          <w:pPr>
            <w:pStyle w:val="TOC1"/>
            <w:tabs>
              <w:tab w:val="right" w:leader="dot" w:pos="9016"/>
            </w:tabs>
            <w:rPr>
              <w:rFonts w:asciiTheme="minorHAnsi" w:eastAsiaTheme="minorEastAsia" w:hAnsiTheme="minorHAnsi"/>
              <w:szCs w:val="24"/>
              <w:lang w:eastAsia="en-IN"/>
            </w:rPr>
          </w:pPr>
          <w:hyperlink w:anchor="_Toc237383319" w:history="1">
            <w:r w:rsidRPr="00881EA9">
              <w:rPr>
                <w:rStyle w:val="Hyperlink"/>
              </w:rPr>
              <w:t>References</w:t>
            </w:r>
            <w:r>
              <w:rPr>
                <w:webHidden/>
              </w:rPr>
              <w:tab/>
            </w:r>
            <w:r>
              <w:rPr>
                <w:webHidden/>
              </w:rPr>
              <w:fldChar w:fldCharType="begin"/>
            </w:r>
            <w:r>
              <w:rPr>
                <w:webHidden/>
              </w:rPr>
              <w:instrText xml:space="preserve"> PAGEREF _Toc237383319 \h </w:instrText>
            </w:r>
            <w:r>
              <w:rPr>
                <w:webHidden/>
              </w:rPr>
            </w:r>
            <w:r>
              <w:rPr>
                <w:webHidden/>
              </w:rPr>
              <w:fldChar w:fldCharType="separate"/>
            </w:r>
            <w:r w:rsidR="00751A6D">
              <w:rPr>
                <w:webHidden/>
              </w:rPr>
              <w:t>16</w:t>
            </w:r>
            <w:r>
              <w:rPr>
                <w:webHidden/>
              </w:rPr>
              <w:fldChar w:fldCharType="end"/>
            </w:r>
          </w:hyperlink>
        </w:p>
        <w:p w14:paraId="7D3720BD" w14:textId="6DF5BF73" w:rsidR="00146A31" w:rsidRDefault="00146A31">
          <w:r>
            <w:rPr>
              <w:b/>
              <w:bCs/>
            </w:rPr>
            <w:fldChar w:fldCharType="end"/>
          </w:r>
        </w:p>
      </w:sdtContent>
    </w:sdt>
    <w:p w14:paraId="12E6552C" w14:textId="77777777" w:rsidR="00663471" w:rsidRDefault="00663471" w:rsidP="00663471"/>
    <w:p w14:paraId="23AE30AF" w14:textId="77777777" w:rsidR="00146A31" w:rsidRDefault="00146A31">
      <w:pPr>
        <w:jc w:val="left"/>
        <w:rPr>
          <w:b/>
          <w:bCs/>
          <w:sz w:val="32"/>
          <w:szCs w:val="32"/>
        </w:rPr>
      </w:pPr>
      <w:r>
        <w:rPr>
          <w:b/>
          <w:bCs/>
          <w:sz w:val="32"/>
          <w:szCs w:val="32"/>
        </w:rPr>
        <w:br w:type="page"/>
      </w:r>
    </w:p>
    <w:p w14:paraId="6C8E7DCB" w14:textId="77777777" w:rsidR="00146A31" w:rsidRDefault="00146A31" w:rsidP="00CE776B">
      <w:pPr>
        <w:rPr>
          <w:b/>
          <w:bCs/>
          <w:sz w:val="32"/>
          <w:szCs w:val="32"/>
        </w:rPr>
        <w:sectPr w:rsidR="00146A31">
          <w:footerReference w:type="default" r:id="rId11"/>
          <w:pgSz w:w="11906" w:h="16838"/>
          <w:pgMar w:top="1440" w:right="1440" w:bottom="1440" w:left="1440" w:header="708" w:footer="708" w:gutter="0"/>
          <w:cols w:space="708"/>
          <w:docGrid w:linePitch="360"/>
        </w:sectPr>
      </w:pPr>
    </w:p>
    <w:p w14:paraId="328576D6" w14:textId="11CA9476" w:rsidR="00CE776B" w:rsidRPr="00663471" w:rsidRDefault="00CE776B" w:rsidP="00CE776B">
      <w:pPr>
        <w:rPr>
          <w:b/>
          <w:bCs/>
          <w:sz w:val="32"/>
          <w:szCs w:val="32"/>
        </w:rPr>
      </w:pPr>
      <w:r w:rsidRPr="00663471">
        <w:rPr>
          <w:b/>
          <w:bCs/>
          <w:sz w:val="32"/>
          <w:szCs w:val="32"/>
        </w:rPr>
        <w:lastRenderedPageBreak/>
        <w:t>Strategic Management Analysis of Amazon UK</w:t>
      </w:r>
    </w:p>
    <w:p w14:paraId="452CC6E2" w14:textId="77777777" w:rsidR="00CE776B" w:rsidRPr="00CE776B" w:rsidRDefault="00CE776B" w:rsidP="00663471">
      <w:pPr>
        <w:pStyle w:val="Heading1"/>
      </w:pPr>
      <w:bookmarkStart w:id="0" w:name="_Toc237383295"/>
      <w:r w:rsidRPr="00CE776B">
        <w:t>Executive Summary</w:t>
      </w:r>
      <w:bookmarkEnd w:id="0"/>
    </w:p>
    <w:p w14:paraId="182D9BE2" w14:textId="77777777" w:rsidR="003E1BFE" w:rsidRDefault="003E1BFE" w:rsidP="003E1BFE">
      <w:r>
        <w:t xml:space="preserve">The retail landscape is fiercely competitive and is constantly evolving, with technology, regulation, sustainability demands, and consumer behaviour all influencing the fundamentals of competitive advantage for Amazon UK. The strategic position of Amazon UK is critically analysed in this report with the help of PESTEL, VRIO, SWOT, Corporate Social Responsibility (CSR), the Balanced Scorecard, Porter's Generic Strategies and SAFe analysis. The analysis reveals that Amazon's greatest strengths are as a combined entity, rather than as a single entity: Amazon's fulfilment network, its artificial intelligence (AI) capabilities, its customers, its Prime business and its brand and technology. Amazon is still a large company: Net sales for the broader company in 2025 were $716.9 billion and UK sales were $43.2 billion. </w:t>
      </w:r>
    </w:p>
    <w:p w14:paraId="28C1EE37" w14:textId="77777777" w:rsidR="003E1BFE" w:rsidRDefault="003E1BFE" w:rsidP="003E1BFE">
      <w:r>
        <w:t>But these benefits are under ever greater regulatory pressures, employee expectations, environmental pressure, cyber threats and competition from low cost digitally native platforms. Online retail is also structurally significant in the UK, as online sales make up 29.4% of total retail sales in June 2026. The report thus believes that Amazon should not be cost-focused. Rather, it should work with sustainable omnichannel to further differentiate with a sustainable AI-based strategy, combining intelligent personalisation, predictive logistics, physical-digital integration, low-carbon delivery and responsible AI governance. This is the correct strategy as it uses the resources already available at Amazon, and addresses the outside pressures that have arisen within the organization. Measurable ESG targets, workforce development, regulatory engagement and phased investment will be required to achieve success.</w:t>
      </w:r>
    </w:p>
    <w:p w14:paraId="32DC87E7" w14:textId="77777777" w:rsidR="003E1BFE" w:rsidRDefault="003E1BFE" w:rsidP="003E1BFE"/>
    <w:p w14:paraId="51566D2D" w14:textId="77777777" w:rsidR="003E1BFE" w:rsidRDefault="003E1BFE" w:rsidP="00663471">
      <w:pPr>
        <w:pStyle w:val="Heading1"/>
      </w:pPr>
      <w:bookmarkStart w:id="1" w:name="_Toc237383296"/>
      <w:r>
        <w:t>1. Organisational Context and Overview</w:t>
      </w:r>
      <w:bookmarkEnd w:id="1"/>
    </w:p>
    <w:p w14:paraId="7BA74364" w14:textId="77777777" w:rsidR="003E1BFE" w:rsidRDefault="003E1BFE" w:rsidP="003E1BFE">
      <w:r>
        <w:t xml:space="preserve">Amazon UK is the part of Amazon.com, Inc. that operates in the UK. Amazon launched in the UK in 1998, and has grown from an online bookseller to a wide-ranging digital environment including online retail, third-party marketplaces, advertising, subscriptions, cloud computing, logistics, entertainment and artificial intelligence. The organisation's mission is to be "Earth's most customer-centric company", signifying the organisation's strategic philosophy is around selection, convenience, competitive pricing and constant innovation. The original report rightly highlights customer-centricity and the seamless embedding of technology as key parts of the Amazon business model. </w:t>
      </w:r>
    </w:p>
    <w:p w14:paraId="5AD150AF" w14:textId="77777777" w:rsidR="003E1BFE" w:rsidRDefault="003E1BFE" w:rsidP="003E1BFE">
      <w:r>
        <w:t>Amazon has a unique business model with several activities reinforcing each other. Attract customers, third parties sell, more product variety means more customer volume, Prime encourages repeat customer purchasing and advertising generates revenue for customer and seller engagement. AWS offers another, important technology and monetary power. Amazon's consolidated sales were $716.9 billion in 2025, up from $128.7 billion in AWS sales and $43.2 billion in UK-attributed sales in 2025 compared to 2024. The numbers are indicative of the scope and variety that makes Amazon competitive.</w:t>
      </w:r>
    </w:p>
    <w:p w14:paraId="2B111F12" w14:textId="77777777" w:rsidR="003E1BFE" w:rsidRDefault="003E1BFE" w:rsidP="003E1BFE">
      <w:r>
        <w:lastRenderedPageBreak/>
        <w:t>One reason for the UK's appeal is that customers are well used to online shopping. Online spending accounted for 29.4% of Great Britain's total retail sales at the highest level since April 2021. Online spending is also 11.7% up from the second quarter of 2025. This setting will enable Amazon to further leverage its expertise in quick fulfillment, mobile commerce, personalization and subscription models.</w:t>
      </w:r>
    </w:p>
    <w:p w14:paraId="4AE1B2AE" w14:textId="77777777" w:rsidR="003E1BFE" w:rsidRDefault="003E1BFE" w:rsidP="003E1BFE">
      <w:r>
        <w:t>However, there are no one to rule the UK market. Amazon is competing with established retailers like Tesco, Asda, and Argos, as well as tech-savvy rivals like eBay and Ocado, and newer overseas sites like Temu and Shein. The focus is thus changing from scale building to scale protection. Now, more and more participants are able to imitate some aspects of Amazon's business model: low prices, e.g., marketplace features or fast delivery. Amazon's more elusive competitive edge is how it is able to marry them all up into a single ecosystem.</w:t>
      </w:r>
    </w:p>
    <w:p w14:paraId="277E9527" w14:textId="449C1382" w:rsidR="0057236C" w:rsidRDefault="003E1BFE" w:rsidP="0057236C">
      <w:r>
        <w:t>This is significant from the strategic management point of view. According to resource-based theory, a competitive advantage is more enduring when resources are valuable, scarce, hard to imitate and well organised (Barney and Hesterly, 2024). But with the spread of technologies, and changing expectations of the stakeholders, resource advantages can be reduced. Amazon UK should be flexible, not just on the back of historical market dominance.</w:t>
      </w:r>
    </w:p>
    <w:p w14:paraId="5851A048" w14:textId="32A54D13" w:rsidR="0057236C" w:rsidRDefault="0057236C" w:rsidP="0057236C">
      <w:r>
        <w:t>Amazon UK is a much bigger organisation than a typical online retailer, with several interrelated business activities. Its retail engine gives a huge variety of products to customers from both Amazon and third party sellers. The marketplace model enables smaller companies to tap into Amazon's customer base and expand the variety of products available for customers. This adds to the size of the platform and helps make the platform more valuable in terms of network effects, as different groups of users can add value to the platform (Ma et al., 2023).</w:t>
      </w:r>
    </w:p>
    <w:p w14:paraId="700C80FD" w14:textId="0A8AAC7F" w:rsidR="0057236C" w:rsidRDefault="0057236C" w:rsidP="0057236C">
      <w:r>
        <w:t>Another key aspect is Amazon Prime, that bundles delivery features with entertainment and other subscription services. Because Prime aims to have customers engage with Amazon on a regular basis, it can also help to retain customers and increase buying frequency. Amazon also provides advertising services, which enable brands and sellers to advertise products to customers via the platform. In parallel to these services, AWS offers cloud computing and digital infrastructure services to organisations around the world, and it is a key contributor to Amazon's revenue and operating income (Amazon.com, 2026).</w:t>
      </w:r>
    </w:p>
    <w:p w14:paraId="3C1334F2" w14:textId="05082868" w:rsidR="0057236C" w:rsidRDefault="0057236C" w:rsidP="0057236C">
      <w:r>
        <w:t>Amazon UK has a huge fulfilment and logistics network. Products can be transported between suppliers and sellers, and to customers via: Throughout these operations, technology has been integrated, such as automated warehouse solutions, robotics, inventory management software, and data-driven forecasting. Amazon's physical infrastructure and digital technology enable it to serve a high volume of customer order with a service level of consistency (Amazon.com, 2026).</w:t>
      </w:r>
    </w:p>
    <w:p w14:paraId="166CA01B" w14:textId="47E2FB16" w:rsidR="0057236C" w:rsidRDefault="0057236C" w:rsidP="0057236C">
      <w:r>
        <w:t xml:space="preserve">The company has also strengthened its sustainability and lower carbon logistics footprint. Electric vehicles, delivery bikes and other forms of transport that help to lower the environmental footprint of transport are featured in Amazon's delivery network in the UK. By the end of 2025, the company has announced that over 1,500 electric delivery vans will be running on Amazon and delivery partners' networks in the UK (Amazon UK, 2026). </w:t>
      </w:r>
      <w:r>
        <w:lastRenderedPageBreak/>
        <w:t>These activities are part of Amazon's broader goal of becoming a "Net Zero Carbon" company by 2040 (Amazon, 2025). As a result, the current Amazon market coverage is as much about retail, subscription, ads, tech, logistics and more recently sustainability.</w:t>
      </w:r>
    </w:p>
    <w:p w14:paraId="3A848F0E" w14:textId="77777777" w:rsidR="00A231CF" w:rsidRDefault="00A231CF" w:rsidP="00A231CF">
      <w:pPr>
        <w:keepNext/>
        <w:jc w:val="center"/>
      </w:pPr>
      <w:r w:rsidRPr="00A231CF">
        <w:drawing>
          <wp:inline distT="0" distB="0" distL="0" distR="0" wp14:anchorId="754B2B0A" wp14:editId="5FBF06B5">
            <wp:extent cx="4420217" cy="2905530"/>
            <wp:effectExtent l="0" t="0" r="0" b="0"/>
            <wp:docPr id="31616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8374" name=""/>
                    <pic:cNvPicPr/>
                  </pic:nvPicPr>
                  <pic:blipFill>
                    <a:blip r:embed="rId12"/>
                    <a:stretch>
                      <a:fillRect/>
                    </a:stretch>
                  </pic:blipFill>
                  <pic:spPr>
                    <a:xfrm>
                      <a:off x="0" y="0"/>
                      <a:ext cx="4420217" cy="2905530"/>
                    </a:xfrm>
                    <a:prstGeom prst="rect">
                      <a:avLst/>
                    </a:prstGeom>
                  </pic:spPr>
                </pic:pic>
              </a:graphicData>
            </a:graphic>
          </wp:inline>
        </w:drawing>
      </w:r>
    </w:p>
    <w:p w14:paraId="2AE7D5CB" w14:textId="4D69B1FD" w:rsidR="00A231CF" w:rsidRDefault="00A231CF" w:rsidP="00A231CF">
      <w:pPr>
        <w:pStyle w:val="Caption"/>
        <w:jc w:val="center"/>
      </w:pPr>
      <w:r>
        <w:t xml:space="preserve">Figure </w:t>
      </w:r>
      <w:r>
        <w:fldChar w:fldCharType="begin"/>
      </w:r>
      <w:r>
        <w:instrText xml:space="preserve"> SEQ Figure \* ARABIC </w:instrText>
      </w:r>
      <w:r>
        <w:fldChar w:fldCharType="separate"/>
      </w:r>
      <w:r>
        <w:t>1</w:t>
      </w:r>
      <w:r>
        <w:fldChar w:fldCharType="end"/>
      </w:r>
      <w:r>
        <w:t>:</w:t>
      </w:r>
      <w:r w:rsidRPr="002C1785">
        <w:t>Amazon UK Business Segments and Integrated Ecosystem</w:t>
      </w:r>
    </w:p>
    <w:p w14:paraId="7A4190E8" w14:textId="77777777" w:rsidR="003E1BFE" w:rsidRDefault="003E1BFE" w:rsidP="003E1BFE"/>
    <w:p w14:paraId="07EA396C" w14:textId="77777777" w:rsidR="00A231CF" w:rsidRDefault="00A231CF" w:rsidP="00A231CF">
      <w:pPr>
        <w:keepNext/>
        <w:jc w:val="center"/>
      </w:pPr>
      <w:r w:rsidRPr="00A231CF">
        <w:drawing>
          <wp:inline distT="0" distB="0" distL="0" distR="0" wp14:anchorId="4FE979B1" wp14:editId="4AEE4E3F">
            <wp:extent cx="4439270" cy="2896004"/>
            <wp:effectExtent l="0" t="0" r="0" b="0"/>
            <wp:docPr id="585980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80668" name=""/>
                    <pic:cNvPicPr/>
                  </pic:nvPicPr>
                  <pic:blipFill>
                    <a:blip r:embed="rId13"/>
                    <a:stretch>
                      <a:fillRect/>
                    </a:stretch>
                  </pic:blipFill>
                  <pic:spPr>
                    <a:xfrm>
                      <a:off x="0" y="0"/>
                      <a:ext cx="4439270" cy="2896004"/>
                    </a:xfrm>
                    <a:prstGeom prst="rect">
                      <a:avLst/>
                    </a:prstGeom>
                  </pic:spPr>
                </pic:pic>
              </a:graphicData>
            </a:graphic>
          </wp:inline>
        </w:drawing>
      </w:r>
    </w:p>
    <w:p w14:paraId="64203289" w14:textId="21385D2D" w:rsidR="00A231CF" w:rsidRDefault="00A231CF" w:rsidP="00A231CF">
      <w:pPr>
        <w:pStyle w:val="Caption"/>
        <w:jc w:val="center"/>
      </w:pPr>
      <w:r>
        <w:t xml:space="preserve">Figure </w:t>
      </w:r>
      <w:r>
        <w:fldChar w:fldCharType="begin"/>
      </w:r>
      <w:r>
        <w:instrText xml:space="preserve"> SEQ Figure \* ARABIC </w:instrText>
      </w:r>
      <w:r>
        <w:fldChar w:fldCharType="separate"/>
      </w:r>
      <w:r>
        <w:t>2</w:t>
      </w:r>
      <w:r>
        <w:fldChar w:fldCharType="end"/>
      </w:r>
      <w:r>
        <w:t>:</w:t>
      </w:r>
      <w:r w:rsidRPr="00E769AC">
        <w:t>Amazon UK Net Sales Trend, 2019–2025</w:t>
      </w:r>
    </w:p>
    <w:p w14:paraId="406112D6" w14:textId="77777777" w:rsidR="003E1BFE" w:rsidRDefault="003E1BFE" w:rsidP="00663471">
      <w:pPr>
        <w:pStyle w:val="Heading1"/>
      </w:pPr>
      <w:bookmarkStart w:id="2" w:name="_Toc237383297"/>
      <w:r>
        <w:t>2. External &amp; Internal Analysis</w:t>
      </w:r>
      <w:bookmarkEnd w:id="2"/>
    </w:p>
    <w:p w14:paraId="671C6DA3" w14:textId="77777777" w:rsidR="003E1BFE" w:rsidRDefault="003E1BFE" w:rsidP="00663471">
      <w:pPr>
        <w:pStyle w:val="Heading2"/>
      </w:pPr>
      <w:bookmarkStart w:id="3" w:name="_Toc237383298"/>
      <w:r>
        <w:t>2.1 PESTEL Analysis</w:t>
      </w:r>
      <w:bookmarkEnd w:id="3"/>
    </w:p>
    <w:p w14:paraId="48A6F482" w14:textId="77777777" w:rsidR="003E1BFE" w:rsidRDefault="003E1BFE" w:rsidP="003E1BFE">
      <w:r>
        <w:t xml:space="preserve">Amazon UK benefit from PESTEL as they face all economic, technological, political, social, environmental and legal factors at the same time. These factors are not to be used </w:t>
      </w:r>
      <w:r>
        <w:lastRenderedPageBreak/>
        <w:t>in isolation, however. Their interaction can have strategic implications that are greater than environmental impacts alone.</w:t>
      </w:r>
    </w:p>
    <w:p w14:paraId="47FF0774" w14:textId="77777777" w:rsidR="003E1BFE" w:rsidRPr="00663471" w:rsidRDefault="003E1BFE" w:rsidP="003E1BFE">
      <w:pPr>
        <w:rPr>
          <w:b/>
          <w:bCs/>
        </w:rPr>
      </w:pPr>
      <w:r w:rsidRPr="00663471">
        <w:rPr>
          <w:b/>
          <w:bCs/>
        </w:rPr>
        <w:t>Political factors</w:t>
      </w:r>
    </w:p>
    <w:p w14:paraId="1DCDBA05" w14:textId="77777777" w:rsidR="003E1BFE" w:rsidRDefault="003E1BFE" w:rsidP="003E1BFE">
      <w:r>
        <w:t xml:space="preserve">One of Amazon UK's biggest external threats is political and regulatory pressure. The Digital Markets, Competition and Consumers Act 2024 (the Act) established the new digital markets regime in the UK which was effective from January 2025. The Competition and Markets Authority (CMA) has the power to identify firms that have Strategic Market Status and to impose sectoral measures on their conduct where large and persistent market dominance is found. </w:t>
      </w:r>
    </w:p>
    <w:p w14:paraId="7866133A" w14:textId="77777777" w:rsidR="003E1BFE" w:rsidRDefault="003E1BFE" w:rsidP="003E1BFE">
      <w:r>
        <w:t xml:space="preserve">Amazon's current regulatory situation is one in which being big can present strategic hurdles. This is especially important since the CMA had already examined Amazon's Marketplace practices, such as third-party seller data and Buy Box criteria. Amazon has received binding commitments in 2023 regarding these practices. </w:t>
      </w:r>
    </w:p>
    <w:p w14:paraId="7EFC87DC" w14:textId="77777777" w:rsidR="003E1BFE" w:rsidRDefault="003E1BFE" w:rsidP="003E1BFE">
      <w:r>
        <w:t>This presents a paradox. Amazon's size has its efficiency and consumer benefits, but can also raise regulatory concerns. As a result, Amazon will need to view regulatory compliance as a capability, not just a legal obligation, if it is going to be competitive in the future.</w:t>
      </w:r>
    </w:p>
    <w:p w14:paraId="38F5036D" w14:textId="77777777" w:rsidR="003E1BFE" w:rsidRPr="00663471" w:rsidRDefault="003E1BFE" w:rsidP="003E1BFE">
      <w:pPr>
        <w:rPr>
          <w:b/>
          <w:bCs/>
        </w:rPr>
      </w:pPr>
      <w:r w:rsidRPr="00663471">
        <w:rPr>
          <w:b/>
          <w:bCs/>
        </w:rPr>
        <w:t>Economic factors</w:t>
      </w:r>
    </w:p>
    <w:p w14:paraId="2A9133DB" w14:textId="77777777" w:rsidR="003E1BFE" w:rsidRDefault="003E1BFE" w:rsidP="003E1BFE">
      <w:r>
        <w:t>Amazon's costs are impacted by the economic situation, as are the company's customers. When there is inflation and high household expenses, people may become more sensitive about the price, and Amazon's selection and Prime proposition may be appealing. But at the same time the inflation rates increase wages, transportation, energy and fulfilment costs. Amazon is thus stuck with a margin dilemma: customers want low prices, workers want higher pay, logistics firms want higher costs, and infrastructure wants more investment.</w:t>
      </w:r>
    </w:p>
    <w:p w14:paraId="1F7F286F" w14:textId="77777777" w:rsidR="003E1BFE" w:rsidRDefault="003E1BFE" w:rsidP="003E1BFE">
      <w:r>
        <w:t>Part of this issue is addressed by Amazon's scale since fixed technology and infrastructure costs can be spread over a large number of transactions. However, the cost leadership strategy is not limitless. Their continuous reduction in pricing is not a strategic decision, as there are other supply-chain models they can play on, like Temu.</w:t>
      </w:r>
    </w:p>
    <w:p w14:paraId="6C3EF5ED" w14:textId="77777777" w:rsidR="003E1BFE" w:rsidRDefault="003E1BFE" w:rsidP="003E1BFE">
      <w:r>
        <w:t xml:space="preserve">Thus, in the stronger response, the focus is on the cost reduction that is the result of productivity increase. Automation, AI powered forecasting and warehouse robotics can help to reduce waste and optimise assets without just relying on the labour cost saving. In 2025, Amazon spent $108.5 billion on technology and infrastructure worldwide, highlighting the huge investment that companies need to keep up with the latest technologies. </w:t>
      </w:r>
    </w:p>
    <w:p w14:paraId="466D6980" w14:textId="77777777" w:rsidR="003E1BFE" w:rsidRPr="00663471" w:rsidRDefault="003E1BFE" w:rsidP="003E1BFE">
      <w:pPr>
        <w:rPr>
          <w:b/>
          <w:bCs/>
        </w:rPr>
      </w:pPr>
      <w:r w:rsidRPr="00663471">
        <w:rPr>
          <w:b/>
          <w:bCs/>
        </w:rPr>
        <w:t>Social factors</w:t>
      </w:r>
    </w:p>
    <w:p w14:paraId="6F00F9DC" w14:textId="6E753C9F" w:rsidR="00CE776B" w:rsidRPr="00CE776B" w:rsidRDefault="003E1BFE" w:rsidP="003E1BFE">
      <w:r>
        <w:t>Consumers are more interested than ever in convenience, personalisation and speed in the UK. The robust performance of online retail helps Amazon stay on the proposition it is on. But the expectations of consumers have gone beyond convenience in transactions. There is greater consumer focus on sustainability, data privacy, employee welfare and corporate ethics.</w:t>
      </w:r>
    </w:p>
    <w:p w14:paraId="7968682E" w14:textId="77777777" w:rsidR="003E1BFE" w:rsidRDefault="003E1BFE" w:rsidP="00B711E1">
      <w:r>
        <w:lastRenderedPageBreak/>
        <w:t>This exposes a reputation risk. A customer can appreciate next day delivery but at the same time resent over-packaging and the way employees treat them. Customer value must thus not only be identified by price and ease of use. Convenience will be the long-term value proposition of Amazon, but so will trust and responsible business conduct.</w:t>
      </w:r>
    </w:p>
    <w:p w14:paraId="3571AFC3" w14:textId="77777777" w:rsidR="003E1BFE" w:rsidRPr="00663471" w:rsidRDefault="003E1BFE" w:rsidP="00B711E1">
      <w:pPr>
        <w:rPr>
          <w:b/>
          <w:bCs/>
        </w:rPr>
      </w:pPr>
      <w:r w:rsidRPr="00663471">
        <w:rPr>
          <w:b/>
          <w:bCs/>
        </w:rPr>
        <w:t>Technological factors</w:t>
      </w:r>
    </w:p>
    <w:p w14:paraId="657099D7" w14:textId="77777777" w:rsidR="003E1BFE" w:rsidRDefault="003E1BFE" w:rsidP="00B711E1">
      <w:r>
        <w:t>Technology is Amazon's greatest chance and opportunity – and also, probably, its greatest disruption. The use of AI, machine learning, robotics, cloud computing and predictive analytics can enhance demand planning, inventory management, product suggestions and customer service. AI has also been shown to revolutionise strategic decision-making by speeding up and scaling up the analysis, though the performance impact relies on the context of the organisation and competition (Csaszar, Ketkar and Kim, 2024).</w:t>
      </w:r>
    </w:p>
    <w:p w14:paraId="2BCAAA51" w14:textId="77777777" w:rsidR="003E1BFE" w:rsidRDefault="003E1BFE" w:rsidP="00B711E1">
      <w:r>
        <w:t>Amazon's clout comes from the fact that AI is not just a standalone solution, but can be woven into its value chain. However, technological superiority is not guaranteed to be a continuous dominance. AI technologies spread quickly, and there is a growing number of models that are comparable. Therefore, Amazon has to go head-to-head with data quality, organisational integration, infrastructure and execution – not just the availability of AI.</w:t>
      </w:r>
    </w:p>
    <w:p w14:paraId="18F4BDC5" w14:textId="77777777" w:rsidR="003E1BFE" w:rsidRPr="00663471" w:rsidRDefault="003E1BFE" w:rsidP="00B711E1">
      <w:pPr>
        <w:rPr>
          <w:b/>
          <w:bCs/>
        </w:rPr>
      </w:pPr>
      <w:r w:rsidRPr="00663471">
        <w:rPr>
          <w:b/>
          <w:bCs/>
        </w:rPr>
        <w:t>Environmental factors</w:t>
      </w:r>
    </w:p>
    <w:p w14:paraId="0020E7F7" w14:textId="77777777" w:rsidR="003E1BFE" w:rsidRDefault="003E1BFE" w:rsidP="00B711E1">
      <w:r>
        <w:t xml:space="preserve">Amazon's business requires a lot of transportation, packing, many warehouses and use of energy, so environmental pressures have become more strategic. Amazon has pledged to achieve net zero carbon status globally by 2040, and has been making ongoing investments in renewable energy, electric delivery vehicles and packing reduction. </w:t>
      </w:r>
    </w:p>
    <w:p w14:paraId="096FA774" w14:textId="77777777" w:rsidR="003E1BFE" w:rsidRDefault="003E1BFE" w:rsidP="00B711E1">
      <w:r>
        <w:t xml:space="preserve">The UK transportation strategy now covers electric vans and heavy goods vehicles, rail freight, cargo bike and delivery on foot. By the end of 2025, Amazon and delivery partners will have over 1500 electric delivery vans in the UK.By the end of 2025 there were over 1500 delivery vans operating in the UK, using electricity as their means of transportation, between Amazon and delivery partners. Amazon also says that over half of its European deliveries are now delivered with less packaging or no extra Amazon packaging. </w:t>
      </w:r>
    </w:p>
    <w:p w14:paraId="1B77D3E1" w14:textId="77777777" w:rsidR="003E1BFE" w:rsidRDefault="003E1BFE" w:rsidP="00B711E1">
      <w:r>
        <w:t xml:space="preserve">Sustainability however, should not be regarded naively as a competitive advantage. Investing in the environment involves spending money and can lead to more expensive short-term expenses. Plus, stakeholders are increasingly looking for proof and not just for corporate promises. The spread of the 2024 Amazon's global sustainability reporting highlights a 4% drop in the carbon intensity of the business alongside a 6% rise in the absolute carbon emissions, illustrating the challenge of decoupling the growth of a business from its total environmental footprint. </w:t>
      </w:r>
    </w:p>
    <w:p w14:paraId="5F080C35" w14:textId="77777777" w:rsidR="003E1BFE" w:rsidRPr="00663471" w:rsidRDefault="003E1BFE" w:rsidP="00B711E1">
      <w:pPr>
        <w:rPr>
          <w:b/>
          <w:bCs/>
        </w:rPr>
      </w:pPr>
      <w:r w:rsidRPr="00663471">
        <w:rPr>
          <w:b/>
          <w:bCs/>
        </w:rPr>
        <w:t>Legal factors</w:t>
      </w:r>
    </w:p>
    <w:p w14:paraId="52C94806" w14:textId="77777777" w:rsidR="003E1BFE" w:rsidRDefault="003E1BFE" w:rsidP="00B711E1">
      <w:r>
        <w:t>Amazon is dealing with complicated aspects of competition, consumer protection, data protection, employment and AI governance. The regulatory landscape is of special importance because Amazon's platform is reliant on customer data and seller data.</w:t>
      </w:r>
    </w:p>
    <w:p w14:paraId="0EDCEC98" w14:textId="77777777" w:rsidR="003E1BFE" w:rsidRDefault="003E1BFE" w:rsidP="00B711E1">
      <w:r>
        <w:t xml:space="preserve">Consumer-protection issues can become strategic, as illustrated by the CMA's acceptance of Amazon's commitments in 2025. Amazon pledged to improve the systems it has in place to combat fake reviews and catalogue abuse. So, trust mechanisms are not </w:t>
      </w:r>
      <w:r>
        <w:lastRenderedPageBreak/>
        <w:t>a side issue in the business model of Amazon but do have an impact on the legitimacy of the platform.</w:t>
      </w:r>
    </w:p>
    <w:p w14:paraId="4C6D3199" w14:textId="77777777" w:rsidR="003E1BFE" w:rsidRPr="00663471" w:rsidRDefault="003E1BFE" w:rsidP="00B711E1">
      <w:pPr>
        <w:rPr>
          <w:b/>
          <w:bCs/>
        </w:rPr>
      </w:pPr>
      <w:r w:rsidRPr="00663471">
        <w:rPr>
          <w:b/>
          <w:bCs/>
        </w:rPr>
        <w:t>PESTEL conclusion</w:t>
      </w:r>
    </w:p>
    <w:p w14:paraId="1414A522" w14:textId="77777777" w:rsidR="003E1BFE" w:rsidRDefault="003E1BFE" w:rsidP="00B711E1">
      <w:r>
        <w:t>In summary, Amazon's external factors are conducive to its digital expansion, but becoming more challenging to its platform expansion without constraint. Regulation, sustainability expectations and stakeholder scrutiny are constraints, while technology and online consumer adoption are opportunities. The strategic takeaway is that Amazon needs to develop into a trustworthy, sustainable and smartly managed digital ecosystem from an efficiency-driven platform.</w:t>
      </w:r>
    </w:p>
    <w:p w14:paraId="1D73A93F" w14:textId="77777777" w:rsidR="00663471" w:rsidRDefault="00663471" w:rsidP="00B711E1"/>
    <w:p w14:paraId="337B0F4A" w14:textId="675AB236" w:rsidR="003E1BFE" w:rsidRDefault="003E1BFE" w:rsidP="00663471">
      <w:pPr>
        <w:pStyle w:val="Heading2"/>
      </w:pPr>
      <w:bookmarkStart w:id="4" w:name="_Toc237383299"/>
      <w:r>
        <w:t>2.2 VRIO Analysis</w:t>
      </w:r>
      <w:bookmarkEnd w:id="4"/>
    </w:p>
    <w:p w14:paraId="76748A27" w14:textId="30CC84A5" w:rsidR="003E1BFE" w:rsidRDefault="003E1BFE" w:rsidP="003E1BFE">
      <w:r>
        <w:t>VRIO (Valuable, Rare, Hard to Replicate and Organisationally Exploited) is used to determine whether Amazon's resources are valuable, rare, hard to replicate and organisationally exploited (Barney and Hesterly, 2024).</w:t>
      </w:r>
    </w:p>
    <w:tbl>
      <w:tblPr>
        <w:tblStyle w:val="TableGrid"/>
        <w:tblW w:w="0" w:type="auto"/>
        <w:tblLook w:val="04A0" w:firstRow="1" w:lastRow="0" w:firstColumn="1" w:lastColumn="0" w:noHBand="0" w:noVBand="1"/>
      </w:tblPr>
      <w:tblGrid>
        <w:gridCol w:w="2273"/>
        <w:gridCol w:w="1100"/>
        <w:gridCol w:w="1348"/>
        <w:gridCol w:w="1255"/>
        <w:gridCol w:w="1294"/>
        <w:gridCol w:w="1746"/>
      </w:tblGrid>
      <w:tr w:rsidR="00CE776B" w:rsidRPr="00CE776B" w14:paraId="777CFB90" w14:textId="77777777" w:rsidTr="00CE776B">
        <w:tc>
          <w:tcPr>
            <w:tcW w:w="0" w:type="auto"/>
            <w:hideMark/>
          </w:tcPr>
          <w:p w14:paraId="5CBAB64B" w14:textId="77777777" w:rsidR="00CE776B" w:rsidRPr="00CE776B" w:rsidRDefault="00CE776B" w:rsidP="00CE776B">
            <w:pPr>
              <w:spacing w:after="160" w:line="259" w:lineRule="auto"/>
              <w:jc w:val="left"/>
              <w:rPr>
                <w:b/>
                <w:bCs/>
              </w:rPr>
            </w:pPr>
            <w:r w:rsidRPr="00CE776B">
              <w:rPr>
                <w:b/>
                <w:bCs/>
              </w:rPr>
              <w:t>Resource/capability</w:t>
            </w:r>
          </w:p>
        </w:tc>
        <w:tc>
          <w:tcPr>
            <w:tcW w:w="0" w:type="auto"/>
            <w:hideMark/>
          </w:tcPr>
          <w:p w14:paraId="01F03AC9" w14:textId="77777777" w:rsidR="00CE776B" w:rsidRPr="00CE776B" w:rsidRDefault="00CE776B" w:rsidP="00CE776B">
            <w:pPr>
              <w:spacing w:after="160" w:line="259" w:lineRule="auto"/>
              <w:jc w:val="left"/>
              <w:rPr>
                <w:b/>
                <w:bCs/>
              </w:rPr>
            </w:pPr>
            <w:r w:rsidRPr="00CE776B">
              <w:rPr>
                <w:b/>
                <w:bCs/>
              </w:rPr>
              <w:t>Valuable</w:t>
            </w:r>
          </w:p>
        </w:tc>
        <w:tc>
          <w:tcPr>
            <w:tcW w:w="0" w:type="auto"/>
            <w:hideMark/>
          </w:tcPr>
          <w:p w14:paraId="780BD4D5" w14:textId="77777777" w:rsidR="00CE776B" w:rsidRPr="00CE776B" w:rsidRDefault="00CE776B" w:rsidP="00CE776B">
            <w:pPr>
              <w:spacing w:after="160" w:line="259" w:lineRule="auto"/>
              <w:jc w:val="left"/>
              <w:rPr>
                <w:b/>
                <w:bCs/>
              </w:rPr>
            </w:pPr>
            <w:r w:rsidRPr="00CE776B">
              <w:rPr>
                <w:b/>
                <w:bCs/>
              </w:rPr>
              <w:t>Rare</w:t>
            </w:r>
          </w:p>
        </w:tc>
        <w:tc>
          <w:tcPr>
            <w:tcW w:w="0" w:type="auto"/>
            <w:hideMark/>
          </w:tcPr>
          <w:p w14:paraId="78F0E8D6" w14:textId="77777777" w:rsidR="00CE776B" w:rsidRPr="00CE776B" w:rsidRDefault="00CE776B" w:rsidP="00CE776B">
            <w:pPr>
              <w:spacing w:after="160" w:line="259" w:lineRule="auto"/>
              <w:jc w:val="left"/>
              <w:rPr>
                <w:b/>
                <w:bCs/>
              </w:rPr>
            </w:pPr>
            <w:r w:rsidRPr="00CE776B">
              <w:rPr>
                <w:b/>
                <w:bCs/>
              </w:rPr>
              <w:t>Difficult to imitate</w:t>
            </w:r>
          </w:p>
        </w:tc>
        <w:tc>
          <w:tcPr>
            <w:tcW w:w="0" w:type="auto"/>
            <w:hideMark/>
          </w:tcPr>
          <w:p w14:paraId="4D215B71" w14:textId="77777777" w:rsidR="00CE776B" w:rsidRPr="00CE776B" w:rsidRDefault="00CE776B" w:rsidP="00CE776B">
            <w:pPr>
              <w:spacing w:after="160" w:line="259" w:lineRule="auto"/>
              <w:jc w:val="left"/>
              <w:rPr>
                <w:b/>
                <w:bCs/>
              </w:rPr>
            </w:pPr>
            <w:r w:rsidRPr="00CE776B">
              <w:rPr>
                <w:b/>
                <w:bCs/>
              </w:rPr>
              <w:t>Organised</w:t>
            </w:r>
          </w:p>
        </w:tc>
        <w:tc>
          <w:tcPr>
            <w:tcW w:w="0" w:type="auto"/>
            <w:hideMark/>
          </w:tcPr>
          <w:p w14:paraId="13BDE814" w14:textId="77777777" w:rsidR="00CE776B" w:rsidRPr="00CE776B" w:rsidRDefault="00CE776B" w:rsidP="00CE776B">
            <w:pPr>
              <w:spacing w:after="160" w:line="259" w:lineRule="auto"/>
              <w:jc w:val="left"/>
              <w:rPr>
                <w:b/>
                <w:bCs/>
              </w:rPr>
            </w:pPr>
            <w:r w:rsidRPr="00CE776B">
              <w:rPr>
                <w:b/>
                <w:bCs/>
              </w:rPr>
              <w:t>Strategic implication</w:t>
            </w:r>
          </w:p>
        </w:tc>
      </w:tr>
      <w:tr w:rsidR="00CE776B" w:rsidRPr="00CE776B" w14:paraId="07A4120E" w14:textId="77777777" w:rsidTr="00CE776B">
        <w:tc>
          <w:tcPr>
            <w:tcW w:w="0" w:type="auto"/>
            <w:hideMark/>
          </w:tcPr>
          <w:p w14:paraId="10CBBB47" w14:textId="77777777" w:rsidR="00CE776B" w:rsidRPr="00CE776B" w:rsidRDefault="00CE776B" w:rsidP="00CE776B">
            <w:pPr>
              <w:spacing w:after="160" w:line="259" w:lineRule="auto"/>
            </w:pPr>
            <w:r w:rsidRPr="00CE776B">
              <w:t>Amazon brand</w:t>
            </w:r>
          </w:p>
        </w:tc>
        <w:tc>
          <w:tcPr>
            <w:tcW w:w="0" w:type="auto"/>
            <w:hideMark/>
          </w:tcPr>
          <w:p w14:paraId="72DC3EEC" w14:textId="77777777" w:rsidR="00CE776B" w:rsidRPr="00CE776B" w:rsidRDefault="00CE776B" w:rsidP="00CE776B">
            <w:pPr>
              <w:spacing w:after="160" w:line="259" w:lineRule="auto"/>
            </w:pPr>
            <w:r w:rsidRPr="00CE776B">
              <w:t>Yes</w:t>
            </w:r>
          </w:p>
        </w:tc>
        <w:tc>
          <w:tcPr>
            <w:tcW w:w="0" w:type="auto"/>
            <w:hideMark/>
          </w:tcPr>
          <w:p w14:paraId="0666E36B" w14:textId="77777777" w:rsidR="00CE776B" w:rsidRPr="00CE776B" w:rsidRDefault="00CE776B" w:rsidP="00CE776B">
            <w:pPr>
              <w:spacing w:after="160" w:line="259" w:lineRule="auto"/>
            </w:pPr>
            <w:r w:rsidRPr="00CE776B">
              <w:t>Yes</w:t>
            </w:r>
          </w:p>
        </w:tc>
        <w:tc>
          <w:tcPr>
            <w:tcW w:w="0" w:type="auto"/>
            <w:hideMark/>
          </w:tcPr>
          <w:p w14:paraId="342F20C4" w14:textId="77777777" w:rsidR="00CE776B" w:rsidRPr="00CE776B" w:rsidRDefault="00CE776B" w:rsidP="00CE776B">
            <w:pPr>
              <w:spacing w:after="160" w:line="259" w:lineRule="auto"/>
            </w:pPr>
            <w:r w:rsidRPr="00CE776B">
              <w:t>Yes</w:t>
            </w:r>
          </w:p>
        </w:tc>
        <w:tc>
          <w:tcPr>
            <w:tcW w:w="0" w:type="auto"/>
            <w:hideMark/>
          </w:tcPr>
          <w:p w14:paraId="0F08CF14" w14:textId="77777777" w:rsidR="00CE776B" w:rsidRPr="00CE776B" w:rsidRDefault="00CE776B" w:rsidP="00CE776B">
            <w:pPr>
              <w:spacing w:after="160" w:line="259" w:lineRule="auto"/>
            </w:pPr>
            <w:r w:rsidRPr="00CE776B">
              <w:t>Yes</w:t>
            </w:r>
          </w:p>
        </w:tc>
        <w:tc>
          <w:tcPr>
            <w:tcW w:w="0" w:type="auto"/>
            <w:hideMark/>
          </w:tcPr>
          <w:p w14:paraId="5FFCFDDE" w14:textId="77777777" w:rsidR="00CE776B" w:rsidRPr="00CE776B" w:rsidRDefault="00CE776B" w:rsidP="00CE776B">
            <w:pPr>
              <w:spacing w:after="160" w:line="259" w:lineRule="auto"/>
            </w:pPr>
            <w:r w:rsidRPr="00CE776B">
              <w:t>Sustainable advantage</w:t>
            </w:r>
          </w:p>
        </w:tc>
      </w:tr>
      <w:tr w:rsidR="00CE776B" w:rsidRPr="00CE776B" w14:paraId="33D69BD2" w14:textId="77777777" w:rsidTr="00CE776B">
        <w:tc>
          <w:tcPr>
            <w:tcW w:w="0" w:type="auto"/>
            <w:hideMark/>
          </w:tcPr>
          <w:p w14:paraId="3C5565D9" w14:textId="77777777" w:rsidR="00CE776B" w:rsidRPr="00CE776B" w:rsidRDefault="00CE776B" w:rsidP="00CE776B">
            <w:pPr>
              <w:spacing w:after="160" w:line="259" w:lineRule="auto"/>
            </w:pPr>
            <w:r w:rsidRPr="00CE776B">
              <w:t>Fulfilment network</w:t>
            </w:r>
          </w:p>
        </w:tc>
        <w:tc>
          <w:tcPr>
            <w:tcW w:w="0" w:type="auto"/>
            <w:hideMark/>
          </w:tcPr>
          <w:p w14:paraId="3331099A" w14:textId="77777777" w:rsidR="00CE776B" w:rsidRPr="00CE776B" w:rsidRDefault="00CE776B" w:rsidP="00CE776B">
            <w:pPr>
              <w:spacing w:after="160" w:line="259" w:lineRule="auto"/>
            </w:pPr>
            <w:r w:rsidRPr="00CE776B">
              <w:t>Yes</w:t>
            </w:r>
          </w:p>
        </w:tc>
        <w:tc>
          <w:tcPr>
            <w:tcW w:w="0" w:type="auto"/>
            <w:hideMark/>
          </w:tcPr>
          <w:p w14:paraId="7B4A35A1" w14:textId="77777777" w:rsidR="00CE776B" w:rsidRPr="00CE776B" w:rsidRDefault="00CE776B" w:rsidP="00CE776B">
            <w:pPr>
              <w:spacing w:after="160" w:line="259" w:lineRule="auto"/>
            </w:pPr>
            <w:r w:rsidRPr="00CE776B">
              <w:t>Yes</w:t>
            </w:r>
          </w:p>
        </w:tc>
        <w:tc>
          <w:tcPr>
            <w:tcW w:w="0" w:type="auto"/>
            <w:hideMark/>
          </w:tcPr>
          <w:p w14:paraId="68F855C6" w14:textId="77777777" w:rsidR="00CE776B" w:rsidRPr="00CE776B" w:rsidRDefault="00CE776B" w:rsidP="00CE776B">
            <w:pPr>
              <w:spacing w:after="160" w:line="259" w:lineRule="auto"/>
            </w:pPr>
            <w:r w:rsidRPr="00CE776B">
              <w:t>Yes</w:t>
            </w:r>
          </w:p>
        </w:tc>
        <w:tc>
          <w:tcPr>
            <w:tcW w:w="0" w:type="auto"/>
            <w:hideMark/>
          </w:tcPr>
          <w:p w14:paraId="19FF898A" w14:textId="77777777" w:rsidR="00CE776B" w:rsidRPr="00CE776B" w:rsidRDefault="00CE776B" w:rsidP="00CE776B">
            <w:pPr>
              <w:spacing w:after="160" w:line="259" w:lineRule="auto"/>
            </w:pPr>
            <w:r w:rsidRPr="00CE776B">
              <w:t>Yes</w:t>
            </w:r>
          </w:p>
        </w:tc>
        <w:tc>
          <w:tcPr>
            <w:tcW w:w="0" w:type="auto"/>
            <w:hideMark/>
          </w:tcPr>
          <w:p w14:paraId="7B4C293A" w14:textId="77777777" w:rsidR="00CE776B" w:rsidRPr="00CE776B" w:rsidRDefault="00CE776B" w:rsidP="00CE776B">
            <w:pPr>
              <w:spacing w:after="160" w:line="259" w:lineRule="auto"/>
            </w:pPr>
            <w:r w:rsidRPr="00CE776B">
              <w:t>Sustainable advantage</w:t>
            </w:r>
          </w:p>
        </w:tc>
      </w:tr>
      <w:tr w:rsidR="00CE776B" w:rsidRPr="00CE776B" w14:paraId="5986D79C" w14:textId="77777777" w:rsidTr="00CE776B">
        <w:tc>
          <w:tcPr>
            <w:tcW w:w="0" w:type="auto"/>
            <w:hideMark/>
          </w:tcPr>
          <w:p w14:paraId="4B24839B" w14:textId="77777777" w:rsidR="00CE776B" w:rsidRPr="00CE776B" w:rsidRDefault="00CE776B" w:rsidP="00CE776B">
            <w:pPr>
              <w:spacing w:after="160" w:line="259" w:lineRule="auto"/>
            </w:pPr>
            <w:r w:rsidRPr="00CE776B">
              <w:t>AI/data capabilities</w:t>
            </w:r>
          </w:p>
        </w:tc>
        <w:tc>
          <w:tcPr>
            <w:tcW w:w="0" w:type="auto"/>
            <w:hideMark/>
          </w:tcPr>
          <w:p w14:paraId="52D9B39D" w14:textId="77777777" w:rsidR="00CE776B" w:rsidRPr="00CE776B" w:rsidRDefault="00CE776B" w:rsidP="00CE776B">
            <w:pPr>
              <w:spacing w:after="160" w:line="259" w:lineRule="auto"/>
            </w:pPr>
            <w:r w:rsidRPr="00CE776B">
              <w:t>Yes</w:t>
            </w:r>
          </w:p>
        </w:tc>
        <w:tc>
          <w:tcPr>
            <w:tcW w:w="0" w:type="auto"/>
            <w:hideMark/>
          </w:tcPr>
          <w:p w14:paraId="04CC73DE" w14:textId="77777777" w:rsidR="00CE776B" w:rsidRPr="00CE776B" w:rsidRDefault="00CE776B" w:rsidP="00CE776B">
            <w:pPr>
              <w:spacing w:after="160" w:line="259" w:lineRule="auto"/>
            </w:pPr>
            <w:r w:rsidRPr="00CE776B">
              <w:t>Increasingly less rare</w:t>
            </w:r>
          </w:p>
        </w:tc>
        <w:tc>
          <w:tcPr>
            <w:tcW w:w="0" w:type="auto"/>
            <w:hideMark/>
          </w:tcPr>
          <w:p w14:paraId="3285B95B" w14:textId="77777777" w:rsidR="00CE776B" w:rsidRPr="00CE776B" w:rsidRDefault="00CE776B" w:rsidP="00CE776B">
            <w:pPr>
              <w:spacing w:after="160" w:line="259" w:lineRule="auto"/>
            </w:pPr>
            <w:r w:rsidRPr="00CE776B">
              <w:t>Yes in integrated form</w:t>
            </w:r>
          </w:p>
        </w:tc>
        <w:tc>
          <w:tcPr>
            <w:tcW w:w="0" w:type="auto"/>
            <w:hideMark/>
          </w:tcPr>
          <w:p w14:paraId="4F24AA41" w14:textId="77777777" w:rsidR="00CE776B" w:rsidRPr="00CE776B" w:rsidRDefault="00CE776B" w:rsidP="00CE776B">
            <w:pPr>
              <w:spacing w:after="160" w:line="259" w:lineRule="auto"/>
            </w:pPr>
            <w:r w:rsidRPr="00CE776B">
              <w:t>Yes</w:t>
            </w:r>
          </w:p>
        </w:tc>
        <w:tc>
          <w:tcPr>
            <w:tcW w:w="0" w:type="auto"/>
            <w:hideMark/>
          </w:tcPr>
          <w:p w14:paraId="4CA4636B" w14:textId="77777777" w:rsidR="00CE776B" w:rsidRPr="00CE776B" w:rsidRDefault="00CE776B" w:rsidP="00CE776B">
            <w:pPr>
              <w:spacing w:after="160" w:line="259" w:lineRule="auto"/>
            </w:pPr>
            <w:r w:rsidRPr="00CE776B">
              <w:t>Strong but evolving advantage</w:t>
            </w:r>
          </w:p>
        </w:tc>
      </w:tr>
      <w:tr w:rsidR="00CE776B" w:rsidRPr="00CE776B" w14:paraId="1A78497E" w14:textId="77777777" w:rsidTr="00CE776B">
        <w:tc>
          <w:tcPr>
            <w:tcW w:w="0" w:type="auto"/>
            <w:hideMark/>
          </w:tcPr>
          <w:p w14:paraId="250A706A" w14:textId="77777777" w:rsidR="00CE776B" w:rsidRPr="00CE776B" w:rsidRDefault="00CE776B" w:rsidP="00CE776B">
            <w:pPr>
              <w:spacing w:after="160" w:line="259" w:lineRule="auto"/>
            </w:pPr>
            <w:r w:rsidRPr="00CE776B">
              <w:t>Prime ecosystem</w:t>
            </w:r>
          </w:p>
        </w:tc>
        <w:tc>
          <w:tcPr>
            <w:tcW w:w="0" w:type="auto"/>
            <w:hideMark/>
          </w:tcPr>
          <w:p w14:paraId="1C8745D6" w14:textId="77777777" w:rsidR="00CE776B" w:rsidRPr="00CE776B" w:rsidRDefault="00CE776B" w:rsidP="00CE776B">
            <w:pPr>
              <w:spacing w:after="160" w:line="259" w:lineRule="auto"/>
            </w:pPr>
            <w:r w:rsidRPr="00CE776B">
              <w:t>Yes</w:t>
            </w:r>
          </w:p>
        </w:tc>
        <w:tc>
          <w:tcPr>
            <w:tcW w:w="0" w:type="auto"/>
            <w:hideMark/>
          </w:tcPr>
          <w:p w14:paraId="0C8EE67B" w14:textId="77777777" w:rsidR="00CE776B" w:rsidRPr="00CE776B" w:rsidRDefault="00CE776B" w:rsidP="00CE776B">
            <w:pPr>
              <w:spacing w:after="160" w:line="259" w:lineRule="auto"/>
            </w:pPr>
            <w:r w:rsidRPr="00CE776B">
              <w:t>Yes</w:t>
            </w:r>
          </w:p>
        </w:tc>
        <w:tc>
          <w:tcPr>
            <w:tcW w:w="0" w:type="auto"/>
            <w:hideMark/>
          </w:tcPr>
          <w:p w14:paraId="612CB7F3" w14:textId="77777777" w:rsidR="00CE776B" w:rsidRPr="00CE776B" w:rsidRDefault="00CE776B" w:rsidP="00CE776B">
            <w:pPr>
              <w:spacing w:after="160" w:line="259" w:lineRule="auto"/>
            </w:pPr>
            <w:r w:rsidRPr="00CE776B">
              <w:t>Yes</w:t>
            </w:r>
          </w:p>
        </w:tc>
        <w:tc>
          <w:tcPr>
            <w:tcW w:w="0" w:type="auto"/>
            <w:hideMark/>
          </w:tcPr>
          <w:p w14:paraId="0B99D91F" w14:textId="77777777" w:rsidR="00CE776B" w:rsidRPr="00CE776B" w:rsidRDefault="00CE776B" w:rsidP="00CE776B">
            <w:pPr>
              <w:spacing w:after="160" w:line="259" w:lineRule="auto"/>
            </w:pPr>
            <w:r w:rsidRPr="00CE776B">
              <w:t>Yes</w:t>
            </w:r>
          </w:p>
        </w:tc>
        <w:tc>
          <w:tcPr>
            <w:tcW w:w="0" w:type="auto"/>
            <w:hideMark/>
          </w:tcPr>
          <w:p w14:paraId="282B26B2" w14:textId="77777777" w:rsidR="00CE776B" w:rsidRPr="00CE776B" w:rsidRDefault="00CE776B" w:rsidP="00CE776B">
            <w:pPr>
              <w:spacing w:after="160" w:line="259" w:lineRule="auto"/>
            </w:pPr>
            <w:r w:rsidRPr="00CE776B">
              <w:t>Sustainable advantage</w:t>
            </w:r>
          </w:p>
        </w:tc>
      </w:tr>
      <w:tr w:rsidR="00CE776B" w:rsidRPr="00CE776B" w14:paraId="77629F4A" w14:textId="77777777" w:rsidTr="00CE776B">
        <w:tc>
          <w:tcPr>
            <w:tcW w:w="0" w:type="auto"/>
            <w:hideMark/>
          </w:tcPr>
          <w:p w14:paraId="13A81D8D" w14:textId="77777777" w:rsidR="00CE776B" w:rsidRPr="00CE776B" w:rsidRDefault="00CE776B" w:rsidP="00CE776B">
            <w:pPr>
              <w:spacing w:after="160" w:line="259" w:lineRule="auto"/>
            </w:pPr>
            <w:r w:rsidRPr="00CE776B">
              <w:t>AWS infrastructure</w:t>
            </w:r>
          </w:p>
        </w:tc>
        <w:tc>
          <w:tcPr>
            <w:tcW w:w="0" w:type="auto"/>
            <w:hideMark/>
          </w:tcPr>
          <w:p w14:paraId="3382553C" w14:textId="77777777" w:rsidR="00CE776B" w:rsidRPr="00CE776B" w:rsidRDefault="00CE776B" w:rsidP="00CE776B">
            <w:pPr>
              <w:spacing w:after="160" w:line="259" w:lineRule="auto"/>
            </w:pPr>
            <w:r w:rsidRPr="00CE776B">
              <w:t>Yes</w:t>
            </w:r>
          </w:p>
        </w:tc>
        <w:tc>
          <w:tcPr>
            <w:tcW w:w="0" w:type="auto"/>
            <w:hideMark/>
          </w:tcPr>
          <w:p w14:paraId="2A0C9C51" w14:textId="77777777" w:rsidR="00CE776B" w:rsidRPr="00CE776B" w:rsidRDefault="00CE776B" w:rsidP="00CE776B">
            <w:pPr>
              <w:spacing w:after="160" w:line="259" w:lineRule="auto"/>
            </w:pPr>
            <w:r w:rsidRPr="00CE776B">
              <w:t>Yes</w:t>
            </w:r>
          </w:p>
        </w:tc>
        <w:tc>
          <w:tcPr>
            <w:tcW w:w="0" w:type="auto"/>
            <w:hideMark/>
          </w:tcPr>
          <w:p w14:paraId="40D587C6" w14:textId="77777777" w:rsidR="00CE776B" w:rsidRPr="00CE776B" w:rsidRDefault="00CE776B" w:rsidP="00CE776B">
            <w:pPr>
              <w:spacing w:after="160" w:line="259" w:lineRule="auto"/>
            </w:pPr>
            <w:r w:rsidRPr="00CE776B">
              <w:t>Yes</w:t>
            </w:r>
          </w:p>
        </w:tc>
        <w:tc>
          <w:tcPr>
            <w:tcW w:w="0" w:type="auto"/>
            <w:hideMark/>
          </w:tcPr>
          <w:p w14:paraId="5AC6812F" w14:textId="77777777" w:rsidR="00CE776B" w:rsidRPr="00CE776B" w:rsidRDefault="00CE776B" w:rsidP="00CE776B">
            <w:pPr>
              <w:spacing w:after="160" w:line="259" w:lineRule="auto"/>
            </w:pPr>
            <w:r w:rsidRPr="00CE776B">
              <w:t>Yes</w:t>
            </w:r>
          </w:p>
        </w:tc>
        <w:tc>
          <w:tcPr>
            <w:tcW w:w="0" w:type="auto"/>
            <w:hideMark/>
          </w:tcPr>
          <w:p w14:paraId="0C56C224" w14:textId="77777777" w:rsidR="00CE776B" w:rsidRPr="00CE776B" w:rsidRDefault="00CE776B" w:rsidP="00CE776B">
            <w:pPr>
              <w:spacing w:after="160" w:line="259" w:lineRule="auto"/>
            </w:pPr>
            <w:r w:rsidRPr="00CE776B">
              <w:t>Sustainable advantage</w:t>
            </w:r>
          </w:p>
        </w:tc>
      </w:tr>
      <w:tr w:rsidR="00CE776B" w:rsidRPr="00CE776B" w14:paraId="6DA8D9FB" w14:textId="77777777" w:rsidTr="00CE776B">
        <w:tc>
          <w:tcPr>
            <w:tcW w:w="0" w:type="auto"/>
            <w:hideMark/>
          </w:tcPr>
          <w:p w14:paraId="1D85CD46" w14:textId="77777777" w:rsidR="00CE776B" w:rsidRPr="00CE776B" w:rsidRDefault="00CE776B" w:rsidP="00CE776B">
            <w:pPr>
              <w:spacing w:after="160" w:line="259" w:lineRule="auto"/>
            </w:pPr>
            <w:r w:rsidRPr="00CE776B">
              <w:t>Financial resources</w:t>
            </w:r>
          </w:p>
        </w:tc>
        <w:tc>
          <w:tcPr>
            <w:tcW w:w="0" w:type="auto"/>
            <w:hideMark/>
          </w:tcPr>
          <w:p w14:paraId="3120C5C8" w14:textId="77777777" w:rsidR="00CE776B" w:rsidRPr="00CE776B" w:rsidRDefault="00CE776B" w:rsidP="00CE776B">
            <w:pPr>
              <w:spacing w:after="160" w:line="259" w:lineRule="auto"/>
            </w:pPr>
            <w:r w:rsidRPr="00CE776B">
              <w:t>Yes</w:t>
            </w:r>
          </w:p>
        </w:tc>
        <w:tc>
          <w:tcPr>
            <w:tcW w:w="0" w:type="auto"/>
            <w:hideMark/>
          </w:tcPr>
          <w:p w14:paraId="51504AD8" w14:textId="77777777" w:rsidR="00CE776B" w:rsidRPr="00CE776B" w:rsidRDefault="00CE776B" w:rsidP="00CE776B">
            <w:pPr>
              <w:spacing w:after="160" w:line="259" w:lineRule="auto"/>
            </w:pPr>
            <w:r w:rsidRPr="00CE776B">
              <w:t>No</w:t>
            </w:r>
          </w:p>
        </w:tc>
        <w:tc>
          <w:tcPr>
            <w:tcW w:w="0" w:type="auto"/>
            <w:hideMark/>
          </w:tcPr>
          <w:p w14:paraId="10541B5C" w14:textId="77777777" w:rsidR="00CE776B" w:rsidRPr="00CE776B" w:rsidRDefault="00CE776B" w:rsidP="00CE776B">
            <w:pPr>
              <w:spacing w:after="160" w:line="259" w:lineRule="auto"/>
            </w:pPr>
            <w:r w:rsidRPr="00CE776B">
              <w:t>No</w:t>
            </w:r>
          </w:p>
        </w:tc>
        <w:tc>
          <w:tcPr>
            <w:tcW w:w="0" w:type="auto"/>
            <w:hideMark/>
          </w:tcPr>
          <w:p w14:paraId="05AA5890" w14:textId="77777777" w:rsidR="00CE776B" w:rsidRPr="00CE776B" w:rsidRDefault="00CE776B" w:rsidP="00CE776B">
            <w:pPr>
              <w:spacing w:after="160" w:line="259" w:lineRule="auto"/>
            </w:pPr>
            <w:r w:rsidRPr="00CE776B">
              <w:t>Yes</w:t>
            </w:r>
          </w:p>
        </w:tc>
        <w:tc>
          <w:tcPr>
            <w:tcW w:w="0" w:type="auto"/>
            <w:hideMark/>
          </w:tcPr>
          <w:p w14:paraId="7314525E" w14:textId="77777777" w:rsidR="00CE776B" w:rsidRPr="00CE776B" w:rsidRDefault="00CE776B" w:rsidP="00CE776B">
            <w:pPr>
              <w:spacing w:after="160" w:line="259" w:lineRule="auto"/>
            </w:pPr>
            <w:r w:rsidRPr="00CE776B">
              <w:t>Competitive parity/temporary advantage</w:t>
            </w:r>
          </w:p>
        </w:tc>
      </w:tr>
      <w:tr w:rsidR="00CE776B" w:rsidRPr="00CE776B" w14:paraId="53E5F8CB" w14:textId="77777777" w:rsidTr="00CE776B">
        <w:tc>
          <w:tcPr>
            <w:tcW w:w="0" w:type="auto"/>
            <w:hideMark/>
          </w:tcPr>
          <w:p w14:paraId="01BF5984" w14:textId="77777777" w:rsidR="00CE776B" w:rsidRPr="00CE776B" w:rsidRDefault="00CE776B" w:rsidP="00CE776B">
            <w:pPr>
              <w:spacing w:after="160" w:line="259" w:lineRule="auto"/>
            </w:pPr>
            <w:r w:rsidRPr="00CE776B">
              <w:t>Seller ecosystem</w:t>
            </w:r>
          </w:p>
        </w:tc>
        <w:tc>
          <w:tcPr>
            <w:tcW w:w="0" w:type="auto"/>
            <w:hideMark/>
          </w:tcPr>
          <w:p w14:paraId="24D9BCA6" w14:textId="77777777" w:rsidR="00CE776B" w:rsidRPr="00CE776B" w:rsidRDefault="00CE776B" w:rsidP="00CE776B">
            <w:pPr>
              <w:spacing w:after="160" w:line="259" w:lineRule="auto"/>
            </w:pPr>
            <w:r w:rsidRPr="00CE776B">
              <w:t>Yes</w:t>
            </w:r>
          </w:p>
        </w:tc>
        <w:tc>
          <w:tcPr>
            <w:tcW w:w="0" w:type="auto"/>
            <w:hideMark/>
          </w:tcPr>
          <w:p w14:paraId="5026FFC7" w14:textId="77777777" w:rsidR="00CE776B" w:rsidRPr="00CE776B" w:rsidRDefault="00CE776B" w:rsidP="00CE776B">
            <w:pPr>
              <w:spacing w:after="160" w:line="259" w:lineRule="auto"/>
            </w:pPr>
            <w:r w:rsidRPr="00CE776B">
              <w:t>Yes</w:t>
            </w:r>
          </w:p>
        </w:tc>
        <w:tc>
          <w:tcPr>
            <w:tcW w:w="0" w:type="auto"/>
            <w:hideMark/>
          </w:tcPr>
          <w:p w14:paraId="032F4D1D" w14:textId="77777777" w:rsidR="00CE776B" w:rsidRPr="00CE776B" w:rsidRDefault="00CE776B" w:rsidP="00CE776B">
            <w:pPr>
              <w:spacing w:after="160" w:line="259" w:lineRule="auto"/>
            </w:pPr>
            <w:r w:rsidRPr="00CE776B">
              <w:t>Moderately difficult</w:t>
            </w:r>
          </w:p>
        </w:tc>
        <w:tc>
          <w:tcPr>
            <w:tcW w:w="0" w:type="auto"/>
            <w:hideMark/>
          </w:tcPr>
          <w:p w14:paraId="48AE0084" w14:textId="77777777" w:rsidR="00CE776B" w:rsidRPr="00CE776B" w:rsidRDefault="00CE776B" w:rsidP="00CE776B">
            <w:pPr>
              <w:spacing w:after="160" w:line="259" w:lineRule="auto"/>
            </w:pPr>
            <w:r w:rsidRPr="00CE776B">
              <w:t>Yes</w:t>
            </w:r>
          </w:p>
        </w:tc>
        <w:tc>
          <w:tcPr>
            <w:tcW w:w="0" w:type="auto"/>
            <w:hideMark/>
          </w:tcPr>
          <w:p w14:paraId="56569D86" w14:textId="77777777" w:rsidR="00CE776B" w:rsidRPr="00CE776B" w:rsidRDefault="00CE776B" w:rsidP="00CE776B">
            <w:pPr>
              <w:spacing w:after="160" w:line="259" w:lineRule="auto"/>
            </w:pPr>
            <w:r w:rsidRPr="00CE776B">
              <w:t>Strong network-based advantage</w:t>
            </w:r>
          </w:p>
        </w:tc>
      </w:tr>
    </w:tbl>
    <w:p w14:paraId="6F067F4C" w14:textId="77777777" w:rsidR="003E1BFE" w:rsidRDefault="003E1BFE" w:rsidP="00B711E1">
      <w:r>
        <w:t>The strategic importance of Amazon's fulfilment infrastructure is that it takes a lot of money, density, technology and expertise to replicate. While a competitor can create warehouses, replicating the full network with it and connecting it to customer information, inventory and last-mile delivery is significantly more challenging.</w:t>
      </w:r>
    </w:p>
    <w:p w14:paraId="674E774D" w14:textId="77777777" w:rsidR="003E1BFE" w:rsidRDefault="003E1BFE" w:rsidP="00B711E1">
      <w:r>
        <w:lastRenderedPageBreak/>
        <w:t>The value of the Prime ecosystem is reinforced, as it provides a bundle of delivery, entertainment and other services, which in turn boosts customer retention. This brings switching costs and adds to the value of the individual customer.</w:t>
      </w:r>
    </w:p>
    <w:p w14:paraId="4843A601" w14:textId="77777777" w:rsidR="003E1BFE" w:rsidRDefault="003E1BFE" w:rsidP="00B711E1">
      <w:r>
        <w:t>Evaluating the impact of AI and data is more complicated. The use of AI is becoming more commonplace since there are similar models available for competitors. The benefit of Amazon is not just in the use of AI, but also in their use of their own transaction data, their own fulfilment systems, their own cloud systems and their own internal processes. Therefore, the VRIO unit of analysis should not be AI technology but the integrated capability.</w:t>
      </w:r>
    </w:p>
    <w:p w14:paraId="664456D1" w14:textId="77777777" w:rsidR="003E1BFE" w:rsidRDefault="003E1BFE" w:rsidP="00B711E1">
      <w:r>
        <w:t>The results thus validate the original report's finding of the "resource complementarity" as the source of the Amazon advantage. A problem with VRIO is that it can be quite rigid. It also has limited ability in explaining the nature of the change in competitive advantage as technologies and institutions change. Dynamic capabilities theory is complementary: Amazon needs to continually sense opportunities, seize them and reconfigure its resource base.</w:t>
      </w:r>
    </w:p>
    <w:p w14:paraId="66C383B0" w14:textId="77777777" w:rsidR="003E1BFE" w:rsidRDefault="003E1BFE" w:rsidP="00B711E1"/>
    <w:p w14:paraId="759FE920" w14:textId="77777777" w:rsidR="003E1BFE" w:rsidRDefault="003E1BFE" w:rsidP="00663471">
      <w:pPr>
        <w:pStyle w:val="Heading2"/>
      </w:pPr>
      <w:bookmarkStart w:id="5" w:name="_Toc237383300"/>
      <w:r>
        <w:t>2.3 SWOT Analysis</w:t>
      </w:r>
      <w:bookmarkEnd w:id="5"/>
    </w:p>
    <w:tbl>
      <w:tblPr>
        <w:tblStyle w:val="TableGrid"/>
        <w:tblW w:w="0" w:type="auto"/>
        <w:tblLook w:val="04A0" w:firstRow="1" w:lastRow="0" w:firstColumn="1" w:lastColumn="0" w:noHBand="0" w:noVBand="1"/>
      </w:tblPr>
      <w:tblGrid>
        <w:gridCol w:w="4266"/>
        <w:gridCol w:w="4453"/>
      </w:tblGrid>
      <w:tr w:rsidR="00CE776B" w:rsidRPr="00CE776B" w14:paraId="75719C91" w14:textId="77777777" w:rsidTr="00CE776B">
        <w:tc>
          <w:tcPr>
            <w:tcW w:w="0" w:type="auto"/>
            <w:hideMark/>
          </w:tcPr>
          <w:p w14:paraId="3EBA0202" w14:textId="77777777" w:rsidR="00CE776B" w:rsidRPr="00CE776B" w:rsidRDefault="00CE776B" w:rsidP="00CE776B">
            <w:pPr>
              <w:spacing w:after="160" w:line="259" w:lineRule="auto"/>
              <w:jc w:val="left"/>
              <w:rPr>
                <w:b/>
                <w:bCs/>
              </w:rPr>
            </w:pPr>
            <w:r w:rsidRPr="00CE776B">
              <w:rPr>
                <w:b/>
                <w:bCs/>
              </w:rPr>
              <w:t>Strengths</w:t>
            </w:r>
          </w:p>
        </w:tc>
        <w:tc>
          <w:tcPr>
            <w:tcW w:w="0" w:type="auto"/>
            <w:hideMark/>
          </w:tcPr>
          <w:p w14:paraId="00EBE9B6" w14:textId="77777777" w:rsidR="00CE776B" w:rsidRPr="00CE776B" w:rsidRDefault="00CE776B" w:rsidP="00CE776B">
            <w:pPr>
              <w:spacing w:after="160" w:line="259" w:lineRule="auto"/>
              <w:jc w:val="left"/>
              <w:rPr>
                <w:b/>
                <w:bCs/>
              </w:rPr>
            </w:pPr>
            <w:r w:rsidRPr="00CE776B">
              <w:rPr>
                <w:b/>
                <w:bCs/>
              </w:rPr>
              <w:t>Weaknesses</w:t>
            </w:r>
          </w:p>
        </w:tc>
      </w:tr>
      <w:tr w:rsidR="00CE776B" w:rsidRPr="00CE776B" w14:paraId="65452B0C" w14:textId="77777777" w:rsidTr="00CE776B">
        <w:tc>
          <w:tcPr>
            <w:tcW w:w="0" w:type="auto"/>
            <w:hideMark/>
          </w:tcPr>
          <w:p w14:paraId="22906263" w14:textId="77777777" w:rsidR="00CE776B" w:rsidRPr="00CE776B" w:rsidRDefault="00CE776B" w:rsidP="00CE776B">
            <w:pPr>
              <w:spacing w:after="160" w:line="259" w:lineRule="auto"/>
            </w:pPr>
            <w:r w:rsidRPr="00CE776B">
              <w:t>Strong brand and customer loyalty</w:t>
            </w:r>
          </w:p>
        </w:tc>
        <w:tc>
          <w:tcPr>
            <w:tcW w:w="0" w:type="auto"/>
            <w:hideMark/>
          </w:tcPr>
          <w:p w14:paraId="181B2AC9" w14:textId="77777777" w:rsidR="00CE776B" w:rsidRPr="00CE776B" w:rsidRDefault="00CE776B" w:rsidP="00CE776B">
            <w:pPr>
              <w:spacing w:after="160" w:line="259" w:lineRule="auto"/>
            </w:pPr>
            <w:r w:rsidRPr="00CE776B">
              <w:t>Regulatory scrutiny</w:t>
            </w:r>
          </w:p>
        </w:tc>
      </w:tr>
      <w:tr w:rsidR="00CE776B" w:rsidRPr="00CE776B" w14:paraId="01F1271E" w14:textId="77777777" w:rsidTr="00CE776B">
        <w:tc>
          <w:tcPr>
            <w:tcW w:w="0" w:type="auto"/>
            <w:hideMark/>
          </w:tcPr>
          <w:p w14:paraId="299156E2" w14:textId="77777777" w:rsidR="00CE776B" w:rsidRPr="00CE776B" w:rsidRDefault="00CE776B" w:rsidP="00CE776B">
            <w:pPr>
              <w:spacing w:after="160" w:line="259" w:lineRule="auto"/>
            </w:pPr>
            <w:r w:rsidRPr="00CE776B">
              <w:t>Extensive fulfilment infrastructure</w:t>
            </w:r>
          </w:p>
        </w:tc>
        <w:tc>
          <w:tcPr>
            <w:tcW w:w="0" w:type="auto"/>
            <w:hideMark/>
          </w:tcPr>
          <w:p w14:paraId="47BEE8AE" w14:textId="77777777" w:rsidR="00CE776B" w:rsidRPr="00CE776B" w:rsidRDefault="00CE776B" w:rsidP="00CE776B">
            <w:pPr>
              <w:spacing w:after="160" w:line="259" w:lineRule="auto"/>
            </w:pPr>
            <w:r w:rsidRPr="00CE776B">
              <w:t>Labour and reputational concerns</w:t>
            </w:r>
          </w:p>
        </w:tc>
      </w:tr>
      <w:tr w:rsidR="00CE776B" w:rsidRPr="00CE776B" w14:paraId="419A3E25" w14:textId="77777777" w:rsidTr="00CE776B">
        <w:tc>
          <w:tcPr>
            <w:tcW w:w="0" w:type="auto"/>
            <w:hideMark/>
          </w:tcPr>
          <w:p w14:paraId="1B765D74" w14:textId="77777777" w:rsidR="00CE776B" w:rsidRPr="00CE776B" w:rsidRDefault="00CE776B" w:rsidP="00CE776B">
            <w:pPr>
              <w:spacing w:after="160" w:line="259" w:lineRule="auto"/>
            </w:pPr>
            <w:r w:rsidRPr="00CE776B">
              <w:t>AI, data and automation capabilities</w:t>
            </w:r>
          </w:p>
        </w:tc>
        <w:tc>
          <w:tcPr>
            <w:tcW w:w="0" w:type="auto"/>
            <w:hideMark/>
          </w:tcPr>
          <w:p w14:paraId="26EBDD6C" w14:textId="77777777" w:rsidR="00CE776B" w:rsidRPr="00CE776B" w:rsidRDefault="00CE776B" w:rsidP="00CE776B">
            <w:pPr>
              <w:spacing w:after="160" w:line="259" w:lineRule="auto"/>
            </w:pPr>
            <w:r w:rsidRPr="00CE776B">
              <w:t>High infrastructure costs</w:t>
            </w:r>
          </w:p>
        </w:tc>
      </w:tr>
      <w:tr w:rsidR="00CE776B" w:rsidRPr="00CE776B" w14:paraId="4AAD5809" w14:textId="77777777" w:rsidTr="00CE776B">
        <w:tc>
          <w:tcPr>
            <w:tcW w:w="0" w:type="auto"/>
            <w:hideMark/>
          </w:tcPr>
          <w:p w14:paraId="554ED6F9" w14:textId="77777777" w:rsidR="00CE776B" w:rsidRPr="00CE776B" w:rsidRDefault="00CE776B" w:rsidP="00CE776B">
            <w:pPr>
              <w:spacing w:after="160" w:line="259" w:lineRule="auto"/>
            </w:pPr>
            <w:r w:rsidRPr="00CE776B">
              <w:t>Prime ecosystem</w:t>
            </w:r>
          </w:p>
        </w:tc>
        <w:tc>
          <w:tcPr>
            <w:tcW w:w="0" w:type="auto"/>
            <w:hideMark/>
          </w:tcPr>
          <w:p w14:paraId="4C99FDE0" w14:textId="77777777" w:rsidR="00CE776B" w:rsidRPr="00CE776B" w:rsidRDefault="00CE776B" w:rsidP="00CE776B">
            <w:pPr>
              <w:spacing w:after="160" w:line="259" w:lineRule="auto"/>
            </w:pPr>
            <w:r w:rsidRPr="00CE776B">
              <w:t>Complexity of diversified operations</w:t>
            </w:r>
          </w:p>
        </w:tc>
      </w:tr>
      <w:tr w:rsidR="00CE776B" w:rsidRPr="00CE776B" w14:paraId="5AE3D304" w14:textId="77777777" w:rsidTr="00CE776B">
        <w:tc>
          <w:tcPr>
            <w:tcW w:w="0" w:type="auto"/>
            <w:hideMark/>
          </w:tcPr>
          <w:p w14:paraId="77172D0E" w14:textId="77777777" w:rsidR="00CE776B" w:rsidRPr="00CE776B" w:rsidRDefault="00CE776B" w:rsidP="00CE776B">
            <w:pPr>
              <w:spacing w:after="160" w:line="259" w:lineRule="auto"/>
            </w:pPr>
            <w:r w:rsidRPr="00CE776B">
              <w:t>AWS-supported technology and finance</w:t>
            </w:r>
          </w:p>
        </w:tc>
        <w:tc>
          <w:tcPr>
            <w:tcW w:w="0" w:type="auto"/>
            <w:hideMark/>
          </w:tcPr>
          <w:p w14:paraId="4F285F7B" w14:textId="77777777" w:rsidR="00CE776B" w:rsidRPr="00CE776B" w:rsidRDefault="00CE776B" w:rsidP="00CE776B">
            <w:pPr>
              <w:spacing w:after="160" w:line="259" w:lineRule="auto"/>
            </w:pPr>
            <w:r w:rsidRPr="00CE776B">
              <w:t>Dependence on high transaction volumes</w:t>
            </w:r>
          </w:p>
        </w:tc>
      </w:tr>
    </w:tbl>
    <w:p w14:paraId="7123186B" w14:textId="77777777" w:rsidR="00CE776B" w:rsidRPr="00CE776B" w:rsidRDefault="00CE776B" w:rsidP="00CE776B">
      <w:pPr>
        <w:rPr>
          <w:vanish/>
        </w:rPr>
      </w:pPr>
    </w:p>
    <w:tbl>
      <w:tblPr>
        <w:tblStyle w:val="TableGrid"/>
        <w:tblW w:w="0" w:type="auto"/>
        <w:tblLook w:val="04A0" w:firstRow="1" w:lastRow="0" w:firstColumn="1" w:lastColumn="0" w:noHBand="0" w:noVBand="1"/>
      </w:tblPr>
      <w:tblGrid>
        <w:gridCol w:w="3486"/>
        <w:gridCol w:w="4047"/>
      </w:tblGrid>
      <w:tr w:rsidR="00CE776B" w:rsidRPr="00CE776B" w14:paraId="55C761DE" w14:textId="77777777" w:rsidTr="00CE776B">
        <w:tc>
          <w:tcPr>
            <w:tcW w:w="0" w:type="auto"/>
            <w:hideMark/>
          </w:tcPr>
          <w:p w14:paraId="6A6CA426" w14:textId="77777777" w:rsidR="00CE776B" w:rsidRPr="00CE776B" w:rsidRDefault="00CE776B" w:rsidP="00CE776B">
            <w:pPr>
              <w:spacing w:after="160" w:line="259" w:lineRule="auto"/>
              <w:jc w:val="left"/>
              <w:rPr>
                <w:b/>
                <w:bCs/>
              </w:rPr>
            </w:pPr>
            <w:r w:rsidRPr="00CE776B">
              <w:rPr>
                <w:b/>
                <w:bCs/>
              </w:rPr>
              <w:t>Opportunities</w:t>
            </w:r>
          </w:p>
        </w:tc>
        <w:tc>
          <w:tcPr>
            <w:tcW w:w="0" w:type="auto"/>
            <w:hideMark/>
          </w:tcPr>
          <w:p w14:paraId="64E23991" w14:textId="77777777" w:rsidR="00CE776B" w:rsidRPr="00CE776B" w:rsidRDefault="00CE776B" w:rsidP="00CE776B">
            <w:pPr>
              <w:spacing w:after="160" w:line="259" w:lineRule="auto"/>
              <w:jc w:val="left"/>
              <w:rPr>
                <w:b/>
                <w:bCs/>
              </w:rPr>
            </w:pPr>
            <w:r w:rsidRPr="00CE776B">
              <w:rPr>
                <w:b/>
                <w:bCs/>
              </w:rPr>
              <w:t>Threats</w:t>
            </w:r>
          </w:p>
        </w:tc>
      </w:tr>
      <w:tr w:rsidR="00CE776B" w:rsidRPr="00CE776B" w14:paraId="2C2E9D14" w14:textId="77777777" w:rsidTr="00CE776B">
        <w:tc>
          <w:tcPr>
            <w:tcW w:w="0" w:type="auto"/>
            <w:hideMark/>
          </w:tcPr>
          <w:p w14:paraId="5D025498" w14:textId="77777777" w:rsidR="00CE776B" w:rsidRPr="00CE776B" w:rsidRDefault="00CE776B" w:rsidP="00CE776B">
            <w:pPr>
              <w:spacing w:after="160" w:line="259" w:lineRule="auto"/>
            </w:pPr>
            <w:r w:rsidRPr="00CE776B">
              <w:t>Generative AI and automation</w:t>
            </w:r>
          </w:p>
        </w:tc>
        <w:tc>
          <w:tcPr>
            <w:tcW w:w="0" w:type="auto"/>
            <w:hideMark/>
          </w:tcPr>
          <w:p w14:paraId="3D7427FB" w14:textId="77777777" w:rsidR="00CE776B" w:rsidRPr="00CE776B" w:rsidRDefault="00CE776B" w:rsidP="00CE776B">
            <w:pPr>
              <w:spacing w:after="160" w:line="259" w:lineRule="auto"/>
            </w:pPr>
            <w:r w:rsidRPr="00CE776B">
              <w:t>Temu, Shein and established retailers</w:t>
            </w:r>
          </w:p>
        </w:tc>
      </w:tr>
      <w:tr w:rsidR="00CE776B" w:rsidRPr="00CE776B" w14:paraId="1AF06856" w14:textId="77777777" w:rsidTr="00CE776B">
        <w:tc>
          <w:tcPr>
            <w:tcW w:w="0" w:type="auto"/>
            <w:hideMark/>
          </w:tcPr>
          <w:p w14:paraId="134CDA64" w14:textId="77777777" w:rsidR="00CE776B" w:rsidRPr="00CE776B" w:rsidRDefault="00CE776B" w:rsidP="00CE776B">
            <w:pPr>
              <w:spacing w:after="160" w:line="259" w:lineRule="auto"/>
            </w:pPr>
            <w:r w:rsidRPr="00CE776B">
              <w:t>Sustainable logistics</w:t>
            </w:r>
          </w:p>
        </w:tc>
        <w:tc>
          <w:tcPr>
            <w:tcW w:w="0" w:type="auto"/>
            <w:hideMark/>
          </w:tcPr>
          <w:p w14:paraId="0662E4CE" w14:textId="77777777" w:rsidR="00CE776B" w:rsidRPr="00CE776B" w:rsidRDefault="00CE776B" w:rsidP="00CE776B">
            <w:pPr>
              <w:spacing w:after="160" w:line="259" w:lineRule="auto"/>
            </w:pPr>
            <w:r w:rsidRPr="00CE776B">
              <w:t>Inflation and cost pressure</w:t>
            </w:r>
          </w:p>
        </w:tc>
      </w:tr>
      <w:tr w:rsidR="00CE776B" w:rsidRPr="00CE776B" w14:paraId="19CA30A4" w14:textId="77777777" w:rsidTr="00CE776B">
        <w:tc>
          <w:tcPr>
            <w:tcW w:w="0" w:type="auto"/>
            <w:hideMark/>
          </w:tcPr>
          <w:p w14:paraId="13DF793F" w14:textId="77777777" w:rsidR="00CE776B" w:rsidRPr="00CE776B" w:rsidRDefault="00CE776B" w:rsidP="00CE776B">
            <w:pPr>
              <w:spacing w:after="160" w:line="259" w:lineRule="auto"/>
            </w:pPr>
            <w:r w:rsidRPr="00CE776B">
              <w:t>Omnichannel retail</w:t>
            </w:r>
          </w:p>
        </w:tc>
        <w:tc>
          <w:tcPr>
            <w:tcW w:w="0" w:type="auto"/>
            <w:hideMark/>
          </w:tcPr>
          <w:p w14:paraId="7F3B1CBB" w14:textId="77777777" w:rsidR="00CE776B" w:rsidRPr="00CE776B" w:rsidRDefault="00CE776B" w:rsidP="00CE776B">
            <w:pPr>
              <w:spacing w:after="160" w:line="259" w:lineRule="auto"/>
            </w:pPr>
            <w:r w:rsidRPr="00CE776B">
              <w:t>Competition regulation</w:t>
            </w:r>
          </w:p>
        </w:tc>
      </w:tr>
      <w:tr w:rsidR="00CE776B" w:rsidRPr="00CE776B" w14:paraId="7174B444" w14:textId="77777777" w:rsidTr="00CE776B">
        <w:tc>
          <w:tcPr>
            <w:tcW w:w="0" w:type="auto"/>
            <w:hideMark/>
          </w:tcPr>
          <w:p w14:paraId="7CB8BD0B" w14:textId="77777777" w:rsidR="00CE776B" w:rsidRPr="00CE776B" w:rsidRDefault="00CE776B" w:rsidP="00CE776B">
            <w:pPr>
              <w:spacing w:after="160" w:line="259" w:lineRule="auto"/>
            </w:pPr>
            <w:r w:rsidRPr="00CE776B">
              <w:t>Growth in digital services</w:t>
            </w:r>
          </w:p>
        </w:tc>
        <w:tc>
          <w:tcPr>
            <w:tcW w:w="0" w:type="auto"/>
            <w:hideMark/>
          </w:tcPr>
          <w:p w14:paraId="56395B69" w14:textId="77777777" w:rsidR="00CE776B" w:rsidRPr="00CE776B" w:rsidRDefault="00CE776B" w:rsidP="00CE776B">
            <w:pPr>
              <w:spacing w:after="160" w:line="259" w:lineRule="auto"/>
            </w:pPr>
            <w:r w:rsidRPr="00CE776B">
              <w:t>Cybersecurity and privacy risks</w:t>
            </w:r>
          </w:p>
        </w:tc>
      </w:tr>
      <w:tr w:rsidR="00CE776B" w:rsidRPr="00CE776B" w14:paraId="1AE2FDA1" w14:textId="77777777" w:rsidTr="00CE776B">
        <w:tc>
          <w:tcPr>
            <w:tcW w:w="0" w:type="auto"/>
            <w:hideMark/>
          </w:tcPr>
          <w:p w14:paraId="25348ED7" w14:textId="77777777" w:rsidR="00CE776B" w:rsidRPr="00CE776B" w:rsidRDefault="00CE776B" w:rsidP="00CE776B">
            <w:pPr>
              <w:spacing w:after="160" w:line="259" w:lineRule="auto"/>
            </w:pPr>
            <w:r w:rsidRPr="00CE776B">
              <w:t>Electric and low-carbon delivery</w:t>
            </w:r>
          </w:p>
        </w:tc>
        <w:tc>
          <w:tcPr>
            <w:tcW w:w="0" w:type="auto"/>
            <w:hideMark/>
          </w:tcPr>
          <w:p w14:paraId="6C588493" w14:textId="77777777" w:rsidR="00CE776B" w:rsidRPr="00CE776B" w:rsidRDefault="00CE776B" w:rsidP="00CE776B">
            <w:pPr>
              <w:spacing w:after="160" w:line="259" w:lineRule="auto"/>
            </w:pPr>
            <w:r w:rsidRPr="00CE776B">
              <w:t>Rapid technological imitation</w:t>
            </w:r>
          </w:p>
        </w:tc>
      </w:tr>
    </w:tbl>
    <w:p w14:paraId="4E2973D2" w14:textId="77777777" w:rsidR="003E1BFE" w:rsidRDefault="003E1BFE" w:rsidP="003E1BFE">
      <w:r>
        <w:t>Based on SWOT, the one strategic lesson to take away from this is that Amazon should not separate its strengths from its opportunities. In addition to cutting fulfilment expenses, AI can increase personalisation and help promote sustainability by optimising inventory and routing. Likewise, studies on the use of AI for sustainable logistics reveal potential for optimization and environmental benefits when AI is applied to decisions in supply chain processes (Pereira et al., 2024).</w:t>
      </w:r>
    </w:p>
    <w:p w14:paraId="274D1DED" w14:textId="77777777" w:rsidR="003E1BFE" w:rsidRDefault="003E1BFE" w:rsidP="003E1BFE">
      <w:r>
        <w:t xml:space="preserve">But Amazon's vulnerabilities can exacerbate external risks. The scale that has brought logistics efficiency also brought regulatory visibility. Likewise, a large workforce makes </w:t>
      </w:r>
      <w:r>
        <w:lastRenderedPageBreak/>
        <w:t>operations possible but raises the risk of labour relations issues and employee welfare issues.</w:t>
      </w:r>
    </w:p>
    <w:p w14:paraId="5481D062" w14:textId="77777777" w:rsidR="003E1BFE" w:rsidRDefault="003E1BFE" w:rsidP="003E1BFE">
      <w:r>
        <w:t>So it isn't just about more growth. Responsible growth, based on integrated technology, sustainability and governance, is what Amazon requires.</w:t>
      </w:r>
    </w:p>
    <w:p w14:paraId="13241DCA" w14:textId="77777777" w:rsidR="003E1BFE" w:rsidRDefault="003E1BFE" w:rsidP="003E1BFE"/>
    <w:p w14:paraId="6B978E38" w14:textId="77777777" w:rsidR="003E1BFE" w:rsidRDefault="003E1BFE" w:rsidP="00663471">
      <w:pPr>
        <w:pStyle w:val="Heading1"/>
      </w:pPr>
      <w:bookmarkStart w:id="6" w:name="_Toc237383301"/>
      <w:r>
        <w:t>3. Comprehensive and Holistic View of Amazon UK</w:t>
      </w:r>
      <w:bookmarkEnd w:id="6"/>
    </w:p>
    <w:p w14:paraId="3037F142" w14:textId="77777777" w:rsidR="003E1BFE" w:rsidRDefault="003E1BFE" w:rsidP="00663471">
      <w:pPr>
        <w:pStyle w:val="Heading2"/>
      </w:pPr>
      <w:bookmarkStart w:id="7" w:name="_Toc237383302"/>
      <w:r>
        <w:t>3.1 CSR Strategy and Strategic Alignment</w:t>
      </w:r>
      <w:bookmarkEnd w:id="7"/>
    </w:p>
    <w:p w14:paraId="6D2F2EA4" w14:textId="77777777" w:rsidR="003E1BFE" w:rsidRDefault="003E1BFE" w:rsidP="003E1BFE">
      <w:r>
        <w:t xml:space="preserve">Environmental sustainability, employee development, community engagement and responsible technology are all part of Amazon's CSR approach. It has signed up the broader organisation to achieve a net zero carbon footprint by 2040 through its Climate Pledge. In the UK, Amazon is now rolling out electric delivery vehicles, electric rail service and packaging reduction programs. </w:t>
      </w:r>
    </w:p>
    <w:p w14:paraId="5CF4D2D8" w14:textId="77777777" w:rsidR="00A231CF" w:rsidRDefault="00A231CF" w:rsidP="00A231CF">
      <w:pPr>
        <w:keepNext/>
        <w:jc w:val="center"/>
      </w:pPr>
      <w:r>
        <w:drawing>
          <wp:inline distT="0" distB="0" distL="0" distR="0" wp14:anchorId="3B58FB74" wp14:editId="50582C6D">
            <wp:extent cx="5731510" cy="2865755"/>
            <wp:effectExtent l="0" t="0" r="2540" b="0"/>
            <wp:docPr id="24855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50912" name="Picture 248550912"/>
                    <pic:cNvPicPr/>
                  </pic:nvPicPr>
                  <pic:blipFill rotWithShape="1">
                    <a:blip r:embed="rId14" cstate="print">
                      <a:extLst>
                        <a:ext uri="{28A0092B-C50C-407E-A947-70E740481C1C}">
                          <a14:useLocalDpi xmlns:a14="http://schemas.microsoft.com/office/drawing/2010/main" val="0"/>
                        </a:ext>
                      </a:extLst>
                    </a:blip>
                    <a:srcRect t="8884"/>
                    <a:stretch>
                      <a:fillRect/>
                    </a:stretch>
                  </pic:blipFill>
                  <pic:spPr bwMode="auto">
                    <a:xfrm>
                      <a:off x="0" y="0"/>
                      <a:ext cx="5731510" cy="2865755"/>
                    </a:xfrm>
                    <a:prstGeom prst="rect">
                      <a:avLst/>
                    </a:prstGeom>
                    <a:ln>
                      <a:noFill/>
                    </a:ln>
                    <a:extLst>
                      <a:ext uri="{53640926-AAD7-44D8-BBD7-CCE9431645EC}">
                        <a14:shadowObscured xmlns:a14="http://schemas.microsoft.com/office/drawing/2010/main"/>
                      </a:ext>
                    </a:extLst>
                  </pic:spPr>
                </pic:pic>
              </a:graphicData>
            </a:graphic>
          </wp:inline>
        </w:drawing>
      </w:r>
    </w:p>
    <w:p w14:paraId="347C5890" w14:textId="092975DB" w:rsidR="00A231CF" w:rsidRDefault="00A231CF" w:rsidP="00A231CF">
      <w:pPr>
        <w:pStyle w:val="Caption"/>
        <w:jc w:val="center"/>
      </w:pPr>
      <w:r>
        <w:t xml:space="preserve">Figure </w:t>
      </w:r>
      <w:r>
        <w:fldChar w:fldCharType="begin"/>
      </w:r>
      <w:r>
        <w:instrText xml:space="preserve"> SEQ Figure \* ARABIC </w:instrText>
      </w:r>
      <w:r>
        <w:fldChar w:fldCharType="separate"/>
      </w:r>
      <w:r>
        <w:t>3</w:t>
      </w:r>
      <w:r>
        <w:fldChar w:fldCharType="end"/>
      </w:r>
      <w:r>
        <w:t>: Amazon UK Sustainability Commitments and Progress</w:t>
      </w:r>
    </w:p>
    <w:p w14:paraId="461D3639" w14:textId="77777777" w:rsidR="003E1BFE" w:rsidRDefault="003E1BFE" w:rsidP="003E1BFE">
      <w:r>
        <w:t>These activities support Amazon's business goals by directly connecting how efficiently the environment is used to how efficient Amazon's logistics are. Minimizing packaging can help to save materials, reduce parcel weight and perhaps reduce transportation needs. Likewise, route optimisation and electric delivery will help to lower emissions and may help to mitigate exposure to fluctuations in fossil fuel costs.</w:t>
      </w:r>
    </w:p>
    <w:p w14:paraId="69B6113B" w14:textId="77777777" w:rsidR="003E1BFE" w:rsidRDefault="003E1BFE" w:rsidP="003E1BFE">
      <w:r>
        <w:t>But it is not enough to simply be in line with CSR to mean that an initiative brings some business benefit. While all customers are not created equal, neither are all employees, regulators, communities and investors (Awa, Etim and Ogbonda, 2024). The Amazon labour issues show the need to have more than a concern for the environment to make for full CSR credibility.</w:t>
      </w:r>
    </w:p>
    <w:p w14:paraId="1A2E5A47" w14:textId="3109895B" w:rsidR="003E1BFE" w:rsidRDefault="003E1BFE" w:rsidP="003E1BFE">
      <w:r>
        <w:t>Training the staff is thus a top priority. Employees need to be able to run, monitor and optimize automated systems to support digital transformation. Training should therefore be aligned with the AI Strategy and not a CSR programme.</w:t>
      </w:r>
    </w:p>
    <w:p w14:paraId="59775021" w14:textId="77777777" w:rsidR="00663471" w:rsidRDefault="00663471" w:rsidP="00B711E1">
      <w:r>
        <w:lastRenderedPageBreak/>
        <w:t>Credibility is the key factor. Amazon should set targets for the UK for carbon emissions, packaging, employee wellbeing, injury rates, skills development and responsible AI. These would make CSR action more than a reputation building gesture and replace it with a responsible strategic system.</w:t>
      </w:r>
    </w:p>
    <w:p w14:paraId="5149EFC2" w14:textId="77777777" w:rsidR="00663471" w:rsidRDefault="00663471" w:rsidP="00B711E1"/>
    <w:p w14:paraId="1C7FC34A" w14:textId="77777777" w:rsidR="00663471" w:rsidRDefault="00663471" w:rsidP="00663471">
      <w:pPr>
        <w:pStyle w:val="Heading2"/>
      </w:pPr>
      <w:bookmarkStart w:id="8" w:name="_Toc237383303"/>
      <w:r>
        <w:t>3.2 Balanced Scorecard</w:t>
      </w:r>
      <w:bookmarkEnd w:id="8"/>
    </w:p>
    <w:p w14:paraId="6C73B13E" w14:textId="77777777" w:rsidR="00663471" w:rsidRDefault="00663471" w:rsidP="00663471">
      <w:r>
        <w:t>Amazon's performance can't be measured solely by financial metrics, so that's why the Balanced Scorecard by Kaplan and Norton is useful. The four perspectives must be connected in a causal way, and are not to be considered as separate categories.</w:t>
      </w:r>
    </w:p>
    <w:tbl>
      <w:tblPr>
        <w:tblStyle w:val="TableGrid"/>
        <w:tblW w:w="0" w:type="auto"/>
        <w:tblLook w:val="04A0" w:firstRow="1" w:lastRow="0" w:firstColumn="1" w:lastColumn="0" w:noHBand="0" w:noVBand="1"/>
      </w:tblPr>
      <w:tblGrid>
        <w:gridCol w:w="1623"/>
        <w:gridCol w:w="1632"/>
        <w:gridCol w:w="1927"/>
        <w:gridCol w:w="1816"/>
        <w:gridCol w:w="2018"/>
      </w:tblGrid>
      <w:tr w:rsidR="00CE776B" w:rsidRPr="00CE776B" w14:paraId="0A5F1886" w14:textId="77777777" w:rsidTr="00CE776B">
        <w:tc>
          <w:tcPr>
            <w:tcW w:w="0" w:type="auto"/>
            <w:hideMark/>
          </w:tcPr>
          <w:p w14:paraId="46189A93" w14:textId="77777777" w:rsidR="00CE776B" w:rsidRPr="00CE776B" w:rsidRDefault="00CE776B" w:rsidP="00CE776B">
            <w:pPr>
              <w:spacing w:after="160" w:line="259" w:lineRule="auto"/>
              <w:jc w:val="left"/>
              <w:rPr>
                <w:b/>
                <w:bCs/>
              </w:rPr>
            </w:pPr>
            <w:r w:rsidRPr="00CE776B">
              <w:rPr>
                <w:b/>
                <w:bCs/>
              </w:rPr>
              <w:t>Perspective</w:t>
            </w:r>
          </w:p>
        </w:tc>
        <w:tc>
          <w:tcPr>
            <w:tcW w:w="0" w:type="auto"/>
            <w:hideMark/>
          </w:tcPr>
          <w:p w14:paraId="38EEE048" w14:textId="77777777" w:rsidR="00CE776B" w:rsidRPr="00CE776B" w:rsidRDefault="00CE776B" w:rsidP="00CE776B">
            <w:pPr>
              <w:spacing w:after="160" w:line="259" w:lineRule="auto"/>
              <w:jc w:val="left"/>
              <w:rPr>
                <w:b/>
                <w:bCs/>
              </w:rPr>
            </w:pPr>
            <w:r w:rsidRPr="00CE776B">
              <w:rPr>
                <w:b/>
                <w:bCs/>
              </w:rPr>
              <w:t>Strategic objective</w:t>
            </w:r>
          </w:p>
        </w:tc>
        <w:tc>
          <w:tcPr>
            <w:tcW w:w="0" w:type="auto"/>
            <w:hideMark/>
          </w:tcPr>
          <w:p w14:paraId="3F1EECB1" w14:textId="77777777" w:rsidR="00CE776B" w:rsidRPr="00CE776B" w:rsidRDefault="00CE776B" w:rsidP="00CE776B">
            <w:pPr>
              <w:spacing w:after="160" w:line="259" w:lineRule="auto"/>
              <w:jc w:val="left"/>
              <w:rPr>
                <w:b/>
                <w:bCs/>
              </w:rPr>
            </w:pPr>
            <w:r w:rsidRPr="00CE776B">
              <w:rPr>
                <w:b/>
                <w:bCs/>
              </w:rPr>
              <w:t>KPI</w:t>
            </w:r>
          </w:p>
        </w:tc>
        <w:tc>
          <w:tcPr>
            <w:tcW w:w="0" w:type="auto"/>
            <w:hideMark/>
          </w:tcPr>
          <w:p w14:paraId="206B2788" w14:textId="77777777" w:rsidR="00CE776B" w:rsidRPr="00CE776B" w:rsidRDefault="00CE776B" w:rsidP="00CE776B">
            <w:pPr>
              <w:spacing w:after="160" w:line="259" w:lineRule="auto"/>
              <w:jc w:val="left"/>
              <w:rPr>
                <w:b/>
                <w:bCs/>
              </w:rPr>
            </w:pPr>
            <w:r w:rsidRPr="00CE776B">
              <w:rPr>
                <w:b/>
                <w:bCs/>
              </w:rPr>
              <w:t>Suggested target</w:t>
            </w:r>
          </w:p>
        </w:tc>
        <w:tc>
          <w:tcPr>
            <w:tcW w:w="0" w:type="auto"/>
            <w:hideMark/>
          </w:tcPr>
          <w:p w14:paraId="49D84F18" w14:textId="77777777" w:rsidR="00CE776B" w:rsidRPr="00CE776B" w:rsidRDefault="00CE776B" w:rsidP="00CE776B">
            <w:pPr>
              <w:spacing w:after="160" w:line="259" w:lineRule="auto"/>
              <w:jc w:val="left"/>
              <w:rPr>
                <w:b/>
                <w:bCs/>
              </w:rPr>
            </w:pPr>
            <w:r w:rsidRPr="00CE776B">
              <w:rPr>
                <w:b/>
                <w:bCs/>
              </w:rPr>
              <w:t>Initiative</w:t>
            </w:r>
          </w:p>
        </w:tc>
      </w:tr>
      <w:tr w:rsidR="00CE776B" w:rsidRPr="00CE776B" w14:paraId="501E9889" w14:textId="77777777" w:rsidTr="00CE776B">
        <w:tc>
          <w:tcPr>
            <w:tcW w:w="0" w:type="auto"/>
            <w:hideMark/>
          </w:tcPr>
          <w:p w14:paraId="7D3C871F" w14:textId="77777777" w:rsidR="00CE776B" w:rsidRPr="00CE776B" w:rsidRDefault="00CE776B" w:rsidP="00CE776B">
            <w:pPr>
              <w:spacing w:after="160" w:line="259" w:lineRule="auto"/>
            </w:pPr>
            <w:r w:rsidRPr="00CE776B">
              <w:t>Financial</w:t>
            </w:r>
          </w:p>
        </w:tc>
        <w:tc>
          <w:tcPr>
            <w:tcW w:w="0" w:type="auto"/>
            <w:hideMark/>
          </w:tcPr>
          <w:p w14:paraId="1618A42E" w14:textId="77777777" w:rsidR="00CE776B" w:rsidRPr="00CE776B" w:rsidRDefault="00CE776B" w:rsidP="00CE776B">
            <w:pPr>
              <w:spacing w:after="160" w:line="259" w:lineRule="auto"/>
            </w:pPr>
            <w:r w:rsidRPr="00CE776B">
              <w:t>Sustainable profitable growth</w:t>
            </w:r>
          </w:p>
        </w:tc>
        <w:tc>
          <w:tcPr>
            <w:tcW w:w="0" w:type="auto"/>
            <w:hideMark/>
          </w:tcPr>
          <w:p w14:paraId="4A5F2C30" w14:textId="77777777" w:rsidR="00CE776B" w:rsidRPr="00CE776B" w:rsidRDefault="00CE776B" w:rsidP="00CE776B">
            <w:pPr>
              <w:spacing w:after="160" w:line="259" w:lineRule="auto"/>
            </w:pPr>
            <w:r w:rsidRPr="00CE776B">
              <w:t>Operating margin, FCF, UK revenue growth</w:t>
            </w:r>
          </w:p>
        </w:tc>
        <w:tc>
          <w:tcPr>
            <w:tcW w:w="0" w:type="auto"/>
            <w:hideMark/>
          </w:tcPr>
          <w:p w14:paraId="402EFF1C" w14:textId="77777777" w:rsidR="00CE776B" w:rsidRPr="00CE776B" w:rsidRDefault="00CE776B" w:rsidP="00CE776B">
            <w:pPr>
              <w:spacing w:after="160" w:line="259" w:lineRule="auto"/>
            </w:pPr>
            <w:r w:rsidRPr="00CE776B">
              <w:t>Improve margin while maintaining growth</w:t>
            </w:r>
          </w:p>
        </w:tc>
        <w:tc>
          <w:tcPr>
            <w:tcW w:w="0" w:type="auto"/>
            <w:hideMark/>
          </w:tcPr>
          <w:p w14:paraId="65FDAE8F" w14:textId="77777777" w:rsidR="00CE776B" w:rsidRPr="00CE776B" w:rsidRDefault="00CE776B" w:rsidP="00CE776B">
            <w:pPr>
              <w:spacing w:after="160" w:line="259" w:lineRule="auto"/>
            </w:pPr>
            <w:r w:rsidRPr="00CE776B">
              <w:t>AI-enabled cost optimisation</w:t>
            </w:r>
          </w:p>
        </w:tc>
      </w:tr>
      <w:tr w:rsidR="00CE776B" w:rsidRPr="00CE776B" w14:paraId="3AE3681D" w14:textId="77777777" w:rsidTr="00CE776B">
        <w:tc>
          <w:tcPr>
            <w:tcW w:w="0" w:type="auto"/>
            <w:hideMark/>
          </w:tcPr>
          <w:p w14:paraId="40CEB1E3" w14:textId="77777777" w:rsidR="00CE776B" w:rsidRPr="00CE776B" w:rsidRDefault="00CE776B" w:rsidP="00CE776B">
            <w:pPr>
              <w:spacing w:after="160" w:line="259" w:lineRule="auto"/>
            </w:pPr>
            <w:r w:rsidRPr="00CE776B">
              <w:t>Customer</w:t>
            </w:r>
          </w:p>
        </w:tc>
        <w:tc>
          <w:tcPr>
            <w:tcW w:w="0" w:type="auto"/>
            <w:hideMark/>
          </w:tcPr>
          <w:p w14:paraId="548B1D71" w14:textId="77777777" w:rsidR="00CE776B" w:rsidRPr="00CE776B" w:rsidRDefault="00CE776B" w:rsidP="00CE776B">
            <w:pPr>
              <w:spacing w:after="160" w:line="259" w:lineRule="auto"/>
            </w:pPr>
            <w:r w:rsidRPr="00CE776B">
              <w:t>Trust and loyalty</w:t>
            </w:r>
          </w:p>
        </w:tc>
        <w:tc>
          <w:tcPr>
            <w:tcW w:w="0" w:type="auto"/>
            <w:hideMark/>
          </w:tcPr>
          <w:p w14:paraId="77F558EE" w14:textId="77777777" w:rsidR="00CE776B" w:rsidRPr="00CE776B" w:rsidRDefault="00CE776B" w:rsidP="00CE776B">
            <w:pPr>
              <w:spacing w:after="160" w:line="259" w:lineRule="auto"/>
            </w:pPr>
            <w:r w:rsidRPr="00CE776B">
              <w:t>Prime retention, NPS, delivery reliability</w:t>
            </w:r>
          </w:p>
        </w:tc>
        <w:tc>
          <w:tcPr>
            <w:tcW w:w="0" w:type="auto"/>
            <w:hideMark/>
          </w:tcPr>
          <w:p w14:paraId="1A619D59" w14:textId="77777777" w:rsidR="00CE776B" w:rsidRPr="00CE776B" w:rsidRDefault="00CE776B" w:rsidP="00CE776B">
            <w:pPr>
              <w:spacing w:after="160" w:line="259" w:lineRule="auto"/>
            </w:pPr>
            <w:r w:rsidRPr="00CE776B">
              <w:t>Improve retention and satisfaction</w:t>
            </w:r>
          </w:p>
        </w:tc>
        <w:tc>
          <w:tcPr>
            <w:tcW w:w="0" w:type="auto"/>
            <w:hideMark/>
          </w:tcPr>
          <w:p w14:paraId="2DDE0E9D" w14:textId="77777777" w:rsidR="00CE776B" w:rsidRPr="00CE776B" w:rsidRDefault="00CE776B" w:rsidP="00CE776B">
            <w:pPr>
              <w:spacing w:after="160" w:line="259" w:lineRule="auto"/>
            </w:pPr>
            <w:r w:rsidRPr="00CE776B">
              <w:t>Personalisation and transparent AI</w:t>
            </w:r>
          </w:p>
        </w:tc>
      </w:tr>
      <w:tr w:rsidR="00CE776B" w:rsidRPr="00CE776B" w14:paraId="4807C5C4" w14:textId="77777777" w:rsidTr="00CE776B">
        <w:tc>
          <w:tcPr>
            <w:tcW w:w="0" w:type="auto"/>
            <w:hideMark/>
          </w:tcPr>
          <w:p w14:paraId="411DFA86" w14:textId="77777777" w:rsidR="00CE776B" w:rsidRPr="00CE776B" w:rsidRDefault="00CE776B" w:rsidP="00CE776B">
            <w:pPr>
              <w:spacing w:after="160" w:line="259" w:lineRule="auto"/>
            </w:pPr>
            <w:r w:rsidRPr="00CE776B">
              <w:t>Internal process</w:t>
            </w:r>
          </w:p>
        </w:tc>
        <w:tc>
          <w:tcPr>
            <w:tcW w:w="0" w:type="auto"/>
            <w:hideMark/>
          </w:tcPr>
          <w:p w14:paraId="3620C64A" w14:textId="77777777" w:rsidR="00CE776B" w:rsidRPr="00CE776B" w:rsidRDefault="00CE776B" w:rsidP="00CE776B">
            <w:pPr>
              <w:spacing w:after="160" w:line="259" w:lineRule="auto"/>
            </w:pPr>
            <w:r w:rsidRPr="00CE776B">
              <w:t>Efficient sustainable fulfilment</w:t>
            </w:r>
          </w:p>
        </w:tc>
        <w:tc>
          <w:tcPr>
            <w:tcW w:w="0" w:type="auto"/>
            <w:hideMark/>
          </w:tcPr>
          <w:p w14:paraId="2263D608" w14:textId="77777777" w:rsidR="00CE776B" w:rsidRPr="00CE776B" w:rsidRDefault="00CE776B" w:rsidP="00CE776B">
            <w:pPr>
              <w:spacing w:after="160" w:line="259" w:lineRule="auto"/>
            </w:pPr>
            <w:r w:rsidRPr="00CE776B">
              <w:t>Delivery time, inventory accuracy, carbon/order</w:t>
            </w:r>
          </w:p>
        </w:tc>
        <w:tc>
          <w:tcPr>
            <w:tcW w:w="0" w:type="auto"/>
            <w:hideMark/>
          </w:tcPr>
          <w:p w14:paraId="6B16BFE1" w14:textId="77777777" w:rsidR="00CE776B" w:rsidRPr="00CE776B" w:rsidRDefault="00CE776B" w:rsidP="00CE776B">
            <w:pPr>
              <w:spacing w:after="160" w:line="259" w:lineRule="auto"/>
            </w:pPr>
            <w:r w:rsidRPr="00CE776B">
              <w:t>Reduce cost and emissions per order</w:t>
            </w:r>
          </w:p>
        </w:tc>
        <w:tc>
          <w:tcPr>
            <w:tcW w:w="0" w:type="auto"/>
            <w:hideMark/>
          </w:tcPr>
          <w:p w14:paraId="62CC05CF" w14:textId="77777777" w:rsidR="00CE776B" w:rsidRPr="00CE776B" w:rsidRDefault="00CE776B" w:rsidP="00CE776B">
            <w:pPr>
              <w:spacing w:after="160" w:line="259" w:lineRule="auto"/>
            </w:pPr>
            <w:r w:rsidRPr="00CE776B">
              <w:t>AI routing, robotics, EVs</w:t>
            </w:r>
          </w:p>
        </w:tc>
      </w:tr>
      <w:tr w:rsidR="00CE776B" w:rsidRPr="00CE776B" w14:paraId="519B564B" w14:textId="77777777" w:rsidTr="00CE776B">
        <w:tc>
          <w:tcPr>
            <w:tcW w:w="0" w:type="auto"/>
            <w:hideMark/>
          </w:tcPr>
          <w:p w14:paraId="6D3ADBCC" w14:textId="77777777" w:rsidR="00CE776B" w:rsidRPr="00CE776B" w:rsidRDefault="00CE776B" w:rsidP="00CE776B">
            <w:pPr>
              <w:spacing w:after="160" w:line="259" w:lineRule="auto"/>
            </w:pPr>
            <w:r w:rsidRPr="00CE776B">
              <w:t>Learning &amp; growth</w:t>
            </w:r>
          </w:p>
        </w:tc>
        <w:tc>
          <w:tcPr>
            <w:tcW w:w="0" w:type="auto"/>
            <w:hideMark/>
          </w:tcPr>
          <w:p w14:paraId="060F1B06" w14:textId="77777777" w:rsidR="00CE776B" w:rsidRPr="00CE776B" w:rsidRDefault="00CE776B" w:rsidP="00CE776B">
            <w:pPr>
              <w:spacing w:after="160" w:line="259" w:lineRule="auto"/>
            </w:pPr>
            <w:r w:rsidRPr="00CE776B">
              <w:t>Build future capabilities</w:t>
            </w:r>
          </w:p>
        </w:tc>
        <w:tc>
          <w:tcPr>
            <w:tcW w:w="0" w:type="auto"/>
            <w:hideMark/>
          </w:tcPr>
          <w:p w14:paraId="0C8C56AD" w14:textId="77777777" w:rsidR="00CE776B" w:rsidRPr="00CE776B" w:rsidRDefault="00CE776B" w:rsidP="00CE776B">
            <w:pPr>
              <w:spacing w:after="160" w:line="259" w:lineRule="auto"/>
            </w:pPr>
            <w:r w:rsidRPr="00CE776B">
              <w:t>Training hours, AI skills, employee engagement</w:t>
            </w:r>
          </w:p>
        </w:tc>
        <w:tc>
          <w:tcPr>
            <w:tcW w:w="0" w:type="auto"/>
            <w:hideMark/>
          </w:tcPr>
          <w:p w14:paraId="7EE5E5BD" w14:textId="77777777" w:rsidR="00CE776B" w:rsidRPr="00CE776B" w:rsidRDefault="00CE776B" w:rsidP="00CE776B">
            <w:pPr>
              <w:spacing w:after="160" w:line="259" w:lineRule="auto"/>
            </w:pPr>
            <w:r w:rsidRPr="00CE776B">
              <w:t>Increase digital skills and engagement</w:t>
            </w:r>
          </w:p>
        </w:tc>
        <w:tc>
          <w:tcPr>
            <w:tcW w:w="0" w:type="auto"/>
            <w:hideMark/>
          </w:tcPr>
          <w:p w14:paraId="54AB7B05" w14:textId="77777777" w:rsidR="00CE776B" w:rsidRPr="00CE776B" w:rsidRDefault="00CE776B" w:rsidP="00CE776B">
            <w:pPr>
              <w:spacing w:after="160" w:line="259" w:lineRule="auto"/>
            </w:pPr>
            <w:r w:rsidRPr="00CE776B">
              <w:t>AI academy and career pathways</w:t>
            </w:r>
          </w:p>
        </w:tc>
      </w:tr>
    </w:tbl>
    <w:p w14:paraId="5BBA49E0" w14:textId="77777777" w:rsidR="00663471" w:rsidRPr="00663471" w:rsidRDefault="00663471" w:rsidP="00B711E1">
      <w:pPr>
        <w:rPr>
          <w:b/>
          <w:bCs/>
        </w:rPr>
      </w:pPr>
      <w:r w:rsidRPr="00663471">
        <w:rPr>
          <w:b/>
          <w:bCs/>
        </w:rPr>
        <w:t>Financial perspective</w:t>
      </w:r>
    </w:p>
    <w:p w14:paraId="14B0EC2C" w14:textId="77777777" w:rsidR="00663471" w:rsidRDefault="00663471" w:rsidP="00B711E1">
      <w:r>
        <w:t>Amazon diversifies, making it resilient. AWS had $128.7 billion in sales and $45.6 billion in operating income in 2025. This brings in capital for investment in AI and logistics.</w:t>
      </w:r>
    </w:p>
    <w:p w14:paraId="626106A2" w14:textId="77777777" w:rsidR="00663471" w:rsidRDefault="00663471" w:rsidP="00B711E1">
      <w:r>
        <w:t>But the Balanced Scorecard must not allow management to take growth for granted. Rocketing investments in technology and infrastructure can have a negative short-term effect on returns and enhance long-term capabilities. These should be part of the financial KPIs, in addition to revenue, and include return on invested capital, free cash flow and cost per order.</w:t>
      </w:r>
    </w:p>
    <w:p w14:paraId="3F486CF6" w14:textId="77777777" w:rsidR="00663471" w:rsidRPr="00663471" w:rsidRDefault="00663471" w:rsidP="00B711E1">
      <w:pPr>
        <w:rPr>
          <w:b/>
          <w:bCs/>
        </w:rPr>
      </w:pPr>
      <w:r w:rsidRPr="00663471">
        <w:rPr>
          <w:b/>
          <w:bCs/>
        </w:rPr>
        <w:t>Customer perspective</w:t>
      </w:r>
    </w:p>
    <w:p w14:paraId="5888F9B9" w14:textId="77777777" w:rsidR="00663471" w:rsidRDefault="00663471" w:rsidP="00B711E1">
      <w:r>
        <w:t>The proposition for Amazon's customers is based on selection, price and convenience. Loyalty is further boosted by Prime, customised suggestions and quick delivery. However, the expectation of privacy, transparency and sustainability is now part of the customer's expectations.</w:t>
      </w:r>
    </w:p>
    <w:p w14:paraId="19E11EAD" w14:textId="77777777" w:rsidR="00663471" w:rsidRDefault="00663471" w:rsidP="00B711E1">
      <w:r>
        <w:lastRenderedPageBreak/>
        <w:t>According to Omnichannel research, retailers are looking to merge the physical and digital interactions to ensure seamless customer journeys (Both and Steinmann, 2023). This does not indicate that Amazon should give up on their online business model, but that they are moving towards a strategic change.</w:t>
      </w:r>
    </w:p>
    <w:p w14:paraId="6C629EF9" w14:textId="77777777" w:rsidR="00663471" w:rsidRPr="00663471" w:rsidRDefault="00663471" w:rsidP="00B711E1">
      <w:pPr>
        <w:rPr>
          <w:b/>
          <w:bCs/>
        </w:rPr>
      </w:pPr>
      <w:r w:rsidRPr="00663471">
        <w:rPr>
          <w:b/>
          <w:bCs/>
        </w:rPr>
        <w:t>Internal processes</w:t>
      </w:r>
    </w:p>
    <w:p w14:paraId="1E79A547" w14:textId="77777777" w:rsidR="00663471" w:rsidRDefault="00663471" w:rsidP="00B711E1">
      <w:r>
        <w:t>One of Amazon's best skills is its operational efficiency. High transaction volumes with Robotics, predictive analytics and automated fulfilment. The next step needs to be efficiency and sustainability.</w:t>
      </w:r>
    </w:p>
    <w:p w14:paraId="3BC66125" w14:textId="77777777" w:rsidR="00663471" w:rsidRDefault="00663471" w:rsidP="00B711E1">
      <w:r>
        <w:t>For instance, AI can predict demand, eliminate the over-reduction of unnecessary delivery movements, and optimise delivery routes. The goal should thus be quantified by not just delivery time but also cost, reliability and carbon intensity for every order.</w:t>
      </w:r>
    </w:p>
    <w:p w14:paraId="4489A5CD" w14:textId="77777777" w:rsidR="00663471" w:rsidRPr="00663471" w:rsidRDefault="00663471" w:rsidP="00B711E1">
      <w:pPr>
        <w:rPr>
          <w:b/>
          <w:bCs/>
        </w:rPr>
      </w:pPr>
      <w:r w:rsidRPr="00663471">
        <w:rPr>
          <w:b/>
          <w:bCs/>
        </w:rPr>
        <w:t>Learning and growth</w:t>
      </w:r>
    </w:p>
    <w:p w14:paraId="6FAA8FBF" w14:textId="77777777" w:rsidR="00663471" w:rsidRDefault="00663471" w:rsidP="00B711E1">
      <w:r>
        <w:t>The learning perspective is crucial because technological change won't be successful if humans' capabilities are not developed at the same time. There is reason to believe that Amazon should assess digital skills of its employees, training completion, internal mobility, participation in employee engagement and innovations.</w:t>
      </w:r>
    </w:p>
    <w:p w14:paraId="7D599043" w14:textId="77777777" w:rsidR="00663471" w:rsidRDefault="00663471" w:rsidP="00B711E1">
      <w:r>
        <w:t>The most robust logic of the strategy is causal, going from the ability of employees to adopt technologies, to improving processes, to improving customer experience, to supporting sustainable financial performance.</w:t>
      </w:r>
    </w:p>
    <w:p w14:paraId="70006089" w14:textId="77777777" w:rsidR="00663471" w:rsidRDefault="00663471" w:rsidP="00B711E1"/>
    <w:p w14:paraId="59844DE5" w14:textId="5C04D16A" w:rsidR="00663471" w:rsidRDefault="00663471" w:rsidP="00663471">
      <w:pPr>
        <w:pStyle w:val="Heading1"/>
      </w:pPr>
      <w:bookmarkStart w:id="9" w:name="_Toc237383304"/>
      <w:r>
        <w:t>4. Making strategic decisions and taking action</w:t>
      </w:r>
      <w:bookmarkEnd w:id="9"/>
    </w:p>
    <w:p w14:paraId="43AD3A36" w14:textId="77777777" w:rsidR="00663471" w:rsidRDefault="00663471" w:rsidP="00663471">
      <w:pPr>
        <w:pStyle w:val="Heading2"/>
      </w:pPr>
      <w:bookmarkStart w:id="10" w:name="_Toc237383305"/>
      <w:r>
        <w:t>4.1 Business-Level Strategic Choice</w:t>
      </w:r>
      <w:bookmarkEnd w:id="10"/>
    </w:p>
    <w:p w14:paraId="679EF24C" w14:textId="77777777" w:rsidR="00663471" w:rsidRDefault="00663471" w:rsidP="00B711E1">
      <w:r>
        <w:t>Cost leadership, differentiation and focus (Porter, 1985) represent Porter's generic strategies. At this moment, Amazon's business model is a mix of cost leadership and differentiation. Competitive pricing is driven by economies of scale and logistics, Prime, personalisation and technology differentiates the customer experience.</w:t>
      </w:r>
    </w:p>
    <w:p w14:paraId="57C22ECA" w14:textId="77777777" w:rsidR="00663471" w:rsidRDefault="00663471" w:rsidP="00B711E1">
      <w:r>
        <w:t>But trying to keep up with rivals like Temu with the business of being the lowest-cost service could create a counterproductive price war. Cost leadership should thus be a secondary skill, not the main competency that is going to give the company advantage in the future.</w:t>
      </w:r>
    </w:p>
    <w:p w14:paraId="4F89EBC6" w14:textId="77777777" w:rsidR="00663471" w:rsidRDefault="00663471" w:rsidP="00B711E1">
      <w:r>
        <w:t>The latter is more fitting since the Amazon has capacities that can help to provide better value for the customer. The secret is to re-imagine and redefine differentiation. The ease of beating delivery time is increasing. For Amazon, it comes down to smart, sustainable and trustworthy convenience.</w:t>
      </w:r>
    </w:p>
    <w:p w14:paraId="7926F673" w14:textId="77777777" w:rsidR="00663471" w:rsidRDefault="00663471" w:rsidP="00B711E1"/>
    <w:p w14:paraId="66C98CB7" w14:textId="77777777" w:rsidR="00663471" w:rsidRDefault="00663471" w:rsidP="00663471">
      <w:pPr>
        <w:pStyle w:val="Heading2"/>
      </w:pPr>
      <w:bookmarkStart w:id="11" w:name="_Toc237383306"/>
      <w:r>
        <w:t>4.2 Porter's Five Forces</w:t>
      </w:r>
      <w:bookmarkEnd w:id="11"/>
    </w:p>
    <w:p w14:paraId="5D283AE5" w14:textId="77777777" w:rsidR="00663471" w:rsidRPr="00663471" w:rsidRDefault="00663471" w:rsidP="00B711E1">
      <w:pPr>
        <w:rPr>
          <w:b/>
          <w:bCs/>
        </w:rPr>
      </w:pPr>
      <w:r w:rsidRPr="00663471">
        <w:rPr>
          <w:b/>
          <w:bCs/>
        </w:rPr>
        <w:t>Competitive rivalry — High</w:t>
      </w:r>
    </w:p>
    <w:p w14:paraId="6B684B0A" w14:textId="77777777" w:rsidR="00663471" w:rsidRDefault="00663471" w:rsidP="00B711E1">
      <w:r>
        <w:lastRenderedPageBreak/>
        <w:t>Amazon has to compete with speciality retailers as well as Tesco, Argos, eBay, Ocado and Temu. Digital comparison makes prices more transparent, thus raising the competition.</w:t>
      </w:r>
    </w:p>
    <w:p w14:paraId="1B13B566" w14:textId="77777777" w:rsidR="00663471" w:rsidRPr="00663471" w:rsidRDefault="00663471" w:rsidP="00B711E1">
      <w:pPr>
        <w:rPr>
          <w:b/>
          <w:bCs/>
        </w:rPr>
      </w:pPr>
      <w:r w:rsidRPr="00663471">
        <w:rPr>
          <w:b/>
          <w:bCs/>
        </w:rPr>
        <w:t>Threat of new entrants — Moderate</w:t>
      </w:r>
    </w:p>
    <w:p w14:paraId="5E22B9C8" w14:textId="77777777" w:rsidR="00663471" w:rsidRDefault="00663471" w:rsidP="00B711E1">
      <w:r>
        <w:t>The digital entry barriers are low for online marketplaces but the logistics network and scale of Amazon presents some significant barriers to replicate that level of service.</w:t>
      </w:r>
    </w:p>
    <w:p w14:paraId="753E228B" w14:textId="77777777" w:rsidR="00663471" w:rsidRPr="00663471" w:rsidRDefault="00663471" w:rsidP="00B711E1">
      <w:pPr>
        <w:rPr>
          <w:b/>
          <w:bCs/>
        </w:rPr>
      </w:pPr>
      <w:r w:rsidRPr="00663471">
        <w:rPr>
          <w:b/>
          <w:bCs/>
        </w:rPr>
        <w:t>Buyer power — High</w:t>
      </w:r>
    </w:p>
    <w:p w14:paraId="6BC0161F" w14:textId="77777777" w:rsidR="00663471" w:rsidRDefault="00663471" w:rsidP="00B711E1">
      <w:r>
        <w:t>Customers can make quick price comparisons and quickly switch from one platform to another. There are ecosystem benefits that Prime offers for switching, but they can't completely remove the buyer power.</w:t>
      </w:r>
    </w:p>
    <w:p w14:paraId="431D8531" w14:textId="77777777" w:rsidR="00663471" w:rsidRPr="00663471" w:rsidRDefault="00663471" w:rsidP="00B711E1">
      <w:pPr>
        <w:rPr>
          <w:b/>
          <w:bCs/>
        </w:rPr>
      </w:pPr>
      <w:r w:rsidRPr="00663471">
        <w:rPr>
          <w:b/>
          <w:bCs/>
        </w:rPr>
        <w:t>Supplier power — Moderate</w:t>
      </w:r>
    </w:p>
    <w:p w14:paraId="5E8B9239" w14:textId="77777777" w:rsidR="00663471" w:rsidRDefault="00663471" w:rsidP="00B711E1">
      <w:r>
        <w:t>Amazon has considerable leverage in negotiations, due to its size. However, reliance on the dominant brands and technology suppliers reduces overall control.</w:t>
      </w:r>
    </w:p>
    <w:p w14:paraId="2B75845A" w14:textId="77777777" w:rsidR="00663471" w:rsidRDefault="00663471" w:rsidP="00B711E1">
      <w:r>
        <w:t>Substitutes are available but it is moderately to highly threatening.</w:t>
      </w:r>
    </w:p>
    <w:p w14:paraId="56633CE5" w14:textId="77777777" w:rsidR="00663471" w:rsidRDefault="00663471" w:rsidP="00B711E1">
      <w:r>
        <w:t>Alternatives include physical retail, social commerce, and specialist websites and direct-to-consumer models.</w:t>
      </w:r>
    </w:p>
    <w:p w14:paraId="382412FB" w14:textId="77777777" w:rsidR="00663471" w:rsidRDefault="00663471" w:rsidP="00B711E1">
      <w:r>
        <w:t>The need for differentiation is thus reinforced by the Five Forces. But Amazon can't scale forever as there are digital competitors who can target specific elements of its value proposition.</w:t>
      </w:r>
    </w:p>
    <w:p w14:paraId="5AF8EF57" w14:textId="77777777" w:rsidR="00663471" w:rsidRDefault="00663471" w:rsidP="00B711E1"/>
    <w:p w14:paraId="1B02B360" w14:textId="77777777" w:rsidR="00663471" w:rsidRDefault="00663471" w:rsidP="00663471">
      <w:pPr>
        <w:pStyle w:val="Heading2"/>
      </w:pPr>
      <w:bookmarkStart w:id="12" w:name="_Toc237383307"/>
      <w:r>
        <w:t>4.3 Ansoff Matrix</w:t>
      </w:r>
      <w:bookmarkEnd w:id="12"/>
    </w:p>
    <w:tbl>
      <w:tblPr>
        <w:tblStyle w:val="TableGrid"/>
        <w:tblW w:w="0" w:type="auto"/>
        <w:tblLook w:val="04A0" w:firstRow="1" w:lastRow="0" w:firstColumn="1" w:lastColumn="0" w:noHBand="0" w:noVBand="1"/>
      </w:tblPr>
      <w:tblGrid>
        <w:gridCol w:w="2287"/>
        <w:gridCol w:w="5689"/>
        <w:gridCol w:w="1040"/>
      </w:tblGrid>
      <w:tr w:rsidR="00CE776B" w:rsidRPr="00CE776B" w14:paraId="3B357649" w14:textId="77777777" w:rsidTr="00CE776B">
        <w:tc>
          <w:tcPr>
            <w:tcW w:w="0" w:type="auto"/>
            <w:hideMark/>
          </w:tcPr>
          <w:p w14:paraId="5E97C2BA" w14:textId="77777777" w:rsidR="00CE776B" w:rsidRPr="00CE776B" w:rsidRDefault="00CE776B" w:rsidP="00CE776B">
            <w:pPr>
              <w:spacing w:after="160" w:line="259" w:lineRule="auto"/>
              <w:jc w:val="left"/>
              <w:rPr>
                <w:b/>
                <w:bCs/>
              </w:rPr>
            </w:pPr>
            <w:r w:rsidRPr="00CE776B">
              <w:rPr>
                <w:b/>
                <w:bCs/>
              </w:rPr>
              <w:t>Strategy</w:t>
            </w:r>
          </w:p>
        </w:tc>
        <w:tc>
          <w:tcPr>
            <w:tcW w:w="0" w:type="auto"/>
            <w:hideMark/>
          </w:tcPr>
          <w:p w14:paraId="7F1636DA" w14:textId="77777777" w:rsidR="00CE776B" w:rsidRPr="00CE776B" w:rsidRDefault="00CE776B" w:rsidP="00CE776B">
            <w:pPr>
              <w:spacing w:after="160" w:line="259" w:lineRule="auto"/>
              <w:jc w:val="left"/>
              <w:rPr>
                <w:b/>
                <w:bCs/>
              </w:rPr>
            </w:pPr>
            <w:r w:rsidRPr="00CE776B">
              <w:rPr>
                <w:b/>
                <w:bCs/>
              </w:rPr>
              <w:t>Amazon UK application</w:t>
            </w:r>
          </w:p>
        </w:tc>
        <w:tc>
          <w:tcPr>
            <w:tcW w:w="0" w:type="auto"/>
            <w:hideMark/>
          </w:tcPr>
          <w:p w14:paraId="12434EDF" w14:textId="77777777" w:rsidR="00CE776B" w:rsidRPr="00CE776B" w:rsidRDefault="00CE776B" w:rsidP="00CE776B">
            <w:pPr>
              <w:spacing w:after="160" w:line="259" w:lineRule="auto"/>
              <w:jc w:val="left"/>
              <w:rPr>
                <w:b/>
                <w:bCs/>
              </w:rPr>
            </w:pPr>
            <w:r w:rsidRPr="00CE776B">
              <w:rPr>
                <w:b/>
                <w:bCs/>
              </w:rPr>
              <w:t>Risk</w:t>
            </w:r>
          </w:p>
        </w:tc>
      </w:tr>
      <w:tr w:rsidR="00CE776B" w:rsidRPr="00CE776B" w14:paraId="1E0AE49B" w14:textId="77777777" w:rsidTr="00CE776B">
        <w:tc>
          <w:tcPr>
            <w:tcW w:w="0" w:type="auto"/>
            <w:hideMark/>
          </w:tcPr>
          <w:p w14:paraId="0D07ADFB" w14:textId="77777777" w:rsidR="00CE776B" w:rsidRPr="00CE776B" w:rsidRDefault="00CE776B" w:rsidP="00CE776B">
            <w:pPr>
              <w:spacing w:after="160" w:line="259" w:lineRule="auto"/>
            </w:pPr>
            <w:r w:rsidRPr="00CE776B">
              <w:t>Market penetration</w:t>
            </w:r>
          </w:p>
        </w:tc>
        <w:tc>
          <w:tcPr>
            <w:tcW w:w="0" w:type="auto"/>
            <w:hideMark/>
          </w:tcPr>
          <w:p w14:paraId="7AAA3964" w14:textId="77777777" w:rsidR="00CE776B" w:rsidRPr="00CE776B" w:rsidRDefault="00CE776B" w:rsidP="00CE776B">
            <w:pPr>
              <w:spacing w:after="160" w:line="259" w:lineRule="auto"/>
            </w:pPr>
            <w:r w:rsidRPr="00CE776B">
              <w:t>Increase Prime retention and personalised shopping</w:t>
            </w:r>
          </w:p>
        </w:tc>
        <w:tc>
          <w:tcPr>
            <w:tcW w:w="0" w:type="auto"/>
            <w:hideMark/>
          </w:tcPr>
          <w:p w14:paraId="6F68AEE8" w14:textId="77777777" w:rsidR="00CE776B" w:rsidRPr="00CE776B" w:rsidRDefault="00CE776B" w:rsidP="00CE776B">
            <w:pPr>
              <w:spacing w:after="160" w:line="259" w:lineRule="auto"/>
            </w:pPr>
            <w:r w:rsidRPr="00CE776B">
              <w:t>Low</w:t>
            </w:r>
          </w:p>
        </w:tc>
      </w:tr>
      <w:tr w:rsidR="00CE776B" w:rsidRPr="00CE776B" w14:paraId="33695A64" w14:textId="77777777" w:rsidTr="00CE776B">
        <w:tc>
          <w:tcPr>
            <w:tcW w:w="0" w:type="auto"/>
            <w:hideMark/>
          </w:tcPr>
          <w:p w14:paraId="22F0DE8F" w14:textId="77777777" w:rsidR="00CE776B" w:rsidRPr="00CE776B" w:rsidRDefault="00CE776B" w:rsidP="00CE776B">
            <w:pPr>
              <w:spacing w:after="160" w:line="259" w:lineRule="auto"/>
            </w:pPr>
            <w:r w:rsidRPr="00CE776B">
              <w:t>Product development</w:t>
            </w:r>
          </w:p>
        </w:tc>
        <w:tc>
          <w:tcPr>
            <w:tcW w:w="0" w:type="auto"/>
            <w:hideMark/>
          </w:tcPr>
          <w:p w14:paraId="0D96DC09" w14:textId="77777777" w:rsidR="00CE776B" w:rsidRPr="00CE776B" w:rsidRDefault="00CE776B" w:rsidP="00CE776B">
            <w:pPr>
              <w:spacing w:after="160" w:line="259" w:lineRule="auto"/>
            </w:pPr>
            <w:r w:rsidRPr="00CE776B">
              <w:t>AI shopping assistants and smart logistics</w:t>
            </w:r>
          </w:p>
        </w:tc>
        <w:tc>
          <w:tcPr>
            <w:tcW w:w="0" w:type="auto"/>
            <w:hideMark/>
          </w:tcPr>
          <w:p w14:paraId="6F83EEB4" w14:textId="77777777" w:rsidR="00CE776B" w:rsidRPr="00CE776B" w:rsidRDefault="00CE776B" w:rsidP="00CE776B">
            <w:pPr>
              <w:spacing w:after="160" w:line="259" w:lineRule="auto"/>
            </w:pPr>
            <w:r w:rsidRPr="00CE776B">
              <w:t>Medium</w:t>
            </w:r>
          </w:p>
        </w:tc>
      </w:tr>
      <w:tr w:rsidR="00CE776B" w:rsidRPr="00CE776B" w14:paraId="30863C1C" w14:textId="77777777" w:rsidTr="00CE776B">
        <w:tc>
          <w:tcPr>
            <w:tcW w:w="0" w:type="auto"/>
            <w:hideMark/>
          </w:tcPr>
          <w:p w14:paraId="6BBD707D" w14:textId="77777777" w:rsidR="00CE776B" w:rsidRPr="00CE776B" w:rsidRDefault="00CE776B" w:rsidP="00CE776B">
            <w:pPr>
              <w:spacing w:after="160" w:line="259" w:lineRule="auto"/>
            </w:pPr>
            <w:r w:rsidRPr="00CE776B">
              <w:t>Market development</w:t>
            </w:r>
          </w:p>
        </w:tc>
        <w:tc>
          <w:tcPr>
            <w:tcW w:w="0" w:type="auto"/>
            <w:hideMark/>
          </w:tcPr>
          <w:p w14:paraId="5D915429" w14:textId="77777777" w:rsidR="00CE776B" w:rsidRPr="00CE776B" w:rsidRDefault="00CE776B" w:rsidP="00CE776B">
            <w:pPr>
              <w:spacing w:after="160" w:line="259" w:lineRule="auto"/>
            </w:pPr>
            <w:r w:rsidRPr="00CE776B">
              <w:t>Expand logistics and services for underserved regions/SMEs</w:t>
            </w:r>
          </w:p>
        </w:tc>
        <w:tc>
          <w:tcPr>
            <w:tcW w:w="0" w:type="auto"/>
            <w:hideMark/>
          </w:tcPr>
          <w:p w14:paraId="2B568056" w14:textId="77777777" w:rsidR="00CE776B" w:rsidRPr="00CE776B" w:rsidRDefault="00CE776B" w:rsidP="00CE776B">
            <w:pPr>
              <w:spacing w:after="160" w:line="259" w:lineRule="auto"/>
            </w:pPr>
            <w:r w:rsidRPr="00CE776B">
              <w:t>Medium</w:t>
            </w:r>
          </w:p>
        </w:tc>
      </w:tr>
      <w:tr w:rsidR="00CE776B" w:rsidRPr="00CE776B" w14:paraId="0F74B020" w14:textId="77777777" w:rsidTr="00CE776B">
        <w:tc>
          <w:tcPr>
            <w:tcW w:w="0" w:type="auto"/>
            <w:hideMark/>
          </w:tcPr>
          <w:p w14:paraId="28BCC1FC" w14:textId="77777777" w:rsidR="00CE776B" w:rsidRPr="00CE776B" w:rsidRDefault="00CE776B" w:rsidP="00CE776B">
            <w:pPr>
              <w:spacing w:after="160" w:line="259" w:lineRule="auto"/>
            </w:pPr>
            <w:r w:rsidRPr="00CE776B">
              <w:t>Diversification</w:t>
            </w:r>
          </w:p>
        </w:tc>
        <w:tc>
          <w:tcPr>
            <w:tcW w:w="0" w:type="auto"/>
            <w:hideMark/>
          </w:tcPr>
          <w:p w14:paraId="6C6AA2C8" w14:textId="77777777" w:rsidR="00CE776B" w:rsidRPr="00CE776B" w:rsidRDefault="00CE776B" w:rsidP="00CE776B">
            <w:pPr>
              <w:spacing w:after="160" w:line="259" w:lineRule="auto"/>
            </w:pPr>
            <w:r w:rsidRPr="00CE776B">
              <w:t>New AI-enabled services and sustainability technologies</w:t>
            </w:r>
          </w:p>
        </w:tc>
        <w:tc>
          <w:tcPr>
            <w:tcW w:w="0" w:type="auto"/>
            <w:hideMark/>
          </w:tcPr>
          <w:p w14:paraId="51F3C260" w14:textId="77777777" w:rsidR="00CE776B" w:rsidRPr="00CE776B" w:rsidRDefault="00CE776B" w:rsidP="00CE776B">
            <w:pPr>
              <w:spacing w:after="160" w:line="259" w:lineRule="auto"/>
            </w:pPr>
            <w:r w:rsidRPr="00CE776B">
              <w:t>High</w:t>
            </w:r>
          </w:p>
        </w:tc>
      </w:tr>
    </w:tbl>
    <w:p w14:paraId="06A05BEF" w14:textId="77777777" w:rsidR="00663471" w:rsidRDefault="00663471" w:rsidP="00B711E1">
      <w:r>
        <w:t>The best strategy is market penetration, product development, and they employ Amazon's resources. Diversification should be focussed rather than wide because diversification with unrelated activities makes the activity more complex and exposes it to more regulation.</w:t>
      </w:r>
    </w:p>
    <w:p w14:paraId="50F38656" w14:textId="77777777" w:rsidR="00663471" w:rsidRDefault="00663471" w:rsidP="00B711E1"/>
    <w:p w14:paraId="29757905" w14:textId="77777777" w:rsidR="00663471" w:rsidRDefault="00663471" w:rsidP="00663471">
      <w:pPr>
        <w:pStyle w:val="Heading2"/>
      </w:pPr>
      <w:bookmarkStart w:id="13" w:name="_Toc237383308"/>
      <w:r>
        <w:lastRenderedPageBreak/>
        <w:t>4.4 Proposed Course of Action: AI-Driven Sustainable Omnichannel Differentiation</w:t>
      </w:r>
      <w:bookmarkEnd w:id="13"/>
    </w:p>
    <w:p w14:paraId="1AB07E40" w14:textId="77777777" w:rsidR="00663471" w:rsidRDefault="00663471" w:rsidP="00B711E1">
      <w:r>
        <w:t>The suggested approach is an AI-powered sustainable omnichannel differentiation strategy.</w:t>
      </w:r>
    </w:p>
    <w:p w14:paraId="7FE81106" w14:textId="77777777" w:rsidR="00663471" w:rsidRDefault="00663471" w:rsidP="00B711E1">
      <w:r>
        <w:t>First, Amazon needs to be more widespread in using AI for customer service, product discovery, demand forecasting, inventory management, and logistics. The goal shouldn't be only automation, it should be better decisions.</w:t>
      </w:r>
    </w:p>
    <w:p w14:paraId="04E200BB" w14:textId="77777777" w:rsidR="00663471" w:rsidRDefault="00663471" w:rsidP="00B711E1">
      <w:r>
        <w:t>Second, Amazon needs to further build out omnichannel integration. It's not about trying to be a conventional supermarket or department store retailer. Instead, Amazon will be able to intelligently leverage physical venues for collection, returns, and groceries; for demonstrations and local fulfilment. Omnichannel research shows that customers are getting more and more interested in transitioning between channels without any friction (Both and Steinmann, 2023).</w:t>
      </w:r>
    </w:p>
    <w:p w14:paraId="6D42A89F" w14:textId="77777777" w:rsidR="00663471" w:rsidRDefault="00663471" w:rsidP="00B711E1">
      <w:r>
        <w:t>Third, Amazon should be transparent about sustainability in the customer proposition. Options for customers to receive delivery with carbon implications, packaging options and consolidations opportunities could be provided. Sustainability options should never be penalizing.</w:t>
      </w:r>
    </w:p>
    <w:p w14:paraId="314BDFC9" w14:textId="77777777" w:rsidR="00663471" w:rsidRDefault="00663471" w:rsidP="00B711E1">
      <w:r>
        <w:t>Fourth, responsible AI needs to be integrated into differentiation. Amazon needs to be more transparent about their automated recommendations, and data use and decision making. This would directly address the regulatory expectations, which are increasing, around digital platforms.</w:t>
      </w:r>
    </w:p>
    <w:p w14:paraId="46D4FDF5" w14:textId="77777777" w:rsidR="00663471" w:rsidRDefault="00663471" w:rsidP="00B711E1">
      <w:r>
        <w:t>The strategy is thus based on four aspects:</w:t>
      </w:r>
    </w:p>
    <w:p w14:paraId="741F74F8" w14:textId="77777777" w:rsidR="00663471" w:rsidRDefault="00663471" w:rsidP="00B711E1">
      <w:r>
        <w:t>AI capability → operational efficiency → sustainable fulfilment → trusted customer experience.</w:t>
      </w:r>
    </w:p>
    <w:p w14:paraId="75D74D8B" w14:textId="77777777" w:rsidR="00663471" w:rsidRDefault="00663471" w:rsidP="00B711E1">
      <w:r>
        <w:t>Unlike traditional cost-leadership strategy, this makes a better strategic fit as it takes advantage of Amazon's resources while adapting to environmental and institutional shifts.</w:t>
      </w:r>
    </w:p>
    <w:p w14:paraId="5FC6CCA6" w14:textId="77777777" w:rsidR="00663471" w:rsidRDefault="00663471" w:rsidP="00B711E1"/>
    <w:p w14:paraId="68A5DF95" w14:textId="77777777" w:rsidR="00663471" w:rsidRDefault="00663471" w:rsidP="00663471">
      <w:pPr>
        <w:pStyle w:val="Heading2"/>
      </w:pPr>
      <w:bookmarkStart w:id="14" w:name="_Toc237383309"/>
      <w:r>
        <w:t>4.5 SAFe Evaluation</w:t>
      </w:r>
      <w:bookmarkEnd w:id="14"/>
    </w:p>
    <w:tbl>
      <w:tblPr>
        <w:tblStyle w:val="TableGrid"/>
        <w:tblW w:w="0" w:type="auto"/>
        <w:tblLook w:val="04A0" w:firstRow="1" w:lastRow="0" w:firstColumn="1" w:lastColumn="0" w:noHBand="0" w:noVBand="1"/>
      </w:tblPr>
      <w:tblGrid>
        <w:gridCol w:w="1537"/>
        <w:gridCol w:w="5849"/>
        <w:gridCol w:w="1630"/>
      </w:tblGrid>
      <w:tr w:rsidR="00CE776B" w:rsidRPr="00CE776B" w14:paraId="5637A5E0" w14:textId="77777777" w:rsidTr="00CE776B">
        <w:tc>
          <w:tcPr>
            <w:tcW w:w="0" w:type="auto"/>
            <w:hideMark/>
          </w:tcPr>
          <w:p w14:paraId="37E12908" w14:textId="77777777" w:rsidR="00CE776B" w:rsidRPr="00CE776B" w:rsidRDefault="00CE776B" w:rsidP="00CE776B">
            <w:pPr>
              <w:spacing w:after="160" w:line="259" w:lineRule="auto"/>
              <w:jc w:val="left"/>
              <w:rPr>
                <w:b/>
                <w:bCs/>
              </w:rPr>
            </w:pPr>
            <w:r w:rsidRPr="00CE776B">
              <w:rPr>
                <w:b/>
                <w:bCs/>
              </w:rPr>
              <w:t>Criterion</w:t>
            </w:r>
          </w:p>
        </w:tc>
        <w:tc>
          <w:tcPr>
            <w:tcW w:w="0" w:type="auto"/>
            <w:hideMark/>
          </w:tcPr>
          <w:p w14:paraId="53EFE096" w14:textId="77777777" w:rsidR="00CE776B" w:rsidRPr="00CE776B" w:rsidRDefault="00CE776B" w:rsidP="00CE776B">
            <w:pPr>
              <w:spacing w:after="160" w:line="259" w:lineRule="auto"/>
              <w:jc w:val="left"/>
              <w:rPr>
                <w:b/>
                <w:bCs/>
              </w:rPr>
            </w:pPr>
            <w:r w:rsidRPr="00CE776B">
              <w:rPr>
                <w:b/>
                <w:bCs/>
              </w:rPr>
              <w:t>Evaluation</w:t>
            </w:r>
          </w:p>
        </w:tc>
        <w:tc>
          <w:tcPr>
            <w:tcW w:w="0" w:type="auto"/>
            <w:hideMark/>
          </w:tcPr>
          <w:p w14:paraId="3487BBAD" w14:textId="77777777" w:rsidR="00CE776B" w:rsidRPr="00CE776B" w:rsidRDefault="00CE776B" w:rsidP="00CE776B">
            <w:pPr>
              <w:spacing w:after="160" w:line="259" w:lineRule="auto"/>
              <w:jc w:val="left"/>
              <w:rPr>
                <w:b/>
                <w:bCs/>
              </w:rPr>
            </w:pPr>
            <w:r w:rsidRPr="00CE776B">
              <w:rPr>
                <w:b/>
                <w:bCs/>
              </w:rPr>
              <w:t>Assessment</w:t>
            </w:r>
          </w:p>
        </w:tc>
      </w:tr>
      <w:tr w:rsidR="00CE776B" w:rsidRPr="00CE776B" w14:paraId="0557F088" w14:textId="77777777" w:rsidTr="00CE776B">
        <w:tc>
          <w:tcPr>
            <w:tcW w:w="0" w:type="auto"/>
            <w:hideMark/>
          </w:tcPr>
          <w:p w14:paraId="2FE36DE6" w14:textId="77777777" w:rsidR="00CE776B" w:rsidRPr="00CE776B" w:rsidRDefault="00CE776B" w:rsidP="00CE776B">
            <w:pPr>
              <w:spacing w:after="160" w:line="259" w:lineRule="auto"/>
            </w:pPr>
            <w:r w:rsidRPr="00CE776B">
              <w:t>Suitability</w:t>
            </w:r>
          </w:p>
        </w:tc>
        <w:tc>
          <w:tcPr>
            <w:tcW w:w="0" w:type="auto"/>
            <w:hideMark/>
          </w:tcPr>
          <w:p w14:paraId="42FBDD22" w14:textId="77777777" w:rsidR="00CE776B" w:rsidRPr="00CE776B" w:rsidRDefault="00CE776B" w:rsidP="00CE776B">
            <w:pPr>
              <w:spacing w:after="160" w:line="259" w:lineRule="auto"/>
            </w:pPr>
            <w:r w:rsidRPr="00CE776B">
              <w:t>Addresses AI disruption, competition, sustainability and customer expectations</w:t>
            </w:r>
          </w:p>
        </w:tc>
        <w:tc>
          <w:tcPr>
            <w:tcW w:w="0" w:type="auto"/>
            <w:hideMark/>
          </w:tcPr>
          <w:p w14:paraId="535F2D41" w14:textId="77777777" w:rsidR="00CE776B" w:rsidRPr="00CE776B" w:rsidRDefault="00CE776B" w:rsidP="00CE776B">
            <w:pPr>
              <w:spacing w:after="160" w:line="259" w:lineRule="auto"/>
            </w:pPr>
            <w:r w:rsidRPr="00CE776B">
              <w:t>High</w:t>
            </w:r>
          </w:p>
        </w:tc>
      </w:tr>
      <w:tr w:rsidR="00CE776B" w:rsidRPr="00CE776B" w14:paraId="0DFF20C6" w14:textId="77777777" w:rsidTr="00CE776B">
        <w:tc>
          <w:tcPr>
            <w:tcW w:w="0" w:type="auto"/>
            <w:hideMark/>
          </w:tcPr>
          <w:p w14:paraId="19B343B0" w14:textId="77777777" w:rsidR="00CE776B" w:rsidRPr="00CE776B" w:rsidRDefault="00CE776B" w:rsidP="00CE776B">
            <w:pPr>
              <w:spacing w:after="160" w:line="259" w:lineRule="auto"/>
            </w:pPr>
            <w:r w:rsidRPr="00CE776B">
              <w:t>Acceptability</w:t>
            </w:r>
          </w:p>
        </w:tc>
        <w:tc>
          <w:tcPr>
            <w:tcW w:w="0" w:type="auto"/>
            <w:hideMark/>
          </w:tcPr>
          <w:p w14:paraId="0D3865D9" w14:textId="77777777" w:rsidR="00CE776B" w:rsidRPr="00CE776B" w:rsidRDefault="00CE776B" w:rsidP="00CE776B">
            <w:pPr>
              <w:spacing w:after="160" w:line="259" w:lineRule="auto"/>
            </w:pPr>
            <w:r w:rsidRPr="00CE776B">
              <w:t>Creates benefits for customers, shareholders, employees and regulators</w:t>
            </w:r>
          </w:p>
        </w:tc>
        <w:tc>
          <w:tcPr>
            <w:tcW w:w="0" w:type="auto"/>
            <w:hideMark/>
          </w:tcPr>
          <w:p w14:paraId="47A7DE12" w14:textId="77777777" w:rsidR="00CE776B" w:rsidRPr="00CE776B" w:rsidRDefault="00CE776B" w:rsidP="00CE776B">
            <w:pPr>
              <w:spacing w:after="160" w:line="259" w:lineRule="auto"/>
            </w:pPr>
            <w:r w:rsidRPr="00CE776B">
              <w:t>High</w:t>
            </w:r>
          </w:p>
        </w:tc>
      </w:tr>
      <w:tr w:rsidR="00CE776B" w:rsidRPr="00CE776B" w14:paraId="39EBC340" w14:textId="77777777" w:rsidTr="00CE776B">
        <w:tc>
          <w:tcPr>
            <w:tcW w:w="0" w:type="auto"/>
            <w:hideMark/>
          </w:tcPr>
          <w:p w14:paraId="0F99034E" w14:textId="77777777" w:rsidR="00CE776B" w:rsidRPr="00CE776B" w:rsidRDefault="00CE776B" w:rsidP="00CE776B">
            <w:pPr>
              <w:spacing w:after="160" w:line="259" w:lineRule="auto"/>
            </w:pPr>
            <w:r w:rsidRPr="00CE776B">
              <w:t>Feasibility</w:t>
            </w:r>
          </w:p>
        </w:tc>
        <w:tc>
          <w:tcPr>
            <w:tcW w:w="0" w:type="auto"/>
            <w:hideMark/>
          </w:tcPr>
          <w:p w14:paraId="7C2083BA" w14:textId="77777777" w:rsidR="00CE776B" w:rsidRPr="00CE776B" w:rsidRDefault="00CE776B" w:rsidP="00CE776B">
            <w:pPr>
              <w:spacing w:after="160" w:line="259" w:lineRule="auto"/>
            </w:pPr>
            <w:r w:rsidRPr="00CE776B">
              <w:t>Supported by Amazon's technology, capital and logistics capabilities</w:t>
            </w:r>
          </w:p>
        </w:tc>
        <w:tc>
          <w:tcPr>
            <w:tcW w:w="0" w:type="auto"/>
            <w:hideMark/>
          </w:tcPr>
          <w:p w14:paraId="066A5FD9" w14:textId="77777777" w:rsidR="00CE776B" w:rsidRPr="00CE776B" w:rsidRDefault="00CE776B" w:rsidP="00CE776B">
            <w:pPr>
              <w:spacing w:after="160" w:line="259" w:lineRule="auto"/>
            </w:pPr>
            <w:r w:rsidRPr="00CE776B">
              <w:t>High</w:t>
            </w:r>
          </w:p>
        </w:tc>
      </w:tr>
    </w:tbl>
    <w:p w14:paraId="74F8B6A0" w14:textId="77777777" w:rsidR="00663471" w:rsidRDefault="00663471" w:rsidP="00663471">
      <w:r>
        <w:t>The strategy is appropriate because it directly answers the threats that have been identified in the PESTEL and Five Forces. It's okay, as good performance in the environment and customer trust are becoming factors in stakeholder value. It is possible because Amazon already has the infrastructure and the money to make it happen.</w:t>
      </w:r>
    </w:p>
    <w:p w14:paraId="04831496" w14:textId="77777777" w:rsidR="00663471" w:rsidRDefault="00663471" w:rsidP="00663471"/>
    <w:p w14:paraId="33B966BB" w14:textId="77777777" w:rsidR="00663471" w:rsidRDefault="00663471" w:rsidP="00663471">
      <w:pPr>
        <w:pStyle w:val="Heading2"/>
      </w:pPr>
      <w:bookmarkStart w:id="15" w:name="_Toc237383310"/>
      <w:r>
        <w:t>4.6 Implementation Roadmap</w:t>
      </w:r>
      <w:bookmarkEnd w:id="15"/>
    </w:p>
    <w:p w14:paraId="6AA6DC2A" w14:textId="77777777" w:rsidR="00663471" w:rsidRPr="00663471" w:rsidRDefault="00663471" w:rsidP="00663471">
      <w:pPr>
        <w:rPr>
          <w:b/>
          <w:bCs/>
        </w:rPr>
      </w:pPr>
      <w:r w:rsidRPr="00663471">
        <w:rPr>
          <w:b/>
          <w:bCs/>
        </w:rPr>
        <w:t>Phase 1: 0–12 months</w:t>
      </w:r>
    </w:p>
    <w:p w14:paraId="1E5914FF" w14:textId="77777777" w:rsidR="00663471" w:rsidRDefault="00663471" w:rsidP="00663471">
      <w:r>
        <w:t>Amazon needs to define strategic KPIs for the UK:</w:t>
      </w:r>
    </w:p>
    <w:p w14:paraId="5A873707" w14:textId="45558AC0" w:rsidR="00663471" w:rsidRDefault="00663471" w:rsidP="00663471">
      <w:pPr>
        <w:pStyle w:val="ListParagraph"/>
        <w:numPr>
          <w:ilvl w:val="0"/>
          <w:numId w:val="3"/>
        </w:numPr>
      </w:pPr>
      <w:r>
        <w:t xml:space="preserve">co2 emissions per order; </w:t>
      </w:r>
    </w:p>
    <w:p w14:paraId="1056F0D2" w14:textId="161FD766" w:rsidR="00663471" w:rsidRDefault="00663471" w:rsidP="00663471">
      <w:pPr>
        <w:pStyle w:val="ListParagraph"/>
        <w:numPr>
          <w:ilvl w:val="0"/>
          <w:numId w:val="3"/>
        </w:numPr>
      </w:pPr>
      <w:r>
        <w:t xml:space="preserve">packaging intensity; </w:t>
      </w:r>
    </w:p>
    <w:p w14:paraId="726163A1" w14:textId="57946D35" w:rsidR="00663471" w:rsidRDefault="00663471" w:rsidP="00663471">
      <w:pPr>
        <w:pStyle w:val="ListParagraph"/>
        <w:numPr>
          <w:ilvl w:val="0"/>
          <w:numId w:val="3"/>
        </w:numPr>
      </w:pPr>
      <w:r>
        <w:t xml:space="preserve">delivery reliability; </w:t>
      </w:r>
    </w:p>
    <w:p w14:paraId="1D38124C" w14:textId="56F745C5" w:rsidR="00663471" w:rsidRDefault="00663471" w:rsidP="00663471">
      <w:pPr>
        <w:pStyle w:val="ListParagraph"/>
        <w:numPr>
          <w:ilvl w:val="0"/>
          <w:numId w:val="3"/>
        </w:numPr>
      </w:pPr>
      <w:r>
        <w:t xml:space="preserve">AI customer-service resolution; </w:t>
      </w:r>
    </w:p>
    <w:p w14:paraId="0B22BC5D" w14:textId="618008CE" w:rsidR="00663471" w:rsidRDefault="00663471" w:rsidP="00663471">
      <w:pPr>
        <w:pStyle w:val="ListParagraph"/>
        <w:numPr>
          <w:ilvl w:val="0"/>
          <w:numId w:val="3"/>
        </w:numPr>
      </w:pPr>
      <w:r>
        <w:t xml:space="preserve">employee digital training; </w:t>
      </w:r>
    </w:p>
    <w:p w14:paraId="4EA0EB97" w14:textId="4032896D" w:rsidR="00663471" w:rsidRDefault="00663471" w:rsidP="00663471">
      <w:pPr>
        <w:pStyle w:val="ListParagraph"/>
        <w:numPr>
          <w:ilvl w:val="0"/>
          <w:numId w:val="3"/>
        </w:numPr>
      </w:pPr>
      <w:r>
        <w:t xml:space="preserve">employee engagement; </w:t>
      </w:r>
    </w:p>
    <w:p w14:paraId="0E7AD55A" w14:textId="4855E870" w:rsidR="00663471" w:rsidRDefault="00663471" w:rsidP="00663471">
      <w:pPr>
        <w:pStyle w:val="ListParagraph"/>
        <w:numPr>
          <w:ilvl w:val="0"/>
          <w:numId w:val="3"/>
        </w:numPr>
      </w:pPr>
      <w:r>
        <w:t xml:space="preserve">data-privacy incidents; </w:t>
      </w:r>
    </w:p>
    <w:p w14:paraId="19579AD7" w14:textId="18C5101D" w:rsidR="00663471" w:rsidRDefault="00663471" w:rsidP="00663471">
      <w:pPr>
        <w:pStyle w:val="ListParagraph"/>
        <w:numPr>
          <w:ilvl w:val="0"/>
          <w:numId w:val="3"/>
        </w:numPr>
      </w:pPr>
      <w:r>
        <w:t xml:space="preserve">customer trust. </w:t>
      </w:r>
    </w:p>
    <w:p w14:paraId="50DBE5F9" w14:textId="77777777" w:rsidR="00663471" w:rsidRDefault="00663471" w:rsidP="00663471">
      <w:r>
        <w:t>An AI and sustainability governance committee should be established.</w:t>
      </w:r>
    </w:p>
    <w:p w14:paraId="1F126052" w14:textId="77777777" w:rsidR="00663471" w:rsidRPr="00663471" w:rsidRDefault="00663471" w:rsidP="00663471">
      <w:pPr>
        <w:rPr>
          <w:b/>
          <w:bCs/>
        </w:rPr>
      </w:pPr>
      <w:r w:rsidRPr="00663471">
        <w:rPr>
          <w:b/>
          <w:bCs/>
        </w:rPr>
        <w:t>Phase 2: 12–24 months</w:t>
      </w:r>
    </w:p>
    <w:p w14:paraId="1F05DB9E" w14:textId="77777777" w:rsidR="00663471" w:rsidRDefault="00663471" w:rsidP="00663471">
      <w:r>
        <w:t>Amazon needs to expand AI-powered inventory forecasting, AI-powered delivery routing, electric vehicle rollout and sustainable packaging. Retraining of employees should be done concurrently.</w:t>
      </w:r>
    </w:p>
    <w:p w14:paraId="3EC70E38" w14:textId="77777777" w:rsidR="00663471" w:rsidRDefault="00663471" w:rsidP="00663471">
      <w:r>
        <w:t>There's a difference between implementing technology and workforce transition, and automating without organisational transition.</w:t>
      </w:r>
    </w:p>
    <w:p w14:paraId="757961AB" w14:textId="77777777" w:rsidR="00663471" w:rsidRPr="00663471" w:rsidRDefault="00663471" w:rsidP="00663471">
      <w:pPr>
        <w:rPr>
          <w:b/>
          <w:bCs/>
        </w:rPr>
      </w:pPr>
      <w:r w:rsidRPr="00663471">
        <w:rPr>
          <w:b/>
          <w:bCs/>
        </w:rPr>
        <w:t>Phase 3: 24–36 months</w:t>
      </w:r>
    </w:p>
    <w:p w14:paraId="4CA4C978" w14:textId="77777777" w:rsidR="00663471" w:rsidRDefault="00663471" w:rsidP="00663471">
      <w:r>
        <w:t>Amazon should increase its omnichannel operations by opening strategically located collection, return and fulfilment centers. Sustainability metrics should be included in the performance assessment of senior management.</w:t>
      </w:r>
    </w:p>
    <w:p w14:paraId="08DD7D6B" w14:textId="7EDDE1F7" w:rsidR="00663471" w:rsidRPr="00663471" w:rsidRDefault="00663471" w:rsidP="00663471">
      <w:pPr>
        <w:rPr>
          <w:b/>
          <w:bCs/>
        </w:rPr>
      </w:pPr>
      <w:r w:rsidRPr="00663471">
        <w:rPr>
          <w:b/>
          <w:bCs/>
        </w:rPr>
        <w:t>Key implementation risks</w:t>
      </w:r>
    </w:p>
    <w:p w14:paraId="27F68203" w14:textId="77777777" w:rsidR="00663471" w:rsidRDefault="00663471" w:rsidP="00663471">
      <w:pPr>
        <w:pStyle w:val="ListParagraph"/>
        <w:numPr>
          <w:ilvl w:val="0"/>
          <w:numId w:val="4"/>
        </w:numPr>
      </w:pPr>
      <w:r>
        <w:t>Cost and time: AI, robotics and electric infrastructure demand significant investments. The answer is to implement in stages with ROI gates.</w:t>
      </w:r>
    </w:p>
    <w:p w14:paraId="36E67E03" w14:textId="77777777" w:rsidR="00663471" w:rsidRDefault="00663471" w:rsidP="00663471">
      <w:pPr>
        <w:pStyle w:val="ListParagraph"/>
        <w:numPr>
          <w:ilvl w:val="0"/>
          <w:numId w:val="4"/>
        </w:numPr>
      </w:pPr>
      <w:r>
        <w:t>Data privacy: More frequent use of AI leads to more potential privacy and cybersecurity risk. Amazon should implement privacy by design, access control, audit and human oversight.</w:t>
      </w:r>
    </w:p>
    <w:p w14:paraId="437D1986" w14:textId="77777777" w:rsidR="00663471" w:rsidRDefault="00663471" w:rsidP="00663471">
      <w:pPr>
        <w:pStyle w:val="ListParagraph"/>
        <w:numPr>
          <w:ilvl w:val="0"/>
          <w:numId w:val="4"/>
        </w:numPr>
      </w:pPr>
      <w:r>
        <w:t>Resistance from employees: Automation might lead to job insecurity issues. As technology changes, reskilling should go hand in hand with transparent internal mobility routes.</w:t>
      </w:r>
    </w:p>
    <w:p w14:paraId="3148FAC1" w14:textId="77777777" w:rsidR="00663471" w:rsidRDefault="00663471" w:rsidP="00663471">
      <w:pPr>
        <w:pStyle w:val="ListParagraph"/>
        <w:numPr>
          <w:ilvl w:val="0"/>
          <w:numId w:val="4"/>
        </w:numPr>
      </w:pPr>
      <w:r>
        <w:t>Regulatory intervention: Amazon's ongoing interaction with regulators and its actionability to exhibit compliance progress.Regulatory intervention: Amazon's ongoing interaction with regulators and capacity to show measurable progress with compliance.</w:t>
      </w:r>
    </w:p>
    <w:p w14:paraId="57C8861E" w14:textId="77777777" w:rsidR="00663471" w:rsidRDefault="00663471" w:rsidP="00663471">
      <w:pPr>
        <w:pStyle w:val="ListParagraph"/>
        <w:numPr>
          <w:ilvl w:val="0"/>
          <w:numId w:val="4"/>
        </w:numPr>
      </w:pPr>
      <w:r>
        <w:t>Trust risk – sustainability often misrepresented in claims without measurable outcomes. Amazon should provide UK-specific, independently verifiable data.</w:t>
      </w:r>
    </w:p>
    <w:p w14:paraId="78188D79" w14:textId="77777777" w:rsidR="00663471" w:rsidRDefault="00663471" w:rsidP="00663471"/>
    <w:p w14:paraId="60F8431B" w14:textId="77777777" w:rsidR="00663471" w:rsidRDefault="00663471" w:rsidP="00663471">
      <w:pPr>
        <w:pStyle w:val="Heading1"/>
      </w:pPr>
      <w:bookmarkStart w:id="16" w:name="_Toc237383311"/>
      <w:r>
        <w:lastRenderedPageBreak/>
        <w:t>5. Reflective Account (based on Gibbs' Reflective Cycle)</w:t>
      </w:r>
      <w:bookmarkEnd w:id="16"/>
    </w:p>
    <w:p w14:paraId="2F334F3B" w14:textId="77777777" w:rsidR="00663471" w:rsidRDefault="00663471" w:rsidP="00663471">
      <w:pPr>
        <w:pStyle w:val="Heading2"/>
      </w:pPr>
      <w:bookmarkStart w:id="17" w:name="_Toc237383312"/>
      <w:r>
        <w:t>5.1 Description</w:t>
      </w:r>
      <w:bookmarkEnd w:id="17"/>
    </w:p>
    <w:p w14:paraId="5E735DE7" w14:textId="77777777" w:rsidR="00663471" w:rsidRDefault="00663471" w:rsidP="00663471">
      <w:r>
        <w:t>I was asked to use a number of strategic management tools to analyse the strategic position of Amazon UK: PESTEL, VRIO, SWOT, CSR, Balanced Scorecard, Porter's Generic Strategies, Five Forces, Ansoff and SAFe. First, I gathered data on Amazon, its competitors, its tech, sustainability, and regulation and then started applying the frameworks. Academic literature, company reports and government information and industry evidence were used in the research process.</w:t>
      </w:r>
    </w:p>
    <w:p w14:paraId="2F0ED135" w14:textId="77777777" w:rsidR="00663471" w:rsidRDefault="00663471" w:rsidP="00663471">
      <w:r>
        <w:t>The biggest hurdle was the vast amount of information surrounding Amazon. This posed a danger of making a general but not well-targeted analysis. So now I became more selective and focused on evidence relating to competitive advantage, strategic positioning and implementation.</w:t>
      </w:r>
    </w:p>
    <w:p w14:paraId="56E66276" w14:textId="77777777" w:rsidR="00663471" w:rsidRDefault="00663471" w:rsidP="00663471"/>
    <w:p w14:paraId="404ECD21" w14:textId="667CA582" w:rsidR="00663471" w:rsidRDefault="00663471" w:rsidP="00663471">
      <w:pPr>
        <w:pStyle w:val="Heading2"/>
      </w:pPr>
      <w:bookmarkStart w:id="18" w:name="_Toc237383313"/>
      <w:r>
        <w:t>5.2 Feelings</w:t>
      </w:r>
      <w:bookmarkEnd w:id="18"/>
    </w:p>
    <w:p w14:paraId="2A203FBC" w14:textId="77777777" w:rsidR="00663471" w:rsidRDefault="00663471" w:rsidP="00663471">
      <w:r>
        <w:t>At first, I felt confident as I had a lot of information that is publicly available on the website. But I slowly realized that getting lots of information doesn't necessarily translate to good strategic thinking. It was difficult to differentiate between factual evidence and interpretation/unsupported assumptions.</w:t>
      </w:r>
    </w:p>
    <w:p w14:paraId="3239D37C" w14:textId="77777777" w:rsidR="00663471" w:rsidRDefault="00663471" w:rsidP="00663471">
      <w:r>
        <w:t>The more the analysis went, the more I had confidence in putting theory into practice when it came to strategic decisions. I also came to understand that there are conflicting interests among stakeholders when engaging in strategic management. It would therefore be misleading to just look at profitability in isolation to understand the situation at Amazon.</w:t>
      </w:r>
    </w:p>
    <w:p w14:paraId="22E035B9" w14:textId="77777777" w:rsidR="00663471" w:rsidRDefault="00663471" w:rsidP="00663471"/>
    <w:p w14:paraId="6F72FAC2" w14:textId="5CAE397C" w:rsidR="00663471" w:rsidRDefault="00663471" w:rsidP="00663471">
      <w:pPr>
        <w:pStyle w:val="Heading2"/>
      </w:pPr>
      <w:bookmarkStart w:id="19" w:name="_Toc237383314"/>
      <w:r>
        <w:t>5.3 Evaluation</w:t>
      </w:r>
      <w:bookmarkEnd w:id="19"/>
    </w:p>
    <w:p w14:paraId="290AE5F4" w14:textId="77777777" w:rsidR="00663471" w:rsidRDefault="00663471" w:rsidP="00663471">
      <w:r>
        <w:t>One of the things I've found to be really strong is using multiple frameworks. PESTEL helped to identify external pressures and VRIO analyzed Amazon's internal resources. SWOT then linked these ideas and the Balanced Scorecard assisted in the conversion of strategies into indicators of performance.</w:t>
      </w:r>
    </w:p>
    <w:p w14:paraId="222496B0" w14:textId="77777777" w:rsidR="00663471" w:rsidRDefault="00663471" w:rsidP="00663471">
      <w:r>
        <w:t>My first idea, though, was descriptive, in a relatively superficial way. Tended to talk about frameworks rather than challenging their usefulness. This was a significant vulnerability as multiple models will not necessarily yield strategic insight. I then went into more detail about the reasons behind certain results and what implications they had for Amazon's decisions.</w:t>
      </w:r>
    </w:p>
    <w:p w14:paraId="70B597A1" w14:textId="77777777" w:rsidR="00663471" w:rsidRDefault="00663471" w:rsidP="00663471">
      <w:r>
        <w:t>I also had the initial impression that Amazon would have sustainable competitive advantage, just because they have that technology. This assumption was called into question by further analysis, as AI technologies are becoming more readily available to competitors. I therefore saw the key strength of Amazon as being technology and data, infrastructure, organizational strength and customer relationships.</w:t>
      </w:r>
    </w:p>
    <w:p w14:paraId="68539B95" w14:textId="77777777" w:rsidR="00663471" w:rsidRDefault="00663471" w:rsidP="00663471"/>
    <w:p w14:paraId="0186F673" w14:textId="3204418D" w:rsidR="00663471" w:rsidRDefault="00663471" w:rsidP="00663471">
      <w:pPr>
        <w:pStyle w:val="Heading2"/>
      </w:pPr>
      <w:bookmarkStart w:id="20" w:name="_Toc237383315"/>
      <w:r>
        <w:lastRenderedPageBreak/>
        <w:t>5.4 Analysis</w:t>
      </w:r>
      <w:bookmarkEnd w:id="20"/>
    </w:p>
    <w:p w14:paraId="31A9501A" w14:textId="77777777" w:rsidR="00663471" w:rsidRDefault="00663471" w:rsidP="00663471">
      <w:r>
        <w:t>The most important learning outcome was the understanding that competitive advantage is not a force that is permanent, but is dynamic. Amazon could be valuable today, but over time, it could become less valuable due to technology, regulation and stakeholder expectations. This has me realizing that the frameworks like VRIO are great, but aren't enough on their own.</w:t>
      </w:r>
    </w:p>
    <w:p w14:paraId="4772C35F" w14:textId="77777777" w:rsidR="00663471" w:rsidRDefault="00663471" w:rsidP="00663471">
      <w:r>
        <w:t>The CSR analysis has also opened my eyes to the concept of sustainability. Initially, my perception of CSR was that I have a duty to stakeholders. The analysis showed, however, that sustainability could impact costs, regulation, reputation, and customer expectations and operational efficiency. Meanwhile I discovered that strategic success does not inevitably mean that a CSR claim has been successful. Goals must be aligned with measurable results from the corporate commitment.</w:t>
      </w:r>
    </w:p>
    <w:p w14:paraId="5A9EDDD0" w14:textId="77777777" w:rsidR="00663471" w:rsidRDefault="00663471" w:rsidP="00663471"/>
    <w:p w14:paraId="18BDF542" w14:textId="2F473A93" w:rsidR="00663471" w:rsidRDefault="00663471" w:rsidP="00663471">
      <w:pPr>
        <w:pStyle w:val="Heading2"/>
      </w:pPr>
      <w:bookmarkStart w:id="21" w:name="_Toc237383316"/>
      <w:r>
        <w:t>5.5 Conclusion</w:t>
      </w:r>
      <w:bookmarkEnd w:id="21"/>
    </w:p>
    <w:p w14:paraId="4A76A9C3" w14:textId="77777777" w:rsidR="00663471" w:rsidRDefault="00663471" w:rsidP="00663471">
      <w:r>
        <w:t>In general, it helped me develop my strategic management theory application skills for a complex organisation. I found understanding that frameworks serve best as a means to support a judgement, rather than an object of analysis. I also increased my awareness of the need for questioning corporate claims and triangulating company information with academic and governmental information.</w:t>
      </w:r>
    </w:p>
    <w:p w14:paraId="5399CDF8" w14:textId="77777777" w:rsidR="00663471" w:rsidRDefault="00663471" w:rsidP="00663471"/>
    <w:p w14:paraId="455B6DF0" w14:textId="2955974A" w:rsidR="00663471" w:rsidRDefault="00663471" w:rsidP="00663471">
      <w:pPr>
        <w:pStyle w:val="Heading2"/>
      </w:pPr>
      <w:bookmarkStart w:id="22" w:name="_Toc237383317"/>
      <w:r>
        <w:t>5.6 Action Plan</w:t>
      </w:r>
      <w:bookmarkEnd w:id="22"/>
    </w:p>
    <w:p w14:paraId="5F9570B2" w14:textId="77777777" w:rsidR="00663471" w:rsidRDefault="00663471" w:rsidP="00663471">
      <w:r>
        <w:t>I will start my strategic assignments by formulating a research question, as well as an evidence matrix, and then gather all my information. I will also make comparisons of theoretical frameworks instead of one framework. I will ensure that my use of quantitative evidence is reinforced to ensure that recommendations are supported by measurable performance indicators. Lastly, I will further build my expertise in the field of AI Strategy, Sustainability, Digital Regulation and Organisational Change, as these topics are increasingly relevant for competitive positioning in technology oriented industries.</w:t>
      </w:r>
    </w:p>
    <w:p w14:paraId="031134B5" w14:textId="77777777" w:rsidR="00663471" w:rsidRDefault="00663471" w:rsidP="00663471"/>
    <w:p w14:paraId="461FC7A4" w14:textId="77777777" w:rsidR="00663471" w:rsidRDefault="00663471" w:rsidP="00663471">
      <w:pPr>
        <w:pStyle w:val="Heading1"/>
      </w:pPr>
      <w:bookmarkStart w:id="23" w:name="_Toc237383318"/>
      <w:r>
        <w:t>Conclusion</w:t>
      </w:r>
      <w:bookmarkEnd w:id="23"/>
    </w:p>
    <w:p w14:paraId="4C3AA7C9" w14:textId="77777777" w:rsidR="00663471" w:rsidRDefault="00663471" w:rsidP="00663471">
      <w:r>
        <w:t>Amazon UK's competitive advantage is based on technology, fulfilment infrastructure, data, Prime, brand equity and organisational scale – and they are all integrated. This analysis does not, however, imply that historical achievements are guaranteed to continue. The regulatory landscape for the digital market is changing in the UK and their competitors are getting more advanced and the concept of value, sustainability expectations are also changing.</w:t>
      </w:r>
    </w:p>
    <w:p w14:paraId="0143A643" w14:textId="77777777" w:rsidR="00663471" w:rsidRDefault="00663471" w:rsidP="00663471">
      <w:r>
        <w:t xml:space="preserve">PESTEL shows that technology is a big opportunity and regulation and sustainability are becoming more important constraints. The thing that is most defensible about AI for Amazon is the combination of AI and infrastructure, data and organisation. SWOT further </w:t>
      </w:r>
      <w:r>
        <w:lastRenderedPageBreak/>
        <w:t>strengthens the importance of leveraging these strengths for strategic responses and not just continued operations.</w:t>
      </w:r>
    </w:p>
    <w:p w14:paraId="1B4DFC75" w14:textId="77777777" w:rsidR="00663471" w:rsidRDefault="00663471" w:rsidP="00663471">
      <w:r>
        <w:t>The best strategic fit is achieved by the recommended AI-enhanced sustainable omnichannel differentiation strategy. It enables Amazon to maintain its cost-effectiveness while delivering intelligent personalisation, sustainable logistics, omnichannel convenience and responsible governance of AI. It will be a product of staged investment, reskilling of its employees, clear governance and evident sustainability outcomes.</w:t>
      </w:r>
    </w:p>
    <w:p w14:paraId="1784065F" w14:textId="4EBB349A" w:rsidR="00CE776B" w:rsidRPr="00CE776B" w:rsidRDefault="00663471" w:rsidP="00CE776B">
      <w:r>
        <w:t>This is Amazon UK's next competitive advantage – not necessarily faster or cheaper commerce, but more intelligent, sustainable and trusted commerce.</w:t>
      </w:r>
    </w:p>
    <w:p w14:paraId="0BF61E96" w14:textId="77777777" w:rsidR="00663471" w:rsidRDefault="00663471" w:rsidP="00CE776B">
      <w:pPr>
        <w:rPr>
          <w:b/>
          <w:bCs/>
        </w:rPr>
      </w:pPr>
    </w:p>
    <w:p w14:paraId="3EF51931" w14:textId="3B654DE5" w:rsidR="00CE776B" w:rsidRPr="00CE776B" w:rsidRDefault="00CE776B" w:rsidP="00663471">
      <w:pPr>
        <w:pStyle w:val="Heading1"/>
      </w:pPr>
      <w:bookmarkStart w:id="24" w:name="_Toc237383319"/>
      <w:r w:rsidRPr="00CE776B">
        <w:t>Reference</w:t>
      </w:r>
      <w:r w:rsidR="00663471">
        <w:t>s</w:t>
      </w:r>
      <w:bookmarkEnd w:id="24"/>
    </w:p>
    <w:p w14:paraId="5BD44CDC" w14:textId="5597547B" w:rsidR="00CE776B" w:rsidRPr="00CE776B" w:rsidRDefault="00CE776B" w:rsidP="00CE776B">
      <w:r w:rsidRPr="00CE776B">
        <w:t xml:space="preserve">Amazon.com, Inc. (2026) </w:t>
      </w:r>
      <w:r w:rsidRPr="00CE776B">
        <w:rPr>
          <w:i/>
          <w:iCs/>
        </w:rPr>
        <w:t>Annual Report 2025</w:t>
      </w:r>
      <w:r w:rsidRPr="00CE776B">
        <w:t>. Seattle:</w:t>
      </w:r>
      <w:r w:rsidR="00751A6D">
        <w:t xml:space="preserve"> </w:t>
      </w:r>
      <w:r w:rsidRPr="00CE776B">
        <w:t xml:space="preserve">Amazon.com, Inc. </w:t>
      </w:r>
    </w:p>
    <w:p w14:paraId="7A956883" w14:textId="77777777" w:rsidR="00CE776B" w:rsidRPr="00CE776B" w:rsidRDefault="00CE776B" w:rsidP="00CE776B">
      <w:r w:rsidRPr="00CE776B">
        <w:t xml:space="preserve">Amazon (2026) </w:t>
      </w:r>
      <w:r w:rsidRPr="00CE776B">
        <w:rPr>
          <w:i/>
          <w:iCs/>
        </w:rPr>
        <w:t>Sustainability at Amazon</w:t>
      </w:r>
      <w:r w:rsidRPr="00CE776B">
        <w:t xml:space="preserve">. Amazon. </w:t>
      </w:r>
    </w:p>
    <w:p w14:paraId="50D76C90" w14:textId="77777777" w:rsidR="00CE776B" w:rsidRPr="00CE776B" w:rsidRDefault="00CE776B" w:rsidP="00CE776B">
      <w:r w:rsidRPr="00CE776B">
        <w:t xml:space="preserve">Amazon UK (2026) </w:t>
      </w:r>
      <w:r w:rsidRPr="00CE776B">
        <w:rPr>
          <w:i/>
          <w:iCs/>
        </w:rPr>
        <w:t>How Amazon is making deliveries more sustainable across the UK</w:t>
      </w:r>
      <w:r w:rsidRPr="00CE776B">
        <w:t xml:space="preserve">. Amazon UK. </w:t>
      </w:r>
    </w:p>
    <w:p w14:paraId="736CBDA1" w14:textId="77777777" w:rsidR="00CE776B" w:rsidRPr="00CE776B" w:rsidRDefault="00CE776B" w:rsidP="00CE776B">
      <w:r w:rsidRPr="00CE776B">
        <w:t xml:space="preserve">Amazon (2025) </w:t>
      </w:r>
      <w:r w:rsidRPr="00CE776B">
        <w:rPr>
          <w:i/>
          <w:iCs/>
        </w:rPr>
        <w:t>2024 Sustainability Report</w:t>
      </w:r>
      <w:r w:rsidRPr="00CE776B">
        <w:t xml:space="preserve">. Amazon. </w:t>
      </w:r>
    </w:p>
    <w:p w14:paraId="2DB3CA37" w14:textId="77777777" w:rsidR="00CE776B" w:rsidRPr="00CE776B" w:rsidRDefault="00CE776B" w:rsidP="00CE776B">
      <w:r w:rsidRPr="00CE776B">
        <w:t xml:space="preserve">Ansoff, H.I. (1957) ‘Strategies for diversification’, </w:t>
      </w:r>
      <w:r w:rsidRPr="00CE776B">
        <w:rPr>
          <w:i/>
          <w:iCs/>
        </w:rPr>
        <w:t>Harvard Business Review</w:t>
      </w:r>
      <w:r w:rsidRPr="00CE776B">
        <w:t>, 35(5), pp. 113–124.</w:t>
      </w:r>
    </w:p>
    <w:p w14:paraId="65617C37" w14:textId="77777777" w:rsidR="00CE776B" w:rsidRPr="00CE776B" w:rsidRDefault="00CE776B" w:rsidP="00CE776B">
      <w:r w:rsidRPr="00CE776B">
        <w:t xml:space="preserve">Awa, H.O., Etim, W. and Ogbonda, E. (2024) ‘Stakeholders, stakeholder theory and Corporate Social Responsibility (CSR)’, </w:t>
      </w:r>
      <w:r w:rsidRPr="00CE776B">
        <w:rPr>
          <w:i/>
          <w:iCs/>
        </w:rPr>
        <w:t>Journal of Sustainable Business</w:t>
      </w:r>
      <w:r w:rsidRPr="00CE776B">
        <w:t xml:space="preserve">, 9, 11. </w:t>
      </w:r>
    </w:p>
    <w:p w14:paraId="67E73AD2" w14:textId="77777777" w:rsidR="00CE776B" w:rsidRPr="00CE776B" w:rsidRDefault="00CE776B" w:rsidP="00CE776B">
      <w:r w:rsidRPr="00CE776B">
        <w:t xml:space="preserve">Barney, J.B. and Hesterly, W.S. (2024) </w:t>
      </w:r>
      <w:r w:rsidRPr="00CE776B">
        <w:rPr>
          <w:i/>
          <w:iCs/>
        </w:rPr>
        <w:t>Strategic Management and Competitive Advantage</w:t>
      </w:r>
      <w:r w:rsidRPr="00CE776B">
        <w:t>. 7th edn. Harlow: Pearson.</w:t>
      </w:r>
    </w:p>
    <w:p w14:paraId="2CC87942" w14:textId="77777777" w:rsidR="00CE776B" w:rsidRPr="00CE776B" w:rsidRDefault="00CE776B" w:rsidP="00CE776B">
      <w:r w:rsidRPr="00CE776B">
        <w:t xml:space="preserve">Both, A. and Steinmann, S. (2023) ‘Customer experiences in omnichannel retail environments: a thematic literature review’, </w:t>
      </w:r>
      <w:r w:rsidRPr="00CE776B">
        <w:rPr>
          <w:i/>
          <w:iCs/>
        </w:rPr>
        <w:t>The International Review of Retail, Distribution and Consumer Research</w:t>
      </w:r>
      <w:r w:rsidRPr="00CE776B">
        <w:t xml:space="preserve">, 33(5), pp. 445–478. </w:t>
      </w:r>
    </w:p>
    <w:p w14:paraId="21E0B331" w14:textId="77777777" w:rsidR="00CE776B" w:rsidRPr="00CE776B" w:rsidRDefault="00CE776B" w:rsidP="00CE776B">
      <w:r w:rsidRPr="00CE776B">
        <w:t xml:space="preserve">Competition and Markets Authority (2025a) </w:t>
      </w:r>
      <w:r w:rsidRPr="00CE776B">
        <w:rPr>
          <w:i/>
          <w:iCs/>
        </w:rPr>
        <w:t>How the UK's digital markets competition regime works</w:t>
      </w:r>
      <w:r w:rsidRPr="00CE776B">
        <w:t xml:space="preserve">. London: CMA. </w:t>
      </w:r>
    </w:p>
    <w:p w14:paraId="44472CF3" w14:textId="77777777" w:rsidR="00CE776B" w:rsidRPr="00CE776B" w:rsidRDefault="00CE776B" w:rsidP="00CE776B">
      <w:r w:rsidRPr="00CE776B">
        <w:t xml:space="preserve">Competition and Markets Authority (2025b) </w:t>
      </w:r>
      <w:r w:rsidRPr="00CE776B">
        <w:rPr>
          <w:i/>
          <w:iCs/>
        </w:rPr>
        <w:t>Amazon's Marketplace: decision to accept binding commitments</w:t>
      </w:r>
      <w:r w:rsidRPr="00CE776B">
        <w:t xml:space="preserve">. London: CMA. </w:t>
      </w:r>
    </w:p>
    <w:p w14:paraId="7994516C" w14:textId="77777777" w:rsidR="00CE776B" w:rsidRPr="00CE776B" w:rsidRDefault="00CE776B" w:rsidP="00CE776B">
      <w:r w:rsidRPr="00CE776B">
        <w:t xml:space="preserve">Competition and Markets Authority (2025c) </w:t>
      </w:r>
      <w:r w:rsidRPr="00CE776B">
        <w:rPr>
          <w:i/>
          <w:iCs/>
        </w:rPr>
        <w:t>Amazon gives undertakings to tackle fake reviews and catalogue abuse</w:t>
      </w:r>
      <w:r w:rsidRPr="00CE776B">
        <w:t xml:space="preserve">. London: CMA. </w:t>
      </w:r>
    </w:p>
    <w:p w14:paraId="4A0492B2" w14:textId="77777777" w:rsidR="00CE776B" w:rsidRPr="00CE776B" w:rsidRDefault="00CE776B" w:rsidP="00CE776B">
      <w:r w:rsidRPr="00CE776B">
        <w:t xml:space="preserve">Csaszar, F.A., Ketkar, H. and Kim, H. (2024) ‘Artificial Intelligence and Strategic Decision-Making: Evidence from Entrepreneurs and Investors’. Available through academic research repositories. </w:t>
      </w:r>
    </w:p>
    <w:p w14:paraId="2C7C9740" w14:textId="77777777" w:rsidR="00CE776B" w:rsidRPr="00CE776B" w:rsidRDefault="00CE776B" w:rsidP="00CE776B">
      <w:r w:rsidRPr="00CE776B">
        <w:t xml:space="preserve">Gibbs, G. (1988) </w:t>
      </w:r>
      <w:r w:rsidRPr="00CE776B">
        <w:rPr>
          <w:i/>
          <w:iCs/>
        </w:rPr>
        <w:t>Learning by Doing: A Guide to Teaching and Learning Methods</w:t>
      </w:r>
      <w:r w:rsidRPr="00CE776B">
        <w:t>. Oxford: Oxford Polytechnic.</w:t>
      </w:r>
    </w:p>
    <w:p w14:paraId="42C32AE5" w14:textId="77777777" w:rsidR="00CE776B" w:rsidRPr="00CE776B" w:rsidRDefault="00CE776B" w:rsidP="00CE776B">
      <w:r w:rsidRPr="00CE776B">
        <w:lastRenderedPageBreak/>
        <w:t xml:space="preserve">Johnson, G., Whittington, R., Scholes, K., Angwin, D. and Regnér, P. (2023) </w:t>
      </w:r>
      <w:r w:rsidRPr="00CE776B">
        <w:rPr>
          <w:i/>
          <w:iCs/>
        </w:rPr>
        <w:t>Exploring Strategy</w:t>
      </w:r>
      <w:r w:rsidRPr="00CE776B">
        <w:t>. 13th edn. Harlow: Pearson.</w:t>
      </w:r>
    </w:p>
    <w:p w14:paraId="54517951" w14:textId="77777777" w:rsidR="00CE776B" w:rsidRPr="00CE776B" w:rsidRDefault="00CE776B" w:rsidP="00CE776B">
      <w:r w:rsidRPr="00CE776B">
        <w:t xml:space="preserve">Kaplan, R.S. and Norton, D.P. (1992) ‘The balanced scorecard—measures that drive performance’, </w:t>
      </w:r>
      <w:r w:rsidRPr="00CE776B">
        <w:rPr>
          <w:i/>
          <w:iCs/>
        </w:rPr>
        <w:t>Harvard Business Review</w:t>
      </w:r>
      <w:r w:rsidRPr="00CE776B">
        <w:t>, 70(1), pp. 71–79.</w:t>
      </w:r>
    </w:p>
    <w:p w14:paraId="54A8085E" w14:textId="6B56144E" w:rsidR="00CE776B" w:rsidRPr="00CE776B" w:rsidRDefault="00CE776B" w:rsidP="00CE776B">
      <w:r w:rsidRPr="00CE776B">
        <w:t xml:space="preserve">Ma, L., Zhao, W., Dong, L. and Du, Y. (2023) ‘Platforms competition: an ecosystem-view analysis based on evolutionary game theory’, </w:t>
      </w:r>
      <w:r w:rsidRPr="00CE776B">
        <w:rPr>
          <w:i/>
          <w:iCs/>
        </w:rPr>
        <w:t>SAGE Open</w:t>
      </w:r>
      <w:r w:rsidRPr="00CE776B">
        <w:t xml:space="preserve">. </w:t>
      </w:r>
    </w:p>
    <w:p w14:paraId="4D55E639" w14:textId="77777777" w:rsidR="00CE776B" w:rsidRPr="00CE776B" w:rsidRDefault="00CE776B" w:rsidP="00CE776B">
      <w:r w:rsidRPr="00CE776B">
        <w:t xml:space="preserve">Nerbel, J.F. and Kreutzer, M. (2023) ‘Digital platform ecosystems in flux: From proprietary digital platforms to wide-spanning ecosystems’, </w:t>
      </w:r>
      <w:r w:rsidRPr="00CE776B">
        <w:rPr>
          <w:i/>
          <w:iCs/>
        </w:rPr>
        <w:t>Electronic Markets</w:t>
      </w:r>
      <w:r w:rsidRPr="00CE776B">
        <w:t xml:space="preserve">, 33. </w:t>
      </w:r>
    </w:p>
    <w:p w14:paraId="736DFE02" w14:textId="77777777" w:rsidR="00CE776B" w:rsidRPr="00CE776B" w:rsidRDefault="00CE776B" w:rsidP="00CE776B">
      <w:r w:rsidRPr="00CE776B">
        <w:t xml:space="preserve">Office for National Statistics (2026a) </w:t>
      </w:r>
      <w:r w:rsidRPr="00CE776B">
        <w:rPr>
          <w:i/>
          <w:iCs/>
        </w:rPr>
        <w:t>Retail sales, Great Britain: June 2026</w:t>
      </w:r>
      <w:r w:rsidRPr="00CE776B">
        <w:t xml:space="preserve">. London: ONS. </w:t>
      </w:r>
    </w:p>
    <w:p w14:paraId="5DB682BE" w14:textId="77777777" w:rsidR="00CE776B" w:rsidRPr="00CE776B" w:rsidRDefault="00CE776B" w:rsidP="00CE776B">
      <w:r w:rsidRPr="00CE776B">
        <w:t xml:space="preserve">Office for National Statistics (2026b) </w:t>
      </w:r>
      <w:r w:rsidRPr="00CE776B">
        <w:rPr>
          <w:i/>
          <w:iCs/>
        </w:rPr>
        <w:t>Retail sales, Great Britain: April 2026</w:t>
      </w:r>
      <w:r w:rsidRPr="00CE776B">
        <w:t xml:space="preserve">. London: ONS. </w:t>
      </w:r>
    </w:p>
    <w:p w14:paraId="3DC2A224" w14:textId="77777777" w:rsidR="00CE776B" w:rsidRPr="00CE776B" w:rsidRDefault="00CE776B" w:rsidP="00CE776B">
      <w:r w:rsidRPr="00CE776B">
        <w:t xml:space="preserve">Pereira, J., et al. (2024) ‘Artificial Intelligence in Logistics Optimization with Sustainable Criteria: A Review’, </w:t>
      </w:r>
      <w:r w:rsidRPr="00CE776B">
        <w:rPr>
          <w:i/>
          <w:iCs/>
        </w:rPr>
        <w:t>Sustainability</w:t>
      </w:r>
      <w:r w:rsidRPr="00CE776B">
        <w:t xml:space="preserve">, 16(21), 9145. </w:t>
      </w:r>
    </w:p>
    <w:p w14:paraId="6ED3273A" w14:textId="77777777" w:rsidR="00CE776B" w:rsidRPr="00CE776B" w:rsidRDefault="00CE776B" w:rsidP="00CE776B">
      <w:r w:rsidRPr="00CE776B">
        <w:t xml:space="preserve">Porter, M.E. (1985) </w:t>
      </w:r>
      <w:r w:rsidRPr="00CE776B">
        <w:rPr>
          <w:i/>
          <w:iCs/>
        </w:rPr>
        <w:t>Competitive Advantage: Creating and Sustaining Superior Performance</w:t>
      </w:r>
      <w:r w:rsidRPr="00CE776B">
        <w:t>. New York: Free Press.</w:t>
      </w:r>
    </w:p>
    <w:p w14:paraId="3594C858" w14:textId="77777777" w:rsidR="00CE776B" w:rsidRPr="00CE776B" w:rsidRDefault="00CE776B" w:rsidP="00CE776B">
      <w:r w:rsidRPr="00CE776B">
        <w:t xml:space="preserve">Suh, T. and Moradi, M. (2023) ‘Transferring in-store experience to online: An omnichannel strategy for DIY customers’ enhanced brand resonance and co-creative actions’, </w:t>
      </w:r>
      <w:r w:rsidRPr="00CE776B">
        <w:rPr>
          <w:i/>
          <w:iCs/>
        </w:rPr>
        <w:t>Journal of Business Research</w:t>
      </w:r>
      <w:r w:rsidRPr="00CE776B">
        <w:t>, 166, 114237.</w:t>
      </w:r>
    </w:p>
    <w:p w14:paraId="13BABE70" w14:textId="77777777" w:rsidR="00CE776B" w:rsidRDefault="00CE776B" w:rsidP="00CE776B"/>
    <w:sectPr w:rsidR="00CE776B" w:rsidSect="00146A31">
      <w:footerReference w:type="default" r:id="rId15"/>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82E32" w14:textId="77777777" w:rsidR="00183FEA" w:rsidRDefault="00183FEA" w:rsidP="00146A31">
      <w:pPr>
        <w:spacing w:after="0" w:line="240" w:lineRule="auto"/>
      </w:pPr>
      <w:r>
        <w:separator/>
      </w:r>
    </w:p>
  </w:endnote>
  <w:endnote w:type="continuationSeparator" w:id="0">
    <w:p w14:paraId="3CCED3FC" w14:textId="77777777" w:rsidR="00183FEA" w:rsidRDefault="00183FEA" w:rsidP="0014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auto"/>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B92C" w14:textId="7A389BA1" w:rsidR="00146A31" w:rsidRDefault="00146A31">
    <w:pPr>
      <w:pStyle w:val="Footer"/>
      <w:jc w:val="center"/>
    </w:pPr>
  </w:p>
  <w:p w14:paraId="24998E4E" w14:textId="77777777" w:rsidR="00146A31" w:rsidRDefault="00146A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80041726"/>
      <w:docPartObj>
        <w:docPartGallery w:val="Page Numbers (Bottom of Page)"/>
        <w:docPartUnique/>
      </w:docPartObj>
    </w:sdtPr>
    <w:sdtEndPr>
      <w:rPr>
        <w:noProof/>
      </w:rPr>
    </w:sdtEndPr>
    <w:sdtContent>
      <w:p w14:paraId="4C92687A" w14:textId="77777777" w:rsidR="00146A31" w:rsidRDefault="00146A31">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7BEFDA4" w14:textId="77777777" w:rsidR="00146A31" w:rsidRDefault="00146A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28490986"/>
      <w:docPartObj>
        <w:docPartGallery w:val="Page Numbers (Bottom of Page)"/>
        <w:docPartUnique/>
      </w:docPartObj>
    </w:sdtPr>
    <w:sdtEndPr>
      <w:rPr>
        <w:noProof/>
      </w:rPr>
    </w:sdtEndPr>
    <w:sdtContent>
      <w:p w14:paraId="515E5FC6" w14:textId="04DD293B" w:rsidR="00146A31" w:rsidRDefault="00146A31">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C21CE47" w14:textId="77777777" w:rsidR="00146A31" w:rsidRDefault="00146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7DB31" w14:textId="77777777" w:rsidR="00183FEA" w:rsidRDefault="00183FEA" w:rsidP="00146A31">
      <w:pPr>
        <w:spacing w:after="0" w:line="240" w:lineRule="auto"/>
      </w:pPr>
      <w:r>
        <w:separator/>
      </w:r>
    </w:p>
  </w:footnote>
  <w:footnote w:type="continuationSeparator" w:id="0">
    <w:p w14:paraId="1EE285A4" w14:textId="77777777" w:rsidR="00183FEA" w:rsidRDefault="00183FEA" w:rsidP="00146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B3"/>
    <w:multiLevelType w:val="multilevel"/>
    <w:tmpl w:val="1EC0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57550"/>
    <w:multiLevelType w:val="hybridMultilevel"/>
    <w:tmpl w:val="933628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4A29B5"/>
    <w:multiLevelType w:val="hybridMultilevel"/>
    <w:tmpl w:val="7E5C084C"/>
    <w:lvl w:ilvl="0" w:tplc="5F908728">
      <w:start w:val="1"/>
      <w:numFmt w:val="decimal"/>
      <w:lvlText w:val="%1."/>
      <w:lvlJc w:val="left"/>
      <w:pPr>
        <w:ind w:left="768" w:hanging="408"/>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0665C4A"/>
    <w:multiLevelType w:val="multilevel"/>
    <w:tmpl w:val="7AA69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C514A2"/>
    <w:multiLevelType w:val="hybridMultilevel"/>
    <w:tmpl w:val="1460158E"/>
    <w:lvl w:ilvl="0" w:tplc="881ABC80">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A4E2719"/>
    <w:multiLevelType w:val="hybridMultilevel"/>
    <w:tmpl w:val="46E06AE6"/>
    <w:lvl w:ilvl="0" w:tplc="881ABC80">
      <w:numFmt w:val="bullet"/>
      <w:lvlText w:val="•"/>
      <w:lvlJc w:val="left"/>
      <w:pPr>
        <w:ind w:left="1080" w:hanging="72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BEF6CF1"/>
    <w:multiLevelType w:val="hybridMultilevel"/>
    <w:tmpl w:val="53D80CD0"/>
    <w:lvl w:ilvl="0" w:tplc="4009000F">
      <w:start w:val="1"/>
      <w:numFmt w:val="decimal"/>
      <w:lvlText w:val="%1."/>
      <w:lvlJc w:val="left"/>
      <w:pPr>
        <w:ind w:left="6480" w:hanging="360"/>
      </w:pPr>
    </w:lvl>
    <w:lvl w:ilvl="1" w:tplc="40090019" w:tentative="1">
      <w:start w:val="1"/>
      <w:numFmt w:val="lowerLetter"/>
      <w:lvlText w:val="%2."/>
      <w:lvlJc w:val="left"/>
      <w:pPr>
        <w:ind w:left="7200" w:hanging="360"/>
      </w:pPr>
    </w:lvl>
    <w:lvl w:ilvl="2" w:tplc="4009001B" w:tentative="1">
      <w:start w:val="1"/>
      <w:numFmt w:val="lowerRoman"/>
      <w:lvlText w:val="%3."/>
      <w:lvlJc w:val="right"/>
      <w:pPr>
        <w:ind w:left="7920" w:hanging="180"/>
      </w:pPr>
    </w:lvl>
    <w:lvl w:ilvl="3" w:tplc="4009000F" w:tentative="1">
      <w:start w:val="1"/>
      <w:numFmt w:val="decimal"/>
      <w:lvlText w:val="%4."/>
      <w:lvlJc w:val="left"/>
      <w:pPr>
        <w:ind w:left="8640" w:hanging="360"/>
      </w:pPr>
    </w:lvl>
    <w:lvl w:ilvl="4" w:tplc="40090019" w:tentative="1">
      <w:start w:val="1"/>
      <w:numFmt w:val="lowerLetter"/>
      <w:lvlText w:val="%5."/>
      <w:lvlJc w:val="left"/>
      <w:pPr>
        <w:ind w:left="9360" w:hanging="360"/>
      </w:pPr>
    </w:lvl>
    <w:lvl w:ilvl="5" w:tplc="4009001B" w:tentative="1">
      <w:start w:val="1"/>
      <w:numFmt w:val="lowerRoman"/>
      <w:lvlText w:val="%6."/>
      <w:lvlJc w:val="right"/>
      <w:pPr>
        <w:ind w:left="10080" w:hanging="180"/>
      </w:pPr>
    </w:lvl>
    <w:lvl w:ilvl="6" w:tplc="4009000F" w:tentative="1">
      <w:start w:val="1"/>
      <w:numFmt w:val="decimal"/>
      <w:lvlText w:val="%7."/>
      <w:lvlJc w:val="left"/>
      <w:pPr>
        <w:ind w:left="10800" w:hanging="360"/>
      </w:pPr>
    </w:lvl>
    <w:lvl w:ilvl="7" w:tplc="40090019" w:tentative="1">
      <w:start w:val="1"/>
      <w:numFmt w:val="lowerLetter"/>
      <w:lvlText w:val="%8."/>
      <w:lvlJc w:val="left"/>
      <w:pPr>
        <w:ind w:left="11520" w:hanging="360"/>
      </w:pPr>
    </w:lvl>
    <w:lvl w:ilvl="8" w:tplc="4009001B" w:tentative="1">
      <w:start w:val="1"/>
      <w:numFmt w:val="lowerRoman"/>
      <w:lvlText w:val="%9."/>
      <w:lvlJc w:val="right"/>
      <w:pPr>
        <w:ind w:left="12240" w:hanging="180"/>
      </w:pPr>
    </w:lvl>
  </w:abstractNum>
  <w:abstractNum w:abstractNumId="7" w15:restartNumberingAfterBreak="0">
    <w:nsid w:val="711D2FDE"/>
    <w:multiLevelType w:val="hybridMultilevel"/>
    <w:tmpl w:val="02EEA448"/>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8" w15:restartNumberingAfterBreak="0">
    <w:nsid w:val="7A9327B7"/>
    <w:multiLevelType w:val="hybridMultilevel"/>
    <w:tmpl w:val="98882D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1173458">
    <w:abstractNumId w:val="0"/>
  </w:num>
  <w:num w:numId="2" w16cid:durableId="1329092973">
    <w:abstractNumId w:val="8"/>
  </w:num>
  <w:num w:numId="3" w16cid:durableId="591355831">
    <w:abstractNumId w:val="4"/>
  </w:num>
  <w:num w:numId="4" w16cid:durableId="1346249728">
    <w:abstractNumId w:val="5"/>
  </w:num>
  <w:num w:numId="5" w16cid:durableId="4553499">
    <w:abstractNumId w:val="3"/>
  </w:num>
  <w:num w:numId="6" w16cid:durableId="1074013338">
    <w:abstractNumId w:val="7"/>
  </w:num>
  <w:num w:numId="7" w16cid:durableId="627392802">
    <w:abstractNumId w:val="6"/>
  </w:num>
  <w:num w:numId="8" w16cid:durableId="1331104174">
    <w:abstractNumId w:val="1"/>
  </w:num>
  <w:num w:numId="9" w16cid:durableId="1362392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76B"/>
    <w:rsid w:val="00013EDC"/>
    <w:rsid w:val="000F283E"/>
    <w:rsid w:val="00146A31"/>
    <w:rsid w:val="00183FEA"/>
    <w:rsid w:val="001E7B54"/>
    <w:rsid w:val="002275A3"/>
    <w:rsid w:val="00387053"/>
    <w:rsid w:val="003E1BFE"/>
    <w:rsid w:val="004E1A24"/>
    <w:rsid w:val="004E47B4"/>
    <w:rsid w:val="00512961"/>
    <w:rsid w:val="0057236C"/>
    <w:rsid w:val="005912EB"/>
    <w:rsid w:val="00663471"/>
    <w:rsid w:val="006B01C2"/>
    <w:rsid w:val="006E7942"/>
    <w:rsid w:val="00721044"/>
    <w:rsid w:val="0074186B"/>
    <w:rsid w:val="00751A6D"/>
    <w:rsid w:val="009823C4"/>
    <w:rsid w:val="00995F79"/>
    <w:rsid w:val="009C4AC4"/>
    <w:rsid w:val="00A231CF"/>
    <w:rsid w:val="00A955EC"/>
    <w:rsid w:val="00BE7FCB"/>
    <w:rsid w:val="00C36EE2"/>
    <w:rsid w:val="00C8121E"/>
    <w:rsid w:val="00CE776B"/>
    <w:rsid w:val="00D46C70"/>
    <w:rsid w:val="00D91C68"/>
    <w:rsid w:val="00E16342"/>
    <w:rsid w:val="00E27655"/>
    <w:rsid w:val="00E346C3"/>
    <w:rsid w:val="00E62CB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7116"/>
  <w15:chartTrackingRefBased/>
  <w15:docId w15:val="{FD8E4EAC-9578-4BB0-991B-64F432DD8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471"/>
    <w:pPr>
      <w:jc w:val="both"/>
    </w:pPr>
    <w:rPr>
      <w:rFonts w:ascii="Arial" w:hAnsi="Arial"/>
      <w:noProof/>
      <w:sz w:val="24"/>
    </w:rPr>
  </w:style>
  <w:style w:type="paragraph" w:styleId="Heading1">
    <w:name w:val="heading 1"/>
    <w:basedOn w:val="Normal"/>
    <w:next w:val="Normal"/>
    <w:link w:val="Heading1Char"/>
    <w:uiPriority w:val="9"/>
    <w:qFormat/>
    <w:rsid w:val="00663471"/>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663471"/>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E77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77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77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77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7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7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7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471"/>
    <w:rPr>
      <w:rFonts w:ascii="Arial" w:eastAsiaTheme="majorEastAsia" w:hAnsi="Arial" w:cstheme="majorBidi"/>
      <w:b/>
      <w:noProof/>
      <w:color w:val="000000" w:themeColor="text1"/>
      <w:sz w:val="32"/>
      <w:szCs w:val="40"/>
    </w:rPr>
  </w:style>
  <w:style w:type="character" w:customStyle="1" w:styleId="Heading2Char">
    <w:name w:val="Heading 2 Char"/>
    <w:basedOn w:val="DefaultParagraphFont"/>
    <w:link w:val="Heading2"/>
    <w:uiPriority w:val="9"/>
    <w:rsid w:val="00663471"/>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CE776B"/>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CE776B"/>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CE776B"/>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CE776B"/>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CE776B"/>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CE776B"/>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CE776B"/>
    <w:rPr>
      <w:rFonts w:eastAsiaTheme="majorEastAsia" w:cstheme="majorBidi"/>
      <w:noProof/>
      <w:color w:val="272727" w:themeColor="text1" w:themeTint="D8"/>
    </w:rPr>
  </w:style>
  <w:style w:type="paragraph" w:styleId="Title">
    <w:name w:val="Title"/>
    <w:basedOn w:val="Normal"/>
    <w:next w:val="Normal"/>
    <w:link w:val="TitleChar"/>
    <w:uiPriority w:val="10"/>
    <w:qFormat/>
    <w:rsid w:val="00CE7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76B"/>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CE7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76B"/>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CE776B"/>
    <w:pPr>
      <w:spacing w:before="160"/>
      <w:jc w:val="center"/>
    </w:pPr>
    <w:rPr>
      <w:i/>
      <w:iCs/>
      <w:color w:val="404040" w:themeColor="text1" w:themeTint="BF"/>
    </w:rPr>
  </w:style>
  <w:style w:type="character" w:customStyle="1" w:styleId="QuoteChar">
    <w:name w:val="Quote Char"/>
    <w:basedOn w:val="DefaultParagraphFont"/>
    <w:link w:val="Quote"/>
    <w:uiPriority w:val="29"/>
    <w:rsid w:val="00CE776B"/>
    <w:rPr>
      <w:i/>
      <w:iCs/>
      <w:noProof/>
      <w:color w:val="404040" w:themeColor="text1" w:themeTint="BF"/>
    </w:rPr>
  </w:style>
  <w:style w:type="paragraph" w:styleId="ListParagraph">
    <w:name w:val="List Paragraph"/>
    <w:basedOn w:val="Normal"/>
    <w:uiPriority w:val="34"/>
    <w:qFormat/>
    <w:rsid w:val="00CE776B"/>
    <w:pPr>
      <w:ind w:left="720"/>
      <w:contextualSpacing/>
    </w:pPr>
  </w:style>
  <w:style w:type="character" w:styleId="IntenseEmphasis">
    <w:name w:val="Intense Emphasis"/>
    <w:basedOn w:val="DefaultParagraphFont"/>
    <w:uiPriority w:val="21"/>
    <w:qFormat/>
    <w:rsid w:val="00CE776B"/>
    <w:rPr>
      <w:i/>
      <w:iCs/>
      <w:color w:val="2F5496" w:themeColor="accent1" w:themeShade="BF"/>
    </w:rPr>
  </w:style>
  <w:style w:type="paragraph" w:styleId="IntenseQuote">
    <w:name w:val="Intense Quote"/>
    <w:basedOn w:val="Normal"/>
    <w:next w:val="Normal"/>
    <w:link w:val="IntenseQuoteChar"/>
    <w:uiPriority w:val="30"/>
    <w:qFormat/>
    <w:rsid w:val="00CE77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776B"/>
    <w:rPr>
      <w:i/>
      <w:iCs/>
      <w:noProof/>
      <w:color w:val="2F5496" w:themeColor="accent1" w:themeShade="BF"/>
    </w:rPr>
  </w:style>
  <w:style w:type="character" w:styleId="IntenseReference">
    <w:name w:val="Intense Reference"/>
    <w:basedOn w:val="DefaultParagraphFont"/>
    <w:uiPriority w:val="32"/>
    <w:qFormat/>
    <w:rsid w:val="00CE776B"/>
    <w:rPr>
      <w:b/>
      <w:bCs/>
      <w:smallCaps/>
      <w:color w:val="2F5496" w:themeColor="accent1" w:themeShade="BF"/>
      <w:spacing w:val="5"/>
    </w:rPr>
  </w:style>
  <w:style w:type="table" w:styleId="TableGrid">
    <w:name w:val="Table Grid"/>
    <w:basedOn w:val="TableNormal"/>
    <w:uiPriority w:val="39"/>
    <w:rsid w:val="00CE7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46A31"/>
    <w:pPr>
      <w:spacing w:before="240" w:after="0"/>
      <w:jc w:val="left"/>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146A31"/>
    <w:pPr>
      <w:spacing w:after="100"/>
    </w:pPr>
  </w:style>
  <w:style w:type="paragraph" w:styleId="TOC2">
    <w:name w:val="toc 2"/>
    <w:basedOn w:val="Normal"/>
    <w:next w:val="Normal"/>
    <w:autoRedefine/>
    <w:uiPriority w:val="39"/>
    <w:unhideWhenUsed/>
    <w:rsid w:val="00146A31"/>
    <w:pPr>
      <w:spacing w:after="100"/>
      <w:ind w:left="240"/>
    </w:pPr>
  </w:style>
  <w:style w:type="character" w:styleId="Hyperlink">
    <w:name w:val="Hyperlink"/>
    <w:basedOn w:val="DefaultParagraphFont"/>
    <w:uiPriority w:val="99"/>
    <w:unhideWhenUsed/>
    <w:rsid w:val="00146A31"/>
    <w:rPr>
      <w:color w:val="0563C1" w:themeColor="hyperlink"/>
      <w:u w:val="single"/>
    </w:rPr>
  </w:style>
  <w:style w:type="paragraph" w:styleId="Header">
    <w:name w:val="header"/>
    <w:basedOn w:val="Normal"/>
    <w:link w:val="HeaderChar"/>
    <w:uiPriority w:val="99"/>
    <w:unhideWhenUsed/>
    <w:rsid w:val="00146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A31"/>
    <w:rPr>
      <w:rFonts w:ascii="Arial" w:hAnsi="Arial"/>
      <w:noProof/>
      <w:sz w:val="24"/>
    </w:rPr>
  </w:style>
  <w:style w:type="paragraph" w:styleId="Footer">
    <w:name w:val="footer"/>
    <w:basedOn w:val="Normal"/>
    <w:link w:val="FooterChar"/>
    <w:uiPriority w:val="99"/>
    <w:unhideWhenUsed/>
    <w:rsid w:val="00146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A31"/>
    <w:rPr>
      <w:rFonts w:ascii="Arial" w:hAnsi="Arial"/>
      <w:noProof/>
      <w:sz w:val="24"/>
    </w:rPr>
  </w:style>
  <w:style w:type="paragraph" w:styleId="Caption">
    <w:name w:val="caption"/>
    <w:basedOn w:val="Normal"/>
    <w:next w:val="Normal"/>
    <w:uiPriority w:val="35"/>
    <w:unhideWhenUsed/>
    <w:qFormat/>
    <w:rsid w:val="00A231CF"/>
    <w:pPr>
      <w:spacing w:after="200" w:line="240" w:lineRule="auto"/>
    </w:pPr>
    <w:rPr>
      <w:i/>
      <w:iCs/>
      <w:color w:val="44546A" w:themeColor="text2"/>
      <w:sz w:val="18"/>
      <w:szCs w:val="18"/>
    </w:rPr>
  </w:style>
  <w:style w:type="paragraph" w:styleId="BodyText">
    <w:name w:val="Body Text"/>
    <w:basedOn w:val="Normal"/>
    <w:link w:val="BodyTextChar"/>
    <w:uiPriority w:val="1"/>
    <w:qFormat/>
    <w:rsid w:val="00995F79"/>
    <w:pPr>
      <w:widowControl w:val="0"/>
      <w:autoSpaceDE w:val="0"/>
      <w:autoSpaceDN w:val="0"/>
      <w:spacing w:after="0" w:line="240" w:lineRule="auto"/>
      <w:jc w:val="left"/>
    </w:pPr>
    <w:rPr>
      <w:rFonts w:ascii="Trebuchet MS" w:eastAsia="Trebuchet MS" w:hAnsi="Trebuchet MS" w:cs="Trebuchet MS"/>
      <w:noProof w:val="0"/>
      <w:kern w:val="0"/>
      <w:szCs w:val="24"/>
      <w:lang w:val="en-US"/>
      <w14:ligatures w14:val="none"/>
    </w:rPr>
  </w:style>
  <w:style w:type="character" w:customStyle="1" w:styleId="BodyTextChar">
    <w:name w:val="Body Text Char"/>
    <w:basedOn w:val="DefaultParagraphFont"/>
    <w:link w:val="BodyText"/>
    <w:uiPriority w:val="1"/>
    <w:rsid w:val="00995F79"/>
    <w:rPr>
      <w:rFonts w:ascii="Trebuchet MS" w:eastAsia="Trebuchet MS" w:hAnsi="Trebuchet MS" w:cs="Trebuchet MS"/>
      <w:kern w:val="0"/>
      <w:sz w:val="24"/>
      <w:szCs w:val="24"/>
      <w:lang w:val="en-US"/>
      <w14:ligatures w14:val="none"/>
    </w:rPr>
  </w:style>
  <w:style w:type="character" w:styleId="UnresolvedMention">
    <w:name w:val="Unresolved Mention"/>
    <w:basedOn w:val="DefaultParagraphFont"/>
    <w:uiPriority w:val="99"/>
    <w:semiHidden/>
    <w:unhideWhenUsed/>
    <w:rsid w:val="00995F79"/>
    <w:rPr>
      <w:color w:val="605E5C"/>
      <w:shd w:val="clear" w:color="auto" w:fill="E1DFDD"/>
    </w:rPr>
  </w:style>
  <w:style w:type="character" w:styleId="FollowedHyperlink">
    <w:name w:val="FollowedHyperlink"/>
    <w:basedOn w:val="DefaultParagraphFont"/>
    <w:uiPriority w:val="99"/>
    <w:semiHidden/>
    <w:unhideWhenUsed/>
    <w:rsid w:val="00995F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hatgpt.com/c/6a7b75d9-0810-83e9-ad8b-a1977836186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438D67-0E37-463E-90A4-B4BC78DF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6347</Words>
  <Characters>36179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Darshan Pansuriya</dc:creator>
  <cp:keywords/>
  <dc:description/>
  <cp:lastModifiedBy>Darshan Bipinbhai Pansuriya (2526084)</cp:lastModifiedBy>
  <cp:revision>2</cp:revision>
  <dcterms:created xsi:type="dcterms:W3CDTF">2026-08-12T12:23:00Z</dcterms:created>
  <dcterms:modified xsi:type="dcterms:W3CDTF">2026-08-12T12:23:00Z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ec7f1c94-9b55-497d-b7c9-b158713d9da6</vt:lpwstr>
  </property>
</Properties>
</file>