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6E6E9A" w14:textId="4B91ED6B" w:rsidR="002F6987" w:rsidRDefault="002F6987" w:rsidP="002F6987">
      <w:pPr>
        <w:jc w:val="center"/>
        <w:rPr>
          <w:b/>
          <w:bCs/>
          <w:sz w:val="32"/>
          <w:szCs w:val="32"/>
          <w:lang w:val="en-US"/>
        </w:rPr>
      </w:pPr>
      <w:r w:rsidRPr="002F624B">
        <w:rPr>
          <w:b/>
          <w:bCs/>
          <w:sz w:val="32"/>
          <w:szCs w:val="32"/>
          <w:lang w:val="en-US"/>
        </w:rPr>
        <w:t xml:space="preserve">Module </w:t>
      </w:r>
      <w:r>
        <w:rPr>
          <w:b/>
          <w:bCs/>
          <w:sz w:val="32"/>
          <w:szCs w:val="32"/>
          <w:lang w:val="en-US"/>
        </w:rPr>
        <w:t>T</w:t>
      </w:r>
      <w:r w:rsidRPr="002F624B">
        <w:rPr>
          <w:b/>
          <w:bCs/>
          <w:sz w:val="32"/>
          <w:szCs w:val="32"/>
          <w:lang w:val="en-US"/>
        </w:rPr>
        <w:t xml:space="preserve">itle: </w:t>
      </w:r>
      <w:r w:rsidR="00216341">
        <w:rPr>
          <w:b/>
          <w:bCs/>
          <w:sz w:val="32"/>
          <w:szCs w:val="32"/>
          <w:lang w:val="en-US"/>
        </w:rPr>
        <w:t>Project Management</w:t>
      </w:r>
    </w:p>
    <w:p w14:paraId="5595B361" w14:textId="04572456" w:rsidR="002F6987" w:rsidRDefault="002F6987" w:rsidP="002F6987">
      <w:pPr>
        <w:jc w:val="center"/>
        <w:rPr>
          <w:b/>
          <w:bCs/>
          <w:sz w:val="32"/>
          <w:szCs w:val="32"/>
          <w:lang w:val="en-US"/>
        </w:rPr>
      </w:pPr>
      <w:r>
        <w:rPr>
          <w:b/>
          <w:bCs/>
          <w:sz w:val="32"/>
          <w:szCs w:val="32"/>
          <w:lang w:val="en-US"/>
        </w:rPr>
        <w:t>Module Code: LCLM500</w:t>
      </w:r>
      <w:r w:rsidR="00F7237B">
        <w:rPr>
          <w:b/>
          <w:bCs/>
          <w:sz w:val="32"/>
          <w:szCs w:val="32"/>
          <w:lang w:val="en-US"/>
        </w:rPr>
        <w:t>3</w:t>
      </w:r>
    </w:p>
    <w:p w14:paraId="6B0F7B3C" w14:textId="6570FBA7" w:rsidR="002F6987" w:rsidRDefault="002F6987" w:rsidP="002F6987">
      <w:pPr>
        <w:jc w:val="center"/>
        <w:rPr>
          <w:b/>
          <w:bCs/>
          <w:sz w:val="32"/>
          <w:szCs w:val="32"/>
          <w:lang w:val="en-US"/>
        </w:rPr>
      </w:pPr>
      <w:r>
        <w:rPr>
          <w:b/>
          <w:bCs/>
          <w:sz w:val="32"/>
          <w:szCs w:val="32"/>
          <w:lang w:val="en-US"/>
        </w:rPr>
        <w:t xml:space="preserve">Assignment Title: </w:t>
      </w:r>
      <w:r w:rsidR="002622E4">
        <w:rPr>
          <w:b/>
          <w:bCs/>
          <w:sz w:val="32"/>
          <w:szCs w:val="32"/>
          <w:lang w:val="en-US"/>
        </w:rPr>
        <w:t>Project Management Plan</w:t>
      </w:r>
    </w:p>
    <w:p w14:paraId="4BF79552" w14:textId="77777777" w:rsidR="002F6987" w:rsidRDefault="002F6987" w:rsidP="002F6987">
      <w:pPr>
        <w:jc w:val="center"/>
        <w:rPr>
          <w:b/>
          <w:bCs/>
          <w:sz w:val="32"/>
          <w:szCs w:val="32"/>
          <w:lang w:val="en-US"/>
        </w:rPr>
      </w:pPr>
    </w:p>
    <w:p w14:paraId="7428539C" w14:textId="77777777" w:rsidR="002F6987" w:rsidRDefault="002F6987" w:rsidP="002F6987">
      <w:pPr>
        <w:jc w:val="center"/>
        <w:rPr>
          <w:b/>
          <w:bCs/>
          <w:sz w:val="32"/>
          <w:szCs w:val="32"/>
          <w:lang w:val="en-US"/>
        </w:rPr>
      </w:pPr>
    </w:p>
    <w:p w14:paraId="4A1C8C4B" w14:textId="77777777" w:rsidR="002F6987" w:rsidRDefault="002F6987" w:rsidP="002F6987">
      <w:pPr>
        <w:jc w:val="center"/>
        <w:rPr>
          <w:b/>
          <w:bCs/>
          <w:sz w:val="32"/>
          <w:szCs w:val="32"/>
          <w:lang w:val="en-US"/>
        </w:rPr>
      </w:pPr>
    </w:p>
    <w:p w14:paraId="443F0691" w14:textId="77777777" w:rsidR="002F6987" w:rsidRDefault="002F6987" w:rsidP="002F6987">
      <w:pPr>
        <w:jc w:val="center"/>
        <w:rPr>
          <w:b/>
          <w:bCs/>
          <w:sz w:val="32"/>
          <w:szCs w:val="32"/>
          <w:lang w:val="en-US"/>
        </w:rPr>
      </w:pPr>
    </w:p>
    <w:p w14:paraId="40EBC30A" w14:textId="77777777" w:rsidR="002F6987" w:rsidRDefault="002F6987" w:rsidP="002F6987">
      <w:pPr>
        <w:jc w:val="center"/>
        <w:rPr>
          <w:b/>
          <w:bCs/>
          <w:sz w:val="32"/>
          <w:szCs w:val="32"/>
          <w:lang w:val="en-US"/>
        </w:rPr>
      </w:pPr>
    </w:p>
    <w:p w14:paraId="2FA632B9" w14:textId="77777777" w:rsidR="002F6987" w:rsidRDefault="002F6987" w:rsidP="002F6987">
      <w:pPr>
        <w:jc w:val="center"/>
        <w:rPr>
          <w:b/>
          <w:bCs/>
          <w:sz w:val="32"/>
          <w:szCs w:val="32"/>
          <w:lang w:val="en-US"/>
        </w:rPr>
      </w:pPr>
    </w:p>
    <w:p w14:paraId="15F49FC1" w14:textId="77777777" w:rsidR="002F6987" w:rsidRDefault="002F6987" w:rsidP="002F6987">
      <w:pPr>
        <w:jc w:val="center"/>
        <w:rPr>
          <w:b/>
          <w:bCs/>
          <w:sz w:val="32"/>
          <w:szCs w:val="32"/>
          <w:lang w:val="en-US"/>
        </w:rPr>
      </w:pPr>
    </w:p>
    <w:p w14:paraId="64A15999" w14:textId="77777777" w:rsidR="002F6987" w:rsidRDefault="002F6987" w:rsidP="002F6987">
      <w:pPr>
        <w:jc w:val="center"/>
        <w:rPr>
          <w:b/>
          <w:bCs/>
          <w:sz w:val="32"/>
          <w:szCs w:val="32"/>
          <w:lang w:val="en-US"/>
        </w:rPr>
      </w:pPr>
    </w:p>
    <w:p w14:paraId="1CF71C0D" w14:textId="77777777" w:rsidR="002F6987" w:rsidRDefault="002F6987" w:rsidP="002F6987">
      <w:pPr>
        <w:jc w:val="center"/>
        <w:rPr>
          <w:b/>
          <w:bCs/>
          <w:sz w:val="32"/>
          <w:szCs w:val="32"/>
          <w:lang w:val="en-US"/>
        </w:rPr>
      </w:pPr>
      <w:r>
        <w:rPr>
          <w:b/>
          <w:bCs/>
          <w:sz w:val="32"/>
          <w:szCs w:val="32"/>
          <w:lang w:val="en-US"/>
        </w:rPr>
        <w:t>Name: Jake Hewson</w:t>
      </w:r>
    </w:p>
    <w:p w14:paraId="4EFBCD8D" w14:textId="77777777" w:rsidR="002F6987" w:rsidRDefault="002F6987" w:rsidP="002F6987">
      <w:pPr>
        <w:jc w:val="center"/>
        <w:rPr>
          <w:b/>
          <w:bCs/>
          <w:sz w:val="32"/>
          <w:szCs w:val="32"/>
          <w:lang w:val="en-US"/>
        </w:rPr>
      </w:pPr>
      <w:r>
        <w:rPr>
          <w:b/>
          <w:bCs/>
          <w:sz w:val="32"/>
          <w:szCs w:val="32"/>
          <w:lang w:val="en-US"/>
        </w:rPr>
        <w:t>Student Number: 2328079</w:t>
      </w:r>
    </w:p>
    <w:p w14:paraId="2D098838" w14:textId="77777777" w:rsidR="002F6987" w:rsidRDefault="002F6987" w:rsidP="002F6987">
      <w:pPr>
        <w:jc w:val="center"/>
        <w:rPr>
          <w:b/>
          <w:bCs/>
          <w:sz w:val="32"/>
          <w:szCs w:val="32"/>
          <w:lang w:val="en-US"/>
        </w:rPr>
      </w:pPr>
    </w:p>
    <w:p w14:paraId="61BB98B2" w14:textId="77777777" w:rsidR="002F6987" w:rsidRDefault="002F6987" w:rsidP="002F6987">
      <w:pPr>
        <w:jc w:val="center"/>
        <w:rPr>
          <w:b/>
          <w:bCs/>
          <w:sz w:val="32"/>
          <w:szCs w:val="32"/>
          <w:lang w:val="en-US"/>
        </w:rPr>
      </w:pPr>
    </w:p>
    <w:p w14:paraId="74DDC206" w14:textId="77777777" w:rsidR="002F6987" w:rsidRDefault="002F6987" w:rsidP="002F6987">
      <w:pPr>
        <w:jc w:val="center"/>
        <w:rPr>
          <w:b/>
          <w:bCs/>
          <w:sz w:val="32"/>
          <w:szCs w:val="32"/>
          <w:lang w:val="en-US"/>
        </w:rPr>
      </w:pPr>
    </w:p>
    <w:p w14:paraId="7A694674" w14:textId="77777777" w:rsidR="002F6987" w:rsidRDefault="002F6987" w:rsidP="002F6987">
      <w:pPr>
        <w:jc w:val="center"/>
        <w:rPr>
          <w:b/>
          <w:bCs/>
          <w:sz w:val="32"/>
          <w:szCs w:val="32"/>
          <w:lang w:val="en-US"/>
        </w:rPr>
      </w:pPr>
    </w:p>
    <w:p w14:paraId="33C0CE19" w14:textId="77777777" w:rsidR="002F6987" w:rsidRDefault="002F6987" w:rsidP="002F6987">
      <w:pPr>
        <w:jc w:val="center"/>
        <w:rPr>
          <w:b/>
          <w:bCs/>
          <w:sz w:val="32"/>
          <w:szCs w:val="32"/>
          <w:lang w:val="en-US"/>
        </w:rPr>
      </w:pPr>
    </w:p>
    <w:p w14:paraId="06AF5599" w14:textId="77777777" w:rsidR="002F6987" w:rsidRDefault="002F6987" w:rsidP="002F6987">
      <w:pPr>
        <w:jc w:val="center"/>
        <w:rPr>
          <w:b/>
          <w:bCs/>
          <w:sz w:val="32"/>
          <w:szCs w:val="32"/>
          <w:lang w:val="en-US"/>
        </w:rPr>
      </w:pPr>
    </w:p>
    <w:p w14:paraId="0F73911F" w14:textId="6C1D1A33" w:rsidR="002F6987" w:rsidRDefault="002F6987" w:rsidP="002F6987">
      <w:pPr>
        <w:jc w:val="center"/>
        <w:rPr>
          <w:b/>
          <w:bCs/>
          <w:sz w:val="32"/>
          <w:szCs w:val="32"/>
        </w:rPr>
      </w:pPr>
      <w:r>
        <w:rPr>
          <w:b/>
          <w:bCs/>
          <w:sz w:val="32"/>
          <w:szCs w:val="32"/>
          <w:lang w:val="en-US"/>
        </w:rPr>
        <w:t xml:space="preserve">Lecturer: </w:t>
      </w:r>
      <w:r w:rsidR="00A01D2F" w:rsidRPr="00A01D2F">
        <w:rPr>
          <w:b/>
          <w:bCs/>
          <w:sz w:val="32"/>
          <w:szCs w:val="32"/>
        </w:rPr>
        <w:t>Dr. Doreen Nyaa Amundam</w:t>
      </w:r>
    </w:p>
    <w:p w14:paraId="37385054" w14:textId="77777777" w:rsidR="002F6987" w:rsidRDefault="002F6987">
      <w:pPr>
        <w:pStyle w:val="TOCHeading"/>
      </w:pPr>
    </w:p>
    <w:p w14:paraId="2CD5A074" w14:textId="77777777" w:rsidR="00F7237B" w:rsidRPr="00F7237B" w:rsidRDefault="00F7237B" w:rsidP="00F7237B">
      <w:pPr>
        <w:rPr>
          <w:lang w:val="en-US"/>
        </w:rPr>
      </w:pPr>
    </w:p>
    <w:sdt>
      <w:sdtPr>
        <w:id w:val="-4244931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2E3F894" w14:textId="10C6D725" w:rsidR="00E5115D" w:rsidRDefault="00E5115D">
          <w:pPr>
            <w:pStyle w:val="TOCHeading"/>
          </w:pPr>
          <w:r>
            <w:t>Contents</w:t>
          </w:r>
        </w:p>
        <w:p w14:paraId="2FE713A9" w14:textId="1B1B2B51" w:rsidR="000059C2" w:rsidRDefault="00E5115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49725" w:history="1">
            <w:r w:rsidR="000059C2" w:rsidRPr="003B3252">
              <w:rPr>
                <w:rStyle w:val="Hyperlink"/>
                <w:noProof/>
                <w:lang w:val="en-US"/>
              </w:rPr>
              <w:t>Reconstruction of Local Infrastructure in Flood-Affected BC Communities</w:t>
            </w:r>
            <w:r w:rsidR="000059C2">
              <w:rPr>
                <w:noProof/>
                <w:webHidden/>
              </w:rPr>
              <w:tab/>
            </w:r>
            <w:r w:rsidR="000059C2">
              <w:rPr>
                <w:noProof/>
                <w:webHidden/>
              </w:rPr>
              <w:fldChar w:fldCharType="begin"/>
            </w:r>
            <w:r w:rsidR="000059C2">
              <w:rPr>
                <w:noProof/>
                <w:webHidden/>
              </w:rPr>
              <w:instrText xml:space="preserve"> PAGEREF _Toc214549725 \h </w:instrText>
            </w:r>
            <w:r w:rsidR="000059C2">
              <w:rPr>
                <w:noProof/>
                <w:webHidden/>
              </w:rPr>
            </w:r>
            <w:r w:rsidR="000059C2">
              <w:rPr>
                <w:noProof/>
                <w:webHidden/>
              </w:rPr>
              <w:fldChar w:fldCharType="separate"/>
            </w:r>
            <w:r w:rsidR="000059C2">
              <w:rPr>
                <w:noProof/>
                <w:webHidden/>
              </w:rPr>
              <w:t>4</w:t>
            </w:r>
            <w:r w:rsidR="000059C2">
              <w:rPr>
                <w:noProof/>
                <w:webHidden/>
              </w:rPr>
              <w:fldChar w:fldCharType="end"/>
            </w:r>
          </w:hyperlink>
        </w:p>
        <w:p w14:paraId="4EE9F523" w14:textId="0F1B4FF2" w:rsidR="000059C2" w:rsidRDefault="000059C2">
          <w:pPr>
            <w:pStyle w:val="TOC2"/>
            <w:tabs>
              <w:tab w:val="right" w:leader="dot" w:pos="9016"/>
            </w:tabs>
            <w:rPr>
              <w:rFonts w:eastAsiaTheme="minorEastAsia"/>
              <w:noProof/>
              <w:lang w:eastAsia="en-GB"/>
            </w:rPr>
          </w:pPr>
          <w:hyperlink w:anchor="_Toc214549726" w:history="1">
            <w:r w:rsidRPr="003B3252">
              <w:rPr>
                <w:rStyle w:val="Hyperlink"/>
                <w:noProof/>
                <w:lang w:val="en-US"/>
              </w:rPr>
              <w:t>Introduction</w:t>
            </w:r>
            <w:r>
              <w:rPr>
                <w:noProof/>
                <w:webHidden/>
              </w:rPr>
              <w:tab/>
            </w:r>
            <w:r>
              <w:rPr>
                <w:noProof/>
                <w:webHidden/>
              </w:rPr>
              <w:fldChar w:fldCharType="begin"/>
            </w:r>
            <w:r>
              <w:rPr>
                <w:noProof/>
                <w:webHidden/>
              </w:rPr>
              <w:instrText xml:space="preserve"> PAGEREF _Toc214549726 \h </w:instrText>
            </w:r>
            <w:r>
              <w:rPr>
                <w:noProof/>
                <w:webHidden/>
              </w:rPr>
            </w:r>
            <w:r>
              <w:rPr>
                <w:noProof/>
                <w:webHidden/>
              </w:rPr>
              <w:fldChar w:fldCharType="separate"/>
            </w:r>
            <w:r>
              <w:rPr>
                <w:noProof/>
                <w:webHidden/>
              </w:rPr>
              <w:t>4</w:t>
            </w:r>
            <w:r>
              <w:rPr>
                <w:noProof/>
                <w:webHidden/>
              </w:rPr>
              <w:fldChar w:fldCharType="end"/>
            </w:r>
          </w:hyperlink>
        </w:p>
        <w:p w14:paraId="006E2925" w14:textId="39EE71FF" w:rsidR="000059C2" w:rsidRDefault="000059C2">
          <w:pPr>
            <w:pStyle w:val="TOC2"/>
            <w:tabs>
              <w:tab w:val="right" w:leader="dot" w:pos="9016"/>
            </w:tabs>
            <w:rPr>
              <w:rFonts w:eastAsiaTheme="minorEastAsia"/>
              <w:noProof/>
              <w:lang w:eastAsia="en-GB"/>
            </w:rPr>
          </w:pPr>
          <w:hyperlink w:anchor="_Toc214549727" w:history="1">
            <w:r w:rsidRPr="003B3252">
              <w:rPr>
                <w:rStyle w:val="Hyperlink"/>
                <w:noProof/>
                <w:lang w:val="en-US"/>
              </w:rPr>
              <w:t>Reconstruction of Local Infrastructure in Flood-Affected BC Communities</w:t>
            </w:r>
            <w:r>
              <w:rPr>
                <w:noProof/>
                <w:webHidden/>
              </w:rPr>
              <w:tab/>
            </w:r>
            <w:r>
              <w:rPr>
                <w:noProof/>
                <w:webHidden/>
              </w:rPr>
              <w:fldChar w:fldCharType="begin"/>
            </w:r>
            <w:r>
              <w:rPr>
                <w:noProof/>
                <w:webHidden/>
              </w:rPr>
              <w:instrText xml:space="preserve"> PAGEREF _Toc214549727 \h </w:instrText>
            </w:r>
            <w:r>
              <w:rPr>
                <w:noProof/>
                <w:webHidden/>
              </w:rPr>
            </w:r>
            <w:r>
              <w:rPr>
                <w:noProof/>
                <w:webHidden/>
              </w:rPr>
              <w:fldChar w:fldCharType="separate"/>
            </w:r>
            <w:r>
              <w:rPr>
                <w:noProof/>
                <w:webHidden/>
              </w:rPr>
              <w:t>4</w:t>
            </w:r>
            <w:r>
              <w:rPr>
                <w:noProof/>
                <w:webHidden/>
              </w:rPr>
              <w:fldChar w:fldCharType="end"/>
            </w:r>
          </w:hyperlink>
        </w:p>
        <w:p w14:paraId="1D2D135C" w14:textId="66115E98" w:rsidR="000059C2" w:rsidRDefault="000059C2">
          <w:pPr>
            <w:pStyle w:val="TOC1"/>
            <w:tabs>
              <w:tab w:val="right" w:leader="dot" w:pos="9016"/>
            </w:tabs>
            <w:rPr>
              <w:rFonts w:eastAsiaTheme="minorEastAsia"/>
              <w:noProof/>
              <w:lang w:eastAsia="en-GB"/>
            </w:rPr>
          </w:pPr>
          <w:hyperlink w:anchor="_Toc214549728" w:history="1">
            <w:r w:rsidRPr="003B3252">
              <w:rPr>
                <w:rStyle w:val="Hyperlink"/>
                <w:noProof/>
                <w:lang w:val="en-US"/>
              </w:rPr>
              <w:t>Work breakdown structures</w:t>
            </w:r>
            <w:r>
              <w:rPr>
                <w:noProof/>
                <w:webHidden/>
              </w:rPr>
              <w:tab/>
            </w:r>
            <w:r>
              <w:rPr>
                <w:noProof/>
                <w:webHidden/>
              </w:rPr>
              <w:fldChar w:fldCharType="begin"/>
            </w:r>
            <w:r>
              <w:rPr>
                <w:noProof/>
                <w:webHidden/>
              </w:rPr>
              <w:instrText xml:space="preserve"> PAGEREF _Toc214549728 \h </w:instrText>
            </w:r>
            <w:r>
              <w:rPr>
                <w:noProof/>
                <w:webHidden/>
              </w:rPr>
            </w:r>
            <w:r>
              <w:rPr>
                <w:noProof/>
                <w:webHidden/>
              </w:rPr>
              <w:fldChar w:fldCharType="separate"/>
            </w:r>
            <w:r>
              <w:rPr>
                <w:noProof/>
                <w:webHidden/>
              </w:rPr>
              <w:t>5</w:t>
            </w:r>
            <w:r>
              <w:rPr>
                <w:noProof/>
                <w:webHidden/>
              </w:rPr>
              <w:fldChar w:fldCharType="end"/>
            </w:r>
          </w:hyperlink>
        </w:p>
        <w:p w14:paraId="654C7CA0" w14:textId="5ADDC5E0" w:rsidR="000059C2" w:rsidRDefault="000059C2">
          <w:pPr>
            <w:pStyle w:val="TOC1"/>
            <w:tabs>
              <w:tab w:val="right" w:leader="dot" w:pos="9016"/>
            </w:tabs>
            <w:rPr>
              <w:rFonts w:eastAsiaTheme="minorEastAsia"/>
              <w:noProof/>
              <w:lang w:eastAsia="en-GB"/>
            </w:rPr>
          </w:pPr>
          <w:hyperlink w:anchor="_Toc214549729" w:history="1">
            <w:r w:rsidRPr="003B3252">
              <w:rPr>
                <w:rStyle w:val="Hyperlink"/>
                <w:noProof/>
              </w:rPr>
              <w:t>Poster presentation Evaluation Form</w:t>
            </w:r>
            <w:r>
              <w:rPr>
                <w:noProof/>
                <w:webHidden/>
              </w:rPr>
              <w:tab/>
            </w:r>
            <w:r>
              <w:rPr>
                <w:noProof/>
                <w:webHidden/>
              </w:rPr>
              <w:fldChar w:fldCharType="begin"/>
            </w:r>
            <w:r>
              <w:rPr>
                <w:noProof/>
                <w:webHidden/>
              </w:rPr>
              <w:instrText xml:space="preserve"> PAGEREF _Toc214549729 \h </w:instrText>
            </w:r>
            <w:r>
              <w:rPr>
                <w:noProof/>
                <w:webHidden/>
              </w:rPr>
            </w:r>
            <w:r>
              <w:rPr>
                <w:noProof/>
                <w:webHidden/>
              </w:rPr>
              <w:fldChar w:fldCharType="separate"/>
            </w:r>
            <w:r>
              <w:rPr>
                <w:noProof/>
                <w:webHidden/>
              </w:rPr>
              <w:t>6</w:t>
            </w:r>
            <w:r>
              <w:rPr>
                <w:noProof/>
                <w:webHidden/>
              </w:rPr>
              <w:fldChar w:fldCharType="end"/>
            </w:r>
          </w:hyperlink>
        </w:p>
        <w:p w14:paraId="4255E10D" w14:textId="6F55B9C4" w:rsidR="000059C2" w:rsidRDefault="000059C2">
          <w:pPr>
            <w:pStyle w:val="TOC2"/>
            <w:tabs>
              <w:tab w:val="right" w:leader="dot" w:pos="9016"/>
            </w:tabs>
            <w:rPr>
              <w:rFonts w:eastAsiaTheme="minorEastAsia"/>
              <w:noProof/>
              <w:lang w:eastAsia="en-GB"/>
            </w:rPr>
          </w:pPr>
          <w:hyperlink w:anchor="_Toc214549730" w:history="1">
            <w:r w:rsidRPr="003B3252">
              <w:rPr>
                <w:rStyle w:val="Hyperlink"/>
                <w:noProof/>
                <w:lang w:val="en-US"/>
              </w:rPr>
              <w:t>Reflection on feedback</w:t>
            </w:r>
            <w:r>
              <w:rPr>
                <w:noProof/>
                <w:webHidden/>
              </w:rPr>
              <w:tab/>
            </w:r>
            <w:r>
              <w:rPr>
                <w:noProof/>
                <w:webHidden/>
              </w:rPr>
              <w:fldChar w:fldCharType="begin"/>
            </w:r>
            <w:r>
              <w:rPr>
                <w:noProof/>
                <w:webHidden/>
              </w:rPr>
              <w:instrText xml:space="preserve"> PAGEREF _Toc214549730 \h </w:instrText>
            </w:r>
            <w:r>
              <w:rPr>
                <w:noProof/>
                <w:webHidden/>
              </w:rPr>
            </w:r>
            <w:r>
              <w:rPr>
                <w:noProof/>
                <w:webHidden/>
              </w:rPr>
              <w:fldChar w:fldCharType="separate"/>
            </w:r>
            <w:r>
              <w:rPr>
                <w:noProof/>
                <w:webHidden/>
              </w:rPr>
              <w:t>6</w:t>
            </w:r>
            <w:r>
              <w:rPr>
                <w:noProof/>
                <w:webHidden/>
              </w:rPr>
              <w:fldChar w:fldCharType="end"/>
            </w:r>
          </w:hyperlink>
        </w:p>
        <w:p w14:paraId="73A7867D" w14:textId="7D9835DF" w:rsidR="000059C2" w:rsidRDefault="000059C2">
          <w:pPr>
            <w:pStyle w:val="TOC3"/>
            <w:tabs>
              <w:tab w:val="right" w:leader="dot" w:pos="9016"/>
            </w:tabs>
            <w:rPr>
              <w:rFonts w:eastAsiaTheme="minorEastAsia"/>
              <w:noProof/>
              <w:lang w:eastAsia="en-GB"/>
            </w:rPr>
          </w:pPr>
          <w:hyperlink w:anchor="_Toc214549731" w:history="1">
            <w:r w:rsidRPr="003B3252">
              <w:rPr>
                <w:rStyle w:val="Hyperlink"/>
                <w:noProof/>
                <w:lang w:val="en-US"/>
              </w:rPr>
              <w:t>What I did well</w:t>
            </w:r>
            <w:r>
              <w:rPr>
                <w:noProof/>
                <w:webHidden/>
              </w:rPr>
              <w:tab/>
            </w:r>
            <w:r>
              <w:rPr>
                <w:noProof/>
                <w:webHidden/>
              </w:rPr>
              <w:fldChar w:fldCharType="begin"/>
            </w:r>
            <w:r>
              <w:rPr>
                <w:noProof/>
                <w:webHidden/>
              </w:rPr>
              <w:instrText xml:space="preserve"> PAGEREF _Toc214549731 \h </w:instrText>
            </w:r>
            <w:r>
              <w:rPr>
                <w:noProof/>
                <w:webHidden/>
              </w:rPr>
            </w:r>
            <w:r>
              <w:rPr>
                <w:noProof/>
                <w:webHidden/>
              </w:rPr>
              <w:fldChar w:fldCharType="separate"/>
            </w:r>
            <w:r>
              <w:rPr>
                <w:noProof/>
                <w:webHidden/>
              </w:rPr>
              <w:t>6</w:t>
            </w:r>
            <w:r>
              <w:rPr>
                <w:noProof/>
                <w:webHidden/>
              </w:rPr>
              <w:fldChar w:fldCharType="end"/>
            </w:r>
          </w:hyperlink>
        </w:p>
        <w:p w14:paraId="7CDF5049" w14:textId="641ABB73" w:rsidR="000059C2" w:rsidRDefault="000059C2">
          <w:pPr>
            <w:pStyle w:val="TOC3"/>
            <w:tabs>
              <w:tab w:val="right" w:leader="dot" w:pos="9016"/>
            </w:tabs>
            <w:rPr>
              <w:rFonts w:eastAsiaTheme="minorEastAsia"/>
              <w:noProof/>
              <w:lang w:eastAsia="en-GB"/>
            </w:rPr>
          </w:pPr>
          <w:hyperlink w:anchor="_Toc214549732" w:history="1">
            <w:r w:rsidRPr="003B3252">
              <w:rPr>
                <w:rStyle w:val="Hyperlink"/>
                <w:noProof/>
                <w:lang w:val="en-US"/>
              </w:rPr>
              <w:t>What needs improvement</w:t>
            </w:r>
            <w:r>
              <w:rPr>
                <w:noProof/>
                <w:webHidden/>
              </w:rPr>
              <w:tab/>
            </w:r>
            <w:r>
              <w:rPr>
                <w:noProof/>
                <w:webHidden/>
              </w:rPr>
              <w:fldChar w:fldCharType="begin"/>
            </w:r>
            <w:r>
              <w:rPr>
                <w:noProof/>
                <w:webHidden/>
              </w:rPr>
              <w:instrText xml:space="preserve"> PAGEREF _Toc214549732 \h </w:instrText>
            </w:r>
            <w:r>
              <w:rPr>
                <w:noProof/>
                <w:webHidden/>
              </w:rPr>
            </w:r>
            <w:r>
              <w:rPr>
                <w:noProof/>
                <w:webHidden/>
              </w:rPr>
              <w:fldChar w:fldCharType="separate"/>
            </w:r>
            <w:r>
              <w:rPr>
                <w:noProof/>
                <w:webHidden/>
              </w:rPr>
              <w:t>7</w:t>
            </w:r>
            <w:r>
              <w:rPr>
                <w:noProof/>
                <w:webHidden/>
              </w:rPr>
              <w:fldChar w:fldCharType="end"/>
            </w:r>
          </w:hyperlink>
        </w:p>
        <w:p w14:paraId="1E17E97F" w14:textId="483E7BEC" w:rsidR="000059C2" w:rsidRDefault="000059C2">
          <w:pPr>
            <w:pStyle w:val="TOC3"/>
            <w:tabs>
              <w:tab w:val="right" w:leader="dot" w:pos="9016"/>
            </w:tabs>
            <w:rPr>
              <w:rFonts w:eastAsiaTheme="minorEastAsia"/>
              <w:noProof/>
              <w:lang w:eastAsia="en-GB"/>
            </w:rPr>
          </w:pPr>
          <w:hyperlink w:anchor="_Toc214549733" w:history="1">
            <w:r w:rsidRPr="003B3252">
              <w:rPr>
                <w:rStyle w:val="Hyperlink"/>
                <w:noProof/>
                <w:lang w:val="en-US"/>
              </w:rPr>
              <w:t>Conclusion</w:t>
            </w:r>
            <w:r>
              <w:rPr>
                <w:noProof/>
                <w:webHidden/>
              </w:rPr>
              <w:tab/>
            </w:r>
            <w:r>
              <w:rPr>
                <w:noProof/>
                <w:webHidden/>
              </w:rPr>
              <w:fldChar w:fldCharType="begin"/>
            </w:r>
            <w:r>
              <w:rPr>
                <w:noProof/>
                <w:webHidden/>
              </w:rPr>
              <w:instrText xml:space="preserve"> PAGEREF _Toc214549733 \h </w:instrText>
            </w:r>
            <w:r>
              <w:rPr>
                <w:noProof/>
                <w:webHidden/>
              </w:rPr>
            </w:r>
            <w:r>
              <w:rPr>
                <w:noProof/>
                <w:webHidden/>
              </w:rPr>
              <w:fldChar w:fldCharType="separate"/>
            </w:r>
            <w:r>
              <w:rPr>
                <w:noProof/>
                <w:webHidden/>
              </w:rPr>
              <w:t>7</w:t>
            </w:r>
            <w:r>
              <w:rPr>
                <w:noProof/>
                <w:webHidden/>
              </w:rPr>
              <w:fldChar w:fldCharType="end"/>
            </w:r>
          </w:hyperlink>
        </w:p>
        <w:p w14:paraId="1665730C" w14:textId="414FB6DA" w:rsidR="000059C2" w:rsidRDefault="000059C2">
          <w:pPr>
            <w:pStyle w:val="TOC1"/>
            <w:tabs>
              <w:tab w:val="right" w:leader="dot" w:pos="9016"/>
            </w:tabs>
            <w:rPr>
              <w:rFonts w:eastAsiaTheme="minorEastAsia"/>
              <w:noProof/>
              <w:lang w:eastAsia="en-GB"/>
            </w:rPr>
          </w:pPr>
          <w:hyperlink w:anchor="_Toc214549734" w:history="1">
            <w:r w:rsidRPr="003B3252">
              <w:rPr>
                <w:rStyle w:val="Hyperlink"/>
                <w:noProof/>
                <w:lang w:val="en-US"/>
              </w:rPr>
              <w:t>Part C</w:t>
            </w:r>
            <w:r>
              <w:rPr>
                <w:noProof/>
                <w:webHidden/>
              </w:rPr>
              <w:tab/>
            </w:r>
            <w:r>
              <w:rPr>
                <w:noProof/>
                <w:webHidden/>
              </w:rPr>
              <w:fldChar w:fldCharType="begin"/>
            </w:r>
            <w:r>
              <w:rPr>
                <w:noProof/>
                <w:webHidden/>
              </w:rPr>
              <w:instrText xml:space="preserve"> PAGEREF _Toc214549734 \h </w:instrText>
            </w:r>
            <w:r>
              <w:rPr>
                <w:noProof/>
                <w:webHidden/>
              </w:rPr>
            </w:r>
            <w:r>
              <w:rPr>
                <w:noProof/>
                <w:webHidden/>
              </w:rPr>
              <w:fldChar w:fldCharType="separate"/>
            </w:r>
            <w:r>
              <w:rPr>
                <w:noProof/>
                <w:webHidden/>
              </w:rPr>
              <w:t>8</w:t>
            </w:r>
            <w:r>
              <w:rPr>
                <w:noProof/>
                <w:webHidden/>
              </w:rPr>
              <w:fldChar w:fldCharType="end"/>
            </w:r>
          </w:hyperlink>
        </w:p>
        <w:p w14:paraId="4CFB58E4" w14:textId="27D35BBC" w:rsidR="000059C2" w:rsidRDefault="000059C2">
          <w:pPr>
            <w:pStyle w:val="TOC1"/>
            <w:tabs>
              <w:tab w:val="right" w:leader="dot" w:pos="9016"/>
            </w:tabs>
            <w:rPr>
              <w:rFonts w:eastAsiaTheme="minorEastAsia"/>
              <w:noProof/>
              <w:lang w:eastAsia="en-GB"/>
            </w:rPr>
          </w:pPr>
          <w:hyperlink w:anchor="_Toc214549735" w:history="1">
            <w:r w:rsidRPr="003B3252">
              <w:rPr>
                <w:rStyle w:val="Hyperlink"/>
                <w:b/>
                <w:bCs/>
                <w:noProof/>
                <w:lang w:val="en-US"/>
              </w:rPr>
              <w:t>Reconstruction of local infrastructure in flood-affected BC communities</w:t>
            </w:r>
            <w:r>
              <w:rPr>
                <w:noProof/>
                <w:webHidden/>
              </w:rPr>
              <w:tab/>
            </w:r>
            <w:r>
              <w:rPr>
                <w:noProof/>
                <w:webHidden/>
              </w:rPr>
              <w:fldChar w:fldCharType="begin"/>
            </w:r>
            <w:r>
              <w:rPr>
                <w:noProof/>
                <w:webHidden/>
              </w:rPr>
              <w:instrText xml:space="preserve"> PAGEREF _Toc214549735 \h </w:instrText>
            </w:r>
            <w:r>
              <w:rPr>
                <w:noProof/>
                <w:webHidden/>
              </w:rPr>
            </w:r>
            <w:r>
              <w:rPr>
                <w:noProof/>
                <w:webHidden/>
              </w:rPr>
              <w:fldChar w:fldCharType="separate"/>
            </w:r>
            <w:r>
              <w:rPr>
                <w:noProof/>
                <w:webHidden/>
              </w:rPr>
              <w:t>8</w:t>
            </w:r>
            <w:r>
              <w:rPr>
                <w:noProof/>
                <w:webHidden/>
              </w:rPr>
              <w:fldChar w:fldCharType="end"/>
            </w:r>
          </w:hyperlink>
        </w:p>
        <w:p w14:paraId="618E123F" w14:textId="43077C82" w:rsidR="000059C2" w:rsidRDefault="000059C2">
          <w:pPr>
            <w:pStyle w:val="TOC2"/>
            <w:tabs>
              <w:tab w:val="right" w:leader="dot" w:pos="9016"/>
            </w:tabs>
            <w:rPr>
              <w:rFonts w:eastAsiaTheme="minorEastAsia"/>
              <w:noProof/>
              <w:lang w:eastAsia="en-GB"/>
            </w:rPr>
          </w:pPr>
          <w:hyperlink w:anchor="_Toc214549736" w:history="1">
            <w:r w:rsidRPr="003B3252">
              <w:rPr>
                <w:rStyle w:val="Hyperlink"/>
                <w:noProof/>
                <w:lang w:val="en-US"/>
              </w:rPr>
              <w:t>Introduction</w:t>
            </w:r>
            <w:r>
              <w:rPr>
                <w:noProof/>
                <w:webHidden/>
              </w:rPr>
              <w:tab/>
            </w:r>
            <w:r>
              <w:rPr>
                <w:noProof/>
                <w:webHidden/>
              </w:rPr>
              <w:fldChar w:fldCharType="begin"/>
            </w:r>
            <w:r>
              <w:rPr>
                <w:noProof/>
                <w:webHidden/>
              </w:rPr>
              <w:instrText xml:space="preserve"> PAGEREF _Toc214549736 \h </w:instrText>
            </w:r>
            <w:r>
              <w:rPr>
                <w:noProof/>
                <w:webHidden/>
              </w:rPr>
            </w:r>
            <w:r>
              <w:rPr>
                <w:noProof/>
                <w:webHidden/>
              </w:rPr>
              <w:fldChar w:fldCharType="separate"/>
            </w:r>
            <w:r>
              <w:rPr>
                <w:noProof/>
                <w:webHidden/>
              </w:rPr>
              <w:t>8</w:t>
            </w:r>
            <w:r>
              <w:rPr>
                <w:noProof/>
                <w:webHidden/>
              </w:rPr>
              <w:fldChar w:fldCharType="end"/>
            </w:r>
          </w:hyperlink>
        </w:p>
        <w:p w14:paraId="225ED88D" w14:textId="6F260BD8" w:rsidR="000059C2" w:rsidRDefault="000059C2">
          <w:pPr>
            <w:pStyle w:val="TOC2"/>
            <w:tabs>
              <w:tab w:val="right" w:leader="dot" w:pos="9016"/>
            </w:tabs>
            <w:rPr>
              <w:rFonts w:eastAsiaTheme="minorEastAsia"/>
              <w:noProof/>
              <w:lang w:eastAsia="en-GB"/>
            </w:rPr>
          </w:pPr>
          <w:hyperlink w:anchor="_Toc214549737" w:history="1">
            <w:r w:rsidRPr="003B3252">
              <w:rPr>
                <w:rStyle w:val="Hyperlink"/>
                <w:noProof/>
                <w:lang w:val="en-US"/>
              </w:rPr>
              <w:t>Project description</w:t>
            </w:r>
            <w:r>
              <w:rPr>
                <w:noProof/>
                <w:webHidden/>
              </w:rPr>
              <w:tab/>
            </w:r>
            <w:r>
              <w:rPr>
                <w:noProof/>
                <w:webHidden/>
              </w:rPr>
              <w:fldChar w:fldCharType="begin"/>
            </w:r>
            <w:r>
              <w:rPr>
                <w:noProof/>
                <w:webHidden/>
              </w:rPr>
              <w:instrText xml:space="preserve"> PAGEREF _Toc214549737 \h </w:instrText>
            </w:r>
            <w:r>
              <w:rPr>
                <w:noProof/>
                <w:webHidden/>
              </w:rPr>
            </w:r>
            <w:r>
              <w:rPr>
                <w:noProof/>
                <w:webHidden/>
              </w:rPr>
              <w:fldChar w:fldCharType="separate"/>
            </w:r>
            <w:r>
              <w:rPr>
                <w:noProof/>
                <w:webHidden/>
              </w:rPr>
              <w:t>8</w:t>
            </w:r>
            <w:r>
              <w:rPr>
                <w:noProof/>
                <w:webHidden/>
              </w:rPr>
              <w:fldChar w:fldCharType="end"/>
            </w:r>
          </w:hyperlink>
        </w:p>
        <w:p w14:paraId="2BA64EA6" w14:textId="43DBC087" w:rsidR="000059C2" w:rsidRDefault="000059C2">
          <w:pPr>
            <w:pStyle w:val="TOC3"/>
            <w:tabs>
              <w:tab w:val="right" w:leader="dot" w:pos="9016"/>
            </w:tabs>
            <w:rPr>
              <w:rFonts w:eastAsiaTheme="minorEastAsia"/>
              <w:noProof/>
              <w:lang w:eastAsia="en-GB"/>
            </w:rPr>
          </w:pPr>
          <w:hyperlink w:anchor="_Toc214549738" w:history="1">
            <w:r w:rsidRPr="003B3252">
              <w:rPr>
                <w:rStyle w:val="Hyperlink"/>
                <w:noProof/>
                <w:lang w:val="en-US"/>
              </w:rPr>
              <w:t>Project objectives:</w:t>
            </w:r>
            <w:r>
              <w:rPr>
                <w:noProof/>
                <w:webHidden/>
              </w:rPr>
              <w:tab/>
            </w:r>
            <w:r>
              <w:rPr>
                <w:noProof/>
                <w:webHidden/>
              </w:rPr>
              <w:fldChar w:fldCharType="begin"/>
            </w:r>
            <w:r>
              <w:rPr>
                <w:noProof/>
                <w:webHidden/>
              </w:rPr>
              <w:instrText xml:space="preserve"> PAGEREF _Toc214549738 \h </w:instrText>
            </w:r>
            <w:r>
              <w:rPr>
                <w:noProof/>
                <w:webHidden/>
              </w:rPr>
            </w:r>
            <w:r>
              <w:rPr>
                <w:noProof/>
                <w:webHidden/>
              </w:rPr>
              <w:fldChar w:fldCharType="separate"/>
            </w:r>
            <w:r>
              <w:rPr>
                <w:noProof/>
                <w:webHidden/>
              </w:rPr>
              <w:t>8</w:t>
            </w:r>
            <w:r>
              <w:rPr>
                <w:noProof/>
                <w:webHidden/>
              </w:rPr>
              <w:fldChar w:fldCharType="end"/>
            </w:r>
          </w:hyperlink>
        </w:p>
        <w:p w14:paraId="2623FD57" w14:textId="246908C8" w:rsidR="000059C2" w:rsidRDefault="000059C2">
          <w:pPr>
            <w:pStyle w:val="TOC3"/>
            <w:tabs>
              <w:tab w:val="right" w:leader="dot" w:pos="9016"/>
            </w:tabs>
            <w:rPr>
              <w:rFonts w:eastAsiaTheme="minorEastAsia"/>
              <w:noProof/>
              <w:lang w:eastAsia="en-GB"/>
            </w:rPr>
          </w:pPr>
          <w:hyperlink w:anchor="_Toc214549739" w:history="1">
            <w:r w:rsidRPr="003B3252">
              <w:rPr>
                <w:rStyle w:val="Hyperlink"/>
                <w:noProof/>
                <w:lang w:val="en-US"/>
              </w:rPr>
              <w:t>Expected deliverables:</w:t>
            </w:r>
            <w:r>
              <w:rPr>
                <w:noProof/>
                <w:webHidden/>
              </w:rPr>
              <w:tab/>
            </w:r>
            <w:r>
              <w:rPr>
                <w:noProof/>
                <w:webHidden/>
              </w:rPr>
              <w:fldChar w:fldCharType="begin"/>
            </w:r>
            <w:r>
              <w:rPr>
                <w:noProof/>
                <w:webHidden/>
              </w:rPr>
              <w:instrText xml:space="preserve"> PAGEREF _Toc214549739 \h </w:instrText>
            </w:r>
            <w:r>
              <w:rPr>
                <w:noProof/>
                <w:webHidden/>
              </w:rPr>
            </w:r>
            <w:r>
              <w:rPr>
                <w:noProof/>
                <w:webHidden/>
              </w:rPr>
              <w:fldChar w:fldCharType="separate"/>
            </w:r>
            <w:r>
              <w:rPr>
                <w:noProof/>
                <w:webHidden/>
              </w:rPr>
              <w:t>8</w:t>
            </w:r>
            <w:r>
              <w:rPr>
                <w:noProof/>
                <w:webHidden/>
              </w:rPr>
              <w:fldChar w:fldCharType="end"/>
            </w:r>
          </w:hyperlink>
        </w:p>
        <w:p w14:paraId="4DBAAD93" w14:textId="6D67953F" w:rsidR="000059C2" w:rsidRDefault="000059C2">
          <w:pPr>
            <w:pStyle w:val="TOC3"/>
            <w:tabs>
              <w:tab w:val="right" w:leader="dot" w:pos="9016"/>
            </w:tabs>
            <w:rPr>
              <w:rFonts w:eastAsiaTheme="minorEastAsia"/>
              <w:noProof/>
              <w:lang w:eastAsia="en-GB"/>
            </w:rPr>
          </w:pPr>
          <w:hyperlink w:anchor="_Toc214549740" w:history="1">
            <w:r w:rsidRPr="003B3252">
              <w:rPr>
                <w:rStyle w:val="Hyperlink"/>
                <w:noProof/>
                <w:lang w:val="en-US"/>
              </w:rPr>
              <w:t>Key success indicators:</w:t>
            </w:r>
            <w:r>
              <w:rPr>
                <w:noProof/>
                <w:webHidden/>
              </w:rPr>
              <w:tab/>
            </w:r>
            <w:r>
              <w:rPr>
                <w:noProof/>
                <w:webHidden/>
              </w:rPr>
              <w:fldChar w:fldCharType="begin"/>
            </w:r>
            <w:r>
              <w:rPr>
                <w:noProof/>
                <w:webHidden/>
              </w:rPr>
              <w:instrText xml:space="preserve"> PAGEREF _Toc214549740 \h </w:instrText>
            </w:r>
            <w:r>
              <w:rPr>
                <w:noProof/>
                <w:webHidden/>
              </w:rPr>
            </w:r>
            <w:r>
              <w:rPr>
                <w:noProof/>
                <w:webHidden/>
              </w:rPr>
              <w:fldChar w:fldCharType="separate"/>
            </w:r>
            <w:r>
              <w:rPr>
                <w:noProof/>
                <w:webHidden/>
              </w:rPr>
              <w:t>9</w:t>
            </w:r>
            <w:r>
              <w:rPr>
                <w:noProof/>
                <w:webHidden/>
              </w:rPr>
              <w:fldChar w:fldCharType="end"/>
            </w:r>
          </w:hyperlink>
        </w:p>
        <w:p w14:paraId="0DA1B85F" w14:textId="505B1939" w:rsidR="000059C2" w:rsidRDefault="000059C2">
          <w:pPr>
            <w:pStyle w:val="TOC2"/>
            <w:tabs>
              <w:tab w:val="right" w:leader="dot" w:pos="9016"/>
            </w:tabs>
            <w:rPr>
              <w:rFonts w:eastAsiaTheme="minorEastAsia"/>
              <w:noProof/>
              <w:lang w:eastAsia="en-GB"/>
            </w:rPr>
          </w:pPr>
          <w:hyperlink w:anchor="_Toc214549741" w:history="1">
            <w:r w:rsidRPr="003B3252">
              <w:rPr>
                <w:rStyle w:val="Hyperlink"/>
                <w:noProof/>
                <w:lang w:val="en-US"/>
              </w:rPr>
              <w:t>Project scope</w:t>
            </w:r>
            <w:r>
              <w:rPr>
                <w:noProof/>
                <w:webHidden/>
              </w:rPr>
              <w:tab/>
            </w:r>
            <w:r>
              <w:rPr>
                <w:noProof/>
                <w:webHidden/>
              </w:rPr>
              <w:fldChar w:fldCharType="begin"/>
            </w:r>
            <w:r>
              <w:rPr>
                <w:noProof/>
                <w:webHidden/>
              </w:rPr>
              <w:instrText xml:space="preserve"> PAGEREF _Toc214549741 \h </w:instrText>
            </w:r>
            <w:r>
              <w:rPr>
                <w:noProof/>
                <w:webHidden/>
              </w:rPr>
            </w:r>
            <w:r>
              <w:rPr>
                <w:noProof/>
                <w:webHidden/>
              </w:rPr>
              <w:fldChar w:fldCharType="separate"/>
            </w:r>
            <w:r>
              <w:rPr>
                <w:noProof/>
                <w:webHidden/>
              </w:rPr>
              <w:t>9</w:t>
            </w:r>
            <w:r>
              <w:rPr>
                <w:noProof/>
                <w:webHidden/>
              </w:rPr>
              <w:fldChar w:fldCharType="end"/>
            </w:r>
          </w:hyperlink>
        </w:p>
        <w:p w14:paraId="102AD16F" w14:textId="21138681" w:rsidR="000059C2" w:rsidRDefault="000059C2">
          <w:pPr>
            <w:pStyle w:val="TOC2"/>
            <w:tabs>
              <w:tab w:val="right" w:leader="dot" w:pos="9016"/>
            </w:tabs>
            <w:rPr>
              <w:rFonts w:eastAsiaTheme="minorEastAsia"/>
              <w:noProof/>
              <w:lang w:eastAsia="en-GB"/>
            </w:rPr>
          </w:pPr>
          <w:hyperlink w:anchor="_Toc214549742" w:history="1">
            <w:r w:rsidRPr="003B3252">
              <w:rPr>
                <w:rStyle w:val="Hyperlink"/>
                <w:noProof/>
                <w:lang w:val="en-US"/>
              </w:rPr>
              <w:t>Constraints:</w:t>
            </w:r>
            <w:r>
              <w:rPr>
                <w:noProof/>
                <w:webHidden/>
              </w:rPr>
              <w:tab/>
            </w:r>
            <w:r>
              <w:rPr>
                <w:noProof/>
                <w:webHidden/>
              </w:rPr>
              <w:fldChar w:fldCharType="begin"/>
            </w:r>
            <w:r>
              <w:rPr>
                <w:noProof/>
                <w:webHidden/>
              </w:rPr>
              <w:instrText xml:space="preserve"> PAGEREF _Toc214549742 \h </w:instrText>
            </w:r>
            <w:r>
              <w:rPr>
                <w:noProof/>
                <w:webHidden/>
              </w:rPr>
            </w:r>
            <w:r>
              <w:rPr>
                <w:noProof/>
                <w:webHidden/>
              </w:rPr>
              <w:fldChar w:fldCharType="separate"/>
            </w:r>
            <w:r>
              <w:rPr>
                <w:noProof/>
                <w:webHidden/>
              </w:rPr>
              <w:t>9</w:t>
            </w:r>
            <w:r>
              <w:rPr>
                <w:noProof/>
                <w:webHidden/>
              </w:rPr>
              <w:fldChar w:fldCharType="end"/>
            </w:r>
          </w:hyperlink>
        </w:p>
        <w:p w14:paraId="55B13649" w14:textId="164575B7" w:rsidR="000059C2" w:rsidRDefault="000059C2">
          <w:pPr>
            <w:pStyle w:val="TOC2"/>
            <w:tabs>
              <w:tab w:val="right" w:leader="dot" w:pos="9016"/>
            </w:tabs>
            <w:rPr>
              <w:rFonts w:eastAsiaTheme="minorEastAsia"/>
              <w:noProof/>
              <w:lang w:eastAsia="en-GB"/>
            </w:rPr>
          </w:pPr>
          <w:hyperlink w:anchor="_Toc214549743" w:history="1">
            <w:r w:rsidRPr="003B3252">
              <w:rPr>
                <w:rStyle w:val="Hyperlink"/>
                <w:noProof/>
                <w:lang w:val="en-US"/>
              </w:rPr>
              <w:t>Assumptions:</w:t>
            </w:r>
            <w:r>
              <w:rPr>
                <w:noProof/>
                <w:webHidden/>
              </w:rPr>
              <w:tab/>
            </w:r>
            <w:r>
              <w:rPr>
                <w:noProof/>
                <w:webHidden/>
              </w:rPr>
              <w:fldChar w:fldCharType="begin"/>
            </w:r>
            <w:r>
              <w:rPr>
                <w:noProof/>
                <w:webHidden/>
              </w:rPr>
              <w:instrText xml:space="preserve"> PAGEREF _Toc214549743 \h </w:instrText>
            </w:r>
            <w:r>
              <w:rPr>
                <w:noProof/>
                <w:webHidden/>
              </w:rPr>
            </w:r>
            <w:r>
              <w:rPr>
                <w:noProof/>
                <w:webHidden/>
              </w:rPr>
              <w:fldChar w:fldCharType="separate"/>
            </w:r>
            <w:r>
              <w:rPr>
                <w:noProof/>
                <w:webHidden/>
              </w:rPr>
              <w:t>9</w:t>
            </w:r>
            <w:r>
              <w:rPr>
                <w:noProof/>
                <w:webHidden/>
              </w:rPr>
              <w:fldChar w:fldCharType="end"/>
            </w:r>
          </w:hyperlink>
        </w:p>
        <w:p w14:paraId="0A7C79BF" w14:textId="7EDAEB0E" w:rsidR="000059C2" w:rsidRDefault="000059C2">
          <w:pPr>
            <w:pStyle w:val="TOC2"/>
            <w:tabs>
              <w:tab w:val="right" w:leader="dot" w:pos="9016"/>
            </w:tabs>
            <w:rPr>
              <w:rFonts w:eastAsiaTheme="minorEastAsia"/>
              <w:noProof/>
              <w:lang w:eastAsia="en-GB"/>
            </w:rPr>
          </w:pPr>
          <w:hyperlink w:anchor="_Toc214549744" w:history="1">
            <w:r w:rsidRPr="003B3252">
              <w:rPr>
                <w:rStyle w:val="Hyperlink"/>
                <w:noProof/>
                <w:lang w:val="en-US"/>
              </w:rPr>
              <w:t>Work breakdown structure</w:t>
            </w:r>
            <w:r>
              <w:rPr>
                <w:noProof/>
                <w:webHidden/>
              </w:rPr>
              <w:tab/>
            </w:r>
            <w:r>
              <w:rPr>
                <w:noProof/>
                <w:webHidden/>
              </w:rPr>
              <w:fldChar w:fldCharType="begin"/>
            </w:r>
            <w:r>
              <w:rPr>
                <w:noProof/>
                <w:webHidden/>
              </w:rPr>
              <w:instrText xml:space="preserve"> PAGEREF _Toc214549744 \h </w:instrText>
            </w:r>
            <w:r>
              <w:rPr>
                <w:noProof/>
                <w:webHidden/>
              </w:rPr>
            </w:r>
            <w:r>
              <w:rPr>
                <w:noProof/>
                <w:webHidden/>
              </w:rPr>
              <w:fldChar w:fldCharType="separate"/>
            </w:r>
            <w:r>
              <w:rPr>
                <w:noProof/>
                <w:webHidden/>
              </w:rPr>
              <w:t>9</w:t>
            </w:r>
            <w:r>
              <w:rPr>
                <w:noProof/>
                <w:webHidden/>
              </w:rPr>
              <w:fldChar w:fldCharType="end"/>
            </w:r>
          </w:hyperlink>
        </w:p>
        <w:p w14:paraId="64574517" w14:textId="3DE79DE6" w:rsidR="000059C2" w:rsidRDefault="000059C2">
          <w:pPr>
            <w:pStyle w:val="TOC3"/>
            <w:tabs>
              <w:tab w:val="right" w:leader="dot" w:pos="9016"/>
            </w:tabs>
            <w:rPr>
              <w:rFonts w:eastAsiaTheme="minorEastAsia"/>
              <w:noProof/>
              <w:lang w:eastAsia="en-GB"/>
            </w:rPr>
          </w:pPr>
          <w:hyperlink w:anchor="_Toc214549745" w:history="1">
            <w:r w:rsidRPr="003B3252">
              <w:rPr>
                <w:rStyle w:val="Hyperlink"/>
                <w:noProof/>
                <w:lang w:val="en-US"/>
              </w:rPr>
              <w:t>1. Project initiation &amp; management</w:t>
            </w:r>
            <w:r>
              <w:rPr>
                <w:noProof/>
                <w:webHidden/>
              </w:rPr>
              <w:tab/>
            </w:r>
            <w:r>
              <w:rPr>
                <w:noProof/>
                <w:webHidden/>
              </w:rPr>
              <w:fldChar w:fldCharType="begin"/>
            </w:r>
            <w:r>
              <w:rPr>
                <w:noProof/>
                <w:webHidden/>
              </w:rPr>
              <w:instrText xml:space="preserve"> PAGEREF _Toc214549745 \h </w:instrText>
            </w:r>
            <w:r>
              <w:rPr>
                <w:noProof/>
                <w:webHidden/>
              </w:rPr>
            </w:r>
            <w:r>
              <w:rPr>
                <w:noProof/>
                <w:webHidden/>
              </w:rPr>
              <w:fldChar w:fldCharType="separate"/>
            </w:r>
            <w:r>
              <w:rPr>
                <w:noProof/>
                <w:webHidden/>
              </w:rPr>
              <w:t>9</w:t>
            </w:r>
            <w:r>
              <w:rPr>
                <w:noProof/>
                <w:webHidden/>
              </w:rPr>
              <w:fldChar w:fldCharType="end"/>
            </w:r>
          </w:hyperlink>
        </w:p>
        <w:p w14:paraId="03025FBF" w14:textId="3B8923B9" w:rsidR="000059C2" w:rsidRDefault="000059C2">
          <w:pPr>
            <w:pStyle w:val="TOC3"/>
            <w:tabs>
              <w:tab w:val="right" w:leader="dot" w:pos="9016"/>
            </w:tabs>
            <w:rPr>
              <w:rFonts w:eastAsiaTheme="minorEastAsia"/>
              <w:noProof/>
              <w:lang w:eastAsia="en-GB"/>
            </w:rPr>
          </w:pPr>
          <w:hyperlink w:anchor="_Toc214549746" w:history="1">
            <w:r w:rsidRPr="003B3252">
              <w:rPr>
                <w:rStyle w:val="Hyperlink"/>
                <w:noProof/>
                <w:lang w:val="en-US"/>
              </w:rPr>
              <w:t>2. Assessment &amp; design</w:t>
            </w:r>
            <w:r>
              <w:rPr>
                <w:noProof/>
                <w:webHidden/>
              </w:rPr>
              <w:tab/>
            </w:r>
            <w:r>
              <w:rPr>
                <w:noProof/>
                <w:webHidden/>
              </w:rPr>
              <w:fldChar w:fldCharType="begin"/>
            </w:r>
            <w:r>
              <w:rPr>
                <w:noProof/>
                <w:webHidden/>
              </w:rPr>
              <w:instrText xml:space="preserve"> PAGEREF _Toc214549746 \h </w:instrText>
            </w:r>
            <w:r>
              <w:rPr>
                <w:noProof/>
                <w:webHidden/>
              </w:rPr>
            </w:r>
            <w:r>
              <w:rPr>
                <w:noProof/>
                <w:webHidden/>
              </w:rPr>
              <w:fldChar w:fldCharType="separate"/>
            </w:r>
            <w:r>
              <w:rPr>
                <w:noProof/>
                <w:webHidden/>
              </w:rPr>
              <w:t>9</w:t>
            </w:r>
            <w:r>
              <w:rPr>
                <w:noProof/>
                <w:webHidden/>
              </w:rPr>
              <w:fldChar w:fldCharType="end"/>
            </w:r>
          </w:hyperlink>
        </w:p>
        <w:p w14:paraId="0D1FD471" w14:textId="1589A96B" w:rsidR="000059C2" w:rsidRDefault="000059C2">
          <w:pPr>
            <w:pStyle w:val="TOC3"/>
            <w:tabs>
              <w:tab w:val="right" w:leader="dot" w:pos="9016"/>
            </w:tabs>
            <w:rPr>
              <w:rFonts w:eastAsiaTheme="minorEastAsia"/>
              <w:noProof/>
              <w:lang w:eastAsia="en-GB"/>
            </w:rPr>
          </w:pPr>
          <w:hyperlink w:anchor="_Toc214549747" w:history="1">
            <w:r w:rsidRPr="003B3252">
              <w:rPr>
                <w:rStyle w:val="Hyperlink"/>
                <w:noProof/>
                <w:lang w:val="en-US"/>
              </w:rPr>
              <w:t>3. Critical infrastructure repairs</w:t>
            </w:r>
            <w:r>
              <w:rPr>
                <w:noProof/>
                <w:webHidden/>
              </w:rPr>
              <w:tab/>
            </w:r>
            <w:r>
              <w:rPr>
                <w:noProof/>
                <w:webHidden/>
              </w:rPr>
              <w:fldChar w:fldCharType="begin"/>
            </w:r>
            <w:r>
              <w:rPr>
                <w:noProof/>
                <w:webHidden/>
              </w:rPr>
              <w:instrText xml:space="preserve"> PAGEREF _Toc214549747 \h </w:instrText>
            </w:r>
            <w:r>
              <w:rPr>
                <w:noProof/>
                <w:webHidden/>
              </w:rPr>
            </w:r>
            <w:r>
              <w:rPr>
                <w:noProof/>
                <w:webHidden/>
              </w:rPr>
              <w:fldChar w:fldCharType="separate"/>
            </w:r>
            <w:r>
              <w:rPr>
                <w:noProof/>
                <w:webHidden/>
              </w:rPr>
              <w:t>10</w:t>
            </w:r>
            <w:r>
              <w:rPr>
                <w:noProof/>
                <w:webHidden/>
              </w:rPr>
              <w:fldChar w:fldCharType="end"/>
            </w:r>
          </w:hyperlink>
        </w:p>
        <w:p w14:paraId="1925B36B" w14:textId="5C63CCF3" w:rsidR="000059C2" w:rsidRDefault="000059C2">
          <w:pPr>
            <w:pStyle w:val="TOC3"/>
            <w:tabs>
              <w:tab w:val="right" w:leader="dot" w:pos="9016"/>
            </w:tabs>
            <w:rPr>
              <w:rFonts w:eastAsiaTheme="minorEastAsia"/>
              <w:noProof/>
              <w:lang w:eastAsia="en-GB"/>
            </w:rPr>
          </w:pPr>
          <w:hyperlink w:anchor="_Toc214549748" w:history="1">
            <w:r w:rsidRPr="003B3252">
              <w:rPr>
                <w:rStyle w:val="Hyperlink"/>
                <w:noProof/>
                <w:lang w:val="en-US"/>
              </w:rPr>
              <w:t>4. Municipal facility reconstruction</w:t>
            </w:r>
            <w:r>
              <w:rPr>
                <w:noProof/>
                <w:webHidden/>
              </w:rPr>
              <w:tab/>
            </w:r>
            <w:r>
              <w:rPr>
                <w:noProof/>
                <w:webHidden/>
              </w:rPr>
              <w:fldChar w:fldCharType="begin"/>
            </w:r>
            <w:r>
              <w:rPr>
                <w:noProof/>
                <w:webHidden/>
              </w:rPr>
              <w:instrText xml:space="preserve"> PAGEREF _Toc214549748 \h </w:instrText>
            </w:r>
            <w:r>
              <w:rPr>
                <w:noProof/>
                <w:webHidden/>
              </w:rPr>
            </w:r>
            <w:r>
              <w:rPr>
                <w:noProof/>
                <w:webHidden/>
              </w:rPr>
              <w:fldChar w:fldCharType="separate"/>
            </w:r>
            <w:r>
              <w:rPr>
                <w:noProof/>
                <w:webHidden/>
              </w:rPr>
              <w:t>10</w:t>
            </w:r>
            <w:r>
              <w:rPr>
                <w:noProof/>
                <w:webHidden/>
              </w:rPr>
              <w:fldChar w:fldCharType="end"/>
            </w:r>
          </w:hyperlink>
        </w:p>
        <w:p w14:paraId="5660DB77" w14:textId="3811B00E" w:rsidR="000059C2" w:rsidRDefault="000059C2">
          <w:pPr>
            <w:pStyle w:val="TOC3"/>
            <w:tabs>
              <w:tab w:val="right" w:leader="dot" w:pos="9016"/>
            </w:tabs>
            <w:rPr>
              <w:rFonts w:eastAsiaTheme="minorEastAsia"/>
              <w:noProof/>
              <w:lang w:eastAsia="en-GB"/>
            </w:rPr>
          </w:pPr>
          <w:hyperlink w:anchor="_Toc214549749" w:history="1">
            <w:r w:rsidRPr="003B3252">
              <w:rPr>
                <w:rStyle w:val="Hyperlink"/>
                <w:noProof/>
                <w:lang w:val="en-US"/>
              </w:rPr>
              <w:t>5. Procurement &amp; logistics</w:t>
            </w:r>
            <w:r>
              <w:rPr>
                <w:noProof/>
                <w:webHidden/>
              </w:rPr>
              <w:tab/>
            </w:r>
            <w:r>
              <w:rPr>
                <w:noProof/>
                <w:webHidden/>
              </w:rPr>
              <w:fldChar w:fldCharType="begin"/>
            </w:r>
            <w:r>
              <w:rPr>
                <w:noProof/>
                <w:webHidden/>
              </w:rPr>
              <w:instrText xml:space="preserve"> PAGEREF _Toc214549749 \h </w:instrText>
            </w:r>
            <w:r>
              <w:rPr>
                <w:noProof/>
                <w:webHidden/>
              </w:rPr>
            </w:r>
            <w:r>
              <w:rPr>
                <w:noProof/>
                <w:webHidden/>
              </w:rPr>
              <w:fldChar w:fldCharType="separate"/>
            </w:r>
            <w:r>
              <w:rPr>
                <w:noProof/>
                <w:webHidden/>
              </w:rPr>
              <w:t>10</w:t>
            </w:r>
            <w:r>
              <w:rPr>
                <w:noProof/>
                <w:webHidden/>
              </w:rPr>
              <w:fldChar w:fldCharType="end"/>
            </w:r>
          </w:hyperlink>
        </w:p>
        <w:p w14:paraId="5CD03963" w14:textId="09D98CBE" w:rsidR="000059C2" w:rsidRDefault="000059C2">
          <w:pPr>
            <w:pStyle w:val="TOC3"/>
            <w:tabs>
              <w:tab w:val="right" w:leader="dot" w:pos="9016"/>
            </w:tabs>
            <w:rPr>
              <w:rFonts w:eastAsiaTheme="minorEastAsia"/>
              <w:noProof/>
              <w:lang w:eastAsia="en-GB"/>
            </w:rPr>
          </w:pPr>
          <w:hyperlink w:anchor="_Toc214549750" w:history="1">
            <w:r w:rsidRPr="003B3252">
              <w:rPr>
                <w:rStyle w:val="Hyperlink"/>
                <w:noProof/>
                <w:lang w:val="en-US"/>
              </w:rPr>
              <w:t>6.Community engagement &amp; communication</w:t>
            </w:r>
            <w:r>
              <w:rPr>
                <w:noProof/>
                <w:webHidden/>
              </w:rPr>
              <w:tab/>
            </w:r>
            <w:r>
              <w:rPr>
                <w:noProof/>
                <w:webHidden/>
              </w:rPr>
              <w:fldChar w:fldCharType="begin"/>
            </w:r>
            <w:r>
              <w:rPr>
                <w:noProof/>
                <w:webHidden/>
              </w:rPr>
              <w:instrText xml:space="preserve"> PAGEREF _Toc214549750 \h </w:instrText>
            </w:r>
            <w:r>
              <w:rPr>
                <w:noProof/>
                <w:webHidden/>
              </w:rPr>
            </w:r>
            <w:r>
              <w:rPr>
                <w:noProof/>
                <w:webHidden/>
              </w:rPr>
              <w:fldChar w:fldCharType="separate"/>
            </w:r>
            <w:r>
              <w:rPr>
                <w:noProof/>
                <w:webHidden/>
              </w:rPr>
              <w:t>10</w:t>
            </w:r>
            <w:r>
              <w:rPr>
                <w:noProof/>
                <w:webHidden/>
              </w:rPr>
              <w:fldChar w:fldCharType="end"/>
            </w:r>
          </w:hyperlink>
        </w:p>
        <w:p w14:paraId="3B366255" w14:textId="6212A4CF" w:rsidR="000059C2" w:rsidRDefault="000059C2">
          <w:pPr>
            <w:pStyle w:val="TOC3"/>
            <w:tabs>
              <w:tab w:val="right" w:leader="dot" w:pos="9016"/>
            </w:tabs>
            <w:rPr>
              <w:rFonts w:eastAsiaTheme="minorEastAsia"/>
              <w:noProof/>
              <w:lang w:eastAsia="en-GB"/>
            </w:rPr>
          </w:pPr>
          <w:hyperlink w:anchor="_Toc214549751" w:history="1">
            <w:r w:rsidRPr="003B3252">
              <w:rPr>
                <w:rStyle w:val="Hyperlink"/>
                <w:noProof/>
                <w:lang w:val="en-US"/>
              </w:rPr>
              <w:t>7. Project closure &amp; handover</w:t>
            </w:r>
            <w:r>
              <w:rPr>
                <w:noProof/>
                <w:webHidden/>
              </w:rPr>
              <w:tab/>
            </w:r>
            <w:r>
              <w:rPr>
                <w:noProof/>
                <w:webHidden/>
              </w:rPr>
              <w:fldChar w:fldCharType="begin"/>
            </w:r>
            <w:r>
              <w:rPr>
                <w:noProof/>
                <w:webHidden/>
              </w:rPr>
              <w:instrText xml:space="preserve"> PAGEREF _Toc214549751 \h </w:instrText>
            </w:r>
            <w:r>
              <w:rPr>
                <w:noProof/>
                <w:webHidden/>
              </w:rPr>
            </w:r>
            <w:r>
              <w:rPr>
                <w:noProof/>
                <w:webHidden/>
              </w:rPr>
              <w:fldChar w:fldCharType="separate"/>
            </w:r>
            <w:r>
              <w:rPr>
                <w:noProof/>
                <w:webHidden/>
              </w:rPr>
              <w:t>10</w:t>
            </w:r>
            <w:r>
              <w:rPr>
                <w:noProof/>
                <w:webHidden/>
              </w:rPr>
              <w:fldChar w:fldCharType="end"/>
            </w:r>
          </w:hyperlink>
        </w:p>
        <w:p w14:paraId="306728C7" w14:textId="1DEE8B60" w:rsidR="000059C2" w:rsidRDefault="000059C2">
          <w:pPr>
            <w:pStyle w:val="TOC1"/>
            <w:tabs>
              <w:tab w:val="right" w:leader="dot" w:pos="9016"/>
            </w:tabs>
            <w:rPr>
              <w:rFonts w:eastAsiaTheme="minorEastAsia"/>
              <w:noProof/>
              <w:lang w:eastAsia="en-GB"/>
            </w:rPr>
          </w:pPr>
          <w:hyperlink w:anchor="_Toc214549752" w:history="1">
            <w:r w:rsidRPr="003B3252">
              <w:rPr>
                <w:rStyle w:val="Hyperlink"/>
                <w:noProof/>
                <w:lang w:val="en-US"/>
              </w:rPr>
              <w:t>Quad chart summary</w:t>
            </w:r>
            <w:r>
              <w:rPr>
                <w:noProof/>
                <w:webHidden/>
              </w:rPr>
              <w:tab/>
            </w:r>
            <w:r>
              <w:rPr>
                <w:noProof/>
                <w:webHidden/>
              </w:rPr>
              <w:fldChar w:fldCharType="begin"/>
            </w:r>
            <w:r>
              <w:rPr>
                <w:noProof/>
                <w:webHidden/>
              </w:rPr>
              <w:instrText xml:space="preserve"> PAGEREF _Toc214549752 \h </w:instrText>
            </w:r>
            <w:r>
              <w:rPr>
                <w:noProof/>
                <w:webHidden/>
              </w:rPr>
            </w:r>
            <w:r>
              <w:rPr>
                <w:noProof/>
                <w:webHidden/>
              </w:rPr>
              <w:fldChar w:fldCharType="separate"/>
            </w:r>
            <w:r>
              <w:rPr>
                <w:noProof/>
                <w:webHidden/>
              </w:rPr>
              <w:t>10</w:t>
            </w:r>
            <w:r>
              <w:rPr>
                <w:noProof/>
                <w:webHidden/>
              </w:rPr>
              <w:fldChar w:fldCharType="end"/>
            </w:r>
          </w:hyperlink>
        </w:p>
        <w:p w14:paraId="0094223A" w14:textId="4C89AD75" w:rsidR="000059C2" w:rsidRDefault="000059C2">
          <w:pPr>
            <w:pStyle w:val="TOC1"/>
            <w:tabs>
              <w:tab w:val="right" w:leader="dot" w:pos="9016"/>
            </w:tabs>
            <w:rPr>
              <w:rFonts w:eastAsiaTheme="minorEastAsia"/>
              <w:noProof/>
              <w:lang w:eastAsia="en-GB"/>
            </w:rPr>
          </w:pPr>
          <w:hyperlink w:anchor="_Toc214549753" w:history="1">
            <w:r w:rsidRPr="003B3252">
              <w:rPr>
                <w:rStyle w:val="Hyperlink"/>
                <w:noProof/>
                <w:lang w:val="en-US"/>
              </w:rPr>
              <w:t>Gantt chart</w:t>
            </w:r>
            <w:r>
              <w:rPr>
                <w:noProof/>
                <w:webHidden/>
              </w:rPr>
              <w:tab/>
            </w:r>
            <w:r>
              <w:rPr>
                <w:noProof/>
                <w:webHidden/>
              </w:rPr>
              <w:fldChar w:fldCharType="begin"/>
            </w:r>
            <w:r>
              <w:rPr>
                <w:noProof/>
                <w:webHidden/>
              </w:rPr>
              <w:instrText xml:space="preserve"> PAGEREF _Toc214549753 \h </w:instrText>
            </w:r>
            <w:r>
              <w:rPr>
                <w:noProof/>
                <w:webHidden/>
              </w:rPr>
            </w:r>
            <w:r>
              <w:rPr>
                <w:noProof/>
                <w:webHidden/>
              </w:rPr>
              <w:fldChar w:fldCharType="separate"/>
            </w:r>
            <w:r>
              <w:rPr>
                <w:noProof/>
                <w:webHidden/>
              </w:rPr>
              <w:t>11</w:t>
            </w:r>
            <w:r>
              <w:rPr>
                <w:noProof/>
                <w:webHidden/>
              </w:rPr>
              <w:fldChar w:fldCharType="end"/>
            </w:r>
          </w:hyperlink>
        </w:p>
        <w:p w14:paraId="4DF1CCEF" w14:textId="49645AEA" w:rsidR="000059C2" w:rsidRDefault="000059C2">
          <w:pPr>
            <w:pStyle w:val="TOC2"/>
            <w:tabs>
              <w:tab w:val="right" w:leader="dot" w:pos="9016"/>
            </w:tabs>
            <w:rPr>
              <w:rFonts w:eastAsiaTheme="minorEastAsia"/>
              <w:noProof/>
              <w:lang w:eastAsia="en-GB"/>
            </w:rPr>
          </w:pPr>
          <w:hyperlink w:anchor="_Toc214549754" w:history="1">
            <w:r w:rsidRPr="003B3252">
              <w:rPr>
                <w:rStyle w:val="Hyperlink"/>
                <w:noProof/>
                <w:lang w:val="en-US"/>
              </w:rPr>
              <w:t>Milestones:</w:t>
            </w:r>
            <w:r>
              <w:rPr>
                <w:noProof/>
                <w:webHidden/>
              </w:rPr>
              <w:tab/>
            </w:r>
            <w:r>
              <w:rPr>
                <w:noProof/>
                <w:webHidden/>
              </w:rPr>
              <w:fldChar w:fldCharType="begin"/>
            </w:r>
            <w:r>
              <w:rPr>
                <w:noProof/>
                <w:webHidden/>
              </w:rPr>
              <w:instrText xml:space="preserve"> PAGEREF _Toc214549754 \h </w:instrText>
            </w:r>
            <w:r>
              <w:rPr>
                <w:noProof/>
                <w:webHidden/>
              </w:rPr>
            </w:r>
            <w:r>
              <w:rPr>
                <w:noProof/>
                <w:webHidden/>
              </w:rPr>
              <w:fldChar w:fldCharType="separate"/>
            </w:r>
            <w:r>
              <w:rPr>
                <w:noProof/>
                <w:webHidden/>
              </w:rPr>
              <w:t>12</w:t>
            </w:r>
            <w:r>
              <w:rPr>
                <w:noProof/>
                <w:webHidden/>
              </w:rPr>
              <w:fldChar w:fldCharType="end"/>
            </w:r>
          </w:hyperlink>
        </w:p>
        <w:p w14:paraId="504FB9B3" w14:textId="7437C661" w:rsidR="000059C2" w:rsidRDefault="000059C2">
          <w:pPr>
            <w:pStyle w:val="TOC2"/>
            <w:tabs>
              <w:tab w:val="right" w:leader="dot" w:pos="9016"/>
            </w:tabs>
            <w:rPr>
              <w:rFonts w:eastAsiaTheme="minorEastAsia"/>
              <w:noProof/>
              <w:lang w:eastAsia="en-GB"/>
            </w:rPr>
          </w:pPr>
          <w:hyperlink w:anchor="_Toc214549755" w:history="1">
            <w:r w:rsidRPr="003B3252">
              <w:rPr>
                <w:rStyle w:val="Hyperlink"/>
                <w:noProof/>
                <w:lang w:val="en-US"/>
              </w:rPr>
              <w:t>Scheduling logic:</w:t>
            </w:r>
            <w:r>
              <w:rPr>
                <w:noProof/>
                <w:webHidden/>
              </w:rPr>
              <w:tab/>
            </w:r>
            <w:r>
              <w:rPr>
                <w:noProof/>
                <w:webHidden/>
              </w:rPr>
              <w:fldChar w:fldCharType="begin"/>
            </w:r>
            <w:r>
              <w:rPr>
                <w:noProof/>
                <w:webHidden/>
              </w:rPr>
              <w:instrText xml:space="preserve"> PAGEREF _Toc214549755 \h </w:instrText>
            </w:r>
            <w:r>
              <w:rPr>
                <w:noProof/>
                <w:webHidden/>
              </w:rPr>
            </w:r>
            <w:r>
              <w:rPr>
                <w:noProof/>
                <w:webHidden/>
              </w:rPr>
              <w:fldChar w:fldCharType="separate"/>
            </w:r>
            <w:r>
              <w:rPr>
                <w:noProof/>
                <w:webHidden/>
              </w:rPr>
              <w:t>12</w:t>
            </w:r>
            <w:r>
              <w:rPr>
                <w:noProof/>
                <w:webHidden/>
              </w:rPr>
              <w:fldChar w:fldCharType="end"/>
            </w:r>
          </w:hyperlink>
        </w:p>
        <w:p w14:paraId="1D93FB45" w14:textId="32A36DD5" w:rsidR="000059C2" w:rsidRDefault="000059C2">
          <w:pPr>
            <w:pStyle w:val="TOC1"/>
            <w:tabs>
              <w:tab w:val="right" w:leader="dot" w:pos="9016"/>
            </w:tabs>
            <w:rPr>
              <w:rFonts w:eastAsiaTheme="minorEastAsia"/>
              <w:noProof/>
              <w:lang w:eastAsia="en-GB"/>
            </w:rPr>
          </w:pPr>
          <w:hyperlink w:anchor="_Toc214549756" w:history="1">
            <w:r w:rsidRPr="003B3252">
              <w:rPr>
                <w:rStyle w:val="Hyperlink"/>
                <w:noProof/>
                <w:lang w:val="en-US"/>
              </w:rPr>
              <w:t>Stakeholders’ Involvement</w:t>
            </w:r>
            <w:r>
              <w:rPr>
                <w:noProof/>
                <w:webHidden/>
              </w:rPr>
              <w:tab/>
            </w:r>
            <w:r>
              <w:rPr>
                <w:noProof/>
                <w:webHidden/>
              </w:rPr>
              <w:fldChar w:fldCharType="begin"/>
            </w:r>
            <w:r>
              <w:rPr>
                <w:noProof/>
                <w:webHidden/>
              </w:rPr>
              <w:instrText xml:space="preserve"> PAGEREF _Toc214549756 \h </w:instrText>
            </w:r>
            <w:r>
              <w:rPr>
                <w:noProof/>
                <w:webHidden/>
              </w:rPr>
            </w:r>
            <w:r>
              <w:rPr>
                <w:noProof/>
                <w:webHidden/>
              </w:rPr>
              <w:fldChar w:fldCharType="separate"/>
            </w:r>
            <w:r>
              <w:rPr>
                <w:noProof/>
                <w:webHidden/>
              </w:rPr>
              <w:t>12</w:t>
            </w:r>
            <w:r>
              <w:rPr>
                <w:noProof/>
                <w:webHidden/>
              </w:rPr>
              <w:fldChar w:fldCharType="end"/>
            </w:r>
          </w:hyperlink>
        </w:p>
        <w:p w14:paraId="511B477A" w14:textId="59E51898" w:rsidR="000059C2" w:rsidRDefault="000059C2">
          <w:pPr>
            <w:pStyle w:val="TOC2"/>
            <w:tabs>
              <w:tab w:val="right" w:leader="dot" w:pos="9016"/>
            </w:tabs>
            <w:rPr>
              <w:rFonts w:eastAsiaTheme="minorEastAsia"/>
              <w:noProof/>
              <w:lang w:eastAsia="en-GB"/>
            </w:rPr>
          </w:pPr>
          <w:hyperlink w:anchor="_Toc214549757" w:history="1">
            <w:r w:rsidRPr="003B3252">
              <w:rPr>
                <w:rStyle w:val="Hyperlink"/>
                <w:noProof/>
                <w:lang w:val="en-US"/>
              </w:rPr>
              <w:t>Key stakeholders:</w:t>
            </w:r>
            <w:r>
              <w:rPr>
                <w:noProof/>
                <w:webHidden/>
              </w:rPr>
              <w:tab/>
            </w:r>
            <w:r>
              <w:rPr>
                <w:noProof/>
                <w:webHidden/>
              </w:rPr>
              <w:fldChar w:fldCharType="begin"/>
            </w:r>
            <w:r>
              <w:rPr>
                <w:noProof/>
                <w:webHidden/>
              </w:rPr>
              <w:instrText xml:space="preserve"> PAGEREF _Toc214549757 \h </w:instrText>
            </w:r>
            <w:r>
              <w:rPr>
                <w:noProof/>
                <w:webHidden/>
              </w:rPr>
            </w:r>
            <w:r>
              <w:rPr>
                <w:noProof/>
                <w:webHidden/>
              </w:rPr>
              <w:fldChar w:fldCharType="separate"/>
            </w:r>
            <w:r>
              <w:rPr>
                <w:noProof/>
                <w:webHidden/>
              </w:rPr>
              <w:t>12</w:t>
            </w:r>
            <w:r>
              <w:rPr>
                <w:noProof/>
                <w:webHidden/>
              </w:rPr>
              <w:fldChar w:fldCharType="end"/>
            </w:r>
          </w:hyperlink>
        </w:p>
        <w:p w14:paraId="1E92031E" w14:textId="64AE95E1" w:rsidR="000059C2" w:rsidRDefault="000059C2">
          <w:pPr>
            <w:pStyle w:val="TOC2"/>
            <w:tabs>
              <w:tab w:val="right" w:leader="dot" w:pos="9016"/>
            </w:tabs>
            <w:rPr>
              <w:rFonts w:eastAsiaTheme="minorEastAsia"/>
              <w:noProof/>
              <w:lang w:eastAsia="en-GB"/>
            </w:rPr>
          </w:pPr>
          <w:hyperlink w:anchor="_Toc214549758" w:history="1">
            <w:r w:rsidRPr="003B3252">
              <w:rPr>
                <w:rStyle w:val="Hyperlink"/>
                <w:noProof/>
                <w:lang w:val="en-US"/>
              </w:rPr>
              <w:t>Stakeholder engagement plan</w:t>
            </w:r>
            <w:r>
              <w:rPr>
                <w:noProof/>
                <w:webHidden/>
              </w:rPr>
              <w:tab/>
            </w:r>
            <w:r>
              <w:rPr>
                <w:noProof/>
                <w:webHidden/>
              </w:rPr>
              <w:fldChar w:fldCharType="begin"/>
            </w:r>
            <w:r>
              <w:rPr>
                <w:noProof/>
                <w:webHidden/>
              </w:rPr>
              <w:instrText xml:space="preserve"> PAGEREF _Toc214549758 \h </w:instrText>
            </w:r>
            <w:r>
              <w:rPr>
                <w:noProof/>
                <w:webHidden/>
              </w:rPr>
            </w:r>
            <w:r>
              <w:rPr>
                <w:noProof/>
                <w:webHidden/>
              </w:rPr>
              <w:fldChar w:fldCharType="separate"/>
            </w:r>
            <w:r>
              <w:rPr>
                <w:noProof/>
                <w:webHidden/>
              </w:rPr>
              <w:t>13</w:t>
            </w:r>
            <w:r>
              <w:rPr>
                <w:noProof/>
                <w:webHidden/>
              </w:rPr>
              <w:fldChar w:fldCharType="end"/>
            </w:r>
          </w:hyperlink>
        </w:p>
        <w:p w14:paraId="628E49AC" w14:textId="05F18C87" w:rsidR="000059C2" w:rsidRDefault="000059C2">
          <w:pPr>
            <w:pStyle w:val="TOC2"/>
            <w:tabs>
              <w:tab w:val="right" w:leader="dot" w:pos="9016"/>
            </w:tabs>
            <w:rPr>
              <w:rFonts w:eastAsiaTheme="minorEastAsia"/>
              <w:noProof/>
              <w:lang w:eastAsia="en-GB"/>
            </w:rPr>
          </w:pPr>
          <w:hyperlink w:anchor="_Toc214549759" w:history="1">
            <w:r w:rsidRPr="003B3252">
              <w:rPr>
                <w:rStyle w:val="Hyperlink"/>
                <w:noProof/>
                <w:lang w:val="en-US"/>
              </w:rPr>
              <w:t>Roles &amp; responsibilities</w:t>
            </w:r>
            <w:r>
              <w:rPr>
                <w:noProof/>
                <w:webHidden/>
              </w:rPr>
              <w:tab/>
            </w:r>
            <w:r>
              <w:rPr>
                <w:noProof/>
                <w:webHidden/>
              </w:rPr>
              <w:fldChar w:fldCharType="begin"/>
            </w:r>
            <w:r>
              <w:rPr>
                <w:noProof/>
                <w:webHidden/>
              </w:rPr>
              <w:instrText xml:space="preserve"> PAGEREF _Toc214549759 \h </w:instrText>
            </w:r>
            <w:r>
              <w:rPr>
                <w:noProof/>
                <w:webHidden/>
              </w:rPr>
            </w:r>
            <w:r>
              <w:rPr>
                <w:noProof/>
                <w:webHidden/>
              </w:rPr>
              <w:fldChar w:fldCharType="separate"/>
            </w:r>
            <w:r>
              <w:rPr>
                <w:noProof/>
                <w:webHidden/>
              </w:rPr>
              <w:t>13</w:t>
            </w:r>
            <w:r>
              <w:rPr>
                <w:noProof/>
                <w:webHidden/>
              </w:rPr>
              <w:fldChar w:fldCharType="end"/>
            </w:r>
          </w:hyperlink>
        </w:p>
        <w:p w14:paraId="07AD3909" w14:textId="4EAFE7FE" w:rsidR="000059C2" w:rsidRDefault="000059C2">
          <w:pPr>
            <w:pStyle w:val="TOC2"/>
            <w:tabs>
              <w:tab w:val="right" w:leader="dot" w:pos="9016"/>
            </w:tabs>
            <w:rPr>
              <w:rFonts w:eastAsiaTheme="minorEastAsia"/>
              <w:noProof/>
              <w:lang w:eastAsia="en-GB"/>
            </w:rPr>
          </w:pPr>
          <w:hyperlink w:anchor="_Toc214549760" w:history="1">
            <w:r w:rsidRPr="003B3252">
              <w:rPr>
                <w:rStyle w:val="Hyperlink"/>
                <w:noProof/>
                <w:lang w:val="en-US"/>
              </w:rPr>
              <w:t>Allocation of resources</w:t>
            </w:r>
            <w:r>
              <w:rPr>
                <w:noProof/>
                <w:webHidden/>
              </w:rPr>
              <w:tab/>
            </w:r>
            <w:r>
              <w:rPr>
                <w:noProof/>
                <w:webHidden/>
              </w:rPr>
              <w:fldChar w:fldCharType="begin"/>
            </w:r>
            <w:r>
              <w:rPr>
                <w:noProof/>
                <w:webHidden/>
              </w:rPr>
              <w:instrText xml:space="preserve"> PAGEREF _Toc214549760 \h </w:instrText>
            </w:r>
            <w:r>
              <w:rPr>
                <w:noProof/>
                <w:webHidden/>
              </w:rPr>
            </w:r>
            <w:r>
              <w:rPr>
                <w:noProof/>
                <w:webHidden/>
              </w:rPr>
              <w:fldChar w:fldCharType="separate"/>
            </w:r>
            <w:r>
              <w:rPr>
                <w:noProof/>
                <w:webHidden/>
              </w:rPr>
              <w:t>14</w:t>
            </w:r>
            <w:r>
              <w:rPr>
                <w:noProof/>
                <w:webHidden/>
              </w:rPr>
              <w:fldChar w:fldCharType="end"/>
            </w:r>
          </w:hyperlink>
        </w:p>
        <w:p w14:paraId="1B71B0D0" w14:textId="0C3B10F5" w:rsidR="000059C2" w:rsidRDefault="000059C2">
          <w:pPr>
            <w:pStyle w:val="TOC2"/>
            <w:tabs>
              <w:tab w:val="right" w:leader="dot" w:pos="9016"/>
            </w:tabs>
            <w:rPr>
              <w:rFonts w:eastAsiaTheme="minorEastAsia"/>
              <w:noProof/>
              <w:lang w:eastAsia="en-GB"/>
            </w:rPr>
          </w:pPr>
          <w:hyperlink w:anchor="_Toc214549761" w:history="1">
            <w:r w:rsidRPr="003B3252">
              <w:rPr>
                <w:rStyle w:val="Hyperlink"/>
                <w:noProof/>
                <w:lang w:val="en-US"/>
              </w:rPr>
              <w:t>Detailed project budget</w:t>
            </w:r>
            <w:r>
              <w:rPr>
                <w:noProof/>
                <w:webHidden/>
              </w:rPr>
              <w:tab/>
            </w:r>
            <w:r>
              <w:rPr>
                <w:noProof/>
                <w:webHidden/>
              </w:rPr>
              <w:fldChar w:fldCharType="begin"/>
            </w:r>
            <w:r>
              <w:rPr>
                <w:noProof/>
                <w:webHidden/>
              </w:rPr>
              <w:instrText xml:space="preserve"> PAGEREF _Toc214549761 \h </w:instrText>
            </w:r>
            <w:r>
              <w:rPr>
                <w:noProof/>
                <w:webHidden/>
              </w:rPr>
            </w:r>
            <w:r>
              <w:rPr>
                <w:noProof/>
                <w:webHidden/>
              </w:rPr>
              <w:fldChar w:fldCharType="separate"/>
            </w:r>
            <w:r>
              <w:rPr>
                <w:noProof/>
                <w:webHidden/>
              </w:rPr>
              <w:t>15</w:t>
            </w:r>
            <w:r>
              <w:rPr>
                <w:noProof/>
                <w:webHidden/>
              </w:rPr>
              <w:fldChar w:fldCharType="end"/>
            </w:r>
          </w:hyperlink>
        </w:p>
        <w:p w14:paraId="7398EB49" w14:textId="7809A653" w:rsidR="000059C2" w:rsidRDefault="000059C2">
          <w:pPr>
            <w:pStyle w:val="TOC2"/>
            <w:tabs>
              <w:tab w:val="right" w:leader="dot" w:pos="9016"/>
            </w:tabs>
            <w:rPr>
              <w:rFonts w:eastAsiaTheme="minorEastAsia"/>
              <w:noProof/>
              <w:lang w:eastAsia="en-GB"/>
            </w:rPr>
          </w:pPr>
          <w:hyperlink w:anchor="_Toc214549762" w:history="1">
            <w:r w:rsidRPr="003B3252">
              <w:rPr>
                <w:rStyle w:val="Hyperlink"/>
                <w:noProof/>
                <w:lang w:val="en-US"/>
              </w:rPr>
              <w:t>Risk analysis</w:t>
            </w:r>
            <w:r>
              <w:rPr>
                <w:noProof/>
                <w:webHidden/>
              </w:rPr>
              <w:tab/>
            </w:r>
            <w:r>
              <w:rPr>
                <w:noProof/>
                <w:webHidden/>
              </w:rPr>
              <w:fldChar w:fldCharType="begin"/>
            </w:r>
            <w:r>
              <w:rPr>
                <w:noProof/>
                <w:webHidden/>
              </w:rPr>
              <w:instrText xml:space="preserve"> PAGEREF _Toc214549762 \h </w:instrText>
            </w:r>
            <w:r>
              <w:rPr>
                <w:noProof/>
                <w:webHidden/>
              </w:rPr>
            </w:r>
            <w:r>
              <w:rPr>
                <w:noProof/>
                <w:webHidden/>
              </w:rPr>
              <w:fldChar w:fldCharType="separate"/>
            </w:r>
            <w:r>
              <w:rPr>
                <w:noProof/>
                <w:webHidden/>
              </w:rPr>
              <w:t>15</w:t>
            </w:r>
            <w:r>
              <w:rPr>
                <w:noProof/>
                <w:webHidden/>
              </w:rPr>
              <w:fldChar w:fldCharType="end"/>
            </w:r>
          </w:hyperlink>
        </w:p>
        <w:p w14:paraId="4C87338C" w14:textId="73169B02" w:rsidR="000059C2" w:rsidRDefault="000059C2">
          <w:pPr>
            <w:pStyle w:val="TOC2"/>
            <w:tabs>
              <w:tab w:val="right" w:leader="dot" w:pos="9016"/>
            </w:tabs>
            <w:rPr>
              <w:rFonts w:eastAsiaTheme="minorEastAsia"/>
              <w:noProof/>
              <w:lang w:eastAsia="en-GB"/>
            </w:rPr>
          </w:pPr>
          <w:hyperlink w:anchor="_Toc214549763" w:history="1">
            <w:r w:rsidRPr="003B3252">
              <w:rPr>
                <w:rStyle w:val="Hyperlink"/>
                <w:noProof/>
                <w:lang w:val="en-US"/>
              </w:rPr>
              <w:t>Risk management approach:</w:t>
            </w:r>
            <w:r>
              <w:rPr>
                <w:noProof/>
                <w:webHidden/>
              </w:rPr>
              <w:tab/>
            </w:r>
            <w:r>
              <w:rPr>
                <w:noProof/>
                <w:webHidden/>
              </w:rPr>
              <w:fldChar w:fldCharType="begin"/>
            </w:r>
            <w:r>
              <w:rPr>
                <w:noProof/>
                <w:webHidden/>
              </w:rPr>
              <w:instrText xml:space="preserve"> PAGEREF _Toc214549763 \h </w:instrText>
            </w:r>
            <w:r>
              <w:rPr>
                <w:noProof/>
                <w:webHidden/>
              </w:rPr>
            </w:r>
            <w:r>
              <w:rPr>
                <w:noProof/>
                <w:webHidden/>
              </w:rPr>
              <w:fldChar w:fldCharType="separate"/>
            </w:r>
            <w:r>
              <w:rPr>
                <w:noProof/>
                <w:webHidden/>
              </w:rPr>
              <w:t>16</w:t>
            </w:r>
            <w:r>
              <w:rPr>
                <w:noProof/>
                <w:webHidden/>
              </w:rPr>
              <w:fldChar w:fldCharType="end"/>
            </w:r>
          </w:hyperlink>
        </w:p>
        <w:p w14:paraId="79D16E94" w14:textId="175F8F1C" w:rsidR="000059C2" w:rsidRDefault="000059C2">
          <w:pPr>
            <w:pStyle w:val="TOC2"/>
            <w:tabs>
              <w:tab w:val="right" w:leader="dot" w:pos="9016"/>
            </w:tabs>
            <w:rPr>
              <w:rFonts w:eastAsiaTheme="minorEastAsia"/>
              <w:noProof/>
              <w:lang w:eastAsia="en-GB"/>
            </w:rPr>
          </w:pPr>
          <w:hyperlink w:anchor="_Toc214549764" w:history="1">
            <w:r w:rsidRPr="003B3252">
              <w:rPr>
                <w:rStyle w:val="Hyperlink"/>
                <w:noProof/>
                <w:lang w:val="en-US"/>
              </w:rPr>
              <w:t>Conclusion</w:t>
            </w:r>
            <w:r>
              <w:rPr>
                <w:noProof/>
                <w:webHidden/>
              </w:rPr>
              <w:tab/>
            </w:r>
            <w:r>
              <w:rPr>
                <w:noProof/>
                <w:webHidden/>
              </w:rPr>
              <w:fldChar w:fldCharType="begin"/>
            </w:r>
            <w:r>
              <w:rPr>
                <w:noProof/>
                <w:webHidden/>
              </w:rPr>
              <w:instrText xml:space="preserve"> PAGEREF _Toc214549764 \h </w:instrText>
            </w:r>
            <w:r>
              <w:rPr>
                <w:noProof/>
                <w:webHidden/>
              </w:rPr>
            </w:r>
            <w:r>
              <w:rPr>
                <w:noProof/>
                <w:webHidden/>
              </w:rPr>
              <w:fldChar w:fldCharType="separate"/>
            </w:r>
            <w:r>
              <w:rPr>
                <w:noProof/>
                <w:webHidden/>
              </w:rPr>
              <w:t>17</w:t>
            </w:r>
            <w:r>
              <w:rPr>
                <w:noProof/>
                <w:webHidden/>
              </w:rPr>
              <w:fldChar w:fldCharType="end"/>
            </w:r>
          </w:hyperlink>
        </w:p>
        <w:p w14:paraId="728C131B" w14:textId="0A7F42DE" w:rsidR="000059C2" w:rsidRDefault="000059C2">
          <w:pPr>
            <w:pStyle w:val="TOC1"/>
            <w:tabs>
              <w:tab w:val="right" w:leader="dot" w:pos="9016"/>
            </w:tabs>
            <w:rPr>
              <w:rFonts w:eastAsiaTheme="minorEastAsia"/>
              <w:noProof/>
              <w:lang w:eastAsia="en-GB"/>
            </w:rPr>
          </w:pPr>
          <w:hyperlink w:anchor="_Toc214549765" w:history="1">
            <w:r w:rsidRPr="003B3252">
              <w:rPr>
                <w:rStyle w:val="Hyperlink"/>
                <w:noProof/>
                <w:lang w:val="en-US"/>
              </w:rPr>
              <w:t>Reference list</w:t>
            </w:r>
            <w:r>
              <w:rPr>
                <w:noProof/>
                <w:webHidden/>
              </w:rPr>
              <w:tab/>
            </w:r>
            <w:r>
              <w:rPr>
                <w:noProof/>
                <w:webHidden/>
              </w:rPr>
              <w:fldChar w:fldCharType="begin"/>
            </w:r>
            <w:r>
              <w:rPr>
                <w:noProof/>
                <w:webHidden/>
              </w:rPr>
              <w:instrText xml:space="preserve"> PAGEREF _Toc214549765 \h </w:instrText>
            </w:r>
            <w:r>
              <w:rPr>
                <w:noProof/>
                <w:webHidden/>
              </w:rPr>
            </w:r>
            <w:r>
              <w:rPr>
                <w:noProof/>
                <w:webHidden/>
              </w:rPr>
              <w:fldChar w:fldCharType="separate"/>
            </w:r>
            <w:r>
              <w:rPr>
                <w:noProof/>
                <w:webHidden/>
              </w:rPr>
              <w:t>17</w:t>
            </w:r>
            <w:r>
              <w:rPr>
                <w:noProof/>
                <w:webHidden/>
              </w:rPr>
              <w:fldChar w:fldCharType="end"/>
            </w:r>
          </w:hyperlink>
        </w:p>
        <w:p w14:paraId="1EC40D79" w14:textId="02C5F005" w:rsidR="00E5115D" w:rsidRDefault="00E5115D">
          <w:r>
            <w:rPr>
              <w:b/>
              <w:bCs/>
              <w:noProof/>
            </w:rPr>
            <w:fldChar w:fldCharType="end"/>
          </w:r>
        </w:p>
      </w:sdtContent>
    </w:sdt>
    <w:p w14:paraId="07DDAE2D" w14:textId="77777777" w:rsidR="005C1F5C" w:rsidRDefault="005C1F5C" w:rsidP="00734E7A">
      <w:pPr>
        <w:pStyle w:val="Heading1"/>
        <w:rPr>
          <w:lang w:val="en-US"/>
        </w:rPr>
      </w:pPr>
    </w:p>
    <w:p w14:paraId="7BFFC94D" w14:textId="77777777" w:rsidR="0073606C" w:rsidRDefault="0073606C" w:rsidP="0073606C">
      <w:pPr>
        <w:rPr>
          <w:lang w:val="en-US"/>
        </w:rPr>
      </w:pPr>
    </w:p>
    <w:p w14:paraId="3FA57AB0" w14:textId="77777777" w:rsidR="0073606C" w:rsidRDefault="0073606C" w:rsidP="0073606C">
      <w:pPr>
        <w:rPr>
          <w:lang w:val="en-US"/>
        </w:rPr>
      </w:pPr>
    </w:p>
    <w:p w14:paraId="4BF59E94" w14:textId="77777777" w:rsidR="0073606C" w:rsidRDefault="0073606C" w:rsidP="0073606C">
      <w:pPr>
        <w:rPr>
          <w:lang w:val="en-US"/>
        </w:rPr>
      </w:pPr>
    </w:p>
    <w:p w14:paraId="1CA87CEC" w14:textId="77777777" w:rsidR="0073606C" w:rsidRDefault="0073606C" w:rsidP="0073606C">
      <w:pPr>
        <w:rPr>
          <w:lang w:val="en-US"/>
        </w:rPr>
      </w:pPr>
    </w:p>
    <w:p w14:paraId="265721CF" w14:textId="77777777" w:rsidR="0073606C" w:rsidRDefault="0073606C" w:rsidP="0073606C">
      <w:pPr>
        <w:rPr>
          <w:lang w:val="en-US"/>
        </w:rPr>
      </w:pPr>
    </w:p>
    <w:p w14:paraId="608E18D6" w14:textId="77777777" w:rsidR="0073606C" w:rsidRDefault="0073606C" w:rsidP="0073606C">
      <w:pPr>
        <w:rPr>
          <w:lang w:val="en-US"/>
        </w:rPr>
      </w:pPr>
    </w:p>
    <w:p w14:paraId="1E1C7FF2" w14:textId="77777777" w:rsidR="0073606C" w:rsidRDefault="0073606C" w:rsidP="0073606C">
      <w:pPr>
        <w:rPr>
          <w:lang w:val="en-US"/>
        </w:rPr>
      </w:pPr>
    </w:p>
    <w:p w14:paraId="2D9F4C3B" w14:textId="77777777" w:rsidR="0073606C" w:rsidRDefault="0073606C" w:rsidP="0073606C">
      <w:pPr>
        <w:rPr>
          <w:lang w:val="en-US"/>
        </w:rPr>
      </w:pPr>
    </w:p>
    <w:p w14:paraId="4BDF76C3" w14:textId="77777777" w:rsidR="0073606C" w:rsidRDefault="0073606C" w:rsidP="0073606C">
      <w:pPr>
        <w:rPr>
          <w:lang w:val="en-US"/>
        </w:rPr>
      </w:pPr>
    </w:p>
    <w:p w14:paraId="41237DD0" w14:textId="77777777" w:rsidR="0073606C" w:rsidRDefault="0073606C" w:rsidP="0073606C">
      <w:pPr>
        <w:rPr>
          <w:lang w:val="en-US"/>
        </w:rPr>
      </w:pPr>
    </w:p>
    <w:p w14:paraId="1B3C7862" w14:textId="77777777" w:rsidR="0073606C" w:rsidRDefault="0073606C" w:rsidP="0073606C">
      <w:pPr>
        <w:rPr>
          <w:lang w:val="en-US"/>
        </w:rPr>
      </w:pPr>
    </w:p>
    <w:p w14:paraId="3B494F30" w14:textId="77777777" w:rsidR="00F7237B" w:rsidRPr="0073606C" w:rsidRDefault="00F7237B" w:rsidP="0073606C">
      <w:pPr>
        <w:rPr>
          <w:lang w:val="en-US"/>
        </w:rPr>
      </w:pPr>
    </w:p>
    <w:p w14:paraId="345EF290" w14:textId="270F0FCB" w:rsidR="0017254B" w:rsidRPr="00CB2BE4" w:rsidRDefault="007A224D" w:rsidP="00734E7A">
      <w:pPr>
        <w:pStyle w:val="Heading1"/>
        <w:rPr>
          <w:lang w:val="en-US"/>
        </w:rPr>
      </w:pPr>
      <w:bookmarkStart w:id="0" w:name="_Toc214549725"/>
      <w:r>
        <w:rPr>
          <w:lang w:val="en-US"/>
        </w:rPr>
        <w:lastRenderedPageBreak/>
        <w:t>Reconstruction of Local Infrastructure in Flood-Affected BC Communities</w:t>
      </w:r>
      <w:bookmarkEnd w:id="0"/>
    </w:p>
    <w:p w14:paraId="7B546790" w14:textId="45B190D1" w:rsidR="0017254B" w:rsidRDefault="00A2660B" w:rsidP="00734E7A">
      <w:pPr>
        <w:pStyle w:val="Heading2"/>
        <w:rPr>
          <w:lang w:val="en-US"/>
        </w:rPr>
      </w:pPr>
      <w:bookmarkStart w:id="1" w:name="_Toc214549726"/>
      <w:r>
        <w:rPr>
          <w:lang w:val="en-US"/>
        </w:rPr>
        <w:t>Introduction</w:t>
      </w:r>
      <w:bookmarkEnd w:id="1"/>
    </w:p>
    <w:p w14:paraId="4A0F6BD4" w14:textId="31AA03FD" w:rsidR="00A2660B" w:rsidRPr="00A2660B" w:rsidRDefault="00A2660B" w:rsidP="0017254B">
      <w:pPr>
        <w:rPr>
          <w:rFonts w:ascii="Arial" w:hAnsi="Arial" w:cs="Arial"/>
          <w:lang w:val="en-US"/>
        </w:rPr>
      </w:pPr>
      <w:r>
        <w:rPr>
          <w:rFonts w:ascii="Arial" w:hAnsi="Arial" w:cs="Arial"/>
          <w:lang w:val="en-US"/>
        </w:rPr>
        <w:t xml:space="preserve">The catastrophic flooding in British Columbia </w:t>
      </w:r>
      <w:r w:rsidR="00F71814">
        <w:rPr>
          <w:rFonts w:ascii="Arial" w:hAnsi="Arial" w:cs="Arial"/>
          <w:lang w:val="en-US"/>
        </w:rPr>
        <w:t>has severely damaged essential local infrastructure</w:t>
      </w:r>
      <w:r w:rsidR="00140D36">
        <w:rPr>
          <w:rFonts w:ascii="Arial" w:hAnsi="Arial" w:cs="Arial"/>
          <w:lang w:val="en-US"/>
        </w:rPr>
        <w:t>, including schools, hospitals, municipal facilities</w:t>
      </w:r>
      <w:r w:rsidR="00DE68D3">
        <w:rPr>
          <w:rFonts w:ascii="Arial" w:hAnsi="Arial" w:cs="Arial"/>
          <w:lang w:val="en-US"/>
        </w:rPr>
        <w:t>, roads, and utilities</w:t>
      </w:r>
      <w:r w:rsidR="00451921">
        <w:rPr>
          <w:rFonts w:ascii="Arial" w:hAnsi="Arial" w:cs="Arial"/>
          <w:lang w:val="en-US"/>
        </w:rPr>
        <w:t xml:space="preserve"> (Standing Senate Committee on Agriculture and Forestry, 2022)</w:t>
      </w:r>
      <w:r w:rsidR="00DE68D3">
        <w:rPr>
          <w:rFonts w:ascii="Arial" w:hAnsi="Arial" w:cs="Arial"/>
          <w:lang w:val="en-US"/>
        </w:rPr>
        <w:t xml:space="preserve">. These damages have left communities </w:t>
      </w:r>
      <w:r w:rsidR="006B687F">
        <w:rPr>
          <w:rFonts w:ascii="Arial" w:hAnsi="Arial" w:cs="Arial"/>
          <w:lang w:val="en-US"/>
        </w:rPr>
        <w:t>without access to critical services and increased</w:t>
      </w:r>
      <w:r w:rsidR="00753B70">
        <w:rPr>
          <w:rFonts w:ascii="Arial" w:hAnsi="Arial" w:cs="Arial"/>
          <w:lang w:val="en-US"/>
        </w:rPr>
        <w:t xml:space="preserve"> vulnerability to future disasters. This project focuses on</w:t>
      </w:r>
      <w:r w:rsidR="00BE31B8">
        <w:rPr>
          <w:rFonts w:ascii="Arial" w:hAnsi="Arial" w:cs="Arial"/>
          <w:lang w:val="en-US"/>
        </w:rPr>
        <w:t xml:space="preserve"> the reconstruction and restoration of </w:t>
      </w:r>
      <w:r w:rsidR="009E15FE">
        <w:rPr>
          <w:rFonts w:ascii="Arial" w:hAnsi="Arial" w:cs="Arial"/>
          <w:lang w:val="en-US"/>
        </w:rPr>
        <w:t>vital infrastructure to ensure rapid recovery of affected communities</w:t>
      </w:r>
      <w:r w:rsidR="005E157A">
        <w:rPr>
          <w:rFonts w:ascii="Arial" w:hAnsi="Arial" w:cs="Arial"/>
          <w:lang w:val="en-US"/>
        </w:rPr>
        <w:t xml:space="preserve">, while integrating resilient design features to improve long-term sustainability and prepare </w:t>
      </w:r>
      <w:proofErr w:type="spellStart"/>
      <w:r w:rsidR="005E157A">
        <w:rPr>
          <w:rFonts w:ascii="Arial" w:hAnsi="Arial" w:cs="Arial"/>
          <w:lang w:val="en-US"/>
        </w:rPr>
        <w:t>defences</w:t>
      </w:r>
      <w:proofErr w:type="spellEnd"/>
      <w:r w:rsidR="005E157A">
        <w:rPr>
          <w:rFonts w:ascii="Arial" w:hAnsi="Arial" w:cs="Arial"/>
          <w:lang w:val="en-US"/>
        </w:rPr>
        <w:t xml:space="preserve"> against future flood events</w:t>
      </w:r>
      <w:r w:rsidR="00451921">
        <w:rPr>
          <w:rFonts w:ascii="Arial" w:hAnsi="Arial" w:cs="Arial"/>
          <w:lang w:val="en-US"/>
        </w:rPr>
        <w:t xml:space="preserve"> (British Columbia Ministry of Transportation and Infrastructure, 2022).</w:t>
      </w:r>
    </w:p>
    <w:p w14:paraId="3F130DCA" w14:textId="4B9DF299" w:rsidR="0010545D" w:rsidRDefault="0010545D" w:rsidP="00F55675">
      <w:pPr>
        <w:rPr>
          <w:rFonts w:ascii="Arial" w:hAnsi="Arial" w:cs="Arial"/>
          <w:b/>
          <w:bCs/>
          <w:lang w:val="en-US"/>
        </w:rPr>
      </w:pPr>
    </w:p>
    <w:p w14:paraId="2A608EF3" w14:textId="0039FCA5" w:rsidR="0010545D" w:rsidRDefault="00CC1465" w:rsidP="00F55675">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663360" behindDoc="0" locked="0" layoutInCell="1" allowOverlap="1" wp14:anchorId="3C7F99E5" wp14:editId="50CECB39">
                <wp:simplePos x="0" y="0"/>
                <wp:positionH relativeFrom="column">
                  <wp:posOffset>-609600</wp:posOffset>
                </wp:positionH>
                <wp:positionV relativeFrom="paragraph">
                  <wp:posOffset>97155</wp:posOffset>
                </wp:positionV>
                <wp:extent cx="7101840" cy="914400"/>
                <wp:effectExtent l="0" t="0" r="22860" b="19050"/>
                <wp:wrapNone/>
                <wp:docPr id="518936576" name="Text Box 5"/>
                <wp:cNvGraphicFramePr/>
                <a:graphic xmlns:a="http://schemas.openxmlformats.org/drawingml/2006/main">
                  <a:graphicData uri="http://schemas.microsoft.com/office/word/2010/wordprocessingShape">
                    <wps:wsp>
                      <wps:cNvSpPr txBox="1"/>
                      <wps:spPr>
                        <a:xfrm>
                          <a:off x="0" y="0"/>
                          <a:ext cx="7101840" cy="914400"/>
                        </a:xfrm>
                        <a:prstGeom prst="rect">
                          <a:avLst/>
                        </a:prstGeom>
                        <a:solidFill>
                          <a:schemeClr val="lt1"/>
                        </a:solidFill>
                        <a:ln w="6350">
                          <a:solidFill>
                            <a:prstClr val="black"/>
                          </a:solidFill>
                        </a:ln>
                      </wps:spPr>
                      <wps:txbx>
                        <w:txbxContent>
                          <w:p w14:paraId="2AEB48A9" w14:textId="492C28F5" w:rsidR="00CC1465" w:rsidRPr="00B43C36" w:rsidRDefault="004B19C4" w:rsidP="00B43C36">
                            <w:pPr>
                              <w:pStyle w:val="Heading2"/>
                            </w:pPr>
                            <w:bookmarkStart w:id="2" w:name="_Toc214549727"/>
                            <w:r w:rsidRPr="00B43C36">
                              <w:rPr>
                                <w:lang w:val="en-US"/>
                              </w:rPr>
                              <w:t>Reconstruction of Local Infrastructure in Flood-Affected BC Communities</w:t>
                            </w:r>
                            <w:bookmarkEnd w:id="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C7F99E5" id="_x0000_t202" coordsize="21600,21600" o:spt="202" path="m,l,21600r21600,l21600,xe">
                <v:stroke joinstyle="miter"/>
                <v:path gradientshapeok="t" o:connecttype="rect"/>
              </v:shapetype>
              <v:shape id="Text Box 5" o:spid="_x0000_s1026" type="#_x0000_t202" style="position:absolute;margin-left:-48pt;margin-top:7.65pt;width:559.2pt;height:1in;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" fillcolor="white [3201]" strokeweight=".5pt">
                <v:textbox>
                  <w:txbxContent>
                    <w:p w14:paraId="2AEB48A9" w14:textId="492C28F5" w:rsidR="00CC1465" w:rsidRPr="00B43C36" w:rsidRDefault="004B19C4" w:rsidP="00B43C36">
                      <w:pPr>
                        <w:pStyle w:val="Heading2"/>
                      </w:pPr>
                      <w:bookmarkStart w:id="3" w:name="_Toc214549727"/>
                      <w:r w:rsidRPr="00B43C36">
                        <w:rPr>
                          <w:lang w:val="en-US"/>
                        </w:rPr>
                        <w:t>Reconstruction of Local Infrastructure in Flood-Affected BC Communities</w:t>
                      </w:r>
                      <w:bookmarkEnd w:id="3"/>
                    </w:p>
                  </w:txbxContent>
                </v:textbox>
              </v:shape>
            </w:pict>
          </mc:Fallback>
        </mc:AlternateContent>
      </w:r>
      <w:r w:rsidR="0010545D">
        <w:rPr>
          <w:rFonts w:ascii="Arial" w:hAnsi="Arial" w:cs="Arial"/>
          <w:b/>
          <w:bCs/>
          <w:noProof/>
          <w:lang w:val="en-US"/>
        </w:rPr>
        <mc:AlternateContent>
          <mc:Choice Requires="wps">
            <w:drawing>
              <wp:anchor distT="0" distB="0" distL="114300" distR="114300" simplePos="0" relativeHeight="251659264" behindDoc="0" locked="0" layoutInCell="1" allowOverlap="1" wp14:anchorId="7265CB90" wp14:editId="36AF3108">
                <wp:simplePos x="0" y="0"/>
                <wp:positionH relativeFrom="column">
                  <wp:posOffset>-617220</wp:posOffset>
                </wp:positionH>
                <wp:positionV relativeFrom="paragraph">
                  <wp:posOffset>287655</wp:posOffset>
                </wp:positionV>
                <wp:extent cx="7109460" cy="5044440"/>
                <wp:effectExtent l="0" t="0" r="15240" b="22860"/>
                <wp:wrapNone/>
                <wp:docPr id="1200445204" name="Rectangle 1"/>
                <wp:cNvGraphicFramePr/>
                <a:graphic xmlns:a="http://schemas.openxmlformats.org/drawingml/2006/main">
                  <a:graphicData uri="http://schemas.microsoft.com/office/word/2010/wordprocessingShape">
                    <wps:wsp>
                      <wps:cNvSpPr/>
                      <wps:spPr>
                        <a:xfrm>
                          <a:off x="0" y="0"/>
                          <a:ext cx="7109460" cy="504444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C96A8BE" id="Rectangle 1" o:spid="_x0000_s1026" style="position:absolute;margin-left:-48.6pt;margin-top:22.65pt;width:559.8pt;height:397.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" fillcolor="white [3201]" strokecolor="#4ea72e [3209]" strokeweight="1pt"/>
            </w:pict>
          </mc:Fallback>
        </mc:AlternateContent>
      </w:r>
    </w:p>
    <w:p w14:paraId="49B2253B" w14:textId="6B094A2C" w:rsidR="0010545D" w:rsidRDefault="0010545D" w:rsidP="00F55675">
      <w:pPr>
        <w:rPr>
          <w:rFonts w:ascii="Arial" w:hAnsi="Arial" w:cs="Arial"/>
          <w:b/>
          <w:bCs/>
          <w:lang w:val="en-US"/>
        </w:rPr>
      </w:pPr>
    </w:p>
    <w:p w14:paraId="2626F7D9" w14:textId="726A4F97" w:rsidR="0010545D" w:rsidRDefault="00CC1465" w:rsidP="00F55675">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661312" behindDoc="0" locked="0" layoutInCell="1" allowOverlap="1" wp14:anchorId="45DB4F4A" wp14:editId="345C3BF8">
                <wp:simplePos x="0" y="0"/>
                <wp:positionH relativeFrom="column">
                  <wp:posOffset>2933700</wp:posOffset>
                </wp:positionH>
                <wp:positionV relativeFrom="paragraph">
                  <wp:posOffset>181610</wp:posOffset>
                </wp:positionV>
                <wp:extent cx="15240" cy="4572000"/>
                <wp:effectExtent l="0" t="0" r="22860" b="19050"/>
                <wp:wrapNone/>
                <wp:docPr id="683725805" name="Straight Connector 3"/>
                <wp:cNvGraphicFramePr/>
                <a:graphic xmlns:a="http://schemas.openxmlformats.org/drawingml/2006/main">
                  <a:graphicData uri="http://schemas.microsoft.com/office/word/2010/wordprocessingShape">
                    <wps:wsp>
                      <wps:cNvCnPr/>
                      <wps:spPr>
                        <a:xfrm>
                          <a:off x="0" y="0"/>
                          <a:ext cx="15240" cy="4572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2649F4"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31pt,14.3pt" to="232.2pt,37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" strokecolor="black [3200]" strokeweight=".5pt">
                <v:stroke joinstyle="miter"/>
              </v:line>
            </w:pict>
          </mc:Fallback>
        </mc:AlternateContent>
      </w:r>
      <w:r>
        <w:rPr>
          <w:rFonts w:ascii="Arial" w:hAnsi="Arial" w:cs="Arial"/>
          <w:b/>
          <w:bCs/>
          <w:noProof/>
          <w:lang w:val="en-US"/>
        </w:rPr>
        <mc:AlternateContent>
          <mc:Choice Requires="wps">
            <w:drawing>
              <wp:anchor distT="0" distB="0" distL="114300" distR="114300" simplePos="0" relativeHeight="251660288" behindDoc="0" locked="0" layoutInCell="1" allowOverlap="1" wp14:anchorId="6F6CEA67" wp14:editId="3A8C0A5D">
                <wp:simplePos x="0" y="0"/>
                <wp:positionH relativeFrom="column">
                  <wp:posOffset>-617220</wp:posOffset>
                </wp:positionH>
                <wp:positionV relativeFrom="paragraph">
                  <wp:posOffset>166370</wp:posOffset>
                </wp:positionV>
                <wp:extent cx="7101840" cy="7620"/>
                <wp:effectExtent l="0" t="0" r="22860" b="30480"/>
                <wp:wrapNone/>
                <wp:docPr id="141920620" name="Straight Connector 2"/>
                <wp:cNvGraphicFramePr/>
                <a:graphic xmlns:a="http://schemas.openxmlformats.org/drawingml/2006/main">
                  <a:graphicData uri="http://schemas.microsoft.com/office/word/2010/wordprocessingShape">
                    <wps:wsp>
                      <wps:cNvCnPr/>
                      <wps:spPr>
                        <a:xfrm flipV="1">
                          <a:off x="0" y="0"/>
                          <a:ext cx="710184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C3205F" id="Straight Connector 2"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6pt,13.1pt" to="510.6pt,1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" strokecolor="black [3200]" strokeweight=".5pt">
                <v:stroke joinstyle="miter"/>
              </v:line>
            </w:pict>
          </mc:Fallback>
        </mc:AlternateContent>
      </w:r>
    </w:p>
    <w:p w14:paraId="3421DFDA" w14:textId="1D44C5F0" w:rsidR="0010545D" w:rsidRDefault="00D72605" w:rsidP="00F55675">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664384" behindDoc="0" locked="0" layoutInCell="1" allowOverlap="1" wp14:anchorId="01BA362D" wp14:editId="0449EE45">
                <wp:simplePos x="0" y="0"/>
                <wp:positionH relativeFrom="column">
                  <wp:posOffset>-609600</wp:posOffset>
                </wp:positionH>
                <wp:positionV relativeFrom="paragraph">
                  <wp:posOffset>97790</wp:posOffset>
                </wp:positionV>
                <wp:extent cx="3535680" cy="2385060"/>
                <wp:effectExtent l="0" t="0" r="26670" b="15240"/>
                <wp:wrapNone/>
                <wp:docPr id="1774286357" name="Text Box 6"/>
                <wp:cNvGraphicFramePr/>
                <a:graphic xmlns:a="http://schemas.openxmlformats.org/drawingml/2006/main">
                  <a:graphicData uri="http://schemas.microsoft.com/office/word/2010/wordprocessingShape">
                    <wps:wsp>
                      <wps:cNvSpPr txBox="1"/>
                      <wps:spPr>
                        <a:xfrm>
                          <a:off x="0" y="0"/>
                          <a:ext cx="3535680" cy="2385060"/>
                        </a:xfrm>
                        <a:prstGeom prst="rect">
                          <a:avLst/>
                        </a:prstGeom>
                        <a:solidFill>
                          <a:schemeClr val="lt1"/>
                        </a:solidFill>
                        <a:ln w="6350">
                          <a:solidFill>
                            <a:prstClr val="black"/>
                          </a:solidFill>
                        </a:ln>
                      </wps:spPr>
                      <wps:txbx>
                        <w:txbxContent>
                          <w:p w14:paraId="79A12902" w14:textId="4DD34D0D" w:rsidR="004B19C4" w:rsidRDefault="004B19C4">
                            <w:pPr>
                              <w:rPr>
                                <w:lang w:val="en-US"/>
                              </w:rPr>
                            </w:pPr>
                            <w:r>
                              <w:rPr>
                                <w:lang w:val="en-US"/>
                              </w:rPr>
                              <w:t xml:space="preserve">                                  </w:t>
                            </w:r>
                            <w:r w:rsidR="00FB7BB3">
                              <w:rPr>
                                <w:lang w:val="en-US"/>
                              </w:rPr>
                              <w:t>Purpose/Objective</w:t>
                            </w:r>
                          </w:p>
                          <w:p w14:paraId="6A01CFAD" w14:textId="77777777" w:rsidR="00107B19" w:rsidRPr="00107B19" w:rsidRDefault="00107B19" w:rsidP="00107B19">
                            <w:pPr>
                              <w:pStyle w:val="ListParagraph"/>
                              <w:numPr>
                                <w:ilvl w:val="0"/>
                                <w:numId w:val="5"/>
                              </w:numPr>
                              <w:rPr>
                                <w:rFonts w:ascii="Arial" w:hAnsi="Arial" w:cs="Arial"/>
                                <w:lang w:val="en-US"/>
                              </w:rPr>
                            </w:pPr>
                            <w:r w:rsidRPr="00107B19">
                              <w:rPr>
                                <w:rFonts w:ascii="Arial" w:hAnsi="Arial" w:cs="Arial"/>
                                <w:lang w:val="en-US"/>
                              </w:rPr>
                              <w:t>Reconstruct and restore vital infrastructure within 24 months, while improving resilience against future flood events.</w:t>
                            </w:r>
                          </w:p>
                          <w:p w14:paraId="30263001" w14:textId="77777777" w:rsidR="00FB7BB3" w:rsidRPr="00E76289" w:rsidRDefault="00FB7BB3" w:rsidP="00107B19">
                            <w:pPr>
                              <w:pStyle w:val="ListParagraph"/>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BA362D" id="Text Box 6" o:spid="_x0000_s1027" type="#_x0000_t202" style="position:absolute;margin-left:-48pt;margin-top:7.7pt;width:278.4pt;height:187.8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" fillcolor="white [3201]" strokeweight=".5pt">
                <v:textbox>
                  <w:txbxContent>
                    <w:p w14:paraId="79A12902" w14:textId="4DD34D0D" w:rsidR="004B19C4" w:rsidRDefault="004B19C4">
                      <w:pPr>
                        <w:rPr>
                          <w:lang w:val="en-US"/>
                        </w:rPr>
                      </w:pPr>
                      <w:r>
                        <w:rPr>
                          <w:lang w:val="en-US"/>
                        </w:rPr>
                        <w:t xml:space="preserve">                                  </w:t>
                      </w:r>
                      <w:r w:rsidR="00FB7BB3">
                        <w:rPr>
                          <w:lang w:val="en-US"/>
                        </w:rPr>
                        <w:t>Purpose/Objective</w:t>
                      </w:r>
                    </w:p>
                    <w:p w14:paraId="6A01CFAD" w14:textId="77777777" w:rsidR="00107B19" w:rsidRPr="00107B19" w:rsidRDefault="00107B19" w:rsidP="00107B19">
                      <w:pPr>
                        <w:pStyle w:val="ListParagraph"/>
                        <w:numPr>
                          <w:ilvl w:val="0"/>
                          <w:numId w:val="5"/>
                        </w:numPr>
                        <w:rPr>
                          <w:rFonts w:ascii="Arial" w:hAnsi="Arial" w:cs="Arial"/>
                          <w:lang w:val="en-US"/>
                        </w:rPr>
                      </w:pPr>
                      <w:r w:rsidRPr="00107B19">
                        <w:rPr>
                          <w:rFonts w:ascii="Arial" w:hAnsi="Arial" w:cs="Arial"/>
                          <w:lang w:val="en-US"/>
                        </w:rPr>
                        <w:t>Reconstruct and restore vital infrastructure within 24 months, while improving resilience against future flood events.</w:t>
                      </w:r>
                    </w:p>
                    <w:p w14:paraId="30263001" w14:textId="77777777" w:rsidR="00FB7BB3" w:rsidRPr="00E76289" w:rsidRDefault="00FB7BB3" w:rsidP="00107B19">
                      <w:pPr>
                        <w:pStyle w:val="ListParagraph"/>
                        <w:rPr>
                          <w:lang w:val="en-US"/>
                        </w:rPr>
                      </w:pPr>
                    </w:p>
                  </w:txbxContent>
                </v:textbox>
              </v:shape>
            </w:pict>
          </mc:Fallback>
        </mc:AlternateContent>
      </w:r>
      <w:r>
        <w:rPr>
          <w:rFonts w:ascii="Arial" w:hAnsi="Arial" w:cs="Arial"/>
          <w:b/>
          <w:bCs/>
          <w:noProof/>
          <w:lang w:val="en-US"/>
        </w:rPr>
        <mc:AlternateContent>
          <mc:Choice Requires="wps">
            <w:drawing>
              <wp:anchor distT="0" distB="0" distL="114300" distR="114300" simplePos="0" relativeHeight="251665408" behindDoc="0" locked="0" layoutInCell="1" allowOverlap="1" wp14:anchorId="0D14B5EC" wp14:editId="7F22C328">
                <wp:simplePos x="0" y="0"/>
                <wp:positionH relativeFrom="column">
                  <wp:posOffset>2933700</wp:posOffset>
                </wp:positionH>
                <wp:positionV relativeFrom="paragraph">
                  <wp:posOffset>97790</wp:posOffset>
                </wp:positionV>
                <wp:extent cx="3535680" cy="2369820"/>
                <wp:effectExtent l="0" t="0" r="26670" b="11430"/>
                <wp:wrapNone/>
                <wp:docPr id="603065547" name="Text Box 7"/>
                <wp:cNvGraphicFramePr/>
                <a:graphic xmlns:a="http://schemas.openxmlformats.org/drawingml/2006/main">
                  <a:graphicData uri="http://schemas.microsoft.com/office/word/2010/wordprocessingShape">
                    <wps:wsp>
                      <wps:cNvSpPr txBox="1"/>
                      <wps:spPr>
                        <a:xfrm>
                          <a:off x="0" y="0"/>
                          <a:ext cx="3535680" cy="2369820"/>
                        </a:xfrm>
                        <a:prstGeom prst="rect">
                          <a:avLst/>
                        </a:prstGeom>
                        <a:solidFill>
                          <a:schemeClr val="lt1"/>
                        </a:solidFill>
                        <a:ln w="6350">
                          <a:solidFill>
                            <a:prstClr val="black"/>
                          </a:solidFill>
                        </a:ln>
                      </wps:spPr>
                      <wps:txbx>
                        <w:txbxContent>
                          <w:p w14:paraId="3A0809DF" w14:textId="68CDEAE0" w:rsidR="0084589B" w:rsidRDefault="0084589B">
                            <w:pPr>
                              <w:rPr>
                                <w:lang w:val="en-US"/>
                              </w:rPr>
                            </w:pPr>
                            <w:r>
                              <w:rPr>
                                <w:lang w:val="en-US"/>
                              </w:rPr>
                              <w:t xml:space="preserve">                                   </w:t>
                            </w:r>
                            <w:r w:rsidR="005E68D4">
                              <w:rPr>
                                <w:lang w:val="en-US"/>
                              </w:rPr>
                              <w:t>Customers/Stakeholders</w:t>
                            </w:r>
                          </w:p>
                          <w:p w14:paraId="774E8E66" w14:textId="77777777" w:rsidR="005E68D4" w:rsidRDefault="005E68D4" w:rsidP="005E68D4">
                            <w:pPr>
                              <w:pStyle w:val="ListParagraph"/>
                              <w:numPr>
                                <w:ilvl w:val="0"/>
                                <w:numId w:val="6"/>
                              </w:numPr>
                              <w:rPr>
                                <w:rFonts w:ascii="Arial" w:hAnsi="Arial" w:cs="Arial"/>
                                <w:lang w:val="en-US"/>
                              </w:rPr>
                            </w:pPr>
                            <w:r>
                              <w:rPr>
                                <w:rFonts w:ascii="Arial" w:hAnsi="Arial" w:cs="Arial"/>
                                <w:lang w:val="en-US"/>
                              </w:rPr>
                              <w:t>Canadian government (funding, oversight).</w:t>
                            </w:r>
                          </w:p>
                          <w:p w14:paraId="088727E5" w14:textId="77777777" w:rsidR="003012AA" w:rsidRDefault="003012AA" w:rsidP="003012AA">
                            <w:pPr>
                              <w:pStyle w:val="ListParagraph"/>
                              <w:numPr>
                                <w:ilvl w:val="0"/>
                                <w:numId w:val="6"/>
                              </w:numPr>
                              <w:rPr>
                                <w:rFonts w:ascii="Arial" w:hAnsi="Arial" w:cs="Arial"/>
                                <w:lang w:val="en-US"/>
                              </w:rPr>
                            </w:pPr>
                            <w:r>
                              <w:rPr>
                                <w:rFonts w:ascii="Arial" w:hAnsi="Arial" w:cs="Arial"/>
                                <w:lang w:val="en-US"/>
                              </w:rPr>
                              <w:t>Local councils (Local priorities, co-design).</w:t>
                            </w:r>
                          </w:p>
                          <w:p w14:paraId="0937EBE7" w14:textId="0A3EB6DE" w:rsidR="005E68D4" w:rsidRPr="003012AA" w:rsidRDefault="003012AA" w:rsidP="005E68D4">
                            <w:pPr>
                              <w:pStyle w:val="ListParagraph"/>
                              <w:numPr>
                                <w:ilvl w:val="0"/>
                                <w:numId w:val="6"/>
                              </w:numPr>
                              <w:rPr>
                                <w:lang w:val="en-US"/>
                              </w:rPr>
                            </w:pPr>
                            <w:r>
                              <w:rPr>
                                <w:rFonts w:ascii="Arial" w:hAnsi="Arial" w:cs="Arial"/>
                                <w:lang w:val="en-US"/>
                              </w:rPr>
                              <w:t>Healthcare authorities and school boards (service continuity)</w:t>
                            </w:r>
                          </w:p>
                          <w:p w14:paraId="14DC0C08" w14:textId="77777777" w:rsidR="003012AA" w:rsidRDefault="003012AA" w:rsidP="003012AA">
                            <w:pPr>
                              <w:pStyle w:val="ListParagraph"/>
                              <w:numPr>
                                <w:ilvl w:val="0"/>
                                <w:numId w:val="6"/>
                              </w:numPr>
                              <w:rPr>
                                <w:rFonts w:ascii="Arial" w:hAnsi="Arial" w:cs="Arial"/>
                                <w:lang w:val="en-US"/>
                              </w:rPr>
                            </w:pPr>
                            <w:r>
                              <w:rPr>
                                <w:rFonts w:ascii="Arial" w:hAnsi="Arial" w:cs="Arial"/>
                                <w:lang w:val="en-US"/>
                              </w:rPr>
                              <w:t>Contractors and engineers (Design and delivery).</w:t>
                            </w:r>
                          </w:p>
                          <w:p w14:paraId="3DEE915C" w14:textId="77777777" w:rsidR="00695075" w:rsidRDefault="00695075" w:rsidP="00695075">
                            <w:pPr>
                              <w:pStyle w:val="ListParagraph"/>
                              <w:numPr>
                                <w:ilvl w:val="0"/>
                                <w:numId w:val="6"/>
                              </w:numPr>
                              <w:rPr>
                                <w:rFonts w:ascii="Arial" w:hAnsi="Arial" w:cs="Arial"/>
                                <w:lang w:val="en-US"/>
                              </w:rPr>
                            </w:pPr>
                            <w:r>
                              <w:rPr>
                                <w:rFonts w:ascii="Arial" w:hAnsi="Arial" w:cs="Arial"/>
                                <w:lang w:val="en-US"/>
                              </w:rPr>
                              <w:t>Environmental agencies (compliance).</w:t>
                            </w:r>
                          </w:p>
                          <w:p w14:paraId="38A088D8" w14:textId="77777777" w:rsidR="00695075" w:rsidRDefault="00695075" w:rsidP="00695075">
                            <w:pPr>
                              <w:pStyle w:val="ListParagraph"/>
                              <w:numPr>
                                <w:ilvl w:val="0"/>
                                <w:numId w:val="6"/>
                              </w:numPr>
                              <w:rPr>
                                <w:rFonts w:ascii="Arial" w:hAnsi="Arial" w:cs="Arial"/>
                                <w:lang w:val="en-US"/>
                              </w:rPr>
                            </w:pPr>
                            <w:proofErr w:type="gramStart"/>
                            <w:r>
                              <w:rPr>
                                <w:rFonts w:ascii="Arial" w:hAnsi="Arial" w:cs="Arial"/>
                                <w:lang w:val="en-US"/>
                              </w:rPr>
                              <w:t>Local residents</w:t>
                            </w:r>
                            <w:proofErr w:type="gramEnd"/>
                            <w:r>
                              <w:rPr>
                                <w:rFonts w:ascii="Arial" w:hAnsi="Arial" w:cs="Arial"/>
                                <w:lang w:val="en-US"/>
                              </w:rPr>
                              <w:t xml:space="preserve"> and businesses (Prime beneficiaries).</w:t>
                            </w:r>
                          </w:p>
                          <w:p w14:paraId="1ECC0B59" w14:textId="7DAFD0EB" w:rsidR="003012AA" w:rsidRPr="00695075" w:rsidRDefault="003012AA" w:rsidP="00695075">
                            <w:pPr>
                              <w:pStyle w:val="ListParagraph"/>
                              <w:numPr>
                                <w:ilvl w:val="0"/>
                                <w:numId w:val="6"/>
                              </w:numPr>
                              <w:rPr>
                                <w:rFonts w:ascii="Arial" w:hAnsi="Arial" w:cs="Arial"/>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14B5EC" id="Text Box 7" o:spid="_x0000_s1028" type="#_x0000_t202" style="position:absolute;margin-left:231pt;margin-top:7.7pt;width:278.4pt;height:186.6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" fillcolor="white [3201]" strokeweight=".5pt">
                <v:textbox>
                  <w:txbxContent>
                    <w:p w14:paraId="3A0809DF" w14:textId="68CDEAE0" w:rsidR="0084589B" w:rsidRDefault="0084589B">
                      <w:pPr>
                        <w:rPr>
                          <w:lang w:val="en-US"/>
                        </w:rPr>
                      </w:pPr>
                      <w:r>
                        <w:rPr>
                          <w:lang w:val="en-US"/>
                        </w:rPr>
                        <w:t xml:space="preserve">                                   </w:t>
                      </w:r>
                      <w:r w:rsidR="005E68D4">
                        <w:rPr>
                          <w:lang w:val="en-US"/>
                        </w:rPr>
                        <w:t>Customers/Stakeholders</w:t>
                      </w:r>
                    </w:p>
                    <w:p w14:paraId="774E8E66" w14:textId="77777777" w:rsidR="005E68D4" w:rsidRDefault="005E68D4" w:rsidP="005E68D4">
                      <w:pPr>
                        <w:pStyle w:val="ListParagraph"/>
                        <w:numPr>
                          <w:ilvl w:val="0"/>
                          <w:numId w:val="6"/>
                        </w:numPr>
                        <w:rPr>
                          <w:rFonts w:ascii="Arial" w:hAnsi="Arial" w:cs="Arial"/>
                          <w:lang w:val="en-US"/>
                        </w:rPr>
                      </w:pPr>
                      <w:r>
                        <w:rPr>
                          <w:rFonts w:ascii="Arial" w:hAnsi="Arial" w:cs="Arial"/>
                          <w:lang w:val="en-US"/>
                        </w:rPr>
                        <w:t>Canadian government (funding, oversight).</w:t>
                      </w:r>
                    </w:p>
                    <w:p w14:paraId="088727E5" w14:textId="77777777" w:rsidR="003012AA" w:rsidRDefault="003012AA" w:rsidP="003012AA">
                      <w:pPr>
                        <w:pStyle w:val="ListParagraph"/>
                        <w:numPr>
                          <w:ilvl w:val="0"/>
                          <w:numId w:val="6"/>
                        </w:numPr>
                        <w:rPr>
                          <w:rFonts w:ascii="Arial" w:hAnsi="Arial" w:cs="Arial"/>
                          <w:lang w:val="en-US"/>
                        </w:rPr>
                      </w:pPr>
                      <w:r>
                        <w:rPr>
                          <w:rFonts w:ascii="Arial" w:hAnsi="Arial" w:cs="Arial"/>
                          <w:lang w:val="en-US"/>
                        </w:rPr>
                        <w:t>Local councils (Local priorities, co-design).</w:t>
                      </w:r>
                    </w:p>
                    <w:p w14:paraId="0937EBE7" w14:textId="0A3EB6DE" w:rsidR="005E68D4" w:rsidRPr="003012AA" w:rsidRDefault="003012AA" w:rsidP="005E68D4">
                      <w:pPr>
                        <w:pStyle w:val="ListParagraph"/>
                        <w:numPr>
                          <w:ilvl w:val="0"/>
                          <w:numId w:val="6"/>
                        </w:numPr>
                        <w:rPr>
                          <w:lang w:val="en-US"/>
                        </w:rPr>
                      </w:pPr>
                      <w:r>
                        <w:rPr>
                          <w:rFonts w:ascii="Arial" w:hAnsi="Arial" w:cs="Arial"/>
                          <w:lang w:val="en-US"/>
                        </w:rPr>
                        <w:t>Healthcare authorities and school boards (service continuity)</w:t>
                      </w:r>
                    </w:p>
                    <w:p w14:paraId="14DC0C08" w14:textId="77777777" w:rsidR="003012AA" w:rsidRDefault="003012AA" w:rsidP="003012AA">
                      <w:pPr>
                        <w:pStyle w:val="ListParagraph"/>
                        <w:numPr>
                          <w:ilvl w:val="0"/>
                          <w:numId w:val="6"/>
                        </w:numPr>
                        <w:rPr>
                          <w:rFonts w:ascii="Arial" w:hAnsi="Arial" w:cs="Arial"/>
                          <w:lang w:val="en-US"/>
                        </w:rPr>
                      </w:pPr>
                      <w:r>
                        <w:rPr>
                          <w:rFonts w:ascii="Arial" w:hAnsi="Arial" w:cs="Arial"/>
                          <w:lang w:val="en-US"/>
                        </w:rPr>
                        <w:t>Contractors and engineers (Design and delivery).</w:t>
                      </w:r>
                    </w:p>
                    <w:p w14:paraId="3DEE915C" w14:textId="77777777" w:rsidR="00695075" w:rsidRDefault="00695075" w:rsidP="00695075">
                      <w:pPr>
                        <w:pStyle w:val="ListParagraph"/>
                        <w:numPr>
                          <w:ilvl w:val="0"/>
                          <w:numId w:val="6"/>
                        </w:numPr>
                        <w:rPr>
                          <w:rFonts w:ascii="Arial" w:hAnsi="Arial" w:cs="Arial"/>
                          <w:lang w:val="en-US"/>
                        </w:rPr>
                      </w:pPr>
                      <w:r>
                        <w:rPr>
                          <w:rFonts w:ascii="Arial" w:hAnsi="Arial" w:cs="Arial"/>
                          <w:lang w:val="en-US"/>
                        </w:rPr>
                        <w:t>Environmental agencies (compliance).</w:t>
                      </w:r>
                    </w:p>
                    <w:p w14:paraId="38A088D8" w14:textId="77777777" w:rsidR="00695075" w:rsidRDefault="00695075" w:rsidP="00695075">
                      <w:pPr>
                        <w:pStyle w:val="ListParagraph"/>
                        <w:numPr>
                          <w:ilvl w:val="0"/>
                          <w:numId w:val="6"/>
                        </w:numPr>
                        <w:rPr>
                          <w:rFonts w:ascii="Arial" w:hAnsi="Arial" w:cs="Arial"/>
                          <w:lang w:val="en-US"/>
                        </w:rPr>
                      </w:pPr>
                      <w:proofErr w:type="gramStart"/>
                      <w:r>
                        <w:rPr>
                          <w:rFonts w:ascii="Arial" w:hAnsi="Arial" w:cs="Arial"/>
                          <w:lang w:val="en-US"/>
                        </w:rPr>
                        <w:t>Local residents</w:t>
                      </w:r>
                      <w:proofErr w:type="gramEnd"/>
                      <w:r>
                        <w:rPr>
                          <w:rFonts w:ascii="Arial" w:hAnsi="Arial" w:cs="Arial"/>
                          <w:lang w:val="en-US"/>
                        </w:rPr>
                        <w:t xml:space="preserve"> and businesses (Prime beneficiaries).</w:t>
                      </w:r>
                    </w:p>
                    <w:p w14:paraId="1ECC0B59" w14:textId="7DAFD0EB" w:rsidR="003012AA" w:rsidRPr="00695075" w:rsidRDefault="003012AA" w:rsidP="00695075">
                      <w:pPr>
                        <w:pStyle w:val="ListParagraph"/>
                        <w:numPr>
                          <w:ilvl w:val="0"/>
                          <w:numId w:val="6"/>
                        </w:numPr>
                        <w:rPr>
                          <w:rFonts w:ascii="Arial" w:hAnsi="Arial" w:cs="Arial"/>
                          <w:lang w:val="en-US"/>
                        </w:rPr>
                      </w:pPr>
                    </w:p>
                  </w:txbxContent>
                </v:textbox>
              </v:shape>
            </w:pict>
          </mc:Fallback>
        </mc:AlternateContent>
      </w:r>
    </w:p>
    <w:p w14:paraId="0E204C7A" w14:textId="77777777" w:rsidR="0010545D" w:rsidRDefault="0010545D" w:rsidP="00F55675">
      <w:pPr>
        <w:rPr>
          <w:rFonts w:ascii="Arial" w:hAnsi="Arial" w:cs="Arial"/>
          <w:b/>
          <w:bCs/>
          <w:lang w:val="en-US"/>
        </w:rPr>
      </w:pPr>
    </w:p>
    <w:p w14:paraId="35B295EA" w14:textId="77777777" w:rsidR="0010545D" w:rsidRDefault="0010545D" w:rsidP="00F55675">
      <w:pPr>
        <w:rPr>
          <w:rFonts w:ascii="Arial" w:hAnsi="Arial" w:cs="Arial"/>
          <w:b/>
          <w:bCs/>
          <w:lang w:val="en-US"/>
        </w:rPr>
      </w:pPr>
    </w:p>
    <w:p w14:paraId="44C892A9" w14:textId="77777777" w:rsidR="0010545D" w:rsidRDefault="0010545D" w:rsidP="00F55675">
      <w:pPr>
        <w:rPr>
          <w:rFonts w:ascii="Arial" w:hAnsi="Arial" w:cs="Arial"/>
          <w:b/>
          <w:bCs/>
          <w:lang w:val="en-US"/>
        </w:rPr>
      </w:pPr>
    </w:p>
    <w:p w14:paraId="23BEE34D" w14:textId="77777777" w:rsidR="0010545D" w:rsidRDefault="0010545D" w:rsidP="00F55675">
      <w:pPr>
        <w:rPr>
          <w:rFonts w:ascii="Arial" w:hAnsi="Arial" w:cs="Arial"/>
          <w:b/>
          <w:bCs/>
          <w:lang w:val="en-US"/>
        </w:rPr>
      </w:pPr>
    </w:p>
    <w:p w14:paraId="6AF808D7" w14:textId="5610616C" w:rsidR="0010545D" w:rsidRDefault="00CC1465" w:rsidP="00F55675">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662336" behindDoc="0" locked="0" layoutInCell="1" allowOverlap="1" wp14:anchorId="4D7662EC" wp14:editId="69A9B575">
                <wp:simplePos x="0" y="0"/>
                <wp:positionH relativeFrom="column">
                  <wp:posOffset>-617220</wp:posOffset>
                </wp:positionH>
                <wp:positionV relativeFrom="paragraph">
                  <wp:posOffset>342900</wp:posOffset>
                </wp:positionV>
                <wp:extent cx="7109460" cy="53340"/>
                <wp:effectExtent l="0" t="0" r="34290" b="22860"/>
                <wp:wrapNone/>
                <wp:docPr id="641751422" name="Straight Connector 4"/>
                <wp:cNvGraphicFramePr/>
                <a:graphic xmlns:a="http://schemas.openxmlformats.org/drawingml/2006/main">
                  <a:graphicData uri="http://schemas.microsoft.com/office/word/2010/wordprocessingShape">
                    <wps:wsp>
                      <wps:cNvCnPr/>
                      <wps:spPr>
                        <a:xfrm>
                          <a:off x="0" y="0"/>
                          <a:ext cx="7109460" cy="533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8A90EF0" id="Straight Connector 4"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48.6pt,27pt" to="511.2pt,3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" strokecolor="black [3200]" strokeweight=".5pt">
                <v:stroke joinstyle="miter"/>
              </v:line>
            </w:pict>
          </mc:Fallback>
        </mc:AlternateContent>
      </w:r>
    </w:p>
    <w:p w14:paraId="3F37F997" w14:textId="77777777" w:rsidR="0010545D" w:rsidRDefault="0010545D" w:rsidP="00F55675">
      <w:pPr>
        <w:rPr>
          <w:rFonts w:ascii="Arial" w:hAnsi="Arial" w:cs="Arial"/>
          <w:b/>
          <w:bCs/>
          <w:lang w:val="en-US"/>
        </w:rPr>
      </w:pPr>
    </w:p>
    <w:p w14:paraId="77DFF1FB" w14:textId="666CBF17" w:rsidR="0010545D" w:rsidRDefault="007A0C8B" w:rsidP="00F55675">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666432" behindDoc="0" locked="0" layoutInCell="1" allowOverlap="1" wp14:anchorId="74EBBA0E" wp14:editId="0A1E7F41">
                <wp:simplePos x="0" y="0"/>
                <wp:positionH relativeFrom="column">
                  <wp:posOffset>-609600</wp:posOffset>
                </wp:positionH>
                <wp:positionV relativeFrom="paragraph">
                  <wp:posOffset>365760</wp:posOffset>
                </wp:positionV>
                <wp:extent cx="3558540" cy="2301240"/>
                <wp:effectExtent l="0" t="0" r="22860" b="22860"/>
                <wp:wrapNone/>
                <wp:docPr id="823040920" name="Text Box 8"/>
                <wp:cNvGraphicFramePr/>
                <a:graphic xmlns:a="http://schemas.openxmlformats.org/drawingml/2006/main">
                  <a:graphicData uri="http://schemas.microsoft.com/office/word/2010/wordprocessingShape">
                    <wps:wsp>
                      <wps:cNvSpPr txBox="1"/>
                      <wps:spPr>
                        <a:xfrm>
                          <a:off x="0" y="0"/>
                          <a:ext cx="3558540" cy="2301240"/>
                        </a:xfrm>
                        <a:prstGeom prst="rect">
                          <a:avLst/>
                        </a:prstGeom>
                        <a:solidFill>
                          <a:schemeClr val="lt1"/>
                        </a:solidFill>
                        <a:ln w="6350">
                          <a:solidFill>
                            <a:prstClr val="black"/>
                          </a:solidFill>
                        </a:ln>
                      </wps:spPr>
                      <wps:txbx>
                        <w:txbxContent>
                          <w:p w14:paraId="5C1904D9" w14:textId="445FAAD1" w:rsidR="007A0C8B" w:rsidRDefault="007A0C8B">
                            <w:pPr>
                              <w:rPr>
                                <w:lang w:val="en-US"/>
                              </w:rPr>
                            </w:pPr>
                            <w:r>
                              <w:rPr>
                                <w:lang w:val="en-US"/>
                              </w:rPr>
                              <w:t xml:space="preserve">            </w:t>
                            </w:r>
                            <w:r w:rsidR="003F07F3">
                              <w:rPr>
                                <w:lang w:val="en-US"/>
                              </w:rPr>
                              <w:t xml:space="preserve">Desired </w:t>
                            </w:r>
                            <w:r w:rsidR="00D8420D">
                              <w:rPr>
                                <w:lang w:val="en-US"/>
                              </w:rPr>
                              <w:t>result</w:t>
                            </w:r>
                            <w:r w:rsidR="003F07F3">
                              <w:rPr>
                                <w:lang w:val="en-US"/>
                              </w:rPr>
                              <w:t>/Critical success factors</w:t>
                            </w:r>
                          </w:p>
                          <w:p w14:paraId="33663DBB" w14:textId="77777777" w:rsidR="00016002" w:rsidRDefault="00016002" w:rsidP="00016002">
                            <w:pPr>
                              <w:pStyle w:val="ListParagraph"/>
                              <w:numPr>
                                <w:ilvl w:val="0"/>
                                <w:numId w:val="7"/>
                              </w:numPr>
                              <w:rPr>
                                <w:rFonts w:ascii="Arial" w:hAnsi="Arial" w:cs="Arial"/>
                                <w:lang w:val="en-US"/>
                              </w:rPr>
                            </w:pPr>
                            <w:r>
                              <w:rPr>
                                <w:rFonts w:ascii="Arial" w:hAnsi="Arial" w:cs="Arial"/>
                                <w:lang w:val="en-US"/>
                              </w:rPr>
                              <w:t>Rebuild schools, hospitals, and municipal service facilities.</w:t>
                            </w:r>
                          </w:p>
                          <w:p w14:paraId="2D7D0370" w14:textId="77777777" w:rsidR="00016002" w:rsidRDefault="00016002" w:rsidP="00016002">
                            <w:pPr>
                              <w:pStyle w:val="ListParagraph"/>
                              <w:numPr>
                                <w:ilvl w:val="0"/>
                                <w:numId w:val="7"/>
                              </w:numPr>
                              <w:rPr>
                                <w:rFonts w:ascii="Arial" w:hAnsi="Arial" w:cs="Arial"/>
                                <w:lang w:val="en-US"/>
                              </w:rPr>
                            </w:pPr>
                            <w:r>
                              <w:rPr>
                                <w:rFonts w:ascii="Arial" w:hAnsi="Arial" w:cs="Arial"/>
                                <w:lang w:val="en-US"/>
                              </w:rPr>
                              <w:t>Repair local roads, bridges, and drainage systems.</w:t>
                            </w:r>
                          </w:p>
                          <w:p w14:paraId="4B002690" w14:textId="77777777" w:rsidR="0066536F" w:rsidRDefault="0066536F" w:rsidP="0066536F">
                            <w:pPr>
                              <w:pStyle w:val="ListParagraph"/>
                              <w:numPr>
                                <w:ilvl w:val="0"/>
                                <w:numId w:val="7"/>
                              </w:numPr>
                              <w:rPr>
                                <w:rFonts w:ascii="Arial" w:hAnsi="Arial" w:cs="Arial"/>
                                <w:lang w:val="en-US"/>
                              </w:rPr>
                            </w:pPr>
                            <w:r>
                              <w:rPr>
                                <w:rFonts w:ascii="Arial" w:hAnsi="Arial" w:cs="Arial"/>
                                <w:lang w:val="en-US"/>
                              </w:rPr>
                              <w:t>Reinstate water, sewage, power, and telecom services.</w:t>
                            </w:r>
                          </w:p>
                          <w:p w14:paraId="0799BEDB" w14:textId="106C29BE" w:rsidR="00016002" w:rsidRPr="00016002" w:rsidRDefault="0066536F" w:rsidP="00016002">
                            <w:pPr>
                              <w:pStyle w:val="ListParagraph"/>
                              <w:numPr>
                                <w:ilvl w:val="0"/>
                                <w:numId w:val="7"/>
                              </w:numPr>
                              <w:rPr>
                                <w:lang w:val="en-US"/>
                              </w:rPr>
                            </w:pPr>
                            <w:r>
                              <w:rPr>
                                <w:rFonts w:ascii="Arial" w:hAnsi="Arial" w:cs="Arial"/>
                                <w:lang w:val="en-US"/>
                              </w:rPr>
                              <w:t>Integrate resilient design (elevated structures, improved drainage).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EBBA0E" id="Text Box 8" o:spid="_x0000_s1029" type="#_x0000_t202" style="position:absolute;margin-left:-48pt;margin-top:28.8pt;width:280.2pt;height:181.2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" fillcolor="white [3201]" strokeweight=".5pt">
                <v:textbox>
                  <w:txbxContent>
                    <w:p w14:paraId="5C1904D9" w14:textId="445FAAD1" w:rsidR="007A0C8B" w:rsidRDefault="007A0C8B">
                      <w:pPr>
                        <w:rPr>
                          <w:lang w:val="en-US"/>
                        </w:rPr>
                      </w:pPr>
                      <w:r>
                        <w:rPr>
                          <w:lang w:val="en-US"/>
                        </w:rPr>
                        <w:t xml:space="preserve">            </w:t>
                      </w:r>
                      <w:r w:rsidR="003F07F3">
                        <w:rPr>
                          <w:lang w:val="en-US"/>
                        </w:rPr>
                        <w:t xml:space="preserve">Desired </w:t>
                      </w:r>
                      <w:r w:rsidR="00D8420D">
                        <w:rPr>
                          <w:lang w:val="en-US"/>
                        </w:rPr>
                        <w:t>result</w:t>
                      </w:r>
                      <w:r w:rsidR="003F07F3">
                        <w:rPr>
                          <w:lang w:val="en-US"/>
                        </w:rPr>
                        <w:t>/Critical success factors</w:t>
                      </w:r>
                    </w:p>
                    <w:p w14:paraId="33663DBB" w14:textId="77777777" w:rsidR="00016002" w:rsidRDefault="00016002" w:rsidP="00016002">
                      <w:pPr>
                        <w:pStyle w:val="ListParagraph"/>
                        <w:numPr>
                          <w:ilvl w:val="0"/>
                          <w:numId w:val="7"/>
                        </w:numPr>
                        <w:rPr>
                          <w:rFonts w:ascii="Arial" w:hAnsi="Arial" w:cs="Arial"/>
                          <w:lang w:val="en-US"/>
                        </w:rPr>
                      </w:pPr>
                      <w:r>
                        <w:rPr>
                          <w:rFonts w:ascii="Arial" w:hAnsi="Arial" w:cs="Arial"/>
                          <w:lang w:val="en-US"/>
                        </w:rPr>
                        <w:t>Rebuild schools, hospitals, and municipal service facilities.</w:t>
                      </w:r>
                    </w:p>
                    <w:p w14:paraId="2D7D0370" w14:textId="77777777" w:rsidR="00016002" w:rsidRDefault="00016002" w:rsidP="00016002">
                      <w:pPr>
                        <w:pStyle w:val="ListParagraph"/>
                        <w:numPr>
                          <w:ilvl w:val="0"/>
                          <w:numId w:val="7"/>
                        </w:numPr>
                        <w:rPr>
                          <w:rFonts w:ascii="Arial" w:hAnsi="Arial" w:cs="Arial"/>
                          <w:lang w:val="en-US"/>
                        </w:rPr>
                      </w:pPr>
                      <w:r>
                        <w:rPr>
                          <w:rFonts w:ascii="Arial" w:hAnsi="Arial" w:cs="Arial"/>
                          <w:lang w:val="en-US"/>
                        </w:rPr>
                        <w:t>Repair local roads, bridges, and drainage systems.</w:t>
                      </w:r>
                    </w:p>
                    <w:p w14:paraId="4B002690" w14:textId="77777777" w:rsidR="0066536F" w:rsidRDefault="0066536F" w:rsidP="0066536F">
                      <w:pPr>
                        <w:pStyle w:val="ListParagraph"/>
                        <w:numPr>
                          <w:ilvl w:val="0"/>
                          <w:numId w:val="7"/>
                        </w:numPr>
                        <w:rPr>
                          <w:rFonts w:ascii="Arial" w:hAnsi="Arial" w:cs="Arial"/>
                          <w:lang w:val="en-US"/>
                        </w:rPr>
                      </w:pPr>
                      <w:r>
                        <w:rPr>
                          <w:rFonts w:ascii="Arial" w:hAnsi="Arial" w:cs="Arial"/>
                          <w:lang w:val="en-US"/>
                        </w:rPr>
                        <w:t>Reinstate water, sewage, power, and telecom services.</w:t>
                      </w:r>
                    </w:p>
                    <w:p w14:paraId="0799BEDB" w14:textId="106C29BE" w:rsidR="00016002" w:rsidRPr="00016002" w:rsidRDefault="0066536F" w:rsidP="00016002">
                      <w:pPr>
                        <w:pStyle w:val="ListParagraph"/>
                        <w:numPr>
                          <w:ilvl w:val="0"/>
                          <w:numId w:val="7"/>
                        </w:numPr>
                        <w:rPr>
                          <w:lang w:val="en-US"/>
                        </w:rPr>
                      </w:pPr>
                      <w:r>
                        <w:rPr>
                          <w:rFonts w:ascii="Arial" w:hAnsi="Arial" w:cs="Arial"/>
                          <w:lang w:val="en-US"/>
                        </w:rPr>
                        <w:t>Integrate resilient design (elevated structures, improved drainage).</w:t>
                      </w:r>
                    </w:p>
                  </w:txbxContent>
                </v:textbox>
              </v:shape>
            </w:pict>
          </mc:Fallback>
        </mc:AlternateContent>
      </w:r>
    </w:p>
    <w:p w14:paraId="3FD36910" w14:textId="3B29F674" w:rsidR="0010545D" w:rsidRDefault="00F3367B" w:rsidP="00F55675">
      <w:pPr>
        <w:rPr>
          <w:rFonts w:ascii="Arial" w:hAnsi="Arial" w:cs="Arial"/>
          <w:b/>
          <w:bCs/>
          <w:lang w:val="en-US"/>
        </w:rPr>
      </w:pPr>
      <w:r>
        <w:rPr>
          <w:rFonts w:ascii="Arial" w:hAnsi="Arial" w:cs="Arial"/>
          <w:b/>
          <w:bCs/>
          <w:noProof/>
          <w:lang w:val="en-US"/>
        </w:rPr>
        <mc:AlternateContent>
          <mc:Choice Requires="wps">
            <w:drawing>
              <wp:anchor distT="0" distB="0" distL="114300" distR="114300" simplePos="0" relativeHeight="251667456" behindDoc="0" locked="0" layoutInCell="1" allowOverlap="1" wp14:anchorId="53E0939C" wp14:editId="4F2CD988">
                <wp:simplePos x="0" y="0"/>
                <wp:positionH relativeFrom="column">
                  <wp:posOffset>2964180</wp:posOffset>
                </wp:positionH>
                <wp:positionV relativeFrom="paragraph">
                  <wp:posOffset>23495</wp:posOffset>
                </wp:positionV>
                <wp:extent cx="3535680" cy="2346960"/>
                <wp:effectExtent l="0" t="0" r="26670" b="15240"/>
                <wp:wrapNone/>
                <wp:docPr id="175783082" name="Text Box 9"/>
                <wp:cNvGraphicFramePr/>
                <a:graphic xmlns:a="http://schemas.openxmlformats.org/drawingml/2006/main">
                  <a:graphicData uri="http://schemas.microsoft.com/office/word/2010/wordprocessingShape">
                    <wps:wsp>
                      <wps:cNvSpPr txBox="1"/>
                      <wps:spPr>
                        <a:xfrm>
                          <a:off x="0" y="0"/>
                          <a:ext cx="3535680" cy="2346960"/>
                        </a:xfrm>
                        <a:prstGeom prst="rect">
                          <a:avLst/>
                        </a:prstGeom>
                        <a:solidFill>
                          <a:schemeClr val="lt1"/>
                        </a:solidFill>
                        <a:ln w="6350">
                          <a:solidFill>
                            <a:prstClr val="black"/>
                          </a:solidFill>
                        </a:ln>
                      </wps:spPr>
                      <wps:txbx>
                        <w:txbxContent>
                          <w:p w14:paraId="0766B445" w14:textId="425E936A" w:rsidR="00F3367B" w:rsidRDefault="005D40CB">
                            <w:pPr>
                              <w:rPr>
                                <w:lang w:val="en-US"/>
                              </w:rPr>
                            </w:pPr>
                            <w:r>
                              <w:rPr>
                                <w:lang w:val="en-US"/>
                              </w:rPr>
                              <w:t xml:space="preserve">                   </w:t>
                            </w:r>
                            <w:r w:rsidR="00AF6943">
                              <w:rPr>
                                <w:lang w:val="en-US"/>
                              </w:rPr>
                              <w:t xml:space="preserve">         </w:t>
                            </w:r>
                            <w:r w:rsidR="00725429">
                              <w:rPr>
                                <w:lang w:val="en-US"/>
                              </w:rPr>
                              <w:t>Measures of success</w:t>
                            </w:r>
                          </w:p>
                          <w:p w14:paraId="51466377" w14:textId="77777777" w:rsidR="00165B1E" w:rsidRPr="00165B1E" w:rsidRDefault="00165B1E" w:rsidP="00165B1E">
                            <w:pPr>
                              <w:pStyle w:val="ListParagraph"/>
                              <w:numPr>
                                <w:ilvl w:val="0"/>
                                <w:numId w:val="8"/>
                              </w:numPr>
                              <w:rPr>
                                <w:rFonts w:ascii="Arial" w:hAnsi="Arial" w:cs="Arial"/>
                                <w:lang w:val="en-US"/>
                              </w:rPr>
                            </w:pPr>
                            <w:r w:rsidRPr="00165B1E">
                              <w:rPr>
                                <w:rFonts w:ascii="Arial" w:hAnsi="Arial" w:cs="Arial"/>
                                <w:lang w:val="en-US"/>
                              </w:rPr>
                              <w:t xml:space="preserve">Reconstruction will restore essential services, support displaced residents, and </w:t>
                            </w:r>
                            <w:proofErr w:type="spellStart"/>
                            <w:r w:rsidRPr="00165B1E">
                              <w:rPr>
                                <w:rFonts w:ascii="Arial" w:hAnsi="Arial" w:cs="Arial"/>
                                <w:lang w:val="en-US"/>
                              </w:rPr>
                              <w:t>revitalise</w:t>
                            </w:r>
                            <w:proofErr w:type="spellEnd"/>
                            <w:r w:rsidRPr="00165B1E">
                              <w:rPr>
                                <w:rFonts w:ascii="Arial" w:hAnsi="Arial" w:cs="Arial"/>
                                <w:lang w:val="en-US"/>
                              </w:rPr>
                              <w:t xml:space="preserve"> the economy through local employment. Resilient infrastructure will reduce vulnerability to future floods. Success will be measured by the restoration of services within 24 months, facilities meeting resilience standards, and positive community feedback.</w:t>
                            </w:r>
                          </w:p>
                          <w:p w14:paraId="5132C1EC" w14:textId="77777777" w:rsidR="00AF6943" w:rsidRPr="00862DE9" w:rsidRDefault="00AF6943" w:rsidP="00862DE9">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E0939C" id="Text Box 9" o:spid="_x0000_s1030" type="#_x0000_t202" style="position:absolute;margin-left:233.4pt;margin-top:1.85pt;width:278.4pt;height:184.8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" fillcolor="white [3201]" strokeweight=".5pt">
                <v:textbox>
                  <w:txbxContent>
                    <w:p w14:paraId="0766B445" w14:textId="425E936A" w:rsidR="00F3367B" w:rsidRDefault="005D40CB">
                      <w:pPr>
                        <w:rPr>
                          <w:lang w:val="en-US"/>
                        </w:rPr>
                      </w:pPr>
                      <w:r>
                        <w:rPr>
                          <w:lang w:val="en-US"/>
                        </w:rPr>
                        <w:t xml:space="preserve">                   </w:t>
                      </w:r>
                      <w:r w:rsidR="00AF6943">
                        <w:rPr>
                          <w:lang w:val="en-US"/>
                        </w:rPr>
                        <w:t xml:space="preserve">         </w:t>
                      </w:r>
                      <w:r w:rsidR="00725429">
                        <w:rPr>
                          <w:lang w:val="en-US"/>
                        </w:rPr>
                        <w:t>Measures of success</w:t>
                      </w:r>
                    </w:p>
                    <w:p w14:paraId="51466377" w14:textId="77777777" w:rsidR="00165B1E" w:rsidRPr="00165B1E" w:rsidRDefault="00165B1E" w:rsidP="00165B1E">
                      <w:pPr>
                        <w:pStyle w:val="ListParagraph"/>
                        <w:numPr>
                          <w:ilvl w:val="0"/>
                          <w:numId w:val="8"/>
                        </w:numPr>
                        <w:rPr>
                          <w:rFonts w:ascii="Arial" w:hAnsi="Arial" w:cs="Arial"/>
                          <w:lang w:val="en-US"/>
                        </w:rPr>
                      </w:pPr>
                      <w:r w:rsidRPr="00165B1E">
                        <w:rPr>
                          <w:rFonts w:ascii="Arial" w:hAnsi="Arial" w:cs="Arial"/>
                          <w:lang w:val="en-US"/>
                        </w:rPr>
                        <w:t xml:space="preserve">Reconstruction will restore essential services, support displaced residents, and </w:t>
                      </w:r>
                      <w:proofErr w:type="spellStart"/>
                      <w:r w:rsidRPr="00165B1E">
                        <w:rPr>
                          <w:rFonts w:ascii="Arial" w:hAnsi="Arial" w:cs="Arial"/>
                          <w:lang w:val="en-US"/>
                        </w:rPr>
                        <w:t>revitalise</w:t>
                      </w:r>
                      <w:proofErr w:type="spellEnd"/>
                      <w:r w:rsidRPr="00165B1E">
                        <w:rPr>
                          <w:rFonts w:ascii="Arial" w:hAnsi="Arial" w:cs="Arial"/>
                          <w:lang w:val="en-US"/>
                        </w:rPr>
                        <w:t xml:space="preserve"> the economy through local employment. Resilient infrastructure will reduce vulnerability to future floods. Success will be measured by the restoration of services within 24 months, facilities meeting resilience standards, and positive community feedback.</w:t>
                      </w:r>
                    </w:p>
                    <w:p w14:paraId="5132C1EC" w14:textId="77777777" w:rsidR="00AF6943" w:rsidRPr="00862DE9" w:rsidRDefault="00AF6943" w:rsidP="00862DE9">
                      <w:pPr>
                        <w:rPr>
                          <w:lang w:val="en-US"/>
                        </w:rPr>
                      </w:pPr>
                    </w:p>
                  </w:txbxContent>
                </v:textbox>
              </v:shape>
            </w:pict>
          </mc:Fallback>
        </mc:AlternateContent>
      </w:r>
    </w:p>
    <w:p w14:paraId="3C134643" w14:textId="77777777" w:rsidR="0010545D" w:rsidRDefault="0010545D" w:rsidP="00F55675">
      <w:pPr>
        <w:rPr>
          <w:rFonts w:ascii="Arial" w:hAnsi="Arial" w:cs="Arial"/>
          <w:b/>
          <w:bCs/>
          <w:lang w:val="en-US"/>
        </w:rPr>
      </w:pPr>
    </w:p>
    <w:p w14:paraId="77B36464" w14:textId="77777777" w:rsidR="0010545D" w:rsidRDefault="0010545D" w:rsidP="00F55675">
      <w:pPr>
        <w:rPr>
          <w:rFonts w:ascii="Arial" w:hAnsi="Arial" w:cs="Arial"/>
          <w:b/>
          <w:bCs/>
          <w:lang w:val="en-US"/>
        </w:rPr>
      </w:pPr>
    </w:p>
    <w:p w14:paraId="2076105D" w14:textId="77777777" w:rsidR="0010545D" w:rsidRDefault="0010545D" w:rsidP="00F55675">
      <w:pPr>
        <w:rPr>
          <w:rFonts w:ascii="Arial" w:hAnsi="Arial" w:cs="Arial"/>
          <w:b/>
          <w:bCs/>
          <w:lang w:val="en-US"/>
        </w:rPr>
      </w:pPr>
    </w:p>
    <w:p w14:paraId="034F8B47" w14:textId="77777777" w:rsidR="0010545D" w:rsidRDefault="0010545D" w:rsidP="00F55675">
      <w:pPr>
        <w:rPr>
          <w:rFonts w:ascii="Arial" w:hAnsi="Arial" w:cs="Arial"/>
          <w:b/>
          <w:bCs/>
          <w:lang w:val="en-US"/>
        </w:rPr>
      </w:pPr>
    </w:p>
    <w:p w14:paraId="6FC8BB2C" w14:textId="77777777" w:rsidR="0010545D" w:rsidRDefault="0010545D" w:rsidP="00F55675">
      <w:pPr>
        <w:rPr>
          <w:rFonts w:ascii="Arial" w:hAnsi="Arial" w:cs="Arial"/>
          <w:b/>
          <w:bCs/>
          <w:lang w:val="en-US"/>
        </w:rPr>
      </w:pPr>
    </w:p>
    <w:p w14:paraId="2307CB7F" w14:textId="77777777" w:rsidR="000D6FB1" w:rsidRDefault="000D6FB1" w:rsidP="00F55675">
      <w:pPr>
        <w:rPr>
          <w:rFonts w:ascii="Arial" w:hAnsi="Arial" w:cs="Arial"/>
          <w:b/>
          <w:bCs/>
          <w:lang w:val="en-US"/>
        </w:rPr>
      </w:pPr>
    </w:p>
    <w:tbl>
      <w:tblPr>
        <w:tblStyle w:val="TableGrid"/>
        <w:tblW w:w="0" w:type="auto"/>
        <w:tblLook w:val="04A0" w:firstRow="1" w:lastRow="0" w:firstColumn="1" w:lastColumn="0" w:noHBand="0" w:noVBand="1"/>
      </w:tblPr>
      <w:tblGrid>
        <w:gridCol w:w="1978"/>
        <w:gridCol w:w="1401"/>
        <w:gridCol w:w="1402"/>
        <w:gridCol w:w="1407"/>
        <w:gridCol w:w="1414"/>
        <w:gridCol w:w="1414"/>
      </w:tblGrid>
      <w:tr w:rsidR="008509FD" w14:paraId="27842FEB" w14:textId="77777777" w:rsidTr="00D15D26">
        <w:tc>
          <w:tcPr>
            <w:tcW w:w="1502" w:type="dxa"/>
          </w:tcPr>
          <w:p w14:paraId="69590AB0" w14:textId="706EA8F0" w:rsidR="008509FD" w:rsidRDefault="00D15D26" w:rsidP="00F55675">
            <w:pPr>
              <w:rPr>
                <w:rFonts w:ascii="Arial" w:hAnsi="Arial" w:cs="Arial"/>
                <w:b/>
                <w:bCs/>
                <w:lang w:val="en-US"/>
              </w:rPr>
            </w:pPr>
            <w:r>
              <w:rPr>
                <w:rFonts w:ascii="Arial" w:hAnsi="Arial" w:cs="Arial"/>
                <w:b/>
                <w:bCs/>
                <w:lang w:val="en-US"/>
              </w:rPr>
              <w:lastRenderedPageBreak/>
              <w:t>Task</w:t>
            </w:r>
          </w:p>
        </w:tc>
        <w:tc>
          <w:tcPr>
            <w:tcW w:w="1502" w:type="dxa"/>
          </w:tcPr>
          <w:p w14:paraId="17FBE4D8" w14:textId="7AC81D90" w:rsidR="008509FD" w:rsidRDefault="00622AF2" w:rsidP="00F55675">
            <w:pPr>
              <w:rPr>
                <w:rFonts w:ascii="Arial" w:hAnsi="Arial" w:cs="Arial"/>
                <w:b/>
                <w:bCs/>
                <w:lang w:val="en-US"/>
              </w:rPr>
            </w:pPr>
            <w:r>
              <w:rPr>
                <w:rFonts w:ascii="Arial" w:hAnsi="Arial" w:cs="Arial"/>
                <w:b/>
                <w:bCs/>
                <w:lang w:val="en-US"/>
              </w:rPr>
              <w:t>0-3</w:t>
            </w:r>
          </w:p>
        </w:tc>
        <w:tc>
          <w:tcPr>
            <w:tcW w:w="1503" w:type="dxa"/>
          </w:tcPr>
          <w:p w14:paraId="35870351" w14:textId="041F248B" w:rsidR="008509FD" w:rsidRDefault="00F36286" w:rsidP="00F55675">
            <w:pPr>
              <w:rPr>
                <w:rFonts w:ascii="Arial" w:hAnsi="Arial" w:cs="Arial"/>
                <w:b/>
                <w:bCs/>
                <w:lang w:val="en-US"/>
              </w:rPr>
            </w:pPr>
            <w:r>
              <w:rPr>
                <w:rFonts w:ascii="Arial" w:hAnsi="Arial" w:cs="Arial"/>
                <w:b/>
                <w:bCs/>
                <w:lang w:val="en-US"/>
              </w:rPr>
              <w:t>4-6</w:t>
            </w:r>
          </w:p>
        </w:tc>
        <w:tc>
          <w:tcPr>
            <w:tcW w:w="1503" w:type="dxa"/>
          </w:tcPr>
          <w:p w14:paraId="179713E5" w14:textId="12ACACAF" w:rsidR="008509FD" w:rsidRDefault="00F36286" w:rsidP="00F55675">
            <w:pPr>
              <w:rPr>
                <w:rFonts w:ascii="Arial" w:hAnsi="Arial" w:cs="Arial"/>
                <w:b/>
                <w:bCs/>
                <w:lang w:val="en-US"/>
              </w:rPr>
            </w:pPr>
            <w:r>
              <w:rPr>
                <w:rFonts w:ascii="Arial" w:hAnsi="Arial" w:cs="Arial"/>
                <w:b/>
                <w:bCs/>
                <w:lang w:val="en-US"/>
              </w:rPr>
              <w:t>7-12</w:t>
            </w:r>
          </w:p>
        </w:tc>
        <w:tc>
          <w:tcPr>
            <w:tcW w:w="1503" w:type="dxa"/>
          </w:tcPr>
          <w:p w14:paraId="19E2E706" w14:textId="7AED20EF" w:rsidR="008509FD" w:rsidRDefault="00F36286" w:rsidP="00F55675">
            <w:pPr>
              <w:rPr>
                <w:rFonts w:ascii="Arial" w:hAnsi="Arial" w:cs="Arial"/>
                <w:b/>
                <w:bCs/>
                <w:lang w:val="en-US"/>
              </w:rPr>
            </w:pPr>
            <w:r>
              <w:rPr>
                <w:rFonts w:ascii="Arial" w:hAnsi="Arial" w:cs="Arial"/>
                <w:b/>
                <w:bCs/>
                <w:lang w:val="en-US"/>
              </w:rPr>
              <w:t>13-18</w:t>
            </w:r>
          </w:p>
        </w:tc>
        <w:tc>
          <w:tcPr>
            <w:tcW w:w="1503" w:type="dxa"/>
          </w:tcPr>
          <w:p w14:paraId="30C598D0" w14:textId="2D1B5D94" w:rsidR="008509FD" w:rsidRDefault="00F36286" w:rsidP="00F55675">
            <w:pPr>
              <w:rPr>
                <w:rFonts w:ascii="Arial" w:hAnsi="Arial" w:cs="Arial"/>
                <w:b/>
                <w:bCs/>
                <w:lang w:val="en-US"/>
              </w:rPr>
            </w:pPr>
            <w:r>
              <w:rPr>
                <w:rFonts w:ascii="Arial" w:hAnsi="Arial" w:cs="Arial"/>
                <w:b/>
                <w:bCs/>
                <w:lang w:val="en-US"/>
              </w:rPr>
              <w:t>19-24</w:t>
            </w:r>
          </w:p>
        </w:tc>
      </w:tr>
      <w:tr w:rsidR="008509FD" w14:paraId="523C2970" w14:textId="77777777" w:rsidTr="00F36286">
        <w:tc>
          <w:tcPr>
            <w:tcW w:w="1502" w:type="dxa"/>
          </w:tcPr>
          <w:p w14:paraId="152F015F" w14:textId="4B2F8C54" w:rsidR="008509FD" w:rsidRDefault="00AB3781" w:rsidP="00F55675">
            <w:pPr>
              <w:rPr>
                <w:rFonts w:ascii="Arial" w:hAnsi="Arial" w:cs="Arial"/>
                <w:b/>
                <w:bCs/>
                <w:lang w:val="en-US"/>
              </w:rPr>
            </w:pPr>
            <w:r>
              <w:rPr>
                <w:rFonts w:ascii="Arial" w:hAnsi="Arial" w:cs="Arial"/>
                <w:b/>
                <w:bCs/>
                <w:lang w:val="en-US"/>
              </w:rPr>
              <w:t>Needs assessment</w:t>
            </w:r>
            <w:r w:rsidR="00CE72A2">
              <w:rPr>
                <w:rFonts w:ascii="Arial" w:hAnsi="Arial" w:cs="Arial"/>
                <w:b/>
                <w:bCs/>
                <w:lang w:val="en-US"/>
              </w:rPr>
              <w:t xml:space="preserve"> &amp; prioritization</w:t>
            </w:r>
          </w:p>
        </w:tc>
        <w:tc>
          <w:tcPr>
            <w:tcW w:w="1502" w:type="dxa"/>
            <w:shd w:val="clear" w:color="auto" w:fill="215E99" w:themeFill="text2" w:themeFillTint="BF"/>
          </w:tcPr>
          <w:p w14:paraId="4754596D" w14:textId="77777777" w:rsidR="008509FD" w:rsidRDefault="008509FD" w:rsidP="00F55675">
            <w:pPr>
              <w:rPr>
                <w:rFonts w:ascii="Arial" w:hAnsi="Arial" w:cs="Arial"/>
                <w:b/>
                <w:bCs/>
                <w:lang w:val="en-US"/>
              </w:rPr>
            </w:pPr>
          </w:p>
        </w:tc>
        <w:tc>
          <w:tcPr>
            <w:tcW w:w="1503" w:type="dxa"/>
          </w:tcPr>
          <w:p w14:paraId="09F7821E" w14:textId="77777777" w:rsidR="008509FD" w:rsidRDefault="008509FD" w:rsidP="00F55675">
            <w:pPr>
              <w:rPr>
                <w:rFonts w:ascii="Arial" w:hAnsi="Arial" w:cs="Arial"/>
                <w:b/>
                <w:bCs/>
                <w:lang w:val="en-US"/>
              </w:rPr>
            </w:pPr>
          </w:p>
        </w:tc>
        <w:tc>
          <w:tcPr>
            <w:tcW w:w="1503" w:type="dxa"/>
          </w:tcPr>
          <w:p w14:paraId="7747725E" w14:textId="77777777" w:rsidR="008509FD" w:rsidRDefault="008509FD" w:rsidP="00F55675">
            <w:pPr>
              <w:rPr>
                <w:rFonts w:ascii="Arial" w:hAnsi="Arial" w:cs="Arial"/>
                <w:b/>
                <w:bCs/>
                <w:lang w:val="en-US"/>
              </w:rPr>
            </w:pPr>
          </w:p>
        </w:tc>
        <w:tc>
          <w:tcPr>
            <w:tcW w:w="1503" w:type="dxa"/>
          </w:tcPr>
          <w:p w14:paraId="0AFB6634" w14:textId="77777777" w:rsidR="008509FD" w:rsidRDefault="008509FD" w:rsidP="00F55675">
            <w:pPr>
              <w:rPr>
                <w:rFonts w:ascii="Arial" w:hAnsi="Arial" w:cs="Arial"/>
                <w:b/>
                <w:bCs/>
                <w:lang w:val="en-US"/>
              </w:rPr>
            </w:pPr>
          </w:p>
        </w:tc>
        <w:tc>
          <w:tcPr>
            <w:tcW w:w="1503" w:type="dxa"/>
          </w:tcPr>
          <w:p w14:paraId="698C9BA6" w14:textId="77777777" w:rsidR="008509FD" w:rsidRDefault="008509FD" w:rsidP="00F55675">
            <w:pPr>
              <w:rPr>
                <w:rFonts w:ascii="Arial" w:hAnsi="Arial" w:cs="Arial"/>
                <w:b/>
                <w:bCs/>
                <w:lang w:val="en-US"/>
              </w:rPr>
            </w:pPr>
          </w:p>
        </w:tc>
      </w:tr>
      <w:tr w:rsidR="00F36286" w14:paraId="01DFCA81" w14:textId="77777777" w:rsidTr="00F36286">
        <w:tc>
          <w:tcPr>
            <w:tcW w:w="1502" w:type="dxa"/>
          </w:tcPr>
          <w:p w14:paraId="690E8A5F" w14:textId="78A65A01" w:rsidR="008509FD" w:rsidRDefault="00A46399" w:rsidP="00F55675">
            <w:pPr>
              <w:rPr>
                <w:rFonts w:ascii="Arial" w:hAnsi="Arial" w:cs="Arial"/>
                <w:b/>
                <w:bCs/>
                <w:lang w:val="en-US"/>
              </w:rPr>
            </w:pPr>
            <w:r>
              <w:rPr>
                <w:rFonts w:ascii="Arial" w:hAnsi="Arial" w:cs="Arial"/>
                <w:b/>
                <w:bCs/>
                <w:lang w:val="en-US"/>
              </w:rPr>
              <w:t>Temporary facilities for critical services</w:t>
            </w:r>
          </w:p>
        </w:tc>
        <w:tc>
          <w:tcPr>
            <w:tcW w:w="1502" w:type="dxa"/>
            <w:shd w:val="clear" w:color="auto" w:fill="215E99" w:themeFill="text2" w:themeFillTint="BF"/>
          </w:tcPr>
          <w:p w14:paraId="6DDF52CC" w14:textId="77777777" w:rsidR="008509FD" w:rsidRDefault="008509FD" w:rsidP="00F55675">
            <w:pPr>
              <w:rPr>
                <w:rFonts w:ascii="Arial" w:hAnsi="Arial" w:cs="Arial"/>
                <w:b/>
                <w:bCs/>
                <w:lang w:val="en-US"/>
              </w:rPr>
            </w:pPr>
          </w:p>
        </w:tc>
        <w:tc>
          <w:tcPr>
            <w:tcW w:w="1503" w:type="dxa"/>
            <w:shd w:val="clear" w:color="auto" w:fill="215E99" w:themeFill="text2" w:themeFillTint="BF"/>
          </w:tcPr>
          <w:p w14:paraId="2B7858B7" w14:textId="77777777" w:rsidR="008509FD" w:rsidRDefault="008509FD" w:rsidP="00F55675">
            <w:pPr>
              <w:rPr>
                <w:rFonts w:ascii="Arial" w:hAnsi="Arial" w:cs="Arial"/>
                <w:b/>
                <w:bCs/>
                <w:lang w:val="en-US"/>
              </w:rPr>
            </w:pPr>
          </w:p>
        </w:tc>
        <w:tc>
          <w:tcPr>
            <w:tcW w:w="1503" w:type="dxa"/>
          </w:tcPr>
          <w:p w14:paraId="42F04104" w14:textId="77777777" w:rsidR="008509FD" w:rsidRDefault="008509FD" w:rsidP="00F55675">
            <w:pPr>
              <w:rPr>
                <w:rFonts w:ascii="Arial" w:hAnsi="Arial" w:cs="Arial"/>
                <w:b/>
                <w:bCs/>
                <w:lang w:val="en-US"/>
              </w:rPr>
            </w:pPr>
          </w:p>
        </w:tc>
        <w:tc>
          <w:tcPr>
            <w:tcW w:w="1503" w:type="dxa"/>
          </w:tcPr>
          <w:p w14:paraId="15FB1CCF" w14:textId="77777777" w:rsidR="008509FD" w:rsidRDefault="008509FD" w:rsidP="00F55675">
            <w:pPr>
              <w:rPr>
                <w:rFonts w:ascii="Arial" w:hAnsi="Arial" w:cs="Arial"/>
                <w:b/>
                <w:bCs/>
                <w:lang w:val="en-US"/>
              </w:rPr>
            </w:pPr>
          </w:p>
        </w:tc>
        <w:tc>
          <w:tcPr>
            <w:tcW w:w="1503" w:type="dxa"/>
          </w:tcPr>
          <w:p w14:paraId="5D8CE952" w14:textId="77777777" w:rsidR="008509FD" w:rsidRDefault="008509FD" w:rsidP="00F55675">
            <w:pPr>
              <w:rPr>
                <w:rFonts w:ascii="Arial" w:hAnsi="Arial" w:cs="Arial"/>
                <w:b/>
                <w:bCs/>
                <w:lang w:val="en-US"/>
              </w:rPr>
            </w:pPr>
          </w:p>
        </w:tc>
      </w:tr>
      <w:tr w:rsidR="00F36286" w14:paraId="04F83C4C" w14:textId="77777777" w:rsidTr="00F36286">
        <w:tc>
          <w:tcPr>
            <w:tcW w:w="1502" w:type="dxa"/>
          </w:tcPr>
          <w:p w14:paraId="016876EE" w14:textId="06E2B514" w:rsidR="008509FD" w:rsidRDefault="006469F4" w:rsidP="00F55675">
            <w:pPr>
              <w:rPr>
                <w:rFonts w:ascii="Arial" w:hAnsi="Arial" w:cs="Arial"/>
                <w:b/>
                <w:bCs/>
                <w:lang w:val="en-US"/>
              </w:rPr>
            </w:pPr>
            <w:r>
              <w:rPr>
                <w:rFonts w:ascii="Arial" w:hAnsi="Arial" w:cs="Arial"/>
                <w:b/>
                <w:bCs/>
                <w:lang w:val="en-US"/>
              </w:rPr>
              <w:t xml:space="preserve">Reconstruction of schools, </w:t>
            </w:r>
            <w:r w:rsidR="00F51179">
              <w:rPr>
                <w:rFonts w:ascii="Arial" w:hAnsi="Arial" w:cs="Arial"/>
                <w:b/>
                <w:bCs/>
                <w:lang w:val="en-US"/>
              </w:rPr>
              <w:t xml:space="preserve">healthcare, </w:t>
            </w:r>
            <w:proofErr w:type="gramStart"/>
            <w:r w:rsidR="00F51179">
              <w:rPr>
                <w:rFonts w:ascii="Arial" w:hAnsi="Arial" w:cs="Arial"/>
                <w:b/>
                <w:bCs/>
                <w:lang w:val="en-US"/>
              </w:rPr>
              <w:t>Etc.</w:t>
            </w:r>
            <w:proofErr w:type="gramEnd"/>
          </w:p>
        </w:tc>
        <w:tc>
          <w:tcPr>
            <w:tcW w:w="1502" w:type="dxa"/>
          </w:tcPr>
          <w:p w14:paraId="1FA7478E" w14:textId="77777777" w:rsidR="008509FD" w:rsidRDefault="008509FD" w:rsidP="00F55675">
            <w:pPr>
              <w:rPr>
                <w:rFonts w:ascii="Arial" w:hAnsi="Arial" w:cs="Arial"/>
                <w:b/>
                <w:bCs/>
                <w:lang w:val="en-US"/>
              </w:rPr>
            </w:pPr>
          </w:p>
        </w:tc>
        <w:tc>
          <w:tcPr>
            <w:tcW w:w="1503" w:type="dxa"/>
            <w:shd w:val="clear" w:color="auto" w:fill="215E99" w:themeFill="text2" w:themeFillTint="BF"/>
          </w:tcPr>
          <w:p w14:paraId="6F70DACF" w14:textId="77777777" w:rsidR="008509FD" w:rsidRDefault="008509FD" w:rsidP="00F55675">
            <w:pPr>
              <w:rPr>
                <w:rFonts w:ascii="Arial" w:hAnsi="Arial" w:cs="Arial"/>
                <w:b/>
                <w:bCs/>
                <w:lang w:val="en-US"/>
              </w:rPr>
            </w:pPr>
          </w:p>
        </w:tc>
        <w:tc>
          <w:tcPr>
            <w:tcW w:w="1503" w:type="dxa"/>
            <w:shd w:val="clear" w:color="auto" w:fill="215E99" w:themeFill="text2" w:themeFillTint="BF"/>
          </w:tcPr>
          <w:p w14:paraId="57872827" w14:textId="77777777" w:rsidR="008509FD" w:rsidRDefault="008509FD" w:rsidP="00F55675">
            <w:pPr>
              <w:rPr>
                <w:rFonts w:ascii="Arial" w:hAnsi="Arial" w:cs="Arial"/>
                <w:b/>
                <w:bCs/>
                <w:lang w:val="en-US"/>
              </w:rPr>
            </w:pPr>
          </w:p>
        </w:tc>
        <w:tc>
          <w:tcPr>
            <w:tcW w:w="1503" w:type="dxa"/>
            <w:shd w:val="clear" w:color="auto" w:fill="215E99" w:themeFill="text2" w:themeFillTint="BF"/>
          </w:tcPr>
          <w:p w14:paraId="771C4671" w14:textId="77777777" w:rsidR="008509FD" w:rsidRDefault="008509FD" w:rsidP="00F55675">
            <w:pPr>
              <w:rPr>
                <w:rFonts w:ascii="Arial" w:hAnsi="Arial" w:cs="Arial"/>
                <w:b/>
                <w:bCs/>
                <w:lang w:val="en-US"/>
              </w:rPr>
            </w:pPr>
          </w:p>
        </w:tc>
        <w:tc>
          <w:tcPr>
            <w:tcW w:w="1503" w:type="dxa"/>
          </w:tcPr>
          <w:p w14:paraId="12C75AEF" w14:textId="77777777" w:rsidR="008509FD" w:rsidRDefault="008509FD" w:rsidP="00F55675">
            <w:pPr>
              <w:rPr>
                <w:rFonts w:ascii="Arial" w:hAnsi="Arial" w:cs="Arial"/>
                <w:b/>
                <w:bCs/>
                <w:lang w:val="en-US"/>
              </w:rPr>
            </w:pPr>
          </w:p>
        </w:tc>
      </w:tr>
      <w:tr w:rsidR="008509FD" w14:paraId="4B746E92" w14:textId="77777777" w:rsidTr="00F36286">
        <w:tc>
          <w:tcPr>
            <w:tcW w:w="1502" w:type="dxa"/>
          </w:tcPr>
          <w:p w14:paraId="422DEF4C" w14:textId="4C8B3663" w:rsidR="008509FD" w:rsidRDefault="006469F4" w:rsidP="00F55675">
            <w:pPr>
              <w:rPr>
                <w:rFonts w:ascii="Arial" w:hAnsi="Arial" w:cs="Arial"/>
                <w:b/>
                <w:bCs/>
                <w:lang w:val="en-US"/>
              </w:rPr>
            </w:pPr>
            <w:r>
              <w:rPr>
                <w:rFonts w:ascii="Arial" w:hAnsi="Arial" w:cs="Arial"/>
                <w:b/>
                <w:bCs/>
                <w:lang w:val="en-US"/>
              </w:rPr>
              <w:t>Final handover</w:t>
            </w:r>
            <w:r w:rsidR="00F51179">
              <w:rPr>
                <w:rFonts w:ascii="Arial" w:hAnsi="Arial" w:cs="Arial"/>
                <w:b/>
                <w:bCs/>
                <w:lang w:val="en-US"/>
              </w:rPr>
              <w:t xml:space="preserve"> with resilience upgrades.</w:t>
            </w:r>
          </w:p>
        </w:tc>
        <w:tc>
          <w:tcPr>
            <w:tcW w:w="1502" w:type="dxa"/>
          </w:tcPr>
          <w:p w14:paraId="77421F95" w14:textId="77777777" w:rsidR="008509FD" w:rsidRDefault="008509FD" w:rsidP="00F55675">
            <w:pPr>
              <w:rPr>
                <w:rFonts w:ascii="Arial" w:hAnsi="Arial" w:cs="Arial"/>
                <w:b/>
                <w:bCs/>
                <w:lang w:val="en-US"/>
              </w:rPr>
            </w:pPr>
          </w:p>
        </w:tc>
        <w:tc>
          <w:tcPr>
            <w:tcW w:w="1503" w:type="dxa"/>
          </w:tcPr>
          <w:p w14:paraId="3EC28353" w14:textId="77777777" w:rsidR="008509FD" w:rsidRDefault="008509FD" w:rsidP="00F55675">
            <w:pPr>
              <w:rPr>
                <w:rFonts w:ascii="Arial" w:hAnsi="Arial" w:cs="Arial"/>
                <w:b/>
                <w:bCs/>
                <w:lang w:val="en-US"/>
              </w:rPr>
            </w:pPr>
          </w:p>
        </w:tc>
        <w:tc>
          <w:tcPr>
            <w:tcW w:w="1503" w:type="dxa"/>
          </w:tcPr>
          <w:p w14:paraId="4734EC15" w14:textId="77777777" w:rsidR="008509FD" w:rsidRDefault="008509FD" w:rsidP="00F55675">
            <w:pPr>
              <w:rPr>
                <w:rFonts w:ascii="Arial" w:hAnsi="Arial" w:cs="Arial"/>
                <w:b/>
                <w:bCs/>
                <w:lang w:val="en-US"/>
              </w:rPr>
            </w:pPr>
          </w:p>
        </w:tc>
        <w:tc>
          <w:tcPr>
            <w:tcW w:w="1503" w:type="dxa"/>
          </w:tcPr>
          <w:p w14:paraId="5451AECE" w14:textId="77777777" w:rsidR="008509FD" w:rsidRDefault="008509FD" w:rsidP="00F55675">
            <w:pPr>
              <w:rPr>
                <w:rFonts w:ascii="Arial" w:hAnsi="Arial" w:cs="Arial"/>
                <w:b/>
                <w:bCs/>
                <w:lang w:val="en-US"/>
              </w:rPr>
            </w:pPr>
          </w:p>
        </w:tc>
        <w:tc>
          <w:tcPr>
            <w:tcW w:w="1503" w:type="dxa"/>
            <w:shd w:val="clear" w:color="auto" w:fill="215E99" w:themeFill="text2" w:themeFillTint="BF"/>
          </w:tcPr>
          <w:p w14:paraId="5CABF21F" w14:textId="77777777" w:rsidR="008509FD" w:rsidRDefault="008509FD" w:rsidP="00F55675">
            <w:pPr>
              <w:rPr>
                <w:rFonts w:ascii="Arial" w:hAnsi="Arial" w:cs="Arial"/>
                <w:b/>
                <w:bCs/>
                <w:lang w:val="en-US"/>
              </w:rPr>
            </w:pPr>
          </w:p>
        </w:tc>
      </w:tr>
    </w:tbl>
    <w:p w14:paraId="473565E9" w14:textId="77777777" w:rsidR="00837227" w:rsidRDefault="00837227" w:rsidP="00F55675">
      <w:pPr>
        <w:rPr>
          <w:rFonts w:ascii="Arial" w:hAnsi="Arial" w:cs="Arial"/>
          <w:b/>
          <w:bCs/>
          <w:lang w:val="en-US"/>
        </w:rPr>
      </w:pPr>
    </w:p>
    <w:p w14:paraId="42FD7CFC" w14:textId="4C13A38C" w:rsidR="00837227" w:rsidRDefault="00CB0416" w:rsidP="00B43C36">
      <w:pPr>
        <w:pStyle w:val="Heading1"/>
        <w:rPr>
          <w:lang w:val="en-US"/>
        </w:rPr>
      </w:pPr>
      <w:bookmarkStart w:id="4" w:name="_Toc214549728"/>
      <w:r>
        <w:rPr>
          <w:lang w:val="en-US"/>
        </w:rPr>
        <w:t>Work breakdown structures</w:t>
      </w:r>
      <w:bookmarkEnd w:id="4"/>
    </w:p>
    <w:p w14:paraId="551B9325" w14:textId="783356B5" w:rsidR="00CB0416" w:rsidRPr="00CB0416" w:rsidRDefault="007E3323" w:rsidP="00BF151B">
      <w:pPr>
        <w:jc w:val="center"/>
        <w:rPr>
          <w:rFonts w:ascii="Arial" w:hAnsi="Arial" w:cs="Arial"/>
          <w:lang w:val="en-US"/>
        </w:rPr>
      </w:pPr>
      <w:r>
        <w:rPr>
          <w:rFonts w:ascii="Arial" w:hAnsi="Arial" w:cs="Arial"/>
          <w:noProof/>
          <w:lang w:val="en-US"/>
        </w:rPr>
        <w:drawing>
          <wp:inline distT="0" distB="0" distL="0" distR="0" wp14:anchorId="6492484D" wp14:editId="1EEA671D">
            <wp:extent cx="5486400" cy="3200400"/>
            <wp:effectExtent l="0" t="0" r="57150" b="0"/>
            <wp:docPr id="1906276637"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05B2046" w14:textId="625612B1" w:rsidR="00F55675" w:rsidRDefault="00F55675" w:rsidP="00F55675">
      <w:pPr>
        <w:rPr>
          <w:rFonts w:ascii="Arial" w:hAnsi="Arial" w:cs="Arial"/>
          <w:b/>
          <w:bCs/>
          <w:lang w:val="en-US"/>
        </w:rPr>
      </w:pPr>
      <w:r>
        <w:rPr>
          <w:rFonts w:ascii="Arial" w:hAnsi="Arial" w:cs="Arial"/>
          <w:b/>
          <w:bCs/>
          <w:lang w:val="en-US"/>
        </w:rPr>
        <w:t>Project manager: Jake Hewson</w:t>
      </w:r>
    </w:p>
    <w:p w14:paraId="2BCE2BE6" w14:textId="77777777" w:rsidR="00FB1074" w:rsidRDefault="00FB1074" w:rsidP="00F55675">
      <w:pPr>
        <w:rPr>
          <w:rFonts w:ascii="Arial" w:hAnsi="Arial" w:cs="Arial"/>
          <w:b/>
          <w:bCs/>
          <w:lang w:val="en-US"/>
        </w:rPr>
      </w:pPr>
    </w:p>
    <w:p w14:paraId="57FEC857" w14:textId="77777777" w:rsidR="00E45F30" w:rsidRDefault="00E45F30" w:rsidP="00F55675">
      <w:pPr>
        <w:rPr>
          <w:rFonts w:ascii="Arial" w:hAnsi="Arial" w:cs="Arial"/>
          <w:b/>
          <w:bCs/>
          <w:lang w:val="en-US"/>
        </w:rPr>
      </w:pPr>
    </w:p>
    <w:p w14:paraId="37B31A81" w14:textId="77777777" w:rsidR="00E45F30" w:rsidRDefault="00E45F30" w:rsidP="00F55675">
      <w:pPr>
        <w:rPr>
          <w:rFonts w:ascii="Arial" w:hAnsi="Arial" w:cs="Arial"/>
          <w:b/>
          <w:bCs/>
          <w:lang w:val="en-US"/>
        </w:rPr>
      </w:pPr>
    </w:p>
    <w:p w14:paraId="17449929" w14:textId="77777777" w:rsidR="00E45F30" w:rsidRDefault="00E45F30" w:rsidP="00F55675">
      <w:pPr>
        <w:rPr>
          <w:rFonts w:ascii="Arial" w:hAnsi="Arial" w:cs="Arial"/>
          <w:b/>
          <w:bCs/>
          <w:lang w:val="en-US"/>
        </w:rPr>
      </w:pPr>
    </w:p>
    <w:p w14:paraId="299E20BE" w14:textId="77777777" w:rsidR="00545EAC" w:rsidRDefault="00545EAC" w:rsidP="00545EAC">
      <w:pPr>
        <w:rPr>
          <w:rFonts w:ascii="Arial" w:hAnsi="Arial" w:cs="Arial"/>
          <w:b/>
          <w:bCs/>
          <w:lang w:val="en-US"/>
        </w:rPr>
      </w:pPr>
    </w:p>
    <w:p w14:paraId="64ED053A" w14:textId="48BF8067" w:rsidR="00674430" w:rsidRPr="00024B9B" w:rsidRDefault="00674430" w:rsidP="00B43C36">
      <w:pPr>
        <w:pStyle w:val="Heading1"/>
      </w:pPr>
      <w:bookmarkStart w:id="5" w:name="_Toc214549729"/>
      <w:r>
        <w:lastRenderedPageBreak/>
        <w:t>Poster presentation</w:t>
      </w:r>
      <w:r w:rsidRPr="00024B9B">
        <w:t xml:space="preserve"> </w:t>
      </w:r>
      <w:r>
        <w:t>E</w:t>
      </w:r>
      <w:r w:rsidRPr="00024B9B">
        <w:t xml:space="preserve">valuation </w:t>
      </w:r>
      <w:r>
        <w:t>F</w:t>
      </w:r>
      <w:r w:rsidRPr="00024B9B">
        <w:t>orm</w:t>
      </w:r>
      <w:bookmarkEnd w:id="5"/>
      <w:r w:rsidRPr="0099309F">
        <w:rPr>
          <w:noProof/>
        </w:rPr>
        <w:t xml:space="preserve"> </w:t>
      </w:r>
    </w:p>
    <w:p w14:paraId="73EE6965" w14:textId="75ADB94B" w:rsidR="00674430" w:rsidRDefault="00B43C36" w:rsidP="00674430">
      <w:pPr>
        <w:jc w:val="center"/>
        <w:rPr>
          <w:rFonts w:ascii="Arial" w:hAnsi="Arial" w:cs="Arial"/>
          <w:b/>
          <w:bCs/>
          <w:sz w:val="32"/>
          <w:szCs w:val="28"/>
        </w:rPr>
      </w:pPr>
      <w:r w:rsidRPr="0099309F">
        <w:rPr>
          <w:noProof/>
        </w:rPr>
        <mc:AlternateContent>
          <mc:Choice Requires="wps">
            <w:drawing>
              <wp:anchor distT="45720" distB="45720" distL="114300" distR="114300" simplePos="0" relativeHeight="251669504" behindDoc="0" locked="0" layoutInCell="1" allowOverlap="1" wp14:anchorId="59E836F1" wp14:editId="601B87E1">
                <wp:simplePos x="0" y="0"/>
                <wp:positionH relativeFrom="column">
                  <wp:posOffset>166254</wp:posOffset>
                </wp:positionH>
                <wp:positionV relativeFrom="paragraph">
                  <wp:posOffset>13335</wp:posOffset>
                </wp:positionV>
                <wp:extent cx="3648075" cy="304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304800"/>
                        </a:xfrm>
                        <a:prstGeom prst="rect">
                          <a:avLst/>
                        </a:prstGeom>
                        <a:solidFill>
                          <a:srgbClr val="FFFFFF"/>
                        </a:solidFill>
                        <a:ln w="9525">
                          <a:solidFill>
                            <a:srgbClr val="000000"/>
                          </a:solidFill>
                          <a:miter lim="800000"/>
                          <a:headEnd/>
                          <a:tailEnd/>
                        </a:ln>
                      </wps:spPr>
                      <wps:txbx>
                        <w:txbxContent>
                          <w:p w14:paraId="4AEDF843" w14:textId="77777777" w:rsidR="00674430" w:rsidRDefault="00674430" w:rsidP="00674430">
                            <w:r>
                              <w:rPr>
                                <w:rFonts w:ascii="Arial" w:hAnsi="Arial" w:cs="Arial"/>
                                <w:b/>
                                <w:bCs/>
                                <w:sz w:val="32"/>
                                <w:szCs w:val="28"/>
                              </w:rPr>
                              <w:t>student number – 2328079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E836F1" id="Text Box 2" o:spid="_x0000_s1031" type="#_x0000_t202" style="position:absolute;left:0;text-align:left;margin-left:13.1pt;margin-top:1.05pt;width:287.25pt;height:24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">
                <v:textbox>
                  <w:txbxContent>
                    <w:p w14:paraId="4AEDF843" w14:textId="77777777" w:rsidR="00674430" w:rsidRDefault="00674430" w:rsidP="00674430">
                      <w:r>
                        <w:rPr>
                          <w:rFonts w:ascii="Arial" w:hAnsi="Arial" w:cs="Arial"/>
                          <w:b/>
                          <w:bCs/>
                          <w:sz w:val="32"/>
                          <w:szCs w:val="28"/>
                        </w:rPr>
                        <w:t>student number – 2328079</w:t>
                      </w:r>
                    </w:p>
                  </w:txbxContent>
                </v:textbox>
                <w10:wrap type="square"/>
              </v:shape>
            </w:pict>
          </mc:Fallback>
        </mc:AlternateContent>
      </w:r>
    </w:p>
    <w:tbl>
      <w:tblPr>
        <w:tblStyle w:val="TableGrid"/>
        <w:tblW w:w="0" w:type="auto"/>
        <w:tblLook w:val="04A0" w:firstRow="1" w:lastRow="0" w:firstColumn="1" w:lastColumn="0" w:noHBand="0" w:noVBand="1"/>
      </w:tblPr>
      <w:tblGrid>
        <w:gridCol w:w="4361"/>
        <w:gridCol w:w="931"/>
        <w:gridCol w:w="931"/>
        <w:gridCol w:w="931"/>
        <w:gridCol w:w="931"/>
        <w:gridCol w:w="931"/>
      </w:tblGrid>
      <w:tr w:rsidR="00674430" w14:paraId="0ECB1AA4" w14:textId="77777777" w:rsidTr="007F07B4">
        <w:tc>
          <w:tcPr>
            <w:tcW w:w="2922" w:type="dxa"/>
          </w:tcPr>
          <w:p w14:paraId="1C4E340A" w14:textId="77777777" w:rsidR="00674430" w:rsidRDefault="00674430" w:rsidP="007F07B4">
            <w:pPr>
              <w:jc w:val="center"/>
              <w:rPr>
                <w:rFonts w:ascii="Arial" w:hAnsi="Arial" w:cs="Arial"/>
                <w:b/>
                <w:bCs/>
                <w:sz w:val="32"/>
                <w:szCs w:val="28"/>
              </w:rPr>
            </w:pPr>
            <w:r>
              <w:rPr>
                <w:rFonts w:ascii="Arial" w:hAnsi="Arial" w:cs="Arial"/>
                <w:b/>
                <w:bCs/>
                <w:sz w:val="32"/>
                <w:szCs w:val="28"/>
              </w:rPr>
              <w:t>Content/Score</w:t>
            </w:r>
          </w:p>
        </w:tc>
        <w:tc>
          <w:tcPr>
            <w:tcW w:w="1866" w:type="dxa"/>
          </w:tcPr>
          <w:p w14:paraId="7F2F3048" w14:textId="77777777" w:rsidR="00674430" w:rsidRDefault="00674430" w:rsidP="007F07B4">
            <w:pPr>
              <w:jc w:val="center"/>
              <w:rPr>
                <w:rFonts w:ascii="Arial" w:hAnsi="Arial" w:cs="Arial"/>
                <w:b/>
                <w:bCs/>
                <w:sz w:val="32"/>
                <w:szCs w:val="28"/>
              </w:rPr>
            </w:pPr>
            <w:r>
              <w:rPr>
                <w:rFonts w:ascii="Arial" w:hAnsi="Arial" w:cs="Arial"/>
                <w:b/>
                <w:bCs/>
                <w:sz w:val="32"/>
                <w:szCs w:val="28"/>
              </w:rPr>
              <w:t>1</w:t>
            </w:r>
          </w:p>
        </w:tc>
        <w:tc>
          <w:tcPr>
            <w:tcW w:w="1866" w:type="dxa"/>
          </w:tcPr>
          <w:p w14:paraId="505C3364" w14:textId="77777777" w:rsidR="00674430" w:rsidRDefault="00674430" w:rsidP="007F07B4">
            <w:pPr>
              <w:jc w:val="center"/>
              <w:rPr>
                <w:rFonts w:ascii="Arial" w:hAnsi="Arial" w:cs="Arial"/>
                <w:b/>
                <w:bCs/>
                <w:sz w:val="32"/>
                <w:szCs w:val="28"/>
              </w:rPr>
            </w:pPr>
            <w:r>
              <w:rPr>
                <w:rFonts w:ascii="Arial" w:hAnsi="Arial" w:cs="Arial"/>
                <w:b/>
                <w:bCs/>
                <w:sz w:val="32"/>
                <w:szCs w:val="28"/>
              </w:rPr>
              <w:t>2</w:t>
            </w:r>
          </w:p>
        </w:tc>
        <w:tc>
          <w:tcPr>
            <w:tcW w:w="1866" w:type="dxa"/>
          </w:tcPr>
          <w:p w14:paraId="7C2C5944" w14:textId="77777777" w:rsidR="00674430" w:rsidRDefault="00674430" w:rsidP="007F07B4">
            <w:pPr>
              <w:jc w:val="center"/>
              <w:rPr>
                <w:rFonts w:ascii="Arial" w:hAnsi="Arial" w:cs="Arial"/>
                <w:b/>
                <w:bCs/>
                <w:sz w:val="32"/>
                <w:szCs w:val="28"/>
              </w:rPr>
            </w:pPr>
            <w:r>
              <w:rPr>
                <w:rFonts w:ascii="Arial" w:hAnsi="Arial" w:cs="Arial"/>
                <w:b/>
                <w:bCs/>
                <w:sz w:val="32"/>
                <w:szCs w:val="28"/>
              </w:rPr>
              <w:t>3</w:t>
            </w:r>
          </w:p>
        </w:tc>
        <w:tc>
          <w:tcPr>
            <w:tcW w:w="1866" w:type="dxa"/>
          </w:tcPr>
          <w:p w14:paraId="4C699304" w14:textId="77777777" w:rsidR="00674430" w:rsidRDefault="00674430" w:rsidP="007F07B4">
            <w:pPr>
              <w:jc w:val="center"/>
              <w:rPr>
                <w:rFonts w:ascii="Arial" w:hAnsi="Arial" w:cs="Arial"/>
                <w:b/>
                <w:bCs/>
                <w:sz w:val="32"/>
                <w:szCs w:val="28"/>
              </w:rPr>
            </w:pPr>
            <w:r>
              <w:rPr>
                <w:rFonts w:ascii="Arial" w:hAnsi="Arial" w:cs="Arial"/>
                <w:b/>
                <w:bCs/>
                <w:sz w:val="32"/>
                <w:szCs w:val="28"/>
              </w:rPr>
              <w:t>4</w:t>
            </w:r>
          </w:p>
        </w:tc>
        <w:tc>
          <w:tcPr>
            <w:tcW w:w="1866" w:type="dxa"/>
          </w:tcPr>
          <w:p w14:paraId="0939F079" w14:textId="77777777" w:rsidR="00674430" w:rsidRDefault="00674430" w:rsidP="007F07B4">
            <w:pPr>
              <w:jc w:val="center"/>
              <w:rPr>
                <w:rFonts w:ascii="Arial" w:hAnsi="Arial" w:cs="Arial"/>
                <w:b/>
                <w:bCs/>
                <w:sz w:val="32"/>
                <w:szCs w:val="28"/>
              </w:rPr>
            </w:pPr>
            <w:r>
              <w:rPr>
                <w:rFonts w:ascii="Arial" w:hAnsi="Arial" w:cs="Arial"/>
                <w:b/>
                <w:bCs/>
                <w:sz w:val="32"/>
                <w:szCs w:val="28"/>
              </w:rPr>
              <w:t>5</w:t>
            </w:r>
          </w:p>
        </w:tc>
      </w:tr>
      <w:tr w:rsidR="00674430" w14:paraId="336559F4" w14:textId="77777777" w:rsidTr="007F07B4">
        <w:tc>
          <w:tcPr>
            <w:tcW w:w="2922" w:type="dxa"/>
          </w:tcPr>
          <w:p w14:paraId="20C9C066" w14:textId="77777777" w:rsidR="00674430" w:rsidRPr="00024B9B" w:rsidRDefault="00674430" w:rsidP="007F07B4">
            <w:pPr>
              <w:jc w:val="center"/>
              <w:rPr>
                <w:rFonts w:ascii="Arial" w:hAnsi="Arial" w:cs="Arial"/>
                <w:sz w:val="32"/>
                <w:szCs w:val="28"/>
              </w:rPr>
            </w:pPr>
            <w:r>
              <w:rPr>
                <w:rFonts w:ascii="Arial" w:hAnsi="Arial" w:cs="Arial"/>
                <w:sz w:val="32"/>
                <w:szCs w:val="28"/>
              </w:rPr>
              <w:t>Introduction/project description</w:t>
            </w:r>
          </w:p>
        </w:tc>
        <w:tc>
          <w:tcPr>
            <w:tcW w:w="1866" w:type="dxa"/>
          </w:tcPr>
          <w:p w14:paraId="76E6D315" w14:textId="77777777" w:rsidR="00674430" w:rsidRDefault="00674430" w:rsidP="007F07B4">
            <w:pPr>
              <w:jc w:val="center"/>
              <w:rPr>
                <w:rFonts w:ascii="Arial" w:hAnsi="Arial" w:cs="Arial"/>
                <w:b/>
                <w:bCs/>
                <w:sz w:val="32"/>
                <w:szCs w:val="28"/>
              </w:rPr>
            </w:pPr>
          </w:p>
        </w:tc>
        <w:tc>
          <w:tcPr>
            <w:tcW w:w="1866" w:type="dxa"/>
          </w:tcPr>
          <w:p w14:paraId="103CB827" w14:textId="77777777" w:rsidR="00674430" w:rsidRDefault="00674430" w:rsidP="007F07B4">
            <w:pPr>
              <w:jc w:val="center"/>
              <w:rPr>
                <w:rFonts w:ascii="Arial" w:hAnsi="Arial" w:cs="Arial"/>
                <w:b/>
                <w:bCs/>
                <w:sz w:val="32"/>
                <w:szCs w:val="28"/>
              </w:rPr>
            </w:pPr>
          </w:p>
        </w:tc>
        <w:tc>
          <w:tcPr>
            <w:tcW w:w="1866" w:type="dxa"/>
          </w:tcPr>
          <w:p w14:paraId="04717CD3" w14:textId="77777777" w:rsidR="00674430" w:rsidRDefault="00674430" w:rsidP="007F07B4">
            <w:pPr>
              <w:jc w:val="center"/>
              <w:rPr>
                <w:rFonts w:ascii="Arial" w:hAnsi="Arial" w:cs="Arial"/>
                <w:b/>
                <w:bCs/>
                <w:sz w:val="32"/>
                <w:szCs w:val="28"/>
              </w:rPr>
            </w:pPr>
          </w:p>
        </w:tc>
        <w:tc>
          <w:tcPr>
            <w:tcW w:w="1866" w:type="dxa"/>
          </w:tcPr>
          <w:p w14:paraId="10CE572A" w14:textId="77777777" w:rsidR="00674430" w:rsidRDefault="00674430" w:rsidP="007F07B4">
            <w:pPr>
              <w:jc w:val="center"/>
              <w:rPr>
                <w:rFonts w:ascii="Arial" w:hAnsi="Arial" w:cs="Arial"/>
                <w:b/>
                <w:bCs/>
                <w:sz w:val="32"/>
                <w:szCs w:val="28"/>
              </w:rPr>
            </w:pPr>
            <w:r>
              <w:rPr>
                <w:rFonts w:ascii="Arial" w:hAnsi="Arial" w:cs="Arial"/>
                <w:b/>
                <w:bCs/>
                <w:sz w:val="32"/>
                <w:szCs w:val="28"/>
              </w:rPr>
              <w:t>x</w:t>
            </w:r>
          </w:p>
        </w:tc>
        <w:tc>
          <w:tcPr>
            <w:tcW w:w="1866" w:type="dxa"/>
          </w:tcPr>
          <w:p w14:paraId="56F295B0" w14:textId="77777777" w:rsidR="00674430" w:rsidRDefault="00674430" w:rsidP="007F07B4">
            <w:pPr>
              <w:jc w:val="center"/>
              <w:rPr>
                <w:rFonts w:ascii="Arial" w:hAnsi="Arial" w:cs="Arial"/>
                <w:b/>
                <w:bCs/>
                <w:sz w:val="32"/>
                <w:szCs w:val="28"/>
              </w:rPr>
            </w:pPr>
          </w:p>
        </w:tc>
      </w:tr>
      <w:tr w:rsidR="00674430" w14:paraId="4FDB2DA3" w14:textId="77777777" w:rsidTr="007F07B4">
        <w:tc>
          <w:tcPr>
            <w:tcW w:w="2922" w:type="dxa"/>
          </w:tcPr>
          <w:p w14:paraId="5238B763" w14:textId="77777777" w:rsidR="00674430" w:rsidRPr="00024B9B" w:rsidRDefault="00674430" w:rsidP="007F07B4">
            <w:pPr>
              <w:rPr>
                <w:rFonts w:ascii="Arial" w:hAnsi="Arial" w:cs="Arial"/>
                <w:sz w:val="32"/>
                <w:szCs w:val="28"/>
              </w:rPr>
            </w:pPr>
            <w:r>
              <w:rPr>
                <w:rFonts w:ascii="Arial" w:hAnsi="Arial" w:cs="Arial"/>
                <w:sz w:val="32"/>
                <w:szCs w:val="28"/>
              </w:rPr>
              <w:t>Quad chart (Purpose, stakeholders, desired result, measurement)</w:t>
            </w:r>
          </w:p>
          <w:p w14:paraId="64E03152" w14:textId="77777777" w:rsidR="00674430" w:rsidRPr="00024B9B" w:rsidRDefault="00674430" w:rsidP="007F07B4">
            <w:pPr>
              <w:rPr>
                <w:rFonts w:ascii="Arial" w:hAnsi="Arial" w:cs="Arial"/>
                <w:sz w:val="32"/>
                <w:szCs w:val="28"/>
              </w:rPr>
            </w:pPr>
          </w:p>
        </w:tc>
        <w:tc>
          <w:tcPr>
            <w:tcW w:w="1866" w:type="dxa"/>
          </w:tcPr>
          <w:p w14:paraId="07D10743" w14:textId="77777777" w:rsidR="00674430" w:rsidRDefault="00674430" w:rsidP="007F07B4">
            <w:pPr>
              <w:jc w:val="center"/>
              <w:rPr>
                <w:rFonts w:ascii="Arial" w:hAnsi="Arial" w:cs="Arial"/>
                <w:b/>
                <w:bCs/>
                <w:sz w:val="32"/>
                <w:szCs w:val="28"/>
              </w:rPr>
            </w:pPr>
          </w:p>
        </w:tc>
        <w:tc>
          <w:tcPr>
            <w:tcW w:w="1866" w:type="dxa"/>
          </w:tcPr>
          <w:p w14:paraId="79103B1A" w14:textId="77777777" w:rsidR="00674430" w:rsidRDefault="00674430" w:rsidP="007F07B4">
            <w:pPr>
              <w:jc w:val="center"/>
              <w:rPr>
                <w:rFonts w:ascii="Arial" w:hAnsi="Arial" w:cs="Arial"/>
                <w:b/>
                <w:bCs/>
                <w:sz w:val="32"/>
                <w:szCs w:val="28"/>
              </w:rPr>
            </w:pPr>
          </w:p>
        </w:tc>
        <w:tc>
          <w:tcPr>
            <w:tcW w:w="1866" w:type="dxa"/>
          </w:tcPr>
          <w:p w14:paraId="7EB84343" w14:textId="77777777" w:rsidR="00674430" w:rsidRDefault="00674430" w:rsidP="007F07B4">
            <w:pPr>
              <w:jc w:val="center"/>
              <w:rPr>
                <w:rFonts w:ascii="Arial" w:hAnsi="Arial" w:cs="Arial"/>
                <w:b/>
                <w:bCs/>
                <w:sz w:val="32"/>
                <w:szCs w:val="28"/>
              </w:rPr>
            </w:pPr>
          </w:p>
        </w:tc>
        <w:tc>
          <w:tcPr>
            <w:tcW w:w="1866" w:type="dxa"/>
          </w:tcPr>
          <w:p w14:paraId="7DF9540D" w14:textId="77777777" w:rsidR="00674430" w:rsidRDefault="00674430" w:rsidP="007F07B4">
            <w:pPr>
              <w:jc w:val="center"/>
              <w:rPr>
                <w:rFonts w:ascii="Arial" w:hAnsi="Arial" w:cs="Arial"/>
                <w:b/>
                <w:bCs/>
                <w:sz w:val="32"/>
                <w:szCs w:val="28"/>
              </w:rPr>
            </w:pPr>
            <w:r>
              <w:rPr>
                <w:rFonts w:ascii="Arial" w:hAnsi="Arial" w:cs="Arial"/>
                <w:b/>
                <w:bCs/>
                <w:sz w:val="32"/>
                <w:szCs w:val="28"/>
              </w:rPr>
              <w:t>x</w:t>
            </w:r>
          </w:p>
        </w:tc>
        <w:tc>
          <w:tcPr>
            <w:tcW w:w="1866" w:type="dxa"/>
          </w:tcPr>
          <w:p w14:paraId="611A7A85" w14:textId="77777777" w:rsidR="00674430" w:rsidRDefault="00674430" w:rsidP="007F07B4">
            <w:pPr>
              <w:jc w:val="center"/>
              <w:rPr>
                <w:rFonts w:ascii="Arial" w:hAnsi="Arial" w:cs="Arial"/>
                <w:b/>
                <w:bCs/>
                <w:sz w:val="32"/>
                <w:szCs w:val="28"/>
              </w:rPr>
            </w:pPr>
          </w:p>
        </w:tc>
      </w:tr>
      <w:tr w:rsidR="00674430" w14:paraId="33295B04" w14:textId="77777777" w:rsidTr="007F07B4">
        <w:tc>
          <w:tcPr>
            <w:tcW w:w="2922" w:type="dxa"/>
          </w:tcPr>
          <w:p w14:paraId="2672A095" w14:textId="73A55D9F" w:rsidR="00674430" w:rsidRPr="00024B9B" w:rsidRDefault="00674430" w:rsidP="007F07B4">
            <w:pPr>
              <w:jc w:val="center"/>
              <w:rPr>
                <w:rFonts w:ascii="Arial" w:hAnsi="Arial" w:cs="Arial"/>
                <w:sz w:val="32"/>
                <w:szCs w:val="28"/>
              </w:rPr>
            </w:pPr>
            <w:r>
              <w:rPr>
                <w:rFonts w:ascii="Arial" w:hAnsi="Arial" w:cs="Arial"/>
                <w:sz w:val="32"/>
                <w:szCs w:val="28"/>
              </w:rPr>
              <w:t xml:space="preserve">Work breakdown structure and </w:t>
            </w:r>
            <w:r w:rsidR="00336679">
              <w:rPr>
                <w:rFonts w:ascii="Arial" w:hAnsi="Arial" w:cs="Arial"/>
                <w:sz w:val="32"/>
                <w:szCs w:val="28"/>
              </w:rPr>
              <w:t>resource</w:t>
            </w:r>
            <w:r>
              <w:rPr>
                <w:rFonts w:ascii="Arial" w:hAnsi="Arial" w:cs="Arial"/>
                <w:sz w:val="32"/>
                <w:szCs w:val="28"/>
              </w:rPr>
              <w:t xml:space="preserve"> allocation</w:t>
            </w:r>
          </w:p>
          <w:p w14:paraId="168729DB" w14:textId="77777777" w:rsidR="00674430" w:rsidRPr="00024B9B" w:rsidRDefault="00674430" w:rsidP="007F07B4">
            <w:pPr>
              <w:jc w:val="center"/>
              <w:rPr>
                <w:rFonts w:ascii="Arial" w:hAnsi="Arial" w:cs="Arial"/>
                <w:sz w:val="32"/>
                <w:szCs w:val="28"/>
              </w:rPr>
            </w:pPr>
          </w:p>
        </w:tc>
        <w:tc>
          <w:tcPr>
            <w:tcW w:w="1866" w:type="dxa"/>
          </w:tcPr>
          <w:p w14:paraId="5A5D7319" w14:textId="77777777" w:rsidR="00674430" w:rsidRDefault="00674430" w:rsidP="007F07B4">
            <w:pPr>
              <w:jc w:val="center"/>
              <w:rPr>
                <w:rFonts w:ascii="Arial" w:hAnsi="Arial" w:cs="Arial"/>
                <w:b/>
                <w:bCs/>
                <w:sz w:val="32"/>
                <w:szCs w:val="28"/>
              </w:rPr>
            </w:pPr>
          </w:p>
        </w:tc>
        <w:tc>
          <w:tcPr>
            <w:tcW w:w="1866" w:type="dxa"/>
          </w:tcPr>
          <w:p w14:paraId="4E157D4B" w14:textId="77777777" w:rsidR="00674430" w:rsidRDefault="00674430" w:rsidP="007F07B4">
            <w:pPr>
              <w:jc w:val="center"/>
              <w:rPr>
                <w:rFonts w:ascii="Arial" w:hAnsi="Arial" w:cs="Arial"/>
                <w:b/>
                <w:bCs/>
                <w:sz w:val="32"/>
                <w:szCs w:val="28"/>
              </w:rPr>
            </w:pPr>
          </w:p>
        </w:tc>
        <w:tc>
          <w:tcPr>
            <w:tcW w:w="1866" w:type="dxa"/>
          </w:tcPr>
          <w:p w14:paraId="29747FB6" w14:textId="77777777" w:rsidR="00674430" w:rsidRDefault="00674430" w:rsidP="007F07B4">
            <w:pPr>
              <w:jc w:val="center"/>
              <w:rPr>
                <w:rFonts w:ascii="Arial" w:hAnsi="Arial" w:cs="Arial"/>
                <w:b/>
                <w:bCs/>
                <w:sz w:val="32"/>
                <w:szCs w:val="28"/>
              </w:rPr>
            </w:pPr>
            <w:r>
              <w:rPr>
                <w:rFonts w:ascii="Arial" w:hAnsi="Arial" w:cs="Arial"/>
                <w:b/>
                <w:bCs/>
                <w:sz w:val="32"/>
                <w:szCs w:val="28"/>
              </w:rPr>
              <w:t>x</w:t>
            </w:r>
          </w:p>
        </w:tc>
        <w:tc>
          <w:tcPr>
            <w:tcW w:w="1866" w:type="dxa"/>
          </w:tcPr>
          <w:p w14:paraId="75543E4F" w14:textId="77777777" w:rsidR="00674430" w:rsidRDefault="00674430" w:rsidP="007F07B4">
            <w:pPr>
              <w:jc w:val="center"/>
              <w:rPr>
                <w:rFonts w:ascii="Arial" w:hAnsi="Arial" w:cs="Arial"/>
                <w:b/>
                <w:bCs/>
                <w:sz w:val="32"/>
                <w:szCs w:val="28"/>
              </w:rPr>
            </w:pPr>
          </w:p>
        </w:tc>
        <w:tc>
          <w:tcPr>
            <w:tcW w:w="1866" w:type="dxa"/>
          </w:tcPr>
          <w:p w14:paraId="3BE74AB2" w14:textId="77777777" w:rsidR="00674430" w:rsidRDefault="00674430" w:rsidP="007F07B4">
            <w:pPr>
              <w:jc w:val="center"/>
              <w:rPr>
                <w:rFonts w:ascii="Arial" w:hAnsi="Arial" w:cs="Arial"/>
                <w:b/>
                <w:bCs/>
                <w:sz w:val="32"/>
                <w:szCs w:val="28"/>
              </w:rPr>
            </w:pPr>
          </w:p>
        </w:tc>
      </w:tr>
      <w:tr w:rsidR="00674430" w14:paraId="5DC9C1F1" w14:textId="77777777" w:rsidTr="007F07B4">
        <w:tc>
          <w:tcPr>
            <w:tcW w:w="2922" w:type="dxa"/>
          </w:tcPr>
          <w:p w14:paraId="549585D0" w14:textId="77777777" w:rsidR="00674430" w:rsidRPr="00024B9B" w:rsidRDefault="00674430" w:rsidP="007F07B4">
            <w:pPr>
              <w:jc w:val="center"/>
              <w:rPr>
                <w:rFonts w:ascii="Arial" w:hAnsi="Arial" w:cs="Arial"/>
                <w:sz w:val="32"/>
                <w:szCs w:val="28"/>
              </w:rPr>
            </w:pPr>
            <w:r>
              <w:rPr>
                <w:rFonts w:ascii="Arial" w:hAnsi="Arial" w:cs="Arial"/>
                <w:sz w:val="32"/>
                <w:szCs w:val="28"/>
              </w:rPr>
              <w:t>Presentation/</w:t>
            </w:r>
            <w:r w:rsidRPr="00024B9B">
              <w:rPr>
                <w:rFonts w:ascii="Arial" w:hAnsi="Arial" w:cs="Arial"/>
                <w:sz w:val="32"/>
                <w:szCs w:val="28"/>
              </w:rPr>
              <w:t>Professionalism</w:t>
            </w:r>
          </w:p>
          <w:p w14:paraId="073B62D8" w14:textId="77777777" w:rsidR="00674430" w:rsidRPr="00024B9B" w:rsidRDefault="00674430" w:rsidP="007F07B4">
            <w:pPr>
              <w:jc w:val="center"/>
              <w:rPr>
                <w:rFonts w:ascii="Arial" w:hAnsi="Arial" w:cs="Arial"/>
                <w:sz w:val="32"/>
                <w:szCs w:val="28"/>
              </w:rPr>
            </w:pPr>
          </w:p>
        </w:tc>
        <w:tc>
          <w:tcPr>
            <w:tcW w:w="1866" w:type="dxa"/>
          </w:tcPr>
          <w:p w14:paraId="0C4BA9A0" w14:textId="77777777" w:rsidR="00674430" w:rsidRDefault="00674430" w:rsidP="007F07B4">
            <w:pPr>
              <w:jc w:val="center"/>
              <w:rPr>
                <w:rFonts w:ascii="Arial" w:hAnsi="Arial" w:cs="Arial"/>
                <w:b/>
                <w:bCs/>
                <w:sz w:val="32"/>
                <w:szCs w:val="28"/>
              </w:rPr>
            </w:pPr>
          </w:p>
        </w:tc>
        <w:tc>
          <w:tcPr>
            <w:tcW w:w="1866" w:type="dxa"/>
          </w:tcPr>
          <w:p w14:paraId="4DB71898" w14:textId="77777777" w:rsidR="00674430" w:rsidRDefault="00674430" w:rsidP="007F07B4">
            <w:pPr>
              <w:jc w:val="center"/>
              <w:rPr>
                <w:rFonts w:ascii="Arial" w:hAnsi="Arial" w:cs="Arial"/>
                <w:b/>
                <w:bCs/>
                <w:sz w:val="32"/>
                <w:szCs w:val="28"/>
              </w:rPr>
            </w:pPr>
          </w:p>
        </w:tc>
        <w:tc>
          <w:tcPr>
            <w:tcW w:w="1866" w:type="dxa"/>
          </w:tcPr>
          <w:p w14:paraId="04376546" w14:textId="77777777" w:rsidR="00674430" w:rsidRDefault="00674430" w:rsidP="007F07B4">
            <w:pPr>
              <w:jc w:val="center"/>
              <w:rPr>
                <w:rFonts w:ascii="Arial" w:hAnsi="Arial" w:cs="Arial"/>
                <w:b/>
                <w:bCs/>
                <w:sz w:val="32"/>
                <w:szCs w:val="28"/>
              </w:rPr>
            </w:pPr>
          </w:p>
        </w:tc>
        <w:tc>
          <w:tcPr>
            <w:tcW w:w="1866" w:type="dxa"/>
          </w:tcPr>
          <w:p w14:paraId="5C34F10A" w14:textId="77777777" w:rsidR="00674430" w:rsidRDefault="00674430" w:rsidP="007F07B4">
            <w:pPr>
              <w:jc w:val="center"/>
              <w:rPr>
                <w:rFonts w:ascii="Arial" w:hAnsi="Arial" w:cs="Arial"/>
                <w:b/>
                <w:bCs/>
                <w:sz w:val="32"/>
                <w:szCs w:val="28"/>
              </w:rPr>
            </w:pPr>
            <w:r>
              <w:rPr>
                <w:rFonts w:ascii="Arial" w:hAnsi="Arial" w:cs="Arial"/>
                <w:b/>
                <w:bCs/>
                <w:sz w:val="32"/>
                <w:szCs w:val="28"/>
              </w:rPr>
              <w:t>x</w:t>
            </w:r>
          </w:p>
        </w:tc>
        <w:tc>
          <w:tcPr>
            <w:tcW w:w="1866" w:type="dxa"/>
          </w:tcPr>
          <w:p w14:paraId="760FF8D4" w14:textId="77777777" w:rsidR="00674430" w:rsidRDefault="00674430" w:rsidP="007F07B4">
            <w:pPr>
              <w:jc w:val="center"/>
              <w:rPr>
                <w:rFonts w:ascii="Arial" w:hAnsi="Arial" w:cs="Arial"/>
                <w:b/>
                <w:bCs/>
                <w:sz w:val="32"/>
                <w:szCs w:val="28"/>
              </w:rPr>
            </w:pPr>
          </w:p>
        </w:tc>
      </w:tr>
    </w:tbl>
    <w:tbl>
      <w:tblPr>
        <w:tblStyle w:val="TableGrid"/>
        <w:tblpPr w:leftFromText="180" w:rightFromText="180" w:vertAnchor="text" w:horzAnchor="margin" w:tblpXSpec="center" w:tblpY="455"/>
        <w:tblW w:w="0" w:type="auto"/>
        <w:tblLook w:val="04A0" w:firstRow="1" w:lastRow="0" w:firstColumn="1" w:lastColumn="0" w:noHBand="0" w:noVBand="1"/>
      </w:tblPr>
      <w:tblGrid>
        <w:gridCol w:w="4002"/>
        <w:gridCol w:w="3364"/>
      </w:tblGrid>
      <w:tr w:rsidR="00E45F30" w14:paraId="49298B11" w14:textId="77777777" w:rsidTr="00E45F30">
        <w:tc>
          <w:tcPr>
            <w:tcW w:w="4002" w:type="dxa"/>
          </w:tcPr>
          <w:p w14:paraId="1750488C" w14:textId="77777777" w:rsidR="00E45F30" w:rsidRPr="00024B9B" w:rsidRDefault="00E45F30" w:rsidP="00E45F30">
            <w:pPr>
              <w:jc w:val="center"/>
              <w:rPr>
                <w:rFonts w:ascii="Arial" w:hAnsi="Arial" w:cs="Arial"/>
                <w:sz w:val="32"/>
                <w:szCs w:val="28"/>
              </w:rPr>
            </w:pPr>
            <w:r>
              <w:rPr>
                <w:rFonts w:ascii="Arial" w:hAnsi="Arial" w:cs="Arial"/>
                <w:sz w:val="32"/>
                <w:szCs w:val="28"/>
              </w:rPr>
              <w:t>What you did well</w:t>
            </w:r>
          </w:p>
        </w:tc>
        <w:tc>
          <w:tcPr>
            <w:tcW w:w="3364" w:type="dxa"/>
          </w:tcPr>
          <w:p w14:paraId="7DFBF414" w14:textId="77777777" w:rsidR="00E45F30" w:rsidRDefault="00E45F30" w:rsidP="00E45F30">
            <w:pPr>
              <w:jc w:val="center"/>
              <w:rPr>
                <w:rFonts w:ascii="Arial" w:hAnsi="Arial" w:cs="Arial"/>
                <w:b/>
                <w:bCs/>
                <w:sz w:val="32"/>
                <w:szCs w:val="28"/>
              </w:rPr>
            </w:pPr>
            <w:r>
              <w:rPr>
                <w:rFonts w:ascii="Arial" w:hAnsi="Arial" w:cs="Arial"/>
                <w:b/>
                <w:bCs/>
                <w:sz w:val="32"/>
                <w:szCs w:val="28"/>
              </w:rPr>
              <w:t>Presentation</w:t>
            </w:r>
          </w:p>
          <w:p w14:paraId="45CF9F92" w14:textId="77777777" w:rsidR="00E45F30" w:rsidRDefault="00E45F30" w:rsidP="00E45F30">
            <w:pPr>
              <w:jc w:val="center"/>
              <w:rPr>
                <w:rFonts w:ascii="Arial" w:hAnsi="Arial" w:cs="Arial"/>
                <w:b/>
                <w:bCs/>
                <w:sz w:val="32"/>
                <w:szCs w:val="28"/>
              </w:rPr>
            </w:pPr>
          </w:p>
        </w:tc>
      </w:tr>
      <w:tr w:rsidR="00E45F30" w14:paraId="600DAB55" w14:textId="77777777" w:rsidTr="00E45F30">
        <w:tc>
          <w:tcPr>
            <w:tcW w:w="4002" w:type="dxa"/>
          </w:tcPr>
          <w:p w14:paraId="59C8DBA6" w14:textId="77777777" w:rsidR="00E45F30" w:rsidRPr="00024B9B" w:rsidRDefault="00E45F30" w:rsidP="00E45F30">
            <w:pPr>
              <w:jc w:val="center"/>
              <w:rPr>
                <w:rFonts w:ascii="Arial" w:hAnsi="Arial" w:cs="Arial"/>
                <w:sz w:val="32"/>
                <w:szCs w:val="28"/>
              </w:rPr>
            </w:pPr>
            <w:r>
              <w:rPr>
                <w:rFonts w:ascii="Arial" w:hAnsi="Arial" w:cs="Arial"/>
                <w:sz w:val="32"/>
                <w:szCs w:val="28"/>
              </w:rPr>
              <w:t>What needs improvement</w:t>
            </w:r>
          </w:p>
        </w:tc>
        <w:tc>
          <w:tcPr>
            <w:tcW w:w="3364" w:type="dxa"/>
          </w:tcPr>
          <w:p w14:paraId="099F4C4B" w14:textId="77777777" w:rsidR="00E45F30" w:rsidRDefault="00E45F30" w:rsidP="00E45F30">
            <w:pPr>
              <w:jc w:val="center"/>
              <w:rPr>
                <w:rFonts w:ascii="Arial" w:hAnsi="Arial" w:cs="Arial"/>
                <w:b/>
                <w:bCs/>
                <w:sz w:val="32"/>
                <w:szCs w:val="28"/>
              </w:rPr>
            </w:pPr>
            <w:r>
              <w:rPr>
                <w:rFonts w:ascii="Arial" w:hAnsi="Arial" w:cs="Arial"/>
                <w:b/>
                <w:bCs/>
                <w:sz w:val="32"/>
                <w:szCs w:val="28"/>
              </w:rPr>
              <w:t>Resource allocation</w:t>
            </w:r>
          </w:p>
          <w:p w14:paraId="3F3E9CAF" w14:textId="77777777" w:rsidR="00E45F30" w:rsidRDefault="00E45F30" w:rsidP="00E45F30">
            <w:pPr>
              <w:jc w:val="center"/>
              <w:rPr>
                <w:rFonts w:ascii="Arial" w:hAnsi="Arial" w:cs="Arial"/>
                <w:b/>
                <w:bCs/>
                <w:sz w:val="32"/>
                <w:szCs w:val="28"/>
              </w:rPr>
            </w:pPr>
          </w:p>
        </w:tc>
      </w:tr>
      <w:tr w:rsidR="00E45F30" w14:paraId="1BA5F737" w14:textId="77777777" w:rsidTr="00E45F30">
        <w:tc>
          <w:tcPr>
            <w:tcW w:w="4002" w:type="dxa"/>
          </w:tcPr>
          <w:p w14:paraId="3C76D254" w14:textId="77777777" w:rsidR="00E45F30" w:rsidRDefault="00E45F30" w:rsidP="00E45F30">
            <w:pPr>
              <w:rPr>
                <w:rFonts w:ascii="Arial" w:hAnsi="Arial" w:cs="Arial"/>
                <w:sz w:val="32"/>
                <w:szCs w:val="28"/>
              </w:rPr>
            </w:pPr>
          </w:p>
        </w:tc>
        <w:tc>
          <w:tcPr>
            <w:tcW w:w="3364" w:type="dxa"/>
          </w:tcPr>
          <w:p w14:paraId="356FC359" w14:textId="77777777" w:rsidR="00E45F30" w:rsidRDefault="00E45F30" w:rsidP="00E45F30">
            <w:pPr>
              <w:jc w:val="center"/>
              <w:rPr>
                <w:rFonts w:ascii="Arial" w:hAnsi="Arial" w:cs="Arial"/>
                <w:b/>
                <w:bCs/>
                <w:sz w:val="32"/>
                <w:szCs w:val="28"/>
              </w:rPr>
            </w:pPr>
          </w:p>
        </w:tc>
      </w:tr>
    </w:tbl>
    <w:p w14:paraId="20222E2B" w14:textId="77777777" w:rsidR="00674430" w:rsidRDefault="00674430" w:rsidP="00674430">
      <w:pPr>
        <w:jc w:val="center"/>
        <w:rPr>
          <w:rFonts w:ascii="Arial" w:hAnsi="Arial" w:cs="Arial"/>
          <w:b/>
          <w:bCs/>
          <w:sz w:val="32"/>
          <w:szCs w:val="28"/>
        </w:rPr>
      </w:pPr>
    </w:p>
    <w:p w14:paraId="39846D0C" w14:textId="77777777" w:rsidR="00674430" w:rsidRDefault="00674430" w:rsidP="00674430">
      <w:pPr>
        <w:jc w:val="center"/>
        <w:rPr>
          <w:rFonts w:ascii="Arial" w:hAnsi="Arial" w:cs="Arial"/>
          <w:b/>
          <w:bCs/>
          <w:sz w:val="32"/>
          <w:szCs w:val="28"/>
        </w:rPr>
      </w:pPr>
    </w:p>
    <w:p w14:paraId="28582DF7" w14:textId="77777777" w:rsidR="00674430" w:rsidRPr="00C93090" w:rsidRDefault="00674430" w:rsidP="00674430">
      <w:pPr>
        <w:jc w:val="center"/>
        <w:rPr>
          <w:rFonts w:ascii="Arial" w:hAnsi="Arial" w:cs="Arial"/>
          <w:b/>
          <w:bCs/>
          <w:sz w:val="32"/>
          <w:szCs w:val="28"/>
        </w:rPr>
      </w:pPr>
    </w:p>
    <w:p w14:paraId="2D1730B9" w14:textId="77777777" w:rsidR="00FB1074" w:rsidRDefault="00FB1074" w:rsidP="00F55675">
      <w:pPr>
        <w:rPr>
          <w:rFonts w:ascii="Arial" w:hAnsi="Arial" w:cs="Arial"/>
          <w:b/>
          <w:bCs/>
          <w:lang w:val="en-US"/>
        </w:rPr>
      </w:pPr>
    </w:p>
    <w:p w14:paraId="13B98FB6" w14:textId="77777777" w:rsidR="00E45F30" w:rsidRDefault="00E45F30" w:rsidP="00F55675">
      <w:pPr>
        <w:rPr>
          <w:rFonts w:ascii="Arial" w:hAnsi="Arial" w:cs="Arial"/>
          <w:b/>
          <w:bCs/>
          <w:lang w:val="en-US"/>
        </w:rPr>
      </w:pPr>
    </w:p>
    <w:p w14:paraId="176FAC07" w14:textId="24F6F75A" w:rsidR="00E45F30" w:rsidRDefault="00387F70" w:rsidP="00B43C36">
      <w:pPr>
        <w:pStyle w:val="Heading2"/>
        <w:rPr>
          <w:lang w:val="en-US"/>
        </w:rPr>
      </w:pPr>
      <w:bookmarkStart w:id="6" w:name="_Toc214549730"/>
      <w:r>
        <w:rPr>
          <w:lang w:val="en-US"/>
        </w:rPr>
        <w:t>Reflection on feedback</w:t>
      </w:r>
      <w:bookmarkEnd w:id="6"/>
    </w:p>
    <w:p w14:paraId="7B023CC1" w14:textId="424C71FE" w:rsidR="00387F70" w:rsidRDefault="00BD3135" w:rsidP="00387F70">
      <w:pPr>
        <w:rPr>
          <w:rFonts w:ascii="Arial" w:hAnsi="Arial" w:cs="Arial"/>
          <w:lang w:val="en-US"/>
        </w:rPr>
      </w:pPr>
      <w:r>
        <w:rPr>
          <w:rFonts w:ascii="Arial" w:hAnsi="Arial" w:cs="Arial"/>
          <w:lang w:val="en-US"/>
        </w:rPr>
        <w:t>During the poster presentation, I received constructive feedback</w:t>
      </w:r>
      <w:r w:rsidR="00DB17D8">
        <w:rPr>
          <w:rFonts w:ascii="Arial" w:hAnsi="Arial" w:cs="Arial"/>
          <w:lang w:val="en-US"/>
        </w:rPr>
        <w:t xml:space="preserve"> from my tutor and peers that </w:t>
      </w:r>
      <w:proofErr w:type="gramStart"/>
      <w:r w:rsidR="00DB17D8">
        <w:rPr>
          <w:rFonts w:ascii="Arial" w:hAnsi="Arial" w:cs="Arial"/>
          <w:lang w:val="en-US"/>
        </w:rPr>
        <w:t>has helped</w:t>
      </w:r>
      <w:proofErr w:type="gramEnd"/>
      <w:r w:rsidR="00DB17D8">
        <w:rPr>
          <w:rFonts w:ascii="Arial" w:hAnsi="Arial" w:cs="Arial"/>
          <w:lang w:val="en-US"/>
        </w:rPr>
        <w:t xml:space="preserve"> me identify both the strengths and areas of improvement</w:t>
      </w:r>
      <w:r w:rsidR="003C2CF1">
        <w:rPr>
          <w:rFonts w:ascii="Arial" w:hAnsi="Arial" w:cs="Arial"/>
          <w:lang w:val="en-US"/>
        </w:rPr>
        <w:t xml:space="preserve"> in my project plan. This reflection </w:t>
      </w:r>
      <w:proofErr w:type="spellStart"/>
      <w:r w:rsidR="003C2CF1">
        <w:rPr>
          <w:rFonts w:ascii="Arial" w:hAnsi="Arial" w:cs="Arial"/>
          <w:lang w:val="en-US"/>
        </w:rPr>
        <w:t>summarises</w:t>
      </w:r>
      <w:proofErr w:type="spellEnd"/>
      <w:r w:rsidR="003C2CF1">
        <w:rPr>
          <w:rFonts w:ascii="Arial" w:hAnsi="Arial" w:cs="Arial"/>
          <w:lang w:val="en-US"/>
        </w:rPr>
        <w:t xml:space="preserve"> </w:t>
      </w:r>
      <w:r w:rsidR="002166C2">
        <w:rPr>
          <w:rFonts w:ascii="Arial" w:hAnsi="Arial" w:cs="Arial"/>
          <w:lang w:val="en-US"/>
        </w:rPr>
        <w:t>what I did well, what needs further development, and how I plan to address these points in the final project management plan</w:t>
      </w:r>
      <w:r w:rsidR="00FC700F">
        <w:rPr>
          <w:rFonts w:ascii="Arial" w:hAnsi="Arial" w:cs="Arial"/>
          <w:lang w:val="en-US"/>
        </w:rPr>
        <w:t>.</w:t>
      </w:r>
    </w:p>
    <w:p w14:paraId="58369FC6" w14:textId="50E22DDA" w:rsidR="00FC700F" w:rsidRDefault="00FC700F" w:rsidP="00B43C36">
      <w:pPr>
        <w:pStyle w:val="Heading3"/>
        <w:rPr>
          <w:lang w:val="en-US"/>
        </w:rPr>
      </w:pPr>
      <w:bookmarkStart w:id="7" w:name="_Toc214549731"/>
      <w:r>
        <w:rPr>
          <w:lang w:val="en-US"/>
        </w:rPr>
        <w:t>What I did well</w:t>
      </w:r>
      <w:bookmarkEnd w:id="7"/>
    </w:p>
    <w:p w14:paraId="4AC80097" w14:textId="4C50B8C8" w:rsidR="00FC700F" w:rsidRDefault="00EA46E6" w:rsidP="00387F70">
      <w:pPr>
        <w:rPr>
          <w:rFonts w:ascii="Arial" w:hAnsi="Arial" w:cs="Arial"/>
          <w:lang w:val="en-US"/>
        </w:rPr>
      </w:pPr>
      <w:r>
        <w:rPr>
          <w:rFonts w:ascii="Arial" w:hAnsi="Arial" w:cs="Arial"/>
          <w:lang w:val="en-US"/>
        </w:rPr>
        <w:t xml:space="preserve">The feedback highlighted that my </w:t>
      </w:r>
      <w:r w:rsidR="00CC7BD1">
        <w:rPr>
          <w:rFonts w:ascii="Arial" w:hAnsi="Arial" w:cs="Arial"/>
          <w:lang w:val="en-US"/>
        </w:rPr>
        <w:t>presentation and</w:t>
      </w:r>
      <w:r>
        <w:rPr>
          <w:rFonts w:ascii="Arial" w:hAnsi="Arial" w:cs="Arial"/>
          <w:lang w:val="en-US"/>
        </w:rPr>
        <w:t xml:space="preserve"> overall professionalism were strong</w:t>
      </w:r>
      <w:r w:rsidR="00933A0D">
        <w:rPr>
          <w:rFonts w:ascii="Arial" w:hAnsi="Arial" w:cs="Arial"/>
          <w:lang w:val="en-US"/>
        </w:rPr>
        <w:t>. Revie</w:t>
      </w:r>
      <w:r w:rsidR="004B7F74">
        <w:rPr>
          <w:rFonts w:ascii="Arial" w:hAnsi="Arial" w:cs="Arial"/>
          <w:lang w:val="en-US"/>
        </w:rPr>
        <w:t>wers commented</w:t>
      </w:r>
      <w:r w:rsidR="001264DB">
        <w:rPr>
          <w:rFonts w:ascii="Arial" w:hAnsi="Arial" w:cs="Arial"/>
          <w:lang w:val="en-US"/>
        </w:rPr>
        <w:t xml:space="preserve"> positively on my confidence</w:t>
      </w:r>
      <w:r w:rsidR="00270527">
        <w:rPr>
          <w:rFonts w:ascii="Arial" w:hAnsi="Arial" w:cs="Arial"/>
          <w:lang w:val="en-US"/>
        </w:rPr>
        <w:t>, clear communication style, and ability to explain my project objectives</w:t>
      </w:r>
      <w:r w:rsidR="008004BB">
        <w:rPr>
          <w:rFonts w:ascii="Arial" w:hAnsi="Arial" w:cs="Arial"/>
          <w:lang w:val="en-US"/>
        </w:rPr>
        <w:t xml:space="preserve"> well.</w:t>
      </w:r>
      <w:r w:rsidR="00CC7BD1">
        <w:rPr>
          <w:rFonts w:ascii="Arial" w:hAnsi="Arial" w:cs="Arial"/>
          <w:lang w:val="en-US"/>
        </w:rPr>
        <w:t xml:space="preserve"> Th</w:t>
      </w:r>
      <w:r w:rsidR="00BB0F9A">
        <w:rPr>
          <w:rFonts w:ascii="Arial" w:hAnsi="Arial" w:cs="Arial"/>
          <w:lang w:val="en-US"/>
        </w:rPr>
        <w:t>e</w:t>
      </w:r>
      <w:r w:rsidR="00CC7BD1">
        <w:rPr>
          <w:rFonts w:ascii="Arial" w:hAnsi="Arial" w:cs="Arial"/>
          <w:lang w:val="en-US"/>
        </w:rPr>
        <w:t xml:space="preserve"> visual layout of my poster was well-organised</w:t>
      </w:r>
      <w:r w:rsidR="005F09EF">
        <w:rPr>
          <w:rFonts w:ascii="Arial" w:hAnsi="Arial" w:cs="Arial"/>
          <w:lang w:val="en-US"/>
        </w:rPr>
        <w:t>, and key points such as the introduction, project description</w:t>
      </w:r>
      <w:r w:rsidR="00A15498">
        <w:rPr>
          <w:rFonts w:ascii="Arial" w:hAnsi="Arial" w:cs="Arial"/>
          <w:lang w:val="en-US"/>
        </w:rPr>
        <w:t>, and quad chart were easy to understand. This</w:t>
      </w:r>
      <w:r w:rsidR="00F31F34">
        <w:rPr>
          <w:rFonts w:ascii="Arial" w:hAnsi="Arial" w:cs="Arial"/>
          <w:lang w:val="en-US"/>
        </w:rPr>
        <w:t xml:space="preserve"> showed that</w:t>
      </w:r>
      <w:r w:rsidR="00925DAF">
        <w:rPr>
          <w:rFonts w:ascii="Arial" w:hAnsi="Arial" w:cs="Arial"/>
          <w:lang w:val="en-US"/>
        </w:rPr>
        <w:t xml:space="preserve"> I successfully conveyed the projects purpose</w:t>
      </w:r>
      <w:r w:rsidR="00255424">
        <w:rPr>
          <w:rFonts w:ascii="Arial" w:hAnsi="Arial" w:cs="Arial"/>
          <w:lang w:val="en-US"/>
        </w:rPr>
        <w:t>, key stakeholders, desired results, and performance measurements</w:t>
      </w:r>
      <w:r w:rsidR="0012658E">
        <w:rPr>
          <w:rFonts w:ascii="Arial" w:hAnsi="Arial" w:cs="Arial"/>
          <w:lang w:val="en-US"/>
        </w:rPr>
        <w:t xml:space="preserve"> in a</w:t>
      </w:r>
      <w:r w:rsidR="009B2B0C">
        <w:rPr>
          <w:rFonts w:ascii="Arial" w:hAnsi="Arial" w:cs="Arial"/>
          <w:lang w:val="en-US"/>
        </w:rPr>
        <w:t xml:space="preserve"> </w:t>
      </w:r>
      <w:r w:rsidR="0012658E">
        <w:rPr>
          <w:rFonts w:ascii="Arial" w:hAnsi="Arial" w:cs="Arial"/>
          <w:lang w:val="en-US"/>
        </w:rPr>
        <w:t>visually appealing way</w:t>
      </w:r>
      <w:r w:rsidR="009B2B0C">
        <w:rPr>
          <w:rFonts w:ascii="Arial" w:hAnsi="Arial" w:cs="Arial"/>
          <w:lang w:val="en-US"/>
        </w:rPr>
        <w:t>. I also demonstrated</w:t>
      </w:r>
      <w:r w:rsidR="000D2A96">
        <w:rPr>
          <w:rFonts w:ascii="Arial" w:hAnsi="Arial" w:cs="Arial"/>
          <w:lang w:val="en-US"/>
        </w:rPr>
        <w:t xml:space="preserve"> </w:t>
      </w:r>
      <w:r w:rsidR="009662B5">
        <w:rPr>
          <w:rFonts w:ascii="Arial" w:hAnsi="Arial" w:cs="Arial"/>
          <w:lang w:val="en-US"/>
        </w:rPr>
        <w:t>a solid understanding of the project management</w:t>
      </w:r>
      <w:r w:rsidR="000D2A96">
        <w:rPr>
          <w:rFonts w:ascii="Arial" w:hAnsi="Arial" w:cs="Arial"/>
          <w:lang w:val="en-US"/>
        </w:rPr>
        <w:t xml:space="preserve"> principles discussed in class, linking theoretical concepts to practical</w:t>
      </w:r>
      <w:r w:rsidR="00AC4A53">
        <w:rPr>
          <w:rFonts w:ascii="Arial" w:hAnsi="Arial" w:cs="Arial"/>
          <w:lang w:val="en-US"/>
        </w:rPr>
        <w:t xml:space="preserve"> </w:t>
      </w:r>
      <w:r w:rsidR="00AC4A53">
        <w:rPr>
          <w:rFonts w:ascii="Arial" w:hAnsi="Arial" w:cs="Arial"/>
          <w:lang w:val="en-US"/>
        </w:rPr>
        <w:lastRenderedPageBreak/>
        <w:t xml:space="preserve">applications. The clarity of my </w:t>
      </w:r>
      <w:r w:rsidR="00E40946">
        <w:rPr>
          <w:rFonts w:ascii="Arial" w:hAnsi="Arial" w:cs="Arial"/>
          <w:lang w:val="en-US"/>
        </w:rPr>
        <w:t>explanation and the logical flow of information</w:t>
      </w:r>
      <w:r w:rsidR="0089519E">
        <w:rPr>
          <w:rFonts w:ascii="Arial" w:hAnsi="Arial" w:cs="Arial"/>
          <w:lang w:val="en-US"/>
        </w:rPr>
        <w:t xml:space="preserve"> created a positive</w:t>
      </w:r>
      <w:r w:rsidR="00A85EB4">
        <w:rPr>
          <w:rFonts w:ascii="Arial" w:hAnsi="Arial" w:cs="Arial"/>
          <w:lang w:val="en-US"/>
        </w:rPr>
        <w:t xml:space="preserve"> impression among my peers, which I intend</w:t>
      </w:r>
      <w:r w:rsidR="006D6819">
        <w:rPr>
          <w:rFonts w:ascii="Arial" w:hAnsi="Arial" w:cs="Arial"/>
          <w:lang w:val="en-US"/>
        </w:rPr>
        <w:t xml:space="preserve"> to maintain in the written</w:t>
      </w:r>
      <w:r w:rsidR="008D5B99">
        <w:rPr>
          <w:rFonts w:ascii="Arial" w:hAnsi="Arial" w:cs="Arial"/>
          <w:lang w:val="en-US"/>
        </w:rPr>
        <w:t xml:space="preserve"> project management plan. To continue building on this strength</w:t>
      </w:r>
      <w:r w:rsidR="00CC2763">
        <w:rPr>
          <w:rFonts w:ascii="Arial" w:hAnsi="Arial" w:cs="Arial"/>
          <w:lang w:val="en-US"/>
        </w:rPr>
        <w:t>, I will ensure that my final submission maintains a professional tone</w:t>
      </w:r>
      <w:r w:rsidR="009623AE">
        <w:rPr>
          <w:rFonts w:ascii="Arial" w:hAnsi="Arial" w:cs="Arial"/>
          <w:lang w:val="en-US"/>
        </w:rPr>
        <w:t>, clear structure, and</w:t>
      </w:r>
      <w:r w:rsidR="00AA2009">
        <w:rPr>
          <w:rFonts w:ascii="Arial" w:hAnsi="Arial" w:cs="Arial"/>
          <w:lang w:val="en-US"/>
        </w:rPr>
        <w:t xml:space="preserve"> I also plan to include improved visuals</w:t>
      </w:r>
      <w:r w:rsidR="008A3433">
        <w:rPr>
          <w:rFonts w:ascii="Arial" w:hAnsi="Arial" w:cs="Arial"/>
          <w:lang w:val="en-US"/>
        </w:rPr>
        <w:t>, such as refined GANTT and quad charts,</w:t>
      </w:r>
      <w:r w:rsidR="004B70F0">
        <w:rPr>
          <w:rFonts w:ascii="Arial" w:hAnsi="Arial" w:cs="Arial"/>
          <w:lang w:val="en-US"/>
        </w:rPr>
        <w:t xml:space="preserve"> to strengthen communication and stakeholder engagement.</w:t>
      </w:r>
    </w:p>
    <w:p w14:paraId="49BE372A" w14:textId="4DA9B6E4" w:rsidR="00234837" w:rsidRDefault="00234837" w:rsidP="00B43C36">
      <w:pPr>
        <w:pStyle w:val="Heading3"/>
        <w:rPr>
          <w:lang w:val="en-US"/>
        </w:rPr>
      </w:pPr>
      <w:bookmarkStart w:id="8" w:name="_Toc214549732"/>
      <w:r>
        <w:rPr>
          <w:lang w:val="en-US"/>
        </w:rPr>
        <w:t>What needs improvement</w:t>
      </w:r>
      <w:bookmarkEnd w:id="8"/>
    </w:p>
    <w:p w14:paraId="07B8518B" w14:textId="27114C45" w:rsidR="00234837" w:rsidRDefault="00527764" w:rsidP="00387F70">
      <w:pPr>
        <w:rPr>
          <w:rFonts w:ascii="Arial" w:hAnsi="Arial" w:cs="Arial"/>
          <w:lang w:val="en-US"/>
        </w:rPr>
      </w:pPr>
      <w:r>
        <w:rPr>
          <w:rFonts w:ascii="Arial" w:hAnsi="Arial" w:cs="Arial"/>
          <w:lang w:val="en-US"/>
        </w:rPr>
        <w:t>The main area for improvement identified</w:t>
      </w:r>
      <w:r w:rsidR="00B86422">
        <w:rPr>
          <w:rFonts w:ascii="Arial" w:hAnsi="Arial" w:cs="Arial"/>
          <w:lang w:val="en-US"/>
        </w:rPr>
        <w:t xml:space="preserve"> through feedback was resource allocation. Reviewers noted that while I had outl</w:t>
      </w:r>
      <w:r w:rsidR="0095223E">
        <w:rPr>
          <w:rFonts w:ascii="Arial" w:hAnsi="Arial" w:cs="Arial"/>
          <w:lang w:val="en-US"/>
        </w:rPr>
        <w:t>ined major project tasks in the work breakdown structure</w:t>
      </w:r>
      <w:r w:rsidR="00DB0DA9">
        <w:rPr>
          <w:rFonts w:ascii="Arial" w:hAnsi="Arial" w:cs="Arial"/>
          <w:lang w:val="en-US"/>
        </w:rPr>
        <w:t>, the details of how resources (Human,</w:t>
      </w:r>
      <w:r w:rsidR="003022AF">
        <w:rPr>
          <w:rFonts w:ascii="Arial" w:hAnsi="Arial" w:cs="Arial"/>
          <w:lang w:val="en-US"/>
        </w:rPr>
        <w:t xml:space="preserve"> financial, and material) would be allocated were not clearly defined</w:t>
      </w:r>
      <w:r w:rsidR="00297111">
        <w:rPr>
          <w:rFonts w:ascii="Arial" w:hAnsi="Arial" w:cs="Arial"/>
          <w:lang w:val="en-US"/>
        </w:rPr>
        <w:t xml:space="preserve">. There was </w:t>
      </w:r>
      <w:r w:rsidR="008A3433">
        <w:rPr>
          <w:rFonts w:ascii="Arial" w:hAnsi="Arial" w:cs="Arial"/>
          <w:lang w:val="en-US"/>
        </w:rPr>
        <w:t xml:space="preserve">a </w:t>
      </w:r>
      <w:r w:rsidR="00297111">
        <w:rPr>
          <w:rFonts w:ascii="Arial" w:hAnsi="Arial" w:cs="Arial"/>
          <w:lang w:val="en-US"/>
        </w:rPr>
        <w:t xml:space="preserve">limited explanation of who would be responsible </w:t>
      </w:r>
      <w:r w:rsidR="00B21A94">
        <w:rPr>
          <w:rFonts w:ascii="Arial" w:hAnsi="Arial" w:cs="Arial"/>
          <w:lang w:val="en-US"/>
        </w:rPr>
        <w:t xml:space="preserve">for each activity, how much time would be </w:t>
      </w:r>
      <w:r w:rsidR="000C12D2">
        <w:rPr>
          <w:rFonts w:ascii="Arial" w:hAnsi="Arial" w:cs="Arial"/>
          <w:lang w:val="en-US"/>
        </w:rPr>
        <w:t>required,</w:t>
      </w:r>
      <w:r w:rsidR="0084011A">
        <w:rPr>
          <w:rFonts w:ascii="Arial" w:hAnsi="Arial" w:cs="Arial"/>
          <w:lang w:val="en-US"/>
        </w:rPr>
        <w:t xml:space="preserve"> and what specific tools or materials would be needed.</w:t>
      </w:r>
      <w:r w:rsidR="00AB310C">
        <w:rPr>
          <w:rFonts w:ascii="Arial" w:hAnsi="Arial" w:cs="Arial"/>
          <w:lang w:val="en-US"/>
        </w:rPr>
        <w:t xml:space="preserve"> To address this, I will revise my resource management section in the final project</w:t>
      </w:r>
      <w:r w:rsidR="00A239FC">
        <w:rPr>
          <w:rFonts w:ascii="Arial" w:hAnsi="Arial" w:cs="Arial"/>
          <w:lang w:val="en-US"/>
        </w:rPr>
        <w:t xml:space="preserve"> plan. I will include a resource allocation matrix that specifies </w:t>
      </w:r>
      <w:r w:rsidR="007E4950">
        <w:rPr>
          <w:rFonts w:ascii="Arial" w:hAnsi="Arial" w:cs="Arial"/>
          <w:lang w:val="en-US"/>
        </w:rPr>
        <w:t>the key resources required for each task, assigning team</w:t>
      </w:r>
      <w:r w:rsidR="00F102AE">
        <w:rPr>
          <w:rFonts w:ascii="Arial" w:hAnsi="Arial" w:cs="Arial"/>
          <w:lang w:val="en-US"/>
        </w:rPr>
        <w:t xml:space="preserve"> </w:t>
      </w:r>
      <w:r w:rsidR="00FA1939">
        <w:rPr>
          <w:rFonts w:ascii="Arial" w:hAnsi="Arial" w:cs="Arial"/>
          <w:lang w:val="en-US"/>
        </w:rPr>
        <w:t>members,</w:t>
      </w:r>
      <w:r w:rsidR="00F102AE">
        <w:rPr>
          <w:rFonts w:ascii="Arial" w:hAnsi="Arial" w:cs="Arial"/>
          <w:lang w:val="en-US"/>
        </w:rPr>
        <w:t xml:space="preserve"> time estimates, and budgets</w:t>
      </w:r>
      <w:r w:rsidR="00705C71">
        <w:rPr>
          <w:rFonts w:ascii="Arial" w:hAnsi="Arial" w:cs="Arial"/>
          <w:lang w:val="en-US"/>
        </w:rPr>
        <w:t>. I will also</w:t>
      </w:r>
      <w:r w:rsidR="00DC691A">
        <w:rPr>
          <w:rFonts w:ascii="Arial" w:hAnsi="Arial" w:cs="Arial"/>
          <w:lang w:val="en-US"/>
        </w:rPr>
        <w:t xml:space="preserve"> provide </w:t>
      </w:r>
      <w:r w:rsidR="000C12D2">
        <w:rPr>
          <w:rFonts w:ascii="Arial" w:hAnsi="Arial" w:cs="Arial"/>
          <w:lang w:val="en-US"/>
        </w:rPr>
        <w:t>justification</w:t>
      </w:r>
      <w:r w:rsidR="00DC691A">
        <w:rPr>
          <w:rFonts w:ascii="Arial" w:hAnsi="Arial" w:cs="Arial"/>
          <w:lang w:val="en-US"/>
        </w:rPr>
        <w:t xml:space="preserve"> for resource allocation decisions, showing how they align</w:t>
      </w:r>
      <w:r w:rsidR="00611C24">
        <w:rPr>
          <w:rFonts w:ascii="Arial" w:hAnsi="Arial" w:cs="Arial"/>
          <w:lang w:val="en-US"/>
        </w:rPr>
        <w:t xml:space="preserve"> with project objectives and constraints</w:t>
      </w:r>
      <w:r w:rsidR="00CA73A7">
        <w:rPr>
          <w:rFonts w:ascii="Arial" w:hAnsi="Arial" w:cs="Arial"/>
          <w:lang w:val="en-US"/>
        </w:rPr>
        <w:t>. Additionally, I will</w:t>
      </w:r>
      <w:r w:rsidR="0018687E">
        <w:rPr>
          <w:rFonts w:ascii="Arial" w:hAnsi="Arial" w:cs="Arial"/>
          <w:lang w:val="en-US"/>
        </w:rPr>
        <w:t xml:space="preserve"> integrate this information</w:t>
      </w:r>
      <w:r w:rsidR="00507055">
        <w:rPr>
          <w:rFonts w:ascii="Arial" w:hAnsi="Arial" w:cs="Arial"/>
          <w:lang w:val="en-US"/>
        </w:rPr>
        <w:t xml:space="preserve"> </w:t>
      </w:r>
      <w:r w:rsidR="0018687E">
        <w:rPr>
          <w:rFonts w:ascii="Arial" w:hAnsi="Arial" w:cs="Arial"/>
          <w:lang w:val="en-US"/>
        </w:rPr>
        <w:t>into</w:t>
      </w:r>
      <w:r w:rsidR="00507055">
        <w:rPr>
          <w:rFonts w:ascii="Arial" w:hAnsi="Arial" w:cs="Arial"/>
          <w:lang w:val="en-US"/>
        </w:rPr>
        <w:t xml:space="preserve"> the </w:t>
      </w:r>
      <w:proofErr w:type="spellStart"/>
      <w:r w:rsidR="00507055">
        <w:rPr>
          <w:rFonts w:ascii="Arial" w:hAnsi="Arial" w:cs="Arial"/>
          <w:lang w:val="en-US"/>
        </w:rPr>
        <w:t>gantt</w:t>
      </w:r>
      <w:proofErr w:type="spellEnd"/>
      <w:r w:rsidR="00507055">
        <w:rPr>
          <w:rFonts w:ascii="Arial" w:hAnsi="Arial" w:cs="Arial"/>
          <w:lang w:val="en-US"/>
        </w:rPr>
        <w:t xml:space="preserve"> chart to clearly show how resources</w:t>
      </w:r>
      <w:r w:rsidR="00AD3EA1">
        <w:rPr>
          <w:rFonts w:ascii="Arial" w:hAnsi="Arial" w:cs="Arial"/>
          <w:lang w:val="en-US"/>
        </w:rPr>
        <w:t xml:space="preserve"> are distributed over time.</w:t>
      </w:r>
      <w:r w:rsidR="00BB5251">
        <w:rPr>
          <w:rFonts w:ascii="Arial" w:hAnsi="Arial" w:cs="Arial"/>
          <w:lang w:val="en-US"/>
        </w:rPr>
        <w:t xml:space="preserve"> I will also explore</w:t>
      </w:r>
      <w:r w:rsidR="003C1389">
        <w:rPr>
          <w:rFonts w:ascii="Arial" w:hAnsi="Arial" w:cs="Arial"/>
          <w:lang w:val="en-US"/>
        </w:rPr>
        <w:t xml:space="preserve"> project management tools and </w:t>
      </w:r>
      <w:r w:rsidR="00B333DB">
        <w:rPr>
          <w:rFonts w:ascii="Arial" w:hAnsi="Arial" w:cs="Arial"/>
          <w:lang w:val="en-US"/>
        </w:rPr>
        <w:t>techniques to</w:t>
      </w:r>
      <w:r w:rsidR="00B0504E">
        <w:rPr>
          <w:rFonts w:ascii="Arial" w:hAnsi="Arial" w:cs="Arial"/>
          <w:lang w:val="en-US"/>
        </w:rPr>
        <w:t xml:space="preserve"> strengthen my approach, such as using the RACI matrix (responsible,</w:t>
      </w:r>
      <w:r w:rsidR="00FD71EE">
        <w:rPr>
          <w:rFonts w:ascii="Arial" w:hAnsi="Arial" w:cs="Arial"/>
          <w:lang w:val="en-US"/>
        </w:rPr>
        <w:t xml:space="preserve"> accountable, consulted, informed) to define team roles </w:t>
      </w:r>
      <w:r w:rsidR="00F65219">
        <w:rPr>
          <w:rFonts w:ascii="Arial" w:hAnsi="Arial" w:cs="Arial"/>
          <w:lang w:val="en-US"/>
        </w:rPr>
        <w:t>more precisely. Furthermore, I will</w:t>
      </w:r>
      <w:r w:rsidR="00750B53">
        <w:rPr>
          <w:rFonts w:ascii="Arial" w:hAnsi="Arial" w:cs="Arial"/>
          <w:lang w:val="en-US"/>
        </w:rPr>
        <w:t xml:space="preserve"> estimate</w:t>
      </w:r>
      <w:r w:rsidR="007A41A6">
        <w:rPr>
          <w:rFonts w:ascii="Arial" w:hAnsi="Arial" w:cs="Arial"/>
          <w:lang w:val="en-US"/>
        </w:rPr>
        <w:t xml:space="preserve"> costs and incorporate a contingency buffer to ensure</w:t>
      </w:r>
      <w:r w:rsidR="003B2BC0">
        <w:rPr>
          <w:rFonts w:ascii="Arial" w:hAnsi="Arial" w:cs="Arial"/>
          <w:lang w:val="en-US"/>
        </w:rPr>
        <w:t xml:space="preserve"> the project remains realistic and achievable</w:t>
      </w:r>
      <w:r w:rsidR="00A04FA1">
        <w:rPr>
          <w:rFonts w:ascii="Arial" w:hAnsi="Arial" w:cs="Arial"/>
          <w:lang w:val="en-US"/>
        </w:rPr>
        <w:t xml:space="preserve"> within the available budget.</w:t>
      </w:r>
    </w:p>
    <w:p w14:paraId="5FED19B4" w14:textId="17141D2D" w:rsidR="00A04FA1" w:rsidRDefault="00A04FA1" w:rsidP="00B43C36">
      <w:pPr>
        <w:pStyle w:val="Heading3"/>
        <w:rPr>
          <w:lang w:val="en-US"/>
        </w:rPr>
      </w:pPr>
      <w:bookmarkStart w:id="9" w:name="_Toc214549733"/>
      <w:r>
        <w:rPr>
          <w:lang w:val="en-US"/>
        </w:rPr>
        <w:t>Conclusion</w:t>
      </w:r>
      <w:bookmarkEnd w:id="9"/>
    </w:p>
    <w:p w14:paraId="3F73AA75" w14:textId="28C4CBFF" w:rsidR="00705638" w:rsidRDefault="00705638" w:rsidP="00387F70">
      <w:pPr>
        <w:rPr>
          <w:rFonts w:ascii="Arial" w:hAnsi="Arial" w:cs="Arial"/>
          <w:lang w:val="en-US"/>
        </w:rPr>
      </w:pPr>
      <w:r>
        <w:rPr>
          <w:rFonts w:ascii="Arial" w:hAnsi="Arial" w:cs="Arial"/>
          <w:lang w:val="en-US"/>
        </w:rPr>
        <w:t>Overall, the feedback has been invaluable</w:t>
      </w:r>
      <w:r w:rsidR="00B10469">
        <w:rPr>
          <w:rFonts w:ascii="Arial" w:hAnsi="Arial" w:cs="Arial"/>
          <w:lang w:val="en-US"/>
        </w:rPr>
        <w:t xml:space="preserve"> in identifying the next steps for improving my final submission. I will continue leveraging</w:t>
      </w:r>
      <w:r w:rsidR="00BF4543">
        <w:rPr>
          <w:rFonts w:ascii="Arial" w:hAnsi="Arial" w:cs="Arial"/>
          <w:lang w:val="en-US"/>
        </w:rPr>
        <w:t xml:space="preserve"> my presentation strengths (Clarity, </w:t>
      </w:r>
      <w:proofErr w:type="spellStart"/>
      <w:r w:rsidR="00AE3BA5">
        <w:rPr>
          <w:rFonts w:ascii="Arial" w:hAnsi="Arial" w:cs="Arial"/>
          <w:lang w:val="en-US"/>
        </w:rPr>
        <w:t>organisation</w:t>
      </w:r>
      <w:proofErr w:type="spellEnd"/>
      <w:r w:rsidR="003B504F">
        <w:rPr>
          <w:rFonts w:ascii="Arial" w:hAnsi="Arial" w:cs="Arial"/>
          <w:lang w:val="en-US"/>
        </w:rPr>
        <w:t>, and professionalism)</w:t>
      </w:r>
      <w:r w:rsidR="00B333DB">
        <w:rPr>
          <w:rFonts w:ascii="Arial" w:hAnsi="Arial" w:cs="Arial"/>
          <w:lang w:val="en-US"/>
        </w:rPr>
        <w:t xml:space="preserve"> while focusing on developing a more detailed</w:t>
      </w:r>
      <w:r w:rsidR="00382294">
        <w:rPr>
          <w:rFonts w:ascii="Arial" w:hAnsi="Arial" w:cs="Arial"/>
          <w:lang w:val="en-US"/>
        </w:rPr>
        <w:t xml:space="preserve"> and transparent resource </w:t>
      </w:r>
      <w:r w:rsidR="008A2238">
        <w:rPr>
          <w:rFonts w:ascii="Arial" w:hAnsi="Arial" w:cs="Arial"/>
          <w:lang w:val="en-US"/>
        </w:rPr>
        <w:t>allocation plan. By implementing these</w:t>
      </w:r>
      <w:r w:rsidR="00CB5ACA">
        <w:rPr>
          <w:rFonts w:ascii="Arial" w:hAnsi="Arial" w:cs="Arial"/>
          <w:lang w:val="en-US"/>
        </w:rPr>
        <w:t xml:space="preserve"> improvements, my final project management plan will demonstrate </w:t>
      </w:r>
      <w:r w:rsidR="00A02862">
        <w:rPr>
          <w:rFonts w:ascii="Arial" w:hAnsi="Arial" w:cs="Arial"/>
          <w:lang w:val="en-US"/>
        </w:rPr>
        <w:t>a stronger alignment between resources</w:t>
      </w:r>
      <w:r w:rsidR="00B40799">
        <w:rPr>
          <w:rFonts w:ascii="Arial" w:hAnsi="Arial" w:cs="Arial"/>
          <w:lang w:val="en-US"/>
        </w:rPr>
        <w:t xml:space="preserve">, tasks, and project objectives, ultimately </w:t>
      </w:r>
      <w:r w:rsidR="005E05C4">
        <w:rPr>
          <w:rFonts w:ascii="Arial" w:hAnsi="Arial" w:cs="Arial"/>
          <w:lang w:val="en-US"/>
        </w:rPr>
        <w:t xml:space="preserve">enhancing the </w:t>
      </w:r>
      <w:r w:rsidR="00AE3BA5">
        <w:rPr>
          <w:rFonts w:ascii="Arial" w:hAnsi="Arial" w:cs="Arial"/>
          <w:lang w:val="en-US"/>
        </w:rPr>
        <w:t>project's overall feasibility and credibility</w:t>
      </w:r>
      <w:r w:rsidR="003A2B60">
        <w:rPr>
          <w:rFonts w:ascii="Arial" w:hAnsi="Arial" w:cs="Arial"/>
          <w:lang w:val="en-US"/>
        </w:rPr>
        <w:t>.</w:t>
      </w:r>
    </w:p>
    <w:p w14:paraId="7E633261" w14:textId="77777777" w:rsidR="00A90FC2" w:rsidRDefault="00A90FC2" w:rsidP="00387F70">
      <w:pPr>
        <w:rPr>
          <w:rFonts w:ascii="Arial" w:hAnsi="Arial" w:cs="Arial"/>
          <w:lang w:val="en-US"/>
        </w:rPr>
      </w:pPr>
    </w:p>
    <w:p w14:paraId="50482CB7" w14:textId="77777777" w:rsidR="00A213C0" w:rsidRDefault="00A213C0" w:rsidP="00387F70">
      <w:pPr>
        <w:rPr>
          <w:rFonts w:ascii="Arial" w:hAnsi="Arial" w:cs="Arial"/>
          <w:b/>
          <w:bCs/>
          <w:sz w:val="36"/>
          <w:szCs w:val="36"/>
          <w:u w:val="single"/>
          <w:lang w:val="en-US"/>
        </w:rPr>
      </w:pPr>
    </w:p>
    <w:p w14:paraId="1A1100C5" w14:textId="77777777" w:rsidR="00A213C0" w:rsidRDefault="00A213C0" w:rsidP="00387F70">
      <w:pPr>
        <w:rPr>
          <w:rFonts w:ascii="Arial" w:hAnsi="Arial" w:cs="Arial"/>
          <w:b/>
          <w:bCs/>
          <w:sz w:val="36"/>
          <w:szCs w:val="36"/>
          <w:u w:val="single"/>
          <w:lang w:val="en-US"/>
        </w:rPr>
      </w:pPr>
    </w:p>
    <w:p w14:paraId="46D47763" w14:textId="77777777" w:rsidR="00A213C0" w:rsidRDefault="00A213C0" w:rsidP="00387F70">
      <w:pPr>
        <w:rPr>
          <w:rFonts w:ascii="Arial" w:hAnsi="Arial" w:cs="Arial"/>
          <w:b/>
          <w:bCs/>
          <w:sz w:val="36"/>
          <w:szCs w:val="36"/>
          <w:u w:val="single"/>
          <w:lang w:val="en-US"/>
        </w:rPr>
      </w:pPr>
    </w:p>
    <w:p w14:paraId="5F17B7AD" w14:textId="77777777" w:rsidR="00CF6313" w:rsidRDefault="00CF6313" w:rsidP="00387F70">
      <w:pPr>
        <w:rPr>
          <w:rFonts w:ascii="Arial" w:hAnsi="Arial" w:cs="Arial"/>
          <w:sz w:val="36"/>
          <w:szCs w:val="36"/>
          <w:lang w:val="en-US"/>
        </w:rPr>
      </w:pPr>
    </w:p>
    <w:p w14:paraId="4DEDC27E" w14:textId="0C136509" w:rsidR="00A90FC2" w:rsidRPr="00A730DD" w:rsidRDefault="00A90FC2" w:rsidP="00C51EF6">
      <w:pPr>
        <w:pStyle w:val="Heading1"/>
        <w:rPr>
          <w:lang w:val="en-US"/>
        </w:rPr>
      </w:pPr>
      <w:bookmarkStart w:id="10" w:name="_Toc214549734"/>
      <w:r w:rsidRPr="00A730DD">
        <w:rPr>
          <w:lang w:val="en-US"/>
        </w:rPr>
        <w:lastRenderedPageBreak/>
        <w:t>Part C</w:t>
      </w:r>
      <w:bookmarkEnd w:id="10"/>
    </w:p>
    <w:p w14:paraId="5EE74A13" w14:textId="53F72D37" w:rsidR="000707D6" w:rsidRDefault="0003370B" w:rsidP="00C51EF6">
      <w:pPr>
        <w:pStyle w:val="Heading1"/>
        <w:rPr>
          <w:b/>
          <w:bCs/>
          <w:lang w:val="en-US"/>
        </w:rPr>
      </w:pPr>
      <w:bookmarkStart w:id="11" w:name="_Toc214549735"/>
      <w:r>
        <w:rPr>
          <w:b/>
          <w:bCs/>
          <w:lang w:val="en-US"/>
        </w:rPr>
        <w:t>Reconstruction of local infrastructure</w:t>
      </w:r>
      <w:r w:rsidR="00522ABF">
        <w:rPr>
          <w:b/>
          <w:bCs/>
          <w:lang w:val="en-US"/>
        </w:rPr>
        <w:t xml:space="preserve"> in flood-affected BC communities</w:t>
      </w:r>
      <w:bookmarkEnd w:id="11"/>
    </w:p>
    <w:p w14:paraId="10AD63E8" w14:textId="3CE79F53" w:rsidR="00522ABF" w:rsidRDefault="00522ABF" w:rsidP="00C51EF6">
      <w:pPr>
        <w:pStyle w:val="Heading2"/>
        <w:rPr>
          <w:lang w:val="en-US"/>
        </w:rPr>
      </w:pPr>
      <w:bookmarkStart w:id="12" w:name="_Toc214549736"/>
      <w:r>
        <w:rPr>
          <w:lang w:val="en-US"/>
        </w:rPr>
        <w:t>Introduction</w:t>
      </w:r>
      <w:bookmarkEnd w:id="12"/>
    </w:p>
    <w:p w14:paraId="275D5F1C" w14:textId="2F6471E3" w:rsidR="00522ABF" w:rsidRDefault="009F6481" w:rsidP="00387F70">
      <w:pPr>
        <w:rPr>
          <w:rFonts w:ascii="Arial" w:hAnsi="Arial" w:cs="Arial"/>
          <w:lang w:val="en-US"/>
        </w:rPr>
      </w:pPr>
      <w:r>
        <w:rPr>
          <w:rFonts w:ascii="Arial" w:hAnsi="Arial" w:cs="Arial"/>
          <w:lang w:val="en-US"/>
        </w:rPr>
        <w:t>The catastrophic flooding in British Columbia has caused extensive</w:t>
      </w:r>
      <w:r w:rsidR="002208FE">
        <w:rPr>
          <w:rFonts w:ascii="Arial" w:hAnsi="Arial" w:cs="Arial"/>
          <w:lang w:val="en-US"/>
        </w:rPr>
        <w:t xml:space="preserve"> damage to essential community infrastructure, including schools, hospitals</w:t>
      </w:r>
      <w:r w:rsidR="00A213C0">
        <w:rPr>
          <w:rFonts w:ascii="Arial" w:hAnsi="Arial" w:cs="Arial"/>
          <w:lang w:val="en-US"/>
        </w:rPr>
        <w:t>, bridges, and drainage systems</w:t>
      </w:r>
      <w:r w:rsidR="004E1B1F">
        <w:rPr>
          <w:rFonts w:ascii="Arial" w:hAnsi="Arial" w:cs="Arial"/>
          <w:lang w:val="en-US"/>
        </w:rPr>
        <w:t xml:space="preserve"> (Standing Senate Committee on Agriculture and Forestry, 2022)</w:t>
      </w:r>
      <w:r w:rsidR="00A213C0">
        <w:rPr>
          <w:rFonts w:ascii="Arial" w:hAnsi="Arial" w:cs="Arial"/>
          <w:lang w:val="en-US"/>
        </w:rPr>
        <w:t xml:space="preserve">. </w:t>
      </w:r>
      <w:r w:rsidR="00D5487A">
        <w:rPr>
          <w:rFonts w:ascii="Arial" w:hAnsi="Arial" w:cs="Arial"/>
          <w:lang w:val="en-US"/>
        </w:rPr>
        <w:t>These damages have left thousands of residents without access to vital services</w:t>
      </w:r>
      <w:r w:rsidR="005976EF">
        <w:rPr>
          <w:rFonts w:ascii="Arial" w:hAnsi="Arial" w:cs="Arial"/>
          <w:lang w:val="en-US"/>
        </w:rPr>
        <w:t xml:space="preserve">, </w:t>
      </w:r>
      <w:r w:rsidR="00F353B6">
        <w:rPr>
          <w:rFonts w:ascii="Arial" w:hAnsi="Arial" w:cs="Arial"/>
          <w:lang w:val="en-US"/>
        </w:rPr>
        <w:t>thereby threatening the community's</w:t>
      </w:r>
      <w:r w:rsidR="005976EF">
        <w:rPr>
          <w:rFonts w:ascii="Arial" w:hAnsi="Arial" w:cs="Arial"/>
          <w:lang w:val="en-US"/>
        </w:rPr>
        <w:t xml:space="preserve"> well-being and economic recovery. This project management plan outlines</w:t>
      </w:r>
      <w:r w:rsidR="008A066B">
        <w:rPr>
          <w:rFonts w:ascii="Arial" w:hAnsi="Arial" w:cs="Arial"/>
          <w:lang w:val="en-US"/>
        </w:rPr>
        <w:t xml:space="preserve"> the structured approach</w:t>
      </w:r>
      <w:r w:rsidR="00F81782">
        <w:rPr>
          <w:rFonts w:ascii="Arial" w:hAnsi="Arial" w:cs="Arial"/>
          <w:lang w:val="en-US"/>
        </w:rPr>
        <w:t xml:space="preserve"> for the reconstruction and restoration of key public</w:t>
      </w:r>
      <w:r w:rsidR="00925A19">
        <w:rPr>
          <w:rFonts w:ascii="Arial" w:hAnsi="Arial" w:cs="Arial"/>
          <w:lang w:val="en-US"/>
        </w:rPr>
        <w:t xml:space="preserve"> infrastructure to ensure the rapid and sustainable recovery of </w:t>
      </w:r>
      <w:r w:rsidR="00D91962">
        <w:rPr>
          <w:rFonts w:ascii="Arial" w:hAnsi="Arial" w:cs="Arial"/>
          <w:lang w:val="en-US"/>
        </w:rPr>
        <w:t>affected communities. The plan integrates modern project management</w:t>
      </w:r>
      <w:r w:rsidR="00571DCC">
        <w:rPr>
          <w:rFonts w:ascii="Arial" w:hAnsi="Arial" w:cs="Arial"/>
          <w:lang w:val="en-US"/>
        </w:rPr>
        <w:t xml:space="preserve"> methodologies, resilience-focused engineering</w:t>
      </w:r>
      <w:r w:rsidR="004E44E8">
        <w:rPr>
          <w:rFonts w:ascii="Arial" w:hAnsi="Arial" w:cs="Arial"/>
          <w:lang w:val="en-US"/>
        </w:rPr>
        <w:t xml:space="preserve"> practices, and stakeholder collaboration. It serves as a roadmap for achieving</w:t>
      </w:r>
      <w:r w:rsidR="00456052">
        <w:rPr>
          <w:rFonts w:ascii="Arial" w:hAnsi="Arial" w:cs="Arial"/>
          <w:lang w:val="en-US"/>
        </w:rPr>
        <w:t xml:space="preserve"> the </w:t>
      </w:r>
      <w:r w:rsidR="00F353B6">
        <w:rPr>
          <w:rFonts w:ascii="Arial" w:hAnsi="Arial" w:cs="Arial"/>
          <w:lang w:val="en-US"/>
        </w:rPr>
        <w:t>project's</w:t>
      </w:r>
      <w:r w:rsidR="00456052">
        <w:rPr>
          <w:rFonts w:ascii="Arial" w:hAnsi="Arial" w:cs="Arial"/>
          <w:lang w:val="en-US"/>
        </w:rPr>
        <w:t xml:space="preserve"> primary objective</w:t>
      </w:r>
      <w:r w:rsidR="00F353B6">
        <w:rPr>
          <w:rFonts w:ascii="Arial" w:hAnsi="Arial" w:cs="Arial"/>
          <w:lang w:val="en-US"/>
        </w:rPr>
        <w:t xml:space="preserve"> </w:t>
      </w:r>
      <w:r w:rsidR="00336679">
        <w:rPr>
          <w:rFonts w:ascii="Arial" w:hAnsi="Arial" w:cs="Arial"/>
          <w:lang w:val="en-US"/>
        </w:rPr>
        <w:t>(restoring</w:t>
      </w:r>
      <w:r w:rsidR="006E1EA0">
        <w:rPr>
          <w:rFonts w:ascii="Arial" w:hAnsi="Arial" w:cs="Arial"/>
          <w:lang w:val="en-US"/>
        </w:rPr>
        <w:t xml:space="preserve"> services and facilities within 24 months while embedding long-term flood resilience</w:t>
      </w:r>
      <w:r w:rsidR="000A7C62">
        <w:rPr>
          <w:rFonts w:ascii="Arial" w:hAnsi="Arial" w:cs="Arial"/>
          <w:lang w:val="en-US"/>
        </w:rPr>
        <w:t xml:space="preserve"> into all designs)</w:t>
      </w:r>
      <w:r w:rsidR="004E1B1F">
        <w:rPr>
          <w:rFonts w:ascii="Arial" w:hAnsi="Arial" w:cs="Arial"/>
          <w:lang w:val="en-US"/>
        </w:rPr>
        <w:t xml:space="preserve"> (British Columbia Ministry of Transportation and Infrastructure, 2022).</w:t>
      </w:r>
    </w:p>
    <w:p w14:paraId="53EF0BAC" w14:textId="3EF5B790" w:rsidR="00585CE4" w:rsidRDefault="00585CE4" w:rsidP="00C51EF6">
      <w:pPr>
        <w:pStyle w:val="Heading2"/>
        <w:rPr>
          <w:lang w:val="en-US"/>
        </w:rPr>
      </w:pPr>
      <w:bookmarkStart w:id="13" w:name="_Toc214549737"/>
      <w:r>
        <w:rPr>
          <w:lang w:val="en-US"/>
        </w:rPr>
        <w:t>Project description</w:t>
      </w:r>
      <w:bookmarkEnd w:id="13"/>
    </w:p>
    <w:p w14:paraId="2497A20B" w14:textId="345967B1" w:rsidR="00A730DD" w:rsidRDefault="00A730DD" w:rsidP="00387F70">
      <w:pPr>
        <w:rPr>
          <w:rFonts w:ascii="Arial" w:hAnsi="Arial" w:cs="Arial"/>
          <w:lang w:val="en-US"/>
        </w:rPr>
      </w:pPr>
      <w:r>
        <w:rPr>
          <w:rFonts w:ascii="Arial" w:hAnsi="Arial" w:cs="Arial"/>
          <w:lang w:val="en-US"/>
        </w:rPr>
        <w:t xml:space="preserve">The flooding in BC severely </w:t>
      </w:r>
      <w:r w:rsidR="00EA4201">
        <w:rPr>
          <w:rFonts w:ascii="Arial" w:hAnsi="Arial" w:cs="Arial"/>
          <w:lang w:val="en-US"/>
        </w:rPr>
        <w:t>disrupted essential municipal, healthcare, and drainage systems</w:t>
      </w:r>
      <w:r w:rsidR="0015367C">
        <w:rPr>
          <w:rFonts w:ascii="Arial" w:hAnsi="Arial" w:cs="Arial"/>
          <w:lang w:val="en-US"/>
        </w:rPr>
        <w:t>, which</w:t>
      </w:r>
      <w:r w:rsidR="00EA4201">
        <w:rPr>
          <w:rFonts w:ascii="Arial" w:hAnsi="Arial" w:cs="Arial"/>
          <w:lang w:val="en-US"/>
        </w:rPr>
        <w:t xml:space="preserve"> were compromised</w:t>
      </w:r>
      <w:r w:rsidR="00BC3A26">
        <w:rPr>
          <w:rFonts w:ascii="Arial" w:hAnsi="Arial" w:cs="Arial"/>
          <w:lang w:val="en-US"/>
        </w:rPr>
        <w:t xml:space="preserve">, isolating communities and </w:t>
      </w:r>
      <w:r w:rsidR="00C42A2B">
        <w:rPr>
          <w:rFonts w:ascii="Arial" w:hAnsi="Arial" w:cs="Arial"/>
          <w:lang w:val="en-US"/>
        </w:rPr>
        <w:t>interrupting emergency response routes</w:t>
      </w:r>
      <w:r w:rsidR="004E1B1F">
        <w:rPr>
          <w:rFonts w:ascii="Arial" w:hAnsi="Arial" w:cs="Arial"/>
          <w:lang w:val="en-US"/>
        </w:rPr>
        <w:t xml:space="preserve"> (Gillett et al., 2022)</w:t>
      </w:r>
      <w:r w:rsidR="00C42A2B">
        <w:rPr>
          <w:rFonts w:ascii="Arial" w:hAnsi="Arial" w:cs="Arial"/>
          <w:lang w:val="en-US"/>
        </w:rPr>
        <w:t xml:space="preserve">. </w:t>
      </w:r>
      <w:r w:rsidR="00817257">
        <w:rPr>
          <w:rFonts w:ascii="Arial" w:hAnsi="Arial" w:cs="Arial"/>
          <w:lang w:val="en-US"/>
        </w:rPr>
        <w:t>The proposed project will deliver an integrated reconstruction program</w:t>
      </w:r>
      <w:r w:rsidR="00F076F0">
        <w:rPr>
          <w:rFonts w:ascii="Arial" w:hAnsi="Arial" w:cs="Arial"/>
          <w:lang w:val="en-US"/>
        </w:rPr>
        <w:t xml:space="preserve"> that </w:t>
      </w:r>
      <w:proofErr w:type="spellStart"/>
      <w:r w:rsidR="0015367C">
        <w:rPr>
          <w:rFonts w:ascii="Arial" w:hAnsi="Arial" w:cs="Arial"/>
          <w:lang w:val="en-US"/>
        </w:rPr>
        <w:t>prioritises</w:t>
      </w:r>
      <w:proofErr w:type="spellEnd"/>
      <w:r w:rsidR="00F076F0">
        <w:rPr>
          <w:rFonts w:ascii="Arial" w:hAnsi="Arial" w:cs="Arial"/>
          <w:lang w:val="en-US"/>
        </w:rPr>
        <w:t xml:space="preserve"> critical infrastructure</w:t>
      </w:r>
      <w:r w:rsidR="00A63C44">
        <w:rPr>
          <w:rFonts w:ascii="Arial" w:hAnsi="Arial" w:cs="Arial"/>
          <w:lang w:val="en-US"/>
        </w:rPr>
        <w:t xml:space="preserve"> recovery and introduces resilient design features to reduce </w:t>
      </w:r>
      <w:r w:rsidR="00F32708">
        <w:rPr>
          <w:rFonts w:ascii="Arial" w:hAnsi="Arial" w:cs="Arial"/>
          <w:lang w:val="en-US"/>
        </w:rPr>
        <w:t xml:space="preserve">the </w:t>
      </w:r>
      <w:r w:rsidR="00A63C44">
        <w:rPr>
          <w:rFonts w:ascii="Arial" w:hAnsi="Arial" w:cs="Arial"/>
          <w:lang w:val="en-US"/>
        </w:rPr>
        <w:t>risk of future flood</w:t>
      </w:r>
      <w:r w:rsidR="00F32708">
        <w:rPr>
          <w:rFonts w:ascii="Arial" w:hAnsi="Arial" w:cs="Arial"/>
          <w:lang w:val="en-US"/>
        </w:rPr>
        <w:t>-related damage.</w:t>
      </w:r>
    </w:p>
    <w:p w14:paraId="2341D24C" w14:textId="20A57699" w:rsidR="000D6238" w:rsidRDefault="000D6238" w:rsidP="00C51EF6">
      <w:pPr>
        <w:pStyle w:val="Heading3"/>
        <w:rPr>
          <w:lang w:val="en-US"/>
        </w:rPr>
      </w:pPr>
      <w:bookmarkStart w:id="14" w:name="_Toc214549738"/>
      <w:r>
        <w:rPr>
          <w:lang w:val="en-US"/>
        </w:rPr>
        <w:t>Project objectives</w:t>
      </w:r>
      <w:r w:rsidR="000643F6">
        <w:rPr>
          <w:lang w:val="en-US"/>
        </w:rPr>
        <w:t>:</w:t>
      </w:r>
      <w:bookmarkEnd w:id="14"/>
    </w:p>
    <w:p w14:paraId="193282FB" w14:textId="4CF13332" w:rsidR="000643F6" w:rsidRDefault="000643F6" w:rsidP="00387F70">
      <w:pPr>
        <w:rPr>
          <w:rFonts w:ascii="Arial" w:hAnsi="Arial" w:cs="Arial"/>
          <w:lang w:val="en-US"/>
        </w:rPr>
      </w:pPr>
      <w:r>
        <w:rPr>
          <w:rFonts w:ascii="Arial" w:hAnsi="Arial" w:cs="Arial"/>
          <w:lang w:val="en-US"/>
        </w:rPr>
        <w:t>1. Reconstruct and restore vital infrastructure</w:t>
      </w:r>
      <w:r w:rsidR="00620358">
        <w:rPr>
          <w:rFonts w:ascii="Arial" w:hAnsi="Arial" w:cs="Arial"/>
          <w:lang w:val="en-US"/>
        </w:rPr>
        <w:t xml:space="preserve"> within 24 months.</w:t>
      </w:r>
    </w:p>
    <w:p w14:paraId="0309D2B1" w14:textId="6395C05D" w:rsidR="00620358" w:rsidRDefault="00620358" w:rsidP="00387F70">
      <w:pPr>
        <w:rPr>
          <w:rFonts w:ascii="Arial" w:hAnsi="Arial" w:cs="Arial"/>
          <w:lang w:val="en-US"/>
        </w:rPr>
      </w:pPr>
      <w:r>
        <w:rPr>
          <w:rFonts w:ascii="Arial" w:hAnsi="Arial" w:cs="Arial"/>
          <w:lang w:val="en-US"/>
        </w:rPr>
        <w:t>2. Improve community resilience through sustainable desi</w:t>
      </w:r>
      <w:r w:rsidR="00DC03F5">
        <w:rPr>
          <w:rFonts w:ascii="Arial" w:hAnsi="Arial" w:cs="Arial"/>
          <w:lang w:val="en-US"/>
        </w:rPr>
        <w:t>gn and materials.</w:t>
      </w:r>
    </w:p>
    <w:p w14:paraId="6F6255C4" w14:textId="2525DD2C" w:rsidR="00DC03F5" w:rsidRDefault="00DC03F5" w:rsidP="00387F70">
      <w:pPr>
        <w:rPr>
          <w:rFonts w:ascii="Arial" w:hAnsi="Arial" w:cs="Arial"/>
          <w:lang w:val="en-US"/>
        </w:rPr>
      </w:pPr>
      <w:r>
        <w:rPr>
          <w:rFonts w:ascii="Arial" w:hAnsi="Arial" w:cs="Arial"/>
          <w:lang w:val="en-US"/>
        </w:rPr>
        <w:t>3. Restore continuity of essential</w:t>
      </w:r>
      <w:r w:rsidR="00FA37B3">
        <w:rPr>
          <w:rFonts w:ascii="Arial" w:hAnsi="Arial" w:cs="Arial"/>
          <w:lang w:val="en-US"/>
        </w:rPr>
        <w:t xml:space="preserve"> services (Healthcare,</w:t>
      </w:r>
      <w:r w:rsidR="0096540F">
        <w:rPr>
          <w:rFonts w:ascii="Arial" w:hAnsi="Arial" w:cs="Arial"/>
          <w:lang w:val="en-US"/>
        </w:rPr>
        <w:t xml:space="preserve"> education, transport, and utilities).</w:t>
      </w:r>
    </w:p>
    <w:p w14:paraId="50FDDAD7" w14:textId="0B552ACA" w:rsidR="0096540F" w:rsidRDefault="0096540F" w:rsidP="00387F70">
      <w:pPr>
        <w:rPr>
          <w:rFonts w:ascii="Arial" w:hAnsi="Arial" w:cs="Arial"/>
          <w:lang w:val="en-US"/>
        </w:rPr>
      </w:pPr>
      <w:r>
        <w:rPr>
          <w:rFonts w:ascii="Arial" w:hAnsi="Arial" w:cs="Arial"/>
          <w:lang w:val="en-US"/>
        </w:rPr>
        <w:t xml:space="preserve">4. Strengthen </w:t>
      </w:r>
      <w:r w:rsidR="005501D1">
        <w:rPr>
          <w:rFonts w:ascii="Arial" w:hAnsi="Arial" w:cs="Arial"/>
          <w:lang w:val="en-US"/>
        </w:rPr>
        <w:t>inter-agency coordination for disaster recovery and preparedness.</w:t>
      </w:r>
    </w:p>
    <w:p w14:paraId="194BD001" w14:textId="7504C8D3" w:rsidR="00F36653" w:rsidRDefault="00F36653" w:rsidP="00C51EF6">
      <w:pPr>
        <w:pStyle w:val="Heading3"/>
        <w:rPr>
          <w:lang w:val="en-US"/>
        </w:rPr>
      </w:pPr>
      <w:bookmarkStart w:id="15" w:name="_Toc214549739"/>
      <w:r>
        <w:rPr>
          <w:lang w:val="en-US"/>
        </w:rPr>
        <w:t>Expected deliverables:</w:t>
      </w:r>
      <w:bookmarkEnd w:id="15"/>
    </w:p>
    <w:p w14:paraId="39431CB0" w14:textId="44ADE2B6" w:rsidR="00F36653" w:rsidRDefault="00F30D1A" w:rsidP="00F30D1A">
      <w:pPr>
        <w:pStyle w:val="ListParagraph"/>
        <w:numPr>
          <w:ilvl w:val="0"/>
          <w:numId w:val="10"/>
        </w:numPr>
        <w:rPr>
          <w:rFonts w:ascii="Arial" w:hAnsi="Arial" w:cs="Arial"/>
          <w:lang w:val="en-US"/>
        </w:rPr>
      </w:pPr>
      <w:r>
        <w:rPr>
          <w:rFonts w:ascii="Arial" w:hAnsi="Arial" w:cs="Arial"/>
          <w:lang w:val="en-US"/>
        </w:rPr>
        <w:t xml:space="preserve">Structural assessment and </w:t>
      </w:r>
      <w:proofErr w:type="spellStart"/>
      <w:r w:rsidR="000605AE">
        <w:rPr>
          <w:rFonts w:ascii="Arial" w:hAnsi="Arial" w:cs="Arial"/>
          <w:lang w:val="en-US"/>
        </w:rPr>
        <w:t>prioritisation</w:t>
      </w:r>
      <w:proofErr w:type="spellEnd"/>
      <w:r>
        <w:rPr>
          <w:rFonts w:ascii="Arial" w:hAnsi="Arial" w:cs="Arial"/>
          <w:lang w:val="en-US"/>
        </w:rPr>
        <w:t xml:space="preserve"> report</w:t>
      </w:r>
      <w:r w:rsidR="00A741B3">
        <w:rPr>
          <w:rFonts w:ascii="Arial" w:hAnsi="Arial" w:cs="Arial"/>
          <w:lang w:val="en-US"/>
        </w:rPr>
        <w:t>.</w:t>
      </w:r>
    </w:p>
    <w:p w14:paraId="241A11DF" w14:textId="1D41DE26" w:rsidR="00A741B3" w:rsidRDefault="00A741B3" w:rsidP="00F30D1A">
      <w:pPr>
        <w:pStyle w:val="ListParagraph"/>
        <w:numPr>
          <w:ilvl w:val="0"/>
          <w:numId w:val="10"/>
        </w:numPr>
        <w:rPr>
          <w:rFonts w:ascii="Arial" w:hAnsi="Arial" w:cs="Arial"/>
          <w:lang w:val="en-US"/>
        </w:rPr>
      </w:pPr>
      <w:r>
        <w:rPr>
          <w:rFonts w:ascii="Arial" w:hAnsi="Arial" w:cs="Arial"/>
          <w:lang w:val="en-US"/>
        </w:rPr>
        <w:t>Repaired and upgraded municipal facilities.</w:t>
      </w:r>
    </w:p>
    <w:p w14:paraId="06ED36AB" w14:textId="588A2399" w:rsidR="00953786" w:rsidRDefault="00953786" w:rsidP="00F30D1A">
      <w:pPr>
        <w:pStyle w:val="ListParagraph"/>
        <w:numPr>
          <w:ilvl w:val="0"/>
          <w:numId w:val="10"/>
        </w:numPr>
        <w:rPr>
          <w:rFonts w:ascii="Arial" w:hAnsi="Arial" w:cs="Arial"/>
          <w:lang w:val="en-US"/>
        </w:rPr>
      </w:pPr>
      <w:r>
        <w:rPr>
          <w:rFonts w:ascii="Arial" w:hAnsi="Arial" w:cs="Arial"/>
          <w:lang w:val="en-US"/>
        </w:rPr>
        <w:t xml:space="preserve">Restored roads, bridges, and utilities </w:t>
      </w:r>
      <w:r w:rsidR="00C61181">
        <w:rPr>
          <w:rFonts w:ascii="Arial" w:hAnsi="Arial" w:cs="Arial"/>
          <w:lang w:val="en-US"/>
        </w:rPr>
        <w:t>(water</w:t>
      </w:r>
      <w:r>
        <w:rPr>
          <w:rFonts w:ascii="Arial" w:hAnsi="Arial" w:cs="Arial"/>
          <w:lang w:val="en-US"/>
        </w:rPr>
        <w:t>, sewage, power)</w:t>
      </w:r>
      <w:r w:rsidR="00A22834">
        <w:rPr>
          <w:rFonts w:ascii="Arial" w:hAnsi="Arial" w:cs="Arial"/>
          <w:lang w:val="en-US"/>
        </w:rPr>
        <w:t>.</w:t>
      </w:r>
    </w:p>
    <w:p w14:paraId="45343C79" w14:textId="31581DDA" w:rsidR="00A22834" w:rsidRDefault="00A22834" w:rsidP="00F30D1A">
      <w:pPr>
        <w:pStyle w:val="ListParagraph"/>
        <w:numPr>
          <w:ilvl w:val="0"/>
          <w:numId w:val="10"/>
        </w:numPr>
        <w:rPr>
          <w:rFonts w:ascii="Arial" w:hAnsi="Arial" w:cs="Arial"/>
          <w:lang w:val="en-US"/>
        </w:rPr>
      </w:pPr>
      <w:r>
        <w:rPr>
          <w:rFonts w:ascii="Arial" w:hAnsi="Arial" w:cs="Arial"/>
          <w:lang w:val="en-US"/>
        </w:rPr>
        <w:t xml:space="preserve">Resilient drainage and flood </w:t>
      </w:r>
      <w:proofErr w:type="spellStart"/>
      <w:r w:rsidR="000605AE">
        <w:rPr>
          <w:rFonts w:ascii="Arial" w:hAnsi="Arial" w:cs="Arial"/>
          <w:lang w:val="en-US"/>
        </w:rPr>
        <w:t>defence</w:t>
      </w:r>
      <w:proofErr w:type="spellEnd"/>
      <w:r>
        <w:rPr>
          <w:rFonts w:ascii="Arial" w:hAnsi="Arial" w:cs="Arial"/>
          <w:lang w:val="en-US"/>
        </w:rPr>
        <w:t xml:space="preserve"> systems. </w:t>
      </w:r>
    </w:p>
    <w:p w14:paraId="68ACED49" w14:textId="5847CD5C" w:rsidR="00A22834" w:rsidRDefault="000605AE" w:rsidP="00F30D1A">
      <w:pPr>
        <w:pStyle w:val="ListParagraph"/>
        <w:numPr>
          <w:ilvl w:val="0"/>
          <w:numId w:val="10"/>
        </w:numPr>
        <w:rPr>
          <w:rFonts w:ascii="Arial" w:hAnsi="Arial" w:cs="Arial"/>
          <w:lang w:val="en-US"/>
        </w:rPr>
      </w:pPr>
      <w:proofErr w:type="gramStart"/>
      <w:r>
        <w:rPr>
          <w:rFonts w:ascii="Arial" w:hAnsi="Arial" w:cs="Arial"/>
          <w:lang w:val="en-US"/>
        </w:rPr>
        <w:lastRenderedPageBreak/>
        <w:t>Final completion</w:t>
      </w:r>
      <w:proofErr w:type="gramEnd"/>
      <w:r>
        <w:rPr>
          <w:rFonts w:ascii="Arial" w:hAnsi="Arial" w:cs="Arial"/>
          <w:lang w:val="en-US"/>
        </w:rPr>
        <w:t xml:space="preserve"> report and handover documentation.</w:t>
      </w:r>
    </w:p>
    <w:p w14:paraId="492B12B0" w14:textId="77777777" w:rsidR="00CA011A" w:rsidRDefault="00CA011A" w:rsidP="003319CA">
      <w:pPr>
        <w:rPr>
          <w:rFonts w:ascii="Arial" w:hAnsi="Arial" w:cs="Arial"/>
          <w:b/>
          <w:bCs/>
          <w:lang w:val="en-US"/>
        </w:rPr>
      </w:pPr>
    </w:p>
    <w:p w14:paraId="5F19D84F" w14:textId="77777777" w:rsidR="00766A3C" w:rsidRDefault="00766A3C" w:rsidP="00C51EF6">
      <w:pPr>
        <w:pStyle w:val="Heading3"/>
        <w:rPr>
          <w:lang w:val="en-US"/>
        </w:rPr>
      </w:pPr>
    </w:p>
    <w:p w14:paraId="0437A45E" w14:textId="16F20E43" w:rsidR="003319CA" w:rsidRDefault="003319CA" w:rsidP="00C51EF6">
      <w:pPr>
        <w:pStyle w:val="Heading3"/>
        <w:rPr>
          <w:lang w:val="en-US"/>
        </w:rPr>
      </w:pPr>
      <w:bookmarkStart w:id="16" w:name="_Toc214549740"/>
      <w:r>
        <w:rPr>
          <w:lang w:val="en-US"/>
        </w:rPr>
        <w:t>Key success indicators:</w:t>
      </w:r>
      <w:bookmarkEnd w:id="16"/>
    </w:p>
    <w:p w14:paraId="13C9490A" w14:textId="1F0BE2F4" w:rsidR="002907CB" w:rsidRDefault="002907CB" w:rsidP="002907CB">
      <w:pPr>
        <w:pStyle w:val="ListParagraph"/>
        <w:numPr>
          <w:ilvl w:val="0"/>
          <w:numId w:val="11"/>
        </w:numPr>
        <w:rPr>
          <w:rFonts w:ascii="Arial" w:hAnsi="Arial" w:cs="Arial"/>
          <w:lang w:val="en-US"/>
        </w:rPr>
      </w:pPr>
      <w:r>
        <w:rPr>
          <w:rFonts w:ascii="Arial" w:hAnsi="Arial" w:cs="Arial"/>
          <w:lang w:val="en-US"/>
        </w:rPr>
        <w:t xml:space="preserve">All critical </w:t>
      </w:r>
      <w:proofErr w:type="gramStart"/>
      <w:r>
        <w:rPr>
          <w:rFonts w:ascii="Arial" w:hAnsi="Arial" w:cs="Arial"/>
          <w:lang w:val="en-US"/>
        </w:rPr>
        <w:t>infrastructure</w:t>
      </w:r>
      <w:proofErr w:type="gramEnd"/>
      <w:r>
        <w:rPr>
          <w:rFonts w:ascii="Arial" w:hAnsi="Arial" w:cs="Arial"/>
          <w:lang w:val="en-US"/>
        </w:rPr>
        <w:t xml:space="preserve"> fully functional</w:t>
      </w:r>
      <w:r w:rsidR="00290CFA">
        <w:rPr>
          <w:rFonts w:ascii="Arial" w:hAnsi="Arial" w:cs="Arial"/>
          <w:lang w:val="en-US"/>
        </w:rPr>
        <w:t xml:space="preserve"> within 24-month </w:t>
      </w:r>
      <w:proofErr w:type="gramStart"/>
      <w:r w:rsidR="00290CFA">
        <w:rPr>
          <w:rFonts w:ascii="Arial" w:hAnsi="Arial" w:cs="Arial"/>
          <w:lang w:val="en-US"/>
        </w:rPr>
        <w:t>period</w:t>
      </w:r>
      <w:proofErr w:type="gramEnd"/>
      <w:r w:rsidR="00290CFA">
        <w:rPr>
          <w:rFonts w:ascii="Arial" w:hAnsi="Arial" w:cs="Arial"/>
          <w:lang w:val="en-US"/>
        </w:rPr>
        <w:t>.</w:t>
      </w:r>
    </w:p>
    <w:p w14:paraId="13EF2C06" w14:textId="4D8D40F8" w:rsidR="00290CFA" w:rsidRDefault="00290CFA" w:rsidP="002907CB">
      <w:pPr>
        <w:pStyle w:val="ListParagraph"/>
        <w:numPr>
          <w:ilvl w:val="0"/>
          <w:numId w:val="11"/>
        </w:numPr>
        <w:rPr>
          <w:rFonts w:ascii="Arial" w:hAnsi="Arial" w:cs="Arial"/>
          <w:lang w:val="en-US"/>
        </w:rPr>
      </w:pPr>
      <w:r>
        <w:rPr>
          <w:rFonts w:ascii="Arial" w:hAnsi="Arial" w:cs="Arial"/>
          <w:lang w:val="en-US"/>
        </w:rPr>
        <w:t>Compliance with Canadian building</w:t>
      </w:r>
      <w:r w:rsidR="009F6B3F">
        <w:rPr>
          <w:rFonts w:ascii="Arial" w:hAnsi="Arial" w:cs="Arial"/>
          <w:lang w:val="en-US"/>
        </w:rPr>
        <w:t xml:space="preserve"> and flood resilience standards.</w:t>
      </w:r>
    </w:p>
    <w:p w14:paraId="557EF34A" w14:textId="103058AD" w:rsidR="009F6B3F" w:rsidRDefault="009F6B3F" w:rsidP="002907CB">
      <w:pPr>
        <w:pStyle w:val="ListParagraph"/>
        <w:numPr>
          <w:ilvl w:val="0"/>
          <w:numId w:val="11"/>
        </w:numPr>
        <w:rPr>
          <w:rFonts w:ascii="Arial" w:hAnsi="Arial" w:cs="Arial"/>
          <w:lang w:val="en-US"/>
        </w:rPr>
      </w:pPr>
      <w:r>
        <w:rPr>
          <w:rFonts w:ascii="Arial" w:hAnsi="Arial" w:cs="Arial"/>
          <w:lang w:val="en-US"/>
        </w:rPr>
        <w:t>Positive community feedback on restoration and safety improvements.</w:t>
      </w:r>
    </w:p>
    <w:p w14:paraId="30DF7168" w14:textId="15D931F8" w:rsidR="00AE0F50" w:rsidRDefault="00DA7745" w:rsidP="00C51EF6">
      <w:pPr>
        <w:pStyle w:val="Heading2"/>
        <w:rPr>
          <w:lang w:val="en-US"/>
        </w:rPr>
      </w:pPr>
      <w:bookmarkStart w:id="17" w:name="_Toc214549741"/>
      <w:r>
        <w:rPr>
          <w:lang w:val="en-US"/>
        </w:rPr>
        <w:t>Project scope</w:t>
      </w:r>
      <w:bookmarkEnd w:id="17"/>
    </w:p>
    <w:p w14:paraId="1D07BB3F" w14:textId="72D6C6BB" w:rsidR="00F8385D" w:rsidRDefault="00F8385D" w:rsidP="00AE0F50">
      <w:pPr>
        <w:ind w:left="360"/>
        <w:rPr>
          <w:rFonts w:ascii="Arial" w:hAnsi="Arial" w:cs="Arial"/>
          <w:b/>
          <w:bCs/>
          <w:lang w:val="en-US"/>
        </w:rPr>
      </w:pPr>
      <w:r>
        <w:rPr>
          <w:rFonts w:ascii="Arial" w:hAnsi="Arial" w:cs="Arial"/>
          <w:b/>
          <w:bCs/>
          <w:lang w:val="en-US"/>
        </w:rPr>
        <w:t>In scope:</w:t>
      </w:r>
    </w:p>
    <w:p w14:paraId="01261D13" w14:textId="46280106" w:rsidR="00F8385D" w:rsidRPr="00BB66B2" w:rsidRDefault="00F8385D" w:rsidP="00F8385D">
      <w:pPr>
        <w:pStyle w:val="ListParagraph"/>
        <w:numPr>
          <w:ilvl w:val="0"/>
          <w:numId w:val="12"/>
        </w:numPr>
        <w:rPr>
          <w:rFonts w:ascii="Arial" w:hAnsi="Arial" w:cs="Arial"/>
          <w:b/>
          <w:bCs/>
          <w:lang w:val="en-US"/>
        </w:rPr>
      </w:pPr>
      <w:r>
        <w:rPr>
          <w:rFonts w:ascii="Arial" w:hAnsi="Arial" w:cs="Arial"/>
          <w:lang w:val="en-US"/>
        </w:rPr>
        <w:t xml:space="preserve">Damage assessment and </w:t>
      </w:r>
      <w:proofErr w:type="spellStart"/>
      <w:r>
        <w:rPr>
          <w:rFonts w:ascii="Arial" w:hAnsi="Arial" w:cs="Arial"/>
          <w:lang w:val="en-US"/>
        </w:rPr>
        <w:t>prioritisation</w:t>
      </w:r>
      <w:proofErr w:type="spellEnd"/>
      <w:r w:rsidR="00BB66B2">
        <w:rPr>
          <w:rFonts w:ascii="Arial" w:hAnsi="Arial" w:cs="Arial"/>
          <w:lang w:val="en-US"/>
        </w:rPr>
        <w:t xml:space="preserve"> of critical infrastructure.</w:t>
      </w:r>
    </w:p>
    <w:p w14:paraId="550B8D80" w14:textId="41B1A3BA" w:rsidR="00BB66B2" w:rsidRPr="002B7CCF" w:rsidRDefault="00BB66B2" w:rsidP="00F8385D">
      <w:pPr>
        <w:pStyle w:val="ListParagraph"/>
        <w:numPr>
          <w:ilvl w:val="0"/>
          <w:numId w:val="12"/>
        </w:numPr>
        <w:rPr>
          <w:rFonts w:ascii="Arial" w:hAnsi="Arial" w:cs="Arial"/>
          <w:b/>
          <w:bCs/>
          <w:lang w:val="en-US"/>
        </w:rPr>
      </w:pPr>
      <w:r>
        <w:rPr>
          <w:rFonts w:ascii="Arial" w:hAnsi="Arial" w:cs="Arial"/>
          <w:lang w:val="en-US"/>
        </w:rPr>
        <w:t>Reconstruction of municipal</w:t>
      </w:r>
      <w:r w:rsidR="002B7CCF">
        <w:rPr>
          <w:rFonts w:ascii="Arial" w:hAnsi="Arial" w:cs="Arial"/>
          <w:lang w:val="en-US"/>
        </w:rPr>
        <w:t xml:space="preserve"> </w:t>
      </w:r>
      <w:proofErr w:type="gramStart"/>
      <w:r w:rsidR="002B7CCF">
        <w:rPr>
          <w:rFonts w:ascii="Arial" w:hAnsi="Arial" w:cs="Arial"/>
          <w:lang w:val="en-US"/>
        </w:rPr>
        <w:t>building</w:t>
      </w:r>
      <w:proofErr w:type="gramEnd"/>
      <w:r w:rsidR="002B7CCF">
        <w:rPr>
          <w:rFonts w:ascii="Arial" w:hAnsi="Arial" w:cs="Arial"/>
          <w:lang w:val="en-US"/>
        </w:rPr>
        <w:t>, schools, and healthcare facilities.</w:t>
      </w:r>
    </w:p>
    <w:p w14:paraId="594513CD" w14:textId="3A14190C" w:rsidR="002B7CCF" w:rsidRPr="00937149" w:rsidRDefault="00937149" w:rsidP="00F8385D">
      <w:pPr>
        <w:pStyle w:val="ListParagraph"/>
        <w:numPr>
          <w:ilvl w:val="0"/>
          <w:numId w:val="12"/>
        </w:numPr>
        <w:rPr>
          <w:rFonts w:ascii="Arial" w:hAnsi="Arial" w:cs="Arial"/>
          <w:b/>
          <w:bCs/>
          <w:lang w:val="en-US"/>
        </w:rPr>
      </w:pPr>
      <w:r>
        <w:rPr>
          <w:rFonts w:ascii="Arial" w:hAnsi="Arial" w:cs="Arial"/>
          <w:lang w:val="en-US"/>
        </w:rPr>
        <w:t>Rebuilding of roads, bridges, and drainage systems.</w:t>
      </w:r>
    </w:p>
    <w:p w14:paraId="323EF119" w14:textId="0140D4F3" w:rsidR="00937149" w:rsidRPr="0011170C" w:rsidRDefault="006A4685" w:rsidP="00F8385D">
      <w:pPr>
        <w:pStyle w:val="ListParagraph"/>
        <w:numPr>
          <w:ilvl w:val="0"/>
          <w:numId w:val="12"/>
        </w:numPr>
        <w:rPr>
          <w:rFonts w:ascii="Arial" w:hAnsi="Arial" w:cs="Arial"/>
          <w:b/>
          <w:bCs/>
          <w:lang w:val="en-US"/>
        </w:rPr>
      </w:pPr>
      <w:r>
        <w:rPr>
          <w:rFonts w:ascii="Arial" w:hAnsi="Arial" w:cs="Arial"/>
          <w:lang w:val="en-US"/>
        </w:rPr>
        <w:t>Reinstatement of water, sewage, and power</w:t>
      </w:r>
      <w:r w:rsidR="0011170C">
        <w:rPr>
          <w:rFonts w:ascii="Arial" w:hAnsi="Arial" w:cs="Arial"/>
          <w:lang w:val="en-US"/>
        </w:rPr>
        <w:t xml:space="preserve"> utilities.</w:t>
      </w:r>
    </w:p>
    <w:p w14:paraId="4A6C1E47" w14:textId="05D5A961" w:rsidR="0011170C" w:rsidRPr="00035712" w:rsidRDefault="0011170C" w:rsidP="00F8385D">
      <w:pPr>
        <w:pStyle w:val="ListParagraph"/>
        <w:numPr>
          <w:ilvl w:val="0"/>
          <w:numId w:val="12"/>
        </w:numPr>
        <w:rPr>
          <w:rFonts w:ascii="Arial" w:hAnsi="Arial" w:cs="Arial"/>
          <w:b/>
          <w:bCs/>
          <w:lang w:val="en-US"/>
        </w:rPr>
      </w:pPr>
      <w:r>
        <w:rPr>
          <w:rFonts w:ascii="Arial" w:hAnsi="Arial" w:cs="Arial"/>
          <w:lang w:val="en-US"/>
        </w:rPr>
        <w:t>Integration of flood resilient</w:t>
      </w:r>
      <w:r w:rsidR="00217A31">
        <w:rPr>
          <w:rFonts w:ascii="Arial" w:hAnsi="Arial" w:cs="Arial"/>
          <w:lang w:val="en-US"/>
        </w:rPr>
        <w:t xml:space="preserve"> design features such as elevated foundations and improved drainage</w:t>
      </w:r>
      <w:r w:rsidR="00035712">
        <w:rPr>
          <w:rFonts w:ascii="Arial" w:hAnsi="Arial" w:cs="Arial"/>
          <w:lang w:val="en-US"/>
        </w:rPr>
        <w:t>.</w:t>
      </w:r>
    </w:p>
    <w:p w14:paraId="69F44A35" w14:textId="7C80C2B6" w:rsidR="00035712" w:rsidRPr="00F608D4" w:rsidRDefault="00035712" w:rsidP="00F8385D">
      <w:pPr>
        <w:pStyle w:val="ListParagraph"/>
        <w:numPr>
          <w:ilvl w:val="0"/>
          <w:numId w:val="12"/>
        </w:numPr>
        <w:rPr>
          <w:rFonts w:ascii="Arial" w:hAnsi="Arial" w:cs="Arial"/>
          <w:b/>
          <w:bCs/>
          <w:lang w:val="en-US"/>
        </w:rPr>
      </w:pPr>
      <w:r>
        <w:rPr>
          <w:rFonts w:ascii="Arial" w:hAnsi="Arial" w:cs="Arial"/>
          <w:lang w:val="en-US"/>
        </w:rPr>
        <w:t>Co-ordination with local councils, contractors</w:t>
      </w:r>
      <w:r w:rsidR="005E51C0">
        <w:rPr>
          <w:rFonts w:ascii="Arial" w:hAnsi="Arial" w:cs="Arial"/>
          <w:lang w:val="en-US"/>
        </w:rPr>
        <w:t>, and environmental authorities.</w:t>
      </w:r>
    </w:p>
    <w:p w14:paraId="6E9675E1" w14:textId="35935F9E" w:rsidR="00F608D4" w:rsidRDefault="00935E23" w:rsidP="00C51EF6">
      <w:pPr>
        <w:pStyle w:val="Heading2"/>
        <w:rPr>
          <w:lang w:val="en-US"/>
        </w:rPr>
      </w:pPr>
      <w:bookmarkStart w:id="18" w:name="_Toc214549742"/>
      <w:r>
        <w:rPr>
          <w:lang w:val="en-US"/>
        </w:rPr>
        <w:t>Constraints:</w:t>
      </w:r>
      <w:bookmarkEnd w:id="18"/>
    </w:p>
    <w:p w14:paraId="20B0E9AE" w14:textId="73844A68" w:rsidR="00935E23" w:rsidRPr="00935E23" w:rsidRDefault="00935E23" w:rsidP="00935E23">
      <w:pPr>
        <w:pStyle w:val="ListParagraph"/>
        <w:numPr>
          <w:ilvl w:val="0"/>
          <w:numId w:val="13"/>
        </w:numPr>
        <w:rPr>
          <w:rFonts w:ascii="Arial" w:hAnsi="Arial" w:cs="Arial"/>
          <w:b/>
          <w:bCs/>
          <w:lang w:val="en-US"/>
        </w:rPr>
      </w:pPr>
      <w:r>
        <w:rPr>
          <w:rFonts w:ascii="Arial" w:hAnsi="Arial" w:cs="Arial"/>
          <w:lang w:val="en-US"/>
        </w:rPr>
        <w:t>Strict 24-month timeframe.</w:t>
      </w:r>
    </w:p>
    <w:p w14:paraId="444186BE" w14:textId="216017B6" w:rsidR="00935E23" w:rsidRPr="00892D67" w:rsidRDefault="004F63A0" w:rsidP="00935E23">
      <w:pPr>
        <w:pStyle w:val="ListParagraph"/>
        <w:numPr>
          <w:ilvl w:val="0"/>
          <w:numId w:val="13"/>
        </w:numPr>
        <w:rPr>
          <w:rFonts w:ascii="Arial" w:hAnsi="Arial" w:cs="Arial"/>
          <w:b/>
          <w:bCs/>
          <w:lang w:val="en-US"/>
        </w:rPr>
      </w:pPr>
      <w:r>
        <w:rPr>
          <w:rFonts w:ascii="Arial" w:hAnsi="Arial" w:cs="Arial"/>
          <w:lang w:val="en-US"/>
        </w:rPr>
        <w:t>Budget limitations due to shared federal and provincial</w:t>
      </w:r>
      <w:r w:rsidR="00892D67">
        <w:rPr>
          <w:rFonts w:ascii="Arial" w:hAnsi="Arial" w:cs="Arial"/>
          <w:lang w:val="en-US"/>
        </w:rPr>
        <w:t xml:space="preserve"> funding.</w:t>
      </w:r>
    </w:p>
    <w:p w14:paraId="37764C99" w14:textId="246EE7F3" w:rsidR="00892D67" w:rsidRPr="000A4B81" w:rsidRDefault="00892D67" w:rsidP="00935E23">
      <w:pPr>
        <w:pStyle w:val="ListParagraph"/>
        <w:numPr>
          <w:ilvl w:val="0"/>
          <w:numId w:val="13"/>
        </w:numPr>
        <w:rPr>
          <w:rFonts w:ascii="Arial" w:hAnsi="Arial" w:cs="Arial"/>
          <w:b/>
          <w:bCs/>
          <w:lang w:val="en-US"/>
        </w:rPr>
      </w:pPr>
      <w:r>
        <w:rPr>
          <w:rFonts w:ascii="Arial" w:hAnsi="Arial" w:cs="Arial"/>
          <w:lang w:val="en-US"/>
        </w:rPr>
        <w:t xml:space="preserve">Seasonal weather conditions </w:t>
      </w:r>
      <w:proofErr w:type="gramStart"/>
      <w:r>
        <w:rPr>
          <w:rFonts w:ascii="Arial" w:hAnsi="Arial" w:cs="Arial"/>
          <w:lang w:val="en-US"/>
        </w:rPr>
        <w:t>affecting</w:t>
      </w:r>
      <w:proofErr w:type="gramEnd"/>
      <w:r>
        <w:rPr>
          <w:rFonts w:ascii="Arial" w:hAnsi="Arial" w:cs="Arial"/>
          <w:lang w:val="en-US"/>
        </w:rPr>
        <w:t xml:space="preserve"> construction schedules.</w:t>
      </w:r>
    </w:p>
    <w:p w14:paraId="6CC256FA" w14:textId="6A497DD9" w:rsidR="000A4B81" w:rsidRDefault="000A4B81" w:rsidP="00C51EF6">
      <w:pPr>
        <w:pStyle w:val="Heading2"/>
        <w:rPr>
          <w:lang w:val="en-US"/>
        </w:rPr>
      </w:pPr>
      <w:bookmarkStart w:id="19" w:name="_Toc214549743"/>
      <w:r>
        <w:rPr>
          <w:lang w:val="en-US"/>
        </w:rPr>
        <w:t>Assumptions:</w:t>
      </w:r>
      <w:bookmarkEnd w:id="19"/>
    </w:p>
    <w:p w14:paraId="2F32DBEA" w14:textId="0FDE43D7" w:rsidR="000A4B81" w:rsidRDefault="00204F25" w:rsidP="000A4B81">
      <w:pPr>
        <w:pStyle w:val="ListParagraph"/>
        <w:numPr>
          <w:ilvl w:val="0"/>
          <w:numId w:val="14"/>
        </w:numPr>
        <w:rPr>
          <w:rFonts w:ascii="Arial" w:hAnsi="Arial" w:cs="Arial"/>
          <w:lang w:val="en-US"/>
        </w:rPr>
      </w:pPr>
      <w:r>
        <w:rPr>
          <w:rFonts w:ascii="Arial" w:hAnsi="Arial" w:cs="Arial"/>
          <w:lang w:val="en-US"/>
        </w:rPr>
        <w:t>Availability of skilled contractors and construction materials.</w:t>
      </w:r>
    </w:p>
    <w:p w14:paraId="2DFA0F31" w14:textId="56810889" w:rsidR="00204F25" w:rsidRDefault="00204F25" w:rsidP="000A4B81">
      <w:pPr>
        <w:pStyle w:val="ListParagraph"/>
        <w:numPr>
          <w:ilvl w:val="0"/>
          <w:numId w:val="14"/>
        </w:numPr>
        <w:rPr>
          <w:rFonts w:ascii="Arial" w:hAnsi="Arial" w:cs="Arial"/>
          <w:lang w:val="en-US"/>
        </w:rPr>
      </w:pPr>
      <w:r>
        <w:rPr>
          <w:rFonts w:ascii="Arial" w:hAnsi="Arial" w:cs="Arial"/>
          <w:lang w:val="en-US"/>
        </w:rPr>
        <w:t>Stable regulatory environment</w:t>
      </w:r>
      <w:r w:rsidR="00B54396">
        <w:rPr>
          <w:rFonts w:ascii="Arial" w:hAnsi="Arial" w:cs="Arial"/>
          <w:lang w:val="en-US"/>
        </w:rPr>
        <w:t xml:space="preserve"> and environmental compliance.</w:t>
      </w:r>
    </w:p>
    <w:p w14:paraId="5533E64F" w14:textId="4D6A9D1D" w:rsidR="002633AE" w:rsidRDefault="003F429D" w:rsidP="00C51EF6">
      <w:pPr>
        <w:pStyle w:val="Heading2"/>
        <w:rPr>
          <w:lang w:val="en-US"/>
        </w:rPr>
      </w:pPr>
      <w:bookmarkStart w:id="20" w:name="_Toc214549744"/>
      <w:r>
        <w:rPr>
          <w:lang w:val="en-US"/>
        </w:rPr>
        <w:t>Work breakdown structure</w:t>
      </w:r>
      <w:bookmarkEnd w:id="20"/>
    </w:p>
    <w:p w14:paraId="7931E02E" w14:textId="17703BAA" w:rsidR="00250EEE" w:rsidRDefault="00250EEE" w:rsidP="00C51EF6">
      <w:pPr>
        <w:pStyle w:val="Heading3"/>
        <w:rPr>
          <w:lang w:val="en-US"/>
        </w:rPr>
      </w:pPr>
      <w:bookmarkStart w:id="21" w:name="_Toc214549745"/>
      <w:r>
        <w:rPr>
          <w:lang w:val="en-US"/>
        </w:rPr>
        <w:t>1. Project initiation &amp; management</w:t>
      </w:r>
      <w:bookmarkEnd w:id="21"/>
    </w:p>
    <w:p w14:paraId="02CC3066" w14:textId="702A54BE" w:rsidR="0076503C" w:rsidRDefault="0076503C" w:rsidP="0076503C">
      <w:pPr>
        <w:pStyle w:val="ListParagraph"/>
        <w:numPr>
          <w:ilvl w:val="0"/>
          <w:numId w:val="15"/>
        </w:numPr>
        <w:rPr>
          <w:rFonts w:ascii="Arial" w:hAnsi="Arial" w:cs="Arial"/>
          <w:lang w:val="en-US"/>
        </w:rPr>
      </w:pPr>
      <w:r>
        <w:rPr>
          <w:rFonts w:ascii="Arial" w:hAnsi="Arial" w:cs="Arial"/>
          <w:lang w:val="en-US"/>
        </w:rPr>
        <w:t xml:space="preserve">1.1 </w:t>
      </w:r>
      <w:proofErr w:type="spellStart"/>
      <w:r>
        <w:rPr>
          <w:rFonts w:ascii="Arial" w:hAnsi="Arial" w:cs="Arial"/>
          <w:lang w:val="en-US"/>
        </w:rPr>
        <w:t>mobilise</w:t>
      </w:r>
      <w:proofErr w:type="spellEnd"/>
      <w:r>
        <w:rPr>
          <w:rFonts w:ascii="Arial" w:hAnsi="Arial" w:cs="Arial"/>
          <w:lang w:val="en-US"/>
        </w:rPr>
        <w:t xml:space="preserve"> project team and governance</w:t>
      </w:r>
    </w:p>
    <w:p w14:paraId="4AD6DAB7" w14:textId="772A944D" w:rsidR="008871A0" w:rsidRDefault="008871A0" w:rsidP="0076503C">
      <w:pPr>
        <w:pStyle w:val="ListParagraph"/>
        <w:numPr>
          <w:ilvl w:val="0"/>
          <w:numId w:val="15"/>
        </w:numPr>
        <w:rPr>
          <w:rFonts w:ascii="Arial" w:hAnsi="Arial" w:cs="Arial"/>
          <w:lang w:val="en-US"/>
        </w:rPr>
      </w:pPr>
      <w:r>
        <w:rPr>
          <w:rFonts w:ascii="Arial" w:hAnsi="Arial" w:cs="Arial"/>
          <w:lang w:val="en-US"/>
        </w:rPr>
        <w:t>1.2 Approvals and permits</w:t>
      </w:r>
    </w:p>
    <w:p w14:paraId="00B0A2C1" w14:textId="782F8E55" w:rsidR="008871A0" w:rsidRDefault="008871A0" w:rsidP="0076503C">
      <w:pPr>
        <w:pStyle w:val="ListParagraph"/>
        <w:numPr>
          <w:ilvl w:val="0"/>
          <w:numId w:val="15"/>
        </w:numPr>
        <w:rPr>
          <w:rFonts w:ascii="Arial" w:hAnsi="Arial" w:cs="Arial"/>
          <w:lang w:val="en-US"/>
        </w:rPr>
      </w:pPr>
      <w:r>
        <w:rPr>
          <w:rFonts w:ascii="Arial" w:hAnsi="Arial" w:cs="Arial"/>
          <w:lang w:val="en-US"/>
        </w:rPr>
        <w:t xml:space="preserve">1.3Establish reporting and monitoring </w:t>
      </w:r>
      <w:r w:rsidR="001329A6">
        <w:rPr>
          <w:rFonts w:ascii="Arial" w:hAnsi="Arial" w:cs="Arial"/>
          <w:lang w:val="en-US"/>
        </w:rPr>
        <w:t>structure</w:t>
      </w:r>
    </w:p>
    <w:p w14:paraId="6A4A20B5" w14:textId="040E587D" w:rsidR="001329A6" w:rsidRDefault="001329A6" w:rsidP="00C51EF6">
      <w:pPr>
        <w:pStyle w:val="Heading3"/>
        <w:rPr>
          <w:lang w:val="en-US"/>
        </w:rPr>
      </w:pPr>
      <w:bookmarkStart w:id="22" w:name="_Toc214549746"/>
      <w:r>
        <w:rPr>
          <w:lang w:val="en-US"/>
        </w:rPr>
        <w:t>2. Assessment &amp; design</w:t>
      </w:r>
      <w:bookmarkEnd w:id="22"/>
    </w:p>
    <w:p w14:paraId="0D1210AF" w14:textId="747B8035" w:rsidR="001329A6" w:rsidRDefault="00562E6F" w:rsidP="001329A6">
      <w:pPr>
        <w:pStyle w:val="ListParagraph"/>
        <w:numPr>
          <w:ilvl w:val="0"/>
          <w:numId w:val="16"/>
        </w:numPr>
        <w:rPr>
          <w:rFonts w:ascii="Arial" w:hAnsi="Arial" w:cs="Arial"/>
          <w:lang w:val="en-US"/>
        </w:rPr>
      </w:pPr>
      <w:r>
        <w:rPr>
          <w:rFonts w:ascii="Arial" w:hAnsi="Arial" w:cs="Arial"/>
          <w:lang w:val="en-US"/>
        </w:rPr>
        <w:t>2.1 Site inspections and condition surveys</w:t>
      </w:r>
    </w:p>
    <w:p w14:paraId="30228563" w14:textId="02757CFC" w:rsidR="00562E6F" w:rsidRDefault="00562E6F" w:rsidP="001329A6">
      <w:pPr>
        <w:pStyle w:val="ListParagraph"/>
        <w:numPr>
          <w:ilvl w:val="0"/>
          <w:numId w:val="16"/>
        </w:numPr>
        <w:rPr>
          <w:rFonts w:ascii="Arial" w:hAnsi="Arial" w:cs="Arial"/>
          <w:lang w:val="en-US"/>
        </w:rPr>
      </w:pPr>
      <w:r>
        <w:rPr>
          <w:rFonts w:ascii="Arial" w:hAnsi="Arial" w:cs="Arial"/>
          <w:lang w:val="en-US"/>
        </w:rPr>
        <w:t xml:space="preserve">2.2 Needs </w:t>
      </w:r>
      <w:proofErr w:type="spellStart"/>
      <w:r>
        <w:rPr>
          <w:rFonts w:ascii="Arial" w:hAnsi="Arial" w:cs="Arial"/>
          <w:lang w:val="en-US"/>
        </w:rPr>
        <w:t>prioritisation</w:t>
      </w:r>
      <w:proofErr w:type="spellEnd"/>
      <w:r>
        <w:rPr>
          <w:rFonts w:ascii="Arial" w:hAnsi="Arial" w:cs="Arial"/>
          <w:lang w:val="en-US"/>
        </w:rPr>
        <w:t xml:space="preserve"> report</w:t>
      </w:r>
    </w:p>
    <w:p w14:paraId="29054CC9" w14:textId="37DFB57B" w:rsidR="00562E6F" w:rsidRDefault="00D0179D" w:rsidP="001329A6">
      <w:pPr>
        <w:pStyle w:val="ListParagraph"/>
        <w:numPr>
          <w:ilvl w:val="0"/>
          <w:numId w:val="16"/>
        </w:numPr>
        <w:rPr>
          <w:rFonts w:ascii="Arial" w:hAnsi="Arial" w:cs="Arial"/>
          <w:lang w:val="en-US"/>
        </w:rPr>
      </w:pPr>
      <w:r>
        <w:rPr>
          <w:rFonts w:ascii="Arial" w:hAnsi="Arial" w:cs="Arial"/>
          <w:lang w:val="en-US"/>
        </w:rPr>
        <w:t>2.3 Engineering designs with resilience criteria</w:t>
      </w:r>
    </w:p>
    <w:p w14:paraId="4007F518" w14:textId="476CE15B" w:rsidR="00C140C1" w:rsidRDefault="00C140C1" w:rsidP="00C51EF6">
      <w:pPr>
        <w:pStyle w:val="Heading3"/>
        <w:rPr>
          <w:lang w:val="en-US"/>
        </w:rPr>
      </w:pPr>
      <w:bookmarkStart w:id="23" w:name="_Toc214549747"/>
      <w:r>
        <w:rPr>
          <w:lang w:val="en-US"/>
        </w:rPr>
        <w:lastRenderedPageBreak/>
        <w:t>3. Critical infrastructure</w:t>
      </w:r>
      <w:r w:rsidR="00F111BD">
        <w:rPr>
          <w:lang w:val="en-US"/>
        </w:rPr>
        <w:t xml:space="preserve"> repairs</w:t>
      </w:r>
      <w:bookmarkEnd w:id="23"/>
    </w:p>
    <w:p w14:paraId="6054DA0A" w14:textId="3B2FF1A3" w:rsidR="00F111BD" w:rsidRDefault="00F111BD" w:rsidP="00F111BD">
      <w:pPr>
        <w:pStyle w:val="ListParagraph"/>
        <w:numPr>
          <w:ilvl w:val="0"/>
          <w:numId w:val="17"/>
        </w:numPr>
        <w:rPr>
          <w:rFonts w:ascii="Arial" w:hAnsi="Arial" w:cs="Arial"/>
          <w:lang w:val="en-US"/>
        </w:rPr>
      </w:pPr>
      <w:r>
        <w:rPr>
          <w:rFonts w:ascii="Arial" w:hAnsi="Arial" w:cs="Arial"/>
          <w:lang w:val="en-US"/>
        </w:rPr>
        <w:t>3.1 Road and bridge</w:t>
      </w:r>
      <w:r w:rsidR="002E524D">
        <w:rPr>
          <w:rFonts w:ascii="Arial" w:hAnsi="Arial" w:cs="Arial"/>
          <w:lang w:val="en-US"/>
        </w:rPr>
        <w:t xml:space="preserve"> reconstruct</w:t>
      </w:r>
      <w:r w:rsidR="00976DD4">
        <w:rPr>
          <w:rFonts w:ascii="Arial" w:hAnsi="Arial" w:cs="Arial"/>
          <w:lang w:val="en-US"/>
        </w:rPr>
        <w:t>ion</w:t>
      </w:r>
    </w:p>
    <w:p w14:paraId="708114E3" w14:textId="3584D9EA" w:rsidR="002E524D" w:rsidRDefault="002E524D" w:rsidP="00F111BD">
      <w:pPr>
        <w:pStyle w:val="ListParagraph"/>
        <w:numPr>
          <w:ilvl w:val="0"/>
          <w:numId w:val="17"/>
        </w:numPr>
        <w:rPr>
          <w:rFonts w:ascii="Arial" w:hAnsi="Arial" w:cs="Arial"/>
          <w:lang w:val="en-US"/>
        </w:rPr>
      </w:pPr>
      <w:r>
        <w:rPr>
          <w:rFonts w:ascii="Arial" w:hAnsi="Arial" w:cs="Arial"/>
          <w:lang w:val="en-US"/>
        </w:rPr>
        <w:t xml:space="preserve">3.2 Drainage and flood </w:t>
      </w:r>
      <w:proofErr w:type="spellStart"/>
      <w:r>
        <w:rPr>
          <w:rFonts w:ascii="Arial" w:hAnsi="Arial" w:cs="Arial"/>
          <w:lang w:val="en-US"/>
        </w:rPr>
        <w:t>defence</w:t>
      </w:r>
      <w:proofErr w:type="spellEnd"/>
      <w:r>
        <w:rPr>
          <w:rFonts w:ascii="Arial" w:hAnsi="Arial" w:cs="Arial"/>
          <w:lang w:val="en-US"/>
        </w:rPr>
        <w:t xml:space="preserve"> construction</w:t>
      </w:r>
    </w:p>
    <w:p w14:paraId="0E3CC010" w14:textId="22DBE256" w:rsidR="00B91A83" w:rsidRDefault="00976DD4" w:rsidP="00241ADA">
      <w:pPr>
        <w:pStyle w:val="ListParagraph"/>
        <w:numPr>
          <w:ilvl w:val="0"/>
          <w:numId w:val="17"/>
        </w:numPr>
        <w:rPr>
          <w:rFonts w:ascii="Arial" w:hAnsi="Arial" w:cs="Arial"/>
          <w:lang w:val="en-US"/>
        </w:rPr>
      </w:pPr>
      <w:r>
        <w:rPr>
          <w:rFonts w:ascii="Arial" w:hAnsi="Arial" w:cs="Arial"/>
          <w:lang w:val="en-US"/>
        </w:rPr>
        <w:t>3.3 Power</w:t>
      </w:r>
      <w:r w:rsidR="003D7B6D">
        <w:rPr>
          <w:rFonts w:ascii="Arial" w:hAnsi="Arial" w:cs="Arial"/>
          <w:lang w:val="en-US"/>
        </w:rPr>
        <w:t>, water, and sewage system reinstatement</w:t>
      </w:r>
    </w:p>
    <w:p w14:paraId="1310CAB1" w14:textId="77777777" w:rsidR="00241ADA" w:rsidRPr="00241ADA" w:rsidRDefault="00241ADA" w:rsidP="00241ADA">
      <w:pPr>
        <w:pStyle w:val="ListParagraph"/>
        <w:rPr>
          <w:rFonts w:ascii="Arial" w:hAnsi="Arial" w:cs="Arial"/>
          <w:lang w:val="en-US"/>
        </w:rPr>
      </w:pPr>
    </w:p>
    <w:p w14:paraId="5D0DD9F1" w14:textId="48555F7B" w:rsidR="004B1868" w:rsidRPr="00241ADA" w:rsidRDefault="00AD2537" w:rsidP="00C51EF6">
      <w:pPr>
        <w:pStyle w:val="Heading3"/>
        <w:rPr>
          <w:lang w:val="en-US"/>
        </w:rPr>
      </w:pPr>
      <w:bookmarkStart w:id="24" w:name="_Toc214549748"/>
      <w:r w:rsidRPr="00241ADA">
        <w:rPr>
          <w:lang w:val="en-US"/>
        </w:rPr>
        <w:t>4. Municipal facility reconstruction</w:t>
      </w:r>
      <w:bookmarkEnd w:id="24"/>
    </w:p>
    <w:p w14:paraId="2FCEE588" w14:textId="2ED980A2" w:rsidR="00AD2537" w:rsidRDefault="00AD2537" w:rsidP="00AD2537">
      <w:pPr>
        <w:pStyle w:val="ListParagraph"/>
        <w:numPr>
          <w:ilvl w:val="0"/>
          <w:numId w:val="18"/>
        </w:numPr>
        <w:rPr>
          <w:rFonts w:ascii="Arial" w:hAnsi="Arial" w:cs="Arial"/>
          <w:lang w:val="en-US"/>
        </w:rPr>
      </w:pPr>
      <w:r>
        <w:rPr>
          <w:rFonts w:ascii="Arial" w:hAnsi="Arial" w:cs="Arial"/>
          <w:lang w:val="en-US"/>
        </w:rPr>
        <w:t>4.1 Schools and hospitals</w:t>
      </w:r>
    </w:p>
    <w:p w14:paraId="53BE1999" w14:textId="1CD12550" w:rsidR="00AD2537" w:rsidRDefault="00AD2537" w:rsidP="00AD2537">
      <w:pPr>
        <w:pStyle w:val="ListParagraph"/>
        <w:numPr>
          <w:ilvl w:val="0"/>
          <w:numId w:val="18"/>
        </w:numPr>
        <w:rPr>
          <w:rFonts w:ascii="Arial" w:hAnsi="Arial" w:cs="Arial"/>
          <w:lang w:val="en-US"/>
        </w:rPr>
      </w:pPr>
      <w:r>
        <w:rPr>
          <w:rFonts w:ascii="Arial" w:hAnsi="Arial" w:cs="Arial"/>
          <w:lang w:val="en-US"/>
        </w:rPr>
        <w:t>4.2 Public administration buildings</w:t>
      </w:r>
    </w:p>
    <w:p w14:paraId="4AC5774D" w14:textId="2C1546B0" w:rsidR="009C62FD" w:rsidRDefault="00A26063" w:rsidP="009C62FD">
      <w:pPr>
        <w:pStyle w:val="ListParagraph"/>
        <w:numPr>
          <w:ilvl w:val="0"/>
          <w:numId w:val="18"/>
        </w:numPr>
        <w:rPr>
          <w:rFonts w:ascii="Arial" w:hAnsi="Arial" w:cs="Arial"/>
          <w:lang w:val="en-US"/>
        </w:rPr>
      </w:pPr>
      <w:r>
        <w:rPr>
          <w:rFonts w:ascii="Arial" w:hAnsi="Arial" w:cs="Arial"/>
          <w:lang w:val="en-US"/>
        </w:rPr>
        <w:t>4.3 Accessibility and safety compliance</w:t>
      </w:r>
    </w:p>
    <w:p w14:paraId="54B880AE" w14:textId="08F197C6" w:rsidR="009C62FD" w:rsidRDefault="00E545B6" w:rsidP="00C51EF6">
      <w:pPr>
        <w:pStyle w:val="Heading3"/>
        <w:rPr>
          <w:lang w:val="en-US"/>
        </w:rPr>
      </w:pPr>
      <w:bookmarkStart w:id="25" w:name="_Toc214549749"/>
      <w:r>
        <w:rPr>
          <w:lang w:val="en-US"/>
        </w:rPr>
        <w:t>5. Procurement &amp; logistics</w:t>
      </w:r>
      <w:bookmarkEnd w:id="25"/>
    </w:p>
    <w:p w14:paraId="4CB49140" w14:textId="79F64C6A" w:rsidR="00E545B6" w:rsidRPr="007A4BDA" w:rsidRDefault="007A4BDA" w:rsidP="00E545B6">
      <w:pPr>
        <w:pStyle w:val="ListParagraph"/>
        <w:numPr>
          <w:ilvl w:val="0"/>
          <w:numId w:val="19"/>
        </w:numPr>
        <w:rPr>
          <w:rFonts w:ascii="Arial" w:hAnsi="Arial" w:cs="Arial"/>
          <w:b/>
          <w:bCs/>
          <w:lang w:val="en-US"/>
        </w:rPr>
      </w:pPr>
      <w:r>
        <w:rPr>
          <w:rFonts w:ascii="Arial" w:hAnsi="Arial" w:cs="Arial"/>
          <w:lang w:val="en-US"/>
        </w:rPr>
        <w:t>5.1 Material procurement and transport</w:t>
      </w:r>
    </w:p>
    <w:p w14:paraId="0C5F0A78" w14:textId="6E31E80B" w:rsidR="007A4BDA" w:rsidRPr="007A4BDA" w:rsidRDefault="007A4BDA" w:rsidP="00E545B6">
      <w:pPr>
        <w:pStyle w:val="ListParagraph"/>
        <w:numPr>
          <w:ilvl w:val="0"/>
          <w:numId w:val="19"/>
        </w:numPr>
        <w:rPr>
          <w:rFonts w:ascii="Arial" w:hAnsi="Arial" w:cs="Arial"/>
          <w:b/>
          <w:bCs/>
          <w:lang w:val="en-US"/>
        </w:rPr>
      </w:pPr>
      <w:r>
        <w:rPr>
          <w:rFonts w:ascii="Arial" w:hAnsi="Arial" w:cs="Arial"/>
          <w:lang w:val="en-US"/>
        </w:rPr>
        <w:t>5.2 Contractor management</w:t>
      </w:r>
    </w:p>
    <w:p w14:paraId="656A3D51" w14:textId="79F095F1" w:rsidR="001E6E56" w:rsidRPr="001E6E56" w:rsidRDefault="007A4BDA" w:rsidP="001E6E56">
      <w:pPr>
        <w:pStyle w:val="ListParagraph"/>
        <w:numPr>
          <w:ilvl w:val="0"/>
          <w:numId w:val="19"/>
        </w:numPr>
        <w:rPr>
          <w:rFonts w:ascii="Arial" w:hAnsi="Arial" w:cs="Arial"/>
          <w:b/>
          <w:bCs/>
          <w:lang w:val="en-US"/>
        </w:rPr>
      </w:pPr>
      <w:r>
        <w:rPr>
          <w:rFonts w:ascii="Arial" w:hAnsi="Arial" w:cs="Arial"/>
          <w:lang w:val="en-US"/>
        </w:rPr>
        <w:t>5.3</w:t>
      </w:r>
      <w:r w:rsidR="001E6E56">
        <w:rPr>
          <w:rFonts w:ascii="Arial" w:hAnsi="Arial" w:cs="Arial"/>
          <w:lang w:val="en-US"/>
        </w:rPr>
        <w:t xml:space="preserve"> Equipment mobilization</w:t>
      </w:r>
    </w:p>
    <w:p w14:paraId="49C2CB7D" w14:textId="42E480EF" w:rsidR="001E6E56" w:rsidRDefault="00513385" w:rsidP="00C51EF6">
      <w:pPr>
        <w:pStyle w:val="Heading3"/>
        <w:rPr>
          <w:lang w:val="en-US"/>
        </w:rPr>
      </w:pPr>
      <w:bookmarkStart w:id="26" w:name="_Toc214549750"/>
      <w:r>
        <w:rPr>
          <w:lang w:val="en-US"/>
        </w:rPr>
        <w:t>6.Community engagement &amp; communication</w:t>
      </w:r>
      <w:bookmarkEnd w:id="26"/>
    </w:p>
    <w:p w14:paraId="28B88DC6" w14:textId="7BE399E4" w:rsidR="001C7E2E" w:rsidRPr="001C7E2E" w:rsidRDefault="001C7E2E" w:rsidP="001C7E2E">
      <w:pPr>
        <w:pStyle w:val="ListParagraph"/>
        <w:numPr>
          <w:ilvl w:val="0"/>
          <w:numId w:val="20"/>
        </w:numPr>
        <w:rPr>
          <w:rFonts w:ascii="Arial" w:hAnsi="Arial" w:cs="Arial"/>
          <w:b/>
          <w:bCs/>
          <w:lang w:val="en-US"/>
        </w:rPr>
      </w:pPr>
      <w:r>
        <w:rPr>
          <w:rFonts w:ascii="Arial" w:hAnsi="Arial" w:cs="Arial"/>
          <w:lang w:val="en-US"/>
        </w:rPr>
        <w:t>6.1 Public updates and town hall meetings</w:t>
      </w:r>
    </w:p>
    <w:p w14:paraId="708E20D3" w14:textId="6A3A8698" w:rsidR="001C7E2E" w:rsidRPr="003E02ED" w:rsidRDefault="001C7E2E" w:rsidP="001C7E2E">
      <w:pPr>
        <w:pStyle w:val="ListParagraph"/>
        <w:numPr>
          <w:ilvl w:val="0"/>
          <w:numId w:val="20"/>
        </w:numPr>
        <w:rPr>
          <w:rFonts w:ascii="Arial" w:hAnsi="Arial" w:cs="Arial"/>
          <w:b/>
          <w:bCs/>
          <w:lang w:val="en-US"/>
        </w:rPr>
      </w:pPr>
      <w:r>
        <w:rPr>
          <w:rFonts w:ascii="Arial" w:hAnsi="Arial" w:cs="Arial"/>
          <w:lang w:val="en-US"/>
        </w:rPr>
        <w:t>6.2</w:t>
      </w:r>
      <w:r w:rsidR="003E02ED">
        <w:rPr>
          <w:rFonts w:ascii="Arial" w:hAnsi="Arial" w:cs="Arial"/>
          <w:lang w:val="en-US"/>
        </w:rPr>
        <w:t xml:space="preserve"> Feedback collection and issue resolution</w:t>
      </w:r>
    </w:p>
    <w:p w14:paraId="5CB2CB7A" w14:textId="5DEDFBBE" w:rsidR="003E02ED" w:rsidRDefault="00C91B1E" w:rsidP="00C51EF6">
      <w:pPr>
        <w:pStyle w:val="Heading3"/>
        <w:rPr>
          <w:lang w:val="en-US"/>
        </w:rPr>
      </w:pPr>
      <w:bookmarkStart w:id="27" w:name="_Toc214549751"/>
      <w:r>
        <w:rPr>
          <w:lang w:val="en-US"/>
        </w:rPr>
        <w:t>7. Project closure &amp; handover</w:t>
      </w:r>
      <w:bookmarkEnd w:id="27"/>
    </w:p>
    <w:p w14:paraId="5315867D" w14:textId="31EFDB5A" w:rsidR="00C91B1E" w:rsidRDefault="00C91B1E" w:rsidP="00C91B1E">
      <w:pPr>
        <w:pStyle w:val="ListParagraph"/>
        <w:numPr>
          <w:ilvl w:val="0"/>
          <w:numId w:val="21"/>
        </w:numPr>
        <w:rPr>
          <w:rFonts w:ascii="Arial" w:hAnsi="Arial" w:cs="Arial"/>
          <w:lang w:val="en-US"/>
        </w:rPr>
      </w:pPr>
      <w:r>
        <w:rPr>
          <w:rFonts w:ascii="Arial" w:hAnsi="Arial" w:cs="Arial"/>
          <w:lang w:val="en-US"/>
        </w:rPr>
        <w:t>7.1</w:t>
      </w:r>
      <w:r w:rsidR="00B709CF">
        <w:rPr>
          <w:rFonts w:ascii="Arial" w:hAnsi="Arial" w:cs="Arial"/>
          <w:lang w:val="en-US"/>
        </w:rPr>
        <w:t xml:space="preserve"> final inspection and certification</w:t>
      </w:r>
    </w:p>
    <w:p w14:paraId="08289099" w14:textId="1236F7B9" w:rsidR="00B709CF" w:rsidRDefault="00B709CF" w:rsidP="00C91B1E">
      <w:pPr>
        <w:pStyle w:val="ListParagraph"/>
        <w:numPr>
          <w:ilvl w:val="0"/>
          <w:numId w:val="21"/>
        </w:numPr>
        <w:rPr>
          <w:rFonts w:ascii="Arial" w:hAnsi="Arial" w:cs="Arial"/>
          <w:lang w:val="en-US"/>
        </w:rPr>
      </w:pPr>
      <w:r>
        <w:rPr>
          <w:rFonts w:ascii="Arial" w:hAnsi="Arial" w:cs="Arial"/>
          <w:lang w:val="en-US"/>
        </w:rPr>
        <w:t>7.2 Knowledge transfer and main</w:t>
      </w:r>
      <w:r w:rsidR="005009AD">
        <w:rPr>
          <w:rFonts w:ascii="Arial" w:hAnsi="Arial" w:cs="Arial"/>
          <w:lang w:val="en-US"/>
        </w:rPr>
        <w:t>tenance plan</w:t>
      </w:r>
    </w:p>
    <w:p w14:paraId="220845C4" w14:textId="14E3B4B9" w:rsidR="005009AD" w:rsidRDefault="005009AD" w:rsidP="00C91B1E">
      <w:pPr>
        <w:pStyle w:val="ListParagraph"/>
        <w:numPr>
          <w:ilvl w:val="0"/>
          <w:numId w:val="21"/>
        </w:numPr>
        <w:rPr>
          <w:rFonts w:ascii="Arial" w:hAnsi="Arial" w:cs="Arial"/>
          <w:lang w:val="en-US"/>
        </w:rPr>
      </w:pPr>
      <w:r>
        <w:rPr>
          <w:rFonts w:ascii="Arial" w:hAnsi="Arial" w:cs="Arial"/>
          <w:lang w:val="en-US"/>
        </w:rPr>
        <w:t>7.3 Final report and stakeholder review</w:t>
      </w:r>
    </w:p>
    <w:p w14:paraId="7F45F2A3" w14:textId="43B60F15" w:rsidR="00970FF6" w:rsidRDefault="00970FF6" w:rsidP="00970FF6">
      <w:pPr>
        <w:rPr>
          <w:rFonts w:ascii="Arial" w:hAnsi="Arial" w:cs="Arial"/>
          <w:lang w:val="en-US"/>
        </w:rPr>
      </w:pPr>
      <w:r>
        <w:rPr>
          <w:rFonts w:ascii="Arial" w:hAnsi="Arial" w:cs="Arial"/>
          <w:lang w:val="en-US"/>
        </w:rPr>
        <w:t>Deliverables at each level correspond</w:t>
      </w:r>
      <w:r w:rsidR="00D46DDC">
        <w:rPr>
          <w:rFonts w:ascii="Arial" w:hAnsi="Arial" w:cs="Arial"/>
          <w:lang w:val="en-US"/>
        </w:rPr>
        <w:t xml:space="preserve"> to milestones such as “assessment completed</w:t>
      </w:r>
      <w:r w:rsidR="00C17382">
        <w:rPr>
          <w:rFonts w:ascii="Arial" w:hAnsi="Arial" w:cs="Arial"/>
          <w:lang w:val="en-US"/>
        </w:rPr>
        <w:t>,” “Utilities restored,” and “facility handover</w:t>
      </w:r>
      <w:r w:rsidR="00AD0AD9">
        <w:rPr>
          <w:rFonts w:ascii="Arial" w:hAnsi="Arial" w:cs="Arial"/>
          <w:lang w:val="en-US"/>
        </w:rPr>
        <w:t>.”</w:t>
      </w:r>
      <w:r w:rsidR="00EB4C73">
        <w:rPr>
          <w:rFonts w:ascii="Arial" w:hAnsi="Arial" w:cs="Arial"/>
          <w:lang w:val="en-US"/>
        </w:rPr>
        <w:t xml:space="preserve"> (British Columbia Ministry of Transportation and Infrastructure, 2022).</w:t>
      </w:r>
    </w:p>
    <w:p w14:paraId="60EE6DD6" w14:textId="24A3B56B" w:rsidR="00B1123E" w:rsidRPr="00304167" w:rsidRDefault="00304167" w:rsidP="00C51EF6">
      <w:pPr>
        <w:pStyle w:val="Heading1"/>
        <w:rPr>
          <w:lang w:val="en-US"/>
        </w:rPr>
      </w:pPr>
      <w:bookmarkStart w:id="28" w:name="_Toc214549752"/>
      <w:r>
        <w:rPr>
          <w:lang w:val="en-US"/>
        </w:rPr>
        <w:t>Quad chart summary</w:t>
      </w:r>
      <w:bookmarkEnd w:id="28"/>
    </w:p>
    <w:p w14:paraId="4D5B0D7D" w14:textId="37F088D3" w:rsidR="00611486" w:rsidRPr="005009AD" w:rsidRDefault="00EB4C73" w:rsidP="00970FF6">
      <w:pPr>
        <w:rPr>
          <w:rFonts w:ascii="Arial" w:hAnsi="Arial" w:cs="Arial"/>
          <w:lang w:val="en-US"/>
        </w:rPr>
      </w:pPr>
      <w:r>
        <w:rPr>
          <w:rFonts w:ascii="Arial" w:hAnsi="Arial" w:cs="Arial"/>
          <w:lang w:val="en-US"/>
        </w:rPr>
        <w:t xml:space="preserve">The following quad chart </w:t>
      </w:r>
      <w:proofErr w:type="spellStart"/>
      <w:r>
        <w:rPr>
          <w:rFonts w:ascii="Arial" w:hAnsi="Arial" w:cs="Arial"/>
          <w:lang w:val="en-US"/>
        </w:rPr>
        <w:t>summarises</w:t>
      </w:r>
      <w:proofErr w:type="spellEnd"/>
      <w:r>
        <w:rPr>
          <w:rFonts w:ascii="Arial" w:hAnsi="Arial" w:cs="Arial"/>
          <w:lang w:val="en-US"/>
        </w:rPr>
        <w:t xml:space="preserve"> key project parameters derived from federal and provincial reconstruction planning documents (Standing Senate Committee on Agriculture and Forestry, 2022).</w:t>
      </w:r>
    </w:p>
    <w:tbl>
      <w:tblPr>
        <w:tblStyle w:val="TableGrid"/>
        <w:tblW w:w="0" w:type="auto"/>
        <w:tblLook w:val="04A0" w:firstRow="1" w:lastRow="0" w:firstColumn="1" w:lastColumn="0" w:noHBand="0" w:noVBand="1"/>
      </w:tblPr>
      <w:tblGrid>
        <w:gridCol w:w="4508"/>
        <w:gridCol w:w="4508"/>
      </w:tblGrid>
      <w:tr w:rsidR="0056596D" w14:paraId="325AB879" w14:textId="77777777" w:rsidTr="00A10BCF">
        <w:trPr>
          <w:trHeight w:val="1660"/>
        </w:trPr>
        <w:tc>
          <w:tcPr>
            <w:tcW w:w="4508" w:type="dxa"/>
          </w:tcPr>
          <w:p w14:paraId="4BB0CA64" w14:textId="77777777" w:rsidR="0056596D" w:rsidRDefault="00D82103" w:rsidP="00304167">
            <w:pPr>
              <w:jc w:val="center"/>
              <w:rPr>
                <w:rFonts w:ascii="Arial" w:hAnsi="Arial" w:cs="Arial"/>
                <w:b/>
                <w:bCs/>
                <w:u w:val="single"/>
                <w:lang w:val="en-US"/>
              </w:rPr>
            </w:pPr>
            <w:r>
              <w:rPr>
                <w:rFonts w:ascii="Arial" w:hAnsi="Arial" w:cs="Arial"/>
                <w:b/>
                <w:bCs/>
                <w:u w:val="single"/>
                <w:lang w:val="en-US"/>
              </w:rPr>
              <w:t>Problem</w:t>
            </w:r>
          </w:p>
          <w:p w14:paraId="5B4FFD95" w14:textId="7B900F8C" w:rsidR="00D82103" w:rsidRPr="00D82103" w:rsidRDefault="00D82103" w:rsidP="00D82103">
            <w:pPr>
              <w:rPr>
                <w:rFonts w:ascii="Arial" w:hAnsi="Arial" w:cs="Arial"/>
                <w:lang w:val="en-US"/>
              </w:rPr>
            </w:pPr>
            <w:r>
              <w:rPr>
                <w:rFonts w:ascii="Arial" w:hAnsi="Arial" w:cs="Arial"/>
                <w:lang w:val="en-US"/>
              </w:rPr>
              <w:t>Severe flooding in BC has damaged</w:t>
            </w:r>
            <w:r w:rsidR="00EA3682">
              <w:rPr>
                <w:rFonts w:ascii="Arial" w:hAnsi="Arial" w:cs="Arial"/>
                <w:lang w:val="en-US"/>
              </w:rPr>
              <w:t xml:space="preserve"> vital community infrastructure, </w:t>
            </w:r>
            <w:proofErr w:type="gramStart"/>
            <w:r w:rsidR="00EA3682">
              <w:rPr>
                <w:rFonts w:ascii="Arial" w:hAnsi="Arial" w:cs="Arial"/>
                <w:lang w:val="en-US"/>
              </w:rPr>
              <w:t>disrupting</w:t>
            </w:r>
            <w:proofErr w:type="gramEnd"/>
            <w:r w:rsidR="00EA3682">
              <w:rPr>
                <w:rFonts w:ascii="Arial" w:hAnsi="Arial" w:cs="Arial"/>
                <w:lang w:val="en-US"/>
              </w:rPr>
              <w:t xml:space="preserve"> essential services and reducing resilience</w:t>
            </w:r>
            <w:r w:rsidR="002A59FD">
              <w:rPr>
                <w:rFonts w:ascii="Arial" w:hAnsi="Arial" w:cs="Arial"/>
                <w:lang w:val="en-US"/>
              </w:rPr>
              <w:t>.</w:t>
            </w:r>
          </w:p>
        </w:tc>
        <w:tc>
          <w:tcPr>
            <w:tcW w:w="4508" w:type="dxa"/>
          </w:tcPr>
          <w:p w14:paraId="296FB935" w14:textId="77777777" w:rsidR="0056596D" w:rsidRDefault="002A59FD" w:rsidP="002A59FD">
            <w:pPr>
              <w:jc w:val="center"/>
              <w:rPr>
                <w:rFonts w:ascii="Arial" w:hAnsi="Arial" w:cs="Arial"/>
                <w:b/>
                <w:bCs/>
                <w:u w:val="single"/>
                <w:lang w:val="en-US"/>
              </w:rPr>
            </w:pPr>
            <w:r>
              <w:rPr>
                <w:rFonts w:ascii="Arial" w:hAnsi="Arial" w:cs="Arial"/>
                <w:b/>
                <w:bCs/>
                <w:u w:val="single"/>
                <w:lang w:val="en-US"/>
              </w:rPr>
              <w:t>Solution</w:t>
            </w:r>
          </w:p>
          <w:p w14:paraId="26C017B8" w14:textId="718927C3" w:rsidR="002A59FD" w:rsidRPr="002A59FD" w:rsidRDefault="00B973FF" w:rsidP="00B973FF">
            <w:pPr>
              <w:rPr>
                <w:rFonts w:ascii="Arial" w:hAnsi="Arial" w:cs="Arial"/>
                <w:lang w:val="en-US"/>
              </w:rPr>
            </w:pPr>
            <w:r>
              <w:rPr>
                <w:rFonts w:ascii="Arial" w:hAnsi="Arial" w:cs="Arial"/>
                <w:lang w:val="en-US"/>
              </w:rPr>
              <w:t>Comprehensive reconstruction and resilience upgrade of schools, hospitals, roads</w:t>
            </w:r>
            <w:r w:rsidR="00A10BCF">
              <w:rPr>
                <w:rFonts w:ascii="Arial" w:hAnsi="Arial" w:cs="Arial"/>
                <w:lang w:val="en-US"/>
              </w:rPr>
              <w:t>, bridges, and utilities across affected areas.</w:t>
            </w:r>
          </w:p>
        </w:tc>
      </w:tr>
      <w:tr w:rsidR="0056596D" w14:paraId="69AD40DB" w14:textId="77777777" w:rsidTr="00A10BCF">
        <w:trPr>
          <w:trHeight w:val="2542"/>
        </w:trPr>
        <w:tc>
          <w:tcPr>
            <w:tcW w:w="4508" w:type="dxa"/>
          </w:tcPr>
          <w:p w14:paraId="555F7DA5" w14:textId="77777777" w:rsidR="0056596D" w:rsidRDefault="006A3B85" w:rsidP="006A3B85">
            <w:pPr>
              <w:jc w:val="center"/>
              <w:rPr>
                <w:rFonts w:ascii="Arial" w:hAnsi="Arial" w:cs="Arial"/>
                <w:b/>
                <w:bCs/>
                <w:u w:val="single"/>
                <w:lang w:val="en-US"/>
              </w:rPr>
            </w:pPr>
            <w:r>
              <w:rPr>
                <w:rFonts w:ascii="Arial" w:hAnsi="Arial" w:cs="Arial"/>
                <w:b/>
                <w:bCs/>
                <w:u w:val="single"/>
                <w:lang w:val="en-US"/>
              </w:rPr>
              <w:lastRenderedPageBreak/>
              <w:t>Schedule &amp; cost</w:t>
            </w:r>
          </w:p>
          <w:p w14:paraId="6AC26AED" w14:textId="77777777" w:rsidR="006A3B85" w:rsidRDefault="00A81256" w:rsidP="006A3B85">
            <w:pPr>
              <w:rPr>
                <w:rFonts w:ascii="Arial" w:hAnsi="Arial" w:cs="Arial"/>
                <w:lang w:val="en-US"/>
              </w:rPr>
            </w:pPr>
            <w:r>
              <w:rPr>
                <w:rFonts w:ascii="Arial" w:hAnsi="Arial" w:cs="Arial"/>
                <w:lang w:val="en-US"/>
              </w:rPr>
              <w:t xml:space="preserve">Estimated duration: 24 months. </w:t>
            </w:r>
          </w:p>
          <w:p w14:paraId="5D63D07F" w14:textId="0443D6EF" w:rsidR="00A81256" w:rsidRPr="006A3B85" w:rsidRDefault="00A81256" w:rsidP="006A3B85">
            <w:pPr>
              <w:rPr>
                <w:rFonts w:ascii="Arial" w:hAnsi="Arial" w:cs="Arial"/>
                <w:lang w:val="en-US"/>
              </w:rPr>
            </w:pPr>
            <w:r>
              <w:rPr>
                <w:rFonts w:ascii="Arial" w:hAnsi="Arial" w:cs="Arial"/>
                <w:lang w:val="en-US"/>
              </w:rPr>
              <w:t>Estimated cost:</w:t>
            </w:r>
            <w:r w:rsidR="00A43A1B">
              <w:rPr>
                <w:rFonts w:ascii="Arial" w:hAnsi="Arial" w:cs="Arial"/>
                <w:lang w:val="en-US"/>
              </w:rPr>
              <w:t xml:space="preserve"> CAD 65 million </w:t>
            </w:r>
            <w:r w:rsidR="00F62F1F">
              <w:rPr>
                <w:rFonts w:ascii="Arial" w:hAnsi="Arial" w:cs="Arial"/>
                <w:lang w:val="en-US"/>
              </w:rPr>
              <w:t>(shared</w:t>
            </w:r>
            <w:r w:rsidR="00A43A1B">
              <w:rPr>
                <w:rFonts w:ascii="Arial" w:hAnsi="Arial" w:cs="Arial"/>
                <w:lang w:val="en-US"/>
              </w:rPr>
              <w:t xml:space="preserve"> federal and provincial funding).</w:t>
            </w:r>
          </w:p>
        </w:tc>
        <w:tc>
          <w:tcPr>
            <w:tcW w:w="4508" w:type="dxa"/>
          </w:tcPr>
          <w:p w14:paraId="531AB0E7" w14:textId="77777777" w:rsidR="0056596D" w:rsidRDefault="00ED7735" w:rsidP="00ED7735">
            <w:pPr>
              <w:jc w:val="center"/>
              <w:rPr>
                <w:rFonts w:ascii="Arial" w:hAnsi="Arial" w:cs="Arial"/>
                <w:b/>
                <w:bCs/>
                <w:u w:val="single"/>
                <w:lang w:val="en-US"/>
              </w:rPr>
            </w:pPr>
            <w:r>
              <w:rPr>
                <w:rFonts w:ascii="Arial" w:hAnsi="Arial" w:cs="Arial"/>
                <w:b/>
                <w:bCs/>
                <w:u w:val="single"/>
                <w:lang w:val="en-US"/>
              </w:rPr>
              <w:t>Benefits/risks</w:t>
            </w:r>
          </w:p>
          <w:p w14:paraId="5BB8AD35" w14:textId="77777777" w:rsidR="00ED7735" w:rsidRDefault="00273E78" w:rsidP="00ED7735">
            <w:pPr>
              <w:rPr>
                <w:rFonts w:ascii="Arial" w:hAnsi="Arial" w:cs="Arial"/>
                <w:lang w:val="en-US"/>
              </w:rPr>
            </w:pPr>
            <w:r>
              <w:rPr>
                <w:rFonts w:ascii="Arial" w:hAnsi="Arial" w:cs="Arial"/>
                <w:lang w:val="en-US"/>
              </w:rPr>
              <w:t>Benefits: restored services, job creation, long-term safety</w:t>
            </w:r>
            <w:r w:rsidR="00F62F1F">
              <w:rPr>
                <w:rFonts w:ascii="Arial" w:hAnsi="Arial" w:cs="Arial"/>
                <w:lang w:val="en-US"/>
              </w:rPr>
              <w:t>.</w:t>
            </w:r>
          </w:p>
          <w:p w14:paraId="59429078" w14:textId="4821D39A" w:rsidR="00F62F1F" w:rsidRPr="00ED7735" w:rsidRDefault="00F62F1F" w:rsidP="00ED7735">
            <w:pPr>
              <w:rPr>
                <w:rFonts w:ascii="Arial" w:hAnsi="Arial" w:cs="Arial"/>
                <w:lang w:val="en-US"/>
              </w:rPr>
            </w:pPr>
            <w:r>
              <w:rPr>
                <w:rFonts w:ascii="Arial" w:hAnsi="Arial" w:cs="Arial"/>
                <w:lang w:val="en-US"/>
              </w:rPr>
              <w:t>Risks: weather delays, supply shortages, stakeholder coordination issues</w:t>
            </w:r>
            <w:r w:rsidR="00C61181">
              <w:rPr>
                <w:rFonts w:ascii="Arial" w:hAnsi="Arial" w:cs="Arial"/>
                <w:lang w:val="en-US"/>
              </w:rPr>
              <w:t xml:space="preserve"> (Milne, 2024).</w:t>
            </w:r>
          </w:p>
        </w:tc>
      </w:tr>
    </w:tbl>
    <w:p w14:paraId="151B2509" w14:textId="77777777" w:rsidR="004B15F9" w:rsidRDefault="004B15F9" w:rsidP="009C62FD">
      <w:pPr>
        <w:rPr>
          <w:rFonts w:ascii="Arial" w:hAnsi="Arial" w:cs="Arial"/>
          <w:b/>
          <w:bCs/>
          <w:u w:val="single"/>
          <w:lang w:val="en-US"/>
        </w:rPr>
      </w:pPr>
    </w:p>
    <w:p w14:paraId="6051E2CF" w14:textId="1F90E7D9" w:rsidR="008E707F" w:rsidRDefault="002E4745" w:rsidP="00C51EF6">
      <w:pPr>
        <w:pStyle w:val="Heading1"/>
        <w:rPr>
          <w:lang w:val="en-US"/>
        </w:rPr>
      </w:pPr>
      <w:bookmarkStart w:id="29" w:name="_Toc214549753"/>
      <w:r w:rsidRPr="00FA7EDD">
        <w:rPr>
          <w:lang w:val="en-US"/>
        </w:rPr>
        <w:t>Gantt chart</w:t>
      </w:r>
      <w:bookmarkEnd w:id="29"/>
    </w:p>
    <w:p w14:paraId="0BACA6BD" w14:textId="30CD2D9D" w:rsidR="00F10C36" w:rsidRPr="00FE2F90" w:rsidRDefault="00FE2F90" w:rsidP="009C62FD">
      <w:pPr>
        <w:rPr>
          <w:rFonts w:ascii="Arial" w:hAnsi="Arial" w:cs="Arial"/>
          <w:lang w:val="en-US"/>
        </w:rPr>
      </w:pPr>
      <w:r>
        <w:rPr>
          <w:rFonts w:ascii="Arial" w:hAnsi="Arial" w:cs="Arial"/>
          <w:lang w:val="en-US"/>
        </w:rPr>
        <w:t>A Gantt chart is a project-management tool that visually</w:t>
      </w:r>
      <w:r w:rsidR="001C56AD">
        <w:rPr>
          <w:rFonts w:ascii="Arial" w:hAnsi="Arial" w:cs="Arial"/>
          <w:lang w:val="en-US"/>
        </w:rPr>
        <w:t xml:space="preserve"> represents tasks against a timeline, helping teams plan, coordinate</w:t>
      </w:r>
      <w:r w:rsidR="00B67E02">
        <w:rPr>
          <w:rFonts w:ascii="Arial" w:hAnsi="Arial" w:cs="Arial"/>
          <w:lang w:val="en-US"/>
        </w:rPr>
        <w:t xml:space="preserve"> and track progress effectively. It typically displays</w:t>
      </w:r>
      <w:r w:rsidR="00A327DD">
        <w:rPr>
          <w:rFonts w:ascii="Arial" w:hAnsi="Arial" w:cs="Arial"/>
          <w:lang w:val="en-US"/>
        </w:rPr>
        <w:t xml:space="preserve"> activities as horizontal bars that show their start and end dates</w:t>
      </w:r>
      <w:r w:rsidR="005476D2">
        <w:rPr>
          <w:rFonts w:ascii="Arial" w:hAnsi="Arial" w:cs="Arial"/>
          <w:lang w:val="en-US"/>
        </w:rPr>
        <w:t>, allowing users to identify task duration, sequencing</w:t>
      </w:r>
      <w:r w:rsidR="00574B69">
        <w:rPr>
          <w:rFonts w:ascii="Arial" w:hAnsi="Arial" w:cs="Arial"/>
          <w:lang w:val="en-US"/>
        </w:rPr>
        <w:t>, and dependencies (Larson and Gray, 2021</w:t>
      </w:r>
      <w:r w:rsidR="00151C0B">
        <w:rPr>
          <w:rFonts w:ascii="Arial" w:hAnsi="Arial" w:cs="Arial"/>
          <w:lang w:val="en-US"/>
        </w:rPr>
        <w:t>). By offering a clear overview of project status</w:t>
      </w:r>
      <w:r w:rsidR="00FF0181">
        <w:rPr>
          <w:rFonts w:ascii="Arial" w:hAnsi="Arial" w:cs="Arial"/>
          <w:lang w:val="en-US"/>
        </w:rPr>
        <w:t>, Gantt charts support better decision-making, resource allocation</w:t>
      </w:r>
      <w:r w:rsidR="00280E9C">
        <w:rPr>
          <w:rFonts w:ascii="Arial" w:hAnsi="Arial" w:cs="Arial"/>
          <w:lang w:val="en-US"/>
        </w:rPr>
        <w:t xml:space="preserve">, </w:t>
      </w:r>
      <w:r w:rsidR="00373D37">
        <w:rPr>
          <w:rFonts w:ascii="Arial" w:hAnsi="Arial" w:cs="Arial"/>
          <w:lang w:val="en-US"/>
        </w:rPr>
        <w:t>and communication</w:t>
      </w:r>
      <w:r w:rsidR="00280E9C">
        <w:rPr>
          <w:rFonts w:ascii="Arial" w:hAnsi="Arial" w:cs="Arial"/>
          <w:lang w:val="en-US"/>
        </w:rPr>
        <w:t xml:space="preserve"> among stakeholders</w:t>
      </w:r>
      <w:r w:rsidR="00373D37">
        <w:rPr>
          <w:rFonts w:ascii="Arial" w:hAnsi="Arial" w:cs="Arial"/>
          <w:lang w:val="en-US"/>
        </w:rPr>
        <w:t xml:space="preserve"> (Lock, 2020)</w:t>
      </w:r>
      <w:r w:rsidR="00EC63B8">
        <w:rPr>
          <w:rFonts w:ascii="Arial" w:hAnsi="Arial" w:cs="Arial"/>
          <w:lang w:val="en-US"/>
        </w:rPr>
        <w:t>. As a result, they are widely used in industries where</w:t>
      </w:r>
      <w:r w:rsidR="00FB2673">
        <w:rPr>
          <w:rFonts w:ascii="Arial" w:hAnsi="Arial" w:cs="Arial"/>
          <w:lang w:val="en-US"/>
        </w:rPr>
        <w:t xml:space="preserve"> structured project planning is essential.</w:t>
      </w:r>
    </w:p>
    <w:tbl>
      <w:tblPr>
        <w:tblStyle w:val="TableGrid"/>
        <w:tblW w:w="9611" w:type="dxa"/>
        <w:tblLook w:val="04A0" w:firstRow="1" w:lastRow="0" w:firstColumn="1" w:lastColumn="0" w:noHBand="0" w:noVBand="1"/>
      </w:tblPr>
      <w:tblGrid>
        <w:gridCol w:w="1781"/>
        <w:gridCol w:w="1562"/>
        <w:gridCol w:w="1564"/>
        <w:gridCol w:w="1566"/>
        <w:gridCol w:w="1569"/>
        <w:gridCol w:w="1569"/>
      </w:tblGrid>
      <w:tr w:rsidR="002977FD" w14:paraId="4BA5CC8A" w14:textId="77777777" w:rsidTr="00366950">
        <w:tc>
          <w:tcPr>
            <w:tcW w:w="1781" w:type="dxa"/>
          </w:tcPr>
          <w:p w14:paraId="26F60ECC" w14:textId="2AF8F71C" w:rsidR="002977FD" w:rsidRDefault="00B424F5" w:rsidP="009C62FD">
            <w:pPr>
              <w:rPr>
                <w:rFonts w:ascii="Arial" w:hAnsi="Arial" w:cs="Arial"/>
                <w:lang w:val="en-US"/>
              </w:rPr>
            </w:pPr>
            <w:r>
              <w:rPr>
                <w:rFonts w:ascii="Arial" w:hAnsi="Arial" w:cs="Arial"/>
                <w:lang w:val="en-US"/>
              </w:rPr>
              <w:t>Task</w:t>
            </w:r>
          </w:p>
        </w:tc>
        <w:tc>
          <w:tcPr>
            <w:tcW w:w="1562" w:type="dxa"/>
          </w:tcPr>
          <w:p w14:paraId="48A25FDB" w14:textId="0A676DF4" w:rsidR="002977FD" w:rsidRDefault="00B424F5" w:rsidP="009C62FD">
            <w:pPr>
              <w:rPr>
                <w:rFonts w:ascii="Arial" w:hAnsi="Arial" w:cs="Arial"/>
                <w:lang w:val="en-US"/>
              </w:rPr>
            </w:pPr>
            <w:r>
              <w:rPr>
                <w:rFonts w:ascii="Arial" w:hAnsi="Arial" w:cs="Arial"/>
                <w:lang w:val="en-US"/>
              </w:rPr>
              <w:t>0-3</w:t>
            </w:r>
          </w:p>
        </w:tc>
        <w:tc>
          <w:tcPr>
            <w:tcW w:w="1564" w:type="dxa"/>
          </w:tcPr>
          <w:p w14:paraId="184433CC" w14:textId="0B02F224" w:rsidR="002977FD" w:rsidRDefault="008949F3" w:rsidP="009C62FD">
            <w:pPr>
              <w:rPr>
                <w:rFonts w:ascii="Arial" w:hAnsi="Arial" w:cs="Arial"/>
                <w:lang w:val="en-US"/>
              </w:rPr>
            </w:pPr>
            <w:r>
              <w:rPr>
                <w:rFonts w:ascii="Arial" w:hAnsi="Arial" w:cs="Arial"/>
                <w:lang w:val="en-US"/>
              </w:rPr>
              <w:t>4-6</w:t>
            </w:r>
          </w:p>
        </w:tc>
        <w:tc>
          <w:tcPr>
            <w:tcW w:w="1566" w:type="dxa"/>
          </w:tcPr>
          <w:p w14:paraId="0B83C76B" w14:textId="3CA16BDE" w:rsidR="002977FD" w:rsidRDefault="008949F3" w:rsidP="009C62FD">
            <w:pPr>
              <w:rPr>
                <w:rFonts w:ascii="Arial" w:hAnsi="Arial" w:cs="Arial"/>
                <w:lang w:val="en-US"/>
              </w:rPr>
            </w:pPr>
            <w:r>
              <w:rPr>
                <w:rFonts w:ascii="Arial" w:hAnsi="Arial" w:cs="Arial"/>
                <w:lang w:val="en-US"/>
              </w:rPr>
              <w:t>7-12</w:t>
            </w:r>
          </w:p>
        </w:tc>
        <w:tc>
          <w:tcPr>
            <w:tcW w:w="1569" w:type="dxa"/>
          </w:tcPr>
          <w:p w14:paraId="59861116" w14:textId="3C2C0A72" w:rsidR="002977FD" w:rsidRDefault="008949F3" w:rsidP="009C62FD">
            <w:pPr>
              <w:rPr>
                <w:rFonts w:ascii="Arial" w:hAnsi="Arial" w:cs="Arial"/>
                <w:lang w:val="en-US"/>
              </w:rPr>
            </w:pPr>
            <w:r>
              <w:rPr>
                <w:rFonts w:ascii="Arial" w:hAnsi="Arial" w:cs="Arial"/>
                <w:lang w:val="en-US"/>
              </w:rPr>
              <w:t>13-18</w:t>
            </w:r>
          </w:p>
        </w:tc>
        <w:tc>
          <w:tcPr>
            <w:tcW w:w="1569" w:type="dxa"/>
          </w:tcPr>
          <w:p w14:paraId="074A6232" w14:textId="17B5FE23" w:rsidR="002977FD" w:rsidRDefault="008949F3" w:rsidP="009C62FD">
            <w:pPr>
              <w:rPr>
                <w:rFonts w:ascii="Arial" w:hAnsi="Arial" w:cs="Arial"/>
                <w:lang w:val="en-US"/>
              </w:rPr>
            </w:pPr>
            <w:r>
              <w:rPr>
                <w:rFonts w:ascii="Arial" w:hAnsi="Arial" w:cs="Arial"/>
                <w:lang w:val="en-US"/>
              </w:rPr>
              <w:t>19-24</w:t>
            </w:r>
          </w:p>
        </w:tc>
      </w:tr>
      <w:tr w:rsidR="002977FD" w14:paraId="531D98EF" w14:textId="77777777" w:rsidTr="0086412F">
        <w:tc>
          <w:tcPr>
            <w:tcW w:w="1781" w:type="dxa"/>
          </w:tcPr>
          <w:p w14:paraId="32A4A2B3" w14:textId="2FA195B3" w:rsidR="002977FD" w:rsidRDefault="00DC4104" w:rsidP="009C62FD">
            <w:pPr>
              <w:rPr>
                <w:rFonts w:ascii="Arial" w:hAnsi="Arial" w:cs="Arial"/>
                <w:lang w:val="en-US"/>
              </w:rPr>
            </w:pPr>
            <w:r>
              <w:rPr>
                <w:rFonts w:ascii="Arial" w:hAnsi="Arial" w:cs="Arial"/>
                <w:lang w:val="en-US"/>
              </w:rPr>
              <w:t xml:space="preserve">Needs assessment &amp; </w:t>
            </w:r>
            <w:proofErr w:type="spellStart"/>
            <w:r>
              <w:rPr>
                <w:rFonts w:ascii="Arial" w:hAnsi="Arial" w:cs="Arial"/>
                <w:lang w:val="en-US"/>
              </w:rPr>
              <w:t>prioritisation</w:t>
            </w:r>
            <w:proofErr w:type="spellEnd"/>
          </w:p>
        </w:tc>
        <w:tc>
          <w:tcPr>
            <w:tcW w:w="1562" w:type="dxa"/>
            <w:shd w:val="clear" w:color="auto" w:fill="4EA72E" w:themeFill="accent6"/>
          </w:tcPr>
          <w:p w14:paraId="15797A6F" w14:textId="77777777" w:rsidR="002977FD" w:rsidRDefault="002977FD" w:rsidP="009C62FD">
            <w:pPr>
              <w:rPr>
                <w:rFonts w:ascii="Arial" w:hAnsi="Arial" w:cs="Arial"/>
                <w:lang w:val="en-US"/>
              </w:rPr>
            </w:pPr>
          </w:p>
          <w:p w14:paraId="71027B53" w14:textId="77777777" w:rsidR="003713DD" w:rsidRPr="003713DD" w:rsidRDefault="003713DD" w:rsidP="003713DD">
            <w:pPr>
              <w:jc w:val="center"/>
              <w:rPr>
                <w:rFonts w:ascii="Arial" w:hAnsi="Arial" w:cs="Arial"/>
                <w:lang w:val="en-US"/>
              </w:rPr>
            </w:pPr>
          </w:p>
        </w:tc>
        <w:tc>
          <w:tcPr>
            <w:tcW w:w="1564" w:type="dxa"/>
          </w:tcPr>
          <w:p w14:paraId="0742183E" w14:textId="77777777" w:rsidR="002977FD" w:rsidRDefault="002977FD" w:rsidP="009C62FD">
            <w:pPr>
              <w:rPr>
                <w:rFonts w:ascii="Arial" w:hAnsi="Arial" w:cs="Arial"/>
                <w:lang w:val="en-US"/>
              </w:rPr>
            </w:pPr>
          </w:p>
        </w:tc>
        <w:tc>
          <w:tcPr>
            <w:tcW w:w="1566" w:type="dxa"/>
          </w:tcPr>
          <w:p w14:paraId="0DA8A405" w14:textId="77777777" w:rsidR="002977FD" w:rsidRDefault="002977FD" w:rsidP="009C62FD">
            <w:pPr>
              <w:rPr>
                <w:rFonts w:ascii="Arial" w:hAnsi="Arial" w:cs="Arial"/>
                <w:lang w:val="en-US"/>
              </w:rPr>
            </w:pPr>
          </w:p>
        </w:tc>
        <w:tc>
          <w:tcPr>
            <w:tcW w:w="1569" w:type="dxa"/>
          </w:tcPr>
          <w:p w14:paraId="19A90EB6" w14:textId="77777777" w:rsidR="002977FD" w:rsidRDefault="002977FD" w:rsidP="009C62FD">
            <w:pPr>
              <w:rPr>
                <w:rFonts w:ascii="Arial" w:hAnsi="Arial" w:cs="Arial"/>
                <w:lang w:val="en-US"/>
              </w:rPr>
            </w:pPr>
          </w:p>
        </w:tc>
        <w:tc>
          <w:tcPr>
            <w:tcW w:w="1569" w:type="dxa"/>
          </w:tcPr>
          <w:p w14:paraId="05A62D1E" w14:textId="77777777" w:rsidR="002977FD" w:rsidRDefault="002977FD" w:rsidP="009C62FD">
            <w:pPr>
              <w:rPr>
                <w:rFonts w:ascii="Arial" w:hAnsi="Arial" w:cs="Arial"/>
                <w:lang w:val="en-US"/>
              </w:rPr>
            </w:pPr>
          </w:p>
        </w:tc>
      </w:tr>
      <w:tr w:rsidR="002977FD" w14:paraId="6B747F5C" w14:textId="77777777" w:rsidTr="0086412F">
        <w:tc>
          <w:tcPr>
            <w:tcW w:w="1781" w:type="dxa"/>
          </w:tcPr>
          <w:p w14:paraId="3180FC24" w14:textId="4AB46DA4" w:rsidR="002977FD" w:rsidRDefault="004C42BC" w:rsidP="009C62FD">
            <w:pPr>
              <w:rPr>
                <w:rFonts w:ascii="Arial" w:hAnsi="Arial" w:cs="Arial"/>
                <w:lang w:val="en-US"/>
              </w:rPr>
            </w:pPr>
            <w:r>
              <w:rPr>
                <w:rFonts w:ascii="Arial" w:hAnsi="Arial" w:cs="Arial"/>
                <w:lang w:val="en-US"/>
              </w:rPr>
              <w:t>Temporary facilities for critical services</w:t>
            </w:r>
          </w:p>
        </w:tc>
        <w:tc>
          <w:tcPr>
            <w:tcW w:w="1562" w:type="dxa"/>
            <w:shd w:val="clear" w:color="auto" w:fill="4EA72E" w:themeFill="accent6"/>
          </w:tcPr>
          <w:p w14:paraId="3C55B976" w14:textId="77777777" w:rsidR="002977FD" w:rsidRDefault="002977FD" w:rsidP="009C62FD">
            <w:pPr>
              <w:rPr>
                <w:rFonts w:ascii="Arial" w:hAnsi="Arial" w:cs="Arial"/>
                <w:lang w:val="en-US"/>
              </w:rPr>
            </w:pPr>
          </w:p>
        </w:tc>
        <w:tc>
          <w:tcPr>
            <w:tcW w:w="1564" w:type="dxa"/>
            <w:shd w:val="clear" w:color="auto" w:fill="4EA72E" w:themeFill="accent6"/>
          </w:tcPr>
          <w:p w14:paraId="3FB8A92D" w14:textId="77777777" w:rsidR="002977FD" w:rsidRDefault="002977FD" w:rsidP="009C62FD">
            <w:pPr>
              <w:rPr>
                <w:rFonts w:ascii="Arial" w:hAnsi="Arial" w:cs="Arial"/>
                <w:lang w:val="en-US"/>
              </w:rPr>
            </w:pPr>
          </w:p>
        </w:tc>
        <w:tc>
          <w:tcPr>
            <w:tcW w:w="1566" w:type="dxa"/>
          </w:tcPr>
          <w:p w14:paraId="2A3EFDDD" w14:textId="77777777" w:rsidR="002977FD" w:rsidRDefault="002977FD" w:rsidP="009C62FD">
            <w:pPr>
              <w:rPr>
                <w:rFonts w:ascii="Arial" w:hAnsi="Arial" w:cs="Arial"/>
                <w:lang w:val="en-US"/>
              </w:rPr>
            </w:pPr>
          </w:p>
        </w:tc>
        <w:tc>
          <w:tcPr>
            <w:tcW w:w="1569" w:type="dxa"/>
          </w:tcPr>
          <w:p w14:paraId="4D9DCAF2" w14:textId="77777777" w:rsidR="002977FD" w:rsidRDefault="002977FD" w:rsidP="009C62FD">
            <w:pPr>
              <w:rPr>
                <w:rFonts w:ascii="Arial" w:hAnsi="Arial" w:cs="Arial"/>
                <w:lang w:val="en-US"/>
              </w:rPr>
            </w:pPr>
          </w:p>
        </w:tc>
        <w:tc>
          <w:tcPr>
            <w:tcW w:w="1569" w:type="dxa"/>
          </w:tcPr>
          <w:p w14:paraId="397F8094" w14:textId="77777777" w:rsidR="002977FD" w:rsidRDefault="002977FD" w:rsidP="009C62FD">
            <w:pPr>
              <w:rPr>
                <w:rFonts w:ascii="Arial" w:hAnsi="Arial" w:cs="Arial"/>
                <w:lang w:val="en-US"/>
              </w:rPr>
            </w:pPr>
          </w:p>
        </w:tc>
      </w:tr>
      <w:tr w:rsidR="002977FD" w14:paraId="06BCABF4" w14:textId="77777777" w:rsidTr="0086412F">
        <w:tc>
          <w:tcPr>
            <w:tcW w:w="1781" w:type="dxa"/>
          </w:tcPr>
          <w:p w14:paraId="6F46E534" w14:textId="5C11E324" w:rsidR="00295EC7" w:rsidRDefault="00295EC7" w:rsidP="009C62FD">
            <w:pPr>
              <w:rPr>
                <w:rFonts w:ascii="Arial" w:hAnsi="Arial" w:cs="Arial"/>
                <w:lang w:val="en-US"/>
              </w:rPr>
            </w:pPr>
            <w:r>
              <w:rPr>
                <w:rFonts w:ascii="Arial" w:hAnsi="Arial" w:cs="Arial"/>
                <w:lang w:val="en-US"/>
              </w:rPr>
              <w:t>Design &amp; permitting</w:t>
            </w:r>
          </w:p>
        </w:tc>
        <w:tc>
          <w:tcPr>
            <w:tcW w:w="1562" w:type="dxa"/>
          </w:tcPr>
          <w:p w14:paraId="0DD3F49A" w14:textId="77777777" w:rsidR="002977FD" w:rsidRDefault="002977FD" w:rsidP="009C62FD">
            <w:pPr>
              <w:rPr>
                <w:rFonts w:ascii="Arial" w:hAnsi="Arial" w:cs="Arial"/>
                <w:lang w:val="en-US"/>
              </w:rPr>
            </w:pPr>
          </w:p>
        </w:tc>
        <w:tc>
          <w:tcPr>
            <w:tcW w:w="1564" w:type="dxa"/>
            <w:shd w:val="clear" w:color="auto" w:fill="4EA72E" w:themeFill="accent6"/>
          </w:tcPr>
          <w:p w14:paraId="175B8367" w14:textId="77777777" w:rsidR="002977FD" w:rsidRDefault="002977FD" w:rsidP="009C62FD">
            <w:pPr>
              <w:rPr>
                <w:rFonts w:ascii="Arial" w:hAnsi="Arial" w:cs="Arial"/>
                <w:lang w:val="en-US"/>
              </w:rPr>
            </w:pPr>
          </w:p>
        </w:tc>
        <w:tc>
          <w:tcPr>
            <w:tcW w:w="1566" w:type="dxa"/>
          </w:tcPr>
          <w:p w14:paraId="2CCCB686" w14:textId="77777777" w:rsidR="002977FD" w:rsidRDefault="002977FD" w:rsidP="009C62FD">
            <w:pPr>
              <w:rPr>
                <w:rFonts w:ascii="Arial" w:hAnsi="Arial" w:cs="Arial"/>
                <w:lang w:val="en-US"/>
              </w:rPr>
            </w:pPr>
          </w:p>
        </w:tc>
        <w:tc>
          <w:tcPr>
            <w:tcW w:w="1569" w:type="dxa"/>
          </w:tcPr>
          <w:p w14:paraId="4482FDAF" w14:textId="77777777" w:rsidR="002977FD" w:rsidRDefault="002977FD" w:rsidP="009C62FD">
            <w:pPr>
              <w:rPr>
                <w:rFonts w:ascii="Arial" w:hAnsi="Arial" w:cs="Arial"/>
                <w:lang w:val="en-US"/>
              </w:rPr>
            </w:pPr>
          </w:p>
        </w:tc>
        <w:tc>
          <w:tcPr>
            <w:tcW w:w="1569" w:type="dxa"/>
          </w:tcPr>
          <w:p w14:paraId="704AF598" w14:textId="77777777" w:rsidR="002977FD" w:rsidRDefault="002977FD" w:rsidP="009C62FD">
            <w:pPr>
              <w:rPr>
                <w:rFonts w:ascii="Arial" w:hAnsi="Arial" w:cs="Arial"/>
                <w:lang w:val="en-US"/>
              </w:rPr>
            </w:pPr>
          </w:p>
        </w:tc>
      </w:tr>
      <w:tr w:rsidR="002977FD" w14:paraId="3E6253EB" w14:textId="77777777" w:rsidTr="00E1378E">
        <w:tc>
          <w:tcPr>
            <w:tcW w:w="1781" w:type="dxa"/>
          </w:tcPr>
          <w:p w14:paraId="0F1D5A21" w14:textId="6C52868C" w:rsidR="002977FD" w:rsidRDefault="00295EC7" w:rsidP="009C62FD">
            <w:pPr>
              <w:rPr>
                <w:rFonts w:ascii="Arial" w:hAnsi="Arial" w:cs="Arial"/>
                <w:lang w:val="en-US"/>
              </w:rPr>
            </w:pPr>
            <w:r>
              <w:rPr>
                <w:rFonts w:ascii="Arial" w:hAnsi="Arial" w:cs="Arial"/>
                <w:lang w:val="en-US"/>
              </w:rPr>
              <w:t>Road and bridge repair</w:t>
            </w:r>
          </w:p>
        </w:tc>
        <w:tc>
          <w:tcPr>
            <w:tcW w:w="1562" w:type="dxa"/>
          </w:tcPr>
          <w:p w14:paraId="74175716" w14:textId="77777777" w:rsidR="002977FD" w:rsidRDefault="002977FD" w:rsidP="009C62FD">
            <w:pPr>
              <w:rPr>
                <w:rFonts w:ascii="Arial" w:hAnsi="Arial" w:cs="Arial"/>
                <w:lang w:val="en-US"/>
              </w:rPr>
            </w:pPr>
          </w:p>
        </w:tc>
        <w:tc>
          <w:tcPr>
            <w:tcW w:w="1564" w:type="dxa"/>
            <w:shd w:val="clear" w:color="auto" w:fill="4EA72E" w:themeFill="accent6"/>
          </w:tcPr>
          <w:p w14:paraId="3E74E28D" w14:textId="77777777" w:rsidR="002977FD" w:rsidRDefault="002977FD" w:rsidP="009C62FD">
            <w:pPr>
              <w:rPr>
                <w:rFonts w:ascii="Arial" w:hAnsi="Arial" w:cs="Arial"/>
                <w:lang w:val="en-US"/>
              </w:rPr>
            </w:pPr>
          </w:p>
        </w:tc>
        <w:tc>
          <w:tcPr>
            <w:tcW w:w="1566" w:type="dxa"/>
            <w:shd w:val="clear" w:color="auto" w:fill="4EA72E" w:themeFill="accent6"/>
          </w:tcPr>
          <w:p w14:paraId="252402EE" w14:textId="77777777" w:rsidR="002977FD" w:rsidRDefault="002977FD" w:rsidP="009C62FD">
            <w:pPr>
              <w:rPr>
                <w:rFonts w:ascii="Arial" w:hAnsi="Arial" w:cs="Arial"/>
                <w:lang w:val="en-US"/>
              </w:rPr>
            </w:pPr>
          </w:p>
        </w:tc>
        <w:tc>
          <w:tcPr>
            <w:tcW w:w="1569" w:type="dxa"/>
          </w:tcPr>
          <w:p w14:paraId="719137C7" w14:textId="77777777" w:rsidR="002977FD" w:rsidRDefault="002977FD" w:rsidP="009C62FD">
            <w:pPr>
              <w:rPr>
                <w:rFonts w:ascii="Arial" w:hAnsi="Arial" w:cs="Arial"/>
                <w:lang w:val="en-US"/>
              </w:rPr>
            </w:pPr>
          </w:p>
        </w:tc>
        <w:tc>
          <w:tcPr>
            <w:tcW w:w="1569" w:type="dxa"/>
          </w:tcPr>
          <w:p w14:paraId="6B15CCE5" w14:textId="77777777" w:rsidR="002977FD" w:rsidRDefault="002977FD" w:rsidP="009C62FD">
            <w:pPr>
              <w:rPr>
                <w:rFonts w:ascii="Arial" w:hAnsi="Arial" w:cs="Arial"/>
                <w:lang w:val="en-US"/>
              </w:rPr>
            </w:pPr>
          </w:p>
        </w:tc>
      </w:tr>
      <w:tr w:rsidR="002977FD" w14:paraId="018867FF" w14:textId="77777777" w:rsidTr="00E1378E">
        <w:tc>
          <w:tcPr>
            <w:tcW w:w="1781" w:type="dxa"/>
          </w:tcPr>
          <w:p w14:paraId="5D3A3968" w14:textId="74B0E69B" w:rsidR="002977FD" w:rsidRDefault="00692D22" w:rsidP="009C62FD">
            <w:pPr>
              <w:rPr>
                <w:rFonts w:ascii="Arial" w:hAnsi="Arial" w:cs="Arial"/>
                <w:lang w:val="en-US"/>
              </w:rPr>
            </w:pPr>
            <w:r>
              <w:rPr>
                <w:rFonts w:ascii="Arial" w:hAnsi="Arial" w:cs="Arial"/>
                <w:lang w:val="en-US"/>
              </w:rPr>
              <w:t>Utilities reinstatement</w:t>
            </w:r>
          </w:p>
        </w:tc>
        <w:tc>
          <w:tcPr>
            <w:tcW w:w="1562" w:type="dxa"/>
          </w:tcPr>
          <w:p w14:paraId="1DB93F39" w14:textId="77777777" w:rsidR="002977FD" w:rsidRDefault="002977FD" w:rsidP="009C62FD">
            <w:pPr>
              <w:rPr>
                <w:rFonts w:ascii="Arial" w:hAnsi="Arial" w:cs="Arial"/>
                <w:lang w:val="en-US"/>
              </w:rPr>
            </w:pPr>
          </w:p>
        </w:tc>
        <w:tc>
          <w:tcPr>
            <w:tcW w:w="1564" w:type="dxa"/>
          </w:tcPr>
          <w:p w14:paraId="66BB2B85" w14:textId="77777777" w:rsidR="002977FD" w:rsidRDefault="002977FD" w:rsidP="009C62FD">
            <w:pPr>
              <w:rPr>
                <w:rFonts w:ascii="Arial" w:hAnsi="Arial" w:cs="Arial"/>
                <w:lang w:val="en-US"/>
              </w:rPr>
            </w:pPr>
          </w:p>
        </w:tc>
        <w:tc>
          <w:tcPr>
            <w:tcW w:w="1566" w:type="dxa"/>
            <w:shd w:val="clear" w:color="auto" w:fill="4EA72E" w:themeFill="accent6"/>
          </w:tcPr>
          <w:p w14:paraId="358187E6" w14:textId="77777777" w:rsidR="002977FD" w:rsidRDefault="002977FD" w:rsidP="009C62FD">
            <w:pPr>
              <w:rPr>
                <w:rFonts w:ascii="Arial" w:hAnsi="Arial" w:cs="Arial"/>
                <w:lang w:val="en-US"/>
              </w:rPr>
            </w:pPr>
          </w:p>
        </w:tc>
        <w:tc>
          <w:tcPr>
            <w:tcW w:w="1569" w:type="dxa"/>
          </w:tcPr>
          <w:p w14:paraId="454762B0" w14:textId="77777777" w:rsidR="002977FD" w:rsidRDefault="002977FD" w:rsidP="009C62FD">
            <w:pPr>
              <w:rPr>
                <w:rFonts w:ascii="Arial" w:hAnsi="Arial" w:cs="Arial"/>
                <w:lang w:val="en-US"/>
              </w:rPr>
            </w:pPr>
          </w:p>
        </w:tc>
        <w:tc>
          <w:tcPr>
            <w:tcW w:w="1569" w:type="dxa"/>
          </w:tcPr>
          <w:p w14:paraId="5EA1D580" w14:textId="77777777" w:rsidR="002977FD" w:rsidRDefault="002977FD" w:rsidP="009C62FD">
            <w:pPr>
              <w:rPr>
                <w:rFonts w:ascii="Arial" w:hAnsi="Arial" w:cs="Arial"/>
                <w:lang w:val="en-US"/>
              </w:rPr>
            </w:pPr>
          </w:p>
        </w:tc>
      </w:tr>
    </w:tbl>
    <w:tbl>
      <w:tblPr>
        <w:tblStyle w:val="TableGrid"/>
        <w:tblpPr w:leftFromText="180" w:rightFromText="180" w:vertAnchor="text" w:horzAnchor="margin" w:tblpY="145"/>
        <w:tblW w:w="9634" w:type="dxa"/>
        <w:tblLook w:val="04A0" w:firstRow="1" w:lastRow="0" w:firstColumn="1" w:lastColumn="0" w:noHBand="0" w:noVBand="1"/>
      </w:tblPr>
      <w:tblGrid>
        <w:gridCol w:w="1725"/>
        <w:gridCol w:w="1672"/>
        <w:gridCol w:w="1560"/>
        <w:gridCol w:w="1559"/>
        <w:gridCol w:w="1559"/>
        <w:gridCol w:w="1559"/>
      </w:tblGrid>
      <w:tr w:rsidR="000C1AA7" w14:paraId="247AAFBB" w14:textId="77777777" w:rsidTr="00E1378E">
        <w:tc>
          <w:tcPr>
            <w:tcW w:w="1725" w:type="dxa"/>
          </w:tcPr>
          <w:p w14:paraId="12C47604" w14:textId="1115A683" w:rsidR="000C1AA7" w:rsidRDefault="000C1AA7" w:rsidP="00366950">
            <w:pPr>
              <w:rPr>
                <w:rFonts w:ascii="Arial" w:hAnsi="Arial" w:cs="Arial"/>
                <w:lang w:val="en-US"/>
              </w:rPr>
            </w:pPr>
            <w:r>
              <w:rPr>
                <w:rFonts w:ascii="Arial" w:hAnsi="Arial" w:cs="Arial"/>
                <w:lang w:val="en-US"/>
              </w:rPr>
              <w:t>Facilities reconstruction</w:t>
            </w:r>
          </w:p>
        </w:tc>
        <w:tc>
          <w:tcPr>
            <w:tcW w:w="1672" w:type="dxa"/>
          </w:tcPr>
          <w:p w14:paraId="15F035B9" w14:textId="77777777" w:rsidR="000C1AA7" w:rsidRDefault="000C1AA7" w:rsidP="00366950">
            <w:pPr>
              <w:rPr>
                <w:rFonts w:ascii="Arial" w:hAnsi="Arial" w:cs="Arial"/>
                <w:lang w:val="en-US"/>
              </w:rPr>
            </w:pPr>
          </w:p>
        </w:tc>
        <w:tc>
          <w:tcPr>
            <w:tcW w:w="1560" w:type="dxa"/>
          </w:tcPr>
          <w:p w14:paraId="3B49AB83" w14:textId="77777777" w:rsidR="000C1AA7" w:rsidRDefault="000C1AA7" w:rsidP="00366950">
            <w:pPr>
              <w:rPr>
                <w:rFonts w:ascii="Arial" w:hAnsi="Arial" w:cs="Arial"/>
                <w:lang w:val="en-US"/>
              </w:rPr>
            </w:pPr>
          </w:p>
        </w:tc>
        <w:tc>
          <w:tcPr>
            <w:tcW w:w="1559" w:type="dxa"/>
            <w:shd w:val="clear" w:color="auto" w:fill="4EA72E" w:themeFill="accent6"/>
          </w:tcPr>
          <w:p w14:paraId="14458800" w14:textId="77777777" w:rsidR="000C1AA7" w:rsidRDefault="000C1AA7" w:rsidP="00366950">
            <w:pPr>
              <w:rPr>
                <w:rFonts w:ascii="Arial" w:hAnsi="Arial" w:cs="Arial"/>
                <w:lang w:val="en-US"/>
              </w:rPr>
            </w:pPr>
          </w:p>
        </w:tc>
        <w:tc>
          <w:tcPr>
            <w:tcW w:w="1559" w:type="dxa"/>
            <w:shd w:val="clear" w:color="auto" w:fill="4EA72E" w:themeFill="accent6"/>
          </w:tcPr>
          <w:p w14:paraId="4A7F1F72" w14:textId="77777777" w:rsidR="000C1AA7" w:rsidRDefault="000C1AA7" w:rsidP="00366950">
            <w:pPr>
              <w:rPr>
                <w:rFonts w:ascii="Arial" w:hAnsi="Arial" w:cs="Arial"/>
                <w:lang w:val="en-US"/>
              </w:rPr>
            </w:pPr>
          </w:p>
        </w:tc>
        <w:tc>
          <w:tcPr>
            <w:tcW w:w="1559" w:type="dxa"/>
          </w:tcPr>
          <w:p w14:paraId="09E64224" w14:textId="77777777" w:rsidR="000C1AA7" w:rsidRDefault="000C1AA7" w:rsidP="00366950">
            <w:pPr>
              <w:rPr>
                <w:rFonts w:ascii="Arial" w:hAnsi="Arial" w:cs="Arial"/>
                <w:lang w:val="en-US"/>
              </w:rPr>
            </w:pPr>
          </w:p>
        </w:tc>
      </w:tr>
      <w:tr w:rsidR="000C1AA7" w14:paraId="33971C03" w14:textId="77777777" w:rsidTr="00BC2EAE">
        <w:tc>
          <w:tcPr>
            <w:tcW w:w="1725" w:type="dxa"/>
          </w:tcPr>
          <w:p w14:paraId="11B469DC" w14:textId="2E758530" w:rsidR="000C1AA7" w:rsidRDefault="000C1AA7" w:rsidP="00366950">
            <w:pPr>
              <w:rPr>
                <w:rFonts w:ascii="Arial" w:hAnsi="Arial" w:cs="Arial"/>
                <w:lang w:val="en-US"/>
              </w:rPr>
            </w:pPr>
            <w:r>
              <w:rPr>
                <w:rFonts w:ascii="Arial" w:hAnsi="Arial" w:cs="Arial"/>
                <w:lang w:val="en-US"/>
              </w:rPr>
              <w:t xml:space="preserve">Flood </w:t>
            </w:r>
            <w:proofErr w:type="spellStart"/>
            <w:r>
              <w:rPr>
                <w:rFonts w:ascii="Arial" w:hAnsi="Arial" w:cs="Arial"/>
                <w:lang w:val="en-US"/>
              </w:rPr>
              <w:t>defence</w:t>
            </w:r>
            <w:proofErr w:type="spellEnd"/>
            <w:r>
              <w:rPr>
                <w:rFonts w:ascii="Arial" w:hAnsi="Arial" w:cs="Arial"/>
                <w:lang w:val="en-US"/>
              </w:rPr>
              <w:t xml:space="preserve"> &amp; drainage improvements</w:t>
            </w:r>
          </w:p>
        </w:tc>
        <w:tc>
          <w:tcPr>
            <w:tcW w:w="1672" w:type="dxa"/>
          </w:tcPr>
          <w:p w14:paraId="514DD6FE" w14:textId="77777777" w:rsidR="000C1AA7" w:rsidRDefault="000C1AA7" w:rsidP="00366950">
            <w:pPr>
              <w:rPr>
                <w:rFonts w:ascii="Arial" w:hAnsi="Arial" w:cs="Arial"/>
                <w:lang w:val="en-US"/>
              </w:rPr>
            </w:pPr>
          </w:p>
        </w:tc>
        <w:tc>
          <w:tcPr>
            <w:tcW w:w="1560" w:type="dxa"/>
          </w:tcPr>
          <w:p w14:paraId="323D9F59" w14:textId="77777777" w:rsidR="000C1AA7" w:rsidRDefault="000C1AA7" w:rsidP="00366950">
            <w:pPr>
              <w:rPr>
                <w:rFonts w:ascii="Arial" w:hAnsi="Arial" w:cs="Arial"/>
                <w:lang w:val="en-US"/>
              </w:rPr>
            </w:pPr>
          </w:p>
        </w:tc>
        <w:tc>
          <w:tcPr>
            <w:tcW w:w="1559" w:type="dxa"/>
          </w:tcPr>
          <w:p w14:paraId="0116E158" w14:textId="77777777" w:rsidR="000C1AA7" w:rsidRDefault="000C1AA7" w:rsidP="00366950">
            <w:pPr>
              <w:rPr>
                <w:rFonts w:ascii="Arial" w:hAnsi="Arial" w:cs="Arial"/>
                <w:lang w:val="en-US"/>
              </w:rPr>
            </w:pPr>
          </w:p>
        </w:tc>
        <w:tc>
          <w:tcPr>
            <w:tcW w:w="1559" w:type="dxa"/>
            <w:shd w:val="clear" w:color="auto" w:fill="4EA72E" w:themeFill="accent6"/>
          </w:tcPr>
          <w:p w14:paraId="65CF8F6F" w14:textId="77777777" w:rsidR="000C1AA7" w:rsidRDefault="000C1AA7" w:rsidP="00366950">
            <w:pPr>
              <w:rPr>
                <w:rFonts w:ascii="Arial" w:hAnsi="Arial" w:cs="Arial"/>
                <w:lang w:val="en-US"/>
              </w:rPr>
            </w:pPr>
          </w:p>
        </w:tc>
        <w:tc>
          <w:tcPr>
            <w:tcW w:w="1559" w:type="dxa"/>
          </w:tcPr>
          <w:p w14:paraId="66BE8471" w14:textId="77777777" w:rsidR="000C1AA7" w:rsidRDefault="000C1AA7" w:rsidP="00366950">
            <w:pPr>
              <w:rPr>
                <w:rFonts w:ascii="Arial" w:hAnsi="Arial" w:cs="Arial"/>
                <w:lang w:val="en-US"/>
              </w:rPr>
            </w:pPr>
          </w:p>
        </w:tc>
      </w:tr>
      <w:tr w:rsidR="000C1AA7" w14:paraId="24CE1D70" w14:textId="77777777" w:rsidTr="00BC2EAE">
        <w:tc>
          <w:tcPr>
            <w:tcW w:w="1725" w:type="dxa"/>
          </w:tcPr>
          <w:p w14:paraId="471A7A47" w14:textId="2A12D820" w:rsidR="000C1AA7" w:rsidRDefault="000C1AA7" w:rsidP="00366950">
            <w:pPr>
              <w:rPr>
                <w:rFonts w:ascii="Arial" w:hAnsi="Arial" w:cs="Arial"/>
                <w:lang w:val="en-US"/>
              </w:rPr>
            </w:pPr>
            <w:r>
              <w:rPr>
                <w:rFonts w:ascii="Arial" w:hAnsi="Arial" w:cs="Arial"/>
                <w:lang w:val="en-US"/>
              </w:rPr>
              <w:t>Community consultations</w:t>
            </w:r>
          </w:p>
        </w:tc>
        <w:tc>
          <w:tcPr>
            <w:tcW w:w="1672" w:type="dxa"/>
          </w:tcPr>
          <w:p w14:paraId="5DD1D1CE" w14:textId="77777777" w:rsidR="000C1AA7" w:rsidRDefault="000C1AA7" w:rsidP="00366950">
            <w:pPr>
              <w:rPr>
                <w:rFonts w:ascii="Arial" w:hAnsi="Arial" w:cs="Arial"/>
                <w:lang w:val="en-US"/>
              </w:rPr>
            </w:pPr>
          </w:p>
        </w:tc>
        <w:tc>
          <w:tcPr>
            <w:tcW w:w="1560" w:type="dxa"/>
            <w:shd w:val="clear" w:color="auto" w:fill="4EA72E" w:themeFill="accent6"/>
          </w:tcPr>
          <w:p w14:paraId="556AA7C6" w14:textId="77777777" w:rsidR="000C1AA7" w:rsidRDefault="000C1AA7" w:rsidP="00366950">
            <w:pPr>
              <w:rPr>
                <w:rFonts w:ascii="Arial" w:hAnsi="Arial" w:cs="Arial"/>
                <w:lang w:val="en-US"/>
              </w:rPr>
            </w:pPr>
          </w:p>
        </w:tc>
        <w:tc>
          <w:tcPr>
            <w:tcW w:w="1559" w:type="dxa"/>
            <w:shd w:val="clear" w:color="auto" w:fill="4EA72E" w:themeFill="accent6"/>
          </w:tcPr>
          <w:p w14:paraId="77B32BE5" w14:textId="77777777" w:rsidR="000C1AA7" w:rsidRDefault="000C1AA7" w:rsidP="00366950">
            <w:pPr>
              <w:rPr>
                <w:rFonts w:ascii="Arial" w:hAnsi="Arial" w:cs="Arial"/>
                <w:lang w:val="en-US"/>
              </w:rPr>
            </w:pPr>
          </w:p>
        </w:tc>
        <w:tc>
          <w:tcPr>
            <w:tcW w:w="1559" w:type="dxa"/>
            <w:shd w:val="clear" w:color="auto" w:fill="4EA72E" w:themeFill="accent6"/>
          </w:tcPr>
          <w:p w14:paraId="2FA7EFA5" w14:textId="77777777" w:rsidR="000C1AA7" w:rsidRDefault="000C1AA7" w:rsidP="00366950">
            <w:pPr>
              <w:rPr>
                <w:rFonts w:ascii="Arial" w:hAnsi="Arial" w:cs="Arial"/>
                <w:lang w:val="en-US"/>
              </w:rPr>
            </w:pPr>
          </w:p>
        </w:tc>
        <w:tc>
          <w:tcPr>
            <w:tcW w:w="1559" w:type="dxa"/>
          </w:tcPr>
          <w:p w14:paraId="58A165BB" w14:textId="77777777" w:rsidR="000C1AA7" w:rsidRDefault="000C1AA7" w:rsidP="00366950">
            <w:pPr>
              <w:rPr>
                <w:rFonts w:ascii="Arial" w:hAnsi="Arial" w:cs="Arial"/>
                <w:lang w:val="en-US"/>
              </w:rPr>
            </w:pPr>
          </w:p>
        </w:tc>
      </w:tr>
      <w:tr w:rsidR="000C1AA7" w14:paraId="48C9E527" w14:textId="77777777" w:rsidTr="00C6087F">
        <w:tc>
          <w:tcPr>
            <w:tcW w:w="1725" w:type="dxa"/>
          </w:tcPr>
          <w:p w14:paraId="124C1AAC" w14:textId="45FA5BEA" w:rsidR="000C1AA7" w:rsidRDefault="000C1AA7" w:rsidP="00366950">
            <w:pPr>
              <w:rPr>
                <w:rFonts w:ascii="Arial" w:hAnsi="Arial" w:cs="Arial"/>
                <w:lang w:val="en-US"/>
              </w:rPr>
            </w:pPr>
            <w:r>
              <w:rPr>
                <w:rFonts w:ascii="Arial" w:hAnsi="Arial" w:cs="Arial"/>
                <w:lang w:val="en-US"/>
              </w:rPr>
              <w:t>Final inspection &amp; handover</w:t>
            </w:r>
          </w:p>
        </w:tc>
        <w:tc>
          <w:tcPr>
            <w:tcW w:w="1672" w:type="dxa"/>
          </w:tcPr>
          <w:p w14:paraId="0CA7E8D1" w14:textId="77777777" w:rsidR="000C1AA7" w:rsidRDefault="000C1AA7" w:rsidP="00366950">
            <w:pPr>
              <w:rPr>
                <w:rFonts w:ascii="Arial" w:hAnsi="Arial" w:cs="Arial"/>
                <w:lang w:val="en-US"/>
              </w:rPr>
            </w:pPr>
          </w:p>
        </w:tc>
        <w:tc>
          <w:tcPr>
            <w:tcW w:w="1560" w:type="dxa"/>
          </w:tcPr>
          <w:p w14:paraId="209B5379" w14:textId="77777777" w:rsidR="000C1AA7" w:rsidRDefault="000C1AA7" w:rsidP="00366950">
            <w:pPr>
              <w:rPr>
                <w:rFonts w:ascii="Arial" w:hAnsi="Arial" w:cs="Arial"/>
                <w:lang w:val="en-US"/>
              </w:rPr>
            </w:pPr>
          </w:p>
        </w:tc>
        <w:tc>
          <w:tcPr>
            <w:tcW w:w="1559" w:type="dxa"/>
          </w:tcPr>
          <w:p w14:paraId="01DE0F9E" w14:textId="77777777" w:rsidR="000C1AA7" w:rsidRDefault="000C1AA7" w:rsidP="00366950">
            <w:pPr>
              <w:rPr>
                <w:rFonts w:ascii="Arial" w:hAnsi="Arial" w:cs="Arial"/>
                <w:lang w:val="en-US"/>
              </w:rPr>
            </w:pPr>
          </w:p>
        </w:tc>
        <w:tc>
          <w:tcPr>
            <w:tcW w:w="1559" w:type="dxa"/>
            <w:shd w:val="clear" w:color="auto" w:fill="4EA72E" w:themeFill="accent6"/>
          </w:tcPr>
          <w:p w14:paraId="3F09DEE4" w14:textId="77777777" w:rsidR="000C1AA7" w:rsidRDefault="000C1AA7" w:rsidP="00366950">
            <w:pPr>
              <w:rPr>
                <w:rFonts w:ascii="Arial" w:hAnsi="Arial" w:cs="Arial"/>
                <w:lang w:val="en-US"/>
              </w:rPr>
            </w:pPr>
          </w:p>
        </w:tc>
        <w:tc>
          <w:tcPr>
            <w:tcW w:w="1559" w:type="dxa"/>
            <w:shd w:val="clear" w:color="auto" w:fill="4EA72E" w:themeFill="accent6"/>
          </w:tcPr>
          <w:p w14:paraId="78B89709" w14:textId="77777777" w:rsidR="000C1AA7" w:rsidRDefault="000C1AA7" w:rsidP="00366950">
            <w:pPr>
              <w:rPr>
                <w:rFonts w:ascii="Arial" w:hAnsi="Arial" w:cs="Arial"/>
                <w:lang w:val="en-US"/>
              </w:rPr>
            </w:pPr>
          </w:p>
        </w:tc>
      </w:tr>
    </w:tbl>
    <w:p w14:paraId="159A5167" w14:textId="77777777" w:rsidR="00FA7EDD" w:rsidRDefault="00FA7EDD" w:rsidP="009C62FD">
      <w:pPr>
        <w:rPr>
          <w:rFonts w:ascii="Arial" w:hAnsi="Arial" w:cs="Arial"/>
          <w:lang w:val="en-US"/>
        </w:rPr>
      </w:pPr>
    </w:p>
    <w:p w14:paraId="7F26ED0A" w14:textId="59CE79E0" w:rsidR="00EF014E" w:rsidRDefault="00EF014E" w:rsidP="00C51EF6">
      <w:pPr>
        <w:pStyle w:val="Heading2"/>
        <w:rPr>
          <w:lang w:val="en-US"/>
        </w:rPr>
      </w:pPr>
      <w:bookmarkStart w:id="30" w:name="_Toc214549754"/>
      <w:r>
        <w:rPr>
          <w:lang w:val="en-US"/>
        </w:rPr>
        <w:t>Milestones:</w:t>
      </w:r>
      <w:bookmarkEnd w:id="30"/>
    </w:p>
    <w:p w14:paraId="1A4E383F" w14:textId="3E90403A" w:rsidR="00EF014E" w:rsidRDefault="00EF014E" w:rsidP="00EF014E">
      <w:pPr>
        <w:pStyle w:val="ListParagraph"/>
        <w:numPr>
          <w:ilvl w:val="0"/>
          <w:numId w:val="22"/>
        </w:numPr>
        <w:rPr>
          <w:rFonts w:ascii="Arial" w:hAnsi="Arial" w:cs="Arial"/>
          <w:lang w:val="en-US"/>
        </w:rPr>
      </w:pPr>
      <w:r>
        <w:rPr>
          <w:rFonts w:ascii="Arial" w:hAnsi="Arial" w:cs="Arial"/>
          <w:lang w:val="en-US"/>
        </w:rPr>
        <w:t>Month 3</w:t>
      </w:r>
      <w:r w:rsidR="007278DB">
        <w:rPr>
          <w:rFonts w:ascii="Arial" w:hAnsi="Arial" w:cs="Arial"/>
          <w:lang w:val="en-US"/>
        </w:rPr>
        <w:t>: Assessment complete</w:t>
      </w:r>
    </w:p>
    <w:p w14:paraId="243D68D9" w14:textId="2EFD38EF" w:rsidR="007278DB" w:rsidRDefault="007278DB" w:rsidP="00EF014E">
      <w:pPr>
        <w:pStyle w:val="ListParagraph"/>
        <w:numPr>
          <w:ilvl w:val="0"/>
          <w:numId w:val="22"/>
        </w:numPr>
        <w:rPr>
          <w:rFonts w:ascii="Arial" w:hAnsi="Arial" w:cs="Arial"/>
          <w:lang w:val="en-US"/>
        </w:rPr>
      </w:pPr>
      <w:r>
        <w:rPr>
          <w:rFonts w:ascii="Arial" w:hAnsi="Arial" w:cs="Arial"/>
          <w:lang w:val="en-US"/>
        </w:rPr>
        <w:t>Month 6: Design approval</w:t>
      </w:r>
    </w:p>
    <w:p w14:paraId="543345B0" w14:textId="09447696" w:rsidR="007278DB" w:rsidRDefault="007278DB" w:rsidP="00EF014E">
      <w:pPr>
        <w:pStyle w:val="ListParagraph"/>
        <w:numPr>
          <w:ilvl w:val="0"/>
          <w:numId w:val="22"/>
        </w:numPr>
        <w:rPr>
          <w:rFonts w:ascii="Arial" w:hAnsi="Arial" w:cs="Arial"/>
          <w:lang w:val="en-US"/>
        </w:rPr>
      </w:pPr>
      <w:r>
        <w:rPr>
          <w:rFonts w:ascii="Arial" w:hAnsi="Arial" w:cs="Arial"/>
          <w:lang w:val="en-US"/>
        </w:rPr>
        <w:t>Month 12: Roads and bridges</w:t>
      </w:r>
      <w:r w:rsidR="00BB0194">
        <w:rPr>
          <w:rFonts w:ascii="Arial" w:hAnsi="Arial" w:cs="Arial"/>
          <w:lang w:val="en-US"/>
        </w:rPr>
        <w:t xml:space="preserve"> </w:t>
      </w:r>
      <w:r w:rsidR="003B33D2">
        <w:rPr>
          <w:rFonts w:ascii="Arial" w:hAnsi="Arial" w:cs="Arial"/>
          <w:lang w:val="en-US"/>
        </w:rPr>
        <w:t xml:space="preserve">are </w:t>
      </w:r>
      <w:r w:rsidR="00BB0194">
        <w:rPr>
          <w:rFonts w:ascii="Arial" w:hAnsi="Arial" w:cs="Arial"/>
          <w:lang w:val="en-US"/>
        </w:rPr>
        <w:t>functional</w:t>
      </w:r>
    </w:p>
    <w:p w14:paraId="18A14379" w14:textId="380350F3" w:rsidR="00BB0194" w:rsidRDefault="00BB0194" w:rsidP="00EF014E">
      <w:pPr>
        <w:pStyle w:val="ListParagraph"/>
        <w:numPr>
          <w:ilvl w:val="0"/>
          <w:numId w:val="22"/>
        </w:numPr>
        <w:rPr>
          <w:rFonts w:ascii="Arial" w:hAnsi="Arial" w:cs="Arial"/>
          <w:lang w:val="en-US"/>
        </w:rPr>
      </w:pPr>
      <w:r>
        <w:rPr>
          <w:rFonts w:ascii="Arial" w:hAnsi="Arial" w:cs="Arial"/>
          <w:lang w:val="en-US"/>
        </w:rPr>
        <w:t>Month18: Utilities restored</w:t>
      </w:r>
    </w:p>
    <w:p w14:paraId="66EA0964" w14:textId="0BE4FEBF" w:rsidR="00BB0194" w:rsidRDefault="00BB0194" w:rsidP="00EF014E">
      <w:pPr>
        <w:pStyle w:val="ListParagraph"/>
        <w:numPr>
          <w:ilvl w:val="0"/>
          <w:numId w:val="22"/>
        </w:numPr>
        <w:rPr>
          <w:rFonts w:ascii="Arial" w:hAnsi="Arial" w:cs="Arial"/>
          <w:lang w:val="en-US"/>
        </w:rPr>
      </w:pPr>
      <w:r>
        <w:rPr>
          <w:rFonts w:ascii="Arial" w:hAnsi="Arial" w:cs="Arial"/>
          <w:lang w:val="en-US"/>
        </w:rPr>
        <w:t>Month 24: Final handover</w:t>
      </w:r>
    </w:p>
    <w:p w14:paraId="3C791C63" w14:textId="77777777" w:rsidR="004B15F9" w:rsidRDefault="004B15F9" w:rsidP="00C85370">
      <w:pPr>
        <w:rPr>
          <w:rFonts w:ascii="Arial" w:hAnsi="Arial" w:cs="Arial"/>
          <w:b/>
          <w:bCs/>
          <w:lang w:val="en-US"/>
        </w:rPr>
      </w:pPr>
    </w:p>
    <w:p w14:paraId="588444AE" w14:textId="77777777" w:rsidR="004B15F9" w:rsidRDefault="004B15F9" w:rsidP="00C85370">
      <w:pPr>
        <w:rPr>
          <w:rFonts w:ascii="Arial" w:hAnsi="Arial" w:cs="Arial"/>
          <w:b/>
          <w:bCs/>
          <w:lang w:val="en-US"/>
        </w:rPr>
      </w:pPr>
    </w:p>
    <w:p w14:paraId="33D2A673" w14:textId="0D42D8CF" w:rsidR="00C85370" w:rsidRDefault="00C85370" w:rsidP="00C51EF6">
      <w:pPr>
        <w:pStyle w:val="Heading2"/>
        <w:rPr>
          <w:lang w:val="en-US"/>
        </w:rPr>
      </w:pPr>
      <w:bookmarkStart w:id="31" w:name="_Toc214549755"/>
      <w:r>
        <w:rPr>
          <w:lang w:val="en-US"/>
        </w:rPr>
        <w:t>Scheduling logic:</w:t>
      </w:r>
      <w:bookmarkEnd w:id="31"/>
    </w:p>
    <w:p w14:paraId="67F26C4F" w14:textId="13C0AE08" w:rsidR="00C85370" w:rsidRPr="008C5D6F" w:rsidRDefault="008C5D6F" w:rsidP="00C85370">
      <w:pPr>
        <w:rPr>
          <w:rFonts w:ascii="Arial" w:hAnsi="Arial" w:cs="Arial"/>
          <w:lang w:val="en-US"/>
        </w:rPr>
      </w:pPr>
      <w:r>
        <w:rPr>
          <w:rFonts w:ascii="Arial" w:hAnsi="Arial" w:cs="Arial"/>
          <w:lang w:val="en-US"/>
        </w:rPr>
        <w:t>Overlaps between facility reconstruction and utilities reinstatement</w:t>
      </w:r>
      <w:r w:rsidR="00C757BD">
        <w:rPr>
          <w:rFonts w:ascii="Arial" w:hAnsi="Arial" w:cs="Arial"/>
          <w:lang w:val="en-US"/>
        </w:rPr>
        <w:t xml:space="preserve"> </w:t>
      </w:r>
      <w:proofErr w:type="spellStart"/>
      <w:r w:rsidR="003B33D2">
        <w:rPr>
          <w:rFonts w:ascii="Arial" w:hAnsi="Arial" w:cs="Arial"/>
          <w:lang w:val="en-US"/>
        </w:rPr>
        <w:t>minimise</w:t>
      </w:r>
      <w:proofErr w:type="spellEnd"/>
      <w:r w:rsidR="00C757BD">
        <w:rPr>
          <w:rFonts w:ascii="Arial" w:hAnsi="Arial" w:cs="Arial"/>
          <w:lang w:val="en-US"/>
        </w:rPr>
        <w:t xml:space="preserve"> idle time. </w:t>
      </w:r>
      <w:r w:rsidR="003B33D2">
        <w:rPr>
          <w:rFonts w:ascii="Arial" w:hAnsi="Arial" w:cs="Arial"/>
          <w:lang w:val="en-US"/>
        </w:rPr>
        <w:t>Weather-sensitive activities (roads and drainage) are planned for drier months, while indoor construction</w:t>
      </w:r>
      <w:r w:rsidR="00B71FDC">
        <w:rPr>
          <w:rFonts w:ascii="Arial" w:hAnsi="Arial" w:cs="Arial"/>
          <w:lang w:val="en-US"/>
        </w:rPr>
        <w:t xml:space="preserve"> continues year-round. A two-month contingency period is reserved for unforeseen delays.</w:t>
      </w:r>
    </w:p>
    <w:p w14:paraId="793C9982" w14:textId="77777777" w:rsidR="003B33D2" w:rsidRDefault="003B33D2" w:rsidP="009C62FD">
      <w:pPr>
        <w:rPr>
          <w:rFonts w:ascii="Arial" w:hAnsi="Arial" w:cs="Arial"/>
          <w:b/>
          <w:bCs/>
          <w:lang w:val="en-US"/>
        </w:rPr>
      </w:pPr>
    </w:p>
    <w:p w14:paraId="5E27ECF3" w14:textId="77777777" w:rsidR="003B33D2" w:rsidRDefault="003B33D2" w:rsidP="009C62FD">
      <w:pPr>
        <w:rPr>
          <w:rFonts w:ascii="Arial" w:hAnsi="Arial" w:cs="Arial"/>
          <w:b/>
          <w:bCs/>
          <w:lang w:val="en-US"/>
        </w:rPr>
      </w:pPr>
    </w:p>
    <w:p w14:paraId="4763E7E8" w14:textId="77777777" w:rsidR="003B33D2" w:rsidRDefault="003B33D2" w:rsidP="009C62FD">
      <w:pPr>
        <w:rPr>
          <w:rFonts w:ascii="Arial" w:hAnsi="Arial" w:cs="Arial"/>
          <w:b/>
          <w:bCs/>
          <w:lang w:val="en-US"/>
        </w:rPr>
      </w:pPr>
    </w:p>
    <w:p w14:paraId="01AD9260" w14:textId="3CBA0523" w:rsidR="00366950" w:rsidRDefault="00122EAD" w:rsidP="00C51EF6">
      <w:pPr>
        <w:pStyle w:val="Heading1"/>
        <w:rPr>
          <w:lang w:val="en-US"/>
        </w:rPr>
      </w:pPr>
      <w:bookmarkStart w:id="32" w:name="_Toc214549756"/>
      <w:r>
        <w:rPr>
          <w:lang w:val="en-US"/>
        </w:rPr>
        <w:t xml:space="preserve">Stakeholders’ </w:t>
      </w:r>
      <w:r w:rsidR="00D70805">
        <w:rPr>
          <w:lang w:val="en-US"/>
        </w:rPr>
        <w:t>Involvement</w:t>
      </w:r>
      <w:bookmarkEnd w:id="32"/>
    </w:p>
    <w:p w14:paraId="5FCAD65E" w14:textId="039CC3E9" w:rsidR="00D70805" w:rsidRDefault="00D70805" w:rsidP="00C51EF6">
      <w:pPr>
        <w:pStyle w:val="Heading2"/>
        <w:rPr>
          <w:lang w:val="en-US"/>
        </w:rPr>
      </w:pPr>
      <w:bookmarkStart w:id="33" w:name="_Toc214549757"/>
      <w:r>
        <w:rPr>
          <w:lang w:val="en-US"/>
        </w:rPr>
        <w:t>Key stakeholder</w:t>
      </w:r>
      <w:r w:rsidR="00633105">
        <w:rPr>
          <w:lang w:val="en-US"/>
        </w:rPr>
        <w:t>s:</w:t>
      </w:r>
      <w:bookmarkEnd w:id="33"/>
    </w:p>
    <w:tbl>
      <w:tblPr>
        <w:tblStyle w:val="TableGrid"/>
        <w:tblW w:w="0" w:type="auto"/>
        <w:tblLook w:val="04A0" w:firstRow="1" w:lastRow="0" w:firstColumn="1" w:lastColumn="0" w:noHBand="0" w:noVBand="1"/>
      </w:tblPr>
      <w:tblGrid>
        <w:gridCol w:w="3005"/>
        <w:gridCol w:w="3005"/>
        <w:gridCol w:w="3006"/>
      </w:tblGrid>
      <w:tr w:rsidR="00633105" w14:paraId="3E4DA25C" w14:textId="77777777" w:rsidTr="00531A6E">
        <w:tc>
          <w:tcPr>
            <w:tcW w:w="3005" w:type="dxa"/>
          </w:tcPr>
          <w:p w14:paraId="70C1853C" w14:textId="789C870F" w:rsidR="00633105" w:rsidRDefault="00622B5C" w:rsidP="009C62FD">
            <w:pPr>
              <w:rPr>
                <w:rFonts w:ascii="Arial" w:hAnsi="Arial" w:cs="Arial"/>
                <w:b/>
                <w:bCs/>
                <w:lang w:val="en-US"/>
              </w:rPr>
            </w:pPr>
            <w:r>
              <w:rPr>
                <w:rFonts w:ascii="Arial" w:hAnsi="Arial" w:cs="Arial"/>
                <w:b/>
                <w:bCs/>
                <w:lang w:val="en-US"/>
              </w:rPr>
              <w:t>Category</w:t>
            </w:r>
          </w:p>
        </w:tc>
        <w:tc>
          <w:tcPr>
            <w:tcW w:w="3005" w:type="dxa"/>
          </w:tcPr>
          <w:p w14:paraId="4B213A05" w14:textId="280549FD" w:rsidR="00633105" w:rsidRDefault="00622B5C" w:rsidP="009C62FD">
            <w:pPr>
              <w:rPr>
                <w:rFonts w:ascii="Arial" w:hAnsi="Arial" w:cs="Arial"/>
                <w:b/>
                <w:bCs/>
                <w:lang w:val="en-US"/>
              </w:rPr>
            </w:pPr>
            <w:r>
              <w:rPr>
                <w:rFonts w:ascii="Arial" w:hAnsi="Arial" w:cs="Arial"/>
                <w:b/>
                <w:bCs/>
                <w:lang w:val="en-US"/>
              </w:rPr>
              <w:t>Stakeholders</w:t>
            </w:r>
          </w:p>
        </w:tc>
        <w:tc>
          <w:tcPr>
            <w:tcW w:w="3006" w:type="dxa"/>
          </w:tcPr>
          <w:p w14:paraId="54BBA8F5" w14:textId="7925BC14" w:rsidR="00633105" w:rsidRDefault="00E01BD9" w:rsidP="009C62FD">
            <w:pPr>
              <w:rPr>
                <w:rFonts w:ascii="Arial" w:hAnsi="Arial" w:cs="Arial"/>
                <w:b/>
                <w:bCs/>
                <w:lang w:val="en-US"/>
              </w:rPr>
            </w:pPr>
            <w:r>
              <w:rPr>
                <w:rFonts w:ascii="Arial" w:hAnsi="Arial" w:cs="Arial"/>
                <w:b/>
                <w:bCs/>
                <w:lang w:val="en-US"/>
              </w:rPr>
              <w:t>Interests/Influence</w:t>
            </w:r>
          </w:p>
        </w:tc>
      </w:tr>
      <w:tr w:rsidR="00633105" w14:paraId="46F7D6E8" w14:textId="77777777" w:rsidTr="00531A6E">
        <w:tc>
          <w:tcPr>
            <w:tcW w:w="3005" w:type="dxa"/>
          </w:tcPr>
          <w:p w14:paraId="435A77B7" w14:textId="53D05278" w:rsidR="00633105" w:rsidRPr="00E01BD9" w:rsidRDefault="00E01BD9" w:rsidP="009C62FD">
            <w:pPr>
              <w:rPr>
                <w:rFonts w:ascii="Arial" w:hAnsi="Arial" w:cs="Arial"/>
                <w:lang w:val="en-US"/>
              </w:rPr>
            </w:pPr>
            <w:r>
              <w:rPr>
                <w:rFonts w:ascii="Arial" w:hAnsi="Arial" w:cs="Arial"/>
                <w:lang w:val="en-US"/>
              </w:rPr>
              <w:t>Project sponsor</w:t>
            </w:r>
          </w:p>
        </w:tc>
        <w:tc>
          <w:tcPr>
            <w:tcW w:w="3005" w:type="dxa"/>
          </w:tcPr>
          <w:p w14:paraId="00AF8E96" w14:textId="66549707" w:rsidR="00633105" w:rsidRPr="0090647C" w:rsidRDefault="00E01BD9" w:rsidP="009C62FD">
            <w:pPr>
              <w:rPr>
                <w:rFonts w:ascii="Arial" w:hAnsi="Arial" w:cs="Arial"/>
                <w:lang w:val="en-US"/>
              </w:rPr>
            </w:pPr>
            <w:r w:rsidRPr="0090647C">
              <w:rPr>
                <w:rFonts w:ascii="Arial" w:hAnsi="Arial" w:cs="Arial"/>
                <w:lang w:val="en-US"/>
              </w:rPr>
              <w:t>Provincial Ministry of Municipal</w:t>
            </w:r>
            <w:r w:rsidR="0090647C" w:rsidRPr="0090647C">
              <w:rPr>
                <w:rFonts w:ascii="Arial" w:hAnsi="Arial" w:cs="Arial"/>
                <w:lang w:val="en-US"/>
              </w:rPr>
              <w:t xml:space="preserve"> Affairs</w:t>
            </w:r>
          </w:p>
        </w:tc>
        <w:tc>
          <w:tcPr>
            <w:tcW w:w="3006" w:type="dxa"/>
          </w:tcPr>
          <w:p w14:paraId="69FDC191" w14:textId="11874E06" w:rsidR="00633105" w:rsidRPr="0090647C" w:rsidRDefault="0090647C" w:rsidP="009C62FD">
            <w:pPr>
              <w:rPr>
                <w:rFonts w:ascii="Arial" w:hAnsi="Arial" w:cs="Arial"/>
                <w:lang w:val="en-US"/>
              </w:rPr>
            </w:pPr>
            <w:r>
              <w:rPr>
                <w:rFonts w:ascii="Arial" w:hAnsi="Arial" w:cs="Arial"/>
                <w:lang w:val="en-US"/>
              </w:rPr>
              <w:t>Funding, oversight,</w:t>
            </w:r>
            <w:r w:rsidR="008A1E07">
              <w:rPr>
                <w:rFonts w:ascii="Arial" w:hAnsi="Arial" w:cs="Arial"/>
                <w:lang w:val="en-US"/>
              </w:rPr>
              <w:t xml:space="preserve"> policy, compliance</w:t>
            </w:r>
          </w:p>
        </w:tc>
      </w:tr>
      <w:tr w:rsidR="00633105" w14:paraId="6F98139D" w14:textId="77777777" w:rsidTr="00531A6E">
        <w:tc>
          <w:tcPr>
            <w:tcW w:w="3005" w:type="dxa"/>
          </w:tcPr>
          <w:p w14:paraId="2CFC518F" w14:textId="4F894BE7" w:rsidR="00633105" w:rsidRPr="008A1E07" w:rsidRDefault="008A1E07" w:rsidP="009C62FD">
            <w:pPr>
              <w:rPr>
                <w:rFonts w:ascii="Arial" w:hAnsi="Arial" w:cs="Arial"/>
                <w:lang w:val="en-US"/>
              </w:rPr>
            </w:pPr>
            <w:r>
              <w:rPr>
                <w:rFonts w:ascii="Arial" w:hAnsi="Arial" w:cs="Arial"/>
                <w:lang w:val="en-US"/>
              </w:rPr>
              <w:t xml:space="preserve">Project </w:t>
            </w:r>
            <w:r w:rsidR="001A3A1B">
              <w:rPr>
                <w:rFonts w:ascii="Arial" w:hAnsi="Arial" w:cs="Arial"/>
                <w:lang w:val="en-US"/>
              </w:rPr>
              <w:t>manager</w:t>
            </w:r>
          </w:p>
        </w:tc>
        <w:tc>
          <w:tcPr>
            <w:tcW w:w="3005" w:type="dxa"/>
          </w:tcPr>
          <w:p w14:paraId="66D1952B" w14:textId="42B5247F" w:rsidR="00633105" w:rsidRPr="001A3A1B" w:rsidRDefault="001A3A1B" w:rsidP="009C62FD">
            <w:pPr>
              <w:rPr>
                <w:rFonts w:ascii="Arial" w:hAnsi="Arial" w:cs="Arial"/>
                <w:lang w:val="en-US"/>
              </w:rPr>
            </w:pPr>
            <w:r>
              <w:rPr>
                <w:rFonts w:ascii="Arial" w:hAnsi="Arial" w:cs="Arial"/>
                <w:lang w:val="en-US"/>
              </w:rPr>
              <w:t>Jake Hewson (Me)</w:t>
            </w:r>
          </w:p>
        </w:tc>
        <w:tc>
          <w:tcPr>
            <w:tcW w:w="3006" w:type="dxa"/>
          </w:tcPr>
          <w:p w14:paraId="115471A2" w14:textId="24B743E0" w:rsidR="00633105" w:rsidRPr="001A3A1B" w:rsidRDefault="00220A96" w:rsidP="009C62FD">
            <w:pPr>
              <w:rPr>
                <w:rFonts w:ascii="Arial" w:hAnsi="Arial" w:cs="Arial"/>
                <w:lang w:val="en-US"/>
              </w:rPr>
            </w:pPr>
            <w:r>
              <w:rPr>
                <w:rFonts w:ascii="Arial" w:hAnsi="Arial" w:cs="Arial"/>
                <w:lang w:val="en-US"/>
              </w:rPr>
              <w:t>Delivery of project scope, schedule, and budget</w:t>
            </w:r>
          </w:p>
        </w:tc>
      </w:tr>
      <w:tr w:rsidR="00633105" w14:paraId="767BE2B8" w14:textId="77777777" w:rsidTr="00531A6E">
        <w:tc>
          <w:tcPr>
            <w:tcW w:w="3005" w:type="dxa"/>
          </w:tcPr>
          <w:p w14:paraId="38355DFB" w14:textId="69023C27" w:rsidR="00633105" w:rsidRPr="00220A96" w:rsidRDefault="00F31538" w:rsidP="009C62FD">
            <w:pPr>
              <w:rPr>
                <w:rFonts w:ascii="Arial" w:hAnsi="Arial" w:cs="Arial"/>
                <w:lang w:val="en-US"/>
              </w:rPr>
            </w:pPr>
            <w:r>
              <w:rPr>
                <w:rFonts w:ascii="Arial" w:hAnsi="Arial" w:cs="Arial"/>
                <w:lang w:val="en-US"/>
              </w:rPr>
              <w:t>Local government</w:t>
            </w:r>
          </w:p>
        </w:tc>
        <w:tc>
          <w:tcPr>
            <w:tcW w:w="3005" w:type="dxa"/>
          </w:tcPr>
          <w:p w14:paraId="7263280B" w14:textId="2489CAD9" w:rsidR="00633105" w:rsidRPr="00F31538" w:rsidRDefault="002703E7" w:rsidP="009C62FD">
            <w:pPr>
              <w:rPr>
                <w:rFonts w:ascii="Arial" w:hAnsi="Arial" w:cs="Arial"/>
                <w:lang w:val="en-US"/>
              </w:rPr>
            </w:pPr>
            <w:r>
              <w:rPr>
                <w:rFonts w:ascii="Arial" w:hAnsi="Arial" w:cs="Arial"/>
                <w:lang w:val="en-US"/>
              </w:rPr>
              <w:t>City/Municipal councils, regional districts</w:t>
            </w:r>
          </w:p>
        </w:tc>
        <w:tc>
          <w:tcPr>
            <w:tcW w:w="3006" w:type="dxa"/>
          </w:tcPr>
          <w:p w14:paraId="6104213C" w14:textId="7729C302" w:rsidR="00633105" w:rsidRPr="002703E7" w:rsidRDefault="00AC5F11" w:rsidP="009C62FD">
            <w:pPr>
              <w:rPr>
                <w:rFonts w:ascii="Arial" w:hAnsi="Arial" w:cs="Arial"/>
                <w:lang w:val="en-US"/>
              </w:rPr>
            </w:pPr>
            <w:r>
              <w:rPr>
                <w:rFonts w:ascii="Arial" w:hAnsi="Arial" w:cs="Arial"/>
                <w:lang w:val="en-US"/>
              </w:rPr>
              <w:t>Local approvals, coordination</w:t>
            </w:r>
            <w:r w:rsidR="00920D32">
              <w:rPr>
                <w:rFonts w:ascii="Arial" w:hAnsi="Arial" w:cs="Arial"/>
                <w:lang w:val="en-US"/>
              </w:rPr>
              <w:t xml:space="preserve"> </w:t>
            </w:r>
            <w:r>
              <w:rPr>
                <w:rFonts w:ascii="Arial" w:hAnsi="Arial" w:cs="Arial"/>
                <w:lang w:val="en-US"/>
              </w:rPr>
              <w:t>of utilities and roads</w:t>
            </w:r>
          </w:p>
        </w:tc>
      </w:tr>
      <w:tr w:rsidR="00633105" w14:paraId="168579ED" w14:textId="77777777" w:rsidTr="00531A6E">
        <w:tc>
          <w:tcPr>
            <w:tcW w:w="3005" w:type="dxa"/>
          </w:tcPr>
          <w:p w14:paraId="09B5AA94" w14:textId="1A9DC2F4" w:rsidR="00633105" w:rsidRPr="00920D32" w:rsidRDefault="00920D32" w:rsidP="009C62FD">
            <w:pPr>
              <w:rPr>
                <w:rFonts w:ascii="Arial" w:hAnsi="Arial" w:cs="Arial"/>
                <w:lang w:val="en-US"/>
              </w:rPr>
            </w:pPr>
            <w:r>
              <w:rPr>
                <w:rFonts w:ascii="Arial" w:hAnsi="Arial" w:cs="Arial"/>
                <w:lang w:val="en-US"/>
              </w:rPr>
              <w:t>Community representatives</w:t>
            </w:r>
          </w:p>
        </w:tc>
        <w:tc>
          <w:tcPr>
            <w:tcW w:w="3005" w:type="dxa"/>
          </w:tcPr>
          <w:p w14:paraId="195D9B74" w14:textId="45773324" w:rsidR="00633105" w:rsidRPr="00C641CB" w:rsidRDefault="00114E39" w:rsidP="009C62FD">
            <w:pPr>
              <w:rPr>
                <w:rFonts w:ascii="Arial" w:hAnsi="Arial" w:cs="Arial"/>
                <w:lang w:val="en-US"/>
              </w:rPr>
            </w:pPr>
            <w:r>
              <w:rPr>
                <w:rFonts w:ascii="Arial" w:hAnsi="Arial" w:cs="Arial"/>
                <w:lang w:val="en-US"/>
              </w:rPr>
              <w:t>Residents'</w:t>
            </w:r>
            <w:r w:rsidR="00C641CB">
              <w:rPr>
                <w:rFonts w:ascii="Arial" w:hAnsi="Arial" w:cs="Arial"/>
                <w:lang w:val="en-US"/>
              </w:rPr>
              <w:t xml:space="preserve"> associations</w:t>
            </w:r>
            <w:r w:rsidR="00703460">
              <w:rPr>
                <w:rFonts w:ascii="Arial" w:hAnsi="Arial" w:cs="Arial"/>
                <w:lang w:val="en-US"/>
              </w:rPr>
              <w:t>, business owners</w:t>
            </w:r>
          </w:p>
        </w:tc>
        <w:tc>
          <w:tcPr>
            <w:tcW w:w="3006" w:type="dxa"/>
          </w:tcPr>
          <w:p w14:paraId="372160A5" w14:textId="01B392A3" w:rsidR="00633105" w:rsidRPr="00703460" w:rsidRDefault="00703460" w:rsidP="009C62FD">
            <w:pPr>
              <w:rPr>
                <w:rFonts w:ascii="Arial" w:hAnsi="Arial" w:cs="Arial"/>
                <w:lang w:val="en-US"/>
              </w:rPr>
            </w:pPr>
            <w:r>
              <w:rPr>
                <w:rFonts w:ascii="Arial" w:hAnsi="Arial" w:cs="Arial"/>
                <w:lang w:val="en-US"/>
              </w:rPr>
              <w:t xml:space="preserve">Restoration of access, utilities, and </w:t>
            </w:r>
            <w:r w:rsidR="00A011BF">
              <w:rPr>
                <w:rFonts w:ascii="Arial" w:hAnsi="Arial" w:cs="Arial"/>
                <w:lang w:val="en-US"/>
              </w:rPr>
              <w:t>community facilities</w:t>
            </w:r>
          </w:p>
        </w:tc>
      </w:tr>
      <w:tr w:rsidR="00633105" w14:paraId="7162493C" w14:textId="77777777" w:rsidTr="00531A6E">
        <w:tc>
          <w:tcPr>
            <w:tcW w:w="3005" w:type="dxa"/>
          </w:tcPr>
          <w:p w14:paraId="19A346BA" w14:textId="0621C645" w:rsidR="00633105" w:rsidRPr="00FB4862" w:rsidRDefault="00FB4862" w:rsidP="009C62FD">
            <w:pPr>
              <w:rPr>
                <w:rFonts w:ascii="Arial" w:hAnsi="Arial" w:cs="Arial"/>
                <w:lang w:val="en-US"/>
              </w:rPr>
            </w:pPr>
            <w:r>
              <w:rPr>
                <w:rFonts w:ascii="Arial" w:hAnsi="Arial" w:cs="Arial"/>
                <w:lang w:val="en-US"/>
              </w:rPr>
              <w:t>Contractors and consultants</w:t>
            </w:r>
          </w:p>
        </w:tc>
        <w:tc>
          <w:tcPr>
            <w:tcW w:w="3005" w:type="dxa"/>
          </w:tcPr>
          <w:p w14:paraId="27DD07F1" w14:textId="26D5A174" w:rsidR="00633105" w:rsidRPr="00FB4862" w:rsidRDefault="00114E39" w:rsidP="009C62FD">
            <w:pPr>
              <w:rPr>
                <w:rFonts w:ascii="Arial" w:hAnsi="Arial" w:cs="Arial"/>
                <w:lang w:val="en-US"/>
              </w:rPr>
            </w:pPr>
            <w:r>
              <w:rPr>
                <w:rFonts w:ascii="Arial" w:hAnsi="Arial" w:cs="Arial"/>
                <w:lang w:val="en-US"/>
              </w:rPr>
              <w:t>Civil contractors, engineers, surveyors</w:t>
            </w:r>
          </w:p>
        </w:tc>
        <w:tc>
          <w:tcPr>
            <w:tcW w:w="3006" w:type="dxa"/>
          </w:tcPr>
          <w:p w14:paraId="65866F22" w14:textId="1653BB88" w:rsidR="00633105" w:rsidRPr="00114E39" w:rsidRDefault="00257320" w:rsidP="009C62FD">
            <w:pPr>
              <w:rPr>
                <w:rFonts w:ascii="Arial" w:hAnsi="Arial" w:cs="Arial"/>
                <w:lang w:val="en-US"/>
              </w:rPr>
            </w:pPr>
            <w:r>
              <w:rPr>
                <w:rFonts w:ascii="Arial" w:hAnsi="Arial" w:cs="Arial"/>
                <w:lang w:val="en-US"/>
              </w:rPr>
              <w:t>Design and construction execution</w:t>
            </w:r>
          </w:p>
        </w:tc>
      </w:tr>
      <w:tr w:rsidR="00A33F50" w14:paraId="3A686640" w14:textId="77777777" w:rsidTr="00A33F50">
        <w:tc>
          <w:tcPr>
            <w:tcW w:w="3005" w:type="dxa"/>
          </w:tcPr>
          <w:p w14:paraId="6081C716" w14:textId="77777777" w:rsidR="00A33F50" w:rsidRPr="00690A72" w:rsidRDefault="00A33F50" w:rsidP="00B15DF8">
            <w:pPr>
              <w:rPr>
                <w:rFonts w:ascii="Arial" w:hAnsi="Arial" w:cs="Arial"/>
                <w:lang w:val="en-US"/>
              </w:rPr>
            </w:pPr>
            <w:r>
              <w:rPr>
                <w:rFonts w:ascii="Arial" w:hAnsi="Arial" w:cs="Arial"/>
                <w:lang w:val="en-US"/>
              </w:rPr>
              <w:t>Utility companies</w:t>
            </w:r>
          </w:p>
        </w:tc>
        <w:tc>
          <w:tcPr>
            <w:tcW w:w="3005" w:type="dxa"/>
          </w:tcPr>
          <w:p w14:paraId="6DBF8FA0" w14:textId="77777777" w:rsidR="00A33F50" w:rsidRPr="00202D6B" w:rsidRDefault="00A33F50" w:rsidP="00B15DF8">
            <w:pPr>
              <w:rPr>
                <w:rFonts w:ascii="Arial" w:hAnsi="Arial" w:cs="Arial"/>
                <w:lang w:val="en-US"/>
              </w:rPr>
            </w:pPr>
            <w:r>
              <w:rPr>
                <w:rFonts w:ascii="Arial" w:hAnsi="Arial" w:cs="Arial"/>
                <w:lang w:val="en-US"/>
              </w:rPr>
              <w:t>Power, water, telecom, gas</w:t>
            </w:r>
          </w:p>
        </w:tc>
        <w:tc>
          <w:tcPr>
            <w:tcW w:w="3006" w:type="dxa"/>
          </w:tcPr>
          <w:p w14:paraId="68F5D7E5" w14:textId="77777777" w:rsidR="00A33F50" w:rsidRPr="00762214" w:rsidRDefault="00A33F50" w:rsidP="00B15DF8">
            <w:pPr>
              <w:rPr>
                <w:rFonts w:ascii="Arial" w:hAnsi="Arial" w:cs="Arial"/>
                <w:lang w:val="en-US"/>
              </w:rPr>
            </w:pPr>
            <w:r>
              <w:rPr>
                <w:rFonts w:ascii="Arial" w:hAnsi="Arial" w:cs="Arial"/>
                <w:lang w:val="en-US"/>
              </w:rPr>
              <w:t>Restoration and protection of buried/overhead services</w:t>
            </w:r>
          </w:p>
        </w:tc>
      </w:tr>
      <w:tr w:rsidR="00A33F50" w14:paraId="6ACC73E5" w14:textId="77777777" w:rsidTr="00A33F50">
        <w:tc>
          <w:tcPr>
            <w:tcW w:w="3005" w:type="dxa"/>
          </w:tcPr>
          <w:p w14:paraId="52277AF8" w14:textId="77777777" w:rsidR="00A33F50" w:rsidRPr="00D52EFA" w:rsidRDefault="00A33F50" w:rsidP="00B15DF8">
            <w:pPr>
              <w:rPr>
                <w:rFonts w:ascii="Arial" w:hAnsi="Arial" w:cs="Arial"/>
                <w:lang w:val="en-US"/>
              </w:rPr>
            </w:pPr>
            <w:r>
              <w:rPr>
                <w:rFonts w:ascii="Arial" w:hAnsi="Arial" w:cs="Arial"/>
                <w:lang w:val="en-US"/>
              </w:rPr>
              <w:lastRenderedPageBreak/>
              <w:t>Emergency services</w:t>
            </w:r>
          </w:p>
        </w:tc>
        <w:tc>
          <w:tcPr>
            <w:tcW w:w="3005" w:type="dxa"/>
          </w:tcPr>
          <w:p w14:paraId="4FA54E24" w14:textId="77777777" w:rsidR="00A33F50" w:rsidRPr="00D52EFA" w:rsidRDefault="00A33F50" w:rsidP="00B15DF8">
            <w:pPr>
              <w:rPr>
                <w:rFonts w:ascii="Arial" w:hAnsi="Arial" w:cs="Arial"/>
                <w:lang w:val="en-US"/>
              </w:rPr>
            </w:pPr>
            <w:r>
              <w:rPr>
                <w:rFonts w:ascii="Arial" w:hAnsi="Arial" w:cs="Arial"/>
                <w:lang w:val="en-US"/>
              </w:rPr>
              <w:t>Police, fire, ambulance</w:t>
            </w:r>
          </w:p>
        </w:tc>
        <w:tc>
          <w:tcPr>
            <w:tcW w:w="3006" w:type="dxa"/>
          </w:tcPr>
          <w:p w14:paraId="13B390F3" w14:textId="77777777" w:rsidR="00A33F50" w:rsidRPr="008D79ED" w:rsidRDefault="00A33F50" w:rsidP="00B15DF8">
            <w:pPr>
              <w:rPr>
                <w:rFonts w:ascii="Arial" w:hAnsi="Arial" w:cs="Arial"/>
                <w:lang w:val="en-US"/>
              </w:rPr>
            </w:pPr>
            <w:r>
              <w:rPr>
                <w:rFonts w:ascii="Arial" w:hAnsi="Arial" w:cs="Arial"/>
                <w:lang w:val="en-US"/>
              </w:rPr>
              <w:t>Access during construction, safety, and continued service</w:t>
            </w:r>
          </w:p>
        </w:tc>
      </w:tr>
      <w:tr w:rsidR="00A33F50" w14:paraId="61878C85" w14:textId="77777777" w:rsidTr="00A33F50">
        <w:tc>
          <w:tcPr>
            <w:tcW w:w="3005" w:type="dxa"/>
          </w:tcPr>
          <w:p w14:paraId="40870C2E" w14:textId="77777777" w:rsidR="00A33F50" w:rsidRPr="00D207EB" w:rsidRDefault="00A33F50" w:rsidP="00B15DF8">
            <w:pPr>
              <w:rPr>
                <w:rFonts w:ascii="Arial" w:hAnsi="Arial" w:cs="Arial"/>
                <w:lang w:val="en-US"/>
              </w:rPr>
            </w:pPr>
            <w:r>
              <w:rPr>
                <w:rFonts w:ascii="Arial" w:hAnsi="Arial" w:cs="Arial"/>
                <w:lang w:val="en-US"/>
              </w:rPr>
              <w:t>Environmental authorities</w:t>
            </w:r>
          </w:p>
        </w:tc>
        <w:tc>
          <w:tcPr>
            <w:tcW w:w="3005" w:type="dxa"/>
          </w:tcPr>
          <w:p w14:paraId="17EB2172" w14:textId="77777777" w:rsidR="00A33F50" w:rsidRPr="003531AF" w:rsidRDefault="00A33F50" w:rsidP="00B15DF8">
            <w:pPr>
              <w:rPr>
                <w:rFonts w:ascii="Arial" w:hAnsi="Arial" w:cs="Arial"/>
                <w:lang w:val="en-US"/>
              </w:rPr>
            </w:pPr>
            <w:r>
              <w:rPr>
                <w:rFonts w:ascii="Arial" w:hAnsi="Arial" w:cs="Arial"/>
                <w:lang w:val="en-US"/>
              </w:rPr>
              <w:t>BC Environmental Assessment Office, DFO</w:t>
            </w:r>
          </w:p>
        </w:tc>
        <w:tc>
          <w:tcPr>
            <w:tcW w:w="3006" w:type="dxa"/>
          </w:tcPr>
          <w:p w14:paraId="326ED8FF" w14:textId="77777777" w:rsidR="00A33F50" w:rsidRPr="00F6785D" w:rsidRDefault="00A33F50" w:rsidP="00B15DF8">
            <w:pPr>
              <w:rPr>
                <w:rFonts w:ascii="Arial" w:hAnsi="Arial" w:cs="Arial"/>
                <w:lang w:val="en-US"/>
              </w:rPr>
            </w:pPr>
            <w:r>
              <w:rPr>
                <w:rFonts w:ascii="Arial" w:hAnsi="Arial" w:cs="Arial"/>
                <w:lang w:val="en-US"/>
              </w:rPr>
              <w:t>Environmental permits, protection of streams and wildlife</w:t>
            </w:r>
          </w:p>
        </w:tc>
      </w:tr>
      <w:tr w:rsidR="00A33F50" w14:paraId="6A113E5F" w14:textId="77777777" w:rsidTr="00A33F50">
        <w:tc>
          <w:tcPr>
            <w:tcW w:w="3005" w:type="dxa"/>
          </w:tcPr>
          <w:p w14:paraId="2826BB03" w14:textId="77777777" w:rsidR="00A33F50" w:rsidRPr="003A23F9" w:rsidRDefault="00A33F50" w:rsidP="00B15DF8">
            <w:pPr>
              <w:rPr>
                <w:rFonts w:ascii="Arial" w:hAnsi="Arial" w:cs="Arial"/>
                <w:lang w:val="en-US"/>
              </w:rPr>
            </w:pPr>
            <w:r>
              <w:rPr>
                <w:rFonts w:ascii="Arial" w:hAnsi="Arial" w:cs="Arial"/>
                <w:lang w:val="en-US"/>
              </w:rPr>
              <w:t>Public/media</w:t>
            </w:r>
          </w:p>
        </w:tc>
        <w:tc>
          <w:tcPr>
            <w:tcW w:w="3005" w:type="dxa"/>
          </w:tcPr>
          <w:p w14:paraId="70E11CC2" w14:textId="77777777" w:rsidR="00A33F50" w:rsidRPr="003A23F9" w:rsidRDefault="00A33F50" w:rsidP="00B15DF8">
            <w:pPr>
              <w:rPr>
                <w:rFonts w:ascii="Arial" w:hAnsi="Arial" w:cs="Arial"/>
                <w:lang w:val="en-US"/>
              </w:rPr>
            </w:pPr>
            <w:r>
              <w:rPr>
                <w:rFonts w:ascii="Arial" w:hAnsi="Arial" w:cs="Arial"/>
                <w:lang w:val="en-US"/>
              </w:rPr>
              <w:t>Local news outlets, public information</w:t>
            </w:r>
          </w:p>
        </w:tc>
        <w:tc>
          <w:tcPr>
            <w:tcW w:w="3006" w:type="dxa"/>
          </w:tcPr>
          <w:p w14:paraId="071920F0" w14:textId="77777777" w:rsidR="00A33F50" w:rsidRPr="00721332" w:rsidRDefault="00A33F50" w:rsidP="00B15DF8">
            <w:pPr>
              <w:rPr>
                <w:rFonts w:ascii="Arial" w:hAnsi="Arial" w:cs="Arial"/>
                <w:lang w:val="en-US"/>
              </w:rPr>
            </w:pPr>
            <w:r>
              <w:rPr>
                <w:rFonts w:ascii="Arial" w:hAnsi="Arial" w:cs="Arial"/>
                <w:lang w:val="en-US"/>
              </w:rPr>
              <w:t>Transparency, progress communication</w:t>
            </w:r>
          </w:p>
        </w:tc>
      </w:tr>
    </w:tbl>
    <w:p w14:paraId="1C22F4D5" w14:textId="77777777" w:rsidR="00633105" w:rsidRDefault="00633105" w:rsidP="009C62FD">
      <w:pPr>
        <w:rPr>
          <w:rFonts w:ascii="Arial" w:hAnsi="Arial" w:cs="Arial"/>
          <w:b/>
          <w:bCs/>
          <w:lang w:val="en-US"/>
        </w:rPr>
      </w:pPr>
    </w:p>
    <w:p w14:paraId="169B5FBF" w14:textId="1346E5AD" w:rsidR="00456CE2" w:rsidRDefault="00B407E0" w:rsidP="00C51EF6">
      <w:pPr>
        <w:pStyle w:val="Heading2"/>
        <w:rPr>
          <w:lang w:val="en-US"/>
        </w:rPr>
      </w:pPr>
      <w:bookmarkStart w:id="34" w:name="_Toc214549758"/>
      <w:r>
        <w:rPr>
          <w:lang w:val="en-US"/>
        </w:rPr>
        <w:t>Stakeholder engagement plan</w:t>
      </w:r>
      <w:bookmarkEnd w:id="34"/>
    </w:p>
    <w:p w14:paraId="5FE9EF3D" w14:textId="610E53F5" w:rsidR="00151A56" w:rsidRDefault="00151A56" w:rsidP="009C62FD">
      <w:pPr>
        <w:rPr>
          <w:rFonts w:ascii="Arial" w:hAnsi="Arial" w:cs="Arial"/>
          <w:lang w:val="en-US"/>
        </w:rPr>
      </w:pPr>
      <w:r>
        <w:rPr>
          <w:rFonts w:ascii="Arial" w:hAnsi="Arial" w:cs="Arial"/>
          <w:lang w:val="en-US"/>
        </w:rPr>
        <w:t xml:space="preserve">A preliminary engagement workshop will </w:t>
      </w:r>
      <w:r w:rsidR="00E2161C">
        <w:rPr>
          <w:rFonts w:ascii="Arial" w:hAnsi="Arial" w:cs="Arial"/>
          <w:lang w:val="en-US"/>
        </w:rPr>
        <w:t>bring together key stakeholders</w:t>
      </w:r>
      <w:r w:rsidR="00BA339E">
        <w:rPr>
          <w:rFonts w:ascii="Arial" w:hAnsi="Arial" w:cs="Arial"/>
          <w:lang w:val="en-US"/>
        </w:rPr>
        <w:t>,</w:t>
      </w:r>
      <w:r w:rsidR="00E2161C">
        <w:rPr>
          <w:rFonts w:ascii="Arial" w:hAnsi="Arial" w:cs="Arial"/>
          <w:lang w:val="en-US"/>
        </w:rPr>
        <w:t xml:space="preserve"> including the project sponsor,</w:t>
      </w:r>
      <w:r w:rsidR="00580727">
        <w:rPr>
          <w:rFonts w:ascii="Arial" w:hAnsi="Arial" w:cs="Arial"/>
          <w:lang w:val="en-US"/>
        </w:rPr>
        <w:t xml:space="preserve"> municipal authorities, in</w:t>
      </w:r>
      <w:r w:rsidR="003F18F2">
        <w:rPr>
          <w:rFonts w:ascii="Arial" w:hAnsi="Arial" w:cs="Arial"/>
          <w:lang w:val="en-US"/>
        </w:rPr>
        <w:t xml:space="preserve">digenous representatives, </w:t>
      </w:r>
      <w:r w:rsidR="00BA339E">
        <w:rPr>
          <w:rFonts w:ascii="Arial" w:hAnsi="Arial" w:cs="Arial"/>
          <w:lang w:val="en-US"/>
        </w:rPr>
        <w:t>contractors, and utility providers</w:t>
      </w:r>
      <w:r w:rsidR="0013320C">
        <w:rPr>
          <w:rFonts w:ascii="Arial" w:hAnsi="Arial" w:cs="Arial"/>
          <w:lang w:val="en-US"/>
        </w:rPr>
        <w:t>,</w:t>
      </w:r>
      <w:r w:rsidR="008B39A6">
        <w:rPr>
          <w:rFonts w:ascii="Arial" w:hAnsi="Arial" w:cs="Arial"/>
          <w:lang w:val="en-US"/>
        </w:rPr>
        <w:t xml:space="preserve"> to establish shared objectives, clarify responsibilities</w:t>
      </w:r>
      <w:r w:rsidR="0013320C">
        <w:rPr>
          <w:rFonts w:ascii="Arial" w:hAnsi="Arial" w:cs="Arial"/>
          <w:lang w:val="en-US"/>
        </w:rPr>
        <w:t>, and agree on communication protocols.</w:t>
      </w:r>
      <w:r w:rsidR="00CB74D2">
        <w:rPr>
          <w:rFonts w:ascii="Arial" w:hAnsi="Arial" w:cs="Arial"/>
          <w:lang w:val="en-US"/>
        </w:rPr>
        <w:t xml:space="preserve"> Ongoing engagement will be maintained through monthly</w:t>
      </w:r>
      <w:r w:rsidR="00036E7E">
        <w:rPr>
          <w:rFonts w:ascii="Arial" w:hAnsi="Arial" w:cs="Arial"/>
          <w:lang w:val="en-US"/>
        </w:rPr>
        <w:t xml:space="preserve"> coordination meetings with the sponsor and local governments, ensuring that progress</w:t>
      </w:r>
      <w:r w:rsidR="007109CC">
        <w:rPr>
          <w:rFonts w:ascii="Arial" w:hAnsi="Arial" w:cs="Arial"/>
          <w:lang w:val="en-US"/>
        </w:rPr>
        <w:t>, risks, and emerging issues are addressed promptly.</w:t>
      </w:r>
      <w:r w:rsidR="003F240B">
        <w:rPr>
          <w:rFonts w:ascii="Arial" w:hAnsi="Arial" w:cs="Arial"/>
          <w:lang w:val="en-US"/>
        </w:rPr>
        <w:t xml:space="preserve"> Community engagement will </w:t>
      </w:r>
      <w:r w:rsidR="00EB4C73">
        <w:rPr>
          <w:rFonts w:ascii="Arial" w:hAnsi="Arial" w:cs="Arial"/>
          <w:lang w:val="en-US"/>
        </w:rPr>
        <w:t xml:space="preserve">be facilitated through regular public updates and consultations, informing residents and local businesses of the </w:t>
      </w:r>
      <w:r w:rsidR="00BE2B27">
        <w:rPr>
          <w:rFonts w:ascii="Arial" w:hAnsi="Arial" w:cs="Arial"/>
          <w:lang w:val="en-US"/>
        </w:rPr>
        <w:t>construction</w:t>
      </w:r>
      <w:r w:rsidR="00686ED9">
        <w:rPr>
          <w:rFonts w:ascii="Arial" w:hAnsi="Arial" w:cs="Arial"/>
          <w:lang w:val="en-US"/>
        </w:rPr>
        <w:t xml:space="preserve"> impacts and timelines. Early and continu</w:t>
      </w:r>
      <w:r w:rsidR="00AD2F54">
        <w:rPr>
          <w:rFonts w:ascii="Arial" w:hAnsi="Arial" w:cs="Arial"/>
          <w:lang w:val="en-US"/>
        </w:rPr>
        <w:t>ous consultation with communities</w:t>
      </w:r>
      <w:r w:rsidR="00373138">
        <w:rPr>
          <w:rFonts w:ascii="Arial" w:hAnsi="Arial" w:cs="Arial"/>
          <w:lang w:val="en-US"/>
        </w:rPr>
        <w:t xml:space="preserve"> will also be </w:t>
      </w:r>
      <w:proofErr w:type="spellStart"/>
      <w:r w:rsidR="00BC0A6A">
        <w:rPr>
          <w:rFonts w:ascii="Arial" w:hAnsi="Arial" w:cs="Arial"/>
          <w:lang w:val="en-US"/>
        </w:rPr>
        <w:t>prioritised</w:t>
      </w:r>
      <w:proofErr w:type="spellEnd"/>
      <w:r w:rsidR="00373138">
        <w:rPr>
          <w:rFonts w:ascii="Arial" w:hAnsi="Arial" w:cs="Arial"/>
          <w:lang w:val="en-US"/>
        </w:rPr>
        <w:t xml:space="preserve"> to </w:t>
      </w:r>
      <w:proofErr w:type="spellStart"/>
      <w:r w:rsidR="00BC0A6A">
        <w:rPr>
          <w:rFonts w:ascii="Arial" w:hAnsi="Arial" w:cs="Arial"/>
          <w:lang w:val="en-US"/>
        </w:rPr>
        <w:t>recognise</w:t>
      </w:r>
      <w:proofErr w:type="spellEnd"/>
      <w:r w:rsidR="007462B7">
        <w:rPr>
          <w:rFonts w:ascii="Arial" w:hAnsi="Arial" w:cs="Arial"/>
          <w:lang w:val="en-US"/>
        </w:rPr>
        <w:t xml:space="preserve"> traditional knowledge, cultural sensitivities</w:t>
      </w:r>
      <w:r w:rsidR="00801F00">
        <w:rPr>
          <w:rFonts w:ascii="Arial" w:hAnsi="Arial" w:cs="Arial"/>
          <w:lang w:val="en-US"/>
        </w:rPr>
        <w:t>, and potential opportunities for collaboration</w:t>
      </w:r>
      <w:r w:rsidR="00902496">
        <w:rPr>
          <w:rFonts w:ascii="Arial" w:hAnsi="Arial" w:cs="Arial"/>
          <w:lang w:val="en-US"/>
        </w:rPr>
        <w:t>. Regulatory agencies will be consulted throughout</w:t>
      </w:r>
      <w:r w:rsidR="003D36EB">
        <w:rPr>
          <w:rFonts w:ascii="Arial" w:hAnsi="Arial" w:cs="Arial"/>
          <w:lang w:val="en-US"/>
        </w:rPr>
        <w:t xml:space="preserve"> the project to ensure environmental compliance and alignment</w:t>
      </w:r>
      <w:r w:rsidR="00BC0A6A">
        <w:rPr>
          <w:rFonts w:ascii="Arial" w:hAnsi="Arial" w:cs="Arial"/>
          <w:lang w:val="en-US"/>
        </w:rPr>
        <w:t xml:space="preserve"> with provincial standards.</w:t>
      </w:r>
      <w:r w:rsidR="00B4409D">
        <w:rPr>
          <w:rFonts w:ascii="Arial" w:hAnsi="Arial" w:cs="Arial"/>
          <w:lang w:val="en-US"/>
        </w:rPr>
        <w:t xml:space="preserve"> A stakeholder </w:t>
      </w:r>
      <w:r w:rsidR="00E3064A">
        <w:rPr>
          <w:rFonts w:ascii="Arial" w:hAnsi="Arial" w:cs="Arial"/>
          <w:lang w:val="en-US"/>
        </w:rPr>
        <w:t>register will be maintained to document interactions</w:t>
      </w:r>
      <w:r w:rsidR="00463B60">
        <w:rPr>
          <w:rFonts w:ascii="Arial" w:hAnsi="Arial" w:cs="Arial"/>
          <w:lang w:val="en-US"/>
        </w:rPr>
        <w:t>, concerns, and actions taken</w:t>
      </w:r>
      <w:r w:rsidR="00822994">
        <w:rPr>
          <w:rFonts w:ascii="Arial" w:hAnsi="Arial" w:cs="Arial"/>
          <w:lang w:val="en-US"/>
        </w:rPr>
        <w:t>. This structured, inclusive approach</w:t>
      </w:r>
      <w:r w:rsidR="00745D09">
        <w:rPr>
          <w:rFonts w:ascii="Arial" w:hAnsi="Arial" w:cs="Arial"/>
          <w:lang w:val="en-US"/>
        </w:rPr>
        <w:t xml:space="preserve"> aims to foster trust, </w:t>
      </w:r>
      <w:proofErr w:type="spellStart"/>
      <w:r w:rsidR="00EB4C73">
        <w:rPr>
          <w:rFonts w:ascii="Arial" w:hAnsi="Arial" w:cs="Arial"/>
          <w:lang w:val="en-US"/>
        </w:rPr>
        <w:t>minimise</w:t>
      </w:r>
      <w:proofErr w:type="spellEnd"/>
      <w:r w:rsidR="00EB4C73">
        <w:rPr>
          <w:rFonts w:ascii="Arial" w:hAnsi="Arial" w:cs="Arial"/>
          <w:lang w:val="en-US"/>
        </w:rPr>
        <w:t xml:space="preserve"> conflict, and enhance project legitimacy, thereby supporting both effective delivery and long-term</w:t>
      </w:r>
      <w:r w:rsidR="00190D9B">
        <w:rPr>
          <w:rFonts w:ascii="Arial" w:hAnsi="Arial" w:cs="Arial"/>
          <w:lang w:val="en-US"/>
        </w:rPr>
        <w:t xml:space="preserve"> community resilience.</w:t>
      </w:r>
    </w:p>
    <w:p w14:paraId="496D57A6" w14:textId="674FDE5D" w:rsidR="004F084F" w:rsidRDefault="0009548D" w:rsidP="00C51EF6">
      <w:pPr>
        <w:pStyle w:val="Heading2"/>
        <w:rPr>
          <w:lang w:val="en-US"/>
        </w:rPr>
      </w:pPr>
      <w:bookmarkStart w:id="35" w:name="_Toc214549759"/>
      <w:r>
        <w:rPr>
          <w:lang w:val="en-US"/>
        </w:rPr>
        <w:t>Roles &amp; responsibilities</w:t>
      </w:r>
      <w:bookmarkEnd w:id="35"/>
    </w:p>
    <w:tbl>
      <w:tblPr>
        <w:tblStyle w:val="TableGrid"/>
        <w:tblW w:w="0" w:type="auto"/>
        <w:tblLook w:val="04A0" w:firstRow="1" w:lastRow="0" w:firstColumn="1" w:lastColumn="0" w:noHBand="0" w:noVBand="1"/>
      </w:tblPr>
      <w:tblGrid>
        <w:gridCol w:w="4508"/>
        <w:gridCol w:w="4508"/>
      </w:tblGrid>
      <w:tr w:rsidR="00D91712" w14:paraId="1A042161" w14:textId="77777777" w:rsidTr="00D91712">
        <w:tc>
          <w:tcPr>
            <w:tcW w:w="4508" w:type="dxa"/>
          </w:tcPr>
          <w:p w14:paraId="2170F203" w14:textId="5D850A4B" w:rsidR="00D91712" w:rsidRDefault="00A1610B" w:rsidP="009C62FD">
            <w:pPr>
              <w:rPr>
                <w:rFonts w:ascii="Arial" w:hAnsi="Arial" w:cs="Arial"/>
                <w:b/>
                <w:bCs/>
                <w:lang w:val="en-US"/>
              </w:rPr>
            </w:pPr>
            <w:r>
              <w:rPr>
                <w:rFonts w:ascii="Arial" w:hAnsi="Arial" w:cs="Arial"/>
                <w:b/>
                <w:bCs/>
                <w:lang w:val="en-US"/>
              </w:rPr>
              <w:t>Role</w:t>
            </w:r>
          </w:p>
        </w:tc>
        <w:tc>
          <w:tcPr>
            <w:tcW w:w="4508" w:type="dxa"/>
          </w:tcPr>
          <w:p w14:paraId="050132BD" w14:textId="29DA5E15" w:rsidR="00D91712" w:rsidRDefault="00A1610B" w:rsidP="009C62FD">
            <w:pPr>
              <w:rPr>
                <w:rFonts w:ascii="Arial" w:hAnsi="Arial" w:cs="Arial"/>
                <w:b/>
                <w:bCs/>
                <w:lang w:val="en-US"/>
              </w:rPr>
            </w:pPr>
            <w:r>
              <w:rPr>
                <w:rFonts w:ascii="Arial" w:hAnsi="Arial" w:cs="Arial"/>
                <w:b/>
                <w:bCs/>
                <w:lang w:val="en-US"/>
              </w:rPr>
              <w:t>Responsibility</w:t>
            </w:r>
          </w:p>
        </w:tc>
      </w:tr>
      <w:tr w:rsidR="00D91712" w14:paraId="64FCCC56" w14:textId="77777777" w:rsidTr="00D91712">
        <w:tc>
          <w:tcPr>
            <w:tcW w:w="4508" w:type="dxa"/>
          </w:tcPr>
          <w:p w14:paraId="2B8139DE" w14:textId="1DB6920C" w:rsidR="00D91712" w:rsidRPr="00A1610B" w:rsidRDefault="00A1610B" w:rsidP="009C62FD">
            <w:pPr>
              <w:rPr>
                <w:rFonts w:ascii="Arial" w:hAnsi="Arial" w:cs="Arial"/>
                <w:lang w:val="en-US"/>
              </w:rPr>
            </w:pPr>
            <w:r>
              <w:rPr>
                <w:rFonts w:ascii="Arial" w:hAnsi="Arial" w:cs="Arial"/>
                <w:lang w:val="en-US"/>
              </w:rPr>
              <w:t>Project manager</w:t>
            </w:r>
          </w:p>
        </w:tc>
        <w:tc>
          <w:tcPr>
            <w:tcW w:w="4508" w:type="dxa"/>
          </w:tcPr>
          <w:p w14:paraId="1795B2E5" w14:textId="68538C82" w:rsidR="00D91712" w:rsidRPr="00A1610B" w:rsidRDefault="00A32441" w:rsidP="009C62FD">
            <w:pPr>
              <w:rPr>
                <w:rFonts w:ascii="Arial" w:hAnsi="Arial" w:cs="Arial"/>
                <w:lang w:val="en-US"/>
              </w:rPr>
            </w:pPr>
            <w:r>
              <w:rPr>
                <w:rFonts w:ascii="Arial" w:hAnsi="Arial" w:cs="Arial"/>
                <w:lang w:val="en-US"/>
              </w:rPr>
              <w:t>Day-to-day coordination, reporting, and issue resolution</w:t>
            </w:r>
          </w:p>
        </w:tc>
      </w:tr>
      <w:tr w:rsidR="00D91712" w14:paraId="4C8F4D3C" w14:textId="77777777" w:rsidTr="00D91712">
        <w:tc>
          <w:tcPr>
            <w:tcW w:w="4508" w:type="dxa"/>
          </w:tcPr>
          <w:p w14:paraId="5137F494" w14:textId="6D069F3A" w:rsidR="00D91712" w:rsidRPr="00A32441" w:rsidRDefault="00B56A24" w:rsidP="009C62FD">
            <w:pPr>
              <w:rPr>
                <w:rFonts w:ascii="Arial" w:hAnsi="Arial" w:cs="Arial"/>
                <w:lang w:val="en-US"/>
              </w:rPr>
            </w:pPr>
            <w:r>
              <w:rPr>
                <w:rFonts w:ascii="Arial" w:hAnsi="Arial" w:cs="Arial"/>
                <w:lang w:val="en-US"/>
              </w:rPr>
              <w:t>sponsor</w:t>
            </w:r>
          </w:p>
        </w:tc>
        <w:tc>
          <w:tcPr>
            <w:tcW w:w="4508" w:type="dxa"/>
          </w:tcPr>
          <w:p w14:paraId="6AAEBCD6" w14:textId="26889F00" w:rsidR="00D91712" w:rsidRPr="00B56A24" w:rsidRDefault="00B56A24" w:rsidP="009C62FD">
            <w:pPr>
              <w:rPr>
                <w:rFonts w:ascii="Arial" w:hAnsi="Arial" w:cs="Arial"/>
                <w:lang w:val="en-US"/>
              </w:rPr>
            </w:pPr>
            <w:r>
              <w:rPr>
                <w:rFonts w:ascii="Arial" w:hAnsi="Arial" w:cs="Arial"/>
                <w:lang w:val="en-US"/>
              </w:rPr>
              <w:t>Financial approval and policy oversight</w:t>
            </w:r>
          </w:p>
        </w:tc>
      </w:tr>
      <w:tr w:rsidR="00D91712" w14:paraId="3D5B441C" w14:textId="77777777" w:rsidTr="00D91712">
        <w:tc>
          <w:tcPr>
            <w:tcW w:w="4508" w:type="dxa"/>
          </w:tcPr>
          <w:p w14:paraId="3092DB6D" w14:textId="4B85B1D5" w:rsidR="00D91712" w:rsidRPr="002E071D" w:rsidRDefault="00800EF7" w:rsidP="009C62FD">
            <w:pPr>
              <w:rPr>
                <w:rFonts w:ascii="Arial" w:hAnsi="Arial" w:cs="Arial"/>
                <w:lang w:val="en-US"/>
              </w:rPr>
            </w:pPr>
            <w:r>
              <w:rPr>
                <w:rFonts w:ascii="Arial" w:hAnsi="Arial" w:cs="Arial"/>
                <w:lang w:val="en-US"/>
              </w:rPr>
              <w:t>Design consultant</w:t>
            </w:r>
          </w:p>
        </w:tc>
        <w:tc>
          <w:tcPr>
            <w:tcW w:w="4508" w:type="dxa"/>
          </w:tcPr>
          <w:p w14:paraId="0CF8BC44" w14:textId="799999C7" w:rsidR="00D91712" w:rsidRPr="00800EF7" w:rsidRDefault="00800EF7" w:rsidP="009C62FD">
            <w:pPr>
              <w:rPr>
                <w:rFonts w:ascii="Arial" w:hAnsi="Arial" w:cs="Arial"/>
                <w:lang w:val="en-US"/>
              </w:rPr>
            </w:pPr>
            <w:r>
              <w:rPr>
                <w:rFonts w:ascii="Arial" w:hAnsi="Arial" w:cs="Arial"/>
                <w:lang w:val="en-US"/>
              </w:rPr>
              <w:t>Produce design drawings and ensure technical standards</w:t>
            </w:r>
          </w:p>
        </w:tc>
      </w:tr>
      <w:tr w:rsidR="00D91712" w14:paraId="11CE7283" w14:textId="77777777" w:rsidTr="00D91712">
        <w:tc>
          <w:tcPr>
            <w:tcW w:w="4508" w:type="dxa"/>
          </w:tcPr>
          <w:p w14:paraId="7150C3FB" w14:textId="33332945" w:rsidR="00D91712" w:rsidRPr="00436240" w:rsidRDefault="00436240" w:rsidP="009C62FD">
            <w:pPr>
              <w:rPr>
                <w:rFonts w:ascii="Arial" w:hAnsi="Arial" w:cs="Arial"/>
                <w:lang w:val="en-US"/>
              </w:rPr>
            </w:pPr>
            <w:r>
              <w:rPr>
                <w:rFonts w:ascii="Arial" w:hAnsi="Arial" w:cs="Arial"/>
                <w:lang w:val="en-US"/>
              </w:rPr>
              <w:t>Contractor</w:t>
            </w:r>
          </w:p>
        </w:tc>
        <w:tc>
          <w:tcPr>
            <w:tcW w:w="4508" w:type="dxa"/>
          </w:tcPr>
          <w:p w14:paraId="427B5DE8" w14:textId="66319C93" w:rsidR="00D91712" w:rsidRPr="00436240" w:rsidRDefault="00436240" w:rsidP="009C62FD">
            <w:pPr>
              <w:rPr>
                <w:rFonts w:ascii="Arial" w:hAnsi="Arial" w:cs="Arial"/>
                <w:lang w:val="en-US"/>
              </w:rPr>
            </w:pPr>
            <w:r>
              <w:rPr>
                <w:rFonts w:ascii="Arial" w:hAnsi="Arial" w:cs="Arial"/>
                <w:lang w:val="en-US"/>
              </w:rPr>
              <w:t xml:space="preserve">Execute construction </w:t>
            </w:r>
            <w:proofErr w:type="gramStart"/>
            <w:r>
              <w:rPr>
                <w:rFonts w:ascii="Arial" w:hAnsi="Arial" w:cs="Arial"/>
                <w:lang w:val="en-US"/>
              </w:rPr>
              <w:t>works</w:t>
            </w:r>
            <w:proofErr w:type="gramEnd"/>
            <w:r>
              <w:rPr>
                <w:rFonts w:ascii="Arial" w:hAnsi="Arial" w:cs="Arial"/>
                <w:lang w:val="en-US"/>
              </w:rPr>
              <w:t xml:space="preserve"> safely and on schedule</w:t>
            </w:r>
          </w:p>
        </w:tc>
      </w:tr>
      <w:tr w:rsidR="00D91712" w14:paraId="57A21606" w14:textId="77777777" w:rsidTr="00D91712">
        <w:tc>
          <w:tcPr>
            <w:tcW w:w="4508" w:type="dxa"/>
          </w:tcPr>
          <w:p w14:paraId="380BCE47" w14:textId="0E15F39A" w:rsidR="00D91712" w:rsidRPr="00F27F8F" w:rsidRDefault="00F27F8F" w:rsidP="009C62FD">
            <w:pPr>
              <w:rPr>
                <w:rFonts w:ascii="Arial" w:hAnsi="Arial" w:cs="Arial"/>
                <w:lang w:val="en-US"/>
              </w:rPr>
            </w:pPr>
            <w:r>
              <w:rPr>
                <w:rFonts w:ascii="Arial" w:hAnsi="Arial" w:cs="Arial"/>
                <w:lang w:val="en-US"/>
              </w:rPr>
              <w:t>Environmental officer</w:t>
            </w:r>
          </w:p>
        </w:tc>
        <w:tc>
          <w:tcPr>
            <w:tcW w:w="4508" w:type="dxa"/>
          </w:tcPr>
          <w:p w14:paraId="37F54698" w14:textId="52835508" w:rsidR="00D91712" w:rsidRPr="00F27F8F" w:rsidRDefault="00F27F8F" w:rsidP="009C62FD">
            <w:pPr>
              <w:rPr>
                <w:rFonts w:ascii="Arial" w:hAnsi="Arial" w:cs="Arial"/>
                <w:lang w:val="en-US"/>
              </w:rPr>
            </w:pPr>
            <w:r>
              <w:rPr>
                <w:rFonts w:ascii="Arial" w:hAnsi="Arial" w:cs="Arial"/>
                <w:lang w:val="en-US"/>
              </w:rPr>
              <w:t>Monitor environmental compliance</w:t>
            </w:r>
          </w:p>
        </w:tc>
      </w:tr>
      <w:tr w:rsidR="00D91712" w14:paraId="783161C0" w14:textId="77777777" w:rsidTr="00D91712">
        <w:tc>
          <w:tcPr>
            <w:tcW w:w="4508" w:type="dxa"/>
          </w:tcPr>
          <w:p w14:paraId="0033D819" w14:textId="0F4217B8" w:rsidR="00D91712" w:rsidRPr="00F27F8F" w:rsidRDefault="00937DAC" w:rsidP="009C62FD">
            <w:pPr>
              <w:rPr>
                <w:rFonts w:ascii="Arial" w:hAnsi="Arial" w:cs="Arial"/>
                <w:lang w:val="en-US"/>
              </w:rPr>
            </w:pPr>
            <w:r>
              <w:rPr>
                <w:rFonts w:ascii="Arial" w:hAnsi="Arial" w:cs="Arial"/>
                <w:lang w:val="en-US"/>
              </w:rPr>
              <w:t>Community liaison officer</w:t>
            </w:r>
          </w:p>
        </w:tc>
        <w:tc>
          <w:tcPr>
            <w:tcW w:w="4508" w:type="dxa"/>
          </w:tcPr>
          <w:p w14:paraId="5FF5EA7B" w14:textId="15A8E079" w:rsidR="00D91712" w:rsidRPr="00937DAC" w:rsidRDefault="00937DAC" w:rsidP="009C62FD">
            <w:pPr>
              <w:rPr>
                <w:rFonts w:ascii="Arial" w:hAnsi="Arial" w:cs="Arial"/>
                <w:lang w:val="en-US"/>
              </w:rPr>
            </w:pPr>
            <w:r>
              <w:rPr>
                <w:rFonts w:ascii="Arial" w:hAnsi="Arial" w:cs="Arial"/>
                <w:lang w:val="en-US"/>
              </w:rPr>
              <w:t>Handle resident and business communications</w:t>
            </w:r>
          </w:p>
        </w:tc>
      </w:tr>
      <w:tr w:rsidR="00D91712" w14:paraId="1906EA16" w14:textId="77777777" w:rsidTr="00D91712">
        <w:tc>
          <w:tcPr>
            <w:tcW w:w="4508" w:type="dxa"/>
          </w:tcPr>
          <w:p w14:paraId="197FEEA6" w14:textId="2A960438" w:rsidR="00D91712" w:rsidRPr="00BA1EF6" w:rsidRDefault="00BA1EF6" w:rsidP="009C62FD">
            <w:pPr>
              <w:rPr>
                <w:rFonts w:ascii="Arial" w:hAnsi="Arial" w:cs="Arial"/>
                <w:lang w:val="en-US"/>
              </w:rPr>
            </w:pPr>
            <w:r>
              <w:rPr>
                <w:rFonts w:ascii="Arial" w:hAnsi="Arial" w:cs="Arial"/>
                <w:lang w:val="en-US"/>
              </w:rPr>
              <w:t>Finance Officer</w:t>
            </w:r>
          </w:p>
        </w:tc>
        <w:tc>
          <w:tcPr>
            <w:tcW w:w="4508" w:type="dxa"/>
          </w:tcPr>
          <w:p w14:paraId="5BF31F5C" w14:textId="431765BB" w:rsidR="00D91712" w:rsidRPr="00BA1EF6" w:rsidRDefault="00BA1EF6" w:rsidP="009C62FD">
            <w:pPr>
              <w:rPr>
                <w:rFonts w:ascii="Arial" w:hAnsi="Arial" w:cs="Arial"/>
                <w:lang w:val="en-US"/>
              </w:rPr>
            </w:pPr>
            <w:r>
              <w:rPr>
                <w:rFonts w:ascii="Arial" w:hAnsi="Arial" w:cs="Arial"/>
                <w:lang w:val="en-US"/>
              </w:rPr>
              <w:t>Track expenditure and manage payments</w:t>
            </w:r>
          </w:p>
        </w:tc>
      </w:tr>
    </w:tbl>
    <w:p w14:paraId="60365E7A" w14:textId="77777777" w:rsidR="0009548D" w:rsidRDefault="0009548D" w:rsidP="009C62FD">
      <w:pPr>
        <w:rPr>
          <w:rFonts w:ascii="Arial" w:hAnsi="Arial" w:cs="Arial"/>
          <w:b/>
          <w:bCs/>
          <w:lang w:val="en-US"/>
        </w:rPr>
      </w:pPr>
    </w:p>
    <w:p w14:paraId="3CC2193E" w14:textId="004A4BC2" w:rsidR="001A7043" w:rsidRDefault="00B01CC9" w:rsidP="00C51EF6">
      <w:pPr>
        <w:pStyle w:val="Heading2"/>
        <w:rPr>
          <w:lang w:val="en-US"/>
        </w:rPr>
      </w:pPr>
      <w:bookmarkStart w:id="36" w:name="_Toc214549760"/>
      <w:r>
        <w:rPr>
          <w:lang w:val="en-US"/>
        </w:rPr>
        <w:lastRenderedPageBreak/>
        <w:t>Allocation of resources</w:t>
      </w:r>
      <w:bookmarkEnd w:id="36"/>
    </w:p>
    <w:p w14:paraId="34D71BBF" w14:textId="484EC142" w:rsidR="00B01CC9" w:rsidRDefault="00B01CC9" w:rsidP="009C62FD">
      <w:pPr>
        <w:rPr>
          <w:rFonts w:ascii="Arial" w:hAnsi="Arial" w:cs="Arial"/>
          <w:lang w:val="en-US"/>
        </w:rPr>
      </w:pPr>
      <w:r>
        <w:rPr>
          <w:rFonts w:ascii="Arial" w:hAnsi="Arial" w:cs="Arial"/>
          <w:lang w:val="en-US"/>
        </w:rPr>
        <w:t>The reconstruction of local infrastructure</w:t>
      </w:r>
      <w:r w:rsidR="007B152D">
        <w:rPr>
          <w:rFonts w:ascii="Arial" w:hAnsi="Arial" w:cs="Arial"/>
          <w:lang w:val="en-US"/>
        </w:rPr>
        <w:t xml:space="preserve"> in BC requires careful allocation of </w:t>
      </w:r>
      <w:r w:rsidR="0080098B">
        <w:rPr>
          <w:rFonts w:ascii="Arial" w:hAnsi="Arial" w:cs="Arial"/>
          <w:lang w:val="en-US"/>
        </w:rPr>
        <w:t>human, ph</w:t>
      </w:r>
      <w:r w:rsidR="006325BB">
        <w:rPr>
          <w:rFonts w:ascii="Arial" w:hAnsi="Arial" w:cs="Arial"/>
          <w:lang w:val="en-US"/>
        </w:rPr>
        <w:t>ysical, and financial</w:t>
      </w:r>
      <w:r w:rsidR="00DF626F">
        <w:rPr>
          <w:rFonts w:ascii="Arial" w:hAnsi="Arial" w:cs="Arial"/>
          <w:lang w:val="en-US"/>
        </w:rPr>
        <w:t xml:space="preserve"> resources to ensure the project is delivered efficiently, within budget, and to the expected </w:t>
      </w:r>
      <w:r w:rsidR="001D5FA3">
        <w:rPr>
          <w:rFonts w:ascii="Arial" w:hAnsi="Arial" w:cs="Arial"/>
          <w:lang w:val="en-US"/>
        </w:rPr>
        <w:t>quality standards. Resource planning</w:t>
      </w:r>
      <w:r w:rsidR="00652B70">
        <w:rPr>
          <w:rFonts w:ascii="Arial" w:hAnsi="Arial" w:cs="Arial"/>
          <w:lang w:val="en-US"/>
        </w:rPr>
        <w:t xml:space="preserve"> will follow the principles outlined by</w:t>
      </w:r>
      <w:r w:rsidR="000B4B21">
        <w:rPr>
          <w:rFonts w:ascii="Arial" w:hAnsi="Arial" w:cs="Arial"/>
          <w:lang w:val="en-US"/>
        </w:rPr>
        <w:t xml:space="preserve"> the project management institute (PMI</w:t>
      </w:r>
      <w:r w:rsidR="00026BA9">
        <w:rPr>
          <w:rFonts w:ascii="Arial" w:hAnsi="Arial" w:cs="Arial"/>
          <w:lang w:val="en-US"/>
        </w:rPr>
        <w:t>, 2021), ensuring that all resources are identified</w:t>
      </w:r>
      <w:r w:rsidR="00564507">
        <w:rPr>
          <w:rFonts w:ascii="Arial" w:hAnsi="Arial" w:cs="Arial"/>
          <w:lang w:val="en-US"/>
        </w:rPr>
        <w:t>, procured, and utilized in alignment with the projects scope and schedule.</w:t>
      </w:r>
      <w:r w:rsidR="00F67091">
        <w:rPr>
          <w:rFonts w:ascii="Arial" w:hAnsi="Arial" w:cs="Arial"/>
          <w:lang w:val="en-US"/>
        </w:rPr>
        <w:t xml:space="preserve"> Human resources are central to the successful </w:t>
      </w:r>
      <w:r w:rsidR="001F391B">
        <w:rPr>
          <w:rFonts w:ascii="Arial" w:hAnsi="Arial" w:cs="Arial"/>
          <w:lang w:val="en-US"/>
        </w:rPr>
        <w:t>implementation of the project. The project team will comprise a</w:t>
      </w:r>
      <w:r w:rsidR="009F333A">
        <w:rPr>
          <w:rFonts w:ascii="Arial" w:hAnsi="Arial" w:cs="Arial"/>
          <w:lang w:val="en-US"/>
        </w:rPr>
        <w:t xml:space="preserve"> full-time project manager responsible for coordination</w:t>
      </w:r>
      <w:r w:rsidR="00427337">
        <w:rPr>
          <w:rFonts w:ascii="Arial" w:hAnsi="Arial" w:cs="Arial"/>
          <w:lang w:val="en-US"/>
        </w:rPr>
        <w:t xml:space="preserve"> and reporting, supported by a site engineer and construction </w:t>
      </w:r>
      <w:r w:rsidR="003A792C">
        <w:rPr>
          <w:rFonts w:ascii="Arial" w:hAnsi="Arial" w:cs="Arial"/>
          <w:lang w:val="en-US"/>
        </w:rPr>
        <w:t xml:space="preserve">supervisor overseeing </w:t>
      </w:r>
      <w:proofErr w:type="gramStart"/>
      <w:r w:rsidR="003A792C">
        <w:rPr>
          <w:rFonts w:ascii="Arial" w:hAnsi="Arial" w:cs="Arial"/>
          <w:lang w:val="en-US"/>
        </w:rPr>
        <w:t>day to day</w:t>
      </w:r>
      <w:proofErr w:type="gramEnd"/>
      <w:r w:rsidR="003A792C">
        <w:rPr>
          <w:rFonts w:ascii="Arial" w:hAnsi="Arial" w:cs="Arial"/>
          <w:lang w:val="en-US"/>
        </w:rPr>
        <w:t xml:space="preserve"> field operations</w:t>
      </w:r>
      <w:r w:rsidR="00C705EA">
        <w:rPr>
          <w:rFonts w:ascii="Arial" w:hAnsi="Arial" w:cs="Arial"/>
          <w:lang w:val="en-US"/>
        </w:rPr>
        <w:t xml:space="preserve">. Skilled </w:t>
      </w:r>
      <w:proofErr w:type="spellStart"/>
      <w:r w:rsidR="00C705EA">
        <w:rPr>
          <w:rFonts w:ascii="Arial" w:hAnsi="Arial" w:cs="Arial"/>
          <w:lang w:val="en-US"/>
        </w:rPr>
        <w:t>labour</w:t>
      </w:r>
      <w:proofErr w:type="spellEnd"/>
      <w:r w:rsidR="00C705EA">
        <w:rPr>
          <w:rFonts w:ascii="Arial" w:hAnsi="Arial" w:cs="Arial"/>
          <w:lang w:val="en-US"/>
        </w:rPr>
        <w:t>, including equipment operators,</w:t>
      </w:r>
      <w:r w:rsidR="00C0405F">
        <w:rPr>
          <w:rFonts w:ascii="Arial" w:hAnsi="Arial" w:cs="Arial"/>
          <w:lang w:val="en-US"/>
        </w:rPr>
        <w:t xml:space="preserve"> concrete workers, and utility restorat</w:t>
      </w:r>
      <w:r w:rsidR="005E2956">
        <w:rPr>
          <w:rFonts w:ascii="Arial" w:hAnsi="Arial" w:cs="Arial"/>
          <w:lang w:val="en-US"/>
        </w:rPr>
        <w:t xml:space="preserve">ion crews, will be </w:t>
      </w:r>
      <w:r w:rsidR="000B6FA0">
        <w:rPr>
          <w:rFonts w:ascii="Arial" w:hAnsi="Arial" w:cs="Arial"/>
          <w:lang w:val="en-US"/>
        </w:rPr>
        <w:t>hired locally where possible to support community</w:t>
      </w:r>
      <w:r w:rsidR="00EA4B7F">
        <w:rPr>
          <w:rFonts w:ascii="Arial" w:hAnsi="Arial" w:cs="Arial"/>
          <w:lang w:val="en-US"/>
        </w:rPr>
        <w:t xml:space="preserve"> employment and enhance responsiveness. </w:t>
      </w:r>
      <w:r w:rsidR="00082CEA">
        <w:rPr>
          <w:rFonts w:ascii="Arial" w:hAnsi="Arial" w:cs="Arial"/>
          <w:lang w:val="en-US"/>
        </w:rPr>
        <w:t>A</w:t>
      </w:r>
      <w:r w:rsidR="00EA4B7F">
        <w:rPr>
          <w:rFonts w:ascii="Arial" w:hAnsi="Arial" w:cs="Arial"/>
          <w:lang w:val="en-US"/>
        </w:rPr>
        <w:t>dditional</w:t>
      </w:r>
      <w:r w:rsidR="00082CEA">
        <w:rPr>
          <w:rFonts w:ascii="Arial" w:hAnsi="Arial" w:cs="Arial"/>
          <w:lang w:val="en-US"/>
        </w:rPr>
        <w:t xml:space="preserve"> support will be provided by an environmental officer</w:t>
      </w:r>
      <w:r w:rsidR="003A40B0">
        <w:rPr>
          <w:rFonts w:ascii="Arial" w:hAnsi="Arial" w:cs="Arial"/>
          <w:lang w:val="en-US"/>
        </w:rPr>
        <w:t xml:space="preserve"> to ensure regulatory compliance, a safety officer to oversee</w:t>
      </w:r>
      <w:r w:rsidR="00867F94">
        <w:rPr>
          <w:rFonts w:ascii="Arial" w:hAnsi="Arial" w:cs="Arial"/>
          <w:lang w:val="en-US"/>
        </w:rPr>
        <w:t xml:space="preserve"> occupational health and safety, and an</w:t>
      </w:r>
      <w:r w:rsidR="00AE5CF6">
        <w:rPr>
          <w:rFonts w:ascii="Arial" w:hAnsi="Arial" w:cs="Arial"/>
          <w:lang w:val="en-US"/>
        </w:rPr>
        <w:t xml:space="preserve"> </w:t>
      </w:r>
      <w:r w:rsidR="00867F94">
        <w:rPr>
          <w:rFonts w:ascii="Arial" w:hAnsi="Arial" w:cs="Arial"/>
          <w:lang w:val="en-US"/>
        </w:rPr>
        <w:t xml:space="preserve">administrative assistant </w:t>
      </w:r>
      <w:r w:rsidR="00AE5CF6">
        <w:rPr>
          <w:rFonts w:ascii="Arial" w:hAnsi="Arial" w:cs="Arial"/>
          <w:lang w:val="en-US"/>
        </w:rPr>
        <w:t>for documentation and logistics</w:t>
      </w:r>
      <w:r w:rsidR="00275E3B">
        <w:rPr>
          <w:rFonts w:ascii="Arial" w:hAnsi="Arial" w:cs="Arial"/>
          <w:lang w:val="en-US"/>
        </w:rPr>
        <w:t>. At peak construction</w:t>
      </w:r>
      <w:r w:rsidR="00FB251C">
        <w:rPr>
          <w:rFonts w:ascii="Arial" w:hAnsi="Arial" w:cs="Arial"/>
          <w:lang w:val="en-US"/>
        </w:rPr>
        <w:t>, approximately twenty to twenty-five</w:t>
      </w:r>
      <w:r w:rsidR="00C6343A">
        <w:rPr>
          <w:rFonts w:ascii="Arial" w:hAnsi="Arial" w:cs="Arial"/>
          <w:lang w:val="en-US"/>
        </w:rPr>
        <w:t xml:space="preserve"> personnel are expected to be deployed across multiple work zones.</w:t>
      </w:r>
      <w:r w:rsidR="00C610DF">
        <w:rPr>
          <w:rFonts w:ascii="Arial" w:hAnsi="Arial" w:cs="Arial"/>
          <w:lang w:val="en-US"/>
        </w:rPr>
        <w:t xml:space="preserve"> Physical and </w:t>
      </w:r>
      <w:r w:rsidR="000767B2">
        <w:rPr>
          <w:rFonts w:ascii="Arial" w:hAnsi="Arial" w:cs="Arial"/>
          <w:lang w:val="en-US"/>
        </w:rPr>
        <w:t>material</w:t>
      </w:r>
      <w:r w:rsidR="00C610DF">
        <w:rPr>
          <w:rFonts w:ascii="Arial" w:hAnsi="Arial" w:cs="Arial"/>
          <w:lang w:val="en-US"/>
        </w:rPr>
        <w:t xml:space="preserve"> resources will include essential</w:t>
      </w:r>
      <w:r w:rsidR="006920E8">
        <w:rPr>
          <w:rFonts w:ascii="Arial" w:hAnsi="Arial" w:cs="Arial"/>
          <w:lang w:val="en-US"/>
        </w:rPr>
        <w:t xml:space="preserve"> construction equipment such as excavators, graders, </w:t>
      </w:r>
      <w:r w:rsidR="000767B2">
        <w:rPr>
          <w:rFonts w:ascii="Arial" w:hAnsi="Arial" w:cs="Arial"/>
          <w:lang w:val="en-US"/>
        </w:rPr>
        <w:t>rollers, concrete</w:t>
      </w:r>
      <w:r w:rsidR="006920E8">
        <w:rPr>
          <w:rFonts w:ascii="Arial" w:hAnsi="Arial" w:cs="Arial"/>
          <w:lang w:val="en-US"/>
        </w:rPr>
        <w:t xml:space="preserve"> mixers, and dump trucks</w:t>
      </w:r>
      <w:r w:rsidR="00AA0997">
        <w:rPr>
          <w:rFonts w:ascii="Arial" w:hAnsi="Arial" w:cs="Arial"/>
          <w:lang w:val="en-US"/>
        </w:rPr>
        <w:t>, all procured through local suppliers under short-term</w:t>
      </w:r>
      <w:r w:rsidR="000767B2">
        <w:rPr>
          <w:rFonts w:ascii="Arial" w:hAnsi="Arial" w:cs="Arial"/>
          <w:lang w:val="en-US"/>
        </w:rPr>
        <w:t xml:space="preserve"> rental agreements </w:t>
      </w:r>
      <w:r w:rsidR="003B2FE8">
        <w:rPr>
          <w:rFonts w:ascii="Arial" w:hAnsi="Arial" w:cs="Arial"/>
          <w:lang w:val="en-US"/>
        </w:rPr>
        <w:t>to optimize cost efficiency. Materials such as ag</w:t>
      </w:r>
      <w:r w:rsidR="00976A55">
        <w:rPr>
          <w:rFonts w:ascii="Arial" w:hAnsi="Arial" w:cs="Arial"/>
          <w:lang w:val="en-US"/>
        </w:rPr>
        <w:t>gregates, asphalt, reinforced concrete, culverts, pipes, and electrical</w:t>
      </w:r>
      <w:r w:rsidR="00DE0B68">
        <w:rPr>
          <w:rFonts w:ascii="Arial" w:hAnsi="Arial" w:cs="Arial"/>
          <w:lang w:val="en-US"/>
        </w:rPr>
        <w:t xml:space="preserve"> components will be sourced </w:t>
      </w:r>
      <w:r w:rsidR="0032197D">
        <w:rPr>
          <w:rFonts w:ascii="Arial" w:hAnsi="Arial" w:cs="Arial"/>
          <w:lang w:val="en-US"/>
        </w:rPr>
        <w:t>from certified</w:t>
      </w:r>
      <w:r w:rsidR="00DE0B68">
        <w:rPr>
          <w:rFonts w:ascii="Arial" w:hAnsi="Arial" w:cs="Arial"/>
          <w:lang w:val="en-US"/>
        </w:rPr>
        <w:t xml:space="preserve"> regional su</w:t>
      </w:r>
      <w:r w:rsidR="0032197D">
        <w:rPr>
          <w:rFonts w:ascii="Arial" w:hAnsi="Arial" w:cs="Arial"/>
          <w:lang w:val="en-US"/>
        </w:rPr>
        <w:t>ppliers to reduce transportation</w:t>
      </w:r>
      <w:r w:rsidR="00AA7F1A">
        <w:rPr>
          <w:rFonts w:ascii="Arial" w:hAnsi="Arial" w:cs="Arial"/>
          <w:lang w:val="en-US"/>
        </w:rPr>
        <w:t xml:space="preserve"> delays and ensure quality compliance. Temporary site offices</w:t>
      </w:r>
      <w:r w:rsidR="00B22F5B">
        <w:rPr>
          <w:rFonts w:ascii="Arial" w:hAnsi="Arial" w:cs="Arial"/>
          <w:lang w:val="en-US"/>
        </w:rPr>
        <w:t xml:space="preserve"> and storage compounds will be established near the </w:t>
      </w:r>
      <w:r w:rsidR="00B60B5D">
        <w:rPr>
          <w:rFonts w:ascii="Arial" w:hAnsi="Arial" w:cs="Arial"/>
          <w:lang w:val="en-US"/>
        </w:rPr>
        <w:t>main reconstruction areas to facilitate</w:t>
      </w:r>
      <w:r w:rsidR="00981F96">
        <w:rPr>
          <w:rFonts w:ascii="Arial" w:hAnsi="Arial" w:cs="Arial"/>
          <w:lang w:val="en-US"/>
        </w:rPr>
        <w:t xml:space="preserve"> operational efficiency and supervision.</w:t>
      </w:r>
      <w:r w:rsidR="001D4545">
        <w:rPr>
          <w:rFonts w:ascii="Arial" w:hAnsi="Arial" w:cs="Arial"/>
          <w:lang w:val="en-US"/>
        </w:rPr>
        <w:t xml:space="preserve"> Financial resources</w:t>
      </w:r>
      <w:r w:rsidR="007428A1">
        <w:rPr>
          <w:rFonts w:ascii="Arial" w:hAnsi="Arial" w:cs="Arial"/>
          <w:lang w:val="en-US"/>
        </w:rPr>
        <w:t xml:space="preserve"> have been estimated based on industry benchmarks for post-disaster</w:t>
      </w:r>
      <w:r w:rsidR="009B0F80">
        <w:rPr>
          <w:rFonts w:ascii="Arial" w:hAnsi="Arial" w:cs="Arial"/>
          <w:lang w:val="en-US"/>
        </w:rPr>
        <w:t xml:space="preserve"> infrastructure recovery.</w:t>
      </w:r>
      <w:r w:rsidR="00D867C6">
        <w:rPr>
          <w:rFonts w:ascii="Arial" w:hAnsi="Arial" w:cs="Arial"/>
          <w:lang w:val="en-US"/>
        </w:rPr>
        <w:t xml:space="preserve"> The total projected budget for the </w:t>
      </w:r>
      <w:r w:rsidR="00682F42">
        <w:rPr>
          <w:rFonts w:ascii="Arial" w:hAnsi="Arial" w:cs="Arial"/>
          <w:lang w:val="en-US"/>
        </w:rPr>
        <w:t>reconstruction is CAD 12.5 million</w:t>
      </w:r>
      <w:r w:rsidR="00741308">
        <w:rPr>
          <w:rFonts w:ascii="Arial" w:hAnsi="Arial" w:cs="Arial"/>
          <w:lang w:val="en-US"/>
        </w:rPr>
        <w:t>, allocated across major cost categories as shown in the table below</w:t>
      </w:r>
      <w:r w:rsidR="000F41A5">
        <w:rPr>
          <w:rFonts w:ascii="Arial" w:hAnsi="Arial" w:cs="Arial"/>
          <w:lang w:val="en-US"/>
        </w:rPr>
        <w:t>. Design and preliminary works, including surveys</w:t>
      </w:r>
      <w:r w:rsidR="006D5112">
        <w:rPr>
          <w:rFonts w:ascii="Arial" w:hAnsi="Arial" w:cs="Arial"/>
          <w:lang w:val="en-US"/>
        </w:rPr>
        <w:t xml:space="preserve">, geotechnical investigations, and permitting, are estimated </w:t>
      </w:r>
      <w:r w:rsidR="00101DAD">
        <w:rPr>
          <w:rFonts w:ascii="Arial" w:hAnsi="Arial" w:cs="Arial"/>
          <w:lang w:val="en-US"/>
        </w:rPr>
        <w:t>at CAD 1.25 million (10%)</w:t>
      </w:r>
      <w:r w:rsidR="00D205A4">
        <w:rPr>
          <w:rFonts w:ascii="Arial" w:hAnsi="Arial" w:cs="Arial"/>
          <w:lang w:val="en-US"/>
        </w:rPr>
        <w:t xml:space="preserve">. The main construction and materials budget </w:t>
      </w:r>
      <w:proofErr w:type="gramStart"/>
      <w:r w:rsidR="00D205A4">
        <w:rPr>
          <w:rFonts w:ascii="Arial" w:hAnsi="Arial" w:cs="Arial"/>
          <w:lang w:val="en-US"/>
        </w:rPr>
        <w:t>constitutes</w:t>
      </w:r>
      <w:proofErr w:type="gramEnd"/>
      <w:r w:rsidR="00D205A4">
        <w:rPr>
          <w:rFonts w:ascii="Arial" w:hAnsi="Arial" w:cs="Arial"/>
          <w:lang w:val="en-US"/>
        </w:rPr>
        <w:t xml:space="preserve"> CAD </w:t>
      </w:r>
      <w:r w:rsidR="003E1F48">
        <w:rPr>
          <w:rFonts w:ascii="Arial" w:hAnsi="Arial" w:cs="Arial"/>
          <w:lang w:val="en-US"/>
        </w:rPr>
        <w:t>7.5 million (60%), covering road reconstruction</w:t>
      </w:r>
      <w:r w:rsidR="00033F81">
        <w:rPr>
          <w:rFonts w:ascii="Arial" w:hAnsi="Arial" w:cs="Arial"/>
          <w:lang w:val="en-US"/>
        </w:rPr>
        <w:t>, drainage improvements, and the repair of bridges and utilities</w:t>
      </w:r>
      <w:r w:rsidR="00AC5034">
        <w:rPr>
          <w:rFonts w:ascii="Arial" w:hAnsi="Arial" w:cs="Arial"/>
          <w:lang w:val="en-US"/>
        </w:rPr>
        <w:t>. Environmental mitigation, including sediment</w:t>
      </w:r>
      <w:r w:rsidR="006A4BA9">
        <w:rPr>
          <w:rFonts w:ascii="Arial" w:hAnsi="Arial" w:cs="Arial"/>
          <w:lang w:val="en-US"/>
        </w:rPr>
        <w:t xml:space="preserve"> control, replanting, and wildlife protection</w:t>
      </w:r>
      <w:r w:rsidR="00576057">
        <w:rPr>
          <w:rFonts w:ascii="Arial" w:hAnsi="Arial" w:cs="Arial"/>
          <w:lang w:val="en-US"/>
        </w:rPr>
        <w:t xml:space="preserve"> measures, will require</w:t>
      </w:r>
      <w:r w:rsidR="00832EEB">
        <w:rPr>
          <w:rFonts w:ascii="Arial" w:hAnsi="Arial" w:cs="Arial"/>
          <w:lang w:val="en-US"/>
        </w:rPr>
        <w:t xml:space="preserve"> CAD 625,000 (5%), </w:t>
      </w:r>
      <w:r w:rsidR="009C647E">
        <w:rPr>
          <w:rFonts w:ascii="Arial" w:hAnsi="Arial" w:cs="Arial"/>
          <w:lang w:val="en-US"/>
        </w:rPr>
        <w:t xml:space="preserve">while the restoration of public </w:t>
      </w:r>
      <w:r w:rsidR="00665797">
        <w:rPr>
          <w:rFonts w:ascii="Arial" w:hAnsi="Arial" w:cs="Arial"/>
          <w:lang w:val="en-US"/>
        </w:rPr>
        <w:t>utilities and services such as water, power</w:t>
      </w:r>
      <w:r w:rsidR="001338CC">
        <w:rPr>
          <w:rFonts w:ascii="Arial" w:hAnsi="Arial" w:cs="Arial"/>
          <w:lang w:val="en-US"/>
        </w:rPr>
        <w:t>, and telecommunications is budgeted at CAD</w:t>
      </w:r>
      <w:r w:rsidR="00B3712D">
        <w:rPr>
          <w:rFonts w:ascii="Arial" w:hAnsi="Arial" w:cs="Arial"/>
          <w:lang w:val="en-US"/>
        </w:rPr>
        <w:t xml:space="preserve"> 1.25 million (10%). Community engagement activities</w:t>
      </w:r>
      <w:r w:rsidR="0001565A">
        <w:rPr>
          <w:rFonts w:ascii="Arial" w:hAnsi="Arial" w:cs="Arial"/>
          <w:lang w:val="en-US"/>
        </w:rPr>
        <w:t>, including communication campaigns and consultation</w:t>
      </w:r>
      <w:r w:rsidR="007477B8">
        <w:rPr>
          <w:rFonts w:ascii="Arial" w:hAnsi="Arial" w:cs="Arial"/>
          <w:lang w:val="en-US"/>
        </w:rPr>
        <w:t xml:space="preserve"> meetings, are allocated CAD</w:t>
      </w:r>
      <w:r w:rsidR="00B30D6B">
        <w:rPr>
          <w:rFonts w:ascii="Arial" w:hAnsi="Arial" w:cs="Arial"/>
          <w:lang w:val="en-US"/>
        </w:rPr>
        <w:t xml:space="preserve"> 375,000 (3%). Finally, a contingency</w:t>
      </w:r>
      <w:r w:rsidR="00B57039">
        <w:rPr>
          <w:rFonts w:ascii="Arial" w:hAnsi="Arial" w:cs="Arial"/>
          <w:lang w:val="en-US"/>
        </w:rPr>
        <w:t xml:space="preserve"> fund of CAD 1.5 million (12%) has been set aside </w:t>
      </w:r>
      <w:r w:rsidR="00BC77B7">
        <w:rPr>
          <w:rFonts w:ascii="Arial" w:hAnsi="Arial" w:cs="Arial"/>
          <w:lang w:val="en-US"/>
        </w:rPr>
        <w:t>to accommodate unforeseen conditions such as extreme weather, cost escalation</w:t>
      </w:r>
      <w:r w:rsidR="001F6308">
        <w:rPr>
          <w:rFonts w:ascii="Arial" w:hAnsi="Arial" w:cs="Arial"/>
          <w:lang w:val="en-US"/>
        </w:rPr>
        <w:t>, or design modifications.</w:t>
      </w:r>
    </w:p>
    <w:p w14:paraId="04988798" w14:textId="77777777" w:rsidR="00D550AA" w:rsidRDefault="00D550AA" w:rsidP="009C62FD">
      <w:pPr>
        <w:rPr>
          <w:rFonts w:ascii="Arial" w:hAnsi="Arial" w:cs="Arial"/>
          <w:lang w:val="en-US"/>
        </w:rPr>
      </w:pPr>
    </w:p>
    <w:p w14:paraId="1AC1DE65" w14:textId="149AFF0D" w:rsidR="00BA7B49" w:rsidRDefault="00BA7B49" w:rsidP="00D550AA">
      <w:pPr>
        <w:pStyle w:val="Heading2"/>
        <w:rPr>
          <w:lang w:val="en-US"/>
        </w:rPr>
      </w:pPr>
      <w:bookmarkStart w:id="37" w:name="_Toc214549761"/>
      <w:r>
        <w:rPr>
          <w:lang w:val="en-US"/>
        </w:rPr>
        <w:lastRenderedPageBreak/>
        <w:t>Detailed</w:t>
      </w:r>
      <w:r w:rsidR="00C6234C">
        <w:rPr>
          <w:lang w:val="en-US"/>
        </w:rPr>
        <w:t xml:space="preserve"> project budget</w:t>
      </w:r>
      <w:bookmarkEnd w:id="37"/>
    </w:p>
    <w:tbl>
      <w:tblPr>
        <w:tblStyle w:val="TableGrid"/>
        <w:tblW w:w="0" w:type="auto"/>
        <w:tblLook w:val="04A0" w:firstRow="1" w:lastRow="0" w:firstColumn="1" w:lastColumn="0" w:noHBand="0" w:noVBand="1"/>
      </w:tblPr>
      <w:tblGrid>
        <w:gridCol w:w="3005"/>
        <w:gridCol w:w="3005"/>
        <w:gridCol w:w="3006"/>
      </w:tblGrid>
      <w:tr w:rsidR="00C6234C" w14:paraId="2B41B7A0" w14:textId="77777777" w:rsidTr="00C6234C">
        <w:tc>
          <w:tcPr>
            <w:tcW w:w="3005" w:type="dxa"/>
          </w:tcPr>
          <w:p w14:paraId="00C65D8A" w14:textId="245A5194" w:rsidR="00C6234C" w:rsidRDefault="00770AE7" w:rsidP="009C62FD">
            <w:pPr>
              <w:rPr>
                <w:rFonts w:ascii="Arial" w:hAnsi="Arial" w:cs="Arial"/>
                <w:b/>
                <w:bCs/>
                <w:lang w:val="en-US"/>
              </w:rPr>
            </w:pPr>
            <w:r>
              <w:rPr>
                <w:rFonts w:ascii="Arial" w:hAnsi="Arial" w:cs="Arial"/>
                <w:b/>
                <w:bCs/>
                <w:lang w:val="en-US"/>
              </w:rPr>
              <w:t xml:space="preserve">Cost </w:t>
            </w:r>
            <w:r w:rsidR="009B720F">
              <w:rPr>
                <w:rFonts w:ascii="Arial" w:hAnsi="Arial" w:cs="Arial"/>
                <w:b/>
                <w:bCs/>
                <w:lang w:val="en-US"/>
              </w:rPr>
              <w:t>category</w:t>
            </w:r>
          </w:p>
        </w:tc>
        <w:tc>
          <w:tcPr>
            <w:tcW w:w="3005" w:type="dxa"/>
          </w:tcPr>
          <w:p w14:paraId="54FF3506" w14:textId="7F40E8A8" w:rsidR="00C6234C" w:rsidRDefault="00770AE7" w:rsidP="009C62FD">
            <w:pPr>
              <w:rPr>
                <w:rFonts w:ascii="Arial" w:hAnsi="Arial" w:cs="Arial"/>
                <w:b/>
                <w:bCs/>
                <w:lang w:val="en-US"/>
              </w:rPr>
            </w:pPr>
            <w:r>
              <w:rPr>
                <w:rFonts w:ascii="Arial" w:hAnsi="Arial" w:cs="Arial"/>
                <w:b/>
                <w:bCs/>
                <w:lang w:val="en-US"/>
              </w:rPr>
              <w:t>Estimated cost (CAD)</w:t>
            </w:r>
          </w:p>
        </w:tc>
        <w:tc>
          <w:tcPr>
            <w:tcW w:w="3006" w:type="dxa"/>
          </w:tcPr>
          <w:p w14:paraId="5DA2025E" w14:textId="302D4789" w:rsidR="00C6234C" w:rsidRDefault="009B720F" w:rsidP="009C62FD">
            <w:pPr>
              <w:rPr>
                <w:rFonts w:ascii="Arial" w:hAnsi="Arial" w:cs="Arial"/>
                <w:b/>
                <w:bCs/>
                <w:lang w:val="en-US"/>
              </w:rPr>
            </w:pPr>
            <w:r>
              <w:rPr>
                <w:rFonts w:ascii="Arial" w:hAnsi="Arial" w:cs="Arial"/>
                <w:b/>
                <w:bCs/>
                <w:lang w:val="en-US"/>
              </w:rPr>
              <w:t>Percentage of total budget</w:t>
            </w:r>
          </w:p>
        </w:tc>
      </w:tr>
      <w:tr w:rsidR="00C6234C" w14:paraId="08CDFE8F" w14:textId="77777777" w:rsidTr="00C6234C">
        <w:tc>
          <w:tcPr>
            <w:tcW w:w="3005" w:type="dxa"/>
          </w:tcPr>
          <w:p w14:paraId="132E490C" w14:textId="5B6178BE" w:rsidR="00C6234C" w:rsidRPr="009B720F" w:rsidRDefault="009101B8" w:rsidP="009C62FD">
            <w:pPr>
              <w:rPr>
                <w:rFonts w:ascii="Arial" w:hAnsi="Arial" w:cs="Arial"/>
                <w:lang w:val="en-US"/>
              </w:rPr>
            </w:pPr>
            <w:r>
              <w:rPr>
                <w:rFonts w:ascii="Arial" w:hAnsi="Arial" w:cs="Arial"/>
                <w:lang w:val="en-US"/>
              </w:rPr>
              <w:t>Design, surveys, and permits</w:t>
            </w:r>
          </w:p>
        </w:tc>
        <w:tc>
          <w:tcPr>
            <w:tcW w:w="3005" w:type="dxa"/>
          </w:tcPr>
          <w:p w14:paraId="71B5159E" w14:textId="3118F64B" w:rsidR="00C6234C" w:rsidRPr="009101B8" w:rsidRDefault="009101B8" w:rsidP="009C62FD">
            <w:pPr>
              <w:rPr>
                <w:rFonts w:ascii="Arial" w:hAnsi="Arial" w:cs="Arial"/>
                <w:lang w:val="en-US"/>
              </w:rPr>
            </w:pPr>
            <w:r>
              <w:rPr>
                <w:rFonts w:ascii="Arial" w:hAnsi="Arial" w:cs="Arial"/>
                <w:lang w:val="en-US"/>
              </w:rPr>
              <w:t>1,250,000</w:t>
            </w:r>
          </w:p>
        </w:tc>
        <w:tc>
          <w:tcPr>
            <w:tcW w:w="3006" w:type="dxa"/>
          </w:tcPr>
          <w:p w14:paraId="4B0B3A72" w14:textId="49DED042" w:rsidR="00C6234C" w:rsidRPr="009101B8" w:rsidRDefault="0088333C" w:rsidP="009C62FD">
            <w:pPr>
              <w:rPr>
                <w:rFonts w:ascii="Arial" w:hAnsi="Arial" w:cs="Arial"/>
                <w:lang w:val="en-US"/>
              </w:rPr>
            </w:pPr>
            <w:r>
              <w:rPr>
                <w:rFonts w:ascii="Arial" w:hAnsi="Arial" w:cs="Arial"/>
                <w:lang w:val="en-US"/>
              </w:rPr>
              <w:t>10%</w:t>
            </w:r>
          </w:p>
        </w:tc>
      </w:tr>
      <w:tr w:rsidR="00C6234C" w14:paraId="2506327B" w14:textId="77777777" w:rsidTr="00C6234C">
        <w:tc>
          <w:tcPr>
            <w:tcW w:w="3005" w:type="dxa"/>
          </w:tcPr>
          <w:p w14:paraId="61AB70F0" w14:textId="4813139B" w:rsidR="00C6234C" w:rsidRPr="00C666EF" w:rsidRDefault="00C666EF" w:rsidP="009C62FD">
            <w:pPr>
              <w:rPr>
                <w:rFonts w:ascii="Arial" w:hAnsi="Arial" w:cs="Arial"/>
                <w:lang w:val="en-US"/>
              </w:rPr>
            </w:pPr>
            <w:r>
              <w:rPr>
                <w:rFonts w:ascii="Arial" w:hAnsi="Arial" w:cs="Arial"/>
                <w:lang w:val="en-US"/>
              </w:rPr>
              <w:t>Construction and materials</w:t>
            </w:r>
          </w:p>
        </w:tc>
        <w:tc>
          <w:tcPr>
            <w:tcW w:w="3005" w:type="dxa"/>
          </w:tcPr>
          <w:p w14:paraId="0918A1D9" w14:textId="41397445" w:rsidR="00C6234C" w:rsidRPr="00C666EF" w:rsidRDefault="00C666EF" w:rsidP="009C62FD">
            <w:pPr>
              <w:rPr>
                <w:rFonts w:ascii="Arial" w:hAnsi="Arial" w:cs="Arial"/>
                <w:lang w:val="en-US"/>
              </w:rPr>
            </w:pPr>
            <w:r>
              <w:rPr>
                <w:rFonts w:ascii="Arial" w:hAnsi="Arial" w:cs="Arial"/>
                <w:lang w:val="en-US"/>
              </w:rPr>
              <w:t>7,500,000</w:t>
            </w:r>
          </w:p>
        </w:tc>
        <w:tc>
          <w:tcPr>
            <w:tcW w:w="3006" w:type="dxa"/>
          </w:tcPr>
          <w:p w14:paraId="1105C293" w14:textId="0874D60C" w:rsidR="00C6234C" w:rsidRPr="0088333C" w:rsidRDefault="0088333C" w:rsidP="009C62FD">
            <w:pPr>
              <w:rPr>
                <w:rFonts w:ascii="Arial" w:hAnsi="Arial" w:cs="Arial"/>
                <w:lang w:val="en-US"/>
              </w:rPr>
            </w:pPr>
            <w:r>
              <w:rPr>
                <w:rFonts w:ascii="Arial" w:hAnsi="Arial" w:cs="Arial"/>
                <w:lang w:val="en-US"/>
              </w:rPr>
              <w:t>60%</w:t>
            </w:r>
          </w:p>
        </w:tc>
      </w:tr>
      <w:tr w:rsidR="00C6234C" w14:paraId="2A33F574" w14:textId="77777777" w:rsidTr="00C6234C">
        <w:tc>
          <w:tcPr>
            <w:tcW w:w="3005" w:type="dxa"/>
          </w:tcPr>
          <w:p w14:paraId="79CB718C" w14:textId="07582345" w:rsidR="00C6234C" w:rsidRPr="00C666EF" w:rsidRDefault="00247C0F" w:rsidP="009C62FD">
            <w:pPr>
              <w:rPr>
                <w:rFonts w:ascii="Arial" w:hAnsi="Arial" w:cs="Arial"/>
                <w:lang w:val="en-US"/>
              </w:rPr>
            </w:pPr>
            <w:r>
              <w:rPr>
                <w:rFonts w:ascii="Arial" w:hAnsi="Arial" w:cs="Arial"/>
                <w:lang w:val="en-US"/>
              </w:rPr>
              <w:t>Environmental mitigation</w:t>
            </w:r>
          </w:p>
        </w:tc>
        <w:tc>
          <w:tcPr>
            <w:tcW w:w="3005" w:type="dxa"/>
          </w:tcPr>
          <w:p w14:paraId="0CCFF209" w14:textId="15DD62D6" w:rsidR="00C6234C" w:rsidRPr="00247C0F" w:rsidRDefault="00247C0F" w:rsidP="009C62FD">
            <w:pPr>
              <w:rPr>
                <w:rFonts w:ascii="Arial" w:hAnsi="Arial" w:cs="Arial"/>
                <w:lang w:val="en-US"/>
              </w:rPr>
            </w:pPr>
            <w:r>
              <w:rPr>
                <w:rFonts w:ascii="Arial" w:hAnsi="Arial" w:cs="Arial"/>
                <w:lang w:val="en-US"/>
              </w:rPr>
              <w:t>625,000</w:t>
            </w:r>
          </w:p>
        </w:tc>
        <w:tc>
          <w:tcPr>
            <w:tcW w:w="3006" w:type="dxa"/>
          </w:tcPr>
          <w:p w14:paraId="20850595" w14:textId="64E12279" w:rsidR="00C6234C" w:rsidRPr="00247C0F" w:rsidRDefault="00247C0F" w:rsidP="009C62FD">
            <w:pPr>
              <w:rPr>
                <w:rFonts w:ascii="Arial" w:hAnsi="Arial" w:cs="Arial"/>
                <w:lang w:val="en-US"/>
              </w:rPr>
            </w:pPr>
            <w:r>
              <w:rPr>
                <w:rFonts w:ascii="Arial" w:hAnsi="Arial" w:cs="Arial"/>
                <w:lang w:val="en-US"/>
              </w:rPr>
              <w:t>5%</w:t>
            </w:r>
          </w:p>
        </w:tc>
      </w:tr>
      <w:tr w:rsidR="00C6234C" w14:paraId="5192674E" w14:textId="77777777" w:rsidTr="00C6234C">
        <w:tc>
          <w:tcPr>
            <w:tcW w:w="3005" w:type="dxa"/>
          </w:tcPr>
          <w:p w14:paraId="265C3231" w14:textId="25AD6C6B" w:rsidR="00C6234C" w:rsidRPr="000465A5" w:rsidRDefault="000465A5" w:rsidP="009C62FD">
            <w:pPr>
              <w:rPr>
                <w:rFonts w:ascii="Arial" w:hAnsi="Arial" w:cs="Arial"/>
                <w:lang w:val="en-US"/>
              </w:rPr>
            </w:pPr>
            <w:r>
              <w:rPr>
                <w:rFonts w:ascii="Arial" w:hAnsi="Arial" w:cs="Arial"/>
                <w:lang w:val="en-US"/>
              </w:rPr>
              <w:t>Utilities and services restoration</w:t>
            </w:r>
          </w:p>
        </w:tc>
        <w:tc>
          <w:tcPr>
            <w:tcW w:w="3005" w:type="dxa"/>
          </w:tcPr>
          <w:p w14:paraId="39FE4D7B" w14:textId="6618183D" w:rsidR="00C6234C" w:rsidRPr="004C4D4A" w:rsidRDefault="004C4D4A" w:rsidP="009C62FD">
            <w:pPr>
              <w:rPr>
                <w:rFonts w:ascii="Arial" w:hAnsi="Arial" w:cs="Arial"/>
                <w:lang w:val="en-US"/>
              </w:rPr>
            </w:pPr>
            <w:r>
              <w:rPr>
                <w:rFonts w:ascii="Arial" w:hAnsi="Arial" w:cs="Arial"/>
                <w:lang w:val="en-US"/>
              </w:rPr>
              <w:t>1,250,000</w:t>
            </w:r>
          </w:p>
        </w:tc>
        <w:tc>
          <w:tcPr>
            <w:tcW w:w="3006" w:type="dxa"/>
          </w:tcPr>
          <w:p w14:paraId="6BEF2CB1" w14:textId="3D49C603" w:rsidR="00C6234C" w:rsidRPr="00247C0F" w:rsidRDefault="000465A5" w:rsidP="009C62FD">
            <w:pPr>
              <w:rPr>
                <w:rFonts w:ascii="Arial" w:hAnsi="Arial" w:cs="Arial"/>
                <w:lang w:val="en-US"/>
              </w:rPr>
            </w:pPr>
            <w:r>
              <w:rPr>
                <w:rFonts w:ascii="Arial" w:hAnsi="Arial" w:cs="Arial"/>
                <w:lang w:val="en-US"/>
              </w:rPr>
              <w:t>10%</w:t>
            </w:r>
          </w:p>
        </w:tc>
      </w:tr>
      <w:tr w:rsidR="00C6234C" w14:paraId="6E071DCF" w14:textId="77777777" w:rsidTr="00C6234C">
        <w:tc>
          <w:tcPr>
            <w:tcW w:w="3005" w:type="dxa"/>
          </w:tcPr>
          <w:p w14:paraId="7891EF7A" w14:textId="1D3BD55C" w:rsidR="00C6234C" w:rsidRPr="004C4D4A" w:rsidRDefault="004C4D4A" w:rsidP="009C62FD">
            <w:pPr>
              <w:rPr>
                <w:rFonts w:ascii="Arial" w:hAnsi="Arial" w:cs="Arial"/>
                <w:lang w:val="en-US"/>
              </w:rPr>
            </w:pPr>
            <w:r>
              <w:rPr>
                <w:rFonts w:ascii="Arial" w:hAnsi="Arial" w:cs="Arial"/>
                <w:lang w:val="en-US"/>
              </w:rPr>
              <w:t>Community engagement and communications</w:t>
            </w:r>
          </w:p>
        </w:tc>
        <w:tc>
          <w:tcPr>
            <w:tcW w:w="3005" w:type="dxa"/>
          </w:tcPr>
          <w:p w14:paraId="119D1ADA" w14:textId="06125593" w:rsidR="00C6234C" w:rsidRPr="007C7BF4" w:rsidRDefault="007C7BF4" w:rsidP="009C62FD">
            <w:pPr>
              <w:rPr>
                <w:rFonts w:ascii="Arial" w:hAnsi="Arial" w:cs="Arial"/>
                <w:lang w:val="en-US"/>
              </w:rPr>
            </w:pPr>
            <w:r>
              <w:rPr>
                <w:rFonts w:ascii="Arial" w:hAnsi="Arial" w:cs="Arial"/>
                <w:lang w:val="en-US"/>
              </w:rPr>
              <w:t>375,000</w:t>
            </w:r>
          </w:p>
        </w:tc>
        <w:tc>
          <w:tcPr>
            <w:tcW w:w="3006" w:type="dxa"/>
          </w:tcPr>
          <w:p w14:paraId="531BD6AA" w14:textId="55462727" w:rsidR="00C6234C" w:rsidRPr="007C7BF4" w:rsidRDefault="007C7BF4" w:rsidP="009C62FD">
            <w:pPr>
              <w:rPr>
                <w:rFonts w:ascii="Arial" w:hAnsi="Arial" w:cs="Arial"/>
                <w:lang w:val="en-US"/>
              </w:rPr>
            </w:pPr>
            <w:r>
              <w:rPr>
                <w:rFonts w:ascii="Arial" w:hAnsi="Arial" w:cs="Arial"/>
                <w:lang w:val="en-US"/>
              </w:rPr>
              <w:t>3%</w:t>
            </w:r>
          </w:p>
        </w:tc>
      </w:tr>
      <w:tr w:rsidR="00C6234C" w14:paraId="4A7DC6A5" w14:textId="77777777" w:rsidTr="00C6234C">
        <w:tc>
          <w:tcPr>
            <w:tcW w:w="3005" w:type="dxa"/>
          </w:tcPr>
          <w:p w14:paraId="220F772D" w14:textId="06672EED" w:rsidR="00C6234C" w:rsidRPr="007C7BF4" w:rsidRDefault="007C7BF4" w:rsidP="009C62FD">
            <w:pPr>
              <w:rPr>
                <w:rFonts w:ascii="Arial" w:hAnsi="Arial" w:cs="Arial"/>
                <w:lang w:val="en-US"/>
              </w:rPr>
            </w:pPr>
            <w:r>
              <w:rPr>
                <w:rFonts w:ascii="Arial" w:hAnsi="Arial" w:cs="Arial"/>
                <w:lang w:val="en-US"/>
              </w:rPr>
              <w:t>Contingency</w:t>
            </w:r>
          </w:p>
        </w:tc>
        <w:tc>
          <w:tcPr>
            <w:tcW w:w="3005" w:type="dxa"/>
          </w:tcPr>
          <w:p w14:paraId="465BBF41" w14:textId="7A1C069D" w:rsidR="00C6234C" w:rsidRPr="007C7BF4" w:rsidRDefault="007C7BF4" w:rsidP="009C62FD">
            <w:pPr>
              <w:rPr>
                <w:rFonts w:ascii="Arial" w:hAnsi="Arial" w:cs="Arial"/>
                <w:lang w:val="en-US"/>
              </w:rPr>
            </w:pPr>
            <w:r>
              <w:rPr>
                <w:rFonts w:ascii="Arial" w:hAnsi="Arial" w:cs="Arial"/>
                <w:lang w:val="en-US"/>
              </w:rPr>
              <w:t>1,500,000</w:t>
            </w:r>
          </w:p>
        </w:tc>
        <w:tc>
          <w:tcPr>
            <w:tcW w:w="3006" w:type="dxa"/>
          </w:tcPr>
          <w:p w14:paraId="48C50C83" w14:textId="2C063B9E" w:rsidR="00C6234C" w:rsidRPr="00FC29A4" w:rsidRDefault="00FC29A4" w:rsidP="009C62FD">
            <w:pPr>
              <w:rPr>
                <w:rFonts w:ascii="Arial" w:hAnsi="Arial" w:cs="Arial"/>
                <w:lang w:val="en-US"/>
              </w:rPr>
            </w:pPr>
            <w:r>
              <w:rPr>
                <w:rFonts w:ascii="Arial" w:hAnsi="Arial" w:cs="Arial"/>
                <w:lang w:val="en-US"/>
              </w:rPr>
              <w:t>12%</w:t>
            </w:r>
          </w:p>
        </w:tc>
      </w:tr>
      <w:tr w:rsidR="00C6234C" w14:paraId="3AC1FED9" w14:textId="77777777" w:rsidTr="00C6234C">
        <w:tc>
          <w:tcPr>
            <w:tcW w:w="3005" w:type="dxa"/>
          </w:tcPr>
          <w:p w14:paraId="563A859A" w14:textId="4FF35CEC" w:rsidR="00C6234C" w:rsidRDefault="00FC29A4" w:rsidP="009C62FD">
            <w:pPr>
              <w:rPr>
                <w:rFonts w:ascii="Arial" w:hAnsi="Arial" w:cs="Arial"/>
                <w:b/>
                <w:bCs/>
                <w:lang w:val="en-US"/>
              </w:rPr>
            </w:pPr>
            <w:r>
              <w:rPr>
                <w:rFonts w:ascii="Arial" w:hAnsi="Arial" w:cs="Arial"/>
                <w:b/>
                <w:bCs/>
                <w:lang w:val="en-US"/>
              </w:rPr>
              <w:t>Total estimated budget</w:t>
            </w:r>
          </w:p>
        </w:tc>
        <w:tc>
          <w:tcPr>
            <w:tcW w:w="3005" w:type="dxa"/>
          </w:tcPr>
          <w:p w14:paraId="1E2440BC" w14:textId="6399E691" w:rsidR="00C6234C" w:rsidRDefault="00FC29A4" w:rsidP="009C62FD">
            <w:pPr>
              <w:rPr>
                <w:rFonts w:ascii="Arial" w:hAnsi="Arial" w:cs="Arial"/>
                <w:b/>
                <w:bCs/>
                <w:lang w:val="en-US"/>
              </w:rPr>
            </w:pPr>
            <w:r>
              <w:rPr>
                <w:rFonts w:ascii="Arial" w:hAnsi="Arial" w:cs="Arial"/>
                <w:b/>
                <w:bCs/>
                <w:lang w:val="en-US"/>
              </w:rPr>
              <w:t>12,500,000</w:t>
            </w:r>
          </w:p>
        </w:tc>
        <w:tc>
          <w:tcPr>
            <w:tcW w:w="3006" w:type="dxa"/>
          </w:tcPr>
          <w:p w14:paraId="6FD43354" w14:textId="281F8436" w:rsidR="00C6234C" w:rsidRDefault="00FC29A4" w:rsidP="009C62FD">
            <w:pPr>
              <w:rPr>
                <w:rFonts w:ascii="Arial" w:hAnsi="Arial" w:cs="Arial"/>
                <w:b/>
                <w:bCs/>
                <w:lang w:val="en-US"/>
              </w:rPr>
            </w:pPr>
            <w:r>
              <w:rPr>
                <w:rFonts w:ascii="Arial" w:hAnsi="Arial" w:cs="Arial"/>
                <w:b/>
                <w:bCs/>
                <w:lang w:val="en-US"/>
              </w:rPr>
              <w:t>100%</w:t>
            </w:r>
          </w:p>
        </w:tc>
      </w:tr>
    </w:tbl>
    <w:p w14:paraId="7AC906A2" w14:textId="77777777" w:rsidR="00C6234C" w:rsidRDefault="00C6234C" w:rsidP="009C62FD">
      <w:pPr>
        <w:rPr>
          <w:rFonts w:ascii="Arial" w:hAnsi="Arial" w:cs="Arial"/>
          <w:b/>
          <w:bCs/>
          <w:lang w:val="en-US"/>
        </w:rPr>
      </w:pPr>
    </w:p>
    <w:p w14:paraId="667AB730" w14:textId="55262C7B" w:rsidR="004D7547" w:rsidRDefault="004D7547" w:rsidP="009C62FD">
      <w:pPr>
        <w:rPr>
          <w:rFonts w:ascii="Arial" w:hAnsi="Arial" w:cs="Arial"/>
          <w:lang w:val="en-US"/>
        </w:rPr>
      </w:pPr>
      <w:r>
        <w:rPr>
          <w:rFonts w:ascii="Arial" w:hAnsi="Arial" w:cs="Arial"/>
          <w:lang w:val="en-US"/>
        </w:rPr>
        <w:t>Procurement will be conducted through a transparent and competitive</w:t>
      </w:r>
      <w:r w:rsidR="00031211">
        <w:rPr>
          <w:rFonts w:ascii="Arial" w:hAnsi="Arial" w:cs="Arial"/>
          <w:lang w:val="en-US"/>
        </w:rPr>
        <w:t xml:space="preserve"> process following provincial and municipal procurement regulations. </w:t>
      </w:r>
      <w:r w:rsidR="001430F9">
        <w:rPr>
          <w:rFonts w:ascii="Arial" w:hAnsi="Arial" w:cs="Arial"/>
          <w:lang w:val="en-US"/>
        </w:rPr>
        <w:t>P</w:t>
      </w:r>
      <w:r w:rsidR="00031211">
        <w:rPr>
          <w:rFonts w:ascii="Arial" w:hAnsi="Arial" w:cs="Arial"/>
          <w:lang w:val="en-US"/>
        </w:rPr>
        <w:t>riority</w:t>
      </w:r>
      <w:r w:rsidR="001430F9">
        <w:rPr>
          <w:rFonts w:ascii="Arial" w:hAnsi="Arial" w:cs="Arial"/>
          <w:lang w:val="en-US"/>
        </w:rPr>
        <w:t xml:space="preserve"> will be given to local contractors and suppliers to promote regional</w:t>
      </w:r>
      <w:r w:rsidR="0091622F">
        <w:rPr>
          <w:rFonts w:ascii="Arial" w:hAnsi="Arial" w:cs="Arial"/>
          <w:lang w:val="en-US"/>
        </w:rPr>
        <w:t xml:space="preserve"> economic recovery and ensure timely </w:t>
      </w:r>
      <w:proofErr w:type="spellStart"/>
      <w:r w:rsidR="00FD742C">
        <w:rPr>
          <w:rFonts w:ascii="Arial" w:hAnsi="Arial" w:cs="Arial"/>
          <w:lang w:val="en-US"/>
        </w:rPr>
        <w:t>mobilisation</w:t>
      </w:r>
      <w:proofErr w:type="spellEnd"/>
      <w:r w:rsidR="0028057C">
        <w:rPr>
          <w:rFonts w:ascii="Arial" w:hAnsi="Arial" w:cs="Arial"/>
          <w:lang w:val="en-US"/>
        </w:rPr>
        <w:t>. Framework agreements will be established for recurrent supplies such as aggregates, asphalt, and concrete, while specialist subcontractors will be engaged</w:t>
      </w:r>
      <w:r w:rsidR="00243BA3">
        <w:rPr>
          <w:rFonts w:ascii="Arial" w:hAnsi="Arial" w:cs="Arial"/>
          <w:lang w:val="en-US"/>
        </w:rPr>
        <w:t xml:space="preserve"> for electrical and utility restoration work. Cost control will be achieved</w:t>
      </w:r>
      <w:r w:rsidR="009C3C36">
        <w:rPr>
          <w:rFonts w:ascii="Arial" w:hAnsi="Arial" w:cs="Arial"/>
          <w:lang w:val="en-US"/>
        </w:rPr>
        <w:t xml:space="preserve"> through monthly financial reporting, </w:t>
      </w:r>
      <w:proofErr w:type="gramStart"/>
      <w:r w:rsidR="00AF641F">
        <w:rPr>
          <w:rFonts w:ascii="Arial" w:hAnsi="Arial" w:cs="Arial"/>
          <w:lang w:val="en-US"/>
        </w:rPr>
        <w:t>change</w:t>
      </w:r>
      <w:proofErr w:type="gramEnd"/>
      <w:r w:rsidR="009C3C36">
        <w:rPr>
          <w:rFonts w:ascii="Arial" w:hAnsi="Arial" w:cs="Arial"/>
          <w:lang w:val="en-US"/>
        </w:rPr>
        <w:t xml:space="preserve"> control procedures</w:t>
      </w:r>
      <w:r w:rsidR="00A573ED">
        <w:rPr>
          <w:rFonts w:ascii="Arial" w:hAnsi="Arial" w:cs="Arial"/>
          <w:lang w:val="en-US"/>
        </w:rPr>
        <w:t>, and continuous monitoring of actual expenditures against planned budgets.</w:t>
      </w:r>
      <w:r w:rsidR="00AF641F">
        <w:rPr>
          <w:rFonts w:ascii="Arial" w:hAnsi="Arial" w:cs="Arial"/>
          <w:lang w:val="en-US"/>
        </w:rPr>
        <w:t xml:space="preserve"> This resource allocation strategy ensures that adequate </w:t>
      </w:r>
      <w:proofErr w:type="gramStart"/>
      <w:r w:rsidR="00AF641F">
        <w:rPr>
          <w:rFonts w:ascii="Arial" w:hAnsi="Arial" w:cs="Arial"/>
          <w:lang w:val="en-US"/>
        </w:rPr>
        <w:t>human,</w:t>
      </w:r>
      <w:proofErr w:type="gramEnd"/>
      <w:r w:rsidR="00AF641F">
        <w:rPr>
          <w:rFonts w:ascii="Arial" w:hAnsi="Arial" w:cs="Arial"/>
          <w:lang w:val="en-US"/>
        </w:rPr>
        <w:t xml:space="preserve"> and financial resources are av</w:t>
      </w:r>
      <w:r w:rsidR="00DC301E">
        <w:rPr>
          <w:rFonts w:ascii="Arial" w:hAnsi="Arial" w:cs="Arial"/>
          <w:lang w:val="en-US"/>
        </w:rPr>
        <w:t>ailable throughout the project lifecycle. It also promotes accountability</w:t>
      </w:r>
      <w:r w:rsidR="00536AA7">
        <w:rPr>
          <w:rFonts w:ascii="Arial" w:hAnsi="Arial" w:cs="Arial"/>
          <w:lang w:val="en-US"/>
        </w:rPr>
        <w:t>, sustainability, and value for money, while supporting the broader objective of restoring resilient and reliable</w:t>
      </w:r>
      <w:r w:rsidR="00271547">
        <w:rPr>
          <w:rFonts w:ascii="Arial" w:hAnsi="Arial" w:cs="Arial"/>
          <w:lang w:val="en-US"/>
        </w:rPr>
        <w:t xml:space="preserve"> infrastructure for the affected communities.</w:t>
      </w:r>
    </w:p>
    <w:p w14:paraId="59163A0A" w14:textId="1C9DD2D9" w:rsidR="007554FA" w:rsidRDefault="007554FA" w:rsidP="00981F26">
      <w:pPr>
        <w:pStyle w:val="Heading2"/>
        <w:rPr>
          <w:lang w:val="en-US"/>
        </w:rPr>
      </w:pPr>
      <w:bookmarkStart w:id="38" w:name="_Toc214549762"/>
      <w:r>
        <w:rPr>
          <w:lang w:val="en-US"/>
        </w:rPr>
        <w:t>Risk analysis</w:t>
      </w:r>
      <w:bookmarkEnd w:id="38"/>
    </w:p>
    <w:tbl>
      <w:tblPr>
        <w:tblStyle w:val="TableGrid"/>
        <w:tblW w:w="10060" w:type="dxa"/>
        <w:tblLook w:val="04A0" w:firstRow="1" w:lastRow="0" w:firstColumn="1" w:lastColumn="0" w:noHBand="0" w:noVBand="1"/>
      </w:tblPr>
      <w:tblGrid>
        <w:gridCol w:w="2284"/>
        <w:gridCol w:w="2410"/>
        <w:gridCol w:w="1416"/>
        <w:gridCol w:w="1085"/>
        <w:gridCol w:w="2865"/>
      </w:tblGrid>
      <w:tr w:rsidR="007554FA" w14:paraId="7251E1F8" w14:textId="77777777" w:rsidTr="00E70EE8">
        <w:tc>
          <w:tcPr>
            <w:tcW w:w="2284" w:type="dxa"/>
          </w:tcPr>
          <w:p w14:paraId="70B01FAA" w14:textId="19E48D83" w:rsidR="007554FA" w:rsidRPr="007554FA" w:rsidRDefault="007554FA" w:rsidP="009C62FD">
            <w:pPr>
              <w:rPr>
                <w:rFonts w:ascii="Arial" w:hAnsi="Arial" w:cs="Arial"/>
                <w:b/>
                <w:bCs/>
                <w:lang w:val="en-US"/>
              </w:rPr>
            </w:pPr>
            <w:r>
              <w:rPr>
                <w:rFonts w:ascii="Arial" w:hAnsi="Arial" w:cs="Arial"/>
                <w:b/>
                <w:bCs/>
                <w:lang w:val="en-US"/>
              </w:rPr>
              <w:t>Risk category</w:t>
            </w:r>
          </w:p>
        </w:tc>
        <w:tc>
          <w:tcPr>
            <w:tcW w:w="2673" w:type="dxa"/>
          </w:tcPr>
          <w:p w14:paraId="2FBBC042" w14:textId="051E8C87" w:rsidR="007554FA" w:rsidRPr="007554FA" w:rsidRDefault="007554FA" w:rsidP="009C62FD">
            <w:pPr>
              <w:rPr>
                <w:rFonts w:ascii="Arial" w:hAnsi="Arial" w:cs="Arial"/>
                <w:b/>
                <w:bCs/>
                <w:lang w:val="en-US"/>
              </w:rPr>
            </w:pPr>
            <w:r>
              <w:rPr>
                <w:rFonts w:ascii="Arial" w:hAnsi="Arial" w:cs="Arial"/>
                <w:b/>
                <w:bCs/>
                <w:lang w:val="en-US"/>
              </w:rPr>
              <w:t>Risk description</w:t>
            </w:r>
          </w:p>
        </w:tc>
        <w:tc>
          <w:tcPr>
            <w:tcW w:w="751" w:type="dxa"/>
          </w:tcPr>
          <w:p w14:paraId="50CB756C" w14:textId="74AB4635" w:rsidR="007554FA" w:rsidRPr="007554FA" w:rsidRDefault="007554FA" w:rsidP="009C62FD">
            <w:pPr>
              <w:rPr>
                <w:rFonts w:ascii="Arial" w:hAnsi="Arial" w:cs="Arial"/>
                <w:b/>
                <w:bCs/>
                <w:lang w:val="en-US"/>
              </w:rPr>
            </w:pPr>
            <w:r>
              <w:rPr>
                <w:rFonts w:ascii="Arial" w:hAnsi="Arial" w:cs="Arial"/>
                <w:b/>
                <w:bCs/>
                <w:lang w:val="en-US"/>
              </w:rPr>
              <w:t>Likelihood</w:t>
            </w:r>
          </w:p>
        </w:tc>
        <w:tc>
          <w:tcPr>
            <w:tcW w:w="1091" w:type="dxa"/>
          </w:tcPr>
          <w:p w14:paraId="28649B15" w14:textId="139E6FF0" w:rsidR="007554FA" w:rsidRPr="007554FA" w:rsidRDefault="007554FA" w:rsidP="009C62FD">
            <w:pPr>
              <w:rPr>
                <w:rFonts w:ascii="Arial" w:hAnsi="Arial" w:cs="Arial"/>
                <w:b/>
                <w:bCs/>
                <w:lang w:val="en-US"/>
              </w:rPr>
            </w:pPr>
            <w:r>
              <w:rPr>
                <w:rFonts w:ascii="Arial" w:hAnsi="Arial" w:cs="Arial"/>
                <w:b/>
                <w:bCs/>
                <w:lang w:val="en-US"/>
              </w:rPr>
              <w:t>Impact</w:t>
            </w:r>
          </w:p>
        </w:tc>
        <w:tc>
          <w:tcPr>
            <w:tcW w:w="3261" w:type="dxa"/>
          </w:tcPr>
          <w:p w14:paraId="369E4F38" w14:textId="7CAA72FB" w:rsidR="007554FA" w:rsidRPr="007554FA" w:rsidRDefault="007554FA" w:rsidP="009C62FD">
            <w:pPr>
              <w:rPr>
                <w:rFonts w:ascii="Arial" w:hAnsi="Arial" w:cs="Arial"/>
                <w:b/>
                <w:bCs/>
                <w:lang w:val="en-US"/>
              </w:rPr>
            </w:pPr>
            <w:r>
              <w:rPr>
                <w:rFonts w:ascii="Arial" w:hAnsi="Arial" w:cs="Arial"/>
                <w:b/>
                <w:bCs/>
                <w:lang w:val="en-US"/>
              </w:rPr>
              <w:t>Mitigation strategy</w:t>
            </w:r>
          </w:p>
        </w:tc>
      </w:tr>
      <w:tr w:rsidR="007554FA" w14:paraId="1BD3B626" w14:textId="77777777" w:rsidTr="00E70EE8">
        <w:tc>
          <w:tcPr>
            <w:tcW w:w="2284" w:type="dxa"/>
          </w:tcPr>
          <w:p w14:paraId="4A56E400" w14:textId="1528B105" w:rsidR="007554FA" w:rsidRPr="007554FA" w:rsidRDefault="007554FA" w:rsidP="009C62FD">
            <w:pPr>
              <w:rPr>
                <w:rFonts w:ascii="Arial" w:hAnsi="Arial" w:cs="Arial"/>
                <w:b/>
                <w:bCs/>
                <w:lang w:val="en-US"/>
              </w:rPr>
            </w:pPr>
            <w:r>
              <w:rPr>
                <w:rFonts w:ascii="Arial" w:hAnsi="Arial" w:cs="Arial"/>
                <w:b/>
                <w:bCs/>
                <w:lang w:val="en-US"/>
              </w:rPr>
              <w:t>Environmental</w:t>
            </w:r>
          </w:p>
        </w:tc>
        <w:tc>
          <w:tcPr>
            <w:tcW w:w="2673" w:type="dxa"/>
          </w:tcPr>
          <w:p w14:paraId="0275A60D" w14:textId="6E586555" w:rsidR="007554FA" w:rsidRDefault="007554FA" w:rsidP="009C62FD">
            <w:pPr>
              <w:rPr>
                <w:rFonts w:ascii="Arial" w:hAnsi="Arial" w:cs="Arial"/>
                <w:lang w:val="en-US"/>
              </w:rPr>
            </w:pPr>
            <w:r>
              <w:rPr>
                <w:rFonts w:ascii="Arial" w:hAnsi="Arial" w:cs="Arial"/>
                <w:lang w:val="en-US"/>
              </w:rPr>
              <w:t>Further flooding or heavy rainfall delaying work</w:t>
            </w:r>
          </w:p>
        </w:tc>
        <w:tc>
          <w:tcPr>
            <w:tcW w:w="751" w:type="dxa"/>
          </w:tcPr>
          <w:p w14:paraId="766FF039" w14:textId="789A7CB6" w:rsidR="007554FA" w:rsidRDefault="007554FA" w:rsidP="009C62FD">
            <w:pPr>
              <w:rPr>
                <w:rFonts w:ascii="Arial" w:hAnsi="Arial" w:cs="Arial"/>
                <w:lang w:val="en-US"/>
              </w:rPr>
            </w:pPr>
            <w:r>
              <w:rPr>
                <w:rFonts w:ascii="Arial" w:hAnsi="Arial" w:cs="Arial"/>
                <w:lang w:val="en-US"/>
              </w:rPr>
              <w:t>High</w:t>
            </w:r>
          </w:p>
        </w:tc>
        <w:tc>
          <w:tcPr>
            <w:tcW w:w="1091" w:type="dxa"/>
          </w:tcPr>
          <w:p w14:paraId="3F5FC10E" w14:textId="51585443" w:rsidR="007554FA" w:rsidRDefault="007554FA" w:rsidP="009C62FD">
            <w:pPr>
              <w:rPr>
                <w:rFonts w:ascii="Arial" w:hAnsi="Arial" w:cs="Arial"/>
                <w:lang w:val="en-US"/>
              </w:rPr>
            </w:pPr>
            <w:r>
              <w:rPr>
                <w:rFonts w:ascii="Arial" w:hAnsi="Arial" w:cs="Arial"/>
                <w:lang w:val="en-US"/>
              </w:rPr>
              <w:t>High</w:t>
            </w:r>
          </w:p>
        </w:tc>
        <w:tc>
          <w:tcPr>
            <w:tcW w:w="3261" w:type="dxa"/>
          </w:tcPr>
          <w:p w14:paraId="577E1AB7" w14:textId="4CA22A7B" w:rsidR="007554FA" w:rsidRDefault="007554FA" w:rsidP="009C62FD">
            <w:pPr>
              <w:rPr>
                <w:rFonts w:ascii="Arial" w:hAnsi="Arial" w:cs="Arial"/>
                <w:lang w:val="en-US"/>
              </w:rPr>
            </w:pPr>
            <w:r>
              <w:rPr>
                <w:rFonts w:ascii="Arial" w:hAnsi="Arial" w:cs="Arial"/>
                <w:lang w:val="en-US"/>
              </w:rPr>
              <w:t>Develop a flood contingency plan, schedule critical tasks outside peak rainy seasons, implement temporary water diversion measures.</w:t>
            </w:r>
          </w:p>
        </w:tc>
      </w:tr>
      <w:tr w:rsidR="007554FA" w14:paraId="1282E3C7" w14:textId="77777777" w:rsidTr="00E70EE8">
        <w:tc>
          <w:tcPr>
            <w:tcW w:w="2284" w:type="dxa"/>
          </w:tcPr>
          <w:p w14:paraId="23FF9737" w14:textId="30370C6A" w:rsidR="007554FA" w:rsidRPr="007554FA" w:rsidRDefault="007554FA" w:rsidP="009C62FD">
            <w:pPr>
              <w:rPr>
                <w:rFonts w:ascii="Arial" w:hAnsi="Arial" w:cs="Arial"/>
                <w:b/>
                <w:bCs/>
                <w:lang w:val="en-US"/>
              </w:rPr>
            </w:pPr>
            <w:r>
              <w:rPr>
                <w:rFonts w:ascii="Arial" w:hAnsi="Arial" w:cs="Arial"/>
                <w:b/>
                <w:bCs/>
                <w:lang w:val="en-US"/>
              </w:rPr>
              <w:t>Financial</w:t>
            </w:r>
          </w:p>
        </w:tc>
        <w:tc>
          <w:tcPr>
            <w:tcW w:w="2673" w:type="dxa"/>
          </w:tcPr>
          <w:p w14:paraId="1F58D06E" w14:textId="007121DD" w:rsidR="007554FA" w:rsidRDefault="0015016E" w:rsidP="009C62FD">
            <w:pPr>
              <w:rPr>
                <w:rFonts w:ascii="Arial" w:hAnsi="Arial" w:cs="Arial"/>
                <w:lang w:val="en-US"/>
              </w:rPr>
            </w:pPr>
            <w:r>
              <w:rPr>
                <w:rFonts w:ascii="Arial" w:hAnsi="Arial" w:cs="Arial"/>
                <w:lang w:val="en-US"/>
              </w:rPr>
              <w:t xml:space="preserve">Cost overruns due to increased material or </w:t>
            </w:r>
            <w:proofErr w:type="spellStart"/>
            <w:r>
              <w:rPr>
                <w:rFonts w:ascii="Arial" w:hAnsi="Arial" w:cs="Arial"/>
                <w:lang w:val="en-US"/>
              </w:rPr>
              <w:t>labour</w:t>
            </w:r>
            <w:proofErr w:type="spellEnd"/>
            <w:r>
              <w:rPr>
                <w:rFonts w:ascii="Arial" w:hAnsi="Arial" w:cs="Arial"/>
                <w:lang w:val="en-US"/>
              </w:rPr>
              <w:t xml:space="preserve"> costs</w:t>
            </w:r>
          </w:p>
        </w:tc>
        <w:tc>
          <w:tcPr>
            <w:tcW w:w="751" w:type="dxa"/>
          </w:tcPr>
          <w:p w14:paraId="2D40CF53" w14:textId="62435B25" w:rsidR="007554FA" w:rsidRDefault="0015016E" w:rsidP="009C62FD">
            <w:pPr>
              <w:rPr>
                <w:rFonts w:ascii="Arial" w:hAnsi="Arial" w:cs="Arial"/>
                <w:lang w:val="en-US"/>
              </w:rPr>
            </w:pPr>
            <w:r>
              <w:rPr>
                <w:rFonts w:ascii="Arial" w:hAnsi="Arial" w:cs="Arial"/>
                <w:lang w:val="en-US"/>
              </w:rPr>
              <w:t>Medium</w:t>
            </w:r>
          </w:p>
        </w:tc>
        <w:tc>
          <w:tcPr>
            <w:tcW w:w="1091" w:type="dxa"/>
          </w:tcPr>
          <w:p w14:paraId="2A5E61F2" w14:textId="6BD752EC" w:rsidR="007554FA" w:rsidRDefault="0015016E" w:rsidP="009C62FD">
            <w:pPr>
              <w:rPr>
                <w:rFonts w:ascii="Arial" w:hAnsi="Arial" w:cs="Arial"/>
                <w:lang w:val="en-US"/>
              </w:rPr>
            </w:pPr>
            <w:r>
              <w:rPr>
                <w:rFonts w:ascii="Arial" w:hAnsi="Arial" w:cs="Arial"/>
                <w:lang w:val="en-US"/>
              </w:rPr>
              <w:t>High</w:t>
            </w:r>
          </w:p>
        </w:tc>
        <w:tc>
          <w:tcPr>
            <w:tcW w:w="3261" w:type="dxa"/>
          </w:tcPr>
          <w:p w14:paraId="01E03CA3" w14:textId="76C8B950" w:rsidR="007554FA" w:rsidRDefault="0015016E" w:rsidP="009C62FD">
            <w:pPr>
              <w:rPr>
                <w:rFonts w:ascii="Arial" w:hAnsi="Arial" w:cs="Arial"/>
                <w:lang w:val="en-US"/>
              </w:rPr>
            </w:pPr>
            <w:r>
              <w:rPr>
                <w:rFonts w:ascii="Arial" w:hAnsi="Arial" w:cs="Arial"/>
                <w:lang w:val="en-US"/>
              </w:rPr>
              <w:t>Include a 15% contingency in the budget, lock in contracts early, and perform regular cost reviews.</w:t>
            </w:r>
          </w:p>
        </w:tc>
      </w:tr>
      <w:tr w:rsidR="007554FA" w14:paraId="1B1DE96F" w14:textId="77777777" w:rsidTr="00E70EE8">
        <w:tc>
          <w:tcPr>
            <w:tcW w:w="2284" w:type="dxa"/>
          </w:tcPr>
          <w:p w14:paraId="4269035D" w14:textId="458EAB72" w:rsidR="007554FA" w:rsidRPr="007554FA" w:rsidRDefault="007554FA" w:rsidP="009C62FD">
            <w:pPr>
              <w:rPr>
                <w:rFonts w:ascii="Arial" w:hAnsi="Arial" w:cs="Arial"/>
                <w:b/>
                <w:bCs/>
                <w:lang w:val="en-US"/>
              </w:rPr>
            </w:pPr>
            <w:r>
              <w:rPr>
                <w:rFonts w:ascii="Arial" w:hAnsi="Arial" w:cs="Arial"/>
                <w:b/>
                <w:bCs/>
                <w:lang w:val="en-US"/>
              </w:rPr>
              <w:t>Operational</w:t>
            </w:r>
          </w:p>
        </w:tc>
        <w:tc>
          <w:tcPr>
            <w:tcW w:w="2673" w:type="dxa"/>
          </w:tcPr>
          <w:p w14:paraId="51B2EEDC" w14:textId="3BD79FCB" w:rsidR="007554FA" w:rsidRDefault="0015016E" w:rsidP="009C62FD">
            <w:pPr>
              <w:rPr>
                <w:rFonts w:ascii="Arial" w:hAnsi="Arial" w:cs="Arial"/>
                <w:lang w:val="en-US"/>
              </w:rPr>
            </w:pPr>
            <w:r>
              <w:rPr>
                <w:rFonts w:ascii="Arial" w:hAnsi="Arial" w:cs="Arial"/>
                <w:lang w:val="en-US"/>
              </w:rPr>
              <w:t xml:space="preserve">Shortage of skilled </w:t>
            </w:r>
            <w:proofErr w:type="spellStart"/>
            <w:r>
              <w:rPr>
                <w:rFonts w:ascii="Arial" w:hAnsi="Arial" w:cs="Arial"/>
                <w:lang w:val="en-US"/>
              </w:rPr>
              <w:t>labour</w:t>
            </w:r>
            <w:proofErr w:type="spellEnd"/>
            <w:r>
              <w:rPr>
                <w:rFonts w:ascii="Arial" w:hAnsi="Arial" w:cs="Arial"/>
                <w:lang w:val="en-US"/>
              </w:rPr>
              <w:t xml:space="preserve"> or equipment delays</w:t>
            </w:r>
          </w:p>
        </w:tc>
        <w:tc>
          <w:tcPr>
            <w:tcW w:w="751" w:type="dxa"/>
          </w:tcPr>
          <w:p w14:paraId="58825339" w14:textId="14760704" w:rsidR="007554FA" w:rsidRDefault="0015016E" w:rsidP="009C62FD">
            <w:pPr>
              <w:rPr>
                <w:rFonts w:ascii="Arial" w:hAnsi="Arial" w:cs="Arial"/>
                <w:lang w:val="en-US"/>
              </w:rPr>
            </w:pPr>
            <w:r>
              <w:rPr>
                <w:rFonts w:ascii="Arial" w:hAnsi="Arial" w:cs="Arial"/>
                <w:lang w:val="en-US"/>
              </w:rPr>
              <w:t>Medium</w:t>
            </w:r>
          </w:p>
        </w:tc>
        <w:tc>
          <w:tcPr>
            <w:tcW w:w="1091" w:type="dxa"/>
          </w:tcPr>
          <w:p w14:paraId="1ABFA1BA" w14:textId="566BF028" w:rsidR="007554FA" w:rsidRDefault="0015016E" w:rsidP="009C62FD">
            <w:pPr>
              <w:rPr>
                <w:rFonts w:ascii="Arial" w:hAnsi="Arial" w:cs="Arial"/>
                <w:lang w:val="en-US"/>
              </w:rPr>
            </w:pPr>
            <w:r>
              <w:rPr>
                <w:rFonts w:ascii="Arial" w:hAnsi="Arial" w:cs="Arial"/>
                <w:lang w:val="en-US"/>
              </w:rPr>
              <w:t>Medium</w:t>
            </w:r>
          </w:p>
        </w:tc>
        <w:tc>
          <w:tcPr>
            <w:tcW w:w="3261" w:type="dxa"/>
          </w:tcPr>
          <w:p w14:paraId="44AC2540" w14:textId="2D2FFB4B" w:rsidR="007554FA" w:rsidRDefault="0015016E" w:rsidP="009C62FD">
            <w:pPr>
              <w:rPr>
                <w:rFonts w:ascii="Arial" w:hAnsi="Arial" w:cs="Arial"/>
                <w:lang w:val="en-US"/>
              </w:rPr>
            </w:pPr>
            <w:r>
              <w:rPr>
                <w:rFonts w:ascii="Arial" w:hAnsi="Arial" w:cs="Arial"/>
                <w:lang w:val="en-US"/>
              </w:rPr>
              <w:t xml:space="preserve">Partner with local contractors, maintain backup supplier lists, </w:t>
            </w:r>
            <w:r>
              <w:rPr>
                <w:rFonts w:ascii="Arial" w:hAnsi="Arial" w:cs="Arial"/>
                <w:lang w:val="en-US"/>
              </w:rPr>
              <w:lastRenderedPageBreak/>
              <w:t>and stagger work phases.</w:t>
            </w:r>
          </w:p>
        </w:tc>
      </w:tr>
      <w:tr w:rsidR="007554FA" w14:paraId="01555BA2" w14:textId="77777777" w:rsidTr="00E70EE8">
        <w:tc>
          <w:tcPr>
            <w:tcW w:w="2284" w:type="dxa"/>
          </w:tcPr>
          <w:p w14:paraId="6591115A" w14:textId="2C4BDDB6" w:rsidR="007554FA" w:rsidRPr="007554FA" w:rsidRDefault="007554FA" w:rsidP="009C62FD">
            <w:pPr>
              <w:rPr>
                <w:rFonts w:ascii="Arial" w:hAnsi="Arial" w:cs="Arial"/>
                <w:b/>
                <w:bCs/>
                <w:lang w:val="en-US"/>
              </w:rPr>
            </w:pPr>
            <w:r>
              <w:rPr>
                <w:rFonts w:ascii="Arial" w:hAnsi="Arial" w:cs="Arial"/>
                <w:b/>
                <w:bCs/>
                <w:lang w:val="en-US"/>
              </w:rPr>
              <w:lastRenderedPageBreak/>
              <w:t>Health &amp; safety</w:t>
            </w:r>
          </w:p>
        </w:tc>
        <w:tc>
          <w:tcPr>
            <w:tcW w:w="2673" w:type="dxa"/>
          </w:tcPr>
          <w:p w14:paraId="09539539" w14:textId="5A9F3DB5" w:rsidR="007554FA" w:rsidRDefault="0015016E" w:rsidP="009C62FD">
            <w:pPr>
              <w:rPr>
                <w:rFonts w:ascii="Arial" w:hAnsi="Arial" w:cs="Arial"/>
                <w:lang w:val="en-US"/>
              </w:rPr>
            </w:pPr>
            <w:r>
              <w:rPr>
                <w:rFonts w:ascii="Arial" w:hAnsi="Arial" w:cs="Arial"/>
                <w:lang w:val="en-US"/>
              </w:rPr>
              <w:t>Risk of injury during reconstruction (e.g., landslides, unstable ground)</w:t>
            </w:r>
          </w:p>
        </w:tc>
        <w:tc>
          <w:tcPr>
            <w:tcW w:w="751" w:type="dxa"/>
          </w:tcPr>
          <w:p w14:paraId="669051EB" w14:textId="12450A1A" w:rsidR="007554FA" w:rsidRDefault="0015016E" w:rsidP="009C62FD">
            <w:pPr>
              <w:rPr>
                <w:rFonts w:ascii="Arial" w:hAnsi="Arial" w:cs="Arial"/>
                <w:lang w:val="en-US"/>
              </w:rPr>
            </w:pPr>
            <w:r>
              <w:rPr>
                <w:rFonts w:ascii="Arial" w:hAnsi="Arial" w:cs="Arial"/>
                <w:lang w:val="en-US"/>
              </w:rPr>
              <w:t>Low</w:t>
            </w:r>
          </w:p>
        </w:tc>
        <w:tc>
          <w:tcPr>
            <w:tcW w:w="1091" w:type="dxa"/>
          </w:tcPr>
          <w:p w14:paraId="49A396A3" w14:textId="234DE562" w:rsidR="007554FA" w:rsidRDefault="0015016E" w:rsidP="009C62FD">
            <w:pPr>
              <w:rPr>
                <w:rFonts w:ascii="Arial" w:hAnsi="Arial" w:cs="Arial"/>
                <w:lang w:val="en-US"/>
              </w:rPr>
            </w:pPr>
            <w:r>
              <w:rPr>
                <w:rFonts w:ascii="Arial" w:hAnsi="Arial" w:cs="Arial"/>
                <w:lang w:val="en-US"/>
              </w:rPr>
              <w:t>High</w:t>
            </w:r>
          </w:p>
        </w:tc>
        <w:tc>
          <w:tcPr>
            <w:tcW w:w="3261" w:type="dxa"/>
          </w:tcPr>
          <w:p w14:paraId="23D6C521" w14:textId="230E9F7B" w:rsidR="007554FA" w:rsidRDefault="0015016E" w:rsidP="009C62FD">
            <w:pPr>
              <w:rPr>
                <w:rFonts w:ascii="Arial" w:hAnsi="Arial" w:cs="Arial"/>
                <w:lang w:val="en-US"/>
              </w:rPr>
            </w:pPr>
            <w:r>
              <w:rPr>
                <w:rFonts w:ascii="Arial" w:hAnsi="Arial" w:cs="Arial"/>
                <w:lang w:val="en-US"/>
              </w:rPr>
              <w:t>Enforce strict health and safety training, daily inspections, and emergency protocols.</w:t>
            </w:r>
          </w:p>
        </w:tc>
      </w:tr>
      <w:tr w:rsidR="007554FA" w14:paraId="1A094581" w14:textId="77777777" w:rsidTr="00E70EE8">
        <w:tc>
          <w:tcPr>
            <w:tcW w:w="2284" w:type="dxa"/>
          </w:tcPr>
          <w:p w14:paraId="42A904C2" w14:textId="00150150" w:rsidR="007554FA" w:rsidRPr="007554FA" w:rsidRDefault="007554FA" w:rsidP="009C62FD">
            <w:pPr>
              <w:rPr>
                <w:rFonts w:ascii="Arial" w:hAnsi="Arial" w:cs="Arial"/>
                <w:b/>
                <w:bCs/>
                <w:lang w:val="en-US"/>
              </w:rPr>
            </w:pPr>
            <w:r>
              <w:rPr>
                <w:rFonts w:ascii="Arial" w:hAnsi="Arial" w:cs="Arial"/>
                <w:b/>
                <w:bCs/>
                <w:lang w:val="en-US"/>
              </w:rPr>
              <w:t>Community/social</w:t>
            </w:r>
          </w:p>
        </w:tc>
        <w:tc>
          <w:tcPr>
            <w:tcW w:w="2673" w:type="dxa"/>
          </w:tcPr>
          <w:p w14:paraId="69285513" w14:textId="024E7900" w:rsidR="007554FA" w:rsidRDefault="00E70EE8" w:rsidP="009C62FD">
            <w:pPr>
              <w:rPr>
                <w:rFonts w:ascii="Arial" w:hAnsi="Arial" w:cs="Arial"/>
                <w:lang w:val="en-US"/>
              </w:rPr>
            </w:pPr>
            <w:r>
              <w:rPr>
                <w:rFonts w:ascii="Arial" w:hAnsi="Arial" w:cs="Arial"/>
                <w:lang w:val="en-US"/>
              </w:rPr>
              <w:t>Local community dissatisfaction due to noise, dust, or access disruptions</w:t>
            </w:r>
          </w:p>
        </w:tc>
        <w:tc>
          <w:tcPr>
            <w:tcW w:w="751" w:type="dxa"/>
          </w:tcPr>
          <w:p w14:paraId="4B54B3F6" w14:textId="35D72DEC" w:rsidR="007554FA" w:rsidRDefault="00E70EE8" w:rsidP="009C62FD">
            <w:pPr>
              <w:rPr>
                <w:rFonts w:ascii="Arial" w:hAnsi="Arial" w:cs="Arial"/>
                <w:lang w:val="en-US"/>
              </w:rPr>
            </w:pPr>
            <w:r>
              <w:rPr>
                <w:rFonts w:ascii="Arial" w:hAnsi="Arial" w:cs="Arial"/>
                <w:lang w:val="en-US"/>
              </w:rPr>
              <w:t>Medium</w:t>
            </w:r>
          </w:p>
        </w:tc>
        <w:tc>
          <w:tcPr>
            <w:tcW w:w="1091" w:type="dxa"/>
          </w:tcPr>
          <w:p w14:paraId="0B88BA17" w14:textId="7F19CD39" w:rsidR="007554FA" w:rsidRDefault="00E70EE8" w:rsidP="009C62FD">
            <w:pPr>
              <w:rPr>
                <w:rFonts w:ascii="Arial" w:hAnsi="Arial" w:cs="Arial"/>
                <w:lang w:val="en-US"/>
              </w:rPr>
            </w:pPr>
            <w:r>
              <w:rPr>
                <w:rFonts w:ascii="Arial" w:hAnsi="Arial" w:cs="Arial"/>
                <w:lang w:val="en-US"/>
              </w:rPr>
              <w:t>Medium</w:t>
            </w:r>
          </w:p>
        </w:tc>
        <w:tc>
          <w:tcPr>
            <w:tcW w:w="3261" w:type="dxa"/>
          </w:tcPr>
          <w:p w14:paraId="1757B00B" w14:textId="52253766" w:rsidR="007554FA" w:rsidRDefault="00E70EE8" w:rsidP="009C62FD">
            <w:pPr>
              <w:rPr>
                <w:rFonts w:ascii="Arial" w:hAnsi="Arial" w:cs="Arial"/>
                <w:lang w:val="en-US"/>
              </w:rPr>
            </w:pPr>
            <w:r>
              <w:rPr>
                <w:rFonts w:ascii="Arial" w:hAnsi="Arial" w:cs="Arial"/>
                <w:lang w:val="en-US"/>
              </w:rPr>
              <w:t xml:space="preserve">Conduct stakeholder meetings, maintain communication channels, and schedule work to </w:t>
            </w:r>
            <w:proofErr w:type="spellStart"/>
            <w:r>
              <w:rPr>
                <w:rFonts w:ascii="Arial" w:hAnsi="Arial" w:cs="Arial"/>
                <w:lang w:val="en-US"/>
              </w:rPr>
              <w:t>minimise</w:t>
            </w:r>
            <w:proofErr w:type="spellEnd"/>
            <w:r>
              <w:rPr>
                <w:rFonts w:ascii="Arial" w:hAnsi="Arial" w:cs="Arial"/>
                <w:lang w:val="en-US"/>
              </w:rPr>
              <w:t xml:space="preserve"> disruption.</w:t>
            </w:r>
          </w:p>
        </w:tc>
      </w:tr>
      <w:tr w:rsidR="007554FA" w14:paraId="4D4526C5" w14:textId="77777777" w:rsidTr="00E70EE8">
        <w:tc>
          <w:tcPr>
            <w:tcW w:w="2284" w:type="dxa"/>
          </w:tcPr>
          <w:p w14:paraId="70BC1F7B" w14:textId="535A1AEF" w:rsidR="007554FA" w:rsidRPr="007554FA" w:rsidRDefault="007554FA" w:rsidP="009C62FD">
            <w:pPr>
              <w:rPr>
                <w:rFonts w:ascii="Arial" w:hAnsi="Arial" w:cs="Arial"/>
                <w:b/>
                <w:bCs/>
                <w:lang w:val="en-US"/>
              </w:rPr>
            </w:pPr>
            <w:r>
              <w:rPr>
                <w:rFonts w:ascii="Arial" w:hAnsi="Arial" w:cs="Arial"/>
                <w:b/>
                <w:bCs/>
                <w:lang w:val="en-US"/>
              </w:rPr>
              <w:t>Legal</w:t>
            </w:r>
          </w:p>
        </w:tc>
        <w:tc>
          <w:tcPr>
            <w:tcW w:w="2673" w:type="dxa"/>
          </w:tcPr>
          <w:p w14:paraId="7C10A5AB" w14:textId="5AFBDAE2" w:rsidR="007554FA" w:rsidRDefault="00E70EE8" w:rsidP="009C62FD">
            <w:pPr>
              <w:rPr>
                <w:rFonts w:ascii="Arial" w:hAnsi="Arial" w:cs="Arial"/>
                <w:lang w:val="en-US"/>
              </w:rPr>
            </w:pPr>
            <w:r>
              <w:rPr>
                <w:rFonts w:ascii="Arial" w:hAnsi="Arial" w:cs="Arial"/>
                <w:lang w:val="en-US"/>
              </w:rPr>
              <w:t>Delay in obtaining permits or compliance approvals</w:t>
            </w:r>
          </w:p>
        </w:tc>
        <w:tc>
          <w:tcPr>
            <w:tcW w:w="751" w:type="dxa"/>
          </w:tcPr>
          <w:p w14:paraId="25B09838" w14:textId="715BE4FF" w:rsidR="007554FA" w:rsidRDefault="00E70EE8" w:rsidP="009C62FD">
            <w:pPr>
              <w:rPr>
                <w:rFonts w:ascii="Arial" w:hAnsi="Arial" w:cs="Arial"/>
                <w:lang w:val="en-US"/>
              </w:rPr>
            </w:pPr>
            <w:r>
              <w:rPr>
                <w:rFonts w:ascii="Arial" w:hAnsi="Arial" w:cs="Arial"/>
                <w:lang w:val="en-US"/>
              </w:rPr>
              <w:t xml:space="preserve">Low </w:t>
            </w:r>
          </w:p>
        </w:tc>
        <w:tc>
          <w:tcPr>
            <w:tcW w:w="1091" w:type="dxa"/>
          </w:tcPr>
          <w:p w14:paraId="02CC6301" w14:textId="2CCBA139" w:rsidR="007554FA" w:rsidRDefault="00E70EE8" w:rsidP="009C62FD">
            <w:pPr>
              <w:rPr>
                <w:rFonts w:ascii="Arial" w:hAnsi="Arial" w:cs="Arial"/>
                <w:lang w:val="en-US"/>
              </w:rPr>
            </w:pPr>
            <w:r>
              <w:rPr>
                <w:rFonts w:ascii="Arial" w:hAnsi="Arial" w:cs="Arial"/>
                <w:lang w:val="en-US"/>
              </w:rPr>
              <w:t>Medium</w:t>
            </w:r>
          </w:p>
        </w:tc>
        <w:tc>
          <w:tcPr>
            <w:tcW w:w="3261" w:type="dxa"/>
          </w:tcPr>
          <w:p w14:paraId="75FEDBDA" w14:textId="32911367" w:rsidR="007554FA" w:rsidRDefault="00E70EE8" w:rsidP="009C62FD">
            <w:pPr>
              <w:rPr>
                <w:rFonts w:ascii="Arial" w:hAnsi="Arial" w:cs="Arial"/>
                <w:lang w:val="en-US"/>
              </w:rPr>
            </w:pPr>
            <w:r>
              <w:rPr>
                <w:rFonts w:ascii="Arial" w:hAnsi="Arial" w:cs="Arial"/>
                <w:lang w:val="en-US"/>
              </w:rPr>
              <w:t xml:space="preserve">Engage regulatory bodies early in the </w:t>
            </w:r>
            <w:proofErr w:type="gramStart"/>
            <w:r>
              <w:rPr>
                <w:rFonts w:ascii="Arial" w:hAnsi="Arial" w:cs="Arial"/>
                <w:lang w:val="en-US"/>
              </w:rPr>
              <w:t>project, and</w:t>
            </w:r>
            <w:proofErr w:type="gramEnd"/>
            <w:r>
              <w:rPr>
                <w:rFonts w:ascii="Arial" w:hAnsi="Arial" w:cs="Arial"/>
                <w:lang w:val="en-US"/>
              </w:rPr>
              <w:t xml:space="preserve"> maintain documentation transparency.</w:t>
            </w:r>
          </w:p>
        </w:tc>
      </w:tr>
      <w:tr w:rsidR="007554FA" w14:paraId="7804D06B" w14:textId="77777777" w:rsidTr="00E70EE8">
        <w:tc>
          <w:tcPr>
            <w:tcW w:w="2284" w:type="dxa"/>
          </w:tcPr>
          <w:p w14:paraId="70ED259C" w14:textId="2C1F7756" w:rsidR="007554FA" w:rsidRPr="007554FA" w:rsidRDefault="007554FA" w:rsidP="009C62FD">
            <w:pPr>
              <w:rPr>
                <w:rFonts w:ascii="Arial" w:hAnsi="Arial" w:cs="Arial"/>
                <w:b/>
                <w:bCs/>
                <w:lang w:val="en-US"/>
              </w:rPr>
            </w:pPr>
            <w:r>
              <w:rPr>
                <w:rFonts w:ascii="Arial" w:hAnsi="Arial" w:cs="Arial"/>
                <w:b/>
                <w:bCs/>
                <w:lang w:val="en-US"/>
              </w:rPr>
              <w:t>Supply chain</w:t>
            </w:r>
          </w:p>
        </w:tc>
        <w:tc>
          <w:tcPr>
            <w:tcW w:w="2673" w:type="dxa"/>
          </w:tcPr>
          <w:p w14:paraId="54C8CDE7" w14:textId="1EAE8DFA" w:rsidR="007554FA" w:rsidRDefault="00E70EE8" w:rsidP="009C62FD">
            <w:pPr>
              <w:rPr>
                <w:rFonts w:ascii="Arial" w:hAnsi="Arial" w:cs="Arial"/>
                <w:lang w:val="en-US"/>
              </w:rPr>
            </w:pPr>
            <w:r>
              <w:rPr>
                <w:rFonts w:ascii="Arial" w:hAnsi="Arial" w:cs="Arial"/>
                <w:lang w:val="en-US"/>
              </w:rPr>
              <w:t>Disruption in the delivery of materials due to damaged transport routes</w:t>
            </w:r>
          </w:p>
        </w:tc>
        <w:tc>
          <w:tcPr>
            <w:tcW w:w="751" w:type="dxa"/>
          </w:tcPr>
          <w:p w14:paraId="368FF70D" w14:textId="4BD70344" w:rsidR="007554FA" w:rsidRDefault="00E70EE8" w:rsidP="009C62FD">
            <w:pPr>
              <w:rPr>
                <w:rFonts w:ascii="Arial" w:hAnsi="Arial" w:cs="Arial"/>
                <w:lang w:val="en-US"/>
              </w:rPr>
            </w:pPr>
            <w:r>
              <w:rPr>
                <w:rFonts w:ascii="Arial" w:hAnsi="Arial" w:cs="Arial"/>
                <w:lang w:val="en-US"/>
              </w:rPr>
              <w:t>Medium</w:t>
            </w:r>
          </w:p>
        </w:tc>
        <w:tc>
          <w:tcPr>
            <w:tcW w:w="1091" w:type="dxa"/>
          </w:tcPr>
          <w:p w14:paraId="4C058949" w14:textId="0A0C8DF4" w:rsidR="007554FA" w:rsidRDefault="00E70EE8" w:rsidP="009C62FD">
            <w:pPr>
              <w:rPr>
                <w:rFonts w:ascii="Arial" w:hAnsi="Arial" w:cs="Arial"/>
                <w:lang w:val="en-US"/>
              </w:rPr>
            </w:pPr>
            <w:r>
              <w:rPr>
                <w:rFonts w:ascii="Arial" w:hAnsi="Arial" w:cs="Arial"/>
                <w:lang w:val="en-US"/>
              </w:rPr>
              <w:t>High</w:t>
            </w:r>
          </w:p>
        </w:tc>
        <w:tc>
          <w:tcPr>
            <w:tcW w:w="3261" w:type="dxa"/>
          </w:tcPr>
          <w:p w14:paraId="0B708E03" w14:textId="35C390FC" w:rsidR="007554FA" w:rsidRDefault="00E70EE8" w:rsidP="009C62FD">
            <w:pPr>
              <w:rPr>
                <w:rFonts w:ascii="Arial" w:hAnsi="Arial" w:cs="Arial"/>
                <w:lang w:val="en-US"/>
              </w:rPr>
            </w:pPr>
            <w:r>
              <w:rPr>
                <w:rFonts w:ascii="Arial" w:hAnsi="Arial" w:cs="Arial"/>
                <w:lang w:val="en-US"/>
              </w:rPr>
              <w:t xml:space="preserve">Identify alternate supply routes, use local suppliers where possible, </w:t>
            </w:r>
            <w:r w:rsidR="00284C2A">
              <w:rPr>
                <w:rFonts w:ascii="Arial" w:hAnsi="Arial" w:cs="Arial"/>
                <w:lang w:val="en-US"/>
              </w:rPr>
              <w:t xml:space="preserve">and </w:t>
            </w:r>
            <w:r>
              <w:rPr>
                <w:rFonts w:ascii="Arial" w:hAnsi="Arial" w:cs="Arial"/>
                <w:lang w:val="en-US"/>
              </w:rPr>
              <w:t>maintain buffer stock.</w:t>
            </w:r>
          </w:p>
        </w:tc>
      </w:tr>
      <w:tr w:rsidR="007554FA" w14:paraId="333C69EA" w14:textId="77777777" w:rsidTr="00E70EE8">
        <w:tc>
          <w:tcPr>
            <w:tcW w:w="2284" w:type="dxa"/>
          </w:tcPr>
          <w:p w14:paraId="6BBC9613" w14:textId="4336C6FE" w:rsidR="007554FA" w:rsidRPr="007554FA" w:rsidRDefault="007554FA" w:rsidP="009C62FD">
            <w:pPr>
              <w:rPr>
                <w:rFonts w:ascii="Arial" w:hAnsi="Arial" w:cs="Arial"/>
                <w:b/>
                <w:bCs/>
                <w:lang w:val="en-US"/>
              </w:rPr>
            </w:pPr>
            <w:r>
              <w:rPr>
                <w:rFonts w:ascii="Arial" w:hAnsi="Arial" w:cs="Arial"/>
                <w:b/>
                <w:bCs/>
                <w:lang w:val="en-US"/>
              </w:rPr>
              <w:t>Technological</w:t>
            </w:r>
          </w:p>
        </w:tc>
        <w:tc>
          <w:tcPr>
            <w:tcW w:w="2673" w:type="dxa"/>
          </w:tcPr>
          <w:p w14:paraId="3CD644D3" w14:textId="0843BA9B" w:rsidR="007554FA" w:rsidRDefault="00284C2A" w:rsidP="009C62FD">
            <w:pPr>
              <w:rPr>
                <w:rFonts w:ascii="Arial" w:hAnsi="Arial" w:cs="Arial"/>
                <w:lang w:val="en-US"/>
              </w:rPr>
            </w:pPr>
            <w:r>
              <w:rPr>
                <w:rFonts w:ascii="Arial" w:hAnsi="Arial" w:cs="Arial"/>
                <w:lang w:val="en-US"/>
              </w:rPr>
              <w:t>Failure of data management or construction tracking systems</w:t>
            </w:r>
          </w:p>
        </w:tc>
        <w:tc>
          <w:tcPr>
            <w:tcW w:w="751" w:type="dxa"/>
          </w:tcPr>
          <w:p w14:paraId="031B181D" w14:textId="22C25B9E" w:rsidR="007554FA" w:rsidRDefault="00284C2A" w:rsidP="009C62FD">
            <w:pPr>
              <w:rPr>
                <w:rFonts w:ascii="Arial" w:hAnsi="Arial" w:cs="Arial"/>
                <w:lang w:val="en-US"/>
              </w:rPr>
            </w:pPr>
            <w:r>
              <w:rPr>
                <w:rFonts w:ascii="Arial" w:hAnsi="Arial" w:cs="Arial"/>
                <w:lang w:val="en-US"/>
              </w:rPr>
              <w:t xml:space="preserve">Low </w:t>
            </w:r>
          </w:p>
        </w:tc>
        <w:tc>
          <w:tcPr>
            <w:tcW w:w="1091" w:type="dxa"/>
          </w:tcPr>
          <w:p w14:paraId="4178D29F" w14:textId="5C8EAFF8" w:rsidR="007554FA" w:rsidRDefault="00284C2A" w:rsidP="009C62FD">
            <w:pPr>
              <w:rPr>
                <w:rFonts w:ascii="Arial" w:hAnsi="Arial" w:cs="Arial"/>
                <w:lang w:val="en-US"/>
              </w:rPr>
            </w:pPr>
            <w:r>
              <w:rPr>
                <w:rFonts w:ascii="Arial" w:hAnsi="Arial" w:cs="Arial"/>
                <w:lang w:val="en-US"/>
              </w:rPr>
              <w:t>Medium</w:t>
            </w:r>
          </w:p>
        </w:tc>
        <w:tc>
          <w:tcPr>
            <w:tcW w:w="3261" w:type="dxa"/>
          </w:tcPr>
          <w:p w14:paraId="5334FF8B" w14:textId="74F0CFBB" w:rsidR="007554FA" w:rsidRDefault="00284C2A" w:rsidP="009C62FD">
            <w:pPr>
              <w:rPr>
                <w:rFonts w:ascii="Arial" w:hAnsi="Arial" w:cs="Arial"/>
                <w:lang w:val="en-US"/>
              </w:rPr>
            </w:pPr>
            <w:r>
              <w:rPr>
                <w:rFonts w:ascii="Arial" w:hAnsi="Arial" w:cs="Arial"/>
                <w:lang w:val="en-US"/>
              </w:rPr>
              <w:t>Use reliable project management software and back up data regularly.</w:t>
            </w:r>
          </w:p>
        </w:tc>
      </w:tr>
    </w:tbl>
    <w:p w14:paraId="7FF7019C" w14:textId="77777777" w:rsidR="007554FA" w:rsidRDefault="007554FA" w:rsidP="009C62FD">
      <w:pPr>
        <w:rPr>
          <w:rFonts w:ascii="Arial" w:hAnsi="Arial" w:cs="Arial"/>
          <w:lang w:val="en-US"/>
        </w:rPr>
      </w:pPr>
    </w:p>
    <w:p w14:paraId="16D90292" w14:textId="1823E0FA" w:rsidR="00284C2A" w:rsidRDefault="00284C2A" w:rsidP="0005438D">
      <w:pPr>
        <w:pStyle w:val="Heading2"/>
        <w:rPr>
          <w:lang w:val="en-US"/>
        </w:rPr>
      </w:pPr>
      <w:bookmarkStart w:id="39" w:name="_Toc214549763"/>
      <w:r>
        <w:rPr>
          <w:lang w:val="en-US"/>
        </w:rPr>
        <w:t>Risk management approach:</w:t>
      </w:r>
      <w:bookmarkEnd w:id="39"/>
    </w:p>
    <w:p w14:paraId="00B92488" w14:textId="20890667" w:rsidR="00284C2A" w:rsidRDefault="00284C2A" w:rsidP="009C62FD">
      <w:pPr>
        <w:rPr>
          <w:rFonts w:ascii="Arial" w:hAnsi="Arial" w:cs="Arial"/>
          <w:lang w:val="en-US"/>
        </w:rPr>
      </w:pPr>
      <w:r>
        <w:rPr>
          <w:rFonts w:ascii="Arial" w:hAnsi="Arial" w:cs="Arial"/>
          <w:lang w:val="en-US"/>
        </w:rPr>
        <w:t>Risks will be identified continuously through fortnightly risk review meetings</w:t>
      </w:r>
      <w:r w:rsidR="000F20B2">
        <w:rPr>
          <w:rFonts w:ascii="Arial" w:hAnsi="Arial" w:cs="Arial"/>
          <w:lang w:val="en-US"/>
        </w:rPr>
        <w:t>, ensuring</w:t>
      </w:r>
      <w:r w:rsidR="00AC7932">
        <w:rPr>
          <w:rFonts w:ascii="Arial" w:hAnsi="Arial" w:cs="Arial"/>
          <w:lang w:val="en-US"/>
        </w:rPr>
        <w:t xml:space="preserve"> that emerging issues, uncertainties, and external</w:t>
      </w:r>
      <w:r w:rsidR="008353BB">
        <w:rPr>
          <w:rFonts w:ascii="Arial" w:hAnsi="Arial" w:cs="Arial"/>
          <w:lang w:val="en-US"/>
        </w:rPr>
        <w:t xml:space="preserve"> pressures are captured as the project progresses</w:t>
      </w:r>
      <w:r w:rsidR="00C7028F">
        <w:rPr>
          <w:rFonts w:ascii="Arial" w:hAnsi="Arial" w:cs="Arial"/>
          <w:lang w:val="en-US"/>
        </w:rPr>
        <w:t>. According to Hillson (</w:t>
      </w:r>
      <w:r w:rsidR="00E41550">
        <w:rPr>
          <w:rFonts w:ascii="Arial" w:hAnsi="Arial" w:cs="Arial"/>
          <w:lang w:val="en-US"/>
        </w:rPr>
        <w:t>2017), regular and structured ris</w:t>
      </w:r>
      <w:r w:rsidR="00F1594B">
        <w:rPr>
          <w:rFonts w:ascii="Arial" w:hAnsi="Arial" w:cs="Arial"/>
          <w:lang w:val="en-US"/>
        </w:rPr>
        <w:t>k reviews are essential for maintaining</w:t>
      </w:r>
      <w:r w:rsidR="00994AE5">
        <w:rPr>
          <w:rFonts w:ascii="Arial" w:hAnsi="Arial" w:cs="Arial"/>
          <w:lang w:val="en-US"/>
        </w:rPr>
        <w:t xml:space="preserve"> visibility over threats and opportunities, especially</w:t>
      </w:r>
      <w:r w:rsidR="00D56B95">
        <w:rPr>
          <w:rFonts w:ascii="Arial" w:hAnsi="Arial" w:cs="Arial"/>
          <w:lang w:val="en-US"/>
        </w:rPr>
        <w:t xml:space="preserve"> in </w:t>
      </w:r>
      <w:r w:rsidR="0016403B">
        <w:rPr>
          <w:rFonts w:ascii="Arial" w:hAnsi="Arial" w:cs="Arial"/>
          <w:lang w:val="en-US"/>
        </w:rPr>
        <w:t>complex post</w:t>
      </w:r>
      <w:r w:rsidR="00A57FFC">
        <w:rPr>
          <w:rFonts w:ascii="Arial" w:hAnsi="Arial" w:cs="Arial"/>
          <w:lang w:val="en-US"/>
        </w:rPr>
        <w:t>-disaster infrastructure</w:t>
      </w:r>
      <w:r w:rsidR="00D80E01">
        <w:rPr>
          <w:rFonts w:ascii="Arial" w:hAnsi="Arial" w:cs="Arial"/>
          <w:lang w:val="en-US"/>
        </w:rPr>
        <w:t xml:space="preserve"> projects.</w:t>
      </w:r>
      <w:r>
        <w:rPr>
          <w:rFonts w:ascii="Arial" w:hAnsi="Arial" w:cs="Arial"/>
          <w:lang w:val="en-US"/>
        </w:rPr>
        <w:t xml:space="preserve"> A risk register will be maintained to record, assess, and update each</w:t>
      </w:r>
      <w:r w:rsidR="00BC3DEC">
        <w:rPr>
          <w:rFonts w:ascii="Arial" w:hAnsi="Arial" w:cs="Arial"/>
          <w:lang w:val="en-US"/>
        </w:rPr>
        <w:t xml:space="preserve"> identified</w:t>
      </w:r>
      <w:r>
        <w:rPr>
          <w:rFonts w:ascii="Arial" w:hAnsi="Arial" w:cs="Arial"/>
          <w:lang w:val="en-US"/>
        </w:rPr>
        <w:t xml:space="preserve"> risk</w:t>
      </w:r>
      <w:r w:rsidR="00BC3DEC">
        <w:rPr>
          <w:rFonts w:ascii="Arial" w:hAnsi="Arial" w:cs="Arial"/>
          <w:lang w:val="en-US"/>
        </w:rPr>
        <w:t>, allowing for consistent</w:t>
      </w:r>
      <w:r w:rsidR="00004CC6">
        <w:rPr>
          <w:rFonts w:ascii="Arial" w:hAnsi="Arial" w:cs="Arial"/>
          <w:lang w:val="en-US"/>
        </w:rPr>
        <w:t xml:space="preserve"> evaluation using both qualitative</w:t>
      </w:r>
      <w:r w:rsidR="003C66B1">
        <w:rPr>
          <w:rFonts w:ascii="Arial" w:hAnsi="Arial" w:cs="Arial"/>
          <w:lang w:val="en-US"/>
        </w:rPr>
        <w:t xml:space="preserve"> and quant</w:t>
      </w:r>
      <w:r w:rsidR="00AA511D">
        <w:rPr>
          <w:rFonts w:ascii="Arial" w:hAnsi="Arial" w:cs="Arial"/>
          <w:lang w:val="en-US"/>
        </w:rPr>
        <w:t>i</w:t>
      </w:r>
      <w:r w:rsidR="003C66B1">
        <w:rPr>
          <w:rFonts w:ascii="Arial" w:hAnsi="Arial" w:cs="Arial"/>
          <w:lang w:val="en-US"/>
        </w:rPr>
        <w:t>t</w:t>
      </w:r>
      <w:r w:rsidR="00AA511D">
        <w:rPr>
          <w:rFonts w:ascii="Arial" w:hAnsi="Arial" w:cs="Arial"/>
          <w:lang w:val="en-US"/>
        </w:rPr>
        <w:t>a</w:t>
      </w:r>
      <w:r w:rsidR="003C66B1">
        <w:rPr>
          <w:rFonts w:ascii="Arial" w:hAnsi="Arial" w:cs="Arial"/>
          <w:lang w:val="en-US"/>
        </w:rPr>
        <w:t>t</w:t>
      </w:r>
      <w:r w:rsidR="00AA511D">
        <w:rPr>
          <w:rFonts w:ascii="Arial" w:hAnsi="Arial" w:cs="Arial"/>
          <w:lang w:val="en-US"/>
        </w:rPr>
        <w:t>i</w:t>
      </w:r>
      <w:r w:rsidR="003C66B1">
        <w:rPr>
          <w:rFonts w:ascii="Arial" w:hAnsi="Arial" w:cs="Arial"/>
          <w:lang w:val="en-US"/>
        </w:rPr>
        <w:t>ve</w:t>
      </w:r>
      <w:r w:rsidR="00AA511D">
        <w:rPr>
          <w:rFonts w:ascii="Arial" w:hAnsi="Arial" w:cs="Arial"/>
          <w:lang w:val="en-US"/>
        </w:rPr>
        <w:t xml:space="preserve"> techniques</w:t>
      </w:r>
      <w:r w:rsidR="004C3DA2">
        <w:rPr>
          <w:rFonts w:ascii="Arial" w:hAnsi="Arial" w:cs="Arial"/>
          <w:lang w:val="en-US"/>
        </w:rPr>
        <w:t xml:space="preserve"> (Hopkin, 2018).</w:t>
      </w:r>
      <w:r>
        <w:rPr>
          <w:rFonts w:ascii="Arial" w:hAnsi="Arial" w:cs="Arial"/>
          <w:lang w:val="en-US"/>
        </w:rPr>
        <w:t xml:space="preserve"> The project manager will be responsible for monitoring risks and ensuring mitigation measures are implemented. High-priority risks will be escalated to the steering committee for prompt action.</w:t>
      </w:r>
      <w:r w:rsidR="003F4785">
        <w:rPr>
          <w:rFonts w:ascii="Arial" w:hAnsi="Arial" w:cs="Arial"/>
          <w:lang w:val="en-US"/>
        </w:rPr>
        <w:t xml:space="preserve"> </w:t>
      </w:r>
      <w:r w:rsidR="00663878">
        <w:rPr>
          <w:rFonts w:ascii="Arial" w:hAnsi="Arial" w:cs="Arial"/>
          <w:lang w:val="en-US"/>
        </w:rPr>
        <w:t>A</w:t>
      </w:r>
      <w:r w:rsidR="003F4785">
        <w:rPr>
          <w:rFonts w:ascii="Arial" w:hAnsi="Arial" w:cs="Arial"/>
          <w:lang w:val="en-US"/>
        </w:rPr>
        <w:t>dditionally</w:t>
      </w:r>
      <w:r w:rsidR="00663878">
        <w:rPr>
          <w:rFonts w:ascii="Arial" w:hAnsi="Arial" w:cs="Arial"/>
          <w:lang w:val="en-US"/>
        </w:rPr>
        <w:t>, stakeholder consultation will form a key element</w:t>
      </w:r>
      <w:r w:rsidR="000C193D">
        <w:rPr>
          <w:rFonts w:ascii="Arial" w:hAnsi="Arial" w:cs="Arial"/>
          <w:lang w:val="en-US"/>
        </w:rPr>
        <w:t xml:space="preserve"> of the risk management approach. </w:t>
      </w:r>
      <w:r w:rsidR="00025C6C">
        <w:rPr>
          <w:rFonts w:ascii="Arial" w:hAnsi="Arial" w:cs="Arial"/>
          <w:lang w:val="en-US"/>
        </w:rPr>
        <w:t>E</w:t>
      </w:r>
      <w:r w:rsidR="000C193D">
        <w:rPr>
          <w:rFonts w:ascii="Arial" w:hAnsi="Arial" w:cs="Arial"/>
          <w:lang w:val="en-US"/>
        </w:rPr>
        <w:t>ngaging</w:t>
      </w:r>
      <w:r w:rsidR="00025C6C">
        <w:rPr>
          <w:rFonts w:ascii="Arial" w:hAnsi="Arial" w:cs="Arial"/>
          <w:lang w:val="en-US"/>
        </w:rPr>
        <w:t xml:space="preserve"> local authorities, community representatives</w:t>
      </w:r>
      <w:r w:rsidR="00E82639">
        <w:rPr>
          <w:rFonts w:ascii="Arial" w:hAnsi="Arial" w:cs="Arial"/>
          <w:lang w:val="en-US"/>
        </w:rPr>
        <w:t>, and technical experts ensures</w:t>
      </w:r>
      <w:r w:rsidR="000F08C4">
        <w:rPr>
          <w:rFonts w:ascii="Arial" w:hAnsi="Arial" w:cs="Arial"/>
          <w:lang w:val="en-US"/>
        </w:rPr>
        <w:t xml:space="preserve"> that diverse perspectives are incorporated into risk assessments</w:t>
      </w:r>
      <w:r w:rsidR="00991071">
        <w:rPr>
          <w:rFonts w:ascii="Arial" w:hAnsi="Arial" w:cs="Arial"/>
          <w:lang w:val="en-US"/>
        </w:rPr>
        <w:t>,</w:t>
      </w:r>
      <w:r w:rsidR="00C11463">
        <w:rPr>
          <w:rFonts w:ascii="Arial" w:hAnsi="Arial" w:cs="Arial"/>
          <w:lang w:val="en-US"/>
        </w:rPr>
        <w:t xml:space="preserve"> improving </w:t>
      </w:r>
      <w:r w:rsidR="00B80A9D">
        <w:rPr>
          <w:rFonts w:ascii="Arial" w:hAnsi="Arial" w:cs="Arial"/>
          <w:lang w:val="en-US"/>
        </w:rPr>
        <w:t>both accuracy and relevance (Aven</w:t>
      </w:r>
      <w:r w:rsidR="00D73CCA">
        <w:rPr>
          <w:rFonts w:ascii="Arial" w:hAnsi="Arial" w:cs="Arial"/>
          <w:lang w:val="en-US"/>
        </w:rPr>
        <w:t>, 2016). By adopting a proactive</w:t>
      </w:r>
      <w:r w:rsidR="00663862">
        <w:rPr>
          <w:rFonts w:ascii="Arial" w:hAnsi="Arial" w:cs="Arial"/>
          <w:lang w:val="en-US"/>
        </w:rPr>
        <w:t xml:space="preserve"> and </w:t>
      </w:r>
      <w:r w:rsidR="007665B9">
        <w:rPr>
          <w:rFonts w:ascii="Arial" w:hAnsi="Arial" w:cs="Arial"/>
          <w:lang w:val="en-US"/>
        </w:rPr>
        <w:t>iterative</w:t>
      </w:r>
      <w:r w:rsidR="00663862">
        <w:rPr>
          <w:rFonts w:ascii="Arial" w:hAnsi="Arial" w:cs="Arial"/>
          <w:lang w:val="en-US"/>
        </w:rPr>
        <w:t xml:space="preserve"> framework, the project establishes</w:t>
      </w:r>
      <w:r w:rsidR="00C270FF">
        <w:rPr>
          <w:rFonts w:ascii="Arial" w:hAnsi="Arial" w:cs="Arial"/>
          <w:lang w:val="en-US"/>
        </w:rPr>
        <w:t xml:space="preserve"> a resilient management process that can respond effectively to changing</w:t>
      </w:r>
      <w:r w:rsidR="00511B4C">
        <w:rPr>
          <w:rFonts w:ascii="Arial" w:hAnsi="Arial" w:cs="Arial"/>
          <w:lang w:val="en-US"/>
        </w:rPr>
        <w:t xml:space="preserve"> conditions, thereby safeguarding project timelines</w:t>
      </w:r>
      <w:r w:rsidR="00CB7A5C">
        <w:rPr>
          <w:rFonts w:ascii="Arial" w:hAnsi="Arial" w:cs="Arial"/>
          <w:lang w:val="en-US"/>
        </w:rPr>
        <w:t>, budget allocations, and overall infrastructure resilience</w:t>
      </w:r>
      <w:r w:rsidR="007665B9">
        <w:rPr>
          <w:rFonts w:ascii="Arial" w:hAnsi="Arial" w:cs="Arial"/>
          <w:lang w:val="en-US"/>
        </w:rPr>
        <w:t>.</w:t>
      </w:r>
    </w:p>
    <w:p w14:paraId="519F75DC" w14:textId="7163F7B3" w:rsidR="00284C2A" w:rsidRDefault="00506E13" w:rsidP="0005438D">
      <w:pPr>
        <w:pStyle w:val="Heading2"/>
        <w:rPr>
          <w:lang w:val="en-US"/>
        </w:rPr>
      </w:pPr>
      <w:bookmarkStart w:id="40" w:name="_Toc214549764"/>
      <w:r>
        <w:rPr>
          <w:lang w:val="en-US"/>
        </w:rPr>
        <w:lastRenderedPageBreak/>
        <w:t>Conclusion</w:t>
      </w:r>
      <w:bookmarkEnd w:id="40"/>
    </w:p>
    <w:p w14:paraId="7D307C5A" w14:textId="69F8AC76" w:rsidR="00506E13" w:rsidRDefault="00506E13" w:rsidP="009C62FD">
      <w:pPr>
        <w:rPr>
          <w:rFonts w:ascii="Arial" w:hAnsi="Arial" w:cs="Arial"/>
          <w:lang w:val="en-US"/>
        </w:rPr>
      </w:pPr>
      <w:r>
        <w:rPr>
          <w:rFonts w:ascii="Arial" w:hAnsi="Arial" w:cs="Arial"/>
          <w:lang w:val="en-US"/>
        </w:rPr>
        <w:t>The reconstruction of local infrastructure in British Columbia aims to restore essential community services and improve resilience against future flooding events. The project addresses critical infrastructure, including roads, drainage systems, and public facilities damaged during the 2022 floods.</w:t>
      </w:r>
      <w:r w:rsidR="003B7ACD">
        <w:rPr>
          <w:rFonts w:ascii="Arial" w:hAnsi="Arial" w:cs="Arial"/>
          <w:lang w:val="en-US"/>
        </w:rPr>
        <w:t xml:space="preserve"> Effective delivery</w:t>
      </w:r>
      <w:r w:rsidR="00CF1F34">
        <w:rPr>
          <w:rFonts w:ascii="Arial" w:hAnsi="Arial" w:cs="Arial"/>
          <w:lang w:val="en-US"/>
        </w:rPr>
        <w:t xml:space="preserve"> requires the integration of structured project management</w:t>
      </w:r>
      <w:r w:rsidR="00CB7AD7">
        <w:rPr>
          <w:rFonts w:ascii="Arial" w:hAnsi="Arial" w:cs="Arial"/>
          <w:lang w:val="en-US"/>
        </w:rPr>
        <w:t xml:space="preserve"> methodologies that support clarity, coordination</w:t>
      </w:r>
      <w:r w:rsidR="00A51255">
        <w:rPr>
          <w:rFonts w:ascii="Arial" w:hAnsi="Arial" w:cs="Arial"/>
          <w:lang w:val="en-US"/>
        </w:rPr>
        <w:t>, and measurable progress (Larson and Gray, 2021).</w:t>
      </w:r>
      <w:r>
        <w:rPr>
          <w:rFonts w:ascii="Arial" w:hAnsi="Arial" w:cs="Arial"/>
          <w:lang w:val="en-US"/>
        </w:rPr>
        <w:t xml:space="preserve"> Through the application of structured project management methodologies, such as a clear scope, work breakdown structure, </w:t>
      </w:r>
      <w:r w:rsidR="00D70E0E">
        <w:rPr>
          <w:rFonts w:ascii="Arial" w:hAnsi="Arial" w:cs="Arial"/>
          <w:lang w:val="en-US"/>
        </w:rPr>
        <w:t>Gantt</w:t>
      </w:r>
      <w:r>
        <w:rPr>
          <w:rFonts w:ascii="Arial" w:hAnsi="Arial" w:cs="Arial"/>
          <w:lang w:val="en-US"/>
        </w:rPr>
        <w:t xml:space="preserve"> chart, and stakeholder engagement plan</w:t>
      </w:r>
      <w:r w:rsidR="00D70E0E">
        <w:rPr>
          <w:rFonts w:ascii="Arial" w:hAnsi="Arial" w:cs="Arial"/>
          <w:lang w:val="en-US"/>
        </w:rPr>
        <w:t>,</w:t>
      </w:r>
      <w:r>
        <w:rPr>
          <w:rFonts w:ascii="Arial" w:hAnsi="Arial" w:cs="Arial"/>
          <w:lang w:val="en-US"/>
        </w:rPr>
        <w:t xml:space="preserve"> </w:t>
      </w:r>
      <w:r w:rsidR="00285DB1">
        <w:rPr>
          <w:rFonts w:ascii="Arial" w:hAnsi="Arial" w:cs="Arial"/>
          <w:lang w:val="en-US"/>
        </w:rPr>
        <w:t>systematic execution and accountability are ensured</w:t>
      </w:r>
      <w:r w:rsidR="00D70E0E">
        <w:rPr>
          <w:rFonts w:ascii="Arial" w:hAnsi="Arial" w:cs="Arial"/>
          <w:lang w:val="en-US"/>
        </w:rPr>
        <w:t xml:space="preserve">. The comprehensive risk management framework further enhances the project’s ability to adapt to uncertainties, ensuring timely delivery and optimal resource </w:t>
      </w:r>
      <w:proofErr w:type="spellStart"/>
      <w:r w:rsidR="00D70E0E">
        <w:rPr>
          <w:rFonts w:ascii="Arial" w:hAnsi="Arial" w:cs="Arial"/>
          <w:lang w:val="en-US"/>
        </w:rPr>
        <w:t>utilisation</w:t>
      </w:r>
      <w:proofErr w:type="spellEnd"/>
      <w:r w:rsidR="00D70E0E">
        <w:rPr>
          <w:rFonts w:ascii="Arial" w:hAnsi="Arial" w:cs="Arial"/>
          <w:lang w:val="en-US"/>
        </w:rPr>
        <w:t>. Ultimately, this reconstruction project not only restores functionality but also strengthens the social and economic stability of affected communities, contributing to British Columbia’s long-term sustainability and disaster resilience.</w:t>
      </w:r>
    </w:p>
    <w:p w14:paraId="6F5F55DC" w14:textId="77777777" w:rsidR="00451921" w:rsidRDefault="00451921" w:rsidP="009C62FD">
      <w:pPr>
        <w:rPr>
          <w:rFonts w:ascii="Arial" w:hAnsi="Arial" w:cs="Arial"/>
          <w:lang w:val="en-US"/>
        </w:rPr>
      </w:pPr>
    </w:p>
    <w:p w14:paraId="08A5FB0A" w14:textId="5EEBB826" w:rsidR="00451921" w:rsidRDefault="00451921" w:rsidP="0005438D">
      <w:pPr>
        <w:pStyle w:val="Heading1"/>
        <w:rPr>
          <w:lang w:val="en-US"/>
        </w:rPr>
      </w:pPr>
      <w:bookmarkStart w:id="41" w:name="_Toc214549765"/>
      <w:r>
        <w:rPr>
          <w:lang w:val="en-US"/>
        </w:rPr>
        <w:t>Reference list</w:t>
      </w:r>
      <w:bookmarkEnd w:id="41"/>
    </w:p>
    <w:p w14:paraId="42D8A519" w14:textId="2DE1A90D" w:rsidR="00451921" w:rsidRDefault="00D56943" w:rsidP="009C62FD">
      <w:pPr>
        <w:rPr>
          <w:rFonts w:ascii="Arial" w:hAnsi="Arial" w:cs="Arial"/>
          <w:lang w:val="en-US"/>
        </w:rPr>
      </w:pPr>
      <w:r>
        <w:rPr>
          <w:rFonts w:ascii="Arial" w:hAnsi="Arial" w:cs="Arial"/>
          <w:lang w:val="en-US"/>
        </w:rPr>
        <w:t>Aven, T. (2016)</w:t>
      </w:r>
      <w:r w:rsidR="004D623A">
        <w:rPr>
          <w:rFonts w:ascii="Arial" w:hAnsi="Arial" w:cs="Arial"/>
          <w:lang w:val="en-US"/>
        </w:rPr>
        <w:t xml:space="preserve"> Risk Assessment and Risk Management: Review of Recent</w:t>
      </w:r>
      <w:r w:rsidR="000B1845">
        <w:rPr>
          <w:rFonts w:ascii="Arial" w:hAnsi="Arial" w:cs="Arial"/>
          <w:lang w:val="en-US"/>
        </w:rPr>
        <w:t xml:space="preserve"> Advances on Their Foundation. </w:t>
      </w:r>
      <w:r w:rsidR="00744340">
        <w:rPr>
          <w:rFonts w:ascii="Arial" w:hAnsi="Arial" w:cs="Arial"/>
          <w:lang w:val="en-US"/>
        </w:rPr>
        <w:t>London: Routledge.</w:t>
      </w:r>
    </w:p>
    <w:p w14:paraId="6F8F75F5" w14:textId="6ACC3F1F" w:rsidR="00451921" w:rsidRDefault="00451921" w:rsidP="009C62FD">
      <w:pPr>
        <w:rPr>
          <w:rFonts w:ascii="Arial" w:hAnsi="Arial" w:cs="Arial"/>
          <w:lang w:val="en-US"/>
        </w:rPr>
      </w:pPr>
      <w:r>
        <w:rPr>
          <w:rFonts w:ascii="Arial" w:hAnsi="Arial" w:cs="Arial"/>
          <w:lang w:val="en-US"/>
        </w:rPr>
        <w:t>British Columbia. Ministry of Transportation and Infrastructure (2022) B.C. Highway Flood Recovery Projects. Victoria, BC: Government of British Columbia. Available</w:t>
      </w:r>
      <w:r w:rsidR="004E1B1F">
        <w:rPr>
          <w:rFonts w:ascii="Arial" w:hAnsi="Arial" w:cs="Arial"/>
          <w:lang w:val="en-US"/>
        </w:rPr>
        <w:t xml:space="preserve"> at: </w:t>
      </w:r>
      <w:hyperlink r:id="rId13" w:history="1">
        <w:r w:rsidR="004E1B1F" w:rsidRPr="00C04708">
          <w:rPr>
            <w:rStyle w:val="Hyperlink"/>
            <w:rFonts w:ascii="Arial" w:hAnsi="Arial" w:cs="Arial"/>
            <w:lang w:val="en-US"/>
          </w:rPr>
          <w:t>https://www2.gov.bc.ca/gov/content/transportation-projects/bc-highway-flood-recovery</w:t>
        </w:r>
      </w:hyperlink>
      <w:r w:rsidR="004E1B1F">
        <w:rPr>
          <w:rFonts w:ascii="Arial" w:hAnsi="Arial" w:cs="Arial"/>
          <w:lang w:val="en-US"/>
        </w:rPr>
        <w:t xml:space="preserve"> (Accessed: 10 November 2025).</w:t>
      </w:r>
    </w:p>
    <w:p w14:paraId="252A8ADA" w14:textId="3A00388E" w:rsidR="00451921" w:rsidRDefault="004E1B1F" w:rsidP="009C62FD">
      <w:pPr>
        <w:rPr>
          <w:rFonts w:ascii="Arial" w:hAnsi="Arial" w:cs="Arial"/>
          <w:lang w:val="en-US"/>
        </w:rPr>
      </w:pPr>
      <w:r>
        <w:rPr>
          <w:rFonts w:ascii="Arial" w:hAnsi="Arial" w:cs="Arial"/>
          <w:lang w:val="en-US"/>
        </w:rPr>
        <w:t xml:space="preserve">Gillett, N.P. et al. (2022) ‘Human influence on the 2021 British Columbia floods’, Environmental Research: Climate, 1(1), 011003. </w:t>
      </w:r>
      <w:proofErr w:type="gramStart"/>
      <w:r>
        <w:rPr>
          <w:rFonts w:ascii="Arial" w:hAnsi="Arial" w:cs="Arial"/>
          <w:lang w:val="en-US"/>
        </w:rPr>
        <w:t>Doi:10.1016/j.envc</w:t>
      </w:r>
      <w:proofErr w:type="gramEnd"/>
      <w:r>
        <w:rPr>
          <w:rFonts w:ascii="Arial" w:hAnsi="Arial" w:cs="Arial"/>
          <w:lang w:val="en-US"/>
        </w:rPr>
        <w:t>.2022.011003</w:t>
      </w:r>
    </w:p>
    <w:p w14:paraId="17A26075" w14:textId="7EA96B51" w:rsidR="002E5A3E" w:rsidRDefault="00F2175C" w:rsidP="009C62FD">
      <w:pPr>
        <w:rPr>
          <w:rFonts w:ascii="Arial" w:hAnsi="Arial" w:cs="Arial"/>
          <w:lang w:val="en-US"/>
        </w:rPr>
      </w:pPr>
      <w:r>
        <w:rPr>
          <w:rFonts w:ascii="Arial" w:hAnsi="Arial" w:cs="Arial"/>
          <w:lang w:val="en-US"/>
        </w:rPr>
        <w:t>Hillson, D. (2017) Practical P</w:t>
      </w:r>
      <w:r w:rsidR="00542A2A">
        <w:rPr>
          <w:rFonts w:ascii="Arial" w:hAnsi="Arial" w:cs="Arial"/>
          <w:lang w:val="en-US"/>
        </w:rPr>
        <w:t>roject Risk Management: The ATOM Meth</w:t>
      </w:r>
      <w:r w:rsidR="00E43714">
        <w:rPr>
          <w:rFonts w:ascii="Arial" w:hAnsi="Arial" w:cs="Arial"/>
          <w:lang w:val="en-US"/>
        </w:rPr>
        <w:t>odology. 2</w:t>
      </w:r>
      <w:r w:rsidR="00E43714" w:rsidRPr="00E43714">
        <w:rPr>
          <w:rFonts w:ascii="Arial" w:hAnsi="Arial" w:cs="Arial"/>
          <w:vertAlign w:val="superscript"/>
          <w:lang w:val="en-US"/>
        </w:rPr>
        <w:t>nd</w:t>
      </w:r>
      <w:r w:rsidR="00E43714">
        <w:rPr>
          <w:rFonts w:ascii="Arial" w:hAnsi="Arial" w:cs="Arial"/>
          <w:lang w:val="en-US"/>
        </w:rPr>
        <w:t xml:space="preserve"> </w:t>
      </w:r>
      <w:proofErr w:type="spellStart"/>
      <w:proofErr w:type="gramStart"/>
      <w:r w:rsidR="00E43714">
        <w:rPr>
          <w:rFonts w:ascii="Arial" w:hAnsi="Arial" w:cs="Arial"/>
          <w:lang w:val="en-US"/>
        </w:rPr>
        <w:t>edn</w:t>
      </w:r>
      <w:proofErr w:type="spellEnd"/>
      <w:proofErr w:type="gramEnd"/>
      <w:r w:rsidR="00E43714">
        <w:rPr>
          <w:rFonts w:ascii="Arial" w:hAnsi="Arial" w:cs="Arial"/>
          <w:lang w:val="en-US"/>
        </w:rPr>
        <w:t>. Newtown Square</w:t>
      </w:r>
      <w:r w:rsidR="00D600DF">
        <w:rPr>
          <w:rFonts w:ascii="Arial" w:hAnsi="Arial" w:cs="Arial"/>
          <w:lang w:val="en-US"/>
        </w:rPr>
        <w:t>, PA: PMI</w:t>
      </w:r>
      <w:r w:rsidR="001B157F">
        <w:rPr>
          <w:rFonts w:ascii="Arial" w:hAnsi="Arial" w:cs="Arial"/>
          <w:lang w:val="en-US"/>
        </w:rPr>
        <w:t>.</w:t>
      </w:r>
    </w:p>
    <w:p w14:paraId="5AA00CEE" w14:textId="0F6DB445" w:rsidR="00AB67A7" w:rsidRDefault="000101C0" w:rsidP="009C62FD">
      <w:pPr>
        <w:rPr>
          <w:rFonts w:ascii="Arial" w:hAnsi="Arial" w:cs="Arial"/>
          <w:lang w:val="en-US"/>
        </w:rPr>
      </w:pPr>
      <w:r>
        <w:rPr>
          <w:rFonts w:ascii="Arial" w:hAnsi="Arial" w:cs="Arial"/>
          <w:lang w:val="en-US"/>
        </w:rPr>
        <w:t>Hopkin, P. (2018) Fundamentals of Risk Management</w:t>
      </w:r>
      <w:r w:rsidR="001B157F">
        <w:rPr>
          <w:rFonts w:ascii="Arial" w:hAnsi="Arial" w:cs="Arial"/>
          <w:lang w:val="en-US"/>
        </w:rPr>
        <w:t>. 5</w:t>
      </w:r>
      <w:r w:rsidR="001B157F" w:rsidRPr="001B157F">
        <w:rPr>
          <w:rFonts w:ascii="Arial" w:hAnsi="Arial" w:cs="Arial"/>
          <w:vertAlign w:val="superscript"/>
          <w:lang w:val="en-US"/>
        </w:rPr>
        <w:t>th</w:t>
      </w:r>
      <w:r w:rsidR="001B157F">
        <w:rPr>
          <w:rFonts w:ascii="Arial" w:hAnsi="Arial" w:cs="Arial"/>
          <w:lang w:val="en-US"/>
        </w:rPr>
        <w:t xml:space="preserve"> </w:t>
      </w:r>
      <w:proofErr w:type="spellStart"/>
      <w:proofErr w:type="gramStart"/>
      <w:r w:rsidR="001B157F">
        <w:rPr>
          <w:rFonts w:ascii="Arial" w:hAnsi="Arial" w:cs="Arial"/>
          <w:lang w:val="en-US"/>
        </w:rPr>
        <w:t>edn</w:t>
      </w:r>
      <w:proofErr w:type="spellEnd"/>
      <w:proofErr w:type="gramEnd"/>
      <w:r w:rsidR="001B157F">
        <w:rPr>
          <w:rFonts w:ascii="Arial" w:hAnsi="Arial" w:cs="Arial"/>
          <w:lang w:val="en-US"/>
        </w:rPr>
        <w:t>. London: Kogan Page.</w:t>
      </w:r>
    </w:p>
    <w:p w14:paraId="5B3B764E" w14:textId="75D67734" w:rsidR="00614646" w:rsidRDefault="007A1AF1" w:rsidP="009C62FD">
      <w:pPr>
        <w:rPr>
          <w:rFonts w:ascii="Arial" w:hAnsi="Arial" w:cs="Arial"/>
          <w:lang w:val="en-US"/>
        </w:rPr>
      </w:pPr>
      <w:r>
        <w:rPr>
          <w:rFonts w:ascii="Arial" w:hAnsi="Arial" w:cs="Arial"/>
          <w:lang w:val="en-US"/>
        </w:rPr>
        <w:t>Larson, E.W. and Gray, C.F.</w:t>
      </w:r>
      <w:r w:rsidR="00FF4806">
        <w:rPr>
          <w:rFonts w:ascii="Arial" w:hAnsi="Arial" w:cs="Arial"/>
          <w:lang w:val="en-US"/>
        </w:rPr>
        <w:t xml:space="preserve"> (2021) Project Management: The Managerial</w:t>
      </w:r>
      <w:r w:rsidR="007F1544">
        <w:rPr>
          <w:rFonts w:ascii="Arial" w:hAnsi="Arial" w:cs="Arial"/>
          <w:lang w:val="en-US"/>
        </w:rPr>
        <w:t xml:space="preserve"> Process. 8</w:t>
      </w:r>
      <w:r w:rsidR="007F1544" w:rsidRPr="007F1544">
        <w:rPr>
          <w:rFonts w:ascii="Arial" w:hAnsi="Arial" w:cs="Arial"/>
          <w:vertAlign w:val="superscript"/>
          <w:lang w:val="en-US"/>
        </w:rPr>
        <w:t>th</w:t>
      </w:r>
      <w:r w:rsidR="007F1544">
        <w:rPr>
          <w:rFonts w:ascii="Arial" w:hAnsi="Arial" w:cs="Arial"/>
          <w:lang w:val="en-US"/>
        </w:rPr>
        <w:t xml:space="preserve"> </w:t>
      </w:r>
      <w:proofErr w:type="spellStart"/>
      <w:proofErr w:type="gramStart"/>
      <w:r w:rsidR="007F1544">
        <w:rPr>
          <w:rFonts w:ascii="Arial" w:hAnsi="Arial" w:cs="Arial"/>
          <w:lang w:val="en-US"/>
        </w:rPr>
        <w:t>edn</w:t>
      </w:r>
      <w:proofErr w:type="spellEnd"/>
      <w:proofErr w:type="gramEnd"/>
      <w:r w:rsidR="007F1544">
        <w:rPr>
          <w:rFonts w:ascii="Arial" w:hAnsi="Arial" w:cs="Arial"/>
          <w:lang w:val="en-US"/>
        </w:rPr>
        <w:t>. New York: McGraw-Hill.</w:t>
      </w:r>
    </w:p>
    <w:p w14:paraId="0B21518C" w14:textId="1CA5A511" w:rsidR="00C803F3" w:rsidRDefault="00C803F3" w:rsidP="009C62FD">
      <w:pPr>
        <w:rPr>
          <w:rFonts w:ascii="Arial" w:hAnsi="Arial" w:cs="Arial"/>
          <w:lang w:val="en-US"/>
        </w:rPr>
      </w:pPr>
      <w:r>
        <w:rPr>
          <w:rFonts w:ascii="Arial" w:hAnsi="Arial" w:cs="Arial"/>
          <w:lang w:val="en-US"/>
        </w:rPr>
        <w:t>Lock, D. (2020) Project Management</w:t>
      </w:r>
      <w:r w:rsidR="00F8210A">
        <w:rPr>
          <w:rFonts w:ascii="Arial" w:hAnsi="Arial" w:cs="Arial"/>
          <w:lang w:val="en-US"/>
        </w:rPr>
        <w:t>. 10</w:t>
      </w:r>
      <w:r w:rsidR="00F8210A" w:rsidRPr="00F8210A">
        <w:rPr>
          <w:rFonts w:ascii="Arial" w:hAnsi="Arial" w:cs="Arial"/>
          <w:vertAlign w:val="superscript"/>
          <w:lang w:val="en-US"/>
        </w:rPr>
        <w:t>th</w:t>
      </w:r>
      <w:r w:rsidR="00F8210A">
        <w:rPr>
          <w:rFonts w:ascii="Arial" w:hAnsi="Arial" w:cs="Arial"/>
          <w:lang w:val="en-US"/>
        </w:rPr>
        <w:t xml:space="preserve"> </w:t>
      </w:r>
      <w:proofErr w:type="spellStart"/>
      <w:r w:rsidR="00F8210A">
        <w:rPr>
          <w:rFonts w:ascii="Arial" w:hAnsi="Arial" w:cs="Arial"/>
          <w:lang w:val="en-US"/>
        </w:rPr>
        <w:t>edn</w:t>
      </w:r>
      <w:proofErr w:type="spellEnd"/>
      <w:r w:rsidR="00F8210A">
        <w:rPr>
          <w:rFonts w:ascii="Arial" w:hAnsi="Arial" w:cs="Arial"/>
          <w:lang w:val="en-US"/>
        </w:rPr>
        <w:t>. London: Gower.</w:t>
      </w:r>
    </w:p>
    <w:p w14:paraId="546B3850" w14:textId="1C48D90C" w:rsidR="00C61181" w:rsidRDefault="00C61181" w:rsidP="009C62FD">
      <w:pPr>
        <w:rPr>
          <w:rFonts w:ascii="Arial" w:hAnsi="Arial" w:cs="Arial"/>
          <w:lang w:val="en-US"/>
        </w:rPr>
      </w:pPr>
      <w:r>
        <w:rPr>
          <w:rFonts w:ascii="Arial" w:hAnsi="Arial" w:cs="Arial"/>
          <w:lang w:val="en-US"/>
        </w:rPr>
        <w:t xml:space="preserve">Milne, C. (2024) ‘The state of disaster and resilience in British Columbia’, International Journal of Disaster Risk Reduction, 88, 103928. </w:t>
      </w:r>
      <w:proofErr w:type="gramStart"/>
      <w:r>
        <w:rPr>
          <w:rFonts w:ascii="Arial" w:hAnsi="Arial" w:cs="Arial"/>
          <w:lang w:val="en-US"/>
        </w:rPr>
        <w:t>Doi:10.1016/j.iidrr</w:t>
      </w:r>
      <w:proofErr w:type="gramEnd"/>
      <w:r>
        <w:rPr>
          <w:rFonts w:ascii="Arial" w:hAnsi="Arial" w:cs="Arial"/>
          <w:lang w:val="en-US"/>
        </w:rPr>
        <w:t xml:space="preserve">.2024.103928. </w:t>
      </w:r>
    </w:p>
    <w:p w14:paraId="09440D89" w14:textId="751925C5" w:rsidR="00451921" w:rsidRPr="00451921" w:rsidRDefault="00451921" w:rsidP="009C62FD">
      <w:pPr>
        <w:rPr>
          <w:rFonts w:ascii="Arial" w:hAnsi="Arial" w:cs="Arial"/>
          <w:lang w:val="en-US"/>
        </w:rPr>
      </w:pPr>
      <w:r>
        <w:rPr>
          <w:rFonts w:ascii="Arial" w:hAnsi="Arial" w:cs="Arial"/>
          <w:lang w:val="en-US"/>
        </w:rPr>
        <w:t>Standing Senate Committee on Agriculture and Forestry (2022)</w:t>
      </w:r>
      <w:r w:rsidR="004E1B1F">
        <w:rPr>
          <w:rFonts w:ascii="Arial" w:hAnsi="Arial" w:cs="Arial"/>
          <w:lang w:val="en-US"/>
        </w:rPr>
        <w:t>.</w:t>
      </w:r>
      <w:r>
        <w:rPr>
          <w:rFonts w:ascii="Arial" w:hAnsi="Arial" w:cs="Arial"/>
          <w:lang w:val="en-US"/>
        </w:rPr>
        <w:t xml:space="preserve"> Treading Water: The impact of and response to the 2021 British Columbia floods. Ottawa: Government of </w:t>
      </w:r>
      <w:r>
        <w:rPr>
          <w:rFonts w:ascii="Arial" w:hAnsi="Arial" w:cs="Arial"/>
          <w:lang w:val="en-US"/>
        </w:rPr>
        <w:lastRenderedPageBreak/>
        <w:t xml:space="preserve">Canada. Available at: </w:t>
      </w:r>
      <w:hyperlink r:id="rId14" w:history="1">
        <w:r w:rsidRPr="00C04708">
          <w:rPr>
            <w:rStyle w:val="Hyperlink"/>
            <w:rFonts w:ascii="Arial" w:hAnsi="Arial" w:cs="Arial"/>
            <w:lang w:val="en-US"/>
          </w:rPr>
          <w:t>https://publications.gc.ca/collections/collection_2022/sen/yc27-0/yc27-0-441-6-eng.PDF</w:t>
        </w:r>
      </w:hyperlink>
      <w:r>
        <w:rPr>
          <w:rFonts w:ascii="Arial" w:hAnsi="Arial" w:cs="Arial"/>
          <w:lang w:val="en-US"/>
        </w:rPr>
        <w:t xml:space="preserve"> (Accessed: 10 </w:t>
      </w:r>
      <w:r w:rsidR="004E1B1F">
        <w:rPr>
          <w:rFonts w:ascii="Arial" w:hAnsi="Arial" w:cs="Arial"/>
          <w:lang w:val="en-US"/>
        </w:rPr>
        <w:t>November 2025</w:t>
      </w:r>
      <w:r>
        <w:rPr>
          <w:rFonts w:ascii="Arial" w:hAnsi="Arial" w:cs="Arial"/>
          <w:lang w:val="en-US"/>
        </w:rPr>
        <w:t>).</w:t>
      </w:r>
    </w:p>
    <w:sectPr w:rsidR="00451921" w:rsidRPr="00451921" w:rsidSect="00CA57BC">
      <w:footerReference w:type="default" r:id="rId15"/>
      <w:pgSz w:w="11906" w:h="16838"/>
      <w:pgMar w:top="1440" w:right="1440" w:bottom="1440" w:left="144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1E2AB" w14:textId="77777777" w:rsidR="005C1C6F" w:rsidRDefault="005C1C6F" w:rsidP="00CA57BC">
      <w:pPr>
        <w:spacing w:after="0" w:line="240" w:lineRule="auto"/>
      </w:pPr>
      <w:r>
        <w:separator/>
      </w:r>
    </w:p>
  </w:endnote>
  <w:endnote w:type="continuationSeparator" w:id="0">
    <w:p w14:paraId="0BDBB06D" w14:textId="77777777" w:rsidR="005C1C6F" w:rsidRDefault="005C1C6F" w:rsidP="00CA5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006992"/>
      <w:docPartObj>
        <w:docPartGallery w:val="Page Numbers (Bottom of Page)"/>
        <w:docPartUnique/>
      </w:docPartObj>
    </w:sdtPr>
    <w:sdtEndPr>
      <w:rPr>
        <w:noProof/>
      </w:rPr>
    </w:sdtEndPr>
    <w:sdtContent>
      <w:p w14:paraId="1482687D" w14:textId="39F63F67" w:rsidR="00CA57BC" w:rsidRDefault="00CA57BC">
        <w:pPr>
          <w:pStyle w:val="Footer"/>
        </w:pPr>
        <w:r>
          <w:fldChar w:fldCharType="begin"/>
        </w:r>
        <w:r>
          <w:instrText xml:space="preserve"> PAGE   \* MERGEFORMAT </w:instrText>
        </w:r>
        <w:r>
          <w:fldChar w:fldCharType="separate"/>
        </w:r>
        <w:r>
          <w:rPr>
            <w:noProof/>
          </w:rPr>
          <w:t>2</w:t>
        </w:r>
        <w:r>
          <w:rPr>
            <w:noProof/>
          </w:rPr>
          <w:fldChar w:fldCharType="end"/>
        </w:r>
      </w:p>
    </w:sdtContent>
  </w:sdt>
  <w:p w14:paraId="77E03F4A" w14:textId="77777777" w:rsidR="00CA57BC" w:rsidRDefault="00CA5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8A94D" w14:textId="77777777" w:rsidR="005C1C6F" w:rsidRDefault="005C1C6F" w:rsidP="00CA57BC">
      <w:pPr>
        <w:spacing w:after="0" w:line="240" w:lineRule="auto"/>
      </w:pPr>
      <w:r>
        <w:separator/>
      </w:r>
    </w:p>
  </w:footnote>
  <w:footnote w:type="continuationSeparator" w:id="0">
    <w:p w14:paraId="68610FDA" w14:textId="77777777" w:rsidR="005C1C6F" w:rsidRDefault="005C1C6F" w:rsidP="00CA5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943DB"/>
    <w:multiLevelType w:val="hybridMultilevel"/>
    <w:tmpl w:val="D6900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76080E"/>
    <w:multiLevelType w:val="hybridMultilevel"/>
    <w:tmpl w:val="7BCEF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C57B1A"/>
    <w:multiLevelType w:val="hybridMultilevel"/>
    <w:tmpl w:val="CEFC1E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0CA18B2"/>
    <w:multiLevelType w:val="hybridMultilevel"/>
    <w:tmpl w:val="1E421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626EA"/>
    <w:multiLevelType w:val="hybridMultilevel"/>
    <w:tmpl w:val="3CE2F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8B1A76"/>
    <w:multiLevelType w:val="hybridMultilevel"/>
    <w:tmpl w:val="B4026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011E7"/>
    <w:multiLevelType w:val="hybridMultilevel"/>
    <w:tmpl w:val="1792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F869E6"/>
    <w:multiLevelType w:val="hybridMultilevel"/>
    <w:tmpl w:val="F35A7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8200C3"/>
    <w:multiLevelType w:val="hybridMultilevel"/>
    <w:tmpl w:val="D0B42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040E28"/>
    <w:multiLevelType w:val="hybridMultilevel"/>
    <w:tmpl w:val="6EC4E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F852C6"/>
    <w:multiLevelType w:val="hybridMultilevel"/>
    <w:tmpl w:val="675225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CB036DA"/>
    <w:multiLevelType w:val="hybridMultilevel"/>
    <w:tmpl w:val="F934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6836D4"/>
    <w:multiLevelType w:val="hybridMultilevel"/>
    <w:tmpl w:val="3D58A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681370"/>
    <w:multiLevelType w:val="hybridMultilevel"/>
    <w:tmpl w:val="A614C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C7213F"/>
    <w:multiLevelType w:val="hybridMultilevel"/>
    <w:tmpl w:val="68A60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E82FAA"/>
    <w:multiLevelType w:val="hybridMultilevel"/>
    <w:tmpl w:val="AE92B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A3384C"/>
    <w:multiLevelType w:val="hybridMultilevel"/>
    <w:tmpl w:val="F76A4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0E500E"/>
    <w:multiLevelType w:val="hybridMultilevel"/>
    <w:tmpl w:val="F48C5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BE5EE0"/>
    <w:multiLevelType w:val="hybridMultilevel"/>
    <w:tmpl w:val="026AE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2F0595"/>
    <w:multiLevelType w:val="hybridMultilevel"/>
    <w:tmpl w:val="C04CC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DB06C8"/>
    <w:multiLevelType w:val="hybridMultilevel"/>
    <w:tmpl w:val="C8526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5A253B"/>
    <w:multiLevelType w:val="hybridMultilevel"/>
    <w:tmpl w:val="FDEAB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904315">
    <w:abstractNumId w:val="6"/>
  </w:num>
  <w:num w:numId="2" w16cid:durableId="1473447965">
    <w:abstractNumId w:val="20"/>
  </w:num>
  <w:num w:numId="3" w16cid:durableId="616259439">
    <w:abstractNumId w:val="0"/>
  </w:num>
  <w:num w:numId="4" w16cid:durableId="1090656687">
    <w:abstractNumId w:val="1"/>
  </w:num>
  <w:num w:numId="5" w16cid:durableId="2018650231">
    <w:abstractNumId w:val="7"/>
  </w:num>
  <w:num w:numId="6" w16cid:durableId="1903523847">
    <w:abstractNumId w:val="19"/>
  </w:num>
  <w:num w:numId="7" w16cid:durableId="1752963265">
    <w:abstractNumId w:val="17"/>
  </w:num>
  <w:num w:numId="8" w16cid:durableId="36394859">
    <w:abstractNumId w:val="16"/>
  </w:num>
  <w:num w:numId="9" w16cid:durableId="1011176113">
    <w:abstractNumId w:val="5"/>
  </w:num>
  <w:num w:numId="10" w16cid:durableId="2124179908">
    <w:abstractNumId w:val="14"/>
  </w:num>
  <w:num w:numId="11" w16cid:durableId="535578026">
    <w:abstractNumId w:val="12"/>
  </w:num>
  <w:num w:numId="12" w16cid:durableId="1206135178">
    <w:abstractNumId w:val="10"/>
  </w:num>
  <w:num w:numId="13" w16cid:durableId="697240307">
    <w:abstractNumId w:val="11"/>
  </w:num>
  <w:num w:numId="14" w16cid:durableId="507529069">
    <w:abstractNumId w:val="18"/>
  </w:num>
  <w:num w:numId="15" w16cid:durableId="149251268">
    <w:abstractNumId w:val="21"/>
  </w:num>
  <w:num w:numId="16" w16cid:durableId="285819269">
    <w:abstractNumId w:val="13"/>
  </w:num>
  <w:num w:numId="17" w16cid:durableId="113181767">
    <w:abstractNumId w:val="8"/>
  </w:num>
  <w:num w:numId="18" w16cid:durableId="242842399">
    <w:abstractNumId w:val="4"/>
  </w:num>
  <w:num w:numId="19" w16cid:durableId="1429109938">
    <w:abstractNumId w:val="2"/>
  </w:num>
  <w:num w:numId="20" w16cid:durableId="1826431599">
    <w:abstractNumId w:val="9"/>
  </w:num>
  <w:num w:numId="21" w16cid:durableId="972096966">
    <w:abstractNumId w:val="3"/>
  </w:num>
  <w:num w:numId="22" w16cid:durableId="168686309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24D"/>
    <w:rsid w:val="00004CC6"/>
    <w:rsid w:val="000059C2"/>
    <w:rsid w:val="000101C0"/>
    <w:rsid w:val="00014747"/>
    <w:rsid w:val="0001520C"/>
    <w:rsid w:val="0001565A"/>
    <w:rsid w:val="00016002"/>
    <w:rsid w:val="00025C6C"/>
    <w:rsid w:val="00026BA9"/>
    <w:rsid w:val="00031211"/>
    <w:rsid w:val="0003370B"/>
    <w:rsid w:val="000337F5"/>
    <w:rsid w:val="00033F81"/>
    <w:rsid w:val="00035712"/>
    <w:rsid w:val="00036E7E"/>
    <w:rsid w:val="0004273A"/>
    <w:rsid w:val="000465A5"/>
    <w:rsid w:val="0005438D"/>
    <w:rsid w:val="00054851"/>
    <w:rsid w:val="000605AE"/>
    <w:rsid w:val="000643F6"/>
    <w:rsid w:val="000707D6"/>
    <w:rsid w:val="00071AE7"/>
    <w:rsid w:val="000767B2"/>
    <w:rsid w:val="00082CEA"/>
    <w:rsid w:val="0009548D"/>
    <w:rsid w:val="000A4B81"/>
    <w:rsid w:val="000A7C62"/>
    <w:rsid w:val="000B1845"/>
    <w:rsid w:val="000B18AC"/>
    <w:rsid w:val="000B4B21"/>
    <w:rsid w:val="000B6E77"/>
    <w:rsid w:val="000B6FA0"/>
    <w:rsid w:val="000C12D2"/>
    <w:rsid w:val="000C193D"/>
    <w:rsid w:val="000C1AA7"/>
    <w:rsid w:val="000D2A96"/>
    <w:rsid w:val="000D4B54"/>
    <w:rsid w:val="000D6238"/>
    <w:rsid w:val="000D6FB1"/>
    <w:rsid w:val="000F08C4"/>
    <w:rsid w:val="000F20B2"/>
    <w:rsid w:val="000F41A5"/>
    <w:rsid w:val="00101DAD"/>
    <w:rsid w:val="0010545D"/>
    <w:rsid w:val="00107B19"/>
    <w:rsid w:val="0011170C"/>
    <w:rsid w:val="00114E39"/>
    <w:rsid w:val="00122EAD"/>
    <w:rsid w:val="001264DB"/>
    <w:rsid w:val="0012658E"/>
    <w:rsid w:val="001329A6"/>
    <w:rsid w:val="0013320C"/>
    <w:rsid w:val="001338CC"/>
    <w:rsid w:val="00140D36"/>
    <w:rsid w:val="001430F9"/>
    <w:rsid w:val="0015016E"/>
    <w:rsid w:val="00151A56"/>
    <w:rsid w:val="00151C0B"/>
    <w:rsid w:val="0015367C"/>
    <w:rsid w:val="0016403B"/>
    <w:rsid w:val="00165B1E"/>
    <w:rsid w:val="0017254B"/>
    <w:rsid w:val="0018687E"/>
    <w:rsid w:val="0018783F"/>
    <w:rsid w:val="00190D9B"/>
    <w:rsid w:val="00194DD4"/>
    <w:rsid w:val="001A3A1B"/>
    <w:rsid w:val="001A7043"/>
    <w:rsid w:val="001B157F"/>
    <w:rsid w:val="001B7406"/>
    <w:rsid w:val="001B7972"/>
    <w:rsid w:val="001C56AD"/>
    <w:rsid w:val="001C7E2E"/>
    <w:rsid w:val="001D4545"/>
    <w:rsid w:val="001D5FA3"/>
    <w:rsid w:val="001D75E0"/>
    <w:rsid w:val="001E31D0"/>
    <w:rsid w:val="001E6E56"/>
    <w:rsid w:val="001E79BA"/>
    <w:rsid w:val="001F391B"/>
    <w:rsid w:val="001F6308"/>
    <w:rsid w:val="00202D6B"/>
    <w:rsid w:val="00204F25"/>
    <w:rsid w:val="002059D2"/>
    <w:rsid w:val="00216341"/>
    <w:rsid w:val="002166C2"/>
    <w:rsid w:val="00217A31"/>
    <w:rsid w:val="002208FE"/>
    <w:rsid w:val="00220A96"/>
    <w:rsid w:val="00226DF7"/>
    <w:rsid w:val="00234837"/>
    <w:rsid w:val="00241ADA"/>
    <w:rsid w:val="0024208C"/>
    <w:rsid w:val="00243BA3"/>
    <w:rsid w:val="00247C0F"/>
    <w:rsid w:val="00250EEE"/>
    <w:rsid w:val="00255424"/>
    <w:rsid w:val="00257320"/>
    <w:rsid w:val="002622E4"/>
    <w:rsid w:val="002633AE"/>
    <w:rsid w:val="002703E7"/>
    <w:rsid w:val="00270527"/>
    <w:rsid w:val="00271547"/>
    <w:rsid w:val="00273E78"/>
    <w:rsid w:val="00275E3B"/>
    <w:rsid w:val="0027633D"/>
    <w:rsid w:val="0028057C"/>
    <w:rsid w:val="00280E9C"/>
    <w:rsid w:val="00284C2A"/>
    <w:rsid w:val="00285DB1"/>
    <w:rsid w:val="002907CB"/>
    <w:rsid w:val="00290CFA"/>
    <w:rsid w:val="00295EC7"/>
    <w:rsid w:val="00297111"/>
    <w:rsid w:val="002977FD"/>
    <w:rsid w:val="002A59FD"/>
    <w:rsid w:val="002A6A52"/>
    <w:rsid w:val="002B7CCF"/>
    <w:rsid w:val="002C6778"/>
    <w:rsid w:val="002D39DD"/>
    <w:rsid w:val="002E071D"/>
    <w:rsid w:val="002E4745"/>
    <w:rsid w:val="002E524D"/>
    <w:rsid w:val="002E5A3E"/>
    <w:rsid w:val="002F6987"/>
    <w:rsid w:val="003012AA"/>
    <w:rsid w:val="003022AF"/>
    <w:rsid w:val="00304167"/>
    <w:rsid w:val="0032156A"/>
    <w:rsid w:val="0032197D"/>
    <w:rsid w:val="003319CA"/>
    <w:rsid w:val="00336679"/>
    <w:rsid w:val="003531AF"/>
    <w:rsid w:val="003635C9"/>
    <w:rsid w:val="00366950"/>
    <w:rsid w:val="003713DD"/>
    <w:rsid w:val="003719C4"/>
    <w:rsid w:val="00373138"/>
    <w:rsid w:val="00373D37"/>
    <w:rsid w:val="00382294"/>
    <w:rsid w:val="0038273F"/>
    <w:rsid w:val="00387F70"/>
    <w:rsid w:val="003A23F9"/>
    <w:rsid w:val="003A2B60"/>
    <w:rsid w:val="003A40B0"/>
    <w:rsid w:val="003A792C"/>
    <w:rsid w:val="003B2920"/>
    <w:rsid w:val="003B2BC0"/>
    <w:rsid w:val="003B2FE8"/>
    <w:rsid w:val="003B33D2"/>
    <w:rsid w:val="003B504F"/>
    <w:rsid w:val="003B7ACD"/>
    <w:rsid w:val="003C1389"/>
    <w:rsid w:val="003C2CF1"/>
    <w:rsid w:val="003C59C4"/>
    <w:rsid w:val="003C66B1"/>
    <w:rsid w:val="003D36EB"/>
    <w:rsid w:val="003D7B6D"/>
    <w:rsid w:val="003E02ED"/>
    <w:rsid w:val="003E1F48"/>
    <w:rsid w:val="003F07F3"/>
    <w:rsid w:val="003F18F2"/>
    <w:rsid w:val="003F240B"/>
    <w:rsid w:val="003F429D"/>
    <w:rsid w:val="003F4785"/>
    <w:rsid w:val="004007D7"/>
    <w:rsid w:val="00407056"/>
    <w:rsid w:val="00427337"/>
    <w:rsid w:val="00436240"/>
    <w:rsid w:val="00451921"/>
    <w:rsid w:val="00456052"/>
    <w:rsid w:val="00456CE2"/>
    <w:rsid w:val="00463B60"/>
    <w:rsid w:val="004B15F9"/>
    <w:rsid w:val="004B1868"/>
    <w:rsid w:val="004B19C4"/>
    <w:rsid w:val="004B70F0"/>
    <w:rsid w:val="004B7F74"/>
    <w:rsid w:val="004C3DA2"/>
    <w:rsid w:val="004C42BC"/>
    <w:rsid w:val="004C4D4A"/>
    <w:rsid w:val="004D623A"/>
    <w:rsid w:val="004D7547"/>
    <w:rsid w:val="004E1B1F"/>
    <w:rsid w:val="004E44E8"/>
    <w:rsid w:val="004F084F"/>
    <w:rsid w:val="004F63A0"/>
    <w:rsid w:val="005009AD"/>
    <w:rsid w:val="00506E13"/>
    <w:rsid w:val="00507055"/>
    <w:rsid w:val="00511B4C"/>
    <w:rsid w:val="00513385"/>
    <w:rsid w:val="00522ABF"/>
    <w:rsid w:val="0052608C"/>
    <w:rsid w:val="00527764"/>
    <w:rsid w:val="00531A6E"/>
    <w:rsid w:val="00536AA7"/>
    <w:rsid w:val="00542A2A"/>
    <w:rsid w:val="005456DC"/>
    <w:rsid w:val="00545EAC"/>
    <w:rsid w:val="005476D2"/>
    <w:rsid w:val="005501D1"/>
    <w:rsid w:val="00562E6F"/>
    <w:rsid w:val="00564507"/>
    <w:rsid w:val="0056596D"/>
    <w:rsid w:val="00571DCC"/>
    <w:rsid w:val="00574B69"/>
    <w:rsid w:val="00576057"/>
    <w:rsid w:val="00580727"/>
    <w:rsid w:val="00585CE4"/>
    <w:rsid w:val="00586CDB"/>
    <w:rsid w:val="005976EF"/>
    <w:rsid w:val="005B6C62"/>
    <w:rsid w:val="005C1C6F"/>
    <w:rsid w:val="005C1F5C"/>
    <w:rsid w:val="005D40CB"/>
    <w:rsid w:val="005E05C4"/>
    <w:rsid w:val="005E157A"/>
    <w:rsid w:val="005E2956"/>
    <w:rsid w:val="005E51C0"/>
    <w:rsid w:val="005E68D4"/>
    <w:rsid w:val="005E7118"/>
    <w:rsid w:val="005F09EF"/>
    <w:rsid w:val="00601C38"/>
    <w:rsid w:val="00611486"/>
    <w:rsid w:val="00611C24"/>
    <w:rsid w:val="00614646"/>
    <w:rsid w:val="00620358"/>
    <w:rsid w:val="006211E9"/>
    <w:rsid w:val="00622AF2"/>
    <w:rsid w:val="00622B5C"/>
    <w:rsid w:val="006325BB"/>
    <w:rsid w:val="00633105"/>
    <w:rsid w:val="006469F4"/>
    <w:rsid w:val="00652B70"/>
    <w:rsid w:val="00663862"/>
    <w:rsid w:val="00663878"/>
    <w:rsid w:val="0066536F"/>
    <w:rsid w:val="00665797"/>
    <w:rsid w:val="00674430"/>
    <w:rsid w:val="00682F42"/>
    <w:rsid w:val="00686ED9"/>
    <w:rsid w:val="00687861"/>
    <w:rsid w:val="00690A72"/>
    <w:rsid w:val="006920E8"/>
    <w:rsid w:val="00692D22"/>
    <w:rsid w:val="00695075"/>
    <w:rsid w:val="006A3B85"/>
    <w:rsid w:val="006A4685"/>
    <w:rsid w:val="006A4BA9"/>
    <w:rsid w:val="006B687F"/>
    <w:rsid w:val="006D5112"/>
    <w:rsid w:val="006D6819"/>
    <w:rsid w:val="006E1EA0"/>
    <w:rsid w:val="00703460"/>
    <w:rsid w:val="00705638"/>
    <w:rsid w:val="00705C71"/>
    <w:rsid w:val="007109CC"/>
    <w:rsid w:val="00716EE5"/>
    <w:rsid w:val="00721332"/>
    <w:rsid w:val="00725429"/>
    <w:rsid w:val="00726F6D"/>
    <w:rsid w:val="007278DB"/>
    <w:rsid w:val="00734E7A"/>
    <w:rsid w:val="0073606C"/>
    <w:rsid w:val="00741308"/>
    <w:rsid w:val="007428A1"/>
    <w:rsid w:val="00744340"/>
    <w:rsid w:val="00745D09"/>
    <w:rsid w:val="007462B7"/>
    <w:rsid w:val="007477B8"/>
    <w:rsid w:val="00750B53"/>
    <w:rsid w:val="00753B70"/>
    <w:rsid w:val="007554FA"/>
    <w:rsid w:val="00762214"/>
    <w:rsid w:val="0076503C"/>
    <w:rsid w:val="007665B9"/>
    <w:rsid w:val="00766A3C"/>
    <w:rsid w:val="00770AE7"/>
    <w:rsid w:val="00774652"/>
    <w:rsid w:val="00793DE5"/>
    <w:rsid w:val="007947FD"/>
    <w:rsid w:val="007973AB"/>
    <w:rsid w:val="007A0C8B"/>
    <w:rsid w:val="007A1AF1"/>
    <w:rsid w:val="007A224D"/>
    <w:rsid w:val="007A2D93"/>
    <w:rsid w:val="007A41A6"/>
    <w:rsid w:val="007A4BDA"/>
    <w:rsid w:val="007B152D"/>
    <w:rsid w:val="007C7BF4"/>
    <w:rsid w:val="007D45A3"/>
    <w:rsid w:val="007E3323"/>
    <w:rsid w:val="007E4950"/>
    <w:rsid w:val="007F1544"/>
    <w:rsid w:val="007F2660"/>
    <w:rsid w:val="008004BB"/>
    <w:rsid w:val="0080098B"/>
    <w:rsid w:val="00800EF7"/>
    <w:rsid w:val="00801F00"/>
    <w:rsid w:val="00817257"/>
    <w:rsid w:val="00822994"/>
    <w:rsid w:val="00832EEB"/>
    <w:rsid w:val="008353BB"/>
    <w:rsid w:val="00837227"/>
    <w:rsid w:val="0084011A"/>
    <w:rsid w:val="0084495F"/>
    <w:rsid w:val="0084589B"/>
    <w:rsid w:val="008509FD"/>
    <w:rsid w:val="00862DE9"/>
    <w:rsid w:val="0086412F"/>
    <w:rsid w:val="00867F94"/>
    <w:rsid w:val="0087212C"/>
    <w:rsid w:val="0088333C"/>
    <w:rsid w:val="008871A0"/>
    <w:rsid w:val="008875D0"/>
    <w:rsid w:val="00892D67"/>
    <w:rsid w:val="008949F3"/>
    <w:rsid w:val="0089519E"/>
    <w:rsid w:val="008A066B"/>
    <w:rsid w:val="008A1E07"/>
    <w:rsid w:val="008A2238"/>
    <w:rsid w:val="008A2518"/>
    <w:rsid w:val="008A3433"/>
    <w:rsid w:val="008B39A6"/>
    <w:rsid w:val="008C51C9"/>
    <w:rsid w:val="008C5D6F"/>
    <w:rsid w:val="008D13C2"/>
    <w:rsid w:val="008D5B99"/>
    <w:rsid w:val="008D79ED"/>
    <w:rsid w:val="008E707F"/>
    <w:rsid w:val="00901585"/>
    <w:rsid w:val="00902496"/>
    <w:rsid w:val="0090647C"/>
    <w:rsid w:val="009101B8"/>
    <w:rsid w:val="0091622F"/>
    <w:rsid w:val="00920295"/>
    <w:rsid w:val="00920D32"/>
    <w:rsid w:val="00925A19"/>
    <w:rsid w:val="00925DAF"/>
    <w:rsid w:val="00933A0D"/>
    <w:rsid w:val="00933E7A"/>
    <w:rsid w:val="00935E23"/>
    <w:rsid w:val="00937149"/>
    <w:rsid w:val="00937DAC"/>
    <w:rsid w:val="0095223E"/>
    <w:rsid w:val="00953786"/>
    <w:rsid w:val="009623AE"/>
    <w:rsid w:val="0096540F"/>
    <w:rsid w:val="009662B5"/>
    <w:rsid w:val="009676E8"/>
    <w:rsid w:val="00970FF6"/>
    <w:rsid w:val="00976A55"/>
    <w:rsid w:val="00976DD4"/>
    <w:rsid w:val="009771CF"/>
    <w:rsid w:val="00981F26"/>
    <w:rsid w:val="00981F96"/>
    <w:rsid w:val="00991071"/>
    <w:rsid w:val="00994AE5"/>
    <w:rsid w:val="009B0F80"/>
    <w:rsid w:val="009B2B0C"/>
    <w:rsid w:val="009B720F"/>
    <w:rsid w:val="009C15FC"/>
    <w:rsid w:val="009C3C36"/>
    <w:rsid w:val="009C401F"/>
    <w:rsid w:val="009C62FD"/>
    <w:rsid w:val="009C647E"/>
    <w:rsid w:val="009E15FE"/>
    <w:rsid w:val="009F333A"/>
    <w:rsid w:val="009F6481"/>
    <w:rsid w:val="009F6B3F"/>
    <w:rsid w:val="00A011BF"/>
    <w:rsid w:val="00A01D2F"/>
    <w:rsid w:val="00A02862"/>
    <w:rsid w:val="00A047FA"/>
    <w:rsid w:val="00A04FA1"/>
    <w:rsid w:val="00A10BCF"/>
    <w:rsid w:val="00A15498"/>
    <w:rsid w:val="00A1610B"/>
    <w:rsid w:val="00A213C0"/>
    <w:rsid w:val="00A21D29"/>
    <w:rsid w:val="00A22834"/>
    <w:rsid w:val="00A239FC"/>
    <w:rsid w:val="00A26063"/>
    <w:rsid w:val="00A2660B"/>
    <w:rsid w:val="00A26AC6"/>
    <w:rsid w:val="00A32441"/>
    <w:rsid w:val="00A327DD"/>
    <w:rsid w:val="00A33F50"/>
    <w:rsid w:val="00A40EFA"/>
    <w:rsid w:val="00A43A1B"/>
    <w:rsid w:val="00A46399"/>
    <w:rsid w:val="00A51255"/>
    <w:rsid w:val="00A573ED"/>
    <w:rsid w:val="00A57FFC"/>
    <w:rsid w:val="00A63C44"/>
    <w:rsid w:val="00A700E1"/>
    <w:rsid w:val="00A730DD"/>
    <w:rsid w:val="00A741B3"/>
    <w:rsid w:val="00A81256"/>
    <w:rsid w:val="00A85EB4"/>
    <w:rsid w:val="00A90FC2"/>
    <w:rsid w:val="00AA0997"/>
    <w:rsid w:val="00AA2009"/>
    <w:rsid w:val="00AA511D"/>
    <w:rsid w:val="00AA7F1A"/>
    <w:rsid w:val="00AB310C"/>
    <w:rsid w:val="00AB3781"/>
    <w:rsid w:val="00AB3EAB"/>
    <w:rsid w:val="00AB67A7"/>
    <w:rsid w:val="00AC4362"/>
    <w:rsid w:val="00AC4A53"/>
    <w:rsid w:val="00AC5034"/>
    <w:rsid w:val="00AC5F11"/>
    <w:rsid w:val="00AC7932"/>
    <w:rsid w:val="00AD0AD9"/>
    <w:rsid w:val="00AD2537"/>
    <w:rsid w:val="00AD2F54"/>
    <w:rsid w:val="00AD3EA1"/>
    <w:rsid w:val="00AE0F50"/>
    <w:rsid w:val="00AE3BA5"/>
    <w:rsid w:val="00AE5A35"/>
    <w:rsid w:val="00AE5CF6"/>
    <w:rsid w:val="00AF641F"/>
    <w:rsid w:val="00AF68B0"/>
    <w:rsid w:val="00AF6943"/>
    <w:rsid w:val="00B01CC9"/>
    <w:rsid w:val="00B0504E"/>
    <w:rsid w:val="00B10469"/>
    <w:rsid w:val="00B1123E"/>
    <w:rsid w:val="00B158A9"/>
    <w:rsid w:val="00B17594"/>
    <w:rsid w:val="00B21A94"/>
    <w:rsid w:val="00B22F5B"/>
    <w:rsid w:val="00B2792A"/>
    <w:rsid w:val="00B30D6B"/>
    <w:rsid w:val="00B333DB"/>
    <w:rsid w:val="00B3712D"/>
    <w:rsid w:val="00B40799"/>
    <w:rsid w:val="00B407E0"/>
    <w:rsid w:val="00B424F5"/>
    <w:rsid w:val="00B43C36"/>
    <w:rsid w:val="00B4409D"/>
    <w:rsid w:val="00B54396"/>
    <w:rsid w:val="00B56A24"/>
    <w:rsid w:val="00B57039"/>
    <w:rsid w:val="00B60B5D"/>
    <w:rsid w:val="00B67E02"/>
    <w:rsid w:val="00B709CF"/>
    <w:rsid w:val="00B71FDC"/>
    <w:rsid w:val="00B80A9D"/>
    <w:rsid w:val="00B86422"/>
    <w:rsid w:val="00B91A83"/>
    <w:rsid w:val="00B973FF"/>
    <w:rsid w:val="00BA1EF6"/>
    <w:rsid w:val="00BA339E"/>
    <w:rsid w:val="00BA7B49"/>
    <w:rsid w:val="00BB0194"/>
    <w:rsid w:val="00BB0F9A"/>
    <w:rsid w:val="00BB3D49"/>
    <w:rsid w:val="00BB5251"/>
    <w:rsid w:val="00BB66B2"/>
    <w:rsid w:val="00BC0A6A"/>
    <w:rsid w:val="00BC2EAE"/>
    <w:rsid w:val="00BC3A26"/>
    <w:rsid w:val="00BC3DEC"/>
    <w:rsid w:val="00BC77B7"/>
    <w:rsid w:val="00BD3135"/>
    <w:rsid w:val="00BE2B27"/>
    <w:rsid w:val="00BE31B8"/>
    <w:rsid w:val="00BF151B"/>
    <w:rsid w:val="00BF4543"/>
    <w:rsid w:val="00C0405F"/>
    <w:rsid w:val="00C11463"/>
    <w:rsid w:val="00C140C1"/>
    <w:rsid w:val="00C17382"/>
    <w:rsid w:val="00C270FF"/>
    <w:rsid w:val="00C42A2B"/>
    <w:rsid w:val="00C51EF6"/>
    <w:rsid w:val="00C6087F"/>
    <w:rsid w:val="00C610DF"/>
    <w:rsid w:val="00C61181"/>
    <w:rsid w:val="00C6234C"/>
    <w:rsid w:val="00C6343A"/>
    <w:rsid w:val="00C641CB"/>
    <w:rsid w:val="00C64AFB"/>
    <w:rsid w:val="00C666EF"/>
    <w:rsid w:val="00C7028F"/>
    <w:rsid w:val="00C705EA"/>
    <w:rsid w:val="00C757BD"/>
    <w:rsid w:val="00C803F3"/>
    <w:rsid w:val="00C85370"/>
    <w:rsid w:val="00C91B1E"/>
    <w:rsid w:val="00CA011A"/>
    <w:rsid w:val="00CA57BC"/>
    <w:rsid w:val="00CA73A7"/>
    <w:rsid w:val="00CA7D43"/>
    <w:rsid w:val="00CB0416"/>
    <w:rsid w:val="00CB2BE4"/>
    <w:rsid w:val="00CB5ACA"/>
    <w:rsid w:val="00CB74D2"/>
    <w:rsid w:val="00CB7A5C"/>
    <w:rsid w:val="00CB7AD7"/>
    <w:rsid w:val="00CC1465"/>
    <w:rsid w:val="00CC2763"/>
    <w:rsid w:val="00CC7BD1"/>
    <w:rsid w:val="00CE5100"/>
    <w:rsid w:val="00CE72A2"/>
    <w:rsid w:val="00CF1F34"/>
    <w:rsid w:val="00CF6313"/>
    <w:rsid w:val="00D00514"/>
    <w:rsid w:val="00D00AE0"/>
    <w:rsid w:val="00D0179D"/>
    <w:rsid w:val="00D044F2"/>
    <w:rsid w:val="00D05C33"/>
    <w:rsid w:val="00D07625"/>
    <w:rsid w:val="00D15370"/>
    <w:rsid w:val="00D15D26"/>
    <w:rsid w:val="00D205A4"/>
    <w:rsid w:val="00D207EB"/>
    <w:rsid w:val="00D24163"/>
    <w:rsid w:val="00D33170"/>
    <w:rsid w:val="00D42AF4"/>
    <w:rsid w:val="00D46DDC"/>
    <w:rsid w:val="00D52EFA"/>
    <w:rsid w:val="00D5487A"/>
    <w:rsid w:val="00D550AA"/>
    <w:rsid w:val="00D56943"/>
    <w:rsid w:val="00D56B95"/>
    <w:rsid w:val="00D600DF"/>
    <w:rsid w:val="00D70805"/>
    <w:rsid w:val="00D70E0E"/>
    <w:rsid w:val="00D72605"/>
    <w:rsid w:val="00D73CCA"/>
    <w:rsid w:val="00D77D33"/>
    <w:rsid w:val="00D80E01"/>
    <w:rsid w:val="00D82103"/>
    <w:rsid w:val="00D8420D"/>
    <w:rsid w:val="00D867C6"/>
    <w:rsid w:val="00D91712"/>
    <w:rsid w:val="00D91962"/>
    <w:rsid w:val="00DA7745"/>
    <w:rsid w:val="00DB0DA9"/>
    <w:rsid w:val="00DB17D8"/>
    <w:rsid w:val="00DB5825"/>
    <w:rsid w:val="00DC03F5"/>
    <w:rsid w:val="00DC301E"/>
    <w:rsid w:val="00DC4104"/>
    <w:rsid w:val="00DC691A"/>
    <w:rsid w:val="00DE0B68"/>
    <w:rsid w:val="00DE3175"/>
    <w:rsid w:val="00DE4D48"/>
    <w:rsid w:val="00DE68D3"/>
    <w:rsid w:val="00DF02B8"/>
    <w:rsid w:val="00DF626F"/>
    <w:rsid w:val="00E01BD9"/>
    <w:rsid w:val="00E1378E"/>
    <w:rsid w:val="00E2161C"/>
    <w:rsid w:val="00E24E23"/>
    <w:rsid w:val="00E263D0"/>
    <w:rsid w:val="00E3064A"/>
    <w:rsid w:val="00E40946"/>
    <w:rsid w:val="00E41550"/>
    <w:rsid w:val="00E43714"/>
    <w:rsid w:val="00E45F30"/>
    <w:rsid w:val="00E5115D"/>
    <w:rsid w:val="00E545B6"/>
    <w:rsid w:val="00E70EE8"/>
    <w:rsid w:val="00E76289"/>
    <w:rsid w:val="00E82639"/>
    <w:rsid w:val="00EA3682"/>
    <w:rsid w:val="00EA4201"/>
    <w:rsid w:val="00EA46E6"/>
    <w:rsid w:val="00EA4B7F"/>
    <w:rsid w:val="00EB4C73"/>
    <w:rsid w:val="00EC63B8"/>
    <w:rsid w:val="00ED5ACF"/>
    <w:rsid w:val="00ED7735"/>
    <w:rsid w:val="00EE7EA1"/>
    <w:rsid w:val="00EF014E"/>
    <w:rsid w:val="00F047DD"/>
    <w:rsid w:val="00F076F0"/>
    <w:rsid w:val="00F102AE"/>
    <w:rsid w:val="00F10C36"/>
    <w:rsid w:val="00F111BD"/>
    <w:rsid w:val="00F1594B"/>
    <w:rsid w:val="00F2175C"/>
    <w:rsid w:val="00F27F8F"/>
    <w:rsid w:val="00F30D1A"/>
    <w:rsid w:val="00F31538"/>
    <w:rsid w:val="00F31F34"/>
    <w:rsid w:val="00F32708"/>
    <w:rsid w:val="00F3367B"/>
    <w:rsid w:val="00F353B6"/>
    <w:rsid w:val="00F36286"/>
    <w:rsid w:val="00F36653"/>
    <w:rsid w:val="00F51179"/>
    <w:rsid w:val="00F55675"/>
    <w:rsid w:val="00F608D4"/>
    <w:rsid w:val="00F62F1F"/>
    <w:rsid w:val="00F644F4"/>
    <w:rsid w:val="00F65219"/>
    <w:rsid w:val="00F67091"/>
    <w:rsid w:val="00F6785D"/>
    <w:rsid w:val="00F71814"/>
    <w:rsid w:val="00F7237B"/>
    <w:rsid w:val="00F81782"/>
    <w:rsid w:val="00F8210A"/>
    <w:rsid w:val="00F8385D"/>
    <w:rsid w:val="00F93DDD"/>
    <w:rsid w:val="00FA1939"/>
    <w:rsid w:val="00FA37B3"/>
    <w:rsid w:val="00FA7EDD"/>
    <w:rsid w:val="00FB1074"/>
    <w:rsid w:val="00FB251C"/>
    <w:rsid w:val="00FB2673"/>
    <w:rsid w:val="00FB4862"/>
    <w:rsid w:val="00FB7BB3"/>
    <w:rsid w:val="00FC29A4"/>
    <w:rsid w:val="00FC700F"/>
    <w:rsid w:val="00FD71EE"/>
    <w:rsid w:val="00FD742C"/>
    <w:rsid w:val="00FE2CF7"/>
    <w:rsid w:val="00FE2F90"/>
    <w:rsid w:val="00FF0181"/>
    <w:rsid w:val="00FF3A95"/>
    <w:rsid w:val="00FF4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98050C"/>
  <w15:chartTrackingRefBased/>
  <w15:docId w15:val="{7316B7CE-3F72-4BEC-A90F-2F5BE49F6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2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A22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A22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22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2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2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2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2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2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2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A22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A22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22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2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2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2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2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24D"/>
    <w:rPr>
      <w:rFonts w:eastAsiaTheme="majorEastAsia" w:cstheme="majorBidi"/>
      <w:color w:val="272727" w:themeColor="text1" w:themeTint="D8"/>
    </w:rPr>
  </w:style>
  <w:style w:type="paragraph" w:styleId="Title">
    <w:name w:val="Title"/>
    <w:basedOn w:val="Normal"/>
    <w:next w:val="Normal"/>
    <w:link w:val="TitleChar"/>
    <w:uiPriority w:val="10"/>
    <w:qFormat/>
    <w:rsid w:val="007A22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2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2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2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24D"/>
    <w:pPr>
      <w:spacing w:before="160"/>
      <w:jc w:val="center"/>
    </w:pPr>
    <w:rPr>
      <w:i/>
      <w:iCs/>
      <w:color w:val="404040" w:themeColor="text1" w:themeTint="BF"/>
    </w:rPr>
  </w:style>
  <w:style w:type="character" w:customStyle="1" w:styleId="QuoteChar">
    <w:name w:val="Quote Char"/>
    <w:basedOn w:val="DefaultParagraphFont"/>
    <w:link w:val="Quote"/>
    <w:uiPriority w:val="29"/>
    <w:rsid w:val="007A224D"/>
    <w:rPr>
      <w:i/>
      <w:iCs/>
      <w:color w:val="404040" w:themeColor="text1" w:themeTint="BF"/>
    </w:rPr>
  </w:style>
  <w:style w:type="paragraph" w:styleId="ListParagraph">
    <w:name w:val="List Paragraph"/>
    <w:basedOn w:val="Normal"/>
    <w:uiPriority w:val="34"/>
    <w:qFormat/>
    <w:rsid w:val="007A224D"/>
    <w:pPr>
      <w:ind w:left="720"/>
      <w:contextualSpacing/>
    </w:pPr>
  </w:style>
  <w:style w:type="character" w:styleId="IntenseEmphasis">
    <w:name w:val="Intense Emphasis"/>
    <w:basedOn w:val="DefaultParagraphFont"/>
    <w:uiPriority w:val="21"/>
    <w:qFormat/>
    <w:rsid w:val="007A224D"/>
    <w:rPr>
      <w:i/>
      <w:iCs/>
      <w:color w:val="0F4761" w:themeColor="accent1" w:themeShade="BF"/>
    </w:rPr>
  </w:style>
  <w:style w:type="paragraph" w:styleId="IntenseQuote">
    <w:name w:val="Intense Quote"/>
    <w:basedOn w:val="Normal"/>
    <w:next w:val="Normal"/>
    <w:link w:val="IntenseQuoteChar"/>
    <w:uiPriority w:val="30"/>
    <w:qFormat/>
    <w:rsid w:val="007A22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24D"/>
    <w:rPr>
      <w:i/>
      <w:iCs/>
      <w:color w:val="0F4761" w:themeColor="accent1" w:themeShade="BF"/>
    </w:rPr>
  </w:style>
  <w:style w:type="character" w:styleId="IntenseReference">
    <w:name w:val="Intense Reference"/>
    <w:basedOn w:val="DefaultParagraphFont"/>
    <w:uiPriority w:val="32"/>
    <w:qFormat/>
    <w:rsid w:val="007A224D"/>
    <w:rPr>
      <w:b/>
      <w:bCs/>
      <w:smallCaps/>
      <w:color w:val="0F4761" w:themeColor="accent1" w:themeShade="BF"/>
      <w:spacing w:val="5"/>
    </w:rPr>
  </w:style>
  <w:style w:type="table" w:styleId="TableGrid">
    <w:name w:val="Table Grid"/>
    <w:basedOn w:val="TableNormal"/>
    <w:uiPriority w:val="39"/>
    <w:rsid w:val="008509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531A6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451921"/>
    <w:rPr>
      <w:color w:val="467886" w:themeColor="hyperlink"/>
      <w:u w:val="single"/>
    </w:rPr>
  </w:style>
  <w:style w:type="character" w:styleId="UnresolvedMention">
    <w:name w:val="Unresolved Mention"/>
    <w:basedOn w:val="DefaultParagraphFont"/>
    <w:uiPriority w:val="99"/>
    <w:semiHidden/>
    <w:unhideWhenUsed/>
    <w:rsid w:val="00451921"/>
    <w:rPr>
      <w:color w:val="605E5C"/>
      <w:shd w:val="clear" w:color="auto" w:fill="E1DFDD"/>
    </w:rPr>
  </w:style>
  <w:style w:type="paragraph" w:styleId="Header">
    <w:name w:val="header"/>
    <w:basedOn w:val="Normal"/>
    <w:link w:val="HeaderChar"/>
    <w:uiPriority w:val="99"/>
    <w:unhideWhenUsed/>
    <w:rsid w:val="00CA5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7BC"/>
  </w:style>
  <w:style w:type="paragraph" w:styleId="Footer">
    <w:name w:val="footer"/>
    <w:basedOn w:val="Normal"/>
    <w:link w:val="FooterChar"/>
    <w:uiPriority w:val="99"/>
    <w:unhideWhenUsed/>
    <w:rsid w:val="00CA5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7BC"/>
  </w:style>
  <w:style w:type="paragraph" w:styleId="TOCHeading">
    <w:name w:val="TOC Heading"/>
    <w:basedOn w:val="Heading1"/>
    <w:next w:val="Normal"/>
    <w:uiPriority w:val="39"/>
    <w:unhideWhenUsed/>
    <w:qFormat/>
    <w:rsid w:val="00E5115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5115D"/>
    <w:pPr>
      <w:spacing w:after="100"/>
    </w:pPr>
  </w:style>
  <w:style w:type="paragraph" w:styleId="TOC2">
    <w:name w:val="toc 2"/>
    <w:basedOn w:val="Normal"/>
    <w:next w:val="Normal"/>
    <w:autoRedefine/>
    <w:uiPriority w:val="39"/>
    <w:unhideWhenUsed/>
    <w:rsid w:val="00E5115D"/>
    <w:pPr>
      <w:spacing w:after="100"/>
      <w:ind w:left="240"/>
    </w:pPr>
  </w:style>
  <w:style w:type="paragraph" w:styleId="TOC3">
    <w:name w:val="toc 3"/>
    <w:basedOn w:val="Normal"/>
    <w:next w:val="Normal"/>
    <w:autoRedefine/>
    <w:uiPriority w:val="39"/>
    <w:unhideWhenUsed/>
    <w:rsid w:val="00E5115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2.gov.bc.ca/gov/content/transportation-projects/bc-highway-flood-recovery"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publications.gc.ca/collections/collection_2022/sen/yc27-0/yc27-0-441-6-eng.PD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82E3C0-DC93-40CA-837B-A7C14022EF2C}"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327A8C10-DAF0-4096-97D1-C13D5069922B}">
      <dgm:prSet phldrT="[Text]"/>
      <dgm:spPr/>
      <dgm:t>
        <a:bodyPr/>
        <a:lstStyle/>
        <a:p>
          <a:r>
            <a:rPr lang="en-GB"/>
            <a:t>Reconstruction of local infrastructure</a:t>
          </a:r>
        </a:p>
      </dgm:t>
    </dgm:pt>
    <dgm:pt modelId="{9EC19817-A317-402F-A8B2-7B6CF9695A87}" type="parTrans" cxnId="{EF92987B-F78D-45C3-BB93-CE1E15F2B48E}">
      <dgm:prSet/>
      <dgm:spPr/>
      <dgm:t>
        <a:bodyPr/>
        <a:lstStyle/>
        <a:p>
          <a:endParaRPr lang="en-GB"/>
        </a:p>
      </dgm:t>
    </dgm:pt>
    <dgm:pt modelId="{53EC17B6-4286-481D-8438-58A1CC6BF037}" type="sibTrans" cxnId="{EF92987B-F78D-45C3-BB93-CE1E15F2B48E}">
      <dgm:prSet/>
      <dgm:spPr/>
      <dgm:t>
        <a:bodyPr/>
        <a:lstStyle/>
        <a:p>
          <a:endParaRPr lang="en-GB"/>
        </a:p>
      </dgm:t>
    </dgm:pt>
    <dgm:pt modelId="{1397E305-DA99-4B75-ADB1-8F5D4EBE9CEB}">
      <dgm:prSet phldrT="[Text]"/>
      <dgm:spPr/>
      <dgm:t>
        <a:bodyPr/>
        <a:lstStyle/>
        <a:p>
          <a:r>
            <a:rPr lang="en-GB"/>
            <a:t>Project initiation &amp; planning</a:t>
          </a:r>
        </a:p>
      </dgm:t>
    </dgm:pt>
    <dgm:pt modelId="{6C309089-07DD-42C9-BDC1-3A0B42F05718}" type="parTrans" cxnId="{EC6C7572-050C-4638-A56D-467117780226}">
      <dgm:prSet/>
      <dgm:spPr/>
      <dgm:t>
        <a:bodyPr/>
        <a:lstStyle/>
        <a:p>
          <a:endParaRPr lang="en-GB"/>
        </a:p>
      </dgm:t>
    </dgm:pt>
    <dgm:pt modelId="{C038995C-F6C7-4562-AF30-18941398FD12}" type="sibTrans" cxnId="{EC6C7572-050C-4638-A56D-467117780226}">
      <dgm:prSet/>
      <dgm:spPr/>
      <dgm:t>
        <a:bodyPr/>
        <a:lstStyle/>
        <a:p>
          <a:endParaRPr lang="en-GB"/>
        </a:p>
      </dgm:t>
    </dgm:pt>
    <dgm:pt modelId="{CF5763CE-3311-46CB-AB5F-59C65F9DD085}">
      <dgm:prSet phldrT="[Text]"/>
      <dgm:spPr/>
      <dgm:t>
        <a:bodyPr/>
        <a:lstStyle/>
        <a:p>
          <a:r>
            <a:rPr lang="en-GB"/>
            <a:t>Temporary service provision</a:t>
          </a:r>
        </a:p>
      </dgm:t>
    </dgm:pt>
    <dgm:pt modelId="{5C1BDC2C-F4CA-42E1-8279-79475C2BAEBD}" type="parTrans" cxnId="{9B6ED5E4-13C6-45B3-8C04-F843B40A9F41}">
      <dgm:prSet/>
      <dgm:spPr/>
      <dgm:t>
        <a:bodyPr/>
        <a:lstStyle/>
        <a:p>
          <a:endParaRPr lang="en-GB"/>
        </a:p>
      </dgm:t>
    </dgm:pt>
    <dgm:pt modelId="{B8120973-22FE-4607-A75F-0C9C5D5DCC53}" type="sibTrans" cxnId="{9B6ED5E4-13C6-45B3-8C04-F843B40A9F41}">
      <dgm:prSet/>
      <dgm:spPr/>
      <dgm:t>
        <a:bodyPr/>
        <a:lstStyle/>
        <a:p>
          <a:endParaRPr lang="en-GB"/>
        </a:p>
      </dgm:t>
    </dgm:pt>
    <dgm:pt modelId="{B590198A-05CB-45F3-A30C-1EACFCC32E79}">
      <dgm:prSet phldrT="[Text]"/>
      <dgm:spPr/>
      <dgm:t>
        <a:bodyPr/>
        <a:lstStyle/>
        <a:p>
          <a:r>
            <a:rPr lang="en-GB"/>
            <a:t>resilience &amp; sustainability upgrades</a:t>
          </a:r>
        </a:p>
      </dgm:t>
    </dgm:pt>
    <dgm:pt modelId="{A45215FA-1117-4BE9-A987-76A27088F028}" type="parTrans" cxnId="{B4D7AC84-B618-4042-8387-AF76502D9DB9}">
      <dgm:prSet/>
      <dgm:spPr/>
      <dgm:t>
        <a:bodyPr/>
        <a:lstStyle/>
        <a:p>
          <a:endParaRPr lang="en-GB"/>
        </a:p>
      </dgm:t>
    </dgm:pt>
    <dgm:pt modelId="{3BD7A94F-2443-4C63-8D7D-71484DB629F7}" type="sibTrans" cxnId="{B4D7AC84-B618-4042-8387-AF76502D9DB9}">
      <dgm:prSet/>
      <dgm:spPr/>
      <dgm:t>
        <a:bodyPr/>
        <a:lstStyle/>
        <a:p>
          <a:endParaRPr lang="en-GB"/>
        </a:p>
      </dgm:t>
    </dgm:pt>
    <dgm:pt modelId="{40E944C7-D694-4D92-BECC-F4538F415E52}">
      <dgm:prSet phldrT="[Text]"/>
      <dgm:spPr/>
      <dgm:t>
        <a:bodyPr/>
        <a:lstStyle/>
        <a:p>
          <a:r>
            <a:rPr lang="en-GB"/>
            <a:t>Infrastructure reconstruction</a:t>
          </a:r>
        </a:p>
      </dgm:t>
    </dgm:pt>
    <dgm:pt modelId="{1BBD6C87-CFDD-42CB-B8AC-800A797C5668}" type="parTrans" cxnId="{25786604-BA7F-45C6-9BA8-AD8A5865673C}">
      <dgm:prSet/>
      <dgm:spPr/>
      <dgm:t>
        <a:bodyPr/>
        <a:lstStyle/>
        <a:p>
          <a:endParaRPr lang="en-GB"/>
        </a:p>
      </dgm:t>
    </dgm:pt>
    <dgm:pt modelId="{4B5A94A9-9053-401F-BED2-95AEC50EBFCE}" type="sibTrans" cxnId="{25786604-BA7F-45C6-9BA8-AD8A5865673C}">
      <dgm:prSet/>
      <dgm:spPr/>
      <dgm:t>
        <a:bodyPr/>
        <a:lstStyle/>
        <a:p>
          <a:endParaRPr lang="en-GB"/>
        </a:p>
      </dgm:t>
    </dgm:pt>
    <dgm:pt modelId="{B72E1994-97C8-48B0-BA2B-0B29E164056B}">
      <dgm:prSet phldrT="[Text]"/>
      <dgm:spPr/>
      <dgm:t>
        <a:bodyPr/>
        <a:lstStyle/>
        <a:p>
          <a:r>
            <a:rPr lang="en-GB"/>
            <a:t>Project handover &amp; closure</a:t>
          </a:r>
        </a:p>
      </dgm:t>
    </dgm:pt>
    <dgm:pt modelId="{5CE1D91A-96F9-4D67-AA08-CADA2FD68AB0}" type="parTrans" cxnId="{DE7C1ED5-14AF-4F39-A95E-4EB47C612FF1}">
      <dgm:prSet/>
      <dgm:spPr/>
      <dgm:t>
        <a:bodyPr/>
        <a:lstStyle/>
        <a:p>
          <a:endParaRPr lang="en-GB"/>
        </a:p>
      </dgm:t>
    </dgm:pt>
    <dgm:pt modelId="{5ECCCEB2-66F2-43BD-A9AA-D6A1A5B0FA41}" type="sibTrans" cxnId="{DE7C1ED5-14AF-4F39-A95E-4EB47C612FF1}">
      <dgm:prSet/>
      <dgm:spPr/>
      <dgm:t>
        <a:bodyPr/>
        <a:lstStyle/>
        <a:p>
          <a:endParaRPr lang="en-GB"/>
        </a:p>
      </dgm:t>
    </dgm:pt>
    <dgm:pt modelId="{F661E332-2BE8-4D59-8299-2229FC4F2EAC}">
      <dgm:prSet phldrT="[Text]"/>
      <dgm:spPr/>
      <dgm:t>
        <a:bodyPr/>
        <a:lstStyle/>
        <a:p>
          <a:r>
            <a:rPr lang="en-GB"/>
            <a:t>Risk assessment &amp; mitigation planning</a:t>
          </a:r>
        </a:p>
      </dgm:t>
    </dgm:pt>
    <dgm:pt modelId="{7656401E-833B-43B8-80FD-D9A85448FB79}" type="parTrans" cxnId="{E23FA67D-A026-41B7-AD64-E3647B5DAD58}">
      <dgm:prSet/>
      <dgm:spPr/>
      <dgm:t>
        <a:bodyPr/>
        <a:lstStyle/>
        <a:p>
          <a:endParaRPr lang="en-GB"/>
        </a:p>
      </dgm:t>
    </dgm:pt>
    <dgm:pt modelId="{499A4A94-2D61-4D96-B5F7-74B76BC4671A}" type="sibTrans" cxnId="{E23FA67D-A026-41B7-AD64-E3647B5DAD58}">
      <dgm:prSet/>
      <dgm:spPr/>
      <dgm:t>
        <a:bodyPr/>
        <a:lstStyle/>
        <a:p>
          <a:endParaRPr lang="en-GB"/>
        </a:p>
      </dgm:t>
    </dgm:pt>
    <dgm:pt modelId="{F2781402-D83C-40E6-805A-F5E5ECBBDD9C}">
      <dgm:prSet phldrT="[Text]"/>
      <dgm:spPr/>
      <dgm:t>
        <a:bodyPr/>
        <a:lstStyle/>
        <a:p>
          <a:r>
            <a:rPr lang="en-GB"/>
            <a:t>Needs assessment (critical infrastructure)</a:t>
          </a:r>
        </a:p>
      </dgm:t>
    </dgm:pt>
    <dgm:pt modelId="{06E8862A-8FFA-48E5-B367-7F28B0EDC8F2}" type="parTrans" cxnId="{2FDFDD4D-936C-4CFE-8600-29224ECCC136}">
      <dgm:prSet/>
      <dgm:spPr/>
      <dgm:t>
        <a:bodyPr/>
        <a:lstStyle/>
        <a:p>
          <a:endParaRPr lang="en-GB"/>
        </a:p>
      </dgm:t>
    </dgm:pt>
    <dgm:pt modelId="{4133DE8C-4EF5-48E2-8D6D-1BE3813B0B54}" type="sibTrans" cxnId="{2FDFDD4D-936C-4CFE-8600-29224ECCC136}">
      <dgm:prSet/>
      <dgm:spPr/>
      <dgm:t>
        <a:bodyPr/>
        <a:lstStyle/>
        <a:p>
          <a:endParaRPr lang="en-GB"/>
        </a:p>
      </dgm:t>
    </dgm:pt>
    <dgm:pt modelId="{79C2A591-1552-43AF-B889-163A75D43957}">
      <dgm:prSet phldrT="[Text]"/>
      <dgm:spPr/>
      <dgm:t>
        <a:bodyPr/>
        <a:lstStyle/>
        <a:p>
          <a:r>
            <a:rPr lang="en-GB"/>
            <a:t>Stakeholder consultation &amp; approvals</a:t>
          </a:r>
        </a:p>
      </dgm:t>
    </dgm:pt>
    <dgm:pt modelId="{6DBB844E-449E-4D90-BF0A-BBD0186AB9BE}" type="parTrans" cxnId="{FE4BB988-1A23-48BC-AA0D-5D7686DFC7DC}">
      <dgm:prSet/>
      <dgm:spPr/>
      <dgm:t>
        <a:bodyPr/>
        <a:lstStyle/>
        <a:p>
          <a:endParaRPr lang="en-GB"/>
        </a:p>
      </dgm:t>
    </dgm:pt>
    <dgm:pt modelId="{E2DD9F8A-02ED-4EF3-8E1D-DC76DAF37507}" type="sibTrans" cxnId="{FE4BB988-1A23-48BC-AA0D-5D7686DFC7DC}">
      <dgm:prSet/>
      <dgm:spPr/>
      <dgm:t>
        <a:bodyPr/>
        <a:lstStyle/>
        <a:p>
          <a:endParaRPr lang="en-GB"/>
        </a:p>
      </dgm:t>
    </dgm:pt>
    <dgm:pt modelId="{92421712-0DD5-4D3F-A9DE-B8C4B24ED10D}">
      <dgm:prSet phldrT="[Text]"/>
      <dgm:spPr/>
      <dgm:t>
        <a:bodyPr/>
        <a:lstStyle/>
        <a:p>
          <a:r>
            <a:rPr lang="en-GB"/>
            <a:t>Temporary utility connections (water, sewage, power, telecom)</a:t>
          </a:r>
        </a:p>
      </dgm:t>
    </dgm:pt>
    <dgm:pt modelId="{413C3157-21F8-4D4C-9A79-AAAE36FF8467}" type="parTrans" cxnId="{92164092-704B-409C-A178-AF53A0AC26CC}">
      <dgm:prSet/>
      <dgm:spPr/>
      <dgm:t>
        <a:bodyPr/>
        <a:lstStyle/>
        <a:p>
          <a:endParaRPr lang="en-GB"/>
        </a:p>
      </dgm:t>
    </dgm:pt>
    <dgm:pt modelId="{DC6B2924-5F34-402F-B4F3-18D0506F2464}" type="sibTrans" cxnId="{92164092-704B-409C-A178-AF53A0AC26CC}">
      <dgm:prSet/>
      <dgm:spPr/>
      <dgm:t>
        <a:bodyPr/>
        <a:lstStyle/>
        <a:p>
          <a:endParaRPr lang="en-GB"/>
        </a:p>
      </dgm:t>
    </dgm:pt>
    <dgm:pt modelId="{B5930DDA-AF69-47DF-9BF5-30DA264E70FD}">
      <dgm:prSet phldrT="[Text]"/>
      <dgm:spPr/>
      <dgm:t>
        <a:bodyPr/>
        <a:lstStyle/>
        <a:p>
          <a:r>
            <a:rPr lang="en-GB"/>
            <a:t>Set up temporary healthcare facilities</a:t>
          </a:r>
        </a:p>
      </dgm:t>
    </dgm:pt>
    <dgm:pt modelId="{B782A703-D690-4C59-B1A9-AEF5FD02234F}" type="parTrans" cxnId="{C825754D-D1F6-486A-A0B4-70F4AB8DFEA4}">
      <dgm:prSet/>
      <dgm:spPr/>
      <dgm:t>
        <a:bodyPr/>
        <a:lstStyle/>
        <a:p>
          <a:endParaRPr lang="en-GB"/>
        </a:p>
      </dgm:t>
    </dgm:pt>
    <dgm:pt modelId="{4831430D-7DA9-41FF-9452-301484132703}" type="sibTrans" cxnId="{C825754D-D1F6-486A-A0B4-70F4AB8DFEA4}">
      <dgm:prSet/>
      <dgm:spPr/>
      <dgm:t>
        <a:bodyPr/>
        <a:lstStyle/>
        <a:p>
          <a:endParaRPr lang="en-GB"/>
        </a:p>
      </dgm:t>
    </dgm:pt>
    <dgm:pt modelId="{D182DB12-F2A2-43A0-BF3D-C6CCE5C1EEA2}">
      <dgm:prSet phldrT="[Text]"/>
      <dgm:spPr/>
      <dgm:t>
        <a:bodyPr/>
        <a:lstStyle/>
        <a:p>
          <a:r>
            <a:rPr lang="en-GB"/>
            <a:t>Provide mobile classrooms &amp; municipal services</a:t>
          </a:r>
        </a:p>
      </dgm:t>
    </dgm:pt>
    <dgm:pt modelId="{2DFDBE66-5B63-497C-B528-B165C28E56EB}" type="parTrans" cxnId="{59FD5DC8-D096-495E-8B98-5D169F8ECE7F}">
      <dgm:prSet/>
      <dgm:spPr/>
      <dgm:t>
        <a:bodyPr/>
        <a:lstStyle/>
        <a:p>
          <a:endParaRPr lang="en-GB"/>
        </a:p>
      </dgm:t>
    </dgm:pt>
    <dgm:pt modelId="{2AB19234-06D5-4EBB-8EAB-B84B08022340}" type="sibTrans" cxnId="{59FD5DC8-D096-495E-8B98-5D169F8ECE7F}">
      <dgm:prSet/>
      <dgm:spPr/>
      <dgm:t>
        <a:bodyPr/>
        <a:lstStyle/>
        <a:p>
          <a:endParaRPr lang="en-GB"/>
        </a:p>
      </dgm:t>
    </dgm:pt>
    <dgm:pt modelId="{D93487AD-3C96-4F2F-BB4B-894FD154706E}">
      <dgm:prSet phldrT="[Text]"/>
      <dgm:spPr/>
      <dgm:t>
        <a:bodyPr/>
        <a:lstStyle/>
        <a:p>
          <a:r>
            <a:rPr lang="en-GB"/>
            <a:t>Utility reinstaement (water, sewage, power, telecom)</a:t>
          </a:r>
        </a:p>
      </dgm:t>
    </dgm:pt>
    <dgm:pt modelId="{98AF7D0B-396B-47B2-AC79-2CEDA17726DF}" type="parTrans" cxnId="{1050A074-B26D-4DE1-A85A-CC956B466AD3}">
      <dgm:prSet/>
      <dgm:spPr/>
      <dgm:t>
        <a:bodyPr/>
        <a:lstStyle/>
        <a:p>
          <a:endParaRPr lang="en-GB"/>
        </a:p>
      </dgm:t>
    </dgm:pt>
    <dgm:pt modelId="{E8CF1689-5FE9-4C10-9BCD-6B1793EC61F8}" type="sibTrans" cxnId="{1050A074-B26D-4DE1-A85A-CC956B466AD3}">
      <dgm:prSet/>
      <dgm:spPr/>
      <dgm:t>
        <a:bodyPr/>
        <a:lstStyle/>
        <a:p>
          <a:endParaRPr lang="en-GB"/>
        </a:p>
      </dgm:t>
    </dgm:pt>
    <dgm:pt modelId="{2A550EC6-BBC9-4D0A-890B-AA0DEC43B6F6}">
      <dgm:prSet phldrT="[Text]"/>
      <dgm:spPr/>
      <dgm:t>
        <a:bodyPr/>
        <a:lstStyle/>
        <a:p>
          <a:r>
            <a:rPr lang="en-GB"/>
            <a:t>Schools &amp; hospitals rebuilding</a:t>
          </a:r>
        </a:p>
      </dgm:t>
    </dgm:pt>
    <dgm:pt modelId="{DEB59504-27EB-451F-B1E9-C2E3DC5EA7F3}" type="parTrans" cxnId="{74E10230-AD99-4B4F-993C-1600592D8C55}">
      <dgm:prSet/>
      <dgm:spPr/>
      <dgm:t>
        <a:bodyPr/>
        <a:lstStyle/>
        <a:p>
          <a:endParaRPr lang="en-GB"/>
        </a:p>
      </dgm:t>
    </dgm:pt>
    <dgm:pt modelId="{10B842B1-5600-4942-8AC8-892267693E59}" type="sibTrans" cxnId="{74E10230-AD99-4B4F-993C-1600592D8C55}">
      <dgm:prSet/>
      <dgm:spPr/>
      <dgm:t>
        <a:bodyPr/>
        <a:lstStyle/>
        <a:p>
          <a:endParaRPr lang="en-GB"/>
        </a:p>
      </dgm:t>
    </dgm:pt>
    <dgm:pt modelId="{668E5CDD-790D-40F1-B199-C02D394A34FE}">
      <dgm:prSet phldrT="[Text]"/>
      <dgm:spPr/>
      <dgm:t>
        <a:bodyPr/>
        <a:lstStyle/>
        <a:p>
          <a:r>
            <a:rPr lang="en-GB"/>
            <a:t>Roads, bridge &amp; drainage repairs</a:t>
          </a:r>
        </a:p>
      </dgm:t>
    </dgm:pt>
    <dgm:pt modelId="{09DD162E-25CE-4AB7-BB38-EB1C167AD9E1}" type="parTrans" cxnId="{CC20F773-DEDF-4719-8394-0971D41A4AA0}">
      <dgm:prSet/>
      <dgm:spPr/>
      <dgm:t>
        <a:bodyPr/>
        <a:lstStyle/>
        <a:p>
          <a:endParaRPr lang="en-GB"/>
        </a:p>
      </dgm:t>
    </dgm:pt>
    <dgm:pt modelId="{8BC7BB5B-5718-48B6-B8AC-1A856D1E5128}" type="sibTrans" cxnId="{CC20F773-DEDF-4719-8394-0971D41A4AA0}">
      <dgm:prSet/>
      <dgm:spPr/>
      <dgm:t>
        <a:bodyPr/>
        <a:lstStyle/>
        <a:p>
          <a:endParaRPr lang="en-GB"/>
        </a:p>
      </dgm:t>
    </dgm:pt>
    <dgm:pt modelId="{17BBA776-7EE5-48B4-BE16-791A854FECA1}">
      <dgm:prSet phldrT="[Text]"/>
      <dgm:spPr/>
      <dgm:t>
        <a:bodyPr/>
        <a:lstStyle/>
        <a:p>
          <a:r>
            <a:rPr lang="en-GB"/>
            <a:t>Long term monitoring systems</a:t>
          </a:r>
        </a:p>
      </dgm:t>
    </dgm:pt>
    <dgm:pt modelId="{999F6B04-EFF6-4FF2-88A9-3CF7B7A45E8A}" type="parTrans" cxnId="{5D88600A-B607-48BD-AF3F-1390AE0C18F9}">
      <dgm:prSet/>
      <dgm:spPr/>
      <dgm:t>
        <a:bodyPr/>
        <a:lstStyle/>
        <a:p>
          <a:endParaRPr lang="en-GB"/>
        </a:p>
      </dgm:t>
    </dgm:pt>
    <dgm:pt modelId="{7F99B92F-8EE4-4EEC-AF9A-409A6A23CC8C}" type="sibTrans" cxnId="{5D88600A-B607-48BD-AF3F-1390AE0C18F9}">
      <dgm:prSet/>
      <dgm:spPr/>
      <dgm:t>
        <a:bodyPr/>
        <a:lstStyle/>
        <a:p>
          <a:endParaRPr lang="en-GB"/>
        </a:p>
      </dgm:t>
    </dgm:pt>
    <dgm:pt modelId="{D72C93A9-3186-4B0E-B1B2-6888BCC39CAB}">
      <dgm:prSet phldrT="[Text]"/>
      <dgm:spPr/>
      <dgm:t>
        <a:bodyPr/>
        <a:lstStyle/>
        <a:p>
          <a:r>
            <a:rPr lang="en-GB"/>
            <a:t>Elevated structures &amp; flood resistant design</a:t>
          </a:r>
        </a:p>
      </dgm:t>
    </dgm:pt>
    <dgm:pt modelId="{E47650CF-B336-40A7-B797-AFD90C5A1635}" type="parTrans" cxnId="{0409FFEB-637D-4A5C-8745-AFC6DA178876}">
      <dgm:prSet/>
      <dgm:spPr/>
      <dgm:t>
        <a:bodyPr/>
        <a:lstStyle/>
        <a:p>
          <a:endParaRPr lang="en-GB"/>
        </a:p>
      </dgm:t>
    </dgm:pt>
    <dgm:pt modelId="{D813F0ED-DE0A-41BC-BFD8-42BBD80D24A8}" type="sibTrans" cxnId="{0409FFEB-637D-4A5C-8745-AFC6DA178876}">
      <dgm:prSet/>
      <dgm:spPr/>
      <dgm:t>
        <a:bodyPr/>
        <a:lstStyle/>
        <a:p>
          <a:endParaRPr lang="en-GB"/>
        </a:p>
      </dgm:t>
    </dgm:pt>
    <dgm:pt modelId="{5ADB6DD1-6440-4DD4-8237-519C96EECA2C}">
      <dgm:prSet phldrT="[Text]"/>
      <dgm:spPr/>
      <dgm:t>
        <a:bodyPr/>
        <a:lstStyle/>
        <a:p>
          <a:r>
            <a:rPr lang="en-GB"/>
            <a:t>improve drainage &amp; flood barriers</a:t>
          </a:r>
        </a:p>
      </dgm:t>
    </dgm:pt>
    <dgm:pt modelId="{6C59DE09-8A5B-40CF-B89E-526342118E5C}" type="parTrans" cxnId="{3ED30B73-127D-4899-8808-6BB905AD93A0}">
      <dgm:prSet/>
      <dgm:spPr/>
      <dgm:t>
        <a:bodyPr/>
        <a:lstStyle/>
        <a:p>
          <a:endParaRPr lang="en-GB"/>
        </a:p>
      </dgm:t>
    </dgm:pt>
    <dgm:pt modelId="{8B5226FD-9083-4B89-8B5A-1CDC029C062C}" type="sibTrans" cxnId="{3ED30B73-127D-4899-8808-6BB905AD93A0}">
      <dgm:prSet/>
      <dgm:spPr/>
      <dgm:t>
        <a:bodyPr/>
        <a:lstStyle/>
        <a:p>
          <a:endParaRPr lang="en-GB"/>
        </a:p>
      </dgm:t>
    </dgm:pt>
    <dgm:pt modelId="{A00D6102-BF75-40D0-A0CE-00FC1B9F1B4B}">
      <dgm:prSet phldrT="[Text]"/>
      <dgm:spPr/>
      <dgm:t>
        <a:bodyPr/>
        <a:lstStyle/>
        <a:p>
          <a:r>
            <a:rPr lang="en-GB"/>
            <a:t>Official handover to local authorities</a:t>
          </a:r>
        </a:p>
      </dgm:t>
    </dgm:pt>
    <dgm:pt modelId="{D88F2C1F-6792-4575-8C64-6583C1AD7534}" type="parTrans" cxnId="{E99B2360-09AA-4603-BD0E-B3CD50379AB8}">
      <dgm:prSet/>
      <dgm:spPr/>
      <dgm:t>
        <a:bodyPr/>
        <a:lstStyle/>
        <a:p>
          <a:endParaRPr lang="en-GB"/>
        </a:p>
      </dgm:t>
    </dgm:pt>
    <dgm:pt modelId="{5B0E9310-0D65-4FF9-8170-4B24C70B8BAF}" type="sibTrans" cxnId="{E99B2360-09AA-4603-BD0E-B3CD50379AB8}">
      <dgm:prSet/>
      <dgm:spPr/>
      <dgm:t>
        <a:bodyPr/>
        <a:lstStyle/>
        <a:p>
          <a:endParaRPr lang="en-GB"/>
        </a:p>
      </dgm:t>
    </dgm:pt>
    <dgm:pt modelId="{C7EEF2E1-F828-47C5-9122-51EC4A706F8D}">
      <dgm:prSet phldrT="[Text]"/>
      <dgm:spPr/>
      <dgm:t>
        <a:bodyPr/>
        <a:lstStyle/>
        <a:p>
          <a:r>
            <a:rPr lang="en-GB"/>
            <a:t>Final inspections &amp; quality assurance</a:t>
          </a:r>
        </a:p>
      </dgm:t>
    </dgm:pt>
    <dgm:pt modelId="{3D19D5DC-9180-4551-A325-B4225FF9C7D0}" type="parTrans" cxnId="{6B3317A7-A286-4DA8-91F3-38F3655F253F}">
      <dgm:prSet/>
      <dgm:spPr/>
      <dgm:t>
        <a:bodyPr/>
        <a:lstStyle/>
        <a:p>
          <a:endParaRPr lang="en-GB"/>
        </a:p>
      </dgm:t>
    </dgm:pt>
    <dgm:pt modelId="{1BADACAF-073A-4878-A737-E13BAB05542A}" type="sibTrans" cxnId="{6B3317A7-A286-4DA8-91F3-38F3655F253F}">
      <dgm:prSet/>
      <dgm:spPr/>
      <dgm:t>
        <a:bodyPr/>
        <a:lstStyle/>
        <a:p>
          <a:endParaRPr lang="en-GB"/>
        </a:p>
      </dgm:t>
    </dgm:pt>
    <dgm:pt modelId="{B6C04554-8486-44E6-98D7-DFC9CCBF685F}">
      <dgm:prSet phldrT="[Text]"/>
      <dgm:spPr/>
      <dgm:t>
        <a:bodyPr/>
        <a:lstStyle/>
        <a:p>
          <a:r>
            <a:rPr lang="en-GB"/>
            <a:t>Training local staff for maintenance</a:t>
          </a:r>
        </a:p>
      </dgm:t>
    </dgm:pt>
    <dgm:pt modelId="{5134AA55-D1A5-48CD-82E3-47A18D2CDEEB}" type="parTrans" cxnId="{81806DAB-2BFF-4414-9537-5B8761979037}">
      <dgm:prSet/>
      <dgm:spPr/>
      <dgm:t>
        <a:bodyPr/>
        <a:lstStyle/>
        <a:p>
          <a:endParaRPr lang="en-GB"/>
        </a:p>
      </dgm:t>
    </dgm:pt>
    <dgm:pt modelId="{AEBA54E4-786A-41F7-9E26-EF83EEE28CDC}" type="sibTrans" cxnId="{81806DAB-2BFF-4414-9537-5B8761979037}">
      <dgm:prSet/>
      <dgm:spPr/>
      <dgm:t>
        <a:bodyPr/>
        <a:lstStyle/>
        <a:p>
          <a:endParaRPr lang="en-GB"/>
        </a:p>
      </dgm:t>
    </dgm:pt>
    <dgm:pt modelId="{20F14EA3-9B3F-4FF5-9AF6-1032A6C1F6A8}" type="pres">
      <dgm:prSet presAssocID="{A982E3C0-DC93-40CA-837B-A7C14022EF2C}" presName="hierChild1" presStyleCnt="0">
        <dgm:presLayoutVars>
          <dgm:orgChart val="1"/>
          <dgm:chPref val="1"/>
          <dgm:dir/>
          <dgm:animOne val="branch"/>
          <dgm:animLvl val="lvl"/>
          <dgm:resizeHandles/>
        </dgm:presLayoutVars>
      </dgm:prSet>
      <dgm:spPr/>
    </dgm:pt>
    <dgm:pt modelId="{8BCB6F0A-F861-49ED-B07F-948DA77303A3}" type="pres">
      <dgm:prSet presAssocID="{327A8C10-DAF0-4096-97D1-C13D5069922B}" presName="hierRoot1" presStyleCnt="0">
        <dgm:presLayoutVars>
          <dgm:hierBranch val="init"/>
        </dgm:presLayoutVars>
      </dgm:prSet>
      <dgm:spPr/>
    </dgm:pt>
    <dgm:pt modelId="{9BCA93A0-C438-4AFC-A68D-88045DF60E6D}" type="pres">
      <dgm:prSet presAssocID="{327A8C10-DAF0-4096-97D1-C13D5069922B}" presName="rootComposite1" presStyleCnt="0"/>
      <dgm:spPr/>
    </dgm:pt>
    <dgm:pt modelId="{05F12DC1-FD6E-4405-B28E-EEC260583538}" type="pres">
      <dgm:prSet presAssocID="{327A8C10-DAF0-4096-97D1-C13D5069922B}" presName="rootText1" presStyleLbl="node0" presStyleIdx="0" presStyleCnt="1">
        <dgm:presLayoutVars>
          <dgm:chPref val="3"/>
        </dgm:presLayoutVars>
      </dgm:prSet>
      <dgm:spPr/>
    </dgm:pt>
    <dgm:pt modelId="{07E73621-F12E-43E7-B278-8BBE90280141}" type="pres">
      <dgm:prSet presAssocID="{327A8C10-DAF0-4096-97D1-C13D5069922B}" presName="rootConnector1" presStyleLbl="node1" presStyleIdx="0" presStyleCnt="0"/>
      <dgm:spPr/>
    </dgm:pt>
    <dgm:pt modelId="{CDA46AED-F258-4CB4-B986-5EC06ED3BF11}" type="pres">
      <dgm:prSet presAssocID="{327A8C10-DAF0-4096-97D1-C13D5069922B}" presName="hierChild2" presStyleCnt="0"/>
      <dgm:spPr/>
    </dgm:pt>
    <dgm:pt modelId="{E446697E-5DF5-46DD-8B9B-FC02507C24D1}" type="pres">
      <dgm:prSet presAssocID="{6C309089-07DD-42C9-BDC1-3A0B42F05718}" presName="Name37" presStyleLbl="parChTrans1D2" presStyleIdx="0" presStyleCnt="5"/>
      <dgm:spPr/>
    </dgm:pt>
    <dgm:pt modelId="{05B5E6B5-94A6-4CF0-B158-8DEEA8E3A006}" type="pres">
      <dgm:prSet presAssocID="{1397E305-DA99-4B75-ADB1-8F5D4EBE9CEB}" presName="hierRoot2" presStyleCnt="0">
        <dgm:presLayoutVars>
          <dgm:hierBranch val="init"/>
        </dgm:presLayoutVars>
      </dgm:prSet>
      <dgm:spPr/>
    </dgm:pt>
    <dgm:pt modelId="{E463DD9D-05AD-4ABF-8141-6BC40210B9CE}" type="pres">
      <dgm:prSet presAssocID="{1397E305-DA99-4B75-ADB1-8F5D4EBE9CEB}" presName="rootComposite" presStyleCnt="0"/>
      <dgm:spPr/>
    </dgm:pt>
    <dgm:pt modelId="{6FFFE26D-AB89-4B8D-B600-494F6B7F8463}" type="pres">
      <dgm:prSet presAssocID="{1397E305-DA99-4B75-ADB1-8F5D4EBE9CEB}" presName="rootText" presStyleLbl="node2" presStyleIdx="0" presStyleCnt="5">
        <dgm:presLayoutVars>
          <dgm:chPref val="3"/>
        </dgm:presLayoutVars>
      </dgm:prSet>
      <dgm:spPr/>
    </dgm:pt>
    <dgm:pt modelId="{3CE89AF3-9ADC-4472-8FF7-4011041CF9AB}" type="pres">
      <dgm:prSet presAssocID="{1397E305-DA99-4B75-ADB1-8F5D4EBE9CEB}" presName="rootConnector" presStyleLbl="node2" presStyleIdx="0" presStyleCnt="5"/>
      <dgm:spPr/>
    </dgm:pt>
    <dgm:pt modelId="{9456F79B-2EEB-4E7D-AE63-9EA9B618E38D}" type="pres">
      <dgm:prSet presAssocID="{1397E305-DA99-4B75-ADB1-8F5D4EBE9CEB}" presName="hierChild4" presStyleCnt="0"/>
      <dgm:spPr/>
    </dgm:pt>
    <dgm:pt modelId="{BEB8A9B8-B3B6-45A6-B5EB-04ADE1A185DD}" type="pres">
      <dgm:prSet presAssocID="{06E8862A-8FFA-48E5-B367-7F28B0EDC8F2}" presName="Name37" presStyleLbl="parChTrans1D3" presStyleIdx="0" presStyleCnt="15"/>
      <dgm:spPr/>
    </dgm:pt>
    <dgm:pt modelId="{211ED870-6B2F-4C12-8DBC-3BA363CBEAA0}" type="pres">
      <dgm:prSet presAssocID="{F2781402-D83C-40E6-805A-F5E5ECBBDD9C}" presName="hierRoot2" presStyleCnt="0">
        <dgm:presLayoutVars>
          <dgm:hierBranch val="init"/>
        </dgm:presLayoutVars>
      </dgm:prSet>
      <dgm:spPr/>
    </dgm:pt>
    <dgm:pt modelId="{F5A33FBA-37D6-4BCB-8E56-AAFDF4D72EB9}" type="pres">
      <dgm:prSet presAssocID="{F2781402-D83C-40E6-805A-F5E5ECBBDD9C}" presName="rootComposite" presStyleCnt="0"/>
      <dgm:spPr/>
    </dgm:pt>
    <dgm:pt modelId="{090EC28C-31B4-4D47-A61E-6AEA35DF28C5}" type="pres">
      <dgm:prSet presAssocID="{F2781402-D83C-40E6-805A-F5E5ECBBDD9C}" presName="rootText" presStyleLbl="node3" presStyleIdx="0" presStyleCnt="15">
        <dgm:presLayoutVars>
          <dgm:chPref val="3"/>
        </dgm:presLayoutVars>
      </dgm:prSet>
      <dgm:spPr/>
    </dgm:pt>
    <dgm:pt modelId="{1124DF4B-C2F9-46E1-B60B-901E5CAAFE7F}" type="pres">
      <dgm:prSet presAssocID="{F2781402-D83C-40E6-805A-F5E5ECBBDD9C}" presName="rootConnector" presStyleLbl="node3" presStyleIdx="0" presStyleCnt="15"/>
      <dgm:spPr/>
    </dgm:pt>
    <dgm:pt modelId="{32C802CA-2E28-41B1-90DD-9E00342CF516}" type="pres">
      <dgm:prSet presAssocID="{F2781402-D83C-40E6-805A-F5E5ECBBDD9C}" presName="hierChild4" presStyleCnt="0"/>
      <dgm:spPr/>
    </dgm:pt>
    <dgm:pt modelId="{E912ED18-03C0-4D44-A841-518FFAC68E0D}" type="pres">
      <dgm:prSet presAssocID="{F2781402-D83C-40E6-805A-F5E5ECBBDD9C}" presName="hierChild5" presStyleCnt="0"/>
      <dgm:spPr/>
    </dgm:pt>
    <dgm:pt modelId="{149C17BC-6C81-4106-B741-FE3D86921668}" type="pres">
      <dgm:prSet presAssocID="{6DBB844E-449E-4D90-BF0A-BBD0186AB9BE}" presName="Name37" presStyleLbl="parChTrans1D3" presStyleIdx="1" presStyleCnt="15"/>
      <dgm:spPr/>
    </dgm:pt>
    <dgm:pt modelId="{CB22AF28-9AA7-4176-90A6-FEA69840956D}" type="pres">
      <dgm:prSet presAssocID="{79C2A591-1552-43AF-B889-163A75D43957}" presName="hierRoot2" presStyleCnt="0">
        <dgm:presLayoutVars>
          <dgm:hierBranch val="init"/>
        </dgm:presLayoutVars>
      </dgm:prSet>
      <dgm:spPr/>
    </dgm:pt>
    <dgm:pt modelId="{A3258245-9DBA-4254-BE8E-5BFC30B2726A}" type="pres">
      <dgm:prSet presAssocID="{79C2A591-1552-43AF-B889-163A75D43957}" presName="rootComposite" presStyleCnt="0"/>
      <dgm:spPr/>
    </dgm:pt>
    <dgm:pt modelId="{3738856C-146D-4D52-A8AC-ED0FE02E6996}" type="pres">
      <dgm:prSet presAssocID="{79C2A591-1552-43AF-B889-163A75D43957}" presName="rootText" presStyleLbl="node3" presStyleIdx="1" presStyleCnt="15">
        <dgm:presLayoutVars>
          <dgm:chPref val="3"/>
        </dgm:presLayoutVars>
      </dgm:prSet>
      <dgm:spPr/>
    </dgm:pt>
    <dgm:pt modelId="{06B8241F-457A-479F-8DB2-AB14336EF8E8}" type="pres">
      <dgm:prSet presAssocID="{79C2A591-1552-43AF-B889-163A75D43957}" presName="rootConnector" presStyleLbl="node3" presStyleIdx="1" presStyleCnt="15"/>
      <dgm:spPr/>
    </dgm:pt>
    <dgm:pt modelId="{CC6701E3-F730-481B-A49D-07F46B5340FB}" type="pres">
      <dgm:prSet presAssocID="{79C2A591-1552-43AF-B889-163A75D43957}" presName="hierChild4" presStyleCnt="0"/>
      <dgm:spPr/>
    </dgm:pt>
    <dgm:pt modelId="{C4CD4DEF-ABF6-4C89-8861-E95687F63D17}" type="pres">
      <dgm:prSet presAssocID="{79C2A591-1552-43AF-B889-163A75D43957}" presName="hierChild5" presStyleCnt="0"/>
      <dgm:spPr/>
    </dgm:pt>
    <dgm:pt modelId="{97065388-BE00-4E60-836F-9941797F02A7}" type="pres">
      <dgm:prSet presAssocID="{7656401E-833B-43B8-80FD-D9A85448FB79}" presName="Name37" presStyleLbl="parChTrans1D3" presStyleIdx="2" presStyleCnt="15"/>
      <dgm:spPr/>
    </dgm:pt>
    <dgm:pt modelId="{ADD83102-A004-4DD5-9DCD-599A77AB6380}" type="pres">
      <dgm:prSet presAssocID="{F661E332-2BE8-4D59-8299-2229FC4F2EAC}" presName="hierRoot2" presStyleCnt="0">
        <dgm:presLayoutVars>
          <dgm:hierBranch val="init"/>
        </dgm:presLayoutVars>
      </dgm:prSet>
      <dgm:spPr/>
    </dgm:pt>
    <dgm:pt modelId="{96020C67-74D3-416B-B156-D8DFA3F6ED7E}" type="pres">
      <dgm:prSet presAssocID="{F661E332-2BE8-4D59-8299-2229FC4F2EAC}" presName="rootComposite" presStyleCnt="0"/>
      <dgm:spPr/>
    </dgm:pt>
    <dgm:pt modelId="{62C2C113-98F0-4873-BB60-2B133513BB5E}" type="pres">
      <dgm:prSet presAssocID="{F661E332-2BE8-4D59-8299-2229FC4F2EAC}" presName="rootText" presStyleLbl="node3" presStyleIdx="2" presStyleCnt="15">
        <dgm:presLayoutVars>
          <dgm:chPref val="3"/>
        </dgm:presLayoutVars>
      </dgm:prSet>
      <dgm:spPr/>
    </dgm:pt>
    <dgm:pt modelId="{4E760D0A-B0C0-469B-8AA6-503AFBA64BDA}" type="pres">
      <dgm:prSet presAssocID="{F661E332-2BE8-4D59-8299-2229FC4F2EAC}" presName="rootConnector" presStyleLbl="node3" presStyleIdx="2" presStyleCnt="15"/>
      <dgm:spPr/>
    </dgm:pt>
    <dgm:pt modelId="{BF773BD9-0F4D-412D-89BD-021568A33350}" type="pres">
      <dgm:prSet presAssocID="{F661E332-2BE8-4D59-8299-2229FC4F2EAC}" presName="hierChild4" presStyleCnt="0"/>
      <dgm:spPr/>
    </dgm:pt>
    <dgm:pt modelId="{BDA70F9F-9C61-4790-89C7-C0F835486393}" type="pres">
      <dgm:prSet presAssocID="{F661E332-2BE8-4D59-8299-2229FC4F2EAC}" presName="hierChild5" presStyleCnt="0"/>
      <dgm:spPr/>
    </dgm:pt>
    <dgm:pt modelId="{7EC1D26D-5FD6-45A7-9278-7E04F3D6AE5A}" type="pres">
      <dgm:prSet presAssocID="{1397E305-DA99-4B75-ADB1-8F5D4EBE9CEB}" presName="hierChild5" presStyleCnt="0"/>
      <dgm:spPr/>
    </dgm:pt>
    <dgm:pt modelId="{EF8B27F6-5A23-4752-8B30-A1C8F2FE837F}" type="pres">
      <dgm:prSet presAssocID="{5C1BDC2C-F4CA-42E1-8279-79475C2BAEBD}" presName="Name37" presStyleLbl="parChTrans1D2" presStyleIdx="1" presStyleCnt="5"/>
      <dgm:spPr/>
    </dgm:pt>
    <dgm:pt modelId="{CE473327-8E24-4350-9CDC-E89F10B78DE4}" type="pres">
      <dgm:prSet presAssocID="{CF5763CE-3311-46CB-AB5F-59C65F9DD085}" presName="hierRoot2" presStyleCnt="0">
        <dgm:presLayoutVars>
          <dgm:hierBranch val="init"/>
        </dgm:presLayoutVars>
      </dgm:prSet>
      <dgm:spPr/>
    </dgm:pt>
    <dgm:pt modelId="{BFF4DDFC-869B-4F5B-A236-6F62B1DA79DB}" type="pres">
      <dgm:prSet presAssocID="{CF5763CE-3311-46CB-AB5F-59C65F9DD085}" presName="rootComposite" presStyleCnt="0"/>
      <dgm:spPr/>
    </dgm:pt>
    <dgm:pt modelId="{9369923A-E554-4160-82C4-2C8C94232616}" type="pres">
      <dgm:prSet presAssocID="{CF5763CE-3311-46CB-AB5F-59C65F9DD085}" presName="rootText" presStyleLbl="node2" presStyleIdx="1" presStyleCnt="5">
        <dgm:presLayoutVars>
          <dgm:chPref val="3"/>
        </dgm:presLayoutVars>
      </dgm:prSet>
      <dgm:spPr/>
    </dgm:pt>
    <dgm:pt modelId="{15578D3F-3687-4BF9-95FA-0C97AE2DCA3A}" type="pres">
      <dgm:prSet presAssocID="{CF5763CE-3311-46CB-AB5F-59C65F9DD085}" presName="rootConnector" presStyleLbl="node2" presStyleIdx="1" presStyleCnt="5"/>
      <dgm:spPr/>
    </dgm:pt>
    <dgm:pt modelId="{68222802-BECB-49FB-9B2A-138F7E21D780}" type="pres">
      <dgm:prSet presAssocID="{CF5763CE-3311-46CB-AB5F-59C65F9DD085}" presName="hierChild4" presStyleCnt="0"/>
      <dgm:spPr/>
    </dgm:pt>
    <dgm:pt modelId="{E94983E4-A103-4A78-8DA9-565F81E1DE12}" type="pres">
      <dgm:prSet presAssocID="{B782A703-D690-4C59-B1A9-AEF5FD02234F}" presName="Name37" presStyleLbl="parChTrans1D3" presStyleIdx="3" presStyleCnt="15"/>
      <dgm:spPr/>
    </dgm:pt>
    <dgm:pt modelId="{77BDAA29-F9C1-4CB9-ADF6-1ADAA254BFDB}" type="pres">
      <dgm:prSet presAssocID="{B5930DDA-AF69-47DF-9BF5-30DA264E70FD}" presName="hierRoot2" presStyleCnt="0">
        <dgm:presLayoutVars>
          <dgm:hierBranch val="init"/>
        </dgm:presLayoutVars>
      </dgm:prSet>
      <dgm:spPr/>
    </dgm:pt>
    <dgm:pt modelId="{00365E51-B0CD-4361-9B8B-242F290FFA7C}" type="pres">
      <dgm:prSet presAssocID="{B5930DDA-AF69-47DF-9BF5-30DA264E70FD}" presName="rootComposite" presStyleCnt="0"/>
      <dgm:spPr/>
    </dgm:pt>
    <dgm:pt modelId="{81765763-132C-4BE5-985C-AC789E04D06E}" type="pres">
      <dgm:prSet presAssocID="{B5930DDA-AF69-47DF-9BF5-30DA264E70FD}" presName="rootText" presStyleLbl="node3" presStyleIdx="3" presStyleCnt="15">
        <dgm:presLayoutVars>
          <dgm:chPref val="3"/>
        </dgm:presLayoutVars>
      </dgm:prSet>
      <dgm:spPr/>
    </dgm:pt>
    <dgm:pt modelId="{7F1AA7E8-7AEA-42AA-BB62-B5E1AB90FD6C}" type="pres">
      <dgm:prSet presAssocID="{B5930DDA-AF69-47DF-9BF5-30DA264E70FD}" presName="rootConnector" presStyleLbl="node3" presStyleIdx="3" presStyleCnt="15"/>
      <dgm:spPr/>
    </dgm:pt>
    <dgm:pt modelId="{496BFF2F-3F05-44A4-B2A1-9EB893D4C57D}" type="pres">
      <dgm:prSet presAssocID="{B5930DDA-AF69-47DF-9BF5-30DA264E70FD}" presName="hierChild4" presStyleCnt="0"/>
      <dgm:spPr/>
    </dgm:pt>
    <dgm:pt modelId="{FA59D58D-D9A9-4A04-AC4E-60DE3D34379D}" type="pres">
      <dgm:prSet presAssocID="{B5930DDA-AF69-47DF-9BF5-30DA264E70FD}" presName="hierChild5" presStyleCnt="0"/>
      <dgm:spPr/>
    </dgm:pt>
    <dgm:pt modelId="{28612AB7-FAAB-4118-A85A-62B556C9FE8D}" type="pres">
      <dgm:prSet presAssocID="{2DFDBE66-5B63-497C-B528-B165C28E56EB}" presName="Name37" presStyleLbl="parChTrans1D3" presStyleIdx="4" presStyleCnt="15"/>
      <dgm:spPr/>
    </dgm:pt>
    <dgm:pt modelId="{772E3900-E13D-48F7-AE90-902562B9D11A}" type="pres">
      <dgm:prSet presAssocID="{D182DB12-F2A2-43A0-BF3D-C6CCE5C1EEA2}" presName="hierRoot2" presStyleCnt="0">
        <dgm:presLayoutVars>
          <dgm:hierBranch val="init"/>
        </dgm:presLayoutVars>
      </dgm:prSet>
      <dgm:spPr/>
    </dgm:pt>
    <dgm:pt modelId="{215CDA14-AD0B-4E66-B98C-B66334F1F605}" type="pres">
      <dgm:prSet presAssocID="{D182DB12-F2A2-43A0-BF3D-C6CCE5C1EEA2}" presName="rootComposite" presStyleCnt="0"/>
      <dgm:spPr/>
    </dgm:pt>
    <dgm:pt modelId="{81A6B1AA-D922-4947-849E-9BCB75CB5683}" type="pres">
      <dgm:prSet presAssocID="{D182DB12-F2A2-43A0-BF3D-C6CCE5C1EEA2}" presName="rootText" presStyleLbl="node3" presStyleIdx="4" presStyleCnt="15">
        <dgm:presLayoutVars>
          <dgm:chPref val="3"/>
        </dgm:presLayoutVars>
      </dgm:prSet>
      <dgm:spPr/>
    </dgm:pt>
    <dgm:pt modelId="{2806E391-600C-487E-856B-06C78ACFB841}" type="pres">
      <dgm:prSet presAssocID="{D182DB12-F2A2-43A0-BF3D-C6CCE5C1EEA2}" presName="rootConnector" presStyleLbl="node3" presStyleIdx="4" presStyleCnt="15"/>
      <dgm:spPr/>
    </dgm:pt>
    <dgm:pt modelId="{6615DD6D-5763-4672-8F96-12E686810D94}" type="pres">
      <dgm:prSet presAssocID="{D182DB12-F2A2-43A0-BF3D-C6CCE5C1EEA2}" presName="hierChild4" presStyleCnt="0"/>
      <dgm:spPr/>
    </dgm:pt>
    <dgm:pt modelId="{3D3EB127-27BD-42B7-BBF2-164C07AA1456}" type="pres">
      <dgm:prSet presAssocID="{D182DB12-F2A2-43A0-BF3D-C6CCE5C1EEA2}" presName="hierChild5" presStyleCnt="0"/>
      <dgm:spPr/>
    </dgm:pt>
    <dgm:pt modelId="{ACCB33F4-8E3C-4165-9D6B-4634C9897F45}" type="pres">
      <dgm:prSet presAssocID="{413C3157-21F8-4D4C-9A79-AAAE36FF8467}" presName="Name37" presStyleLbl="parChTrans1D3" presStyleIdx="5" presStyleCnt="15"/>
      <dgm:spPr/>
    </dgm:pt>
    <dgm:pt modelId="{93CC20CD-CF95-490F-965D-D987627950C3}" type="pres">
      <dgm:prSet presAssocID="{92421712-0DD5-4D3F-A9DE-B8C4B24ED10D}" presName="hierRoot2" presStyleCnt="0">
        <dgm:presLayoutVars>
          <dgm:hierBranch val="init"/>
        </dgm:presLayoutVars>
      </dgm:prSet>
      <dgm:spPr/>
    </dgm:pt>
    <dgm:pt modelId="{608A5E55-99FC-4F02-8B1A-177EDE81F2B0}" type="pres">
      <dgm:prSet presAssocID="{92421712-0DD5-4D3F-A9DE-B8C4B24ED10D}" presName="rootComposite" presStyleCnt="0"/>
      <dgm:spPr/>
    </dgm:pt>
    <dgm:pt modelId="{61B25CEE-2733-465B-B494-A999FB6B961B}" type="pres">
      <dgm:prSet presAssocID="{92421712-0DD5-4D3F-A9DE-B8C4B24ED10D}" presName="rootText" presStyleLbl="node3" presStyleIdx="5" presStyleCnt="15">
        <dgm:presLayoutVars>
          <dgm:chPref val="3"/>
        </dgm:presLayoutVars>
      </dgm:prSet>
      <dgm:spPr/>
    </dgm:pt>
    <dgm:pt modelId="{16DCAD87-DED1-43A8-85E5-7133C9048B9D}" type="pres">
      <dgm:prSet presAssocID="{92421712-0DD5-4D3F-A9DE-B8C4B24ED10D}" presName="rootConnector" presStyleLbl="node3" presStyleIdx="5" presStyleCnt="15"/>
      <dgm:spPr/>
    </dgm:pt>
    <dgm:pt modelId="{DD05FBDE-6DB6-4DC6-9E52-5C66DA57CE4A}" type="pres">
      <dgm:prSet presAssocID="{92421712-0DD5-4D3F-A9DE-B8C4B24ED10D}" presName="hierChild4" presStyleCnt="0"/>
      <dgm:spPr/>
    </dgm:pt>
    <dgm:pt modelId="{4A5E4047-3C3C-49A0-8C28-6C3270C50EB3}" type="pres">
      <dgm:prSet presAssocID="{92421712-0DD5-4D3F-A9DE-B8C4B24ED10D}" presName="hierChild5" presStyleCnt="0"/>
      <dgm:spPr/>
    </dgm:pt>
    <dgm:pt modelId="{01E64BFB-A7E7-488F-9759-20C1D535F440}" type="pres">
      <dgm:prSet presAssocID="{CF5763CE-3311-46CB-AB5F-59C65F9DD085}" presName="hierChild5" presStyleCnt="0"/>
      <dgm:spPr/>
    </dgm:pt>
    <dgm:pt modelId="{D59E44AE-F2D9-4F52-BD0D-757C5659D800}" type="pres">
      <dgm:prSet presAssocID="{1BBD6C87-CFDD-42CB-B8AC-800A797C5668}" presName="Name37" presStyleLbl="parChTrans1D2" presStyleIdx="2" presStyleCnt="5"/>
      <dgm:spPr/>
    </dgm:pt>
    <dgm:pt modelId="{B1662DE4-7537-4FFC-B7E8-4356EDAE0932}" type="pres">
      <dgm:prSet presAssocID="{40E944C7-D694-4D92-BECC-F4538F415E52}" presName="hierRoot2" presStyleCnt="0">
        <dgm:presLayoutVars>
          <dgm:hierBranch val="init"/>
        </dgm:presLayoutVars>
      </dgm:prSet>
      <dgm:spPr/>
    </dgm:pt>
    <dgm:pt modelId="{8293365A-076B-43D6-A1BE-D78D3751C8B2}" type="pres">
      <dgm:prSet presAssocID="{40E944C7-D694-4D92-BECC-F4538F415E52}" presName="rootComposite" presStyleCnt="0"/>
      <dgm:spPr/>
    </dgm:pt>
    <dgm:pt modelId="{98A60B18-B204-4B1F-9FF7-F0F51C7118FB}" type="pres">
      <dgm:prSet presAssocID="{40E944C7-D694-4D92-BECC-F4538F415E52}" presName="rootText" presStyleLbl="node2" presStyleIdx="2" presStyleCnt="5">
        <dgm:presLayoutVars>
          <dgm:chPref val="3"/>
        </dgm:presLayoutVars>
      </dgm:prSet>
      <dgm:spPr/>
    </dgm:pt>
    <dgm:pt modelId="{288EC806-8451-4984-9D73-CDC16429B12D}" type="pres">
      <dgm:prSet presAssocID="{40E944C7-D694-4D92-BECC-F4538F415E52}" presName="rootConnector" presStyleLbl="node2" presStyleIdx="2" presStyleCnt="5"/>
      <dgm:spPr/>
    </dgm:pt>
    <dgm:pt modelId="{E5E598C4-CFCC-4706-B0A2-B6F5197D9BD2}" type="pres">
      <dgm:prSet presAssocID="{40E944C7-D694-4D92-BECC-F4538F415E52}" presName="hierChild4" presStyleCnt="0"/>
      <dgm:spPr/>
    </dgm:pt>
    <dgm:pt modelId="{00F14674-5CC4-4079-BB28-D9B5A52001AC}" type="pres">
      <dgm:prSet presAssocID="{DEB59504-27EB-451F-B1E9-C2E3DC5EA7F3}" presName="Name37" presStyleLbl="parChTrans1D3" presStyleIdx="6" presStyleCnt="15"/>
      <dgm:spPr/>
    </dgm:pt>
    <dgm:pt modelId="{A6E37218-1A4E-4FE3-A570-EFE5A6C698F0}" type="pres">
      <dgm:prSet presAssocID="{2A550EC6-BBC9-4D0A-890B-AA0DEC43B6F6}" presName="hierRoot2" presStyleCnt="0">
        <dgm:presLayoutVars>
          <dgm:hierBranch val="init"/>
        </dgm:presLayoutVars>
      </dgm:prSet>
      <dgm:spPr/>
    </dgm:pt>
    <dgm:pt modelId="{51CF30BD-F92A-4D7B-9949-D9E7E8A8F3F9}" type="pres">
      <dgm:prSet presAssocID="{2A550EC6-BBC9-4D0A-890B-AA0DEC43B6F6}" presName="rootComposite" presStyleCnt="0"/>
      <dgm:spPr/>
    </dgm:pt>
    <dgm:pt modelId="{C36A6D14-C056-458A-91F4-064D862B6BEF}" type="pres">
      <dgm:prSet presAssocID="{2A550EC6-BBC9-4D0A-890B-AA0DEC43B6F6}" presName="rootText" presStyleLbl="node3" presStyleIdx="6" presStyleCnt="15">
        <dgm:presLayoutVars>
          <dgm:chPref val="3"/>
        </dgm:presLayoutVars>
      </dgm:prSet>
      <dgm:spPr/>
    </dgm:pt>
    <dgm:pt modelId="{5E0E08CF-1EC1-411F-ABDC-13EFB08622DA}" type="pres">
      <dgm:prSet presAssocID="{2A550EC6-BBC9-4D0A-890B-AA0DEC43B6F6}" presName="rootConnector" presStyleLbl="node3" presStyleIdx="6" presStyleCnt="15"/>
      <dgm:spPr/>
    </dgm:pt>
    <dgm:pt modelId="{8DDAF894-39AB-4DE1-AC8B-0849A4E60AE3}" type="pres">
      <dgm:prSet presAssocID="{2A550EC6-BBC9-4D0A-890B-AA0DEC43B6F6}" presName="hierChild4" presStyleCnt="0"/>
      <dgm:spPr/>
    </dgm:pt>
    <dgm:pt modelId="{55411C59-B07D-4EF2-8075-62B84AC085B8}" type="pres">
      <dgm:prSet presAssocID="{2A550EC6-BBC9-4D0A-890B-AA0DEC43B6F6}" presName="hierChild5" presStyleCnt="0"/>
      <dgm:spPr/>
    </dgm:pt>
    <dgm:pt modelId="{0E499420-A992-4B9D-9C98-965EA16F905D}" type="pres">
      <dgm:prSet presAssocID="{09DD162E-25CE-4AB7-BB38-EB1C167AD9E1}" presName="Name37" presStyleLbl="parChTrans1D3" presStyleIdx="7" presStyleCnt="15"/>
      <dgm:spPr/>
    </dgm:pt>
    <dgm:pt modelId="{9289E5A9-23DF-4904-A577-A1B519D95E4D}" type="pres">
      <dgm:prSet presAssocID="{668E5CDD-790D-40F1-B199-C02D394A34FE}" presName="hierRoot2" presStyleCnt="0">
        <dgm:presLayoutVars>
          <dgm:hierBranch val="init"/>
        </dgm:presLayoutVars>
      </dgm:prSet>
      <dgm:spPr/>
    </dgm:pt>
    <dgm:pt modelId="{E40BEF48-7C25-47D5-BABF-3AB10BFA19C0}" type="pres">
      <dgm:prSet presAssocID="{668E5CDD-790D-40F1-B199-C02D394A34FE}" presName="rootComposite" presStyleCnt="0"/>
      <dgm:spPr/>
    </dgm:pt>
    <dgm:pt modelId="{25ED737D-A2AD-489F-BED6-D9C923BF9AC6}" type="pres">
      <dgm:prSet presAssocID="{668E5CDD-790D-40F1-B199-C02D394A34FE}" presName="rootText" presStyleLbl="node3" presStyleIdx="7" presStyleCnt="15">
        <dgm:presLayoutVars>
          <dgm:chPref val="3"/>
        </dgm:presLayoutVars>
      </dgm:prSet>
      <dgm:spPr/>
    </dgm:pt>
    <dgm:pt modelId="{EE23E766-EAE5-4B5B-A381-4B6A2B5CC608}" type="pres">
      <dgm:prSet presAssocID="{668E5CDD-790D-40F1-B199-C02D394A34FE}" presName="rootConnector" presStyleLbl="node3" presStyleIdx="7" presStyleCnt="15"/>
      <dgm:spPr/>
    </dgm:pt>
    <dgm:pt modelId="{CB408AA9-EC05-44BD-8C8D-5790E4FF77A4}" type="pres">
      <dgm:prSet presAssocID="{668E5CDD-790D-40F1-B199-C02D394A34FE}" presName="hierChild4" presStyleCnt="0"/>
      <dgm:spPr/>
    </dgm:pt>
    <dgm:pt modelId="{35D033EA-59B6-403C-9985-728E2A577CF0}" type="pres">
      <dgm:prSet presAssocID="{668E5CDD-790D-40F1-B199-C02D394A34FE}" presName="hierChild5" presStyleCnt="0"/>
      <dgm:spPr/>
    </dgm:pt>
    <dgm:pt modelId="{804D8728-3763-4C40-B003-D8810537508B}" type="pres">
      <dgm:prSet presAssocID="{98AF7D0B-396B-47B2-AC79-2CEDA17726DF}" presName="Name37" presStyleLbl="parChTrans1D3" presStyleIdx="8" presStyleCnt="15"/>
      <dgm:spPr/>
    </dgm:pt>
    <dgm:pt modelId="{1A2B23F0-AFC3-441D-BB72-E09ABEE04DB6}" type="pres">
      <dgm:prSet presAssocID="{D93487AD-3C96-4F2F-BB4B-894FD154706E}" presName="hierRoot2" presStyleCnt="0">
        <dgm:presLayoutVars>
          <dgm:hierBranch val="init"/>
        </dgm:presLayoutVars>
      </dgm:prSet>
      <dgm:spPr/>
    </dgm:pt>
    <dgm:pt modelId="{5DCFEF6B-0088-48DC-81AD-92CCA348C8C3}" type="pres">
      <dgm:prSet presAssocID="{D93487AD-3C96-4F2F-BB4B-894FD154706E}" presName="rootComposite" presStyleCnt="0"/>
      <dgm:spPr/>
    </dgm:pt>
    <dgm:pt modelId="{61A48F65-7313-4D02-B95D-8EC42C05E05B}" type="pres">
      <dgm:prSet presAssocID="{D93487AD-3C96-4F2F-BB4B-894FD154706E}" presName="rootText" presStyleLbl="node3" presStyleIdx="8" presStyleCnt="15">
        <dgm:presLayoutVars>
          <dgm:chPref val="3"/>
        </dgm:presLayoutVars>
      </dgm:prSet>
      <dgm:spPr/>
    </dgm:pt>
    <dgm:pt modelId="{695D38CA-96D1-4EB1-AC08-22E593952CF4}" type="pres">
      <dgm:prSet presAssocID="{D93487AD-3C96-4F2F-BB4B-894FD154706E}" presName="rootConnector" presStyleLbl="node3" presStyleIdx="8" presStyleCnt="15"/>
      <dgm:spPr/>
    </dgm:pt>
    <dgm:pt modelId="{FC528DFB-5D89-4106-AA7D-A0BC37C1AE2F}" type="pres">
      <dgm:prSet presAssocID="{D93487AD-3C96-4F2F-BB4B-894FD154706E}" presName="hierChild4" presStyleCnt="0"/>
      <dgm:spPr/>
    </dgm:pt>
    <dgm:pt modelId="{D40B6B17-3A21-4CA4-82C7-F9509F0E0571}" type="pres">
      <dgm:prSet presAssocID="{D93487AD-3C96-4F2F-BB4B-894FD154706E}" presName="hierChild5" presStyleCnt="0"/>
      <dgm:spPr/>
    </dgm:pt>
    <dgm:pt modelId="{0BE2E4D3-B8A1-4A1F-9142-6D66849BD411}" type="pres">
      <dgm:prSet presAssocID="{40E944C7-D694-4D92-BECC-F4538F415E52}" presName="hierChild5" presStyleCnt="0"/>
      <dgm:spPr/>
    </dgm:pt>
    <dgm:pt modelId="{31C1BA75-41CF-4ED1-B86E-81C16F9238A8}" type="pres">
      <dgm:prSet presAssocID="{A45215FA-1117-4BE9-A987-76A27088F028}" presName="Name37" presStyleLbl="parChTrans1D2" presStyleIdx="3" presStyleCnt="5"/>
      <dgm:spPr/>
    </dgm:pt>
    <dgm:pt modelId="{853E3322-A43F-4F8D-98A5-D0EE62D98EF2}" type="pres">
      <dgm:prSet presAssocID="{B590198A-05CB-45F3-A30C-1EACFCC32E79}" presName="hierRoot2" presStyleCnt="0">
        <dgm:presLayoutVars>
          <dgm:hierBranch val="init"/>
        </dgm:presLayoutVars>
      </dgm:prSet>
      <dgm:spPr/>
    </dgm:pt>
    <dgm:pt modelId="{AF4E6F3D-3FB2-4771-B338-2CC5F34D125B}" type="pres">
      <dgm:prSet presAssocID="{B590198A-05CB-45F3-A30C-1EACFCC32E79}" presName="rootComposite" presStyleCnt="0"/>
      <dgm:spPr/>
    </dgm:pt>
    <dgm:pt modelId="{A887DD91-E541-4B57-A33A-A26569B73885}" type="pres">
      <dgm:prSet presAssocID="{B590198A-05CB-45F3-A30C-1EACFCC32E79}" presName="rootText" presStyleLbl="node2" presStyleIdx="3" presStyleCnt="5">
        <dgm:presLayoutVars>
          <dgm:chPref val="3"/>
        </dgm:presLayoutVars>
      </dgm:prSet>
      <dgm:spPr/>
    </dgm:pt>
    <dgm:pt modelId="{187727BD-9760-4F2E-8EFF-48F8E266D1CF}" type="pres">
      <dgm:prSet presAssocID="{B590198A-05CB-45F3-A30C-1EACFCC32E79}" presName="rootConnector" presStyleLbl="node2" presStyleIdx="3" presStyleCnt="5"/>
      <dgm:spPr/>
    </dgm:pt>
    <dgm:pt modelId="{BAD7C9CC-EA31-4849-BD36-AAE583FD4121}" type="pres">
      <dgm:prSet presAssocID="{B590198A-05CB-45F3-A30C-1EACFCC32E79}" presName="hierChild4" presStyleCnt="0"/>
      <dgm:spPr/>
    </dgm:pt>
    <dgm:pt modelId="{376618FC-2E44-49E4-BAF4-646E6DA6CB2F}" type="pres">
      <dgm:prSet presAssocID="{E47650CF-B336-40A7-B797-AFD90C5A1635}" presName="Name37" presStyleLbl="parChTrans1D3" presStyleIdx="9" presStyleCnt="15"/>
      <dgm:spPr/>
    </dgm:pt>
    <dgm:pt modelId="{EA092F12-2F6E-4FFB-BE37-04FE3EC550FF}" type="pres">
      <dgm:prSet presAssocID="{D72C93A9-3186-4B0E-B1B2-6888BCC39CAB}" presName="hierRoot2" presStyleCnt="0">
        <dgm:presLayoutVars>
          <dgm:hierBranch val="init"/>
        </dgm:presLayoutVars>
      </dgm:prSet>
      <dgm:spPr/>
    </dgm:pt>
    <dgm:pt modelId="{5513CE20-0742-490B-B199-0AB684478FF7}" type="pres">
      <dgm:prSet presAssocID="{D72C93A9-3186-4B0E-B1B2-6888BCC39CAB}" presName="rootComposite" presStyleCnt="0"/>
      <dgm:spPr/>
    </dgm:pt>
    <dgm:pt modelId="{8764CF46-4D75-40BB-8EC6-96779DB3362F}" type="pres">
      <dgm:prSet presAssocID="{D72C93A9-3186-4B0E-B1B2-6888BCC39CAB}" presName="rootText" presStyleLbl="node3" presStyleIdx="9" presStyleCnt="15">
        <dgm:presLayoutVars>
          <dgm:chPref val="3"/>
        </dgm:presLayoutVars>
      </dgm:prSet>
      <dgm:spPr/>
    </dgm:pt>
    <dgm:pt modelId="{70A916E8-7C2F-4416-A261-5EC7FD71EDF1}" type="pres">
      <dgm:prSet presAssocID="{D72C93A9-3186-4B0E-B1B2-6888BCC39CAB}" presName="rootConnector" presStyleLbl="node3" presStyleIdx="9" presStyleCnt="15"/>
      <dgm:spPr/>
    </dgm:pt>
    <dgm:pt modelId="{DCFB75F8-4C23-464F-8680-12DAD6357FAF}" type="pres">
      <dgm:prSet presAssocID="{D72C93A9-3186-4B0E-B1B2-6888BCC39CAB}" presName="hierChild4" presStyleCnt="0"/>
      <dgm:spPr/>
    </dgm:pt>
    <dgm:pt modelId="{05C07719-F22A-4B3F-B3ED-66BCE7C8C260}" type="pres">
      <dgm:prSet presAssocID="{D72C93A9-3186-4B0E-B1B2-6888BCC39CAB}" presName="hierChild5" presStyleCnt="0"/>
      <dgm:spPr/>
    </dgm:pt>
    <dgm:pt modelId="{8750EF47-2EDC-4D01-AEEB-9BE2AE85FBE4}" type="pres">
      <dgm:prSet presAssocID="{6C59DE09-8A5B-40CF-B89E-526342118E5C}" presName="Name37" presStyleLbl="parChTrans1D3" presStyleIdx="10" presStyleCnt="15"/>
      <dgm:spPr/>
    </dgm:pt>
    <dgm:pt modelId="{42C77B78-0F9E-40B6-8DE5-BDA91703B8AA}" type="pres">
      <dgm:prSet presAssocID="{5ADB6DD1-6440-4DD4-8237-519C96EECA2C}" presName="hierRoot2" presStyleCnt="0">
        <dgm:presLayoutVars>
          <dgm:hierBranch val="init"/>
        </dgm:presLayoutVars>
      </dgm:prSet>
      <dgm:spPr/>
    </dgm:pt>
    <dgm:pt modelId="{147A1637-6278-4B2F-8D20-025243126334}" type="pres">
      <dgm:prSet presAssocID="{5ADB6DD1-6440-4DD4-8237-519C96EECA2C}" presName="rootComposite" presStyleCnt="0"/>
      <dgm:spPr/>
    </dgm:pt>
    <dgm:pt modelId="{34F98AE2-00D9-479E-88B5-A67E22F9F9D1}" type="pres">
      <dgm:prSet presAssocID="{5ADB6DD1-6440-4DD4-8237-519C96EECA2C}" presName="rootText" presStyleLbl="node3" presStyleIdx="10" presStyleCnt="15">
        <dgm:presLayoutVars>
          <dgm:chPref val="3"/>
        </dgm:presLayoutVars>
      </dgm:prSet>
      <dgm:spPr/>
    </dgm:pt>
    <dgm:pt modelId="{6142D007-0B90-4FCE-866D-96AA1F3A88E8}" type="pres">
      <dgm:prSet presAssocID="{5ADB6DD1-6440-4DD4-8237-519C96EECA2C}" presName="rootConnector" presStyleLbl="node3" presStyleIdx="10" presStyleCnt="15"/>
      <dgm:spPr/>
    </dgm:pt>
    <dgm:pt modelId="{6352F7F1-254C-4E51-A76D-B8E86B696283}" type="pres">
      <dgm:prSet presAssocID="{5ADB6DD1-6440-4DD4-8237-519C96EECA2C}" presName="hierChild4" presStyleCnt="0"/>
      <dgm:spPr/>
    </dgm:pt>
    <dgm:pt modelId="{9CE220D2-908F-48B5-8390-20D86A373686}" type="pres">
      <dgm:prSet presAssocID="{5ADB6DD1-6440-4DD4-8237-519C96EECA2C}" presName="hierChild5" presStyleCnt="0"/>
      <dgm:spPr/>
    </dgm:pt>
    <dgm:pt modelId="{E1019D58-9C9B-4033-8805-6DAB995967C6}" type="pres">
      <dgm:prSet presAssocID="{999F6B04-EFF6-4FF2-88A9-3CF7B7A45E8A}" presName="Name37" presStyleLbl="parChTrans1D3" presStyleIdx="11" presStyleCnt="15"/>
      <dgm:spPr/>
    </dgm:pt>
    <dgm:pt modelId="{00C83D43-81DD-4149-9FE2-E927AB9984BD}" type="pres">
      <dgm:prSet presAssocID="{17BBA776-7EE5-48B4-BE16-791A854FECA1}" presName="hierRoot2" presStyleCnt="0">
        <dgm:presLayoutVars>
          <dgm:hierBranch val="init"/>
        </dgm:presLayoutVars>
      </dgm:prSet>
      <dgm:spPr/>
    </dgm:pt>
    <dgm:pt modelId="{20E558ED-16A7-4318-AFDC-0896D8F280F6}" type="pres">
      <dgm:prSet presAssocID="{17BBA776-7EE5-48B4-BE16-791A854FECA1}" presName="rootComposite" presStyleCnt="0"/>
      <dgm:spPr/>
    </dgm:pt>
    <dgm:pt modelId="{BE3DC3B3-0CED-42B1-B15A-C870DBB9C21F}" type="pres">
      <dgm:prSet presAssocID="{17BBA776-7EE5-48B4-BE16-791A854FECA1}" presName="rootText" presStyleLbl="node3" presStyleIdx="11" presStyleCnt="15">
        <dgm:presLayoutVars>
          <dgm:chPref val="3"/>
        </dgm:presLayoutVars>
      </dgm:prSet>
      <dgm:spPr/>
    </dgm:pt>
    <dgm:pt modelId="{212178F7-696D-4B0E-AF40-B2B73CB0BCA5}" type="pres">
      <dgm:prSet presAssocID="{17BBA776-7EE5-48B4-BE16-791A854FECA1}" presName="rootConnector" presStyleLbl="node3" presStyleIdx="11" presStyleCnt="15"/>
      <dgm:spPr/>
    </dgm:pt>
    <dgm:pt modelId="{A2952F54-24B8-4AA8-A82B-F41DA0661411}" type="pres">
      <dgm:prSet presAssocID="{17BBA776-7EE5-48B4-BE16-791A854FECA1}" presName="hierChild4" presStyleCnt="0"/>
      <dgm:spPr/>
    </dgm:pt>
    <dgm:pt modelId="{6E9F09BD-1373-4C78-A323-43E65AA2D30C}" type="pres">
      <dgm:prSet presAssocID="{17BBA776-7EE5-48B4-BE16-791A854FECA1}" presName="hierChild5" presStyleCnt="0"/>
      <dgm:spPr/>
    </dgm:pt>
    <dgm:pt modelId="{BF4067F2-DC4F-4D14-859B-720E28F516F2}" type="pres">
      <dgm:prSet presAssocID="{B590198A-05CB-45F3-A30C-1EACFCC32E79}" presName="hierChild5" presStyleCnt="0"/>
      <dgm:spPr/>
    </dgm:pt>
    <dgm:pt modelId="{6073A48A-FEC2-420B-91EE-B9B1083D4739}" type="pres">
      <dgm:prSet presAssocID="{5CE1D91A-96F9-4D67-AA08-CADA2FD68AB0}" presName="Name37" presStyleLbl="parChTrans1D2" presStyleIdx="4" presStyleCnt="5"/>
      <dgm:spPr/>
    </dgm:pt>
    <dgm:pt modelId="{5923742A-59F5-44AF-B57E-30430F2C528F}" type="pres">
      <dgm:prSet presAssocID="{B72E1994-97C8-48B0-BA2B-0B29E164056B}" presName="hierRoot2" presStyleCnt="0">
        <dgm:presLayoutVars>
          <dgm:hierBranch val="init"/>
        </dgm:presLayoutVars>
      </dgm:prSet>
      <dgm:spPr/>
    </dgm:pt>
    <dgm:pt modelId="{D4E776EE-7ECE-4507-95B0-6FA16B670523}" type="pres">
      <dgm:prSet presAssocID="{B72E1994-97C8-48B0-BA2B-0B29E164056B}" presName="rootComposite" presStyleCnt="0"/>
      <dgm:spPr/>
    </dgm:pt>
    <dgm:pt modelId="{7AF88378-8C71-4B2A-AA5F-AAAF2782BAFE}" type="pres">
      <dgm:prSet presAssocID="{B72E1994-97C8-48B0-BA2B-0B29E164056B}" presName="rootText" presStyleLbl="node2" presStyleIdx="4" presStyleCnt="5">
        <dgm:presLayoutVars>
          <dgm:chPref val="3"/>
        </dgm:presLayoutVars>
      </dgm:prSet>
      <dgm:spPr/>
    </dgm:pt>
    <dgm:pt modelId="{3792723D-4A7F-4764-BF50-8D2FD63DCE06}" type="pres">
      <dgm:prSet presAssocID="{B72E1994-97C8-48B0-BA2B-0B29E164056B}" presName="rootConnector" presStyleLbl="node2" presStyleIdx="4" presStyleCnt="5"/>
      <dgm:spPr/>
    </dgm:pt>
    <dgm:pt modelId="{1B7BB34B-5BB1-4EEB-9309-D8ADACADF503}" type="pres">
      <dgm:prSet presAssocID="{B72E1994-97C8-48B0-BA2B-0B29E164056B}" presName="hierChild4" presStyleCnt="0"/>
      <dgm:spPr/>
    </dgm:pt>
    <dgm:pt modelId="{DE7EB394-CA12-4BDF-9979-F3C3FA48BFAA}" type="pres">
      <dgm:prSet presAssocID="{3D19D5DC-9180-4551-A325-B4225FF9C7D0}" presName="Name37" presStyleLbl="parChTrans1D3" presStyleIdx="12" presStyleCnt="15"/>
      <dgm:spPr/>
    </dgm:pt>
    <dgm:pt modelId="{562CEEE2-6A11-4FCD-A822-796A5E9BD76B}" type="pres">
      <dgm:prSet presAssocID="{C7EEF2E1-F828-47C5-9122-51EC4A706F8D}" presName="hierRoot2" presStyleCnt="0">
        <dgm:presLayoutVars>
          <dgm:hierBranch val="init"/>
        </dgm:presLayoutVars>
      </dgm:prSet>
      <dgm:spPr/>
    </dgm:pt>
    <dgm:pt modelId="{4321D3EB-EE30-49DB-8995-2F456DD0108C}" type="pres">
      <dgm:prSet presAssocID="{C7EEF2E1-F828-47C5-9122-51EC4A706F8D}" presName="rootComposite" presStyleCnt="0"/>
      <dgm:spPr/>
    </dgm:pt>
    <dgm:pt modelId="{B5BFF1CB-81A9-479C-AF76-86A27083FB3A}" type="pres">
      <dgm:prSet presAssocID="{C7EEF2E1-F828-47C5-9122-51EC4A706F8D}" presName="rootText" presStyleLbl="node3" presStyleIdx="12" presStyleCnt="15">
        <dgm:presLayoutVars>
          <dgm:chPref val="3"/>
        </dgm:presLayoutVars>
      </dgm:prSet>
      <dgm:spPr/>
    </dgm:pt>
    <dgm:pt modelId="{82179DF1-0409-48DF-A927-CA3C96393937}" type="pres">
      <dgm:prSet presAssocID="{C7EEF2E1-F828-47C5-9122-51EC4A706F8D}" presName="rootConnector" presStyleLbl="node3" presStyleIdx="12" presStyleCnt="15"/>
      <dgm:spPr/>
    </dgm:pt>
    <dgm:pt modelId="{A53DF458-21A6-407A-8FD8-971332363DD9}" type="pres">
      <dgm:prSet presAssocID="{C7EEF2E1-F828-47C5-9122-51EC4A706F8D}" presName="hierChild4" presStyleCnt="0"/>
      <dgm:spPr/>
    </dgm:pt>
    <dgm:pt modelId="{F1FC2D9D-96AC-44B1-BACC-FBEE11221A6E}" type="pres">
      <dgm:prSet presAssocID="{C7EEF2E1-F828-47C5-9122-51EC4A706F8D}" presName="hierChild5" presStyleCnt="0"/>
      <dgm:spPr/>
    </dgm:pt>
    <dgm:pt modelId="{1D631F35-3734-4FB1-9644-BD15445A87F1}" type="pres">
      <dgm:prSet presAssocID="{5134AA55-D1A5-48CD-82E3-47A18D2CDEEB}" presName="Name37" presStyleLbl="parChTrans1D3" presStyleIdx="13" presStyleCnt="15"/>
      <dgm:spPr/>
    </dgm:pt>
    <dgm:pt modelId="{AB5D19CD-F930-45B0-8B09-9A863CA5C09A}" type="pres">
      <dgm:prSet presAssocID="{B6C04554-8486-44E6-98D7-DFC9CCBF685F}" presName="hierRoot2" presStyleCnt="0">
        <dgm:presLayoutVars>
          <dgm:hierBranch val="init"/>
        </dgm:presLayoutVars>
      </dgm:prSet>
      <dgm:spPr/>
    </dgm:pt>
    <dgm:pt modelId="{8BE94FEA-C325-4736-A8E9-47117851352A}" type="pres">
      <dgm:prSet presAssocID="{B6C04554-8486-44E6-98D7-DFC9CCBF685F}" presName="rootComposite" presStyleCnt="0"/>
      <dgm:spPr/>
    </dgm:pt>
    <dgm:pt modelId="{DDBA2BCC-D6A9-42AD-9D28-1BBE23AB48BD}" type="pres">
      <dgm:prSet presAssocID="{B6C04554-8486-44E6-98D7-DFC9CCBF685F}" presName="rootText" presStyleLbl="node3" presStyleIdx="13" presStyleCnt="15">
        <dgm:presLayoutVars>
          <dgm:chPref val="3"/>
        </dgm:presLayoutVars>
      </dgm:prSet>
      <dgm:spPr/>
    </dgm:pt>
    <dgm:pt modelId="{1C4DCD7D-F40D-4FA8-BCD4-3CBED65629A2}" type="pres">
      <dgm:prSet presAssocID="{B6C04554-8486-44E6-98D7-DFC9CCBF685F}" presName="rootConnector" presStyleLbl="node3" presStyleIdx="13" presStyleCnt="15"/>
      <dgm:spPr/>
    </dgm:pt>
    <dgm:pt modelId="{0E11400A-D637-46A9-8AE1-E5FDB837306C}" type="pres">
      <dgm:prSet presAssocID="{B6C04554-8486-44E6-98D7-DFC9CCBF685F}" presName="hierChild4" presStyleCnt="0"/>
      <dgm:spPr/>
    </dgm:pt>
    <dgm:pt modelId="{6FA56608-4EBA-4483-907A-E4B7AAC6000C}" type="pres">
      <dgm:prSet presAssocID="{B6C04554-8486-44E6-98D7-DFC9CCBF685F}" presName="hierChild5" presStyleCnt="0"/>
      <dgm:spPr/>
    </dgm:pt>
    <dgm:pt modelId="{082B1C5B-630B-4CEE-92F8-433A0F36E0B7}" type="pres">
      <dgm:prSet presAssocID="{D88F2C1F-6792-4575-8C64-6583C1AD7534}" presName="Name37" presStyleLbl="parChTrans1D3" presStyleIdx="14" presStyleCnt="15"/>
      <dgm:spPr/>
    </dgm:pt>
    <dgm:pt modelId="{8B9DAB74-FA26-471A-9144-394C5A223474}" type="pres">
      <dgm:prSet presAssocID="{A00D6102-BF75-40D0-A0CE-00FC1B9F1B4B}" presName="hierRoot2" presStyleCnt="0">
        <dgm:presLayoutVars>
          <dgm:hierBranch val="init"/>
        </dgm:presLayoutVars>
      </dgm:prSet>
      <dgm:spPr/>
    </dgm:pt>
    <dgm:pt modelId="{66179495-C74E-4833-8E87-2838ACC8E088}" type="pres">
      <dgm:prSet presAssocID="{A00D6102-BF75-40D0-A0CE-00FC1B9F1B4B}" presName="rootComposite" presStyleCnt="0"/>
      <dgm:spPr/>
    </dgm:pt>
    <dgm:pt modelId="{CF71B271-AEFB-40BF-B5D6-F0242D59FE8A}" type="pres">
      <dgm:prSet presAssocID="{A00D6102-BF75-40D0-A0CE-00FC1B9F1B4B}" presName="rootText" presStyleLbl="node3" presStyleIdx="14" presStyleCnt="15">
        <dgm:presLayoutVars>
          <dgm:chPref val="3"/>
        </dgm:presLayoutVars>
      </dgm:prSet>
      <dgm:spPr/>
    </dgm:pt>
    <dgm:pt modelId="{65BD366F-9E85-420C-A3D3-56AB3C4077CA}" type="pres">
      <dgm:prSet presAssocID="{A00D6102-BF75-40D0-A0CE-00FC1B9F1B4B}" presName="rootConnector" presStyleLbl="node3" presStyleIdx="14" presStyleCnt="15"/>
      <dgm:spPr/>
    </dgm:pt>
    <dgm:pt modelId="{C1214901-C5E1-49D6-AB33-90C14352C96A}" type="pres">
      <dgm:prSet presAssocID="{A00D6102-BF75-40D0-A0CE-00FC1B9F1B4B}" presName="hierChild4" presStyleCnt="0"/>
      <dgm:spPr/>
    </dgm:pt>
    <dgm:pt modelId="{B07573EF-CACD-44A1-90C9-8EE865D3CD16}" type="pres">
      <dgm:prSet presAssocID="{A00D6102-BF75-40D0-A0CE-00FC1B9F1B4B}" presName="hierChild5" presStyleCnt="0"/>
      <dgm:spPr/>
    </dgm:pt>
    <dgm:pt modelId="{00ED913B-CC0B-419E-A221-8237F68CA6B1}" type="pres">
      <dgm:prSet presAssocID="{B72E1994-97C8-48B0-BA2B-0B29E164056B}" presName="hierChild5" presStyleCnt="0"/>
      <dgm:spPr/>
    </dgm:pt>
    <dgm:pt modelId="{30D1EEC0-ACC7-4D96-9F8B-4E62EC4C41B6}" type="pres">
      <dgm:prSet presAssocID="{327A8C10-DAF0-4096-97D1-C13D5069922B}" presName="hierChild3" presStyleCnt="0"/>
      <dgm:spPr/>
    </dgm:pt>
  </dgm:ptLst>
  <dgm:cxnLst>
    <dgm:cxn modelId="{25786604-BA7F-45C6-9BA8-AD8A5865673C}" srcId="{327A8C10-DAF0-4096-97D1-C13D5069922B}" destId="{40E944C7-D694-4D92-BECC-F4538F415E52}" srcOrd="2" destOrd="0" parTransId="{1BBD6C87-CFDD-42CB-B8AC-800A797C5668}" sibTransId="{4B5A94A9-9053-401F-BED2-95AEC50EBFCE}"/>
    <dgm:cxn modelId="{95BA9F04-7FA6-4ABA-9ECE-A8BBAD29AB75}" type="presOf" srcId="{1BBD6C87-CFDD-42CB-B8AC-800A797C5668}" destId="{D59E44AE-F2D9-4F52-BD0D-757C5659D800}" srcOrd="0" destOrd="0" presId="urn:microsoft.com/office/officeart/2005/8/layout/orgChart1"/>
    <dgm:cxn modelId="{B522BA06-27E7-42F7-ACC3-61587CBD8569}" type="presOf" srcId="{327A8C10-DAF0-4096-97D1-C13D5069922B}" destId="{05F12DC1-FD6E-4405-B28E-EEC260583538}" srcOrd="0" destOrd="0" presId="urn:microsoft.com/office/officeart/2005/8/layout/orgChart1"/>
    <dgm:cxn modelId="{5D88600A-B607-48BD-AF3F-1390AE0C18F9}" srcId="{B590198A-05CB-45F3-A30C-1EACFCC32E79}" destId="{17BBA776-7EE5-48B4-BE16-791A854FECA1}" srcOrd="2" destOrd="0" parTransId="{999F6B04-EFF6-4FF2-88A9-3CF7B7A45E8A}" sibTransId="{7F99B92F-8EE4-4EEC-AF9A-409A6A23CC8C}"/>
    <dgm:cxn modelId="{6AB7E710-A0CC-4C77-B42D-A13213A8A885}" type="presOf" srcId="{09DD162E-25CE-4AB7-BB38-EB1C167AD9E1}" destId="{0E499420-A992-4B9D-9C98-965EA16F905D}" srcOrd="0" destOrd="0" presId="urn:microsoft.com/office/officeart/2005/8/layout/orgChart1"/>
    <dgm:cxn modelId="{19A8FA14-16BD-45B2-8FA7-713175A6CAC7}" type="presOf" srcId="{B6C04554-8486-44E6-98D7-DFC9CCBF685F}" destId="{1C4DCD7D-F40D-4FA8-BCD4-3CBED65629A2}" srcOrd="1" destOrd="0" presId="urn:microsoft.com/office/officeart/2005/8/layout/orgChart1"/>
    <dgm:cxn modelId="{2309EB1D-47BB-4781-A775-564F0B87B91F}" type="presOf" srcId="{668E5CDD-790D-40F1-B199-C02D394A34FE}" destId="{25ED737D-A2AD-489F-BED6-D9C923BF9AC6}" srcOrd="0" destOrd="0" presId="urn:microsoft.com/office/officeart/2005/8/layout/orgChart1"/>
    <dgm:cxn modelId="{178A2E1F-FC3E-4C70-8350-6D9356B9255A}" type="presOf" srcId="{D182DB12-F2A2-43A0-BF3D-C6CCE5C1EEA2}" destId="{81A6B1AA-D922-4947-849E-9BCB75CB5683}" srcOrd="0" destOrd="0" presId="urn:microsoft.com/office/officeart/2005/8/layout/orgChart1"/>
    <dgm:cxn modelId="{D07ADE20-8E25-4D78-985D-7EAD4A9A9A5B}" type="presOf" srcId="{A00D6102-BF75-40D0-A0CE-00FC1B9F1B4B}" destId="{65BD366F-9E85-420C-A3D3-56AB3C4077CA}" srcOrd="1" destOrd="0" presId="urn:microsoft.com/office/officeart/2005/8/layout/orgChart1"/>
    <dgm:cxn modelId="{33F25B25-741C-4717-B11D-6A59E4111A81}" type="presOf" srcId="{6C59DE09-8A5B-40CF-B89E-526342118E5C}" destId="{8750EF47-2EDC-4D01-AEEB-9BE2AE85FBE4}" srcOrd="0" destOrd="0" presId="urn:microsoft.com/office/officeart/2005/8/layout/orgChart1"/>
    <dgm:cxn modelId="{79D8C82A-70D6-4713-8ADA-D695210FB197}" type="presOf" srcId="{17BBA776-7EE5-48B4-BE16-791A854FECA1}" destId="{BE3DC3B3-0CED-42B1-B15A-C870DBB9C21F}" srcOrd="0" destOrd="0" presId="urn:microsoft.com/office/officeart/2005/8/layout/orgChart1"/>
    <dgm:cxn modelId="{AF0B682B-8A43-479E-B3CD-8D88BE28BC66}" type="presOf" srcId="{413C3157-21F8-4D4C-9A79-AAAE36FF8467}" destId="{ACCB33F4-8E3C-4165-9D6B-4634C9897F45}" srcOrd="0" destOrd="0" presId="urn:microsoft.com/office/officeart/2005/8/layout/orgChart1"/>
    <dgm:cxn modelId="{FF39642D-1A24-48A0-BF5F-24D6A15810F1}" type="presOf" srcId="{5CE1D91A-96F9-4D67-AA08-CADA2FD68AB0}" destId="{6073A48A-FEC2-420B-91EE-B9B1083D4739}" srcOrd="0" destOrd="0" presId="urn:microsoft.com/office/officeart/2005/8/layout/orgChart1"/>
    <dgm:cxn modelId="{74E10230-AD99-4B4F-993C-1600592D8C55}" srcId="{40E944C7-D694-4D92-BECC-F4538F415E52}" destId="{2A550EC6-BBC9-4D0A-890B-AA0DEC43B6F6}" srcOrd="0" destOrd="0" parTransId="{DEB59504-27EB-451F-B1E9-C2E3DC5EA7F3}" sibTransId="{10B842B1-5600-4942-8AC8-892267693E59}"/>
    <dgm:cxn modelId="{2F95B838-1699-4946-B82E-97DA42BE4B78}" type="presOf" srcId="{5ADB6DD1-6440-4DD4-8237-519C96EECA2C}" destId="{34F98AE2-00D9-479E-88B5-A67E22F9F9D1}" srcOrd="0" destOrd="0" presId="urn:microsoft.com/office/officeart/2005/8/layout/orgChart1"/>
    <dgm:cxn modelId="{FE70053F-FBD5-4B53-928C-506453C05173}" type="presOf" srcId="{F661E332-2BE8-4D59-8299-2229FC4F2EAC}" destId="{4E760D0A-B0C0-469B-8AA6-503AFBA64BDA}" srcOrd="1" destOrd="0" presId="urn:microsoft.com/office/officeart/2005/8/layout/orgChart1"/>
    <dgm:cxn modelId="{DA5A173F-16FC-4FBB-BE32-1F9AD2823C86}" type="presOf" srcId="{7656401E-833B-43B8-80FD-D9A85448FB79}" destId="{97065388-BE00-4E60-836F-9941797F02A7}" srcOrd="0" destOrd="0" presId="urn:microsoft.com/office/officeart/2005/8/layout/orgChart1"/>
    <dgm:cxn modelId="{C757195D-13B6-484C-995B-A3ABC959C763}" type="presOf" srcId="{DEB59504-27EB-451F-B1E9-C2E3DC5EA7F3}" destId="{00F14674-5CC4-4079-BB28-D9B5A52001AC}" srcOrd="0" destOrd="0" presId="urn:microsoft.com/office/officeart/2005/8/layout/orgChart1"/>
    <dgm:cxn modelId="{E99B2360-09AA-4603-BD0E-B3CD50379AB8}" srcId="{B72E1994-97C8-48B0-BA2B-0B29E164056B}" destId="{A00D6102-BF75-40D0-A0CE-00FC1B9F1B4B}" srcOrd="2" destOrd="0" parTransId="{D88F2C1F-6792-4575-8C64-6583C1AD7534}" sibTransId="{5B0E9310-0D65-4FF9-8170-4B24C70B8BAF}"/>
    <dgm:cxn modelId="{3E5DE841-8DB8-49E1-8A82-C0DDA8FAFDF1}" type="presOf" srcId="{98AF7D0B-396B-47B2-AC79-2CEDA17726DF}" destId="{804D8728-3763-4C40-B003-D8810537508B}" srcOrd="0" destOrd="0" presId="urn:microsoft.com/office/officeart/2005/8/layout/orgChart1"/>
    <dgm:cxn modelId="{E2618B62-8BB8-4E73-A1BB-E5D96D674B58}" type="presOf" srcId="{92421712-0DD5-4D3F-A9DE-B8C4B24ED10D}" destId="{16DCAD87-DED1-43A8-85E5-7133C9048B9D}" srcOrd="1" destOrd="0" presId="urn:microsoft.com/office/officeart/2005/8/layout/orgChart1"/>
    <dgm:cxn modelId="{41171C65-3D06-4C85-A400-78E5ECA2C0D2}" type="presOf" srcId="{C7EEF2E1-F828-47C5-9122-51EC4A706F8D}" destId="{82179DF1-0409-48DF-A927-CA3C96393937}" srcOrd="1" destOrd="0" presId="urn:microsoft.com/office/officeart/2005/8/layout/orgChart1"/>
    <dgm:cxn modelId="{B19A3267-8D4F-409B-A065-0B8BE159E7F9}" type="presOf" srcId="{D93487AD-3C96-4F2F-BB4B-894FD154706E}" destId="{61A48F65-7313-4D02-B95D-8EC42C05E05B}" srcOrd="0" destOrd="0" presId="urn:microsoft.com/office/officeart/2005/8/layout/orgChart1"/>
    <dgm:cxn modelId="{34466049-F3BD-4514-950A-37CAB801942F}" type="presOf" srcId="{B6C04554-8486-44E6-98D7-DFC9CCBF685F}" destId="{DDBA2BCC-D6A9-42AD-9D28-1BBE23AB48BD}" srcOrd="0" destOrd="0" presId="urn:microsoft.com/office/officeart/2005/8/layout/orgChart1"/>
    <dgm:cxn modelId="{80553C4B-002D-4D72-A641-C2030CD9DBB9}" type="presOf" srcId="{B72E1994-97C8-48B0-BA2B-0B29E164056B}" destId="{3792723D-4A7F-4764-BF50-8D2FD63DCE06}" srcOrd="1" destOrd="0" presId="urn:microsoft.com/office/officeart/2005/8/layout/orgChart1"/>
    <dgm:cxn modelId="{C825754D-D1F6-486A-A0B4-70F4AB8DFEA4}" srcId="{CF5763CE-3311-46CB-AB5F-59C65F9DD085}" destId="{B5930DDA-AF69-47DF-9BF5-30DA264E70FD}" srcOrd="0" destOrd="0" parTransId="{B782A703-D690-4C59-B1A9-AEF5FD02234F}" sibTransId="{4831430D-7DA9-41FF-9452-301484132703}"/>
    <dgm:cxn modelId="{2FDFDD4D-936C-4CFE-8600-29224ECCC136}" srcId="{1397E305-DA99-4B75-ADB1-8F5D4EBE9CEB}" destId="{F2781402-D83C-40E6-805A-F5E5ECBBDD9C}" srcOrd="0" destOrd="0" parTransId="{06E8862A-8FFA-48E5-B367-7F28B0EDC8F2}" sibTransId="{4133DE8C-4EF5-48E2-8D6D-1BE3813B0B54}"/>
    <dgm:cxn modelId="{A4D8AD4E-026E-4105-9598-FED773E59D5B}" type="presOf" srcId="{06E8862A-8FFA-48E5-B367-7F28B0EDC8F2}" destId="{BEB8A9B8-B3B6-45A6-B5EB-04ADE1A185DD}" srcOrd="0" destOrd="0" presId="urn:microsoft.com/office/officeart/2005/8/layout/orgChart1"/>
    <dgm:cxn modelId="{98B2174F-5990-478E-9D79-AA73E81F2FE4}" type="presOf" srcId="{17BBA776-7EE5-48B4-BE16-791A854FECA1}" destId="{212178F7-696D-4B0E-AF40-B2B73CB0BCA5}" srcOrd="1" destOrd="0" presId="urn:microsoft.com/office/officeart/2005/8/layout/orgChart1"/>
    <dgm:cxn modelId="{EBAE1071-7387-40BF-A54E-FD17AD0DF35A}" type="presOf" srcId="{2A550EC6-BBC9-4D0A-890B-AA0DEC43B6F6}" destId="{5E0E08CF-1EC1-411F-ABDC-13EFB08622DA}" srcOrd="1" destOrd="0" presId="urn:microsoft.com/office/officeart/2005/8/layout/orgChart1"/>
    <dgm:cxn modelId="{EB954251-E517-4A63-BF9A-531F39C0B5CF}" type="presOf" srcId="{79C2A591-1552-43AF-B889-163A75D43957}" destId="{3738856C-146D-4D52-A8AC-ED0FE02E6996}" srcOrd="0" destOrd="0" presId="urn:microsoft.com/office/officeart/2005/8/layout/orgChart1"/>
    <dgm:cxn modelId="{EC6C7572-050C-4638-A56D-467117780226}" srcId="{327A8C10-DAF0-4096-97D1-C13D5069922B}" destId="{1397E305-DA99-4B75-ADB1-8F5D4EBE9CEB}" srcOrd="0" destOrd="0" parTransId="{6C309089-07DD-42C9-BDC1-3A0B42F05718}" sibTransId="{C038995C-F6C7-4562-AF30-18941398FD12}"/>
    <dgm:cxn modelId="{3ED30B73-127D-4899-8808-6BB905AD93A0}" srcId="{B590198A-05CB-45F3-A30C-1EACFCC32E79}" destId="{5ADB6DD1-6440-4DD4-8237-519C96EECA2C}" srcOrd="1" destOrd="0" parTransId="{6C59DE09-8A5B-40CF-B89E-526342118E5C}" sibTransId="{8B5226FD-9083-4B89-8B5A-1CDC029C062C}"/>
    <dgm:cxn modelId="{CC20F773-DEDF-4719-8394-0971D41A4AA0}" srcId="{40E944C7-D694-4D92-BECC-F4538F415E52}" destId="{668E5CDD-790D-40F1-B199-C02D394A34FE}" srcOrd="1" destOrd="0" parTransId="{09DD162E-25CE-4AB7-BB38-EB1C167AD9E1}" sibTransId="{8BC7BB5B-5718-48B6-B8AC-1A856D1E5128}"/>
    <dgm:cxn modelId="{1050A074-B26D-4DE1-A85A-CC956B466AD3}" srcId="{40E944C7-D694-4D92-BECC-F4538F415E52}" destId="{D93487AD-3C96-4F2F-BB4B-894FD154706E}" srcOrd="2" destOrd="0" parTransId="{98AF7D0B-396B-47B2-AC79-2CEDA17726DF}" sibTransId="{E8CF1689-5FE9-4C10-9BCD-6B1793EC61F8}"/>
    <dgm:cxn modelId="{39351575-1E0E-486D-BB22-8FA2C199FDC2}" type="presOf" srcId="{1397E305-DA99-4B75-ADB1-8F5D4EBE9CEB}" destId="{3CE89AF3-9ADC-4472-8FF7-4011041CF9AB}" srcOrd="1" destOrd="0" presId="urn:microsoft.com/office/officeart/2005/8/layout/orgChart1"/>
    <dgm:cxn modelId="{020EAC56-4E69-435D-95A0-DA3D4A7CF67D}" type="presOf" srcId="{5134AA55-D1A5-48CD-82E3-47A18D2CDEEB}" destId="{1D631F35-3734-4FB1-9644-BD15445A87F1}" srcOrd="0" destOrd="0" presId="urn:microsoft.com/office/officeart/2005/8/layout/orgChart1"/>
    <dgm:cxn modelId="{C10FDD79-9736-48CD-B969-898D49894E99}" type="presOf" srcId="{C7EEF2E1-F828-47C5-9122-51EC4A706F8D}" destId="{B5BFF1CB-81A9-479C-AF76-86A27083FB3A}" srcOrd="0" destOrd="0" presId="urn:microsoft.com/office/officeart/2005/8/layout/orgChart1"/>
    <dgm:cxn modelId="{EF92987B-F78D-45C3-BB93-CE1E15F2B48E}" srcId="{A982E3C0-DC93-40CA-837B-A7C14022EF2C}" destId="{327A8C10-DAF0-4096-97D1-C13D5069922B}" srcOrd="0" destOrd="0" parTransId="{9EC19817-A317-402F-A8B2-7B6CF9695A87}" sibTransId="{53EC17B6-4286-481D-8438-58A1CC6BF037}"/>
    <dgm:cxn modelId="{E23FA67D-A026-41B7-AD64-E3647B5DAD58}" srcId="{1397E305-DA99-4B75-ADB1-8F5D4EBE9CEB}" destId="{F661E332-2BE8-4D59-8299-2229FC4F2EAC}" srcOrd="2" destOrd="0" parTransId="{7656401E-833B-43B8-80FD-D9A85448FB79}" sibTransId="{499A4A94-2D61-4D96-B5F7-74B76BC4671A}"/>
    <dgm:cxn modelId="{C7DE9981-D76E-4200-A6C9-E5081B0E6912}" type="presOf" srcId="{F2781402-D83C-40E6-805A-F5E5ECBBDD9C}" destId="{090EC28C-31B4-4D47-A61E-6AEA35DF28C5}" srcOrd="0" destOrd="0" presId="urn:microsoft.com/office/officeart/2005/8/layout/orgChart1"/>
    <dgm:cxn modelId="{B4D7AC84-B618-4042-8387-AF76502D9DB9}" srcId="{327A8C10-DAF0-4096-97D1-C13D5069922B}" destId="{B590198A-05CB-45F3-A30C-1EACFCC32E79}" srcOrd="3" destOrd="0" parTransId="{A45215FA-1117-4BE9-A987-76A27088F028}" sibTransId="{3BD7A94F-2443-4C63-8D7D-71484DB629F7}"/>
    <dgm:cxn modelId="{96E9CE87-CEFA-42AA-B8A3-9718F49D3CAC}" type="presOf" srcId="{E47650CF-B336-40A7-B797-AFD90C5A1635}" destId="{376618FC-2E44-49E4-BAF4-646E6DA6CB2F}" srcOrd="0" destOrd="0" presId="urn:microsoft.com/office/officeart/2005/8/layout/orgChart1"/>
    <dgm:cxn modelId="{FE4BB988-1A23-48BC-AA0D-5D7686DFC7DC}" srcId="{1397E305-DA99-4B75-ADB1-8F5D4EBE9CEB}" destId="{79C2A591-1552-43AF-B889-163A75D43957}" srcOrd="1" destOrd="0" parTransId="{6DBB844E-449E-4D90-BF0A-BBD0186AB9BE}" sibTransId="{E2DD9F8A-02ED-4EF3-8E1D-DC76DAF37507}"/>
    <dgm:cxn modelId="{5B0EB38B-ACA1-4696-9A35-B9BBF029DB15}" type="presOf" srcId="{79C2A591-1552-43AF-B889-163A75D43957}" destId="{06B8241F-457A-479F-8DB2-AB14336EF8E8}" srcOrd="1" destOrd="0" presId="urn:microsoft.com/office/officeart/2005/8/layout/orgChart1"/>
    <dgm:cxn modelId="{16224F8E-2C03-43B5-893F-88131E5A51DB}" type="presOf" srcId="{B5930DDA-AF69-47DF-9BF5-30DA264E70FD}" destId="{81765763-132C-4BE5-985C-AC789E04D06E}" srcOrd="0" destOrd="0" presId="urn:microsoft.com/office/officeart/2005/8/layout/orgChart1"/>
    <dgm:cxn modelId="{00C68A8F-121E-41C9-A907-551E90D8E383}" type="presOf" srcId="{6DBB844E-449E-4D90-BF0A-BBD0186AB9BE}" destId="{149C17BC-6C81-4106-B741-FE3D86921668}" srcOrd="0" destOrd="0" presId="urn:microsoft.com/office/officeart/2005/8/layout/orgChart1"/>
    <dgm:cxn modelId="{92164092-704B-409C-A178-AF53A0AC26CC}" srcId="{CF5763CE-3311-46CB-AB5F-59C65F9DD085}" destId="{92421712-0DD5-4D3F-A9DE-B8C4B24ED10D}" srcOrd="2" destOrd="0" parTransId="{413C3157-21F8-4D4C-9A79-AAAE36FF8467}" sibTransId="{DC6B2924-5F34-402F-B4F3-18D0506F2464}"/>
    <dgm:cxn modelId="{1F91299E-BDFF-4529-9DCE-EBE8F88A9CC2}" type="presOf" srcId="{D93487AD-3C96-4F2F-BB4B-894FD154706E}" destId="{695D38CA-96D1-4EB1-AC08-22E593952CF4}" srcOrd="1" destOrd="0" presId="urn:microsoft.com/office/officeart/2005/8/layout/orgChart1"/>
    <dgm:cxn modelId="{71F58DA0-6C38-4819-84F9-59E0D3F10A69}" type="presOf" srcId="{B72E1994-97C8-48B0-BA2B-0B29E164056B}" destId="{7AF88378-8C71-4B2A-AA5F-AAAF2782BAFE}" srcOrd="0" destOrd="0" presId="urn:microsoft.com/office/officeart/2005/8/layout/orgChart1"/>
    <dgm:cxn modelId="{C639F8A3-097C-4FDD-92E4-7C6BA4FB628E}" type="presOf" srcId="{A45215FA-1117-4BE9-A987-76A27088F028}" destId="{31C1BA75-41CF-4ED1-B86E-81C16F9238A8}" srcOrd="0" destOrd="0" presId="urn:microsoft.com/office/officeart/2005/8/layout/orgChart1"/>
    <dgm:cxn modelId="{6B3317A7-A286-4DA8-91F3-38F3655F253F}" srcId="{B72E1994-97C8-48B0-BA2B-0B29E164056B}" destId="{C7EEF2E1-F828-47C5-9122-51EC4A706F8D}" srcOrd="0" destOrd="0" parTransId="{3D19D5DC-9180-4551-A325-B4225FF9C7D0}" sibTransId="{1BADACAF-073A-4878-A737-E13BAB05542A}"/>
    <dgm:cxn modelId="{9ECD62A7-8F58-4CAE-90BF-0CF1AB8E46AC}" type="presOf" srcId="{6C309089-07DD-42C9-BDC1-3A0B42F05718}" destId="{E446697E-5DF5-46DD-8B9B-FC02507C24D1}" srcOrd="0" destOrd="0" presId="urn:microsoft.com/office/officeart/2005/8/layout/orgChart1"/>
    <dgm:cxn modelId="{8D5879A8-CA7A-4FFC-8298-E8E83B3B38DA}" type="presOf" srcId="{40E944C7-D694-4D92-BECC-F4538F415E52}" destId="{98A60B18-B204-4B1F-9FF7-F0F51C7118FB}" srcOrd="0" destOrd="0" presId="urn:microsoft.com/office/officeart/2005/8/layout/orgChart1"/>
    <dgm:cxn modelId="{F06CBEA8-1EA7-44C4-8675-4E77A3397119}" type="presOf" srcId="{F661E332-2BE8-4D59-8299-2229FC4F2EAC}" destId="{62C2C113-98F0-4873-BB60-2B133513BB5E}" srcOrd="0" destOrd="0" presId="urn:microsoft.com/office/officeart/2005/8/layout/orgChart1"/>
    <dgm:cxn modelId="{81806DAB-2BFF-4414-9537-5B8761979037}" srcId="{B72E1994-97C8-48B0-BA2B-0B29E164056B}" destId="{B6C04554-8486-44E6-98D7-DFC9CCBF685F}" srcOrd="1" destOrd="0" parTransId="{5134AA55-D1A5-48CD-82E3-47A18D2CDEEB}" sibTransId="{AEBA54E4-786A-41F7-9E26-EF83EEE28CDC}"/>
    <dgm:cxn modelId="{D08500B1-13D1-487F-BA3D-F6300FCFE3D1}" type="presOf" srcId="{B590198A-05CB-45F3-A30C-1EACFCC32E79}" destId="{A887DD91-E541-4B57-A33A-A26569B73885}" srcOrd="0" destOrd="0" presId="urn:microsoft.com/office/officeart/2005/8/layout/orgChart1"/>
    <dgm:cxn modelId="{D0363DB2-B092-48B4-976E-A034A7E93320}" type="presOf" srcId="{D88F2C1F-6792-4575-8C64-6583C1AD7534}" destId="{082B1C5B-630B-4CEE-92F8-433A0F36E0B7}" srcOrd="0" destOrd="0" presId="urn:microsoft.com/office/officeart/2005/8/layout/orgChart1"/>
    <dgm:cxn modelId="{831EE5B8-E430-4DAA-B9B3-EF69265080F6}" type="presOf" srcId="{668E5CDD-790D-40F1-B199-C02D394A34FE}" destId="{EE23E766-EAE5-4B5B-A381-4B6A2B5CC608}" srcOrd="1" destOrd="0" presId="urn:microsoft.com/office/officeart/2005/8/layout/orgChart1"/>
    <dgm:cxn modelId="{DBE436BA-C509-442B-B7CD-6B95D8A92DFB}" type="presOf" srcId="{B590198A-05CB-45F3-A30C-1EACFCC32E79}" destId="{187727BD-9760-4F2E-8EFF-48F8E266D1CF}" srcOrd="1" destOrd="0" presId="urn:microsoft.com/office/officeart/2005/8/layout/orgChart1"/>
    <dgm:cxn modelId="{9D0B31BC-5832-41F4-A7C9-587537B44BFF}" type="presOf" srcId="{CF5763CE-3311-46CB-AB5F-59C65F9DD085}" destId="{9369923A-E554-4160-82C4-2C8C94232616}" srcOrd="0" destOrd="0" presId="urn:microsoft.com/office/officeart/2005/8/layout/orgChart1"/>
    <dgm:cxn modelId="{9D3629BE-09FD-43D4-B0C6-1BDC6DD45C3A}" type="presOf" srcId="{B782A703-D690-4C59-B1A9-AEF5FD02234F}" destId="{E94983E4-A103-4A78-8DA9-565F81E1DE12}" srcOrd="0" destOrd="0" presId="urn:microsoft.com/office/officeart/2005/8/layout/orgChart1"/>
    <dgm:cxn modelId="{EBF338BF-05CF-4494-9FEA-40AA4C1FDCC1}" type="presOf" srcId="{5C1BDC2C-F4CA-42E1-8279-79475C2BAEBD}" destId="{EF8B27F6-5A23-4752-8B30-A1C8F2FE837F}" srcOrd="0" destOrd="0" presId="urn:microsoft.com/office/officeart/2005/8/layout/orgChart1"/>
    <dgm:cxn modelId="{7DC8DCC3-0196-41C4-B29F-B674284C0423}" type="presOf" srcId="{3D19D5DC-9180-4551-A325-B4225FF9C7D0}" destId="{DE7EB394-CA12-4BDF-9979-F3C3FA48BFAA}" srcOrd="0" destOrd="0" presId="urn:microsoft.com/office/officeart/2005/8/layout/orgChart1"/>
    <dgm:cxn modelId="{18E2A1C4-2886-45CC-9F32-1505E5915F55}" type="presOf" srcId="{1397E305-DA99-4B75-ADB1-8F5D4EBE9CEB}" destId="{6FFFE26D-AB89-4B8D-B600-494F6B7F8463}" srcOrd="0" destOrd="0" presId="urn:microsoft.com/office/officeart/2005/8/layout/orgChart1"/>
    <dgm:cxn modelId="{5EF5A3C5-EE8B-4042-9602-0328D0808922}" type="presOf" srcId="{D72C93A9-3186-4B0E-B1B2-6888BCC39CAB}" destId="{8764CF46-4D75-40BB-8EC6-96779DB3362F}" srcOrd="0" destOrd="0" presId="urn:microsoft.com/office/officeart/2005/8/layout/orgChart1"/>
    <dgm:cxn modelId="{AF643EC6-628C-4195-B89B-C9437782F5CF}" type="presOf" srcId="{CF5763CE-3311-46CB-AB5F-59C65F9DD085}" destId="{15578D3F-3687-4BF9-95FA-0C97AE2DCA3A}" srcOrd="1" destOrd="0" presId="urn:microsoft.com/office/officeart/2005/8/layout/orgChart1"/>
    <dgm:cxn modelId="{FFB0FAC6-902E-4DE2-ABA3-E1D709B1DA83}" type="presOf" srcId="{5ADB6DD1-6440-4DD4-8237-519C96EECA2C}" destId="{6142D007-0B90-4FCE-866D-96AA1F3A88E8}" srcOrd="1" destOrd="0" presId="urn:microsoft.com/office/officeart/2005/8/layout/orgChart1"/>
    <dgm:cxn modelId="{59FD5DC8-D096-495E-8B98-5D169F8ECE7F}" srcId="{CF5763CE-3311-46CB-AB5F-59C65F9DD085}" destId="{D182DB12-F2A2-43A0-BF3D-C6CCE5C1EEA2}" srcOrd="1" destOrd="0" parTransId="{2DFDBE66-5B63-497C-B528-B165C28E56EB}" sibTransId="{2AB19234-06D5-4EBB-8EAB-B84B08022340}"/>
    <dgm:cxn modelId="{0A08BCCC-74E6-4DC3-9E43-A62E23C2BAD2}" type="presOf" srcId="{B5930DDA-AF69-47DF-9BF5-30DA264E70FD}" destId="{7F1AA7E8-7AEA-42AA-BB62-B5E1AB90FD6C}" srcOrd="1" destOrd="0" presId="urn:microsoft.com/office/officeart/2005/8/layout/orgChart1"/>
    <dgm:cxn modelId="{46F1A2CD-F345-4A36-9DF1-20B7ED72C12A}" type="presOf" srcId="{2DFDBE66-5B63-497C-B528-B165C28E56EB}" destId="{28612AB7-FAAB-4118-A85A-62B556C9FE8D}" srcOrd="0" destOrd="0" presId="urn:microsoft.com/office/officeart/2005/8/layout/orgChart1"/>
    <dgm:cxn modelId="{A10C2DD3-87D5-48F3-8800-996F53B15B97}" type="presOf" srcId="{D72C93A9-3186-4B0E-B1B2-6888BCC39CAB}" destId="{70A916E8-7C2F-4416-A261-5EC7FD71EDF1}" srcOrd="1" destOrd="0" presId="urn:microsoft.com/office/officeart/2005/8/layout/orgChart1"/>
    <dgm:cxn modelId="{DE7C1ED5-14AF-4F39-A95E-4EB47C612FF1}" srcId="{327A8C10-DAF0-4096-97D1-C13D5069922B}" destId="{B72E1994-97C8-48B0-BA2B-0B29E164056B}" srcOrd="4" destOrd="0" parTransId="{5CE1D91A-96F9-4D67-AA08-CADA2FD68AB0}" sibTransId="{5ECCCEB2-66F2-43BD-A9AA-D6A1A5B0FA41}"/>
    <dgm:cxn modelId="{FDEF70D8-E548-4827-982C-24228D8C5EEF}" type="presOf" srcId="{40E944C7-D694-4D92-BECC-F4538F415E52}" destId="{288EC806-8451-4984-9D73-CDC16429B12D}" srcOrd="1" destOrd="0" presId="urn:microsoft.com/office/officeart/2005/8/layout/orgChart1"/>
    <dgm:cxn modelId="{3E4FECDA-4FC9-467B-AF59-15D21F678CCF}" type="presOf" srcId="{D182DB12-F2A2-43A0-BF3D-C6CCE5C1EEA2}" destId="{2806E391-600C-487E-856B-06C78ACFB841}" srcOrd="1" destOrd="0" presId="urn:microsoft.com/office/officeart/2005/8/layout/orgChart1"/>
    <dgm:cxn modelId="{FDD62FE2-7B13-46F8-8188-E346FCE0AFFF}" type="presOf" srcId="{A00D6102-BF75-40D0-A0CE-00FC1B9F1B4B}" destId="{CF71B271-AEFB-40BF-B5D6-F0242D59FE8A}" srcOrd="0" destOrd="0" presId="urn:microsoft.com/office/officeart/2005/8/layout/orgChart1"/>
    <dgm:cxn modelId="{9B6ED5E4-13C6-45B3-8C04-F843B40A9F41}" srcId="{327A8C10-DAF0-4096-97D1-C13D5069922B}" destId="{CF5763CE-3311-46CB-AB5F-59C65F9DD085}" srcOrd="1" destOrd="0" parTransId="{5C1BDC2C-F4CA-42E1-8279-79475C2BAEBD}" sibTransId="{B8120973-22FE-4607-A75F-0C9C5D5DCC53}"/>
    <dgm:cxn modelId="{0409FFEB-637D-4A5C-8745-AFC6DA178876}" srcId="{B590198A-05CB-45F3-A30C-1EACFCC32E79}" destId="{D72C93A9-3186-4B0E-B1B2-6888BCC39CAB}" srcOrd="0" destOrd="0" parTransId="{E47650CF-B336-40A7-B797-AFD90C5A1635}" sibTransId="{D813F0ED-DE0A-41BC-BFD8-42BBD80D24A8}"/>
    <dgm:cxn modelId="{5806FDEE-472F-4825-A538-699536EC8AF1}" type="presOf" srcId="{327A8C10-DAF0-4096-97D1-C13D5069922B}" destId="{07E73621-F12E-43E7-B278-8BBE90280141}" srcOrd="1" destOrd="0" presId="urn:microsoft.com/office/officeart/2005/8/layout/orgChart1"/>
    <dgm:cxn modelId="{5E6377F2-5827-4DEC-B3A1-80D1A1E508A7}" type="presOf" srcId="{A982E3C0-DC93-40CA-837B-A7C14022EF2C}" destId="{20F14EA3-9B3F-4FF5-9AF6-1032A6C1F6A8}" srcOrd="0" destOrd="0" presId="urn:microsoft.com/office/officeart/2005/8/layout/orgChart1"/>
    <dgm:cxn modelId="{C6BA69F7-9756-4C3E-93E5-38B1920B2107}" type="presOf" srcId="{2A550EC6-BBC9-4D0A-890B-AA0DEC43B6F6}" destId="{C36A6D14-C056-458A-91F4-064D862B6BEF}" srcOrd="0" destOrd="0" presId="urn:microsoft.com/office/officeart/2005/8/layout/orgChart1"/>
    <dgm:cxn modelId="{BB20C7F9-1FBF-486B-A9FB-11FA541FB119}" type="presOf" srcId="{92421712-0DD5-4D3F-A9DE-B8C4B24ED10D}" destId="{61B25CEE-2733-465B-B494-A999FB6B961B}" srcOrd="0" destOrd="0" presId="urn:microsoft.com/office/officeart/2005/8/layout/orgChart1"/>
    <dgm:cxn modelId="{A79499FD-29A5-43BE-902A-7AA113A373C7}" type="presOf" srcId="{F2781402-D83C-40E6-805A-F5E5ECBBDD9C}" destId="{1124DF4B-C2F9-46E1-B60B-901E5CAAFE7F}" srcOrd="1" destOrd="0" presId="urn:microsoft.com/office/officeart/2005/8/layout/orgChart1"/>
    <dgm:cxn modelId="{A190E8FF-5FA3-4FBA-BD39-4D167675DBCB}" type="presOf" srcId="{999F6B04-EFF6-4FF2-88A9-3CF7B7A45E8A}" destId="{E1019D58-9C9B-4033-8805-6DAB995967C6}" srcOrd="0" destOrd="0" presId="urn:microsoft.com/office/officeart/2005/8/layout/orgChart1"/>
    <dgm:cxn modelId="{DBE5CAF1-0381-476D-B8C0-027B42DC0476}" type="presParOf" srcId="{20F14EA3-9B3F-4FF5-9AF6-1032A6C1F6A8}" destId="{8BCB6F0A-F861-49ED-B07F-948DA77303A3}" srcOrd="0" destOrd="0" presId="urn:microsoft.com/office/officeart/2005/8/layout/orgChart1"/>
    <dgm:cxn modelId="{2FA424DD-431D-4D48-B6C4-1ACAE8D79F0E}" type="presParOf" srcId="{8BCB6F0A-F861-49ED-B07F-948DA77303A3}" destId="{9BCA93A0-C438-4AFC-A68D-88045DF60E6D}" srcOrd="0" destOrd="0" presId="urn:microsoft.com/office/officeart/2005/8/layout/orgChart1"/>
    <dgm:cxn modelId="{34C7EBF3-AB30-4360-936F-5FFDA206462E}" type="presParOf" srcId="{9BCA93A0-C438-4AFC-A68D-88045DF60E6D}" destId="{05F12DC1-FD6E-4405-B28E-EEC260583538}" srcOrd="0" destOrd="0" presId="urn:microsoft.com/office/officeart/2005/8/layout/orgChart1"/>
    <dgm:cxn modelId="{043E0DE2-D654-4198-8313-4BF85A528D34}" type="presParOf" srcId="{9BCA93A0-C438-4AFC-A68D-88045DF60E6D}" destId="{07E73621-F12E-43E7-B278-8BBE90280141}" srcOrd="1" destOrd="0" presId="urn:microsoft.com/office/officeart/2005/8/layout/orgChart1"/>
    <dgm:cxn modelId="{70789433-7110-4779-9A15-6FFD812E6814}" type="presParOf" srcId="{8BCB6F0A-F861-49ED-B07F-948DA77303A3}" destId="{CDA46AED-F258-4CB4-B986-5EC06ED3BF11}" srcOrd="1" destOrd="0" presId="urn:microsoft.com/office/officeart/2005/8/layout/orgChart1"/>
    <dgm:cxn modelId="{ADE658B2-FB00-4114-9E3E-56A6F393D785}" type="presParOf" srcId="{CDA46AED-F258-4CB4-B986-5EC06ED3BF11}" destId="{E446697E-5DF5-46DD-8B9B-FC02507C24D1}" srcOrd="0" destOrd="0" presId="urn:microsoft.com/office/officeart/2005/8/layout/orgChart1"/>
    <dgm:cxn modelId="{2612F23A-3023-4B95-9CB6-2AFE80A8637D}" type="presParOf" srcId="{CDA46AED-F258-4CB4-B986-5EC06ED3BF11}" destId="{05B5E6B5-94A6-4CF0-B158-8DEEA8E3A006}" srcOrd="1" destOrd="0" presId="urn:microsoft.com/office/officeart/2005/8/layout/orgChart1"/>
    <dgm:cxn modelId="{A237523D-DBC8-45C9-A87B-DCFA1D0B2F51}" type="presParOf" srcId="{05B5E6B5-94A6-4CF0-B158-8DEEA8E3A006}" destId="{E463DD9D-05AD-4ABF-8141-6BC40210B9CE}" srcOrd="0" destOrd="0" presId="urn:microsoft.com/office/officeart/2005/8/layout/orgChart1"/>
    <dgm:cxn modelId="{DD957196-E112-44E7-AC56-D420DA35410C}" type="presParOf" srcId="{E463DD9D-05AD-4ABF-8141-6BC40210B9CE}" destId="{6FFFE26D-AB89-4B8D-B600-494F6B7F8463}" srcOrd="0" destOrd="0" presId="urn:microsoft.com/office/officeart/2005/8/layout/orgChart1"/>
    <dgm:cxn modelId="{D9714676-DBE5-484B-A0FB-8D97B3239082}" type="presParOf" srcId="{E463DD9D-05AD-4ABF-8141-6BC40210B9CE}" destId="{3CE89AF3-9ADC-4472-8FF7-4011041CF9AB}" srcOrd="1" destOrd="0" presId="urn:microsoft.com/office/officeart/2005/8/layout/orgChart1"/>
    <dgm:cxn modelId="{97951376-9625-4DAE-B4C9-03FBFC5D855B}" type="presParOf" srcId="{05B5E6B5-94A6-4CF0-B158-8DEEA8E3A006}" destId="{9456F79B-2EEB-4E7D-AE63-9EA9B618E38D}" srcOrd="1" destOrd="0" presId="urn:microsoft.com/office/officeart/2005/8/layout/orgChart1"/>
    <dgm:cxn modelId="{F657B0A6-B0A0-4A63-A505-768C1D51D369}" type="presParOf" srcId="{9456F79B-2EEB-4E7D-AE63-9EA9B618E38D}" destId="{BEB8A9B8-B3B6-45A6-B5EB-04ADE1A185DD}" srcOrd="0" destOrd="0" presId="urn:microsoft.com/office/officeart/2005/8/layout/orgChart1"/>
    <dgm:cxn modelId="{32BACE61-D64B-46E8-B12D-C52CF99A3792}" type="presParOf" srcId="{9456F79B-2EEB-4E7D-AE63-9EA9B618E38D}" destId="{211ED870-6B2F-4C12-8DBC-3BA363CBEAA0}" srcOrd="1" destOrd="0" presId="urn:microsoft.com/office/officeart/2005/8/layout/orgChart1"/>
    <dgm:cxn modelId="{810B5955-46AD-4B8E-A320-01CB43B4D2BE}" type="presParOf" srcId="{211ED870-6B2F-4C12-8DBC-3BA363CBEAA0}" destId="{F5A33FBA-37D6-4BCB-8E56-AAFDF4D72EB9}" srcOrd="0" destOrd="0" presId="urn:microsoft.com/office/officeart/2005/8/layout/orgChart1"/>
    <dgm:cxn modelId="{13D91AC2-082B-442B-9A05-88BE7A44E316}" type="presParOf" srcId="{F5A33FBA-37D6-4BCB-8E56-AAFDF4D72EB9}" destId="{090EC28C-31B4-4D47-A61E-6AEA35DF28C5}" srcOrd="0" destOrd="0" presId="urn:microsoft.com/office/officeart/2005/8/layout/orgChart1"/>
    <dgm:cxn modelId="{8BEE27BE-5610-4ABE-9EA4-D87CC3636695}" type="presParOf" srcId="{F5A33FBA-37D6-4BCB-8E56-AAFDF4D72EB9}" destId="{1124DF4B-C2F9-46E1-B60B-901E5CAAFE7F}" srcOrd="1" destOrd="0" presId="urn:microsoft.com/office/officeart/2005/8/layout/orgChart1"/>
    <dgm:cxn modelId="{E90E4D36-AA66-4F5E-8957-C5BE87EE9326}" type="presParOf" srcId="{211ED870-6B2F-4C12-8DBC-3BA363CBEAA0}" destId="{32C802CA-2E28-41B1-90DD-9E00342CF516}" srcOrd="1" destOrd="0" presId="urn:microsoft.com/office/officeart/2005/8/layout/orgChart1"/>
    <dgm:cxn modelId="{04548CDF-CDF5-415D-BA34-F4D06FE36005}" type="presParOf" srcId="{211ED870-6B2F-4C12-8DBC-3BA363CBEAA0}" destId="{E912ED18-03C0-4D44-A841-518FFAC68E0D}" srcOrd="2" destOrd="0" presId="urn:microsoft.com/office/officeart/2005/8/layout/orgChart1"/>
    <dgm:cxn modelId="{DE23FF19-7E5D-4BE1-976A-0B28C6B8FC9C}" type="presParOf" srcId="{9456F79B-2EEB-4E7D-AE63-9EA9B618E38D}" destId="{149C17BC-6C81-4106-B741-FE3D86921668}" srcOrd="2" destOrd="0" presId="urn:microsoft.com/office/officeart/2005/8/layout/orgChart1"/>
    <dgm:cxn modelId="{CC270092-519E-4557-B135-0C03BBE0F764}" type="presParOf" srcId="{9456F79B-2EEB-4E7D-AE63-9EA9B618E38D}" destId="{CB22AF28-9AA7-4176-90A6-FEA69840956D}" srcOrd="3" destOrd="0" presId="urn:microsoft.com/office/officeart/2005/8/layout/orgChart1"/>
    <dgm:cxn modelId="{6E0E8C89-2808-47B1-802F-02003882C657}" type="presParOf" srcId="{CB22AF28-9AA7-4176-90A6-FEA69840956D}" destId="{A3258245-9DBA-4254-BE8E-5BFC30B2726A}" srcOrd="0" destOrd="0" presId="urn:microsoft.com/office/officeart/2005/8/layout/orgChart1"/>
    <dgm:cxn modelId="{163E7383-66D1-414A-8811-073A1B19B07A}" type="presParOf" srcId="{A3258245-9DBA-4254-BE8E-5BFC30B2726A}" destId="{3738856C-146D-4D52-A8AC-ED0FE02E6996}" srcOrd="0" destOrd="0" presId="urn:microsoft.com/office/officeart/2005/8/layout/orgChart1"/>
    <dgm:cxn modelId="{3F89DFAC-A8A9-4430-A3DE-6957CE961937}" type="presParOf" srcId="{A3258245-9DBA-4254-BE8E-5BFC30B2726A}" destId="{06B8241F-457A-479F-8DB2-AB14336EF8E8}" srcOrd="1" destOrd="0" presId="urn:microsoft.com/office/officeart/2005/8/layout/orgChart1"/>
    <dgm:cxn modelId="{741E7A1E-03B6-4E72-8F2D-BB62723C02AC}" type="presParOf" srcId="{CB22AF28-9AA7-4176-90A6-FEA69840956D}" destId="{CC6701E3-F730-481B-A49D-07F46B5340FB}" srcOrd="1" destOrd="0" presId="urn:microsoft.com/office/officeart/2005/8/layout/orgChart1"/>
    <dgm:cxn modelId="{41FD188C-9E39-492B-BCCB-8338159B110B}" type="presParOf" srcId="{CB22AF28-9AA7-4176-90A6-FEA69840956D}" destId="{C4CD4DEF-ABF6-4C89-8861-E95687F63D17}" srcOrd="2" destOrd="0" presId="urn:microsoft.com/office/officeart/2005/8/layout/orgChart1"/>
    <dgm:cxn modelId="{AABD5D72-81B4-4D4E-B281-F11E6403C19B}" type="presParOf" srcId="{9456F79B-2EEB-4E7D-AE63-9EA9B618E38D}" destId="{97065388-BE00-4E60-836F-9941797F02A7}" srcOrd="4" destOrd="0" presId="urn:microsoft.com/office/officeart/2005/8/layout/orgChart1"/>
    <dgm:cxn modelId="{8FD75C20-2C84-4D87-BBDC-358DC7F49263}" type="presParOf" srcId="{9456F79B-2EEB-4E7D-AE63-9EA9B618E38D}" destId="{ADD83102-A004-4DD5-9DCD-599A77AB6380}" srcOrd="5" destOrd="0" presId="urn:microsoft.com/office/officeart/2005/8/layout/orgChart1"/>
    <dgm:cxn modelId="{4315950E-B17E-4D08-B36B-2459333BCEE6}" type="presParOf" srcId="{ADD83102-A004-4DD5-9DCD-599A77AB6380}" destId="{96020C67-74D3-416B-B156-D8DFA3F6ED7E}" srcOrd="0" destOrd="0" presId="urn:microsoft.com/office/officeart/2005/8/layout/orgChart1"/>
    <dgm:cxn modelId="{156FBDC6-F45F-4156-8C9C-46D463DA102B}" type="presParOf" srcId="{96020C67-74D3-416B-B156-D8DFA3F6ED7E}" destId="{62C2C113-98F0-4873-BB60-2B133513BB5E}" srcOrd="0" destOrd="0" presId="urn:microsoft.com/office/officeart/2005/8/layout/orgChart1"/>
    <dgm:cxn modelId="{A9CC9904-7982-43DD-9AE8-22557217DA92}" type="presParOf" srcId="{96020C67-74D3-416B-B156-D8DFA3F6ED7E}" destId="{4E760D0A-B0C0-469B-8AA6-503AFBA64BDA}" srcOrd="1" destOrd="0" presId="urn:microsoft.com/office/officeart/2005/8/layout/orgChart1"/>
    <dgm:cxn modelId="{AFEF1910-CE41-4F86-8348-C9C160B51337}" type="presParOf" srcId="{ADD83102-A004-4DD5-9DCD-599A77AB6380}" destId="{BF773BD9-0F4D-412D-89BD-021568A33350}" srcOrd="1" destOrd="0" presId="urn:microsoft.com/office/officeart/2005/8/layout/orgChart1"/>
    <dgm:cxn modelId="{CEF8F430-DA5D-4371-BF40-F4437FE443F0}" type="presParOf" srcId="{ADD83102-A004-4DD5-9DCD-599A77AB6380}" destId="{BDA70F9F-9C61-4790-89C7-C0F835486393}" srcOrd="2" destOrd="0" presId="urn:microsoft.com/office/officeart/2005/8/layout/orgChart1"/>
    <dgm:cxn modelId="{E5B83801-10F4-425C-A4F1-90593B32E85B}" type="presParOf" srcId="{05B5E6B5-94A6-4CF0-B158-8DEEA8E3A006}" destId="{7EC1D26D-5FD6-45A7-9278-7E04F3D6AE5A}" srcOrd="2" destOrd="0" presId="urn:microsoft.com/office/officeart/2005/8/layout/orgChart1"/>
    <dgm:cxn modelId="{A9D4AFFA-F760-41F7-B3F8-F3E70DFBB7EB}" type="presParOf" srcId="{CDA46AED-F258-4CB4-B986-5EC06ED3BF11}" destId="{EF8B27F6-5A23-4752-8B30-A1C8F2FE837F}" srcOrd="2" destOrd="0" presId="urn:microsoft.com/office/officeart/2005/8/layout/orgChart1"/>
    <dgm:cxn modelId="{C180FD6F-7E2A-4232-BB8D-105164EAA1F5}" type="presParOf" srcId="{CDA46AED-F258-4CB4-B986-5EC06ED3BF11}" destId="{CE473327-8E24-4350-9CDC-E89F10B78DE4}" srcOrd="3" destOrd="0" presId="urn:microsoft.com/office/officeart/2005/8/layout/orgChart1"/>
    <dgm:cxn modelId="{375C18EE-2580-4D84-8F88-66F653AFC19A}" type="presParOf" srcId="{CE473327-8E24-4350-9CDC-E89F10B78DE4}" destId="{BFF4DDFC-869B-4F5B-A236-6F62B1DA79DB}" srcOrd="0" destOrd="0" presId="urn:microsoft.com/office/officeart/2005/8/layout/orgChart1"/>
    <dgm:cxn modelId="{9D22892F-9CD4-4376-835B-3B4A3A125FAC}" type="presParOf" srcId="{BFF4DDFC-869B-4F5B-A236-6F62B1DA79DB}" destId="{9369923A-E554-4160-82C4-2C8C94232616}" srcOrd="0" destOrd="0" presId="urn:microsoft.com/office/officeart/2005/8/layout/orgChart1"/>
    <dgm:cxn modelId="{1460D888-3039-49D0-8193-9D95755FEC73}" type="presParOf" srcId="{BFF4DDFC-869B-4F5B-A236-6F62B1DA79DB}" destId="{15578D3F-3687-4BF9-95FA-0C97AE2DCA3A}" srcOrd="1" destOrd="0" presId="urn:microsoft.com/office/officeart/2005/8/layout/orgChart1"/>
    <dgm:cxn modelId="{02F9724F-B7F8-417C-9466-53692279F549}" type="presParOf" srcId="{CE473327-8E24-4350-9CDC-E89F10B78DE4}" destId="{68222802-BECB-49FB-9B2A-138F7E21D780}" srcOrd="1" destOrd="0" presId="urn:microsoft.com/office/officeart/2005/8/layout/orgChart1"/>
    <dgm:cxn modelId="{93169DA1-1563-42D9-8122-C6B4635102EB}" type="presParOf" srcId="{68222802-BECB-49FB-9B2A-138F7E21D780}" destId="{E94983E4-A103-4A78-8DA9-565F81E1DE12}" srcOrd="0" destOrd="0" presId="urn:microsoft.com/office/officeart/2005/8/layout/orgChart1"/>
    <dgm:cxn modelId="{E3C98D49-9C03-4C29-A46A-DF78DEC1626D}" type="presParOf" srcId="{68222802-BECB-49FB-9B2A-138F7E21D780}" destId="{77BDAA29-F9C1-4CB9-ADF6-1ADAA254BFDB}" srcOrd="1" destOrd="0" presId="urn:microsoft.com/office/officeart/2005/8/layout/orgChart1"/>
    <dgm:cxn modelId="{B00C7776-FA14-452F-93C7-2C858F4C8E93}" type="presParOf" srcId="{77BDAA29-F9C1-4CB9-ADF6-1ADAA254BFDB}" destId="{00365E51-B0CD-4361-9B8B-242F290FFA7C}" srcOrd="0" destOrd="0" presId="urn:microsoft.com/office/officeart/2005/8/layout/orgChart1"/>
    <dgm:cxn modelId="{4384812D-FBB0-486A-B8DE-EB315B7BAEC4}" type="presParOf" srcId="{00365E51-B0CD-4361-9B8B-242F290FFA7C}" destId="{81765763-132C-4BE5-985C-AC789E04D06E}" srcOrd="0" destOrd="0" presId="urn:microsoft.com/office/officeart/2005/8/layout/orgChart1"/>
    <dgm:cxn modelId="{AC180ECA-AEEC-4302-B678-BBA4A882E965}" type="presParOf" srcId="{00365E51-B0CD-4361-9B8B-242F290FFA7C}" destId="{7F1AA7E8-7AEA-42AA-BB62-B5E1AB90FD6C}" srcOrd="1" destOrd="0" presId="urn:microsoft.com/office/officeart/2005/8/layout/orgChart1"/>
    <dgm:cxn modelId="{EDE0A2B5-7634-4C15-A38E-E1458DA8CD47}" type="presParOf" srcId="{77BDAA29-F9C1-4CB9-ADF6-1ADAA254BFDB}" destId="{496BFF2F-3F05-44A4-B2A1-9EB893D4C57D}" srcOrd="1" destOrd="0" presId="urn:microsoft.com/office/officeart/2005/8/layout/orgChart1"/>
    <dgm:cxn modelId="{C6AB049A-8EC4-43D5-9ABE-25802AD3A7ED}" type="presParOf" srcId="{77BDAA29-F9C1-4CB9-ADF6-1ADAA254BFDB}" destId="{FA59D58D-D9A9-4A04-AC4E-60DE3D34379D}" srcOrd="2" destOrd="0" presId="urn:microsoft.com/office/officeart/2005/8/layout/orgChart1"/>
    <dgm:cxn modelId="{48217A9E-9D10-44D0-87AC-B4D4B82E58D2}" type="presParOf" srcId="{68222802-BECB-49FB-9B2A-138F7E21D780}" destId="{28612AB7-FAAB-4118-A85A-62B556C9FE8D}" srcOrd="2" destOrd="0" presId="urn:microsoft.com/office/officeart/2005/8/layout/orgChart1"/>
    <dgm:cxn modelId="{4E2ECD39-F98F-4DB2-8D25-E80F0CC3AEBA}" type="presParOf" srcId="{68222802-BECB-49FB-9B2A-138F7E21D780}" destId="{772E3900-E13D-48F7-AE90-902562B9D11A}" srcOrd="3" destOrd="0" presId="urn:microsoft.com/office/officeart/2005/8/layout/orgChart1"/>
    <dgm:cxn modelId="{7DA58C7F-C2CC-4520-9494-BF4C56476558}" type="presParOf" srcId="{772E3900-E13D-48F7-AE90-902562B9D11A}" destId="{215CDA14-AD0B-4E66-B98C-B66334F1F605}" srcOrd="0" destOrd="0" presId="urn:microsoft.com/office/officeart/2005/8/layout/orgChart1"/>
    <dgm:cxn modelId="{275D14F2-2715-41A4-91BF-C7A822ED235D}" type="presParOf" srcId="{215CDA14-AD0B-4E66-B98C-B66334F1F605}" destId="{81A6B1AA-D922-4947-849E-9BCB75CB5683}" srcOrd="0" destOrd="0" presId="urn:microsoft.com/office/officeart/2005/8/layout/orgChart1"/>
    <dgm:cxn modelId="{204BAF74-D338-45F0-891B-F928B6A6F728}" type="presParOf" srcId="{215CDA14-AD0B-4E66-B98C-B66334F1F605}" destId="{2806E391-600C-487E-856B-06C78ACFB841}" srcOrd="1" destOrd="0" presId="urn:microsoft.com/office/officeart/2005/8/layout/orgChart1"/>
    <dgm:cxn modelId="{81928CAD-EF1A-4CB0-B6F5-65F076BF34B0}" type="presParOf" srcId="{772E3900-E13D-48F7-AE90-902562B9D11A}" destId="{6615DD6D-5763-4672-8F96-12E686810D94}" srcOrd="1" destOrd="0" presId="urn:microsoft.com/office/officeart/2005/8/layout/orgChart1"/>
    <dgm:cxn modelId="{2A896579-5527-4A40-AF3A-E6214FC7A748}" type="presParOf" srcId="{772E3900-E13D-48F7-AE90-902562B9D11A}" destId="{3D3EB127-27BD-42B7-BBF2-164C07AA1456}" srcOrd="2" destOrd="0" presId="urn:microsoft.com/office/officeart/2005/8/layout/orgChart1"/>
    <dgm:cxn modelId="{E0D3935D-AF7B-4AB7-8C02-7094EA4BD176}" type="presParOf" srcId="{68222802-BECB-49FB-9B2A-138F7E21D780}" destId="{ACCB33F4-8E3C-4165-9D6B-4634C9897F45}" srcOrd="4" destOrd="0" presId="urn:microsoft.com/office/officeart/2005/8/layout/orgChart1"/>
    <dgm:cxn modelId="{928C200E-981B-47B3-916B-04474DA80C44}" type="presParOf" srcId="{68222802-BECB-49FB-9B2A-138F7E21D780}" destId="{93CC20CD-CF95-490F-965D-D987627950C3}" srcOrd="5" destOrd="0" presId="urn:microsoft.com/office/officeart/2005/8/layout/orgChart1"/>
    <dgm:cxn modelId="{1117E4BA-FE81-4D5E-A31C-5862891AF72E}" type="presParOf" srcId="{93CC20CD-CF95-490F-965D-D987627950C3}" destId="{608A5E55-99FC-4F02-8B1A-177EDE81F2B0}" srcOrd="0" destOrd="0" presId="urn:microsoft.com/office/officeart/2005/8/layout/orgChart1"/>
    <dgm:cxn modelId="{6CE92C7B-5362-46C5-8EC6-E8AD3C8BCBC8}" type="presParOf" srcId="{608A5E55-99FC-4F02-8B1A-177EDE81F2B0}" destId="{61B25CEE-2733-465B-B494-A999FB6B961B}" srcOrd="0" destOrd="0" presId="urn:microsoft.com/office/officeart/2005/8/layout/orgChart1"/>
    <dgm:cxn modelId="{5ABACE6D-6755-40B6-ACE9-FDBF0F354B7E}" type="presParOf" srcId="{608A5E55-99FC-4F02-8B1A-177EDE81F2B0}" destId="{16DCAD87-DED1-43A8-85E5-7133C9048B9D}" srcOrd="1" destOrd="0" presId="urn:microsoft.com/office/officeart/2005/8/layout/orgChart1"/>
    <dgm:cxn modelId="{D058FA75-DF0B-42C7-B1F3-6CAC604E2A17}" type="presParOf" srcId="{93CC20CD-CF95-490F-965D-D987627950C3}" destId="{DD05FBDE-6DB6-4DC6-9E52-5C66DA57CE4A}" srcOrd="1" destOrd="0" presId="urn:microsoft.com/office/officeart/2005/8/layout/orgChart1"/>
    <dgm:cxn modelId="{7FC09E6D-A60B-41A8-BED3-B1808649EB5B}" type="presParOf" srcId="{93CC20CD-CF95-490F-965D-D987627950C3}" destId="{4A5E4047-3C3C-49A0-8C28-6C3270C50EB3}" srcOrd="2" destOrd="0" presId="urn:microsoft.com/office/officeart/2005/8/layout/orgChart1"/>
    <dgm:cxn modelId="{40DBAAA1-E57C-4EC2-8084-ACDF6DD01A2B}" type="presParOf" srcId="{CE473327-8E24-4350-9CDC-E89F10B78DE4}" destId="{01E64BFB-A7E7-488F-9759-20C1D535F440}" srcOrd="2" destOrd="0" presId="urn:microsoft.com/office/officeart/2005/8/layout/orgChart1"/>
    <dgm:cxn modelId="{EE3EB77C-CACE-4EE0-812F-631EB8D83A12}" type="presParOf" srcId="{CDA46AED-F258-4CB4-B986-5EC06ED3BF11}" destId="{D59E44AE-F2D9-4F52-BD0D-757C5659D800}" srcOrd="4" destOrd="0" presId="urn:microsoft.com/office/officeart/2005/8/layout/orgChart1"/>
    <dgm:cxn modelId="{408A5A4B-3A66-4EEB-B463-B19B89A41614}" type="presParOf" srcId="{CDA46AED-F258-4CB4-B986-5EC06ED3BF11}" destId="{B1662DE4-7537-4FFC-B7E8-4356EDAE0932}" srcOrd="5" destOrd="0" presId="urn:microsoft.com/office/officeart/2005/8/layout/orgChart1"/>
    <dgm:cxn modelId="{47222033-8FB8-40A6-A717-75B760CCF910}" type="presParOf" srcId="{B1662DE4-7537-4FFC-B7E8-4356EDAE0932}" destId="{8293365A-076B-43D6-A1BE-D78D3751C8B2}" srcOrd="0" destOrd="0" presId="urn:microsoft.com/office/officeart/2005/8/layout/orgChart1"/>
    <dgm:cxn modelId="{9A085139-032B-4A3F-8DA2-29CA1A35149A}" type="presParOf" srcId="{8293365A-076B-43D6-A1BE-D78D3751C8B2}" destId="{98A60B18-B204-4B1F-9FF7-F0F51C7118FB}" srcOrd="0" destOrd="0" presId="urn:microsoft.com/office/officeart/2005/8/layout/orgChart1"/>
    <dgm:cxn modelId="{EBC7413D-1CB3-4E50-B6DB-5C44C465A233}" type="presParOf" srcId="{8293365A-076B-43D6-A1BE-D78D3751C8B2}" destId="{288EC806-8451-4984-9D73-CDC16429B12D}" srcOrd="1" destOrd="0" presId="urn:microsoft.com/office/officeart/2005/8/layout/orgChart1"/>
    <dgm:cxn modelId="{B1ECD696-48C4-40E4-B033-035D555D511D}" type="presParOf" srcId="{B1662DE4-7537-4FFC-B7E8-4356EDAE0932}" destId="{E5E598C4-CFCC-4706-B0A2-B6F5197D9BD2}" srcOrd="1" destOrd="0" presId="urn:microsoft.com/office/officeart/2005/8/layout/orgChart1"/>
    <dgm:cxn modelId="{9CDDA3F2-553F-4F5F-BAE1-4A4B144A0893}" type="presParOf" srcId="{E5E598C4-CFCC-4706-B0A2-B6F5197D9BD2}" destId="{00F14674-5CC4-4079-BB28-D9B5A52001AC}" srcOrd="0" destOrd="0" presId="urn:microsoft.com/office/officeart/2005/8/layout/orgChart1"/>
    <dgm:cxn modelId="{1A22CEAB-5457-4A24-9047-BDDF6B8AF425}" type="presParOf" srcId="{E5E598C4-CFCC-4706-B0A2-B6F5197D9BD2}" destId="{A6E37218-1A4E-4FE3-A570-EFE5A6C698F0}" srcOrd="1" destOrd="0" presId="urn:microsoft.com/office/officeart/2005/8/layout/orgChart1"/>
    <dgm:cxn modelId="{03F7A01A-155E-409C-A1A7-21877970249C}" type="presParOf" srcId="{A6E37218-1A4E-4FE3-A570-EFE5A6C698F0}" destId="{51CF30BD-F92A-4D7B-9949-D9E7E8A8F3F9}" srcOrd="0" destOrd="0" presId="urn:microsoft.com/office/officeart/2005/8/layout/orgChart1"/>
    <dgm:cxn modelId="{697D3AB7-0F3E-48D4-8D73-1636197FDF25}" type="presParOf" srcId="{51CF30BD-F92A-4D7B-9949-D9E7E8A8F3F9}" destId="{C36A6D14-C056-458A-91F4-064D862B6BEF}" srcOrd="0" destOrd="0" presId="urn:microsoft.com/office/officeart/2005/8/layout/orgChart1"/>
    <dgm:cxn modelId="{DE306E85-D6BB-4068-B491-69EB0FD17C2D}" type="presParOf" srcId="{51CF30BD-F92A-4D7B-9949-D9E7E8A8F3F9}" destId="{5E0E08CF-1EC1-411F-ABDC-13EFB08622DA}" srcOrd="1" destOrd="0" presId="urn:microsoft.com/office/officeart/2005/8/layout/orgChart1"/>
    <dgm:cxn modelId="{C44FAF0C-7045-427D-AB2C-AD9E0B3F0439}" type="presParOf" srcId="{A6E37218-1A4E-4FE3-A570-EFE5A6C698F0}" destId="{8DDAF894-39AB-4DE1-AC8B-0849A4E60AE3}" srcOrd="1" destOrd="0" presId="urn:microsoft.com/office/officeart/2005/8/layout/orgChart1"/>
    <dgm:cxn modelId="{606D3AFD-5FB3-41E6-A4DA-AC059E5F3A2F}" type="presParOf" srcId="{A6E37218-1A4E-4FE3-A570-EFE5A6C698F0}" destId="{55411C59-B07D-4EF2-8075-62B84AC085B8}" srcOrd="2" destOrd="0" presId="urn:microsoft.com/office/officeart/2005/8/layout/orgChart1"/>
    <dgm:cxn modelId="{6AC6C4FB-D7D3-4845-8646-2635C64750FE}" type="presParOf" srcId="{E5E598C4-CFCC-4706-B0A2-B6F5197D9BD2}" destId="{0E499420-A992-4B9D-9C98-965EA16F905D}" srcOrd="2" destOrd="0" presId="urn:microsoft.com/office/officeart/2005/8/layout/orgChart1"/>
    <dgm:cxn modelId="{35919163-D21C-48E9-9311-CF262E51F771}" type="presParOf" srcId="{E5E598C4-CFCC-4706-B0A2-B6F5197D9BD2}" destId="{9289E5A9-23DF-4904-A577-A1B519D95E4D}" srcOrd="3" destOrd="0" presId="urn:microsoft.com/office/officeart/2005/8/layout/orgChart1"/>
    <dgm:cxn modelId="{C957651E-E791-4BDF-82F3-8113E3C982D3}" type="presParOf" srcId="{9289E5A9-23DF-4904-A577-A1B519D95E4D}" destId="{E40BEF48-7C25-47D5-BABF-3AB10BFA19C0}" srcOrd="0" destOrd="0" presId="urn:microsoft.com/office/officeart/2005/8/layout/orgChart1"/>
    <dgm:cxn modelId="{7B89768A-D57F-453F-87F1-F9863FE8A523}" type="presParOf" srcId="{E40BEF48-7C25-47D5-BABF-3AB10BFA19C0}" destId="{25ED737D-A2AD-489F-BED6-D9C923BF9AC6}" srcOrd="0" destOrd="0" presId="urn:microsoft.com/office/officeart/2005/8/layout/orgChart1"/>
    <dgm:cxn modelId="{562C22FE-1181-4A0A-9F81-95DF2D41B607}" type="presParOf" srcId="{E40BEF48-7C25-47D5-BABF-3AB10BFA19C0}" destId="{EE23E766-EAE5-4B5B-A381-4B6A2B5CC608}" srcOrd="1" destOrd="0" presId="urn:microsoft.com/office/officeart/2005/8/layout/orgChart1"/>
    <dgm:cxn modelId="{CDBDB61C-5D19-4FE0-93BB-BA8519823264}" type="presParOf" srcId="{9289E5A9-23DF-4904-A577-A1B519D95E4D}" destId="{CB408AA9-EC05-44BD-8C8D-5790E4FF77A4}" srcOrd="1" destOrd="0" presId="urn:microsoft.com/office/officeart/2005/8/layout/orgChart1"/>
    <dgm:cxn modelId="{E31FAC8D-FCC4-4CF5-ADF5-8B96E2F26042}" type="presParOf" srcId="{9289E5A9-23DF-4904-A577-A1B519D95E4D}" destId="{35D033EA-59B6-403C-9985-728E2A577CF0}" srcOrd="2" destOrd="0" presId="urn:microsoft.com/office/officeart/2005/8/layout/orgChart1"/>
    <dgm:cxn modelId="{4B3110F1-D62D-45D6-A0DC-0AF41848EAC4}" type="presParOf" srcId="{E5E598C4-CFCC-4706-B0A2-B6F5197D9BD2}" destId="{804D8728-3763-4C40-B003-D8810537508B}" srcOrd="4" destOrd="0" presId="urn:microsoft.com/office/officeart/2005/8/layout/orgChart1"/>
    <dgm:cxn modelId="{33A26AFB-261A-4CBD-BB1F-D6C425DDE83F}" type="presParOf" srcId="{E5E598C4-CFCC-4706-B0A2-B6F5197D9BD2}" destId="{1A2B23F0-AFC3-441D-BB72-E09ABEE04DB6}" srcOrd="5" destOrd="0" presId="urn:microsoft.com/office/officeart/2005/8/layout/orgChart1"/>
    <dgm:cxn modelId="{5FFC31A4-863F-44C4-AD9E-196D5F3C71F4}" type="presParOf" srcId="{1A2B23F0-AFC3-441D-BB72-E09ABEE04DB6}" destId="{5DCFEF6B-0088-48DC-81AD-92CCA348C8C3}" srcOrd="0" destOrd="0" presId="urn:microsoft.com/office/officeart/2005/8/layout/orgChart1"/>
    <dgm:cxn modelId="{68C4A13B-28B2-4675-9E2E-8C1128CF8D9E}" type="presParOf" srcId="{5DCFEF6B-0088-48DC-81AD-92CCA348C8C3}" destId="{61A48F65-7313-4D02-B95D-8EC42C05E05B}" srcOrd="0" destOrd="0" presId="urn:microsoft.com/office/officeart/2005/8/layout/orgChart1"/>
    <dgm:cxn modelId="{C7CAA5EF-52A4-4FEB-9806-DC35555C3B4C}" type="presParOf" srcId="{5DCFEF6B-0088-48DC-81AD-92CCA348C8C3}" destId="{695D38CA-96D1-4EB1-AC08-22E593952CF4}" srcOrd="1" destOrd="0" presId="urn:microsoft.com/office/officeart/2005/8/layout/orgChart1"/>
    <dgm:cxn modelId="{F62AF335-9040-44F7-AD7B-2A5B235D10A8}" type="presParOf" srcId="{1A2B23F0-AFC3-441D-BB72-E09ABEE04DB6}" destId="{FC528DFB-5D89-4106-AA7D-A0BC37C1AE2F}" srcOrd="1" destOrd="0" presId="urn:microsoft.com/office/officeart/2005/8/layout/orgChart1"/>
    <dgm:cxn modelId="{1A1DA1E0-9AE6-4461-A7C6-6A7833FF9130}" type="presParOf" srcId="{1A2B23F0-AFC3-441D-BB72-E09ABEE04DB6}" destId="{D40B6B17-3A21-4CA4-82C7-F9509F0E0571}" srcOrd="2" destOrd="0" presId="urn:microsoft.com/office/officeart/2005/8/layout/orgChart1"/>
    <dgm:cxn modelId="{68773DA7-66CD-40FE-9F00-2D2E2A595B9A}" type="presParOf" srcId="{B1662DE4-7537-4FFC-B7E8-4356EDAE0932}" destId="{0BE2E4D3-B8A1-4A1F-9142-6D66849BD411}" srcOrd="2" destOrd="0" presId="urn:microsoft.com/office/officeart/2005/8/layout/orgChart1"/>
    <dgm:cxn modelId="{22B8AB5A-317D-4E47-BD15-60F837CDE2EE}" type="presParOf" srcId="{CDA46AED-F258-4CB4-B986-5EC06ED3BF11}" destId="{31C1BA75-41CF-4ED1-B86E-81C16F9238A8}" srcOrd="6" destOrd="0" presId="urn:microsoft.com/office/officeart/2005/8/layout/orgChart1"/>
    <dgm:cxn modelId="{AB414221-E736-427D-A918-06E41CF2E6A7}" type="presParOf" srcId="{CDA46AED-F258-4CB4-B986-5EC06ED3BF11}" destId="{853E3322-A43F-4F8D-98A5-D0EE62D98EF2}" srcOrd="7" destOrd="0" presId="urn:microsoft.com/office/officeart/2005/8/layout/orgChart1"/>
    <dgm:cxn modelId="{B5D3A158-5731-475C-9BB4-12D6F9C2C0A5}" type="presParOf" srcId="{853E3322-A43F-4F8D-98A5-D0EE62D98EF2}" destId="{AF4E6F3D-3FB2-4771-B338-2CC5F34D125B}" srcOrd="0" destOrd="0" presId="urn:microsoft.com/office/officeart/2005/8/layout/orgChart1"/>
    <dgm:cxn modelId="{E8E549EA-145F-4D05-B6C9-2FD1F86BBE5E}" type="presParOf" srcId="{AF4E6F3D-3FB2-4771-B338-2CC5F34D125B}" destId="{A887DD91-E541-4B57-A33A-A26569B73885}" srcOrd="0" destOrd="0" presId="urn:microsoft.com/office/officeart/2005/8/layout/orgChart1"/>
    <dgm:cxn modelId="{FA607E23-94A0-41BD-9998-DA8D602C807D}" type="presParOf" srcId="{AF4E6F3D-3FB2-4771-B338-2CC5F34D125B}" destId="{187727BD-9760-4F2E-8EFF-48F8E266D1CF}" srcOrd="1" destOrd="0" presId="urn:microsoft.com/office/officeart/2005/8/layout/orgChart1"/>
    <dgm:cxn modelId="{67DF21FC-6F19-4967-8F13-4ADC9F9619EC}" type="presParOf" srcId="{853E3322-A43F-4F8D-98A5-D0EE62D98EF2}" destId="{BAD7C9CC-EA31-4849-BD36-AAE583FD4121}" srcOrd="1" destOrd="0" presId="urn:microsoft.com/office/officeart/2005/8/layout/orgChart1"/>
    <dgm:cxn modelId="{CFA68856-859F-4034-95E5-27D5B9A589D9}" type="presParOf" srcId="{BAD7C9CC-EA31-4849-BD36-AAE583FD4121}" destId="{376618FC-2E44-49E4-BAF4-646E6DA6CB2F}" srcOrd="0" destOrd="0" presId="urn:microsoft.com/office/officeart/2005/8/layout/orgChart1"/>
    <dgm:cxn modelId="{008DFD67-C31C-4A7F-867E-8BFCAE5332E5}" type="presParOf" srcId="{BAD7C9CC-EA31-4849-BD36-AAE583FD4121}" destId="{EA092F12-2F6E-4FFB-BE37-04FE3EC550FF}" srcOrd="1" destOrd="0" presId="urn:microsoft.com/office/officeart/2005/8/layout/orgChart1"/>
    <dgm:cxn modelId="{A7964D43-2F8D-4F3F-9341-E7E51E66F5CA}" type="presParOf" srcId="{EA092F12-2F6E-4FFB-BE37-04FE3EC550FF}" destId="{5513CE20-0742-490B-B199-0AB684478FF7}" srcOrd="0" destOrd="0" presId="urn:microsoft.com/office/officeart/2005/8/layout/orgChart1"/>
    <dgm:cxn modelId="{61DC999A-547C-4C1E-83D1-A955CB7C259A}" type="presParOf" srcId="{5513CE20-0742-490B-B199-0AB684478FF7}" destId="{8764CF46-4D75-40BB-8EC6-96779DB3362F}" srcOrd="0" destOrd="0" presId="urn:microsoft.com/office/officeart/2005/8/layout/orgChart1"/>
    <dgm:cxn modelId="{093D883A-E8E8-4063-AE6C-E9150A85D138}" type="presParOf" srcId="{5513CE20-0742-490B-B199-0AB684478FF7}" destId="{70A916E8-7C2F-4416-A261-5EC7FD71EDF1}" srcOrd="1" destOrd="0" presId="urn:microsoft.com/office/officeart/2005/8/layout/orgChart1"/>
    <dgm:cxn modelId="{5CFA4991-9556-4BBE-8875-76580791B035}" type="presParOf" srcId="{EA092F12-2F6E-4FFB-BE37-04FE3EC550FF}" destId="{DCFB75F8-4C23-464F-8680-12DAD6357FAF}" srcOrd="1" destOrd="0" presId="urn:microsoft.com/office/officeart/2005/8/layout/orgChart1"/>
    <dgm:cxn modelId="{544EA2F1-5510-4567-B517-9B7726BF5B7C}" type="presParOf" srcId="{EA092F12-2F6E-4FFB-BE37-04FE3EC550FF}" destId="{05C07719-F22A-4B3F-B3ED-66BCE7C8C260}" srcOrd="2" destOrd="0" presId="urn:microsoft.com/office/officeart/2005/8/layout/orgChart1"/>
    <dgm:cxn modelId="{4B824112-A709-40CC-BC6C-A513A5E6B749}" type="presParOf" srcId="{BAD7C9CC-EA31-4849-BD36-AAE583FD4121}" destId="{8750EF47-2EDC-4D01-AEEB-9BE2AE85FBE4}" srcOrd="2" destOrd="0" presId="urn:microsoft.com/office/officeart/2005/8/layout/orgChart1"/>
    <dgm:cxn modelId="{17216514-3A90-4310-8EED-3163644BE910}" type="presParOf" srcId="{BAD7C9CC-EA31-4849-BD36-AAE583FD4121}" destId="{42C77B78-0F9E-40B6-8DE5-BDA91703B8AA}" srcOrd="3" destOrd="0" presId="urn:microsoft.com/office/officeart/2005/8/layout/orgChart1"/>
    <dgm:cxn modelId="{4B2ADECA-2380-46F6-B63A-F31403ACFB81}" type="presParOf" srcId="{42C77B78-0F9E-40B6-8DE5-BDA91703B8AA}" destId="{147A1637-6278-4B2F-8D20-025243126334}" srcOrd="0" destOrd="0" presId="urn:microsoft.com/office/officeart/2005/8/layout/orgChart1"/>
    <dgm:cxn modelId="{D2CC1CFD-EDBD-45B8-AF82-A4D2D6916ACE}" type="presParOf" srcId="{147A1637-6278-4B2F-8D20-025243126334}" destId="{34F98AE2-00D9-479E-88B5-A67E22F9F9D1}" srcOrd="0" destOrd="0" presId="urn:microsoft.com/office/officeart/2005/8/layout/orgChart1"/>
    <dgm:cxn modelId="{277C527F-60CE-4586-8790-E024860B3D55}" type="presParOf" srcId="{147A1637-6278-4B2F-8D20-025243126334}" destId="{6142D007-0B90-4FCE-866D-96AA1F3A88E8}" srcOrd="1" destOrd="0" presId="urn:microsoft.com/office/officeart/2005/8/layout/orgChart1"/>
    <dgm:cxn modelId="{69A07633-1DAD-4442-A971-92AF9D900FB3}" type="presParOf" srcId="{42C77B78-0F9E-40B6-8DE5-BDA91703B8AA}" destId="{6352F7F1-254C-4E51-A76D-B8E86B696283}" srcOrd="1" destOrd="0" presId="urn:microsoft.com/office/officeart/2005/8/layout/orgChart1"/>
    <dgm:cxn modelId="{AD8F6E9B-E5CA-46E5-B455-497DF53E728A}" type="presParOf" srcId="{42C77B78-0F9E-40B6-8DE5-BDA91703B8AA}" destId="{9CE220D2-908F-48B5-8390-20D86A373686}" srcOrd="2" destOrd="0" presId="urn:microsoft.com/office/officeart/2005/8/layout/orgChart1"/>
    <dgm:cxn modelId="{BBBDA44F-1EFF-4B87-A2D4-8DEBB567AA46}" type="presParOf" srcId="{BAD7C9CC-EA31-4849-BD36-AAE583FD4121}" destId="{E1019D58-9C9B-4033-8805-6DAB995967C6}" srcOrd="4" destOrd="0" presId="urn:microsoft.com/office/officeart/2005/8/layout/orgChart1"/>
    <dgm:cxn modelId="{DDC77325-6795-41EC-B55A-FE84D85F57B2}" type="presParOf" srcId="{BAD7C9CC-EA31-4849-BD36-AAE583FD4121}" destId="{00C83D43-81DD-4149-9FE2-E927AB9984BD}" srcOrd="5" destOrd="0" presId="urn:microsoft.com/office/officeart/2005/8/layout/orgChart1"/>
    <dgm:cxn modelId="{03027058-7D05-404D-89FC-A0CFA837531C}" type="presParOf" srcId="{00C83D43-81DD-4149-9FE2-E927AB9984BD}" destId="{20E558ED-16A7-4318-AFDC-0896D8F280F6}" srcOrd="0" destOrd="0" presId="urn:microsoft.com/office/officeart/2005/8/layout/orgChart1"/>
    <dgm:cxn modelId="{A7D2702E-6AAE-412B-981F-6F96905DBAA6}" type="presParOf" srcId="{20E558ED-16A7-4318-AFDC-0896D8F280F6}" destId="{BE3DC3B3-0CED-42B1-B15A-C870DBB9C21F}" srcOrd="0" destOrd="0" presId="urn:microsoft.com/office/officeart/2005/8/layout/orgChart1"/>
    <dgm:cxn modelId="{0ADB4714-7C96-4900-8416-9E4EE32CBA4B}" type="presParOf" srcId="{20E558ED-16A7-4318-AFDC-0896D8F280F6}" destId="{212178F7-696D-4B0E-AF40-B2B73CB0BCA5}" srcOrd="1" destOrd="0" presId="urn:microsoft.com/office/officeart/2005/8/layout/orgChart1"/>
    <dgm:cxn modelId="{07072E47-91F8-49CE-91D2-F00CF81A4BC4}" type="presParOf" srcId="{00C83D43-81DD-4149-9FE2-E927AB9984BD}" destId="{A2952F54-24B8-4AA8-A82B-F41DA0661411}" srcOrd="1" destOrd="0" presId="urn:microsoft.com/office/officeart/2005/8/layout/orgChart1"/>
    <dgm:cxn modelId="{61F2F2FC-625A-4A0D-BE3D-922EB46FF8D8}" type="presParOf" srcId="{00C83D43-81DD-4149-9FE2-E927AB9984BD}" destId="{6E9F09BD-1373-4C78-A323-43E65AA2D30C}" srcOrd="2" destOrd="0" presId="urn:microsoft.com/office/officeart/2005/8/layout/orgChart1"/>
    <dgm:cxn modelId="{7FDFE38F-68CC-4287-A0DD-D4EE5E1EC473}" type="presParOf" srcId="{853E3322-A43F-4F8D-98A5-D0EE62D98EF2}" destId="{BF4067F2-DC4F-4D14-859B-720E28F516F2}" srcOrd="2" destOrd="0" presId="urn:microsoft.com/office/officeart/2005/8/layout/orgChart1"/>
    <dgm:cxn modelId="{990E74B6-1EAD-469B-A033-573736FD2041}" type="presParOf" srcId="{CDA46AED-F258-4CB4-B986-5EC06ED3BF11}" destId="{6073A48A-FEC2-420B-91EE-B9B1083D4739}" srcOrd="8" destOrd="0" presId="urn:microsoft.com/office/officeart/2005/8/layout/orgChart1"/>
    <dgm:cxn modelId="{F884D472-358C-49D5-8108-8BF10B9E6769}" type="presParOf" srcId="{CDA46AED-F258-4CB4-B986-5EC06ED3BF11}" destId="{5923742A-59F5-44AF-B57E-30430F2C528F}" srcOrd="9" destOrd="0" presId="urn:microsoft.com/office/officeart/2005/8/layout/orgChart1"/>
    <dgm:cxn modelId="{B6C3A7F7-984D-4FD5-A71A-DF5B5BE00AB6}" type="presParOf" srcId="{5923742A-59F5-44AF-B57E-30430F2C528F}" destId="{D4E776EE-7ECE-4507-95B0-6FA16B670523}" srcOrd="0" destOrd="0" presId="urn:microsoft.com/office/officeart/2005/8/layout/orgChart1"/>
    <dgm:cxn modelId="{2D7D17AC-1A48-4199-887A-494FE1CD6128}" type="presParOf" srcId="{D4E776EE-7ECE-4507-95B0-6FA16B670523}" destId="{7AF88378-8C71-4B2A-AA5F-AAAF2782BAFE}" srcOrd="0" destOrd="0" presId="urn:microsoft.com/office/officeart/2005/8/layout/orgChart1"/>
    <dgm:cxn modelId="{8A71723E-ADBB-41C5-B321-F3480EBEB869}" type="presParOf" srcId="{D4E776EE-7ECE-4507-95B0-6FA16B670523}" destId="{3792723D-4A7F-4764-BF50-8D2FD63DCE06}" srcOrd="1" destOrd="0" presId="urn:microsoft.com/office/officeart/2005/8/layout/orgChart1"/>
    <dgm:cxn modelId="{4B243678-A7C9-4344-842B-575A287CB1AD}" type="presParOf" srcId="{5923742A-59F5-44AF-B57E-30430F2C528F}" destId="{1B7BB34B-5BB1-4EEB-9309-D8ADACADF503}" srcOrd="1" destOrd="0" presId="urn:microsoft.com/office/officeart/2005/8/layout/orgChart1"/>
    <dgm:cxn modelId="{EBB296EF-AFE3-4A19-BF5E-F744AEC2E829}" type="presParOf" srcId="{1B7BB34B-5BB1-4EEB-9309-D8ADACADF503}" destId="{DE7EB394-CA12-4BDF-9979-F3C3FA48BFAA}" srcOrd="0" destOrd="0" presId="urn:microsoft.com/office/officeart/2005/8/layout/orgChart1"/>
    <dgm:cxn modelId="{8327C053-6A7C-4451-808F-EA6D64F73011}" type="presParOf" srcId="{1B7BB34B-5BB1-4EEB-9309-D8ADACADF503}" destId="{562CEEE2-6A11-4FCD-A822-796A5E9BD76B}" srcOrd="1" destOrd="0" presId="urn:microsoft.com/office/officeart/2005/8/layout/orgChart1"/>
    <dgm:cxn modelId="{06E7F0E3-6BCA-48F8-A085-75817F6C4D1F}" type="presParOf" srcId="{562CEEE2-6A11-4FCD-A822-796A5E9BD76B}" destId="{4321D3EB-EE30-49DB-8995-2F456DD0108C}" srcOrd="0" destOrd="0" presId="urn:microsoft.com/office/officeart/2005/8/layout/orgChart1"/>
    <dgm:cxn modelId="{26DCB3EF-2B42-43AB-BD50-112B33F7F220}" type="presParOf" srcId="{4321D3EB-EE30-49DB-8995-2F456DD0108C}" destId="{B5BFF1CB-81A9-479C-AF76-86A27083FB3A}" srcOrd="0" destOrd="0" presId="urn:microsoft.com/office/officeart/2005/8/layout/orgChart1"/>
    <dgm:cxn modelId="{117B02A6-B91A-4ADB-BE5A-0FD410C5D00A}" type="presParOf" srcId="{4321D3EB-EE30-49DB-8995-2F456DD0108C}" destId="{82179DF1-0409-48DF-A927-CA3C96393937}" srcOrd="1" destOrd="0" presId="urn:microsoft.com/office/officeart/2005/8/layout/orgChart1"/>
    <dgm:cxn modelId="{FAD7124B-2A64-464C-A109-575136169B30}" type="presParOf" srcId="{562CEEE2-6A11-4FCD-A822-796A5E9BD76B}" destId="{A53DF458-21A6-407A-8FD8-971332363DD9}" srcOrd="1" destOrd="0" presId="urn:microsoft.com/office/officeart/2005/8/layout/orgChart1"/>
    <dgm:cxn modelId="{1FA29CB4-046B-436C-897D-557C81244969}" type="presParOf" srcId="{562CEEE2-6A11-4FCD-A822-796A5E9BD76B}" destId="{F1FC2D9D-96AC-44B1-BACC-FBEE11221A6E}" srcOrd="2" destOrd="0" presId="urn:microsoft.com/office/officeart/2005/8/layout/orgChart1"/>
    <dgm:cxn modelId="{75ABE3F4-025D-4DAF-80D6-992779B240BC}" type="presParOf" srcId="{1B7BB34B-5BB1-4EEB-9309-D8ADACADF503}" destId="{1D631F35-3734-4FB1-9644-BD15445A87F1}" srcOrd="2" destOrd="0" presId="urn:microsoft.com/office/officeart/2005/8/layout/orgChart1"/>
    <dgm:cxn modelId="{55688DE1-7C2A-4C96-A533-00D3900E87E2}" type="presParOf" srcId="{1B7BB34B-5BB1-4EEB-9309-D8ADACADF503}" destId="{AB5D19CD-F930-45B0-8B09-9A863CA5C09A}" srcOrd="3" destOrd="0" presId="urn:microsoft.com/office/officeart/2005/8/layout/orgChart1"/>
    <dgm:cxn modelId="{2A2706B4-DB4B-4DC7-B014-FDE3C92F25EA}" type="presParOf" srcId="{AB5D19CD-F930-45B0-8B09-9A863CA5C09A}" destId="{8BE94FEA-C325-4736-A8E9-47117851352A}" srcOrd="0" destOrd="0" presId="urn:microsoft.com/office/officeart/2005/8/layout/orgChart1"/>
    <dgm:cxn modelId="{7F078779-4AA0-4B75-9758-B52D7A953379}" type="presParOf" srcId="{8BE94FEA-C325-4736-A8E9-47117851352A}" destId="{DDBA2BCC-D6A9-42AD-9D28-1BBE23AB48BD}" srcOrd="0" destOrd="0" presId="urn:microsoft.com/office/officeart/2005/8/layout/orgChart1"/>
    <dgm:cxn modelId="{993F001E-2929-4E9D-856F-464C8C0E12FD}" type="presParOf" srcId="{8BE94FEA-C325-4736-A8E9-47117851352A}" destId="{1C4DCD7D-F40D-4FA8-BCD4-3CBED65629A2}" srcOrd="1" destOrd="0" presId="urn:microsoft.com/office/officeart/2005/8/layout/orgChart1"/>
    <dgm:cxn modelId="{F7DE2F25-8A1C-4755-957A-076F2FBE2F82}" type="presParOf" srcId="{AB5D19CD-F930-45B0-8B09-9A863CA5C09A}" destId="{0E11400A-D637-46A9-8AE1-E5FDB837306C}" srcOrd="1" destOrd="0" presId="urn:microsoft.com/office/officeart/2005/8/layout/orgChart1"/>
    <dgm:cxn modelId="{83F015E2-D92A-43A5-BDA4-7AB03DE43AC7}" type="presParOf" srcId="{AB5D19CD-F930-45B0-8B09-9A863CA5C09A}" destId="{6FA56608-4EBA-4483-907A-E4B7AAC6000C}" srcOrd="2" destOrd="0" presId="urn:microsoft.com/office/officeart/2005/8/layout/orgChart1"/>
    <dgm:cxn modelId="{981325E3-FB27-4793-BEA4-2C24BB9C672B}" type="presParOf" srcId="{1B7BB34B-5BB1-4EEB-9309-D8ADACADF503}" destId="{082B1C5B-630B-4CEE-92F8-433A0F36E0B7}" srcOrd="4" destOrd="0" presId="urn:microsoft.com/office/officeart/2005/8/layout/orgChart1"/>
    <dgm:cxn modelId="{8513BDAB-D5C5-49F3-95B8-7D0BA406AE25}" type="presParOf" srcId="{1B7BB34B-5BB1-4EEB-9309-D8ADACADF503}" destId="{8B9DAB74-FA26-471A-9144-394C5A223474}" srcOrd="5" destOrd="0" presId="urn:microsoft.com/office/officeart/2005/8/layout/orgChart1"/>
    <dgm:cxn modelId="{45A3D951-12F2-4772-AB4D-C3CDC3CB7778}" type="presParOf" srcId="{8B9DAB74-FA26-471A-9144-394C5A223474}" destId="{66179495-C74E-4833-8E87-2838ACC8E088}" srcOrd="0" destOrd="0" presId="urn:microsoft.com/office/officeart/2005/8/layout/orgChart1"/>
    <dgm:cxn modelId="{FFFA5EBF-5889-4A28-BC6D-05571FBA1526}" type="presParOf" srcId="{66179495-C74E-4833-8E87-2838ACC8E088}" destId="{CF71B271-AEFB-40BF-B5D6-F0242D59FE8A}" srcOrd="0" destOrd="0" presId="urn:microsoft.com/office/officeart/2005/8/layout/orgChart1"/>
    <dgm:cxn modelId="{7E8275F0-CF82-4BF9-92DF-92636CC8CE30}" type="presParOf" srcId="{66179495-C74E-4833-8E87-2838ACC8E088}" destId="{65BD366F-9E85-420C-A3D3-56AB3C4077CA}" srcOrd="1" destOrd="0" presId="urn:microsoft.com/office/officeart/2005/8/layout/orgChart1"/>
    <dgm:cxn modelId="{695CC96B-A3F6-4B16-92F0-B07EC8C7F116}" type="presParOf" srcId="{8B9DAB74-FA26-471A-9144-394C5A223474}" destId="{C1214901-C5E1-49D6-AB33-90C14352C96A}" srcOrd="1" destOrd="0" presId="urn:microsoft.com/office/officeart/2005/8/layout/orgChart1"/>
    <dgm:cxn modelId="{4F5B5C64-F426-48D5-80EB-6DA65828ECCA}" type="presParOf" srcId="{8B9DAB74-FA26-471A-9144-394C5A223474}" destId="{B07573EF-CACD-44A1-90C9-8EE865D3CD16}" srcOrd="2" destOrd="0" presId="urn:microsoft.com/office/officeart/2005/8/layout/orgChart1"/>
    <dgm:cxn modelId="{24AE2217-B2EB-4AF8-ABC1-F1A3E65C4DA1}" type="presParOf" srcId="{5923742A-59F5-44AF-B57E-30430F2C528F}" destId="{00ED913B-CC0B-419E-A221-8237F68CA6B1}" srcOrd="2" destOrd="0" presId="urn:microsoft.com/office/officeart/2005/8/layout/orgChart1"/>
    <dgm:cxn modelId="{E157E029-41B6-4F49-A970-4BF045E1087C}" type="presParOf" srcId="{8BCB6F0A-F861-49ED-B07F-948DA77303A3}" destId="{30D1EEC0-ACC7-4D96-9F8B-4E62EC4C41B6}"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2B1C5B-630B-4CEE-92F8-433A0F36E0B7}">
      <dsp:nvSpPr>
        <dsp:cNvPr id="0" name=""/>
        <dsp:cNvSpPr/>
      </dsp:nvSpPr>
      <dsp:spPr>
        <a:xfrm>
          <a:off x="4450182"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631F35-3734-4FB1-9644-BD15445A87F1}">
      <dsp:nvSpPr>
        <dsp:cNvPr id="0" name=""/>
        <dsp:cNvSpPr/>
      </dsp:nvSpPr>
      <dsp:spPr>
        <a:xfrm>
          <a:off x="4450182"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E7EB394-CA12-4BDF-9979-F3C3FA48BFAA}">
      <dsp:nvSpPr>
        <dsp:cNvPr id="0" name=""/>
        <dsp:cNvSpPr/>
      </dsp:nvSpPr>
      <dsp:spPr>
        <a:xfrm>
          <a:off x="4450182"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73A48A-FEC2-420B-91EE-B9B1083D4739}">
      <dsp:nvSpPr>
        <dsp:cNvPr id="0" name=""/>
        <dsp:cNvSpPr/>
      </dsp:nvSpPr>
      <dsp:spPr>
        <a:xfrm>
          <a:off x="2630602" y="546284"/>
          <a:ext cx="2179892" cy="189164"/>
        </a:xfrm>
        <a:custGeom>
          <a:avLst/>
          <a:gdLst/>
          <a:ahLst/>
          <a:cxnLst/>
          <a:rect l="0" t="0" r="0" b="0"/>
          <a:pathLst>
            <a:path>
              <a:moveTo>
                <a:pt x="0" y="0"/>
              </a:moveTo>
              <a:lnTo>
                <a:pt x="0" y="94582"/>
              </a:lnTo>
              <a:lnTo>
                <a:pt x="2179892" y="94582"/>
              </a:lnTo>
              <a:lnTo>
                <a:pt x="2179892"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019D58-9C9B-4033-8805-6DAB995967C6}">
      <dsp:nvSpPr>
        <dsp:cNvPr id="0" name=""/>
        <dsp:cNvSpPr/>
      </dsp:nvSpPr>
      <dsp:spPr>
        <a:xfrm>
          <a:off x="3360235"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750EF47-2EDC-4D01-AEEB-9BE2AE85FBE4}">
      <dsp:nvSpPr>
        <dsp:cNvPr id="0" name=""/>
        <dsp:cNvSpPr/>
      </dsp:nvSpPr>
      <dsp:spPr>
        <a:xfrm>
          <a:off x="3360235"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6618FC-2E44-49E4-BAF4-646E6DA6CB2F}">
      <dsp:nvSpPr>
        <dsp:cNvPr id="0" name=""/>
        <dsp:cNvSpPr/>
      </dsp:nvSpPr>
      <dsp:spPr>
        <a:xfrm>
          <a:off x="3360235"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C1BA75-41CF-4ED1-B86E-81C16F9238A8}">
      <dsp:nvSpPr>
        <dsp:cNvPr id="0" name=""/>
        <dsp:cNvSpPr/>
      </dsp:nvSpPr>
      <dsp:spPr>
        <a:xfrm>
          <a:off x="2630602" y="546284"/>
          <a:ext cx="1089946" cy="189164"/>
        </a:xfrm>
        <a:custGeom>
          <a:avLst/>
          <a:gdLst/>
          <a:ahLst/>
          <a:cxnLst/>
          <a:rect l="0" t="0" r="0" b="0"/>
          <a:pathLst>
            <a:path>
              <a:moveTo>
                <a:pt x="0" y="0"/>
              </a:moveTo>
              <a:lnTo>
                <a:pt x="0" y="94582"/>
              </a:lnTo>
              <a:lnTo>
                <a:pt x="1089946" y="94582"/>
              </a:lnTo>
              <a:lnTo>
                <a:pt x="1089946"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4D8728-3763-4C40-B003-D8810537508B}">
      <dsp:nvSpPr>
        <dsp:cNvPr id="0" name=""/>
        <dsp:cNvSpPr/>
      </dsp:nvSpPr>
      <dsp:spPr>
        <a:xfrm>
          <a:off x="2270289"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499420-A992-4B9D-9C98-965EA16F905D}">
      <dsp:nvSpPr>
        <dsp:cNvPr id="0" name=""/>
        <dsp:cNvSpPr/>
      </dsp:nvSpPr>
      <dsp:spPr>
        <a:xfrm>
          <a:off x="2270289"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F14674-5CC4-4079-BB28-D9B5A52001AC}">
      <dsp:nvSpPr>
        <dsp:cNvPr id="0" name=""/>
        <dsp:cNvSpPr/>
      </dsp:nvSpPr>
      <dsp:spPr>
        <a:xfrm>
          <a:off x="2270289"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9E44AE-F2D9-4F52-BD0D-757C5659D800}">
      <dsp:nvSpPr>
        <dsp:cNvPr id="0" name=""/>
        <dsp:cNvSpPr/>
      </dsp:nvSpPr>
      <dsp:spPr>
        <a:xfrm>
          <a:off x="2584882" y="546284"/>
          <a:ext cx="91440" cy="189164"/>
        </a:xfrm>
        <a:custGeom>
          <a:avLst/>
          <a:gdLst/>
          <a:ahLst/>
          <a:cxnLst/>
          <a:rect l="0" t="0" r="0" b="0"/>
          <a:pathLst>
            <a:path>
              <a:moveTo>
                <a:pt x="45720" y="0"/>
              </a:moveTo>
              <a:lnTo>
                <a:pt x="45720"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CB33F4-8E3C-4165-9D6B-4634C9897F45}">
      <dsp:nvSpPr>
        <dsp:cNvPr id="0" name=""/>
        <dsp:cNvSpPr/>
      </dsp:nvSpPr>
      <dsp:spPr>
        <a:xfrm>
          <a:off x="1180342"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612AB7-FAAB-4118-A85A-62B556C9FE8D}">
      <dsp:nvSpPr>
        <dsp:cNvPr id="0" name=""/>
        <dsp:cNvSpPr/>
      </dsp:nvSpPr>
      <dsp:spPr>
        <a:xfrm>
          <a:off x="1180342"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94983E4-A103-4A78-8DA9-565F81E1DE12}">
      <dsp:nvSpPr>
        <dsp:cNvPr id="0" name=""/>
        <dsp:cNvSpPr/>
      </dsp:nvSpPr>
      <dsp:spPr>
        <a:xfrm>
          <a:off x="1180342"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8B27F6-5A23-4752-8B30-A1C8F2FE837F}">
      <dsp:nvSpPr>
        <dsp:cNvPr id="0" name=""/>
        <dsp:cNvSpPr/>
      </dsp:nvSpPr>
      <dsp:spPr>
        <a:xfrm>
          <a:off x="1540655" y="546284"/>
          <a:ext cx="1089946" cy="189164"/>
        </a:xfrm>
        <a:custGeom>
          <a:avLst/>
          <a:gdLst/>
          <a:ahLst/>
          <a:cxnLst/>
          <a:rect l="0" t="0" r="0" b="0"/>
          <a:pathLst>
            <a:path>
              <a:moveTo>
                <a:pt x="1089946" y="0"/>
              </a:moveTo>
              <a:lnTo>
                <a:pt x="1089946" y="94582"/>
              </a:lnTo>
              <a:lnTo>
                <a:pt x="0" y="94582"/>
              </a:lnTo>
              <a:lnTo>
                <a:pt x="0"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065388-BE00-4E60-836F-9941797F02A7}">
      <dsp:nvSpPr>
        <dsp:cNvPr id="0" name=""/>
        <dsp:cNvSpPr/>
      </dsp:nvSpPr>
      <dsp:spPr>
        <a:xfrm>
          <a:off x="90396" y="1185840"/>
          <a:ext cx="135117" cy="1693470"/>
        </a:xfrm>
        <a:custGeom>
          <a:avLst/>
          <a:gdLst/>
          <a:ahLst/>
          <a:cxnLst/>
          <a:rect l="0" t="0" r="0" b="0"/>
          <a:pathLst>
            <a:path>
              <a:moveTo>
                <a:pt x="0" y="0"/>
              </a:moveTo>
              <a:lnTo>
                <a:pt x="0" y="1693470"/>
              </a:lnTo>
              <a:lnTo>
                <a:pt x="135117" y="16934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9C17BC-6C81-4106-B741-FE3D86921668}">
      <dsp:nvSpPr>
        <dsp:cNvPr id="0" name=""/>
        <dsp:cNvSpPr/>
      </dsp:nvSpPr>
      <dsp:spPr>
        <a:xfrm>
          <a:off x="90396" y="1185840"/>
          <a:ext cx="135117" cy="1053915"/>
        </a:xfrm>
        <a:custGeom>
          <a:avLst/>
          <a:gdLst/>
          <a:ahLst/>
          <a:cxnLst/>
          <a:rect l="0" t="0" r="0" b="0"/>
          <a:pathLst>
            <a:path>
              <a:moveTo>
                <a:pt x="0" y="0"/>
              </a:moveTo>
              <a:lnTo>
                <a:pt x="0" y="1053915"/>
              </a:lnTo>
              <a:lnTo>
                <a:pt x="135117" y="105391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B8A9B8-B3B6-45A6-B5EB-04ADE1A185DD}">
      <dsp:nvSpPr>
        <dsp:cNvPr id="0" name=""/>
        <dsp:cNvSpPr/>
      </dsp:nvSpPr>
      <dsp:spPr>
        <a:xfrm>
          <a:off x="90396" y="1185840"/>
          <a:ext cx="135117" cy="414359"/>
        </a:xfrm>
        <a:custGeom>
          <a:avLst/>
          <a:gdLst/>
          <a:ahLst/>
          <a:cxnLst/>
          <a:rect l="0" t="0" r="0" b="0"/>
          <a:pathLst>
            <a:path>
              <a:moveTo>
                <a:pt x="0" y="0"/>
              </a:moveTo>
              <a:lnTo>
                <a:pt x="0" y="414359"/>
              </a:lnTo>
              <a:lnTo>
                <a:pt x="135117" y="4143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46697E-5DF5-46DD-8B9B-FC02507C24D1}">
      <dsp:nvSpPr>
        <dsp:cNvPr id="0" name=""/>
        <dsp:cNvSpPr/>
      </dsp:nvSpPr>
      <dsp:spPr>
        <a:xfrm>
          <a:off x="450709" y="546284"/>
          <a:ext cx="2179892" cy="189164"/>
        </a:xfrm>
        <a:custGeom>
          <a:avLst/>
          <a:gdLst/>
          <a:ahLst/>
          <a:cxnLst/>
          <a:rect l="0" t="0" r="0" b="0"/>
          <a:pathLst>
            <a:path>
              <a:moveTo>
                <a:pt x="2179892" y="0"/>
              </a:moveTo>
              <a:lnTo>
                <a:pt x="2179892" y="94582"/>
              </a:lnTo>
              <a:lnTo>
                <a:pt x="0" y="94582"/>
              </a:lnTo>
              <a:lnTo>
                <a:pt x="0" y="1891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F12DC1-FD6E-4405-B28E-EEC260583538}">
      <dsp:nvSpPr>
        <dsp:cNvPr id="0" name=""/>
        <dsp:cNvSpPr/>
      </dsp:nvSpPr>
      <dsp:spPr>
        <a:xfrm>
          <a:off x="2180211" y="95893"/>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Reconstruction of local infrastructure</a:t>
          </a:r>
        </a:p>
      </dsp:txBody>
      <dsp:txXfrm>
        <a:off x="2180211" y="95893"/>
        <a:ext cx="900782" cy="450391"/>
      </dsp:txXfrm>
    </dsp:sp>
    <dsp:sp modelId="{6FFFE26D-AB89-4B8D-B600-494F6B7F8463}">
      <dsp:nvSpPr>
        <dsp:cNvPr id="0" name=""/>
        <dsp:cNvSpPr/>
      </dsp:nvSpPr>
      <dsp:spPr>
        <a:xfrm>
          <a:off x="318" y="73544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Project initiation &amp; planning</a:t>
          </a:r>
        </a:p>
      </dsp:txBody>
      <dsp:txXfrm>
        <a:off x="318" y="735449"/>
        <a:ext cx="900782" cy="450391"/>
      </dsp:txXfrm>
    </dsp:sp>
    <dsp:sp modelId="{090EC28C-31B4-4D47-A61E-6AEA35DF28C5}">
      <dsp:nvSpPr>
        <dsp:cNvPr id="0" name=""/>
        <dsp:cNvSpPr/>
      </dsp:nvSpPr>
      <dsp:spPr>
        <a:xfrm>
          <a:off x="225513"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Needs assessment (critical infrastructure)</a:t>
          </a:r>
        </a:p>
      </dsp:txBody>
      <dsp:txXfrm>
        <a:off x="225513" y="1375004"/>
        <a:ext cx="900782" cy="450391"/>
      </dsp:txXfrm>
    </dsp:sp>
    <dsp:sp modelId="{3738856C-146D-4D52-A8AC-ED0FE02E6996}">
      <dsp:nvSpPr>
        <dsp:cNvPr id="0" name=""/>
        <dsp:cNvSpPr/>
      </dsp:nvSpPr>
      <dsp:spPr>
        <a:xfrm>
          <a:off x="225513"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Stakeholder consultation &amp; approvals</a:t>
          </a:r>
        </a:p>
      </dsp:txBody>
      <dsp:txXfrm>
        <a:off x="225513" y="2014559"/>
        <a:ext cx="900782" cy="450391"/>
      </dsp:txXfrm>
    </dsp:sp>
    <dsp:sp modelId="{62C2C113-98F0-4873-BB60-2B133513BB5E}">
      <dsp:nvSpPr>
        <dsp:cNvPr id="0" name=""/>
        <dsp:cNvSpPr/>
      </dsp:nvSpPr>
      <dsp:spPr>
        <a:xfrm>
          <a:off x="225513"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Risk assessment &amp; mitigation planning</a:t>
          </a:r>
        </a:p>
      </dsp:txBody>
      <dsp:txXfrm>
        <a:off x="225513" y="2654115"/>
        <a:ext cx="900782" cy="450391"/>
      </dsp:txXfrm>
    </dsp:sp>
    <dsp:sp modelId="{9369923A-E554-4160-82C4-2C8C94232616}">
      <dsp:nvSpPr>
        <dsp:cNvPr id="0" name=""/>
        <dsp:cNvSpPr/>
      </dsp:nvSpPr>
      <dsp:spPr>
        <a:xfrm>
          <a:off x="1090264" y="73544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Temporary service provision</a:t>
          </a:r>
        </a:p>
      </dsp:txBody>
      <dsp:txXfrm>
        <a:off x="1090264" y="735449"/>
        <a:ext cx="900782" cy="450391"/>
      </dsp:txXfrm>
    </dsp:sp>
    <dsp:sp modelId="{81765763-132C-4BE5-985C-AC789E04D06E}">
      <dsp:nvSpPr>
        <dsp:cNvPr id="0" name=""/>
        <dsp:cNvSpPr/>
      </dsp:nvSpPr>
      <dsp:spPr>
        <a:xfrm>
          <a:off x="1315460"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Set up temporary healthcare facilities</a:t>
          </a:r>
        </a:p>
      </dsp:txBody>
      <dsp:txXfrm>
        <a:off x="1315460" y="1375004"/>
        <a:ext cx="900782" cy="450391"/>
      </dsp:txXfrm>
    </dsp:sp>
    <dsp:sp modelId="{81A6B1AA-D922-4947-849E-9BCB75CB5683}">
      <dsp:nvSpPr>
        <dsp:cNvPr id="0" name=""/>
        <dsp:cNvSpPr/>
      </dsp:nvSpPr>
      <dsp:spPr>
        <a:xfrm>
          <a:off x="1315460"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Provide mobile classrooms &amp; municipal services</a:t>
          </a:r>
        </a:p>
      </dsp:txBody>
      <dsp:txXfrm>
        <a:off x="1315460" y="2014559"/>
        <a:ext cx="900782" cy="450391"/>
      </dsp:txXfrm>
    </dsp:sp>
    <dsp:sp modelId="{61B25CEE-2733-465B-B494-A999FB6B961B}">
      <dsp:nvSpPr>
        <dsp:cNvPr id="0" name=""/>
        <dsp:cNvSpPr/>
      </dsp:nvSpPr>
      <dsp:spPr>
        <a:xfrm>
          <a:off x="1315460"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Temporary utility connections (water, sewage, power, telecom)</a:t>
          </a:r>
        </a:p>
      </dsp:txBody>
      <dsp:txXfrm>
        <a:off x="1315460" y="2654115"/>
        <a:ext cx="900782" cy="450391"/>
      </dsp:txXfrm>
    </dsp:sp>
    <dsp:sp modelId="{98A60B18-B204-4B1F-9FF7-F0F51C7118FB}">
      <dsp:nvSpPr>
        <dsp:cNvPr id="0" name=""/>
        <dsp:cNvSpPr/>
      </dsp:nvSpPr>
      <dsp:spPr>
        <a:xfrm>
          <a:off x="2180211" y="73544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Infrastructure reconstruction</a:t>
          </a:r>
        </a:p>
      </dsp:txBody>
      <dsp:txXfrm>
        <a:off x="2180211" y="735449"/>
        <a:ext cx="900782" cy="450391"/>
      </dsp:txXfrm>
    </dsp:sp>
    <dsp:sp modelId="{C36A6D14-C056-458A-91F4-064D862B6BEF}">
      <dsp:nvSpPr>
        <dsp:cNvPr id="0" name=""/>
        <dsp:cNvSpPr/>
      </dsp:nvSpPr>
      <dsp:spPr>
        <a:xfrm>
          <a:off x="2405406"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Schools &amp; hospitals rebuilding</a:t>
          </a:r>
        </a:p>
      </dsp:txBody>
      <dsp:txXfrm>
        <a:off x="2405406" y="1375004"/>
        <a:ext cx="900782" cy="450391"/>
      </dsp:txXfrm>
    </dsp:sp>
    <dsp:sp modelId="{25ED737D-A2AD-489F-BED6-D9C923BF9AC6}">
      <dsp:nvSpPr>
        <dsp:cNvPr id="0" name=""/>
        <dsp:cNvSpPr/>
      </dsp:nvSpPr>
      <dsp:spPr>
        <a:xfrm>
          <a:off x="2405406"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Roads, bridge &amp; drainage repairs</a:t>
          </a:r>
        </a:p>
      </dsp:txBody>
      <dsp:txXfrm>
        <a:off x="2405406" y="2014559"/>
        <a:ext cx="900782" cy="450391"/>
      </dsp:txXfrm>
    </dsp:sp>
    <dsp:sp modelId="{61A48F65-7313-4D02-B95D-8EC42C05E05B}">
      <dsp:nvSpPr>
        <dsp:cNvPr id="0" name=""/>
        <dsp:cNvSpPr/>
      </dsp:nvSpPr>
      <dsp:spPr>
        <a:xfrm>
          <a:off x="2405406"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Utility reinstaement (water, sewage, power, telecom)</a:t>
          </a:r>
        </a:p>
      </dsp:txBody>
      <dsp:txXfrm>
        <a:off x="2405406" y="2654115"/>
        <a:ext cx="900782" cy="450391"/>
      </dsp:txXfrm>
    </dsp:sp>
    <dsp:sp modelId="{A887DD91-E541-4B57-A33A-A26569B73885}">
      <dsp:nvSpPr>
        <dsp:cNvPr id="0" name=""/>
        <dsp:cNvSpPr/>
      </dsp:nvSpPr>
      <dsp:spPr>
        <a:xfrm>
          <a:off x="3270157" y="73544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resilience &amp; sustainability upgrades</a:t>
          </a:r>
        </a:p>
      </dsp:txBody>
      <dsp:txXfrm>
        <a:off x="3270157" y="735449"/>
        <a:ext cx="900782" cy="450391"/>
      </dsp:txXfrm>
    </dsp:sp>
    <dsp:sp modelId="{8764CF46-4D75-40BB-8EC6-96779DB3362F}">
      <dsp:nvSpPr>
        <dsp:cNvPr id="0" name=""/>
        <dsp:cNvSpPr/>
      </dsp:nvSpPr>
      <dsp:spPr>
        <a:xfrm>
          <a:off x="3495353"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Elevated structures &amp; flood resistant design</a:t>
          </a:r>
        </a:p>
      </dsp:txBody>
      <dsp:txXfrm>
        <a:off x="3495353" y="1375004"/>
        <a:ext cx="900782" cy="450391"/>
      </dsp:txXfrm>
    </dsp:sp>
    <dsp:sp modelId="{34F98AE2-00D9-479E-88B5-A67E22F9F9D1}">
      <dsp:nvSpPr>
        <dsp:cNvPr id="0" name=""/>
        <dsp:cNvSpPr/>
      </dsp:nvSpPr>
      <dsp:spPr>
        <a:xfrm>
          <a:off x="3495353"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improve drainage &amp; flood barriers</a:t>
          </a:r>
        </a:p>
      </dsp:txBody>
      <dsp:txXfrm>
        <a:off x="3495353" y="2014559"/>
        <a:ext cx="900782" cy="450391"/>
      </dsp:txXfrm>
    </dsp:sp>
    <dsp:sp modelId="{BE3DC3B3-0CED-42B1-B15A-C870DBB9C21F}">
      <dsp:nvSpPr>
        <dsp:cNvPr id="0" name=""/>
        <dsp:cNvSpPr/>
      </dsp:nvSpPr>
      <dsp:spPr>
        <a:xfrm>
          <a:off x="3495353"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Long term monitoring systems</a:t>
          </a:r>
        </a:p>
      </dsp:txBody>
      <dsp:txXfrm>
        <a:off x="3495353" y="2654115"/>
        <a:ext cx="900782" cy="450391"/>
      </dsp:txXfrm>
    </dsp:sp>
    <dsp:sp modelId="{7AF88378-8C71-4B2A-AA5F-AAAF2782BAFE}">
      <dsp:nvSpPr>
        <dsp:cNvPr id="0" name=""/>
        <dsp:cNvSpPr/>
      </dsp:nvSpPr>
      <dsp:spPr>
        <a:xfrm>
          <a:off x="4360104" y="73544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Project handover &amp; closure</a:t>
          </a:r>
        </a:p>
      </dsp:txBody>
      <dsp:txXfrm>
        <a:off x="4360104" y="735449"/>
        <a:ext cx="900782" cy="450391"/>
      </dsp:txXfrm>
    </dsp:sp>
    <dsp:sp modelId="{B5BFF1CB-81A9-479C-AF76-86A27083FB3A}">
      <dsp:nvSpPr>
        <dsp:cNvPr id="0" name=""/>
        <dsp:cNvSpPr/>
      </dsp:nvSpPr>
      <dsp:spPr>
        <a:xfrm>
          <a:off x="4585299" y="1375004"/>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Final inspections &amp; quality assurance</a:t>
          </a:r>
        </a:p>
      </dsp:txBody>
      <dsp:txXfrm>
        <a:off x="4585299" y="1375004"/>
        <a:ext cx="900782" cy="450391"/>
      </dsp:txXfrm>
    </dsp:sp>
    <dsp:sp modelId="{DDBA2BCC-D6A9-42AD-9D28-1BBE23AB48BD}">
      <dsp:nvSpPr>
        <dsp:cNvPr id="0" name=""/>
        <dsp:cNvSpPr/>
      </dsp:nvSpPr>
      <dsp:spPr>
        <a:xfrm>
          <a:off x="4585299" y="2014559"/>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Training local staff for maintenance</a:t>
          </a:r>
        </a:p>
      </dsp:txBody>
      <dsp:txXfrm>
        <a:off x="4585299" y="2014559"/>
        <a:ext cx="900782" cy="450391"/>
      </dsp:txXfrm>
    </dsp:sp>
    <dsp:sp modelId="{CF71B271-AEFB-40BF-B5D6-F0242D59FE8A}">
      <dsp:nvSpPr>
        <dsp:cNvPr id="0" name=""/>
        <dsp:cNvSpPr/>
      </dsp:nvSpPr>
      <dsp:spPr>
        <a:xfrm>
          <a:off x="4585299" y="2654115"/>
          <a:ext cx="900782" cy="4503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t>Official handover to local authorities</a:t>
          </a:r>
        </a:p>
      </dsp:txBody>
      <dsp:txXfrm>
        <a:off x="4585299" y="2654115"/>
        <a:ext cx="900782" cy="45039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2254B-32F2-4822-8993-258EDAA0BE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3642</Words>
  <Characters>24481</Characters>
  <Application>Microsoft Office Word</Application>
  <DocSecurity>0</DocSecurity>
  <Lines>941</Lines>
  <Paragraphs>426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hewson</dc:creator>
  <cp:keywords/>
  <dc:description/>
  <cp:lastModifiedBy>jake hewson</cp:lastModifiedBy>
  <cp:revision>2</cp:revision>
  <dcterms:created xsi:type="dcterms:W3CDTF">2025-11-20T16:49:00Z</dcterms:created>
  <dcterms:modified xsi:type="dcterms:W3CDTF">2025-11-20T16:49:00Z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d133fd9e-85d6-4a51-9ae2-681ff2ab45d4</vt:lpwstr>
  </property>
</Properties>
</file>