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EE183" w14:textId="1B9F1564" w:rsidR="009228FF" w:rsidRPr="005C2A7E" w:rsidRDefault="009228FF" w:rsidP="00757A69">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The object I will be implementing into my imaginary museum exhibit will be the newly discovered Aztec “Death Whistles”. I will be talking about how it will be displayed, and show an example of a description that would be suitable around it.</w:t>
      </w:r>
    </w:p>
    <w:p w14:paraId="43243EFB" w14:textId="77777777" w:rsidR="009228FF" w:rsidRPr="005C2A7E" w:rsidRDefault="009228FF" w:rsidP="00757A69">
      <w:pPr>
        <w:spacing w:after="0" w:line="276" w:lineRule="auto"/>
        <w:jc w:val="both"/>
        <w:rPr>
          <w:rFonts w:ascii="Lucida Sans" w:hAnsi="Lucida Sans" w:cs="Times New Roman"/>
          <w:sz w:val="20"/>
          <w:szCs w:val="20"/>
        </w:rPr>
      </w:pPr>
    </w:p>
    <w:p w14:paraId="65FFDC9E" w14:textId="3B64084E" w:rsidR="00B514AB" w:rsidRPr="005C2A7E" w:rsidRDefault="009228FF" w:rsidP="00757A69">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While I expect there to be a lot of available information surrounding the whistle, the first</w:t>
      </w:r>
      <w:r w:rsidR="00EE272E" w:rsidRPr="005C2A7E">
        <w:rPr>
          <w:rFonts w:ascii="Lucida Sans" w:hAnsi="Lucida Sans" w:cs="Times New Roman"/>
          <w:sz w:val="20"/>
          <w:szCs w:val="20"/>
        </w:rPr>
        <w:t xml:space="preserve"> description the audience would be greeted with is: “</w:t>
      </w:r>
      <w:r w:rsidR="00B514AB" w:rsidRPr="005C2A7E">
        <w:rPr>
          <w:rFonts w:ascii="Lucida Sans" w:hAnsi="Lucida Sans" w:cs="Times New Roman"/>
          <w:sz w:val="20"/>
          <w:szCs w:val="20"/>
        </w:rPr>
        <w:t xml:space="preserve">The Aztecs were </w:t>
      </w:r>
      <w:r w:rsidR="00784C1E" w:rsidRPr="005C2A7E">
        <w:rPr>
          <w:rFonts w:ascii="Lucida Sans" w:hAnsi="Lucida Sans" w:cs="Times New Roman"/>
          <w:sz w:val="20"/>
          <w:szCs w:val="20"/>
        </w:rPr>
        <w:t>skilled</w:t>
      </w:r>
      <w:r w:rsidR="00B514AB" w:rsidRPr="005C2A7E">
        <w:rPr>
          <w:rFonts w:ascii="Lucida Sans" w:hAnsi="Lucida Sans" w:cs="Times New Roman"/>
          <w:sz w:val="20"/>
          <w:szCs w:val="20"/>
        </w:rPr>
        <w:t xml:space="preserve"> craftsmen, and produced </w:t>
      </w:r>
      <w:r w:rsidR="00B514AB" w:rsidRPr="005C2A7E">
        <w:rPr>
          <w:rFonts w:ascii="Lucida Sans" w:hAnsi="Lucida Sans" w:cs="Times New Roman"/>
          <w:sz w:val="20"/>
          <w:szCs w:val="20"/>
        </w:rPr>
        <w:t>a</w:t>
      </w:r>
      <w:r w:rsidR="00B514AB" w:rsidRPr="005C2A7E">
        <w:rPr>
          <w:rFonts w:ascii="Lucida Sans" w:hAnsi="Lucida Sans" w:cs="Times New Roman"/>
          <w:sz w:val="20"/>
          <w:szCs w:val="20"/>
        </w:rPr>
        <w:t xml:space="preserve"> variety of musical instruments. They were able to generate noises that were connected with many different life events by using materials like as clay, sugar cane, turkey feathers, ores, frog skins, and many more. The Aztec death whistle was the most startling of these sounds.</w:t>
      </w:r>
      <w:r w:rsidR="00B514AB" w:rsidRPr="005C2A7E">
        <w:rPr>
          <w:rFonts w:ascii="Lucida Sans" w:hAnsi="Lucida Sans" w:cs="Times New Roman"/>
          <w:sz w:val="20"/>
          <w:szCs w:val="20"/>
        </w:rPr>
        <w:t xml:space="preserve"> </w:t>
      </w:r>
      <w:r w:rsidR="00B514AB" w:rsidRPr="005C2A7E">
        <w:rPr>
          <w:rFonts w:ascii="Lucida Sans" w:hAnsi="Lucida Sans" w:cs="Times New Roman"/>
          <w:sz w:val="20"/>
          <w:szCs w:val="20"/>
        </w:rPr>
        <w:t>At first, historians considered the clay sculptures to be little more than playthings; hence museum</w:t>
      </w:r>
      <w:r w:rsidR="00B514AB" w:rsidRPr="005C2A7E">
        <w:rPr>
          <w:rFonts w:ascii="Lucida Sans" w:hAnsi="Lucida Sans" w:cs="Times New Roman"/>
          <w:sz w:val="20"/>
          <w:szCs w:val="20"/>
        </w:rPr>
        <w:t>s</w:t>
      </w:r>
      <w:r w:rsidR="00B514AB" w:rsidRPr="005C2A7E">
        <w:rPr>
          <w:rFonts w:ascii="Lucida Sans" w:hAnsi="Lucida Sans" w:cs="Times New Roman"/>
          <w:sz w:val="20"/>
          <w:szCs w:val="20"/>
        </w:rPr>
        <w:t xml:space="preserve"> </w:t>
      </w:r>
      <w:proofErr w:type="spellStart"/>
      <w:r w:rsidR="00B514AB" w:rsidRPr="005C2A7E">
        <w:rPr>
          <w:rFonts w:ascii="Lucida Sans" w:hAnsi="Lucida Sans" w:cs="Times New Roman"/>
          <w:sz w:val="20"/>
          <w:szCs w:val="20"/>
        </w:rPr>
        <w:t>categorise</w:t>
      </w:r>
      <w:r w:rsidR="00B514AB" w:rsidRPr="005C2A7E">
        <w:rPr>
          <w:rFonts w:ascii="Lucida Sans" w:hAnsi="Lucida Sans" w:cs="Times New Roman"/>
          <w:sz w:val="20"/>
          <w:szCs w:val="20"/>
        </w:rPr>
        <w:t>d</w:t>
      </w:r>
      <w:proofErr w:type="spellEnd"/>
      <w:r w:rsidR="00B514AB" w:rsidRPr="005C2A7E">
        <w:rPr>
          <w:rFonts w:ascii="Lucida Sans" w:hAnsi="Lucida Sans" w:cs="Times New Roman"/>
          <w:sz w:val="20"/>
          <w:szCs w:val="20"/>
        </w:rPr>
        <w:t xml:space="preserve"> and store</w:t>
      </w:r>
      <w:r w:rsidR="00B514AB" w:rsidRPr="005C2A7E">
        <w:rPr>
          <w:rFonts w:ascii="Lucida Sans" w:hAnsi="Lucida Sans" w:cs="Times New Roman"/>
          <w:sz w:val="20"/>
          <w:szCs w:val="20"/>
        </w:rPr>
        <w:t>d</w:t>
      </w:r>
      <w:r w:rsidR="00B514AB" w:rsidRPr="005C2A7E">
        <w:rPr>
          <w:rFonts w:ascii="Lucida Sans" w:hAnsi="Lucida Sans" w:cs="Times New Roman"/>
          <w:sz w:val="20"/>
          <w:szCs w:val="20"/>
        </w:rPr>
        <w:t xml:space="preserve"> the </w:t>
      </w:r>
      <w:r w:rsidR="00B514AB" w:rsidRPr="005C2A7E">
        <w:rPr>
          <w:rFonts w:ascii="Lucida Sans" w:hAnsi="Lucida Sans" w:cs="Times New Roman"/>
          <w:sz w:val="20"/>
          <w:szCs w:val="20"/>
        </w:rPr>
        <w:t>whistles</w:t>
      </w:r>
      <w:r w:rsidR="00B514AB" w:rsidRPr="005C2A7E">
        <w:rPr>
          <w:rFonts w:ascii="Lucida Sans" w:hAnsi="Lucida Sans" w:cs="Times New Roman"/>
          <w:sz w:val="20"/>
          <w:szCs w:val="20"/>
        </w:rPr>
        <w:t xml:space="preserve">. </w:t>
      </w:r>
      <w:r w:rsidR="00B514AB" w:rsidRPr="005C2A7E">
        <w:rPr>
          <w:rFonts w:ascii="Lucida Sans" w:hAnsi="Lucida Sans" w:cs="Times New Roman"/>
          <w:sz w:val="20"/>
          <w:szCs w:val="20"/>
        </w:rPr>
        <w:t>Surprisingly, no one</w:t>
      </w:r>
      <w:r w:rsidR="00B514AB" w:rsidRPr="005C2A7E">
        <w:rPr>
          <w:rFonts w:ascii="Lucida Sans" w:hAnsi="Lucida Sans" w:cs="Times New Roman"/>
          <w:sz w:val="20"/>
          <w:szCs w:val="20"/>
        </w:rPr>
        <w:t xml:space="preserve"> bl</w:t>
      </w:r>
      <w:r w:rsidR="00B514AB" w:rsidRPr="005C2A7E">
        <w:rPr>
          <w:rFonts w:ascii="Lucida Sans" w:hAnsi="Lucida Sans" w:cs="Times New Roman"/>
          <w:sz w:val="20"/>
          <w:szCs w:val="20"/>
        </w:rPr>
        <w:t>e</w:t>
      </w:r>
      <w:r w:rsidR="00B514AB" w:rsidRPr="005C2A7E">
        <w:rPr>
          <w:rFonts w:ascii="Lucida Sans" w:hAnsi="Lucida Sans" w:cs="Times New Roman"/>
          <w:sz w:val="20"/>
          <w:szCs w:val="20"/>
        </w:rPr>
        <w:t xml:space="preserve">w into the clay </w:t>
      </w:r>
      <w:r w:rsidR="00B514AB" w:rsidRPr="005C2A7E">
        <w:rPr>
          <w:rFonts w:ascii="Lucida Sans" w:hAnsi="Lucida Sans" w:cs="Times New Roman"/>
          <w:sz w:val="20"/>
          <w:szCs w:val="20"/>
        </w:rPr>
        <w:t>sculpture</w:t>
      </w:r>
      <w:r w:rsidR="00B514AB" w:rsidRPr="005C2A7E">
        <w:rPr>
          <w:rFonts w:ascii="Lucida Sans" w:hAnsi="Lucida Sans" w:cs="Times New Roman"/>
          <w:sz w:val="20"/>
          <w:szCs w:val="20"/>
        </w:rPr>
        <w:t xml:space="preserve"> until a significant amount of time had passed. Because of the eerie, wailing sound that </w:t>
      </w:r>
      <w:r w:rsidR="00C7051E" w:rsidRPr="005C2A7E">
        <w:rPr>
          <w:rFonts w:ascii="Lucida Sans" w:hAnsi="Lucida Sans" w:cs="Times New Roman"/>
          <w:sz w:val="20"/>
          <w:szCs w:val="20"/>
        </w:rPr>
        <w:t xml:space="preserve">is </w:t>
      </w:r>
      <w:r w:rsidR="00B514AB" w:rsidRPr="005C2A7E">
        <w:rPr>
          <w:rFonts w:ascii="Lucida Sans" w:hAnsi="Lucida Sans" w:cs="Times New Roman"/>
          <w:sz w:val="20"/>
          <w:szCs w:val="20"/>
        </w:rPr>
        <w:t xml:space="preserve">emanated from the whistle, our knowledge of </w:t>
      </w:r>
      <w:r w:rsidR="00784C1E" w:rsidRPr="005C2A7E">
        <w:rPr>
          <w:rFonts w:ascii="Lucida Sans" w:hAnsi="Lucida Sans" w:cs="Times New Roman"/>
          <w:sz w:val="20"/>
          <w:szCs w:val="20"/>
        </w:rPr>
        <w:t>Aztec</w:t>
      </w:r>
      <w:r w:rsidR="00B514AB" w:rsidRPr="005C2A7E">
        <w:rPr>
          <w:rFonts w:ascii="Lucida Sans" w:hAnsi="Lucida Sans" w:cs="Times New Roman"/>
          <w:sz w:val="20"/>
          <w:szCs w:val="20"/>
        </w:rPr>
        <w:t xml:space="preserve"> instruments and ceremonies has </w:t>
      </w:r>
      <w:r w:rsidR="00784C1E" w:rsidRPr="005C2A7E">
        <w:rPr>
          <w:rFonts w:ascii="Lucida Sans" w:hAnsi="Lucida Sans" w:cs="Times New Roman"/>
          <w:sz w:val="20"/>
          <w:szCs w:val="20"/>
        </w:rPr>
        <w:t>changed considerably.</w:t>
      </w:r>
      <w:r w:rsidR="00A70447" w:rsidRPr="005C2A7E">
        <w:rPr>
          <w:rFonts w:ascii="Lucida Sans" w:hAnsi="Lucida Sans" w:cs="Times New Roman"/>
          <w:sz w:val="20"/>
          <w:szCs w:val="20"/>
        </w:rPr>
        <w:t xml:space="preserve"> </w:t>
      </w:r>
      <w:r w:rsidR="00A70447" w:rsidRPr="005C2A7E">
        <w:rPr>
          <w:rFonts w:ascii="Lucida Sans" w:hAnsi="Lucida Sans" w:cs="Times New Roman"/>
          <w:sz w:val="20"/>
          <w:szCs w:val="20"/>
        </w:rPr>
        <w:t xml:space="preserve">According to some historians, the Aztecs used to blow the death whistle to aid the departed on their trip to the underworld. The </w:t>
      </w:r>
      <w:r w:rsidR="00A70447" w:rsidRPr="005C2A7E">
        <w:rPr>
          <w:rFonts w:ascii="Lucida Sans" w:hAnsi="Lucida Sans" w:cs="Times New Roman"/>
          <w:sz w:val="20"/>
          <w:szCs w:val="20"/>
        </w:rPr>
        <w:t>chilling</w:t>
      </w:r>
      <w:r w:rsidR="00A70447" w:rsidRPr="005C2A7E">
        <w:rPr>
          <w:rFonts w:ascii="Lucida Sans" w:hAnsi="Lucida Sans" w:cs="Times New Roman"/>
          <w:sz w:val="20"/>
          <w:szCs w:val="20"/>
        </w:rPr>
        <w:t xml:space="preserve"> </w:t>
      </w:r>
      <w:r w:rsidR="00A70447" w:rsidRPr="005C2A7E">
        <w:rPr>
          <w:rFonts w:ascii="Lucida Sans" w:hAnsi="Lucida Sans" w:cs="Times New Roman"/>
          <w:sz w:val="20"/>
          <w:szCs w:val="20"/>
        </w:rPr>
        <w:t>scream-like sounds</w:t>
      </w:r>
      <w:r w:rsidR="00A70447" w:rsidRPr="005C2A7E">
        <w:rPr>
          <w:rFonts w:ascii="Lucida Sans" w:hAnsi="Lucida Sans" w:cs="Times New Roman"/>
          <w:sz w:val="20"/>
          <w:szCs w:val="20"/>
        </w:rPr>
        <w:t xml:space="preserve"> are supposed to have been </w:t>
      </w:r>
      <w:proofErr w:type="spellStart"/>
      <w:r w:rsidR="00A70447" w:rsidRPr="005C2A7E">
        <w:rPr>
          <w:rFonts w:ascii="Lucida Sans" w:hAnsi="Lucida Sans" w:cs="Times New Roman"/>
          <w:sz w:val="20"/>
          <w:szCs w:val="20"/>
        </w:rPr>
        <w:t>utilised</w:t>
      </w:r>
      <w:proofErr w:type="spellEnd"/>
      <w:r w:rsidR="00A70447" w:rsidRPr="005C2A7E">
        <w:rPr>
          <w:rFonts w:ascii="Lucida Sans" w:hAnsi="Lucida Sans" w:cs="Times New Roman"/>
          <w:sz w:val="20"/>
          <w:szCs w:val="20"/>
        </w:rPr>
        <w:t xml:space="preserve"> by tribes as psychological warfare to intimidate foes before combat.</w:t>
      </w:r>
      <w:r w:rsidR="00AB14E4" w:rsidRPr="005C2A7E">
        <w:rPr>
          <w:rFonts w:ascii="Lucida Sans" w:hAnsi="Lucida Sans" w:cs="Times New Roman"/>
          <w:sz w:val="20"/>
          <w:szCs w:val="20"/>
        </w:rPr>
        <w:t xml:space="preserve"> I chose this object as it is relatively new, small and detailed, and produces an emotional response when heard, making it very appropriate for an exhibit piece.</w:t>
      </w:r>
      <w:r w:rsidR="00EE272E" w:rsidRPr="005C2A7E">
        <w:rPr>
          <w:rFonts w:ascii="Lucida Sans" w:hAnsi="Lucida Sans" w:cs="Times New Roman"/>
          <w:sz w:val="20"/>
          <w:szCs w:val="20"/>
        </w:rPr>
        <w:t>”</w:t>
      </w:r>
    </w:p>
    <w:p w14:paraId="079FC431" w14:textId="70EA192A" w:rsidR="00B514AB" w:rsidRPr="005C2A7E" w:rsidRDefault="00A70447" w:rsidP="00757A69">
      <w:pPr>
        <w:spacing w:after="0" w:line="276" w:lineRule="auto"/>
        <w:jc w:val="both"/>
        <w:rPr>
          <w:rFonts w:ascii="Lucida Sans" w:hAnsi="Lucida Sans" w:cs="Times New Roman"/>
          <w:sz w:val="20"/>
          <w:szCs w:val="20"/>
        </w:rPr>
      </w:pPr>
      <w:r w:rsidRPr="005C2A7E">
        <w:rPr>
          <w:rFonts w:ascii="Lucida Sans" w:hAnsi="Lucida Sans"/>
          <w:noProof/>
          <w:sz w:val="20"/>
          <w:szCs w:val="20"/>
        </w:rPr>
        <w:drawing>
          <wp:anchor distT="0" distB="0" distL="114300" distR="114300" simplePos="0" relativeHeight="251659264" behindDoc="0" locked="0" layoutInCell="1" allowOverlap="1" wp14:anchorId="36DA3D8F" wp14:editId="17D5D6F0">
            <wp:simplePos x="0" y="0"/>
            <wp:positionH relativeFrom="margin">
              <wp:posOffset>-690825</wp:posOffset>
            </wp:positionH>
            <wp:positionV relativeFrom="paragraph">
              <wp:posOffset>216700</wp:posOffset>
            </wp:positionV>
            <wp:extent cx="3994150" cy="2248535"/>
            <wp:effectExtent l="0" t="0" r="6350" b="0"/>
            <wp:wrapSquare wrapText="bothSides"/>
            <wp:docPr id="1" name="Picture 1" descr="The Aztec Death Whistle: One Of The Most Frightening Noisemakers Man Has  Ever Created - Weird Dark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ztec Death Whistle: One Of The Most Frightening Noisemakers Man Has  Ever Created - Weird Darkne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94150" cy="2248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9B1DF" w14:textId="7015E8CE" w:rsidR="0094285F" w:rsidRPr="005C2A7E" w:rsidRDefault="0094285F" w:rsidP="00757A69">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In the process of selecting the case setting for the Aztec Death Whistles</w:t>
      </w:r>
      <w:r w:rsidR="00F37100" w:rsidRPr="005C2A7E">
        <w:rPr>
          <w:rFonts w:ascii="Lucida Sans" w:hAnsi="Lucida Sans" w:cs="Times New Roman"/>
          <w:sz w:val="20"/>
          <w:szCs w:val="20"/>
        </w:rPr>
        <w:t>,</w:t>
      </w:r>
      <w:r w:rsidRPr="005C2A7E">
        <w:rPr>
          <w:rFonts w:ascii="Lucida Sans" w:hAnsi="Lucida Sans" w:cs="Times New Roman"/>
          <w:sz w:val="20"/>
          <w:szCs w:val="20"/>
        </w:rPr>
        <w:t xml:space="preserve"> the first thing that has to be done is to make sure that the intended audience would notice it without difficulty.</w:t>
      </w:r>
      <w:r w:rsidRPr="005C2A7E">
        <w:rPr>
          <w:rFonts w:ascii="Lucida Sans" w:hAnsi="Lucida Sans" w:cs="Times New Roman"/>
          <w:sz w:val="20"/>
          <w:szCs w:val="20"/>
        </w:rPr>
        <w:t xml:space="preserve"> </w:t>
      </w:r>
      <w:r w:rsidR="00AA4CDC" w:rsidRPr="005C2A7E">
        <w:rPr>
          <w:rFonts w:ascii="Lucida Sans" w:hAnsi="Lucida Sans" w:cs="Times New Roman"/>
          <w:sz w:val="20"/>
          <w:szCs w:val="20"/>
        </w:rPr>
        <w:t xml:space="preserve">To achieve </w:t>
      </w:r>
      <w:r w:rsidRPr="005C2A7E">
        <w:rPr>
          <w:rFonts w:ascii="Lucida Sans" w:hAnsi="Lucida Sans" w:cs="Times New Roman"/>
          <w:sz w:val="20"/>
          <w:szCs w:val="20"/>
        </w:rPr>
        <w:t>this</w:t>
      </w:r>
      <w:r w:rsidR="00AA4CDC" w:rsidRPr="005C2A7E">
        <w:rPr>
          <w:rFonts w:ascii="Lucida Sans" w:hAnsi="Lucida Sans" w:cs="Times New Roman"/>
          <w:sz w:val="20"/>
          <w:szCs w:val="20"/>
        </w:rPr>
        <w:t xml:space="preserve"> goal, </w:t>
      </w:r>
      <w:r w:rsidRPr="005C2A7E">
        <w:rPr>
          <w:rFonts w:ascii="Lucida Sans" w:hAnsi="Lucida Sans" w:cs="Times New Roman"/>
          <w:sz w:val="20"/>
          <w:szCs w:val="20"/>
        </w:rPr>
        <w:t>I need</w:t>
      </w:r>
      <w:r w:rsidR="00AA4CDC" w:rsidRPr="005C2A7E">
        <w:rPr>
          <w:rFonts w:ascii="Lucida Sans" w:hAnsi="Lucida Sans" w:cs="Times New Roman"/>
          <w:sz w:val="20"/>
          <w:szCs w:val="20"/>
        </w:rPr>
        <w:t xml:space="preserve"> to consider the lighting, space, and the display format. The site selection should allow the audience to </w:t>
      </w:r>
      <w:r w:rsidR="00DA4A34" w:rsidRPr="005C2A7E">
        <w:rPr>
          <w:rFonts w:ascii="Lucida Sans" w:hAnsi="Lucida Sans" w:cs="Times New Roman"/>
          <w:sz w:val="20"/>
          <w:szCs w:val="20"/>
        </w:rPr>
        <w:t>view</w:t>
      </w:r>
      <w:r w:rsidR="00AA4CDC" w:rsidRPr="005C2A7E">
        <w:rPr>
          <w:rFonts w:ascii="Lucida Sans" w:hAnsi="Lucida Sans" w:cs="Times New Roman"/>
          <w:sz w:val="20"/>
          <w:szCs w:val="20"/>
        </w:rPr>
        <w:t xml:space="preserve"> the object</w:t>
      </w:r>
      <w:r w:rsidR="00DA4A34" w:rsidRPr="005C2A7E">
        <w:rPr>
          <w:rFonts w:ascii="Lucida Sans" w:hAnsi="Lucida Sans" w:cs="Times New Roman"/>
          <w:sz w:val="20"/>
          <w:szCs w:val="20"/>
        </w:rPr>
        <w:t xml:space="preserve"> freely, </w:t>
      </w:r>
      <w:r w:rsidR="00AA4CDC" w:rsidRPr="005C2A7E">
        <w:rPr>
          <w:rFonts w:ascii="Lucida Sans" w:hAnsi="Lucida Sans" w:cs="Times New Roman"/>
          <w:sz w:val="20"/>
          <w:szCs w:val="20"/>
        </w:rPr>
        <w:t xml:space="preserve">read its description, and to </w:t>
      </w:r>
      <w:r w:rsidR="00DA4A34" w:rsidRPr="005C2A7E">
        <w:rPr>
          <w:rFonts w:ascii="Lucida Sans" w:hAnsi="Lucida Sans" w:cs="Times New Roman"/>
          <w:sz w:val="20"/>
          <w:szCs w:val="20"/>
        </w:rPr>
        <w:t>learn about it</w:t>
      </w:r>
      <w:r w:rsidR="00AA4CDC" w:rsidRPr="005C2A7E">
        <w:rPr>
          <w:rFonts w:ascii="Lucida Sans" w:hAnsi="Lucida Sans" w:cs="Times New Roman"/>
          <w:sz w:val="20"/>
          <w:szCs w:val="20"/>
        </w:rPr>
        <w:t xml:space="preserve"> </w:t>
      </w:r>
      <w:r w:rsidR="00DA4A34" w:rsidRPr="005C2A7E">
        <w:rPr>
          <w:rFonts w:ascii="Lucida Sans" w:hAnsi="Lucida Sans" w:cs="Times New Roman"/>
          <w:sz w:val="20"/>
          <w:szCs w:val="20"/>
        </w:rPr>
        <w:t xml:space="preserve">without the worry of breaking it </w:t>
      </w:r>
      <w:r w:rsidR="00AA4CDC" w:rsidRPr="005C2A7E">
        <w:rPr>
          <w:rFonts w:ascii="Lucida Sans" w:hAnsi="Lucida Sans" w:cs="Times New Roman"/>
          <w:sz w:val="20"/>
          <w:szCs w:val="20"/>
        </w:rPr>
        <w:t>(Mi</w:t>
      </w:r>
      <w:r w:rsidRPr="005C2A7E">
        <w:rPr>
          <w:rFonts w:ascii="Lucida Sans" w:hAnsi="Lucida Sans" w:cs="Calibri"/>
          <w:sz w:val="20"/>
          <w:szCs w:val="20"/>
        </w:rPr>
        <w:t>c</w:t>
      </w:r>
      <w:r w:rsidR="00AA4CDC" w:rsidRPr="005C2A7E">
        <w:rPr>
          <w:rFonts w:ascii="Lucida Sans" w:hAnsi="Lucida Sans" w:cs="Times New Roman"/>
          <w:sz w:val="20"/>
          <w:szCs w:val="20"/>
        </w:rPr>
        <w:t>unovi</w:t>
      </w:r>
      <w:r w:rsidRPr="005C2A7E">
        <w:rPr>
          <w:rFonts w:ascii="Lucida Sans" w:hAnsi="Lucida Sans" w:cs="Calibri"/>
          <w:sz w:val="20"/>
          <w:szCs w:val="20"/>
        </w:rPr>
        <w:t>c</w:t>
      </w:r>
      <w:r w:rsidR="00AA4CDC" w:rsidRPr="005C2A7E">
        <w:rPr>
          <w:rFonts w:ascii="Lucida Sans" w:hAnsi="Lucida Sans" w:cs="Times New Roman"/>
          <w:sz w:val="20"/>
          <w:szCs w:val="20"/>
        </w:rPr>
        <w:t xml:space="preserve">, 2022). Therefore, when placing the </w:t>
      </w:r>
      <w:r w:rsidR="00DA4A34" w:rsidRPr="005C2A7E">
        <w:rPr>
          <w:rFonts w:ascii="Lucida Sans" w:hAnsi="Lucida Sans" w:cs="Times New Roman"/>
          <w:sz w:val="20"/>
          <w:szCs w:val="20"/>
        </w:rPr>
        <w:t>artifact,</w:t>
      </w:r>
      <w:r w:rsidR="00AA4CDC" w:rsidRPr="005C2A7E">
        <w:rPr>
          <w:rFonts w:ascii="Lucida Sans" w:hAnsi="Lucida Sans" w:cs="Times New Roman"/>
          <w:sz w:val="20"/>
          <w:szCs w:val="20"/>
        </w:rPr>
        <w:t xml:space="preserve"> the exhibition </w:t>
      </w:r>
      <w:r w:rsidRPr="005C2A7E">
        <w:rPr>
          <w:rFonts w:ascii="Lucida Sans" w:hAnsi="Lucida Sans" w:cs="Times New Roman"/>
          <w:sz w:val="20"/>
          <w:szCs w:val="20"/>
        </w:rPr>
        <w:t>should</w:t>
      </w:r>
      <w:r w:rsidR="00AA4CDC" w:rsidRPr="005C2A7E">
        <w:rPr>
          <w:rFonts w:ascii="Lucida Sans" w:hAnsi="Lucida Sans" w:cs="Times New Roman"/>
          <w:sz w:val="20"/>
          <w:szCs w:val="20"/>
        </w:rPr>
        <w:t xml:space="preserve"> use </w:t>
      </w:r>
      <w:r w:rsidR="00DA4A34" w:rsidRPr="005C2A7E">
        <w:rPr>
          <w:rFonts w:ascii="Lucida Sans" w:hAnsi="Lucida Sans" w:cs="Times New Roman"/>
          <w:sz w:val="20"/>
          <w:szCs w:val="20"/>
        </w:rPr>
        <w:t>a small spire-like table</w:t>
      </w:r>
      <w:r w:rsidR="00AA4CDC" w:rsidRPr="005C2A7E">
        <w:rPr>
          <w:rFonts w:ascii="Lucida Sans" w:hAnsi="Lucida Sans" w:cs="Times New Roman"/>
          <w:sz w:val="20"/>
          <w:szCs w:val="20"/>
        </w:rPr>
        <w:t xml:space="preserve"> and glass casing format, where the </w:t>
      </w:r>
      <w:r w:rsidRPr="005C2A7E">
        <w:rPr>
          <w:rFonts w:ascii="Lucida Sans" w:hAnsi="Lucida Sans" w:cs="Times New Roman"/>
          <w:sz w:val="20"/>
          <w:szCs w:val="20"/>
        </w:rPr>
        <w:t>whistle</w:t>
      </w:r>
      <w:r w:rsidR="00AA4CDC" w:rsidRPr="005C2A7E">
        <w:rPr>
          <w:rFonts w:ascii="Lucida Sans" w:hAnsi="Lucida Sans" w:cs="Times New Roman"/>
          <w:sz w:val="20"/>
          <w:szCs w:val="20"/>
        </w:rPr>
        <w:t xml:space="preserve"> sits on </w:t>
      </w:r>
      <w:r w:rsidR="00DA4A34" w:rsidRPr="005C2A7E">
        <w:rPr>
          <w:rFonts w:ascii="Lucida Sans" w:hAnsi="Lucida Sans" w:cs="Times New Roman"/>
          <w:sz w:val="20"/>
          <w:szCs w:val="20"/>
        </w:rPr>
        <w:t>the</w:t>
      </w:r>
      <w:r w:rsidR="00AA4CDC" w:rsidRPr="005C2A7E">
        <w:rPr>
          <w:rFonts w:ascii="Lucida Sans" w:hAnsi="Lucida Sans" w:cs="Times New Roman"/>
          <w:sz w:val="20"/>
          <w:szCs w:val="20"/>
        </w:rPr>
        <w:t xml:space="preserve"> table, encased in a </w:t>
      </w:r>
      <w:r w:rsidRPr="005C2A7E">
        <w:rPr>
          <w:rFonts w:ascii="Lucida Sans" w:hAnsi="Lucida Sans" w:cs="Times New Roman"/>
          <w:sz w:val="20"/>
          <w:szCs w:val="20"/>
        </w:rPr>
        <w:t xml:space="preserve">small </w:t>
      </w:r>
      <w:r w:rsidR="00AA4CDC" w:rsidRPr="005C2A7E">
        <w:rPr>
          <w:rFonts w:ascii="Lucida Sans" w:hAnsi="Lucida Sans" w:cs="Times New Roman"/>
          <w:sz w:val="20"/>
          <w:szCs w:val="20"/>
        </w:rPr>
        <w:t>glass</w:t>
      </w:r>
      <w:r w:rsidRPr="005C2A7E">
        <w:rPr>
          <w:rFonts w:ascii="Lucida Sans" w:hAnsi="Lucida Sans" w:cs="Times New Roman"/>
          <w:sz w:val="20"/>
          <w:szCs w:val="20"/>
        </w:rPr>
        <w:t xml:space="preserve"> dome</w:t>
      </w:r>
      <w:r w:rsidR="00AA4CDC" w:rsidRPr="005C2A7E">
        <w:rPr>
          <w:rFonts w:ascii="Lucida Sans" w:hAnsi="Lucida Sans" w:cs="Times New Roman"/>
          <w:sz w:val="20"/>
          <w:szCs w:val="20"/>
        </w:rPr>
        <w:t xml:space="preserve"> for protection and security.</w:t>
      </w:r>
      <w:r w:rsidR="00DA4A34" w:rsidRPr="005C2A7E">
        <w:rPr>
          <w:rFonts w:ascii="Lucida Sans" w:hAnsi="Lucida Sans" w:cs="Times New Roman"/>
          <w:sz w:val="20"/>
          <w:szCs w:val="20"/>
        </w:rPr>
        <w:t xml:space="preserve"> The table will rise about three feet from the ground so everyone can see it</w:t>
      </w:r>
      <w:r w:rsidR="00A748E9" w:rsidRPr="005C2A7E">
        <w:rPr>
          <w:rFonts w:ascii="Lucida Sans" w:hAnsi="Lucida Sans" w:cs="Times New Roman"/>
          <w:sz w:val="20"/>
          <w:szCs w:val="20"/>
        </w:rPr>
        <w:t xml:space="preserve"> without difficulty</w:t>
      </w:r>
      <w:r w:rsidR="00DA4A34" w:rsidRPr="005C2A7E">
        <w:rPr>
          <w:rFonts w:ascii="Lucida Sans" w:hAnsi="Lucida Sans" w:cs="Times New Roman"/>
          <w:sz w:val="20"/>
          <w:szCs w:val="20"/>
        </w:rPr>
        <w:t>.</w:t>
      </w:r>
      <w:r w:rsidR="00AA4CDC" w:rsidRPr="005C2A7E">
        <w:rPr>
          <w:rFonts w:ascii="Lucida Sans" w:hAnsi="Lucida Sans" w:cs="Times New Roman"/>
          <w:sz w:val="20"/>
          <w:szCs w:val="20"/>
        </w:rPr>
        <w:t xml:space="preserve"> The transparent glass </w:t>
      </w:r>
      <w:r w:rsidR="00DA4A34" w:rsidRPr="005C2A7E">
        <w:rPr>
          <w:rFonts w:ascii="Lucida Sans" w:hAnsi="Lucida Sans" w:cs="Times New Roman"/>
          <w:sz w:val="20"/>
          <w:szCs w:val="20"/>
        </w:rPr>
        <w:t>dome</w:t>
      </w:r>
      <w:r w:rsidR="00AA4CDC" w:rsidRPr="005C2A7E">
        <w:rPr>
          <w:rFonts w:ascii="Lucida Sans" w:hAnsi="Lucida Sans" w:cs="Times New Roman"/>
          <w:sz w:val="20"/>
          <w:szCs w:val="20"/>
        </w:rPr>
        <w:t xml:space="preserve"> will allow the audience to </w:t>
      </w:r>
      <w:r w:rsidRPr="005C2A7E">
        <w:rPr>
          <w:rFonts w:ascii="Lucida Sans" w:hAnsi="Lucida Sans" w:cs="Times New Roman"/>
          <w:sz w:val="20"/>
          <w:szCs w:val="20"/>
        </w:rPr>
        <w:t>view the object from all angles</w:t>
      </w:r>
      <w:r w:rsidR="00AA4CDC" w:rsidRPr="005C2A7E">
        <w:rPr>
          <w:rFonts w:ascii="Lucida Sans" w:hAnsi="Lucida Sans" w:cs="Times New Roman"/>
          <w:sz w:val="20"/>
          <w:szCs w:val="20"/>
        </w:rPr>
        <w:t xml:space="preserve"> without </w:t>
      </w:r>
      <w:r w:rsidRPr="005C2A7E">
        <w:rPr>
          <w:rFonts w:ascii="Lucida Sans" w:hAnsi="Lucida Sans" w:cs="Times New Roman"/>
          <w:sz w:val="20"/>
          <w:szCs w:val="20"/>
        </w:rPr>
        <w:t>damaging it</w:t>
      </w:r>
      <w:r w:rsidR="00AA4CDC" w:rsidRPr="005C2A7E">
        <w:rPr>
          <w:rFonts w:ascii="Lucida Sans" w:hAnsi="Lucida Sans" w:cs="Times New Roman"/>
          <w:sz w:val="20"/>
          <w:szCs w:val="20"/>
        </w:rPr>
        <w:t>.</w:t>
      </w:r>
      <w:r w:rsidRPr="005C2A7E">
        <w:rPr>
          <w:rFonts w:ascii="Lucida Sans" w:hAnsi="Lucida Sans" w:cs="Times New Roman"/>
          <w:sz w:val="20"/>
          <w:szCs w:val="20"/>
        </w:rPr>
        <w:t xml:space="preserve"> </w:t>
      </w:r>
      <w:r w:rsidRPr="005C2A7E">
        <w:rPr>
          <w:rFonts w:ascii="Lucida Sans" w:hAnsi="Lucida Sans" w:cs="Times New Roman"/>
          <w:sz w:val="20"/>
          <w:szCs w:val="20"/>
        </w:rPr>
        <w:t xml:space="preserve">The resting position of the </w:t>
      </w:r>
      <w:r w:rsidR="00C56FA7" w:rsidRPr="005C2A7E">
        <w:rPr>
          <w:rFonts w:ascii="Lucida Sans" w:hAnsi="Lucida Sans" w:cs="Times New Roman"/>
          <w:sz w:val="20"/>
          <w:szCs w:val="20"/>
        </w:rPr>
        <w:t>whistle</w:t>
      </w:r>
      <w:r w:rsidRPr="005C2A7E">
        <w:rPr>
          <w:rFonts w:ascii="Lucida Sans" w:hAnsi="Lucida Sans" w:cs="Times New Roman"/>
          <w:sz w:val="20"/>
          <w:szCs w:val="20"/>
        </w:rPr>
        <w:t xml:space="preserve"> </w:t>
      </w:r>
      <w:r w:rsidR="00DA4A34" w:rsidRPr="005C2A7E">
        <w:rPr>
          <w:rFonts w:ascii="Lucida Sans" w:hAnsi="Lucida Sans" w:cs="Times New Roman"/>
          <w:sz w:val="20"/>
          <w:szCs w:val="20"/>
        </w:rPr>
        <w:t>should be on its base which will</w:t>
      </w:r>
      <w:r w:rsidRPr="005C2A7E">
        <w:rPr>
          <w:rFonts w:ascii="Lucida Sans" w:hAnsi="Lucida Sans" w:cs="Times New Roman"/>
          <w:sz w:val="20"/>
          <w:szCs w:val="20"/>
        </w:rPr>
        <w:t xml:space="preserve"> allow the audience to </w:t>
      </w:r>
      <w:r w:rsidRPr="005C2A7E">
        <w:rPr>
          <w:rFonts w:ascii="Lucida Sans" w:hAnsi="Lucida Sans" w:cs="Times New Roman"/>
          <w:sz w:val="20"/>
          <w:szCs w:val="20"/>
        </w:rPr>
        <w:t>see</w:t>
      </w:r>
      <w:r w:rsidRPr="005C2A7E">
        <w:rPr>
          <w:rFonts w:ascii="Lucida Sans" w:hAnsi="Lucida Sans" w:cs="Times New Roman"/>
          <w:sz w:val="20"/>
          <w:szCs w:val="20"/>
        </w:rPr>
        <w:t xml:space="preserve"> its detailed structure which includes its eyes, mouth, and the </w:t>
      </w:r>
      <w:r w:rsidRPr="005C2A7E">
        <w:rPr>
          <w:rFonts w:ascii="Lucida Sans" w:hAnsi="Lucida Sans" w:cs="Times New Roman"/>
          <w:sz w:val="20"/>
          <w:szCs w:val="20"/>
        </w:rPr>
        <w:t>skull</w:t>
      </w:r>
      <w:r w:rsidRPr="005C2A7E">
        <w:rPr>
          <w:rFonts w:ascii="Lucida Sans" w:hAnsi="Lucida Sans" w:cs="Times New Roman"/>
          <w:sz w:val="20"/>
          <w:szCs w:val="20"/>
        </w:rPr>
        <w:t xml:space="preserve">-like </w:t>
      </w:r>
      <w:r w:rsidRPr="005C2A7E">
        <w:rPr>
          <w:rFonts w:ascii="Lucida Sans" w:hAnsi="Lucida Sans" w:cs="Times New Roman"/>
          <w:sz w:val="20"/>
          <w:szCs w:val="20"/>
        </w:rPr>
        <w:t>carving</w:t>
      </w:r>
      <w:r w:rsidRPr="005C2A7E">
        <w:rPr>
          <w:rFonts w:ascii="Lucida Sans" w:hAnsi="Lucida Sans" w:cs="Times New Roman"/>
          <w:sz w:val="20"/>
          <w:szCs w:val="20"/>
        </w:rPr>
        <w:t xml:space="preserve">, without bending or straining their muscles (Johnsen, 2022). Allowing the audience to see the </w:t>
      </w:r>
      <w:r w:rsidR="00772749" w:rsidRPr="005C2A7E">
        <w:rPr>
          <w:rFonts w:ascii="Lucida Sans" w:hAnsi="Lucida Sans" w:cs="Times New Roman"/>
          <w:sz w:val="20"/>
          <w:szCs w:val="20"/>
        </w:rPr>
        <w:t>full</w:t>
      </w:r>
      <w:r w:rsidRPr="005C2A7E">
        <w:rPr>
          <w:rFonts w:ascii="Lucida Sans" w:hAnsi="Lucida Sans" w:cs="Times New Roman"/>
          <w:sz w:val="20"/>
          <w:szCs w:val="20"/>
        </w:rPr>
        <w:t xml:space="preserve"> details o</w:t>
      </w:r>
      <w:r w:rsidR="00772749" w:rsidRPr="005C2A7E">
        <w:rPr>
          <w:rFonts w:ascii="Lucida Sans" w:hAnsi="Lucida Sans" w:cs="Times New Roman"/>
          <w:sz w:val="20"/>
          <w:szCs w:val="20"/>
        </w:rPr>
        <w:t>f</w:t>
      </w:r>
      <w:r w:rsidRPr="005C2A7E">
        <w:rPr>
          <w:rFonts w:ascii="Lucida Sans" w:hAnsi="Lucida Sans" w:cs="Times New Roman"/>
          <w:sz w:val="20"/>
          <w:szCs w:val="20"/>
        </w:rPr>
        <w:t xml:space="preserve"> the artwork will </w:t>
      </w:r>
      <w:r w:rsidR="00772749" w:rsidRPr="005C2A7E">
        <w:rPr>
          <w:rFonts w:ascii="Lucida Sans" w:hAnsi="Lucida Sans" w:cs="Times New Roman"/>
          <w:sz w:val="20"/>
          <w:szCs w:val="20"/>
        </w:rPr>
        <w:t>help them appreciate the Aztec’s</w:t>
      </w:r>
      <w:r w:rsidRPr="005C2A7E">
        <w:rPr>
          <w:rFonts w:ascii="Lucida Sans" w:hAnsi="Lucida Sans" w:cs="Times New Roman"/>
          <w:sz w:val="20"/>
          <w:szCs w:val="20"/>
        </w:rPr>
        <w:t xml:space="preserve"> cultural and artistic </w:t>
      </w:r>
      <w:r w:rsidR="00772749" w:rsidRPr="005C2A7E">
        <w:rPr>
          <w:rFonts w:ascii="Lucida Sans" w:hAnsi="Lucida Sans" w:cs="Times New Roman"/>
          <w:sz w:val="20"/>
          <w:szCs w:val="20"/>
        </w:rPr>
        <w:t>characteristics</w:t>
      </w:r>
      <w:r w:rsidRPr="005C2A7E">
        <w:rPr>
          <w:rFonts w:ascii="Lucida Sans" w:hAnsi="Lucida Sans" w:cs="Times New Roman"/>
          <w:sz w:val="20"/>
          <w:szCs w:val="20"/>
        </w:rPr>
        <w:t>.</w:t>
      </w:r>
    </w:p>
    <w:p w14:paraId="1C982463" w14:textId="7D8606E5" w:rsidR="00C56FA7" w:rsidRPr="005C2A7E" w:rsidRDefault="00C56FA7" w:rsidP="00C56FA7">
      <w:pPr>
        <w:spacing w:after="0" w:line="276" w:lineRule="auto"/>
        <w:jc w:val="both"/>
        <w:rPr>
          <w:rFonts w:ascii="Lucida Sans" w:hAnsi="Lucida Sans" w:cs="Times New Roman"/>
          <w:sz w:val="20"/>
          <w:szCs w:val="20"/>
        </w:rPr>
      </w:pPr>
    </w:p>
    <w:p w14:paraId="3CE41C39" w14:textId="77777777" w:rsidR="00544F09" w:rsidRPr="005C2A7E" w:rsidRDefault="00AA4CDC" w:rsidP="005C5F18">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 xml:space="preserve">The quality of </w:t>
      </w:r>
      <w:r w:rsidR="009676E2" w:rsidRPr="005C2A7E">
        <w:rPr>
          <w:rFonts w:ascii="Lucida Sans" w:hAnsi="Lucida Sans" w:cs="Times New Roman"/>
          <w:sz w:val="20"/>
          <w:szCs w:val="20"/>
        </w:rPr>
        <w:t xml:space="preserve">the </w:t>
      </w:r>
      <w:r w:rsidRPr="005C2A7E">
        <w:rPr>
          <w:rFonts w:ascii="Lucida Sans" w:hAnsi="Lucida Sans" w:cs="Times New Roman"/>
          <w:sz w:val="20"/>
          <w:szCs w:val="20"/>
        </w:rPr>
        <w:t xml:space="preserve">lighting will also be a vital aspect when </w:t>
      </w:r>
      <w:r w:rsidR="005E61D0" w:rsidRPr="005C2A7E">
        <w:rPr>
          <w:rFonts w:ascii="Lucida Sans" w:hAnsi="Lucida Sans" w:cs="Times New Roman"/>
          <w:sz w:val="20"/>
          <w:szCs w:val="20"/>
        </w:rPr>
        <w:t>displaying the whistle</w:t>
      </w:r>
      <w:r w:rsidRPr="005C2A7E">
        <w:rPr>
          <w:rFonts w:ascii="Lucida Sans" w:hAnsi="Lucida Sans" w:cs="Times New Roman"/>
          <w:sz w:val="20"/>
          <w:szCs w:val="20"/>
        </w:rPr>
        <w:t xml:space="preserve"> in </w:t>
      </w:r>
      <w:r w:rsidR="005E61D0" w:rsidRPr="005C2A7E">
        <w:rPr>
          <w:rFonts w:ascii="Lucida Sans" w:hAnsi="Lucida Sans" w:cs="Times New Roman"/>
          <w:sz w:val="20"/>
          <w:szCs w:val="20"/>
        </w:rPr>
        <w:t>my</w:t>
      </w:r>
      <w:r w:rsidRPr="005C2A7E">
        <w:rPr>
          <w:rFonts w:ascii="Lucida Sans" w:hAnsi="Lucida Sans" w:cs="Times New Roman"/>
          <w:sz w:val="20"/>
          <w:szCs w:val="20"/>
        </w:rPr>
        <w:t xml:space="preserve"> exhibition. Sufficient lighting will allow the audience to read the artifact’s description </w:t>
      </w:r>
      <w:r w:rsidR="005E61D0" w:rsidRPr="005C2A7E">
        <w:rPr>
          <w:rFonts w:ascii="Lucida Sans" w:hAnsi="Lucida Sans" w:cs="Times New Roman"/>
          <w:sz w:val="20"/>
          <w:szCs w:val="20"/>
        </w:rPr>
        <w:t>in order</w:t>
      </w:r>
      <w:r w:rsidRPr="005C2A7E">
        <w:rPr>
          <w:rFonts w:ascii="Lucida Sans" w:hAnsi="Lucida Sans" w:cs="Times New Roman"/>
          <w:sz w:val="20"/>
          <w:szCs w:val="20"/>
        </w:rPr>
        <w:t xml:space="preserve"> understand its historical, cultural</w:t>
      </w:r>
      <w:r w:rsidR="00C56FA7" w:rsidRPr="005C2A7E">
        <w:rPr>
          <w:rFonts w:ascii="Lucida Sans" w:hAnsi="Lucida Sans" w:cs="Times New Roman"/>
          <w:sz w:val="20"/>
          <w:szCs w:val="20"/>
        </w:rPr>
        <w:t>,</w:t>
      </w:r>
      <w:r w:rsidRPr="005C2A7E">
        <w:rPr>
          <w:rFonts w:ascii="Lucida Sans" w:hAnsi="Lucida Sans" w:cs="Times New Roman"/>
          <w:sz w:val="20"/>
          <w:szCs w:val="20"/>
        </w:rPr>
        <w:t xml:space="preserve"> and aesthetic </w:t>
      </w:r>
      <w:r w:rsidR="005E61D0" w:rsidRPr="005C2A7E">
        <w:rPr>
          <w:rFonts w:ascii="Lucida Sans" w:hAnsi="Lucida Sans" w:cs="Times New Roman"/>
          <w:sz w:val="20"/>
          <w:szCs w:val="20"/>
        </w:rPr>
        <w:t xml:space="preserve">features. </w:t>
      </w:r>
      <w:r w:rsidRPr="005C2A7E">
        <w:rPr>
          <w:rFonts w:ascii="Lucida Sans" w:hAnsi="Lucida Sans" w:cs="Times New Roman"/>
          <w:sz w:val="20"/>
          <w:szCs w:val="20"/>
        </w:rPr>
        <w:t xml:space="preserve">In </w:t>
      </w:r>
      <w:r w:rsidR="00C56FA7" w:rsidRPr="005C2A7E">
        <w:rPr>
          <w:rFonts w:ascii="Lucida Sans" w:hAnsi="Lucida Sans" w:cs="Times New Roman"/>
          <w:sz w:val="20"/>
          <w:szCs w:val="20"/>
        </w:rPr>
        <w:t>this</w:t>
      </w:r>
      <w:r w:rsidRPr="005C2A7E">
        <w:rPr>
          <w:rFonts w:ascii="Lucida Sans" w:hAnsi="Lucida Sans" w:cs="Times New Roman"/>
          <w:sz w:val="20"/>
          <w:szCs w:val="20"/>
        </w:rPr>
        <w:t xml:space="preserve"> </w:t>
      </w:r>
      <w:r w:rsidR="005E61D0" w:rsidRPr="005C2A7E">
        <w:rPr>
          <w:rFonts w:ascii="Lucida Sans" w:hAnsi="Lucida Sans" w:cs="Times New Roman"/>
          <w:sz w:val="20"/>
          <w:szCs w:val="20"/>
        </w:rPr>
        <w:t>exhibit</w:t>
      </w:r>
      <w:r w:rsidRPr="005C2A7E">
        <w:rPr>
          <w:rFonts w:ascii="Lucida Sans" w:hAnsi="Lucida Sans" w:cs="Times New Roman"/>
          <w:sz w:val="20"/>
          <w:szCs w:val="20"/>
        </w:rPr>
        <w:t xml:space="preserve">, the lighting will emanate from </w:t>
      </w:r>
      <w:r w:rsidR="005E61D0" w:rsidRPr="005C2A7E">
        <w:rPr>
          <w:rFonts w:ascii="Lucida Sans" w:hAnsi="Lucida Sans" w:cs="Times New Roman"/>
          <w:sz w:val="20"/>
          <w:szCs w:val="20"/>
        </w:rPr>
        <w:t>below</w:t>
      </w:r>
      <w:r w:rsidRPr="005C2A7E">
        <w:rPr>
          <w:rFonts w:ascii="Lucida Sans" w:hAnsi="Lucida Sans" w:cs="Times New Roman"/>
          <w:sz w:val="20"/>
          <w:szCs w:val="20"/>
        </w:rPr>
        <w:t xml:space="preserve"> in a way that illuminates the artwork and the accompanying description beside it, without affecting the eyesight of the viewers (Ranfagni, 2022). </w:t>
      </w:r>
      <w:r w:rsidR="005E61D0" w:rsidRPr="005C2A7E">
        <w:rPr>
          <w:rFonts w:ascii="Lucida Sans" w:hAnsi="Lucida Sans" w:cs="Times New Roman"/>
          <w:sz w:val="20"/>
          <w:szCs w:val="20"/>
        </w:rPr>
        <w:t>I would have a light directly under the whistle in the glass dome, which should make it almost ‘glow’ due to its hollow structure. This l</w:t>
      </w:r>
      <w:r w:rsidRPr="005C2A7E">
        <w:rPr>
          <w:rFonts w:ascii="Lucida Sans" w:hAnsi="Lucida Sans" w:cs="Times New Roman"/>
          <w:sz w:val="20"/>
          <w:szCs w:val="20"/>
        </w:rPr>
        <w:t xml:space="preserve">ighting will also help to capture the attention of the audience </w:t>
      </w:r>
      <w:r w:rsidR="005E61D0" w:rsidRPr="005C2A7E">
        <w:rPr>
          <w:rFonts w:ascii="Lucida Sans" w:hAnsi="Lucida Sans" w:cs="Times New Roman"/>
          <w:sz w:val="20"/>
          <w:szCs w:val="20"/>
        </w:rPr>
        <w:t>walking through the museum.</w:t>
      </w:r>
      <w:r w:rsidR="00A748E9" w:rsidRPr="005C2A7E">
        <w:rPr>
          <w:rFonts w:ascii="Lucida Sans" w:hAnsi="Lucida Sans" w:cs="Times New Roman"/>
          <w:sz w:val="20"/>
          <w:szCs w:val="20"/>
        </w:rPr>
        <w:t xml:space="preserve"> </w:t>
      </w:r>
      <w:r w:rsidRPr="005C2A7E">
        <w:rPr>
          <w:rFonts w:ascii="Lucida Sans" w:hAnsi="Lucida Sans" w:cs="Times New Roman"/>
          <w:sz w:val="20"/>
          <w:szCs w:val="20"/>
        </w:rPr>
        <w:t xml:space="preserve">Contextually, the goal of displaying the artwork is to allow the audience to </w:t>
      </w:r>
      <w:r w:rsidR="005644A0" w:rsidRPr="005C2A7E">
        <w:rPr>
          <w:rFonts w:ascii="Lucida Sans" w:hAnsi="Lucida Sans" w:cs="Times New Roman"/>
          <w:sz w:val="20"/>
          <w:szCs w:val="20"/>
        </w:rPr>
        <w:t xml:space="preserve">gain a deeper </w:t>
      </w:r>
      <w:r w:rsidRPr="005C2A7E">
        <w:rPr>
          <w:rFonts w:ascii="Lucida Sans" w:hAnsi="Lucida Sans" w:cs="Times New Roman"/>
          <w:sz w:val="20"/>
          <w:szCs w:val="20"/>
        </w:rPr>
        <w:t>understand</w:t>
      </w:r>
      <w:r w:rsidR="005644A0" w:rsidRPr="005C2A7E">
        <w:rPr>
          <w:rFonts w:ascii="Lucida Sans" w:hAnsi="Lucida Sans" w:cs="Times New Roman"/>
          <w:sz w:val="20"/>
          <w:szCs w:val="20"/>
        </w:rPr>
        <w:t xml:space="preserve">ing of </w:t>
      </w:r>
      <w:r w:rsidRPr="005C2A7E">
        <w:rPr>
          <w:rFonts w:ascii="Lucida Sans" w:hAnsi="Lucida Sans" w:cs="Times New Roman"/>
          <w:sz w:val="20"/>
          <w:szCs w:val="20"/>
        </w:rPr>
        <w:t xml:space="preserve">the </w:t>
      </w:r>
      <w:r w:rsidR="005644A0" w:rsidRPr="005C2A7E">
        <w:rPr>
          <w:rFonts w:ascii="Lucida Sans" w:hAnsi="Lucida Sans" w:cs="Times New Roman"/>
          <w:sz w:val="20"/>
          <w:szCs w:val="20"/>
        </w:rPr>
        <w:t>Aztecs abilities to impact their enemies psychologically</w:t>
      </w:r>
      <w:r w:rsidRPr="005C2A7E">
        <w:rPr>
          <w:rFonts w:ascii="Lucida Sans" w:hAnsi="Lucida Sans" w:cs="Times New Roman"/>
          <w:sz w:val="20"/>
          <w:szCs w:val="20"/>
        </w:rPr>
        <w:t xml:space="preserve">. </w:t>
      </w:r>
      <w:r w:rsidRPr="005C2A7E">
        <w:rPr>
          <w:rFonts w:ascii="Lucida Sans" w:hAnsi="Lucida Sans" w:cs="Times New Roman"/>
          <w:sz w:val="20"/>
          <w:szCs w:val="20"/>
        </w:rPr>
        <w:lastRenderedPageBreak/>
        <w:t xml:space="preserve">Some of the socio-cultural attributes of the </w:t>
      </w:r>
      <w:r w:rsidR="00B316D8" w:rsidRPr="005C2A7E">
        <w:rPr>
          <w:rFonts w:ascii="Lucida Sans" w:hAnsi="Lucida Sans" w:cs="Times New Roman"/>
          <w:sz w:val="20"/>
          <w:szCs w:val="20"/>
        </w:rPr>
        <w:t>Aztecs</w:t>
      </w:r>
      <w:r w:rsidRPr="005C2A7E">
        <w:rPr>
          <w:rFonts w:ascii="Lucida Sans" w:hAnsi="Lucida Sans" w:cs="Times New Roman"/>
          <w:sz w:val="20"/>
          <w:szCs w:val="20"/>
        </w:rPr>
        <w:t xml:space="preserve"> are evident in </w:t>
      </w:r>
      <w:r w:rsidR="00B316D8" w:rsidRPr="005C2A7E">
        <w:rPr>
          <w:rFonts w:ascii="Lucida Sans" w:hAnsi="Lucida Sans" w:cs="Times New Roman"/>
          <w:sz w:val="20"/>
          <w:szCs w:val="20"/>
        </w:rPr>
        <w:t>modern</w:t>
      </w:r>
      <w:r w:rsidRPr="005C2A7E">
        <w:rPr>
          <w:rFonts w:ascii="Lucida Sans" w:hAnsi="Lucida Sans" w:cs="Times New Roman"/>
          <w:sz w:val="20"/>
          <w:szCs w:val="20"/>
        </w:rPr>
        <w:t xml:space="preserve"> </w:t>
      </w:r>
      <w:r w:rsidR="00B316D8" w:rsidRPr="005C2A7E">
        <w:rPr>
          <w:rFonts w:ascii="Lucida Sans" w:hAnsi="Lucida Sans" w:cs="Times New Roman"/>
          <w:sz w:val="20"/>
          <w:szCs w:val="20"/>
        </w:rPr>
        <w:t>times.</w:t>
      </w:r>
      <w:r w:rsidR="005644A0" w:rsidRPr="005C2A7E">
        <w:rPr>
          <w:rFonts w:ascii="Lucida Sans" w:hAnsi="Lucida Sans" w:cs="Times New Roman"/>
          <w:sz w:val="20"/>
          <w:szCs w:val="20"/>
        </w:rPr>
        <w:t xml:space="preserve"> </w:t>
      </w:r>
      <w:r w:rsidRPr="005C2A7E">
        <w:rPr>
          <w:rFonts w:ascii="Lucida Sans" w:hAnsi="Lucida Sans" w:cs="Times New Roman"/>
          <w:sz w:val="20"/>
          <w:szCs w:val="20"/>
        </w:rPr>
        <w:t xml:space="preserve">The exhibition </w:t>
      </w:r>
      <w:r w:rsidR="00B316D8" w:rsidRPr="005C2A7E">
        <w:rPr>
          <w:rFonts w:ascii="Lucida Sans" w:hAnsi="Lucida Sans" w:cs="Times New Roman"/>
          <w:sz w:val="20"/>
          <w:szCs w:val="20"/>
        </w:rPr>
        <w:t>is designed to be appropriate for</w:t>
      </w:r>
      <w:r w:rsidRPr="005C2A7E">
        <w:rPr>
          <w:rFonts w:ascii="Lucida Sans" w:hAnsi="Lucida Sans" w:cs="Times New Roman"/>
          <w:sz w:val="20"/>
          <w:szCs w:val="20"/>
        </w:rPr>
        <w:t xml:space="preserve"> </w:t>
      </w:r>
      <w:r w:rsidR="00B316D8" w:rsidRPr="005C2A7E">
        <w:rPr>
          <w:rFonts w:ascii="Lucida Sans" w:hAnsi="Lucida Sans" w:cs="Times New Roman"/>
          <w:sz w:val="20"/>
          <w:szCs w:val="20"/>
        </w:rPr>
        <w:t>an audience</w:t>
      </w:r>
      <w:r w:rsidRPr="005C2A7E">
        <w:rPr>
          <w:rFonts w:ascii="Lucida Sans" w:hAnsi="Lucida Sans" w:cs="Times New Roman"/>
          <w:sz w:val="20"/>
          <w:szCs w:val="20"/>
        </w:rPr>
        <w:t xml:space="preserve"> of </w:t>
      </w:r>
      <w:r w:rsidR="005644A0" w:rsidRPr="005C2A7E">
        <w:rPr>
          <w:rFonts w:ascii="Lucida Sans" w:hAnsi="Lucida Sans" w:cs="Times New Roman"/>
          <w:sz w:val="20"/>
          <w:szCs w:val="20"/>
        </w:rPr>
        <w:t>all</w:t>
      </w:r>
      <w:r w:rsidR="006D2BA5" w:rsidRPr="005C2A7E">
        <w:rPr>
          <w:rFonts w:ascii="Lucida Sans" w:hAnsi="Lucida Sans" w:cs="Times New Roman"/>
          <w:sz w:val="20"/>
          <w:szCs w:val="20"/>
        </w:rPr>
        <w:t xml:space="preserve"> different</w:t>
      </w:r>
      <w:r w:rsidR="005644A0" w:rsidRPr="005C2A7E">
        <w:rPr>
          <w:rFonts w:ascii="Lucida Sans" w:hAnsi="Lucida Sans" w:cs="Times New Roman"/>
          <w:sz w:val="20"/>
          <w:szCs w:val="20"/>
        </w:rPr>
        <w:t xml:space="preserve"> </w:t>
      </w:r>
      <w:r w:rsidRPr="005C2A7E">
        <w:rPr>
          <w:rFonts w:ascii="Lucida Sans" w:hAnsi="Lucida Sans" w:cs="Times New Roman"/>
          <w:sz w:val="20"/>
          <w:szCs w:val="20"/>
        </w:rPr>
        <w:t xml:space="preserve">sexes </w:t>
      </w:r>
      <w:r w:rsidR="005644A0" w:rsidRPr="005C2A7E">
        <w:rPr>
          <w:rFonts w:ascii="Lucida Sans" w:hAnsi="Lucida Sans" w:cs="Times New Roman"/>
          <w:sz w:val="20"/>
          <w:szCs w:val="20"/>
        </w:rPr>
        <w:t xml:space="preserve">and </w:t>
      </w:r>
      <w:r w:rsidRPr="005C2A7E">
        <w:rPr>
          <w:rFonts w:ascii="Lucida Sans" w:hAnsi="Lucida Sans" w:cs="Times New Roman"/>
          <w:sz w:val="20"/>
          <w:szCs w:val="20"/>
        </w:rPr>
        <w:t>nationalities</w:t>
      </w:r>
      <w:r w:rsidR="006D2BA5" w:rsidRPr="005C2A7E">
        <w:rPr>
          <w:rFonts w:ascii="Lucida Sans" w:hAnsi="Lucida Sans" w:cs="Times New Roman"/>
          <w:sz w:val="20"/>
          <w:szCs w:val="20"/>
        </w:rPr>
        <w:t>,</w:t>
      </w:r>
      <w:r w:rsidR="00B316D8" w:rsidRPr="005C2A7E">
        <w:rPr>
          <w:rFonts w:ascii="Lucida Sans" w:hAnsi="Lucida Sans" w:cs="Times New Roman"/>
          <w:sz w:val="20"/>
          <w:szCs w:val="20"/>
        </w:rPr>
        <w:t xml:space="preserve"> </w:t>
      </w:r>
      <w:r w:rsidR="006D2BA5" w:rsidRPr="005C2A7E">
        <w:rPr>
          <w:rFonts w:ascii="Lucida Sans" w:hAnsi="Lucida Sans" w:cs="Times New Roman"/>
          <w:sz w:val="20"/>
          <w:szCs w:val="20"/>
        </w:rPr>
        <w:t>and most</w:t>
      </w:r>
      <w:r w:rsidR="00B316D8" w:rsidRPr="005C2A7E">
        <w:rPr>
          <w:rFonts w:ascii="Lucida Sans" w:hAnsi="Lucida Sans" w:cs="Times New Roman"/>
          <w:sz w:val="20"/>
          <w:szCs w:val="20"/>
        </w:rPr>
        <w:t xml:space="preserve"> age groups</w:t>
      </w:r>
      <w:r w:rsidRPr="005C2A7E">
        <w:rPr>
          <w:rFonts w:ascii="Lucida Sans" w:hAnsi="Lucida Sans" w:cs="Times New Roman"/>
          <w:sz w:val="20"/>
          <w:szCs w:val="20"/>
        </w:rPr>
        <w:t xml:space="preserve">. </w:t>
      </w:r>
      <w:r w:rsidR="00B316D8" w:rsidRPr="005C2A7E">
        <w:rPr>
          <w:rFonts w:ascii="Lucida Sans" w:hAnsi="Lucida Sans" w:cs="Times New Roman"/>
          <w:sz w:val="20"/>
          <w:szCs w:val="20"/>
        </w:rPr>
        <w:t xml:space="preserve">Age sensitivity is something that should be considered by parents before exposing their children to this display, and cultural awareness </w:t>
      </w:r>
      <w:r w:rsidR="006D2BA5" w:rsidRPr="005C2A7E">
        <w:rPr>
          <w:rFonts w:ascii="Lucida Sans" w:hAnsi="Lucida Sans" w:cs="Times New Roman"/>
          <w:sz w:val="20"/>
          <w:szCs w:val="20"/>
        </w:rPr>
        <w:t xml:space="preserve">is </w:t>
      </w:r>
      <w:r w:rsidR="00B316D8" w:rsidRPr="005C2A7E">
        <w:rPr>
          <w:rFonts w:ascii="Lucida Sans" w:hAnsi="Lucida Sans" w:cs="Times New Roman"/>
          <w:sz w:val="20"/>
          <w:szCs w:val="20"/>
        </w:rPr>
        <w:t>a clear attribute th</w:t>
      </w:r>
      <w:r w:rsidR="006D2BA5" w:rsidRPr="005C2A7E">
        <w:rPr>
          <w:rFonts w:ascii="Lucida Sans" w:hAnsi="Lucida Sans" w:cs="Times New Roman"/>
          <w:sz w:val="20"/>
          <w:szCs w:val="20"/>
        </w:rPr>
        <w:t>is</w:t>
      </w:r>
      <w:r w:rsidR="00B316D8" w:rsidRPr="005C2A7E">
        <w:rPr>
          <w:rFonts w:ascii="Lucida Sans" w:hAnsi="Lucida Sans" w:cs="Times New Roman"/>
          <w:sz w:val="20"/>
          <w:szCs w:val="20"/>
        </w:rPr>
        <w:t xml:space="preserve"> exhibit considers. </w:t>
      </w:r>
      <w:r w:rsidRPr="005C2A7E">
        <w:rPr>
          <w:rFonts w:ascii="Lucida Sans" w:hAnsi="Lucida Sans" w:cs="Times New Roman"/>
          <w:sz w:val="20"/>
          <w:szCs w:val="20"/>
        </w:rPr>
        <w:t xml:space="preserve">The implication of the wide target audience is that the display format will avoid sensitive language that could have a negative impact on the perspectives of the </w:t>
      </w:r>
      <w:r w:rsidR="006D2BA5" w:rsidRPr="005C2A7E">
        <w:rPr>
          <w:rFonts w:ascii="Lucida Sans" w:hAnsi="Lucida Sans" w:cs="Times New Roman"/>
          <w:sz w:val="20"/>
          <w:szCs w:val="20"/>
        </w:rPr>
        <w:t>audience</w:t>
      </w:r>
      <w:r w:rsidRPr="005C2A7E">
        <w:rPr>
          <w:rFonts w:ascii="Lucida Sans" w:hAnsi="Lucida Sans" w:cs="Times New Roman"/>
          <w:sz w:val="20"/>
          <w:szCs w:val="20"/>
        </w:rPr>
        <w:t>. The exhibition also avoids culture sensitive terms and language that could develop feelings of stereotyping and prejudice among the audience.</w:t>
      </w:r>
      <w:r w:rsidR="006D2BA5" w:rsidRPr="005C2A7E">
        <w:rPr>
          <w:rFonts w:ascii="Lucida Sans" w:hAnsi="Lucida Sans" w:cs="Times New Roman"/>
          <w:sz w:val="20"/>
          <w:szCs w:val="20"/>
        </w:rPr>
        <w:t xml:space="preserve"> </w:t>
      </w:r>
    </w:p>
    <w:p w14:paraId="3C5107D7" w14:textId="77777777" w:rsidR="00544F09" w:rsidRPr="005C2A7E" w:rsidRDefault="00544F09" w:rsidP="005C5F18">
      <w:pPr>
        <w:spacing w:after="0" w:line="276" w:lineRule="auto"/>
        <w:jc w:val="both"/>
        <w:rPr>
          <w:rFonts w:ascii="Lucida Sans" w:hAnsi="Lucida Sans" w:cs="Times New Roman"/>
          <w:sz w:val="20"/>
          <w:szCs w:val="20"/>
        </w:rPr>
      </w:pPr>
    </w:p>
    <w:p w14:paraId="15DF0FB0" w14:textId="49949D1B" w:rsidR="005C5F18" w:rsidRPr="005C2A7E" w:rsidRDefault="00575099" w:rsidP="005C5F18">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 xml:space="preserve">While the table will be </w:t>
      </w:r>
      <w:r w:rsidR="00F37100" w:rsidRPr="005C2A7E">
        <w:rPr>
          <w:rFonts w:ascii="Lucida Sans" w:hAnsi="Lucida Sans" w:cs="Times New Roman"/>
          <w:sz w:val="20"/>
          <w:szCs w:val="20"/>
        </w:rPr>
        <w:t>closer to the</w:t>
      </w:r>
      <w:r w:rsidRPr="005C2A7E">
        <w:rPr>
          <w:rFonts w:ascii="Lucida Sans" w:hAnsi="Lucida Sans" w:cs="Times New Roman"/>
          <w:sz w:val="20"/>
          <w:szCs w:val="20"/>
        </w:rPr>
        <w:t xml:space="preserve"> center of the room, the nearest wall will have a large picture with a general description of what the object is. Artwork of the Aztecs using it would also be appropriate. Of course, the exhibit would be most suitable among other Aztec artifacts, and should be one piece of many to teach audiences about </w:t>
      </w:r>
      <w:r w:rsidR="00F37100" w:rsidRPr="005C2A7E">
        <w:rPr>
          <w:rFonts w:ascii="Lucida Sans" w:hAnsi="Lucida Sans" w:cs="Times New Roman"/>
          <w:sz w:val="20"/>
          <w:szCs w:val="20"/>
        </w:rPr>
        <w:t>their culture</w:t>
      </w:r>
      <w:r w:rsidRPr="005C2A7E">
        <w:rPr>
          <w:rFonts w:ascii="Lucida Sans" w:hAnsi="Lucida Sans" w:cs="Times New Roman"/>
          <w:sz w:val="20"/>
          <w:szCs w:val="20"/>
        </w:rPr>
        <w:t xml:space="preserve">. </w:t>
      </w:r>
      <w:r w:rsidR="006D2BA5" w:rsidRPr="005C2A7E">
        <w:rPr>
          <w:rFonts w:ascii="Lucida Sans" w:hAnsi="Lucida Sans" w:cs="Times New Roman"/>
          <w:sz w:val="20"/>
          <w:szCs w:val="20"/>
        </w:rPr>
        <w:t>The</w:t>
      </w:r>
      <w:r w:rsidR="00AA4CDC" w:rsidRPr="005C2A7E">
        <w:rPr>
          <w:rFonts w:ascii="Lucida Sans" w:hAnsi="Lucida Sans" w:cs="Times New Roman"/>
          <w:sz w:val="20"/>
          <w:szCs w:val="20"/>
        </w:rPr>
        <w:t xml:space="preserve"> display will not </w:t>
      </w:r>
      <w:r w:rsidR="006D2BA5" w:rsidRPr="005C2A7E">
        <w:rPr>
          <w:rFonts w:ascii="Lucida Sans" w:hAnsi="Lucida Sans" w:cs="Times New Roman"/>
          <w:sz w:val="20"/>
          <w:szCs w:val="20"/>
        </w:rPr>
        <w:t>just have</w:t>
      </w:r>
      <w:r w:rsidR="00AA4CDC" w:rsidRPr="005C2A7E">
        <w:rPr>
          <w:rFonts w:ascii="Lucida Sans" w:hAnsi="Lucida Sans" w:cs="Times New Roman"/>
          <w:sz w:val="20"/>
          <w:szCs w:val="20"/>
        </w:rPr>
        <w:t xml:space="preserve"> conventional methods of arranging and displaying information</w:t>
      </w:r>
      <w:r w:rsidR="006D2BA5" w:rsidRPr="005C2A7E">
        <w:rPr>
          <w:rFonts w:ascii="Lucida Sans" w:hAnsi="Lucida Sans" w:cs="Times New Roman"/>
          <w:sz w:val="20"/>
          <w:szCs w:val="20"/>
        </w:rPr>
        <w:t xml:space="preserve">, </w:t>
      </w:r>
      <w:r w:rsidR="00AA4CDC" w:rsidRPr="005C2A7E">
        <w:rPr>
          <w:rFonts w:ascii="Lucida Sans" w:hAnsi="Lucida Sans" w:cs="Times New Roman"/>
          <w:sz w:val="20"/>
          <w:szCs w:val="20"/>
        </w:rPr>
        <w:t xml:space="preserve">I </w:t>
      </w:r>
      <w:r w:rsidR="006D2BA5" w:rsidRPr="005C2A7E">
        <w:rPr>
          <w:rFonts w:ascii="Lucida Sans" w:hAnsi="Lucida Sans" w:cs="Times New Roman"/>
          <w:sz w:val="20"/>
          <w:szCs w:val="20"/>
        </w:rPr>
        <w:t>would</w:t>
      </w:r>
      <w:r w:rsidR="00AA4CDC" w:rsidRPr="005C2A7E">
        <w:rPr>
          <w:rFonts w:ascii="Lucida Sans" w:hAnsi="Lucida Sans" w:cs="Times New Roman"/>
          <w:sz w:val="20"/>
          <w:szCs w:val="20"/>
        </w:rPr>
        <w:t xml:space="preserve"> </w:t>
      </w:r>
      <w:r w:rsidR="006D2BA5" w:rsidRPr="005C2A7E">
        <w:rPr>
          <w:rFonts w:ascii="Lucida Sans" w:hAnsi="Lucida Sans" w:cs="Times New Roman"/>
          <w:sz w:val="20"/>
          <w:szCs w:val="20"/>
        </w:rPr>
        <w:t xml:space="preserve">also </w:t>
      </w:r>
      <w:r w:rsidR="00AA4CDC" w:rsidRPr="005C2A7E">
        <w:rPr>
          <w:rFonts w:ascii="Lucida Sans" w:hAnsi="Lucida Sans" w:cs="Times New Roman"/>
          <w:sz w:val="20"/>
          <w:szCs w:val="20"/>
        </w:rPr>
        <w:t xml:space="preserve">use technology where the audience can </w:t>
      </w:r>
      <w:r w:rsidR="006D2BA5" w:rsidRPr="005C2A7E">
        <w:rPr>
          <w:rFonts w:ascii="Lucida Sans" w:hAnsi="Lucida Sans" w:cs="Times New Roman"/>
          <w:sz w:val="20"/>
          <w:szCs w:val="20"/>
        </w:rPr>
        <w:t xml:space="preserve">interactively </w:t>
      </w:r>
      <w:r w:rsidR="00AA4CDC" w:rsidRPr="005C2A7E">
        <w:rPr>
          <w:rFonts w:ascii="Lucida Sans" w:hAnsi="Lucida Sans" w:cs="Times New Roman"/>
          <w:sz w:val="20"/>
          <w:szCs w:val="20"/>
        </w:rPr>
        <w:t xml:space="preserve">access information about the </w:t>
      </w:r>
      <w:r w:rsidR="00544F09" w:rsidRPr="005C2A7E">
        <w:rPr>
          <w:rFonts w:ascii="Lucida Sans" w:hAnsi="Lucida Sans" w:cs="Times New Roman"/>
          <w:sz w:val="20"/>
          <w:szCs w:val="20"/>
        </w:rPr>
        <w:t>sculpture</w:t>
      </w:r>
      <w:r w:rsidR="00AA4CDC" w:rsidRPr="005C2A7E">
        <w:rPr>
          <w:rFonts w:ascii="Lucida Sans" w:hAnsi="Lucida Sans" w:cs="Times New Roman"/>
          <w:sz w:val="20"/>
          <w:szCs w:val="20"/>
        </w:rPr>
        <w:t xml:space="preserve"> using </w:t>
      </w:r>
      <w:r w:rsidR="00D668CE" w:rsidRPr="005C2A7E">
        <w:rPr>
          <w:rFonts w:ascii="Lucida Sans" w:hAnsi="Lucida Sans" w:cs="Times New Roman"/>
          <w:sz w:val="20"/>
          <w:szCs w:val="20"/>
        </w:rPr>
        <w:t>a</w:t>
      </w:r>
      <w:r w:rsidR="00AA4CDC" w:rsidRPr="005C2A7E">
        <w:rPr>
          <w:rFonts w:ascii="Lucida Sans" w:hAnsi="Lucida Sans" w:cs="Times New Roman"/>
          <w:sz w:val="20"/>
          <w:szCs w:val="20"/>
        </w:rPr>
        <w:t xml:space="preserve"> </w:t>
      </w:r>
      <w:r w:rsidR="006D2BA5" w:rsidRPr="005C2A7E">
        <w:rPr>
          <w:rFonts w:ascii="Lucida Sans" w:hAnsi="Lucida Sans" w:cs="Times New Roman"/>
          <w:sz w:val="20"/>
          <w:szCs w:val="20"/>
        </w:rPr>
        <w:t>touch</w:t>
      </w:r>
      <w:r w:rsidR="00AA4CDC" w:rsidRPr="005C2A7E">
        <w:rPr>
          <w:rFonts w:ascii="Lucida Sans" w:hAnsi="Lucida Sans" w:cs="Times New Roman"/>
          <w:sz w:val="20"/>
          <w:szCs w:val="20"/>
        </w:rPr>
        <w:t xml:space="preserve"> screen (</w:t>
      </w:r>
      <w:proofErr w:type="spellStart"/>
      <w:r w:rsidR="00AA4CDC" w:rsidRPr="005C2A7E">
        <w:rPr>
          <w:rFonts w:ascii="Lucida Sans" w:hAnsi="Lucida Sans" w:cs="Times New Roman"/>
          <w:sz w:val="20"/>
          <w:szCs w:val="20"/>
        </w:rPr>
        <w:t>Je</w:t>
      </w:r>
      <w:r w:rsidR="00F37100" w:rsidRPr="005C2A7E">
        <w:rPr>
          <w:rFonts w:ascii="Lucida Sans" w:hAnsi="Lucida Sans" w:cs="Calibri"/>
          <w:sz w:val="20"/>
          <w:szCs w:val="20"/>
        </w:rPr>
        <w:t>z</w:t>
      </w:r>
      <w:r w:rsidR="00AA4CDC" w:rsidRPr="005C2A7E">
        <w:rPr>
          <w:rFonts w:ascii="Lucida Sans" w:hAnsi="Lucida Sans" w:cs="Times New Roman"/>
          <w:sz w:val="20"/>
          <w:szCs w:val="20"/>
        </w:rPr>
        <w:t>owska</w:t>
      </w:r>
      <w:proofErr w:type="spellEnd"/>
      <w:r w:rsidR="00AA4CDC" w:rsidRPr="005C2A7E">
        <w:rPr>
          <w:rFonts w:ascii="Lucida Sans" w:hAnsi="Lucida Sans" w:cs="Times New Roman"/>
          <w:sz w:val="20"/>
          <w:szCs w:val="20"/>
        </w:rPr>
        <w:t xml:space="preserve">, 2022). Using the interactive screen, the audience can read more information about the uses of the Death Whistles by the Aztecs, </w:t>
      </w:r>
      <w:r w:rsidR="006D2BA5" w:rsidRPr="005C2A7E">
        <w:rPr>
          <w:rFonts w:ascii="Lucida Sans" w:hAnsi="Lucida Sans" w:cs="Times New Roman"/>
          <w:sz w:val="20"/>
          <w:szCs w:val="20"/>
        </w:rPr>
        <w:t xml:space="preserve">how they are made, </w:t>
      </w:r>
      <w:r w:rsidR="00AA4CDC" w:rsidRPr="005C2A7E">
        <w:rPr>
          <w:rFonts w:ascii="Lucida Sans" w:hAnsi="Lucida Sans" w:cs="Times New Roman"/>
          <w:sz w:val="20"/>
          <w:szCs w:val="20"/>
        </w:rPr>
        <w:t>cultural importance, and other things.</w:t>
      </w:r>
      <w:r w:rsidR="006D2BA5" w:rsidRPr="005C2A7E">
        <w:rPr>
          <w:rFonts w:ascii="Lucida Sans" w:hAnsi="Lucida Sans" w:cs="Times New Roman"/>
          <w:sz w:val="20"/>
          <w:szCs w:val="20"/>
        </w:rPr>
        <w:t xml:space="preserve"> Through the touch screen, the audience can play the noise made by the </w:t>
      </w:r>
      <w:r w:rsidR="00D668CE" w:rsidRPr="005C2A7E">
        <w:rPr>
          <w:rFonts w:ascii="Lucida Sans" w:hAnsi="Lucida Sans" w:cs="Times New Roman"/>
          <w:sz w:val="20"/>
          <w:szCs w:val="20"/>
        </w:rPr>
        <w:t>whistle</w:t>
      </w:r>
      <w:r w:rsidR="009228FF" w:rsidRPr="005C2A7E">
        <w:rPr>
          <w:rFonts w:ascii="Lucida Sans" w:hAnsi="Lucida Sans" w:cs="Times New Roman"/>
          <w:sz w:val="20"/>
          <w:szCs w:val="20"/>
        </w:rPr>
        <w:t xml:space="preserve"> loud enough for everyone near it to hear</w:t>
      </w:r>
      <w:r w:rsidR="00D668CE" w:rsidRPr="005C2A7E">
        <w:rPr>
          <w:rFonts w:ascii="Lucida Sans" w:hAnsi="Lucida Sans" w:cs="Times New Roman"/>
          <w:sz w:val="20"/>
          <w:szCs w:val="20"/>
        </w:rPr>
        <w:t>. I would not allow audiences to blow air into the whistle as over time it could become damaged.</w:t>
      </w:r>
      <w:r w:rsidR="005C5F18" w:rsidRPr="005C2A7E">
        <w:rPr>
          <w:rFonts w:ascii="Lucida Sans" w:hAnsi="Lucida Sans" w:cs="Times New Roman"/>
          <w:sz w:val="20"/>
          <w:szCs w:val="20"/>
        </w:rPr>
        <w:t xml:space="preserve"> </w:t>
      </w:r>
    </w:p>
    <w:p w14:paraId="5427B635" w14:textId="77777777" w:rsidR="005C5F18" w:rsidRPr="005C2A7E" w:rsidRDefault="005C5F18" w:rsidP="005C5F18">
      <w:pPr>
        <w:spacing w:after="0" w:line="276" w:lineRule="auto"/>
        <w:jc w:val="both"/>
        <w:rPr>
          <w:rFonts w:ascii="Lucida Sans" w:hAnsi="Lucida Sans" w:cs="Times New Roman"/>
          <w:sz w:val="20"/>
          <w:szCs w:val="20"/>
        </w:rPr>
      </w:pPr>
    </w:p>
    <w:p w14:paraId="7CDF829B" w14:textId="51920C19" w:rsidR="005C5F18" w:rsidRPr="005C2A7E" w:rsidRDefault="00EE272E" w:rsidP="005C5F18">
      <w:pPr>
        <w:spacing w:after="0" w:line="276" w:lineRule="auto"/>
        <w:jc w:val="both"/>
        <w:rPr>
          <w:rFonts w:ascii="Lucida Sans" w:hAnsi="Lucida Sans" w:cs="Times New Roman"/>
          <w:sz w:val="20"/>
          <w:szCs w:val="20"/>
        </w:rPr>
      </w:pPr>
      <w:r w:rsidRPr="005C2A7E">
        <w:rPr>
          <w:rFonts w:ascii="Lucida Sans" w:hAnsi="Lucida Sans" w:cs="Times New Roman"/>
          <w:sz w:val="20"/>
          <w:szCs w:val="20"/>
        </w:rPr>
        <w:t>Overall, I think I created a suitable attraction for a museum for an object that is very interesting and would draw eyes and ears towards it. The description is suitable to give the audience a good general insight into what the whistles are. T</w:t>
      </w:r>
      <w:r w:rsidR="005C5F18" w:rsidRPr="005C2A7E">
        <w:rPr>
          <w:rFonts w:ascii="Lucida Sans" w:hAnsi="Lucida Sans" w:cs="Times New Roman"/>
          <w:sz w:val="20"/>
          <w:szCs w:val="20"/>
        </w:rPr>
        <w:t>he information provided regarding the art should impart significant socio-cultural knowledge in the audience (Kamba, 2022). After vising the exhibition, the audience should have a better understanding of the cultural traditions of the Aztecs.</w:t>
      </w:r>
    </w:p>
    <w:p w14:paraId="5E8A9CE6" w14:textId="25A2702B" w:rsidR="00AA4CDC" w:rsidRPr="005C2A7E" w:rsidRDefault="00AA4CDC" w:rsidP="00C56FA7">
      <w:pPr>
        <w:spacing w:after="0" w:line="276" w:lineRule="auto"/>
        <w:jc w:val="both"/>
        <w:rPr>
          <w:rFonts w:ascii="Lucida Sans" w:hAnsi="Lucida Sans" w:cs="Times New Roman"/>
          <w:sz w:val="20"/>
          <w:szCs w:val="20"/>
        </w:rPr>
      </w:pPr>
    </w:p>
    <w:p w14:paraId="71840572" w14:textId="77777777" w:rsidR="00C56FA7" w:rsidRPr="005C2A7E" w:rsidRDefault="00C56FA7" w:rsidP="00C56FA7">
      <w:pPr>
        <w:spacing w:after="0" w:line="276" w:lineRule="auto"/>
        <w:jc w:val="both"/>
        <w:rPr>
          <w:rFonts w:ascii="Lucida Sans" w:hAnsi="Lucida Sans" w:cs="Times New Roman"/>
          <w:sz w:val="20"/>
          <w:szCs w:val="20"/>
        </w:rPr>
      </w:pPr>
    </w:p>
    <w:p w14:paraId="4B3D4CDC" w14:textId="09BA6A18" w:rsidR="00AA4CDC" w:rsidRPr="005C2A7E" w:rsidRDefault="00AA4CDC" w:rsidP="00AA4CDC">
      <w:pPr>
        <w:spacing w:line="276" w:lineRule="auto"/>
        <w:jc w:val="both"/>
        <w:rPr>
          <w:rFonts w:ascii="Lucida Sans" w:hAnsi="Lucida Sans"/>
          <w:sz w:val="20"/>
          <w:szCs w:val="20"/>
        </w:rPr>
      </w:pPr>
    </w:p>
    <w:p w14:paraId="4F84C9D9" w14:textId="3735652B" w:rsidR="00AA4CDC" w:rsidRPr="005C2A7E" w:rsidRDefault="00AA4CDC" w:rsidP="00AA4CDC">
      <w:pPr>
        <w:spacing w:line="276" w:lineRule="auto"/>
        <w:jc w:val="both"/>
        <w:rPr>
          <w:rFonts w:ascii="Lucida Sans" w:hAnsi="Lucida Sans"/>
          <w:sz w:val="20"/>
          <w:szCs w:val="20"/>
        </w:rPr>
      </w:pPr>
    </w:p>
    <w:p w14:paraId="1676F33F" w14:textId="6C5E7C72" w:rsidR="00AA4CDC" w:rsidRPr="005C2A7E" w:rsidRDefault="00AA4CDC" w:rsidP="00AA4CDC">
      <w:pPr>
        <w:spacing w:line="276" w:lineRule="auto"/>
        <w:jc w:val="both"/>
        <w:rPr>
          <w:rFonts w:ascii="Lucida Sans" w:hAnsi="Lucida Sans"/>
          <w:sz w:val="20"/>
          <w:szCs w:val="20"/>
        </w:rPr>
      </w:pPr>
    </w:p>
    <w:p w14:paraId="7FD902F8" w14:textId="4353D11D" w:rsidR="00AA4CDC" w:rsidRPr="005C2A7E" w:rsidRDefault="00AA4CDC" w:rsidP="00AA4CDC">
      <w:pPr>
        <w:spacing w:line="276" w:lineRule="auto"/>
        <w:jc w:val="both"/>
        <w:rPr>
          <w:rFonts w:ascii="Lucida Sans" w:hAnsi="Lucida Sans"/>
          <w:sz w:val="20"/>
          <w:szCs w:val="20"/>
        </w:rPr>
      </w:pPr>
    </w:p>
    <w:p w14:paraId="018A2A78" w14:textId="2C8BE468" w:rsidR="00AA4CDC" w:rsidRPr="005C2A7E" w:rsidRDefault="00AA4CDC" w:rsidP="00AA4CDC">
      <w:pPr>
        <w:spacing w:line="276" w:lineRule="auto"/>
        <w:jc w:val="both"/>
        <w:rPr>
          <w:rFonts w:ascii="Lucida Sans" w:hAnsi="Lucida Sans"/>
          <w:sz w:val="20"/>
          <w:szCs w:val="20"/>
        </w:rPr>
      </w:pPr>
    </w:p>
    <w:p w14:paraId="0DC64712" w14:textId="0AA141FD" w:rsidR="00AA4CDC" w:rsidRPr="005C2A7E" w:rsidRDefault="00AA4CDC" w:rsidP="00AA4CDC">
      <w:pPr>
        <w:spacing w:line="276" w:lineRule="auto"/>
        <w:jc w:val="both"/>
        <w:rPr>
          <w:rFonts w:ascii="Lucida Sans" w:hAnsi="Lucida Sans"/>
          <w:sz w:val="20"/>
          <w:szCs w:val="20"/>
        </w:rPr>
      </w:pPr>
    </w:p>
    <w:p w14:paraId="676D4AD5" w14:textId="66DCAD3F" w:rsidR="00AA4CDC" w:rsidRPr="005C2A7E" w:rsidRDefault="00AA4CDC" w:rsidP="00AA4CDC">
      <w:pPr>
        <w:spacing w:line="276" w:lineRule="auto"/>
        <w:jc w:val="both"/>
        <w:rPr>
          <w:rFonts w:ascii="Lucida Sans" w:hAnsi="Lucida Sans"/>
          <w:sz w:val="20"/>
          <w:szCs w:val="20"/>
        </w:rPr>
      </w:pPr>
    </w:p>
    <w:p w14:paraId="3AEF4691" w14:textId="08730C1C" w:rsidR="00AA4CDC" w:rsidRPr="005C2A7E" w:rsidRDefault="00AA4CDC" w:rsidP="00AA4CDC">
      <w:pPr>
        <w:spacing w:line="276" w:lineRule="auto"/>
        <w:jc w:val="both"/>
        <w:rPr>
          <w:rFonts w:ascii="Lucida Sans" w:hAnsi="Lucida Sans"/>
          <w:sz w:val="20"/>
          <w:szCs w:val="20"/>
        </w:rPr>
      </w:pPr>
    </w:p>
    <w:p w14:paraId="40A44312" w14:textId="78ADEC84" w:rsidR="00AA4CDC" w:rsidRPr="005C2A7E" w:rsidRDefault="00AA4CDC" w:rsidP="00AA4CDC">
      <w:pPr>
        <w:spacing w:line="276" w:lineRule="auto"/>
        <w:jc w:val="both"/>
        <w:rPr>
          <w:rFonts w:ascii="Lucida Sans" w:hAnsi="Lucida Sans"/>
          <w:sz w:val="20"/>
          <w:szCs w:val="20"/>
        </w:rPr>
      </w:pPr>
    </w:p>
    <w:p w14:paraId="43578222" w14:textId="0F2827B3" w:rsidR="00AA4CDC" w:rsidRPr="005C2A7E" w:rsidRDefault="00AA4CDC" w:rsidP="00AA4CDC">
      <w:pPr>
        <w:spacing w:line="276" w:lineRule="auto"/>
        <w:jc w:val="both"/>
        <w:rPr>
          <w:rFonts w:ascii="Lucida Sans" w:hAnsi="Lucida Sans"/>
          <w:sz w:val="20"/>
          <w:szCs w:val="20"/>
        </w:rPr>
      </w:pPr>
    </w:p>
    <w:p w14:paraId="1287AD3C" w14:textId="7A0D9AE7" w:rsidR="00AA4CDC" w:rsidRPr="005C2A7E" w:rsidRDefault="00AA4CDC" w:rsidP="00AA4CDC">
      <w:pPr>
        <w:spacing w:line="276" w:lineRule="auto"/>
        <w:jc w:val="both"/>
        <w:rPr>
          <w:rFonts w:ascii="Lucida Sans" w:hAnsi="Lucida Sans"/>
          <w:sz w:val="20"/>
          <w:szCs w:val="20"/>
        </w:rPr>
      </w:pPr>
    </w:p>
    <w:p w14:paraId="76FC9463" w14:textId="52D59F90" w:rsidR="00AA4CDC" w:rsidRPr="005C2A7E" w:rsidRDefault="00AA4CDC" w:rsidP="00AA4CDC">
      <w:pPr>
        <w:spacing w:line="276" w:lineRule="auto"/>
        <w:jc w:val="both"/>
        <w:rPr>
          <w:rFonts w:ascii="Lucida Sans" w:hAnsi="Lucida Sans"/>
          <w:sz w:val="20"/>
          <w:szCs w:val="20"/>
        </w:rPr>
      </w:pPr>
    </w:p>
    <w:p w14:paraId="68572C0E" w14:textId="7341FFA2" w:rsidR="00AA4CDC" w:rsidRPr="005C2A7E" w:rsidRDefault="00AA4CDC" w:rsidP="00AA4CDC">
      <w:pPr>
        <w:spacing w:line="276" w:lineRule="auto"/>
        <w:jc w:val="both"/>
        <w:rPr>
          <w:rFonts w:ascii="Lucida Sans" w:hAnsi="Lucida Sans"/>
          <w:sz w:val="20"/>
          <w:szCs w:val="20"/>
        </w:rPr>
      </w:pPr>
    </w:p>
    <w:p w14:paraId="45F8CEEE" w14:textId="75275BA5" w:rsidR="00AA4CDC" w:rsidRPr="005C2A7E" w:rsidRDefault="00AA4CDC" w:rsidP="00AA4CDC">
      <w:pPr>
        <w:spacing w:line="276" w:lineRule="auto"/>
        <w:jc w:val="both"/>
        <w:rPr>
          <w:rFonts w:ascii="Lucida Sans" w:hAnsi="Lucida Sans"/>
          <w:sz w:val="20"/>
          <w:szCs w:val="20"/>
        </w:rPr>
      </w:pPr>
    </w:p>
    <w:p w14:paraId="01F3CB52" w14:textId="00CBBE5E" w:rsidR="00AA4CDC" w:rsidRPr="005C2A7E" w:rsidRDefault="00AA4CDC" w:rsidP="00AA4CDC">
      <w:pPr>
        <w:spacing w:line="276" w:lineRule="auto"/>
        <w:jc w:val="both"/>
        <w:rPr>
          <w:rFonts w:ascii="Lucida Sans" w:hAnsi="Lucida Sans"/>
          <w:sz w:val="20"/>
          <w:szCs w:val="20"/>
        </w:rPr>
      </w:pPr>
    </w:p>
    <w:p w14:paraId="41140D65" w14:textId="0F55289C" w:rsidR="00AA4CDC" w:rsidRPr="005C2A7E" w:rsidRDefault="00AA4CDC" w:rsidP="009B56BC">
      <w:pPr>
        <w:spacing w:line="276" w:lineRule="auto"/>
        <w:jc w:val="center"/>
        <w:rPr>
          <w:rFonts w:ascii="Lucida Sans" w:hAnsi="Lucida Sans"/>
          <w:b/>
          <w:bCs/>
          <w:sz w:val="20"/>
          <w:szCs w:val="20"/>
        </w:rPr>
      </w:pPr>
      <w:r w:rsidRPr="005C2A7E">
        <w:rPr>
          <w:rFonts w:ascii="Lucida Sans" w:hAnsi="Lucida Sans"/>
          <w:b/>
          <w:bCs/>
          <w:sz w:val="20"/>
          <w:szCs w:val="20"/>
        </w:rPr>
        <w:t>References</w:t>
      </w:r>
    </w:p>
    <w:p w14:paraId="738C68B8" w14:textId="06A0E93A" w:rsidR="00AA4CDC" w:rsidRPr="005C2A7E" w:rsidRDefault="00AA4CDC" w:rsidP="00AA4CDC">
      <w:pPr>
        <w:spacing w:after="0" w:line="276" w:lineRule="auto"/>
        <w:ind w:left="720" w:hanging="720"/>
        <w:jc w:val="both"/>
        <w:rPr>
          <w:rFonts w:ascii="Lucida Sans" w:hAnsi="Lucida Sans" w:cs="Times New Roman"/>
          <w:sz w:val="20"/>
          <w:szCs w:val="20"/>
        </w:rPr>
      </w:pPr>
      <w:proofErr w:type="spellStart"/>
      <w:r w:rsidRPr="005C2A7E">
        <w:rPr>
          <w:rFonts w:ascii="Lucida Sans" w:hAnsi="Lucida Sans" w:cs="Times New Roman"/>
          <w:sz w:val="20"/>
          <w:szCs w:val="20"/>
        </w:rPr>
        <w:t>Je</w:t>
      </w:r>
      <w:r w:rsidR="009B56BC" w:rsidRPr="005C2A7E">
        <w:rPr>
          <w:rFonts w:ascii="Lucida Sans" w:hAnsi="Lucida Sans" w:cs="Calibri"/>
          <w:sz w:val="20"/>
          <w:szCs w:val="20"/>
        </w:rPr>
        <w:t>z</w:t>
      </w:r>
      <w:r w:rsidRPr="005C2A7E">
        <w:rPr>
          <w:rFonts w:ascii="Lucida Sans" w:hAnsi="Lucida Sans" w:cs="Times New Roman"/>
          <w:sz w:val="20"/>
          <w:szCs w:val="20"/>
        </w:rPr>
        <w:t>owska</w:t>
      </w:r>
      <w:proofErr w:type="spellEnd"/>
      <w:r w:rsidRPr="005C2A7E">
        <w:rPr>
          <w:rFonts w:ascii="Lucida Sans" w:hAnsi="Lucida Sans" w:cs="Times New Roman"/>
          <w:sz w:val="20"/>
          <w:szCs w:val="20"/>
        </w:rPr>
        <w:t xml:space="preserve">, K., 2022. Socialist, Humanist and Well-Designed: The Polish Welfare State at the International </w:t>
      </w:r>
      <w:proofErr w:type="spellStart"/>
      <w:r w:rsidRPr="005C2A7E">
        <w:rPr>
          <w:rFonts w:ascii="Lucida Sans" w:hAnsi="Lucida Sans" w:cs="Times New Roman"/>
          <w:sz w:val="20"/>
          <w:szCs w:val="20"/>
        </w:rPr>
        <w:t>Labour</w:t>
      </w:r>
      <w:proofErr w:type="spellEnd"/>
      <w:r w:rsidRPr="005C2A7E">
        <w:rPr>
          <w:rFonts w:ascii="Lucida Sans" w:hAnsi="Lucida Sans" w:cs="Times New Roman"/>
          <w:sz w:val="20"/>
          <w:szCs w:val="20"/>
        </w:rPr>
        <w:t xml:space="preserve"> Exhibition in Turin, 1961.</w:t>
      </w:r>
      <w:r w:rsidRPr="005C2A7E">
        <w:rPr>
          <w:rFonts w:ascii="Lucida Sans" w:hAnsi="Lucida Sans" w:cs="Lucida Sans"/>
          <w:sz w:val="20"/>
          <w:szCs w:val="20"/>
        </w:rPr>
        <w:t> </w:t>
      </w:r>
      <w:r w:rsidRPr="005C2A7E">
        <w:rPr>
          <w:rFonts w:ascii="Lucida Sans" w:hAnsi="Lucida Sans" w:cs="Times New Roman"/>
          <w:i/>
          <w:iCs/>
          <w:sz w:val="20"/>
          <w:szCs w:val="20"/>
        </w:rPr>
        <w:t>Contemporary European History</w:t>
      </w:r>
      <w:r w:rsidRPr="005C2A7E">
        <w:rPr>
          <w:rFonts w:ascii="Lucida Sans" w:hAnsi="Lucida Sans" w:cs="Times New Roman"/>
          <w:sz w:val="20"/>
          <w:szCs w:val="20"/>
        </w:rPr>
        <w:t>, pp.1-19.</w:t>
      </w:r>
    </w:p>
    <w:p w14:paraId="6C9A422B" w14:textId="77777777" w:rsidR="00AA4CDC" w:rsidRPr="005C2A7E" w:rsidRDefault="00AA4CDC" w:rsidP="00AA4CDC">
      <w:pPr>
        <w:spacing w:after="0" w:line="276" w:lineRule="auto"/>
        <w:ind w:left="720" w:hanging="720"/>
        <w:jc w:val="both"/>
        <w:rPr>
          <w:rFonts w:ascii="Lucida Sans" w:hAnsi="Lucida Sans" w:cs="Times New Roman"/>
          <w:sz w:val="20"/>
          <w:szCs w:val="20"/>
        </w:rPr>
      </w:pPr>
      <w:r w:rsidRPr="005C2A7E">
        <w:rPr>
          <w:rFonts w:ascii="Lucida Sans" w:hAnsi="Lucida Sans" w:cs="Times New Roman"/>
          <w:sz w:val="20"/>
          <w:szCs w:val="20"/>
        </w:rPr>
        <w:t>Johnsen, U.H., Otto, T. and Warner, C.D., 2022. ‘Museum of Impermanence’: the making of an exhibition. </w:t>
      </w:r>
      <w:r w:rsidRPr="005C2A7E">
        <w:rPr>
          <w:rFonts w:ascii="Lucida Sans" w:hAnsi="Lucida Sans" w:cs="Times New Roman"/>
          <w:i/>
          <w:iCs/>
          <w:sz w:val="20"/>
          <w:szCs w:val="20"/>
        </w:rPr>
        <w:t>Impermanence</w:t>
      </w:r>
      <w:r w:rsidRPr="005C2A7E">
        <w:rPr>
          <w:rFonts w:ascii="Lucida Sans" w:hAnsi="Lucida Sans" w:cs="Times New Roman"/>
          <w:sz w:val="20"/>
          <w:szCs w:val="20"/>
        </w:rPr>
        <w:t>, p.305.</w:t>
      </w:r>
    </w:p>
    <w:p w14:paraId="74E9580A" w14:textId="77777777" w:rsidR="00AA4CDC" w:rsidRPr="005C2A7E" w:rsidRDefault="00AA4CDC" w:rsidP="00AA4CDC">
      <w:pPr>
        <w:spacing w:after="0" w:line="276" w:lineRule="auto"/>
        <w:ind w:left="720" w:hanging="720"/>
        <w:jc w:val="both"/>
        <w:rPr>
          <w:rFonts w:ascii="Lucida Sans" w:hAnsi="Lucida Sans" w:cs="Times New Roman"/>
          <w:sz w:val="20"/>
          <w:szCs w:val="20"/>
        </w:rPr>
      </w:pPr>
      <w:r w:rsidRPr="005C2A7E">
        <w:rPr>
          <w:rFonts w:ascii="Lucida Sans" w:hAnsi="Lucida Sans" w:cs="Times New Roman"/>
          <w:sz w:val="20"/>
          <w:szCs w:val="20"/>
        </w:rPr>
        <w:t>Kamba, N., 2022. Significance of Conservation of Cultural Heritages in Museums. In </w:t>
      </w:r>
      <w:r w:rsidRPr="005C2A7E">
        <w:rPr>
          <w:rFonts w:ascii="Lucida Sans" w:hAnsi="Lucida Sans" w:cs="Times New Roman"/>
          <w:i/>
          <w:iCs/>
          <w:sz w:val="20"/>
          <w:szCs w:val="20"/>
        </w:rPr>
        <w:t>Conservation Practices in Museums</w:t>
      </w:r>
      <w:r w:rsidRPr="005C2A7E">
        <w:rPr>
          <w:rFonts w:ascii="Lucida Sans" w:hAnsi="Lucida Sans" w:cs="Times New Roman"/>
          <w:sz w:val="20"/>
          <w:szCs w:val="20"/>
        </w:rPr>
        <w:t> (pp. 1-20). Springer, Tokyo.</w:t>
      </w:r>
    </w:p>
    <w:p w14:paraId="36E3718B" w14:textId="3F41CAD5" w:rsidR="00AA4CDC" w:rsidRPr="005C2A7E" w:rsidRDefault="00AA4CDC" w:rsidP="00AA4CDC">
      <w:pPr>
        <w:spacing w:after="0" w:line="276" w:lineRule="auto"/>
        <w:ind w:left="720" w:hanging="720"/>
        <w:jc w:val="both"/>
        <w:rPr>
          <w:rFonts w:ascii="Lucida Sans" w:hAnsi="Lucida Sans" w:cs="Times New Roman"/>
          <w:sz w:val="20"/>
          <w:szCs w:val="20"/>
        </w:rPr>
      </w:pPr>
      <w:r w:rsidRPr="005C2A7E">
        <w:rPr>
          <w:rFonts w:ascii="Lucida Sans" w:hAnsi="Lucida Sans" w:cs="Times New Roman"/>
          <w:sz w:val="20"/>
          <w:szCs w:val="20"/>
        </w:rPr>
        <w:t>Mi</w:t>
      </w:r>
      <w:r w:rsidR="005C2A7E" w:rsidRPr="005C2A7E">
        <w:rPr>
          <w:rFonts w:ascii="Lucida Sans" w:hAnsi="Lucida Sans" w:cs="Calibri"/>
          <w:sz w:val="20"/>
          <w:szCs w:val="20"/>
        </w:rPr>
        <w:t>c</w:t>
      </w:r>
      <w:r w:rsidRPr="005C2A7E">
        <w:rPr>
          <w:rFonts w:ascii="Lucida Sans" w:hAnsi="Lucida Sans" w:cs="Times New Roman"/>
          <w:sz w:val="20"/>
          <w:szCs w:val="20"/>
        </w:rPr>
        <w:t>unovi</w:t>
      </w:r>
      <w:r w:rsidR="005C2A7E" w:rsidRPr="005C2A7E">
        <w:rPr>
          <w:rFonts w:ascii="Lucida Sans" w:hAnsi="Lucida Sans" w:cs="Times New Roman"/>
          <w:sz w:val="20"/>
          <w:szCs w:val="20"/>
        </w:rPr>
        <w:t>c</w:t>
      </w:r>
      <w:r w:rsidRPr="005C2A7E">
        <w:rPr>
          <w:rFonts w:ascii="Lucida Sans" w:hAnsi="Lucida Sans" w:cs="Times New Roman"/>
          <w:sz w:val="20"/>
          <w:szCs w:val="20"/>
        </w:rPr>
        <w:t xml:space="preserve">, M., </w:t>
      </w:r>
      <w:proofErr w:type="spellStart"/>
      <w:r w:rsidRPr="005C2A7E">
        <w:rPr>
          <w:rFonts w:ascii="Lucida Sans" w:hAnsi="Lucida Sans" w:cs="Times New Roman"/>
          <w:sz w:val="20"/>
          <w:szCs w:val="20"/>
        </w:rPr>
        <w:t>Faivre</w:t>
      </w:r>
      <w:proofErr w:type="spellEnd"/>
      <w:r w:rsidRPr="005C2A7E">
        <w:rPr>
          <w:rFonts w:ascii="Lucida Sans" w:hAnsi="Lucida Sans" w:cs="Times New Roman"/>
          <w:sz w:val="20"/>
          <w:szCs w:val="20"/>
        </w:rPr>
        <w:t xml:space="preserve">, S. and </w:t>
      </w:r>
      <w:proofErr w:type="spellStart"/>
      <w:r w:rsidRPr="005C2A7E">
        <w:rPr>
          <w:rFonts w:ascii="Lucida Sans" w:hAnsi="Lucida Sans" w:cs="Times New Roman"/>
          <w:sz w:val="20"/>
          <w:szCs w:val="20"/>
        </w:rPr>
        <w:t>Ga</w:t>
      </w:r>
      <w:r w:rsidRPr="005C2A7E">
        <w:rPr>
          <w:rFonts w:ascii="Lucida Sans" w:hAnsi="Lucida Sans" w:cs="Lucida Sans"/>
          <w:sz w:val="20"/>
          <w:szCs w:val="20"/>
        </w:rPr>
        <w:t>š</w:t>
      </w:r>
      <w:r w:rsidRPr="005C2A7E">
        <w:rPr>
          <w:rFonts w:ascii="Lucida Sans" w:hAnsi="Lucida Sans" w:cs="Times New Roman"/>
          <w:sz w:val="20"/>
          <w:szCs w:val="20"/>
        </w:rPr>
        <w:t>parovi</w:t>
      </w:r>
      <w:r w:rsidRPr="005C2A7E">
        <w:rPr>
          <w:rFonts w:ascii="Calibri" w:hAnsi="Calibri" w:cs="Calibri"/>
          <w:sz w:val="20"/>
          <w:szCs w:val="20"/>
        </w:rPr>
        <w:t>ć</w:t>
      </w:r>
      <w:proofErr w:type="spellEnd"/>
      <w:r w:rsidRPr="005C2A7E">
        <w:rPr>
          <w:rFonts w:ascii="Lucida Sans" w:hAnsi="Lucida Sans" w:cs="Times New Roman"/>
          <w:sz w:val="20"/>
          <w:szCs w:val="20"/>
        </w:rPr>
        <w:t>, M., 2022.</w:t>
      </w:r>
      <w:r w:rsidRPr="005C2A7E">
        <w:rPr>
          <w:rFonts w:ascii="Lucida Sans" w:hAnsi="Lucida Sans" w:cs="Lucida Sans"/>
          <w:sz w:val="20"/>
          <w:szCs w:val="20"/>
        </w:rPr>
        <w:t> </w:t>
      </w:r>
      <w:r w:rsidRPr="005C2A7E">
        <w:rPr>
          <w:rFonts w:ascii="Lucida Sans" w:hAnsi="Lucida Sans" w:cs="Times New Roman"/>
          <w:i/>
          <w:iCs/>
          <w:sz w:val="20"/>
          <w:szCs w:val="20"/>
        </w:rPr>
        <w:t xml:space="preserve">Accuracy of remote sensing techniques in beach geomorphological surveys: a case study of </w:t>
      </w:r>
      <w:proofErr w:type="gramStart"/>
      <w:r w:rsidRPr="005C2A7E">
        <w:rPr>
          <w:rFonts w:ascii="Lucida Sans" w:hAnsi="Lucida Sans" w:cs="Times New Roman"/>
          <w:i/>
          <w:iCs/>
          <w:sz w:val="20"/>
          <w:szCs w:val="20"/>
        </w:rPr>
        <w:t>Hvar island</w:t>
      </w:r>
      <w:proofErr w:type="gramEnd"/>
      <w:r w:rsidRPr="005C2A7E">
        <w:rPr>
          <w:rFonts w:ascii="Lucida Sans" w:hAnsi="Lucida Sans" w:cs="Times New Roman"/>
          <w:i/>
          <w:iCs/>
          <w:sz w:val="20"/>
          <w:szCs w:val="20"/>
        </w:rPr>
        <w:t>, Croatia</w:t>
      </w:r>
      <w:r w:rsidRPr="005C2A7E">
        <w:rPr>
          <w:rFonts w:ascii="Lucida Sans" w:hAnsi="Lucida Sans" w:cs="Times New Roman"/>
          <w:sz w:val="20"/>
          <w:szCs w:val="20"/>
        </w:rPr>
        <w:t> (No. EGU22-533). Copernicus Meetings.</w:t>
      </w:r>
    </w:p>
    <w:p w14:paraId="26AF5E7A" w14:textId="064CC3D7" w:rsidR="00AA4CDC" w:rsidRPr="005C2A7E" w:rsidRDefault="00AA4CDC" w:rsidP="005C2A7E">
      <w:pPr>
        <w:spacing w:after="0" w:line="276" w:lineRule="auto"/>
        <w:ind w:left="720" w:hanging="720"/>
        <w:jc w:val="both"/>
        <w:rPr>
          <w:rFonts w:ascii="Lucida Sans" w:hAnsi="Lucida Sans" w:cs="Times New Roman"/>
          <w:sz w:val="20"/>
          <w:szCs w:val="20"/>
        </w:rPr>
      </w:pPr>
      <w:r w:rsidRPr="005C2A7E">
        <w:rPr>
          <w:rFonts w:ascii="Lucida Sans" w:hAnsi="Lucida Sans" w:cs="Times New Roman"/>
          <w:sz w:val="20"/>
          <w:szCs w:val="20"/>
        </w:rPr>
        <w:t>Ranfagni, T., 2022. Curating the exhibition ‘Beyond Development: Local Visions of Global Poverty’. Some observations on documentary practice in relation to Poverty and its representation. </w:t>
      </w:r>
      <w:r w:rsidRPr="005C2A7E">
        <w:rPr>
          <w:rFonts w:ascii="Lucida Sans" w:hAnsi="Lucida Sans" w:cs="Times New Roman"/>
          <w:i/>
          <w:iCs/>
          <w:sz w:val="20"/>
          <w:szCs w:val="20"/>
        </w:rPr>
        <w:t>Journal ISSN</w:t>
      </w:r>
      <w:r w:rsidRPr="005C2A7E">
        <w:rPr>
          <w:rFonts w:ascii="Lucida Sans" w:hAnsi="Lucida Sans" w:cs="Times New Roman"/>
          <w:sz w:val="20"/>
          <w:szCs w:val="20"/>
        </w:rPr>
        <w:t>, </w:t>
      </w:r>
      <w:r w:rsidRPr="005C2A7E">
        <w:rPr>
          <w:rFonts w:ascii="Lucida Sans" w:hAnsi="Lucida Sans" w:cs="Times New Roman"/>
          <w:i/>
          <w:iCs/>
          <w:sz w:val="20"/>
          <w:szCs w:val="20"/>
        </w:rPr>
        <w:t>1467</w:t>
      </w:r>
      <w:r w:rsidRPr="005C2A7E">
        <w:rPr>
          <w:rFonts w:ascii="Lucida Sans" w:hAnsi="Lucida Sans" w:cs="Times New Roman"/>
          <w:sz w:val="20"/>
          <w:szCs w:val="20"/>
        </w:rPr>
        <w:t>, p.0437.</w:t>
      </w:r>
    </w:p>
    <w:sectPr w:rsidR="00AA4CDC" w:rsidRPr="005C2A7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7561E" w14:textId="77777777" w:rsidR="00CA52C6" w:rsidRDefault="00CA52C6" w:rsidP="00EB5CE9">
      <w:pPr>
        <w:spacing w:after="0" w:line="240" w:lineRule="auto"/>
      </w:pPr>
      <w:r>
        <w:separator/>
      </w:r>
    </w:p>
  </w:endnote>
  <w:endnote w:type="continuationSeparator" w:id="0">
    <w:p w14:paraId="57338679" w14:textId="77777777" w:rsidR="00CA52C6" w:rsidRDefault="00CA52C6" w:rsidP="00EB5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95F92" w14:textId="77777777" w:rsidR="00CA52C6" w:rsidRDefault="00CA52C6" w:rsidP="00EB5CE9">
      <w:pPr>
        <w:spacing w:after="0" w:line="240" w:lineRule="auto"/>
      </w:pPr>
      <w:r>
        <w:separator/>
      </w:r>
    </w:p>
  </w:footnote>
  <w:footnote w:type="continuationSeparator" w:id="0">
    <w:p w14:paraId="451848A7" w14:textId="77777777" w:rsidR="00CA52C6" w:rsidRDefault="00CA52C6" w:rsidP="00EB5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90F89" w14:textId="6A9B9ADC" w:rsidR="00EB5CE9" w:rsidRPr="00EB5CE9" w:rsidRDefault="00EB5CE9" w:rsidP="00EB5CE9">
    <w:pPr>
      <w:pStyle w:val="Header"/>
      <w:jc w:val="right"/>
      <w:rPr>
        <w:rFonts w:ascii="Lucida Sans" w:hAnsi="Lucida Sans"/>
        <w:sz w:val="18"/>
        <w:szCs w:val="18"/>
      </w:rPr>
    </w:pPr>
    <w:r>
      <w:rPr>
        <w:rFonts w:ascii="Lucida Sans" w:hAnsi="Lucida Sans"/>
        <w:sz w:val="18"/>
        <w:szCs w:val="18"/>
      </w:rPr>
      <w:t>Max Yearsley – HPHP4019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CDC"/>
    <w:rsid w:val="00012D64"/>
    <w:rsid w:val="002D17B7"/>
    <w:rsid w:val="00493D26"/>
    <w:rsid w:val="00544F09"/>
    <w:rsid w:val="005644A0"/>
    <w:rsid w:val="00575099"/>
    <w:rsid w:val="005B7868"/>
    <w:rsid w:val="005C2A7E"/>
    <w:rsid w:val="005C5F18"/>
    <w:rsid w:val="005E61D0"/>
    <w:rsid w:val="005F2514"/>
    <w:rsid w:val="006D2BA5"/>
    <w:rsid w:val="00757A69"/>
    <w:rsid w:val="00772749"/>
    <w:rsid w:val="00784C1E"/>
    <w:rsid w:val="0085426F"/>
    <w:rsid w:val="009228FF"/>
    <w:rsid w:val="0094285F"/>
    <w:rsid w:val="009676E2"/>
    <w:rsid w:val="009B56BC"/>
    <w:rsid w:val="00A70447"/>
    <w:rsid w:val="00A748E9"/>
    <w:rsid w:val="00AA1799"/>
    <w:rsid w:val="00AA4CDC"/>
    <w:rsid w:val="00AB14E4"/>
    <w:rsid w:val="00B316D8"/>
    <w:rsid w:val="00B514AB"/>
    <w:rsid w:val="00C56FA7"/>
    <w:rsid w:val="00C7051E"/>
    <w:rsid w:val="00CA52C6"/>
    <w:rsid w:val="00D33C68"/>
    <w:rsid w:val="00D668CE"/>
    <w:rsid w:val="00DA4A34"/>
    <w:rsid w:val="00EB5CE9"/>
    <w:rsid w:val="00EE272E"/>
    <w:rsid w:val="00F10679"/>
    <w:rsid w:val="00F37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4256F"/>
  <w15:chartTrackingRefBased/>
  <w15:docId w15:val="{62D7EFE1-93AA-49E3-8EBC-1C3177BFE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CDC"/>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CE9"/>
    <w:rPr>
      <w:lang w:val="en-US"/>
    </w:rPr>
  </w:style>
  <w:style w:type="paragraph" w:styleId="Footer">
    <w:name w:val="footer"/>
    <w:basedOn w:val="Normal"/>
    <w:link w:val="FooterChar"/>
    <w:uiPriority w:val="99"/>
    <w:unhideWhenUsed/>
    <w:rsid w:val="00EB5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CE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Y</dc:creator>
  <cp:keywords/>
  <dc:description/>
  <cp:lastModifiedBy>Max Y</cp:lastModifiedBy>
  <cp:revision>16</cp:revision>
  <dcterms:created xsi:type="dcterms:W3CDTF">2022-05-12T21:06:00Z</dcterms:created>
  <dcterms:modified xsi:type="dcterms:W3CDTF">2022-05-13T20:56:00Z</dcterms:modified>
</cp:coreProperties>
</file>