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75004F" w14:textId="77777777" w:rsidR="000C0F63" w:rsidRDefault="000C0F63" w:rsidP="004230EE">
      <w:pPr>
        <w:pStyle w:val="Heading2"/>
        <w:rPr>
          <w:rStyle w:val="tlid-translation"/>
          <w:rFonts w:ascii="Arial" w:hAnsi="Arial" w:cs="Arial"/>
          <w:lang w:val="en"/>
        </w:rPr>
      </w:pPr>
    </w:p>
    <w:p w14:paraId="3D99B9E8" w14:textId="77777777" w:rsidR="000C0F63" w:rsidRDefault="000C0F63" w:rsidP="004230EE">
      <w:pPr>
        <w:pStyle w:val="Heading2"/>
        <w:rPr>
          <w:rStyle w:val="tlid-translation"/>
          <w:rFonts w:ascii="Arial" w:hAnsi="Arial" w:cs="Arial"/>
          <w:lang w:val="en"/>
        </w:rPr>
      </w:pPr>
    </w:p>
    <w:p w14:paraId="4D7DBFA3" w14:textId="77777777" w:rsidR="000C0F63" w:rsidRDefault="000C0F63" w:rsidP="004230EE">
      <w:pPr>
        <w:pStyle w:val="Heading2"/>
        <w:rPr>
          <w:rStyle w:val="tlid-translation"/>
          <w:rFonts w:ascii="Arial" w:hAnsi="Arial" w:cs="Arial"/>
          <w:lang w:val="en"/>
        </w:rPr>
      </w:pPr>
    </w:p>
    <w:p w14:paraId="6C2DBF8E" w14:textId="77777777" w:rsidR="000C0F63" w:rsidRDefault="000C0F63" w:rsidP="000C0F63">
      <w:pPr>
        <w:pStyle w:val="Heading1"/>
        <w:jc w:val="center"/>
        <w:rPr>
          <w:rStyle w:val="tlid-translation"/>
          <w:rFonts w:ascii="Arial" w:hAnsi="Arial" w:cs="Arial"/>
          <w:lang w:val="en"/>
        </w:rPr>
      </w:pPr>
      <w:r w:rsidRPr="000C0F63">
        <w:rPr>
          <w:rStyle w:val="tlid-translation"/>
          <w:rFonts w:ascii="Arial" w:hAnsi="Arial" w:cs="Arial"/>
          <w:lang w:val="en"/>
        </w:rPr>
        <w:t>Managing People</w:t>
      </w:r>
    </w:p>
    <w:p w14:paraId="321AA7A4" w14:textId="77777777" w:rsidR="000C0F63" w:rsidRDefault="000C0F63" w:rsidP="000C0F63">
      <w:pPr>
        <w:pStyle w:val="Heading1"/>
        <w:jc w:val="center"/>
        <w:rPr>
          <w:lang w:val="en"/>
        </w:rPr>
      </w:pPr>
      <w:r w:rsidRPr="000C0F63">
        <w:rPr>
          <w:lang w:val="en"/>
        </w:rPr>
        <w:t>LCBB5004</w:t>
      </w:r>
    </w:p>
    <w:p w14:paraId="439E1E90" w14:textId="77777777" w:rsidR="000C0F63" w:rsidRDefault="000C0F63" w:rsidP="000C0F63">
      <w:pPr>
        <w:pStyle w:val="Heading1"/>
        <w:jc w:val="center"/>
        <w:rPr>
          <w:lang w:val="en"/>
        </w:rPr>
      </w:pPr>
      <w:proofErr w:type="spellStart"/>
      <w:r>
        <w:rPr>
          <w:lang w:val="en"/>
        </w:rPr>
        <w:t>Kalina</w:t>
      </w:r>
      <w:proofErr w:type="spellEnd"/>
      <w:r>
        <w:rPr>
          <w:lang w:val="en"/>
        </w:rPr>
        <w:t xml:space="preserve"> </w:t>
      </w:r>
      <w:proofErr w:type="spellStart"/>
      <w:r>
        <w:rPr>
          <w:lang w:val="en"/>
        </w:rPr>
        <w:t>Koycheva</w:t>
      </w:r>
      <w:proofErr w:type="spellEnd"/>
    </w:p>
    <w:p w14:paraId="240747F1" w14:textId="77777777" w:rsidR="000C0F63" w:rsidRPr="000C0F63" w:rsidRDefault="000C0F63" w:rsidP="000C0F63">
      <w:pPr>
        <w:pStyle w:val="Heading1"/>
        <w:jc w:val="center"/>
        <w:rPr>
          <w:lang w:val="en"/>
        </w:rPr>
      </w:pPr>
      <w:r>
        <w:rPr>
          <w:lang w:val="en"/>
        </w:rPr>
        <w:t>Student ID: 1813735</w:t>
      </w:r>
    </w:p>
    <w:p w14:paraId="465FA2EB" w14:textId="77777777" w:rsidR="000C0F63" w:rsidRDefault="000C0F63" w:rsidP="004230EE">
      <w:pPr>
        <w:pStyle w:val="Heading2"/>
        <w:rPr>
          <w:rStyle w:val="tlid-translation"/>
          <w:rFonts w:ascii="Arial" w:hAnsi="Arial" w:cs="Arial"/>
          <w:lang w:val="en"/>
        </w:rPr>
      </w:pPr>
    </w:p>
    <w:p w14:paraId="5DF9FE51" w14:textId="77777777" w:rsidR="000C0F63" w:rsidRDefault="000C0F63" w:rsidP="004230EE">
      <w:pPr>
        <w:pStyle w:val="Heading2"/>
        <w:rPr>
          <w:rStyle w:val="tlid-translation"/>
          <w:rFonts w:ascii="Arial" w:hAnsi="Arial" w:cs="Arial"/>
          <w:lang w:val="en"/>
        </w:rPr>
      </w:pPr>
    </w:p>
    <w:p w14:paraId="5A9E474F" w14:textId="77777777" w:rsidR="000C0F63" w:rsidRDefault="000C0F63" w:rsidP="004230EE">
      <w:pPr>
        <w:pStyle w:val="Heading2"/>
        <w:rPr>
          <w:rStyle w:val="tlid-translation"/>
          <w:rFonts w:ascii="Arial" w:hAnsi="Arial" w:cs="Arial"/>
          <w:lang w:val="en"/>
        </w:rPr>
      </w:pPr>
    </w:p>
    <w:p w14:paraId="05229265" w14:textId="77777777" w:rsidR="000C0F63" w:rsidRDefault="000C0F63" w:rsidP="004230EE">
      <w:pPr>
        <w:pStyle w:val="Heading2"/>
        <w:rPr>
          <w:rStyle w:val="tlid-translation"/>
          <w:rFonts w:ascii="Arial" w:hAnsi="Arial" w:cs="Arial"/>
          <w:lang w:val="en"/>
        </w:rPr>
      </w:pPr>
    </w:p>
    <w:p w14:paraId="1A56E75D" w14:textId="77777777" w:rsidR="000C0F63" w:rsidRDefault="000C0F63" w:rsidP="004230EE">
      <w:pPr>
        <w:pStyle w:val="Heading2"/>
        <w:rPr>
          <w:rStyle w:val="tlid-translation"/>
          <w:rFonts w:ascii="Arial" w:hAnsi="Arial" w:cs="Arial"/>
          <w:lang w:val="en"/>
        </w:rPr>
      </w:pPr>
    </w:p>
    <w:p w14:paraId="12F696E1" w14:textId="77777777" w:rsidR="000C0F63" w:rsidRDefault="000C0F63" w:rsidP="004230EE">
      <w:pPr>
        <w:pStyle w:val="Heading2"/>
        <w:rPr>
          <w:rStyle w:val="tlid-translation"/>
          <w:rFonts w:ascii="Arial" w:hAnsi="Arial" w:cs="Arial"/>
          <w:lang w:val="en"/>
        </w:rPr>
      </w:pPr>
    </w:p>
    <w:p w14:paraId="19070324" w14:textId="77777777" w:rsidR="000C0F63" w:rsidRDefault="000C0F63" w:rsidP="004230EE">
      <w:pPr>
        <w:pStyle w:val="Heading2"/>
        <w:rPr>
          <w:rStyle w:val="tlid-translation"/>
          <w:rFonts w:ascii="Arial" w:hAnsi="Arial" w:cs="Arial"/>
          <w:lang w:val="en"/>
        </w:rPr>
      </w:pPr>
    </w:p>
    <w:p w14:paraId="3D1047E8" w14:textId="77777777" w:rsidR="000C0F63" w:rsidRDefault="000C0F63" w:rsidP="004230EE">
      <w:pPr>
        <w:pStyle w:val="Heading2"/>
        <w:rPr>
          <w:rStyle w:val="tlid-translation"/>
          <w:rFonts w:ascii="Arial" w:hAnsi="Arial" w:cs="Arial"/>
          <w:lang w:val="en"/>
        </w:rPr>
      </w:pPr>
    </w:p>
    <w:p w14:paraId="34A3623A" w14:textId="77777777" w:rsidR="000C0F63" w:rsidRDefault="000C0F63" w:rsidP="004230EE">
      <w:pPr>
        <w:pStyle w:val="Heading2"/>
        <w:rPr>
          <w:rStyle w:val="tlid-translation"/>
          <w:rFonts w:ascii="Arial" w:hAnsi="Arial" w:cs="Arial"/>
          <w:lang w:val="en"/>
        </w:rPr>
      </w:pPr>
    </w:p>
    <w:p w14:paraId="7AFC27D4" w14:textId="77777777" w:rsidR="000C0F63" w:rsidRDefault="000C0F63" w:rsidP="004230EE">
      <w:pPr>
        <w:pStyle w:val="Heading2"/>
        <w:rPr>
          <w:rStyle w:val="tlid-translation"/>
          <w:rFonts w:ascii="Arial" w:hAnsi="Arial" w:cs="Arial"/>
          <w:lang w:val="en"/>
        </w:rPr>
      </w:pPr>
    </w:p>
    <w:p w14:paraId="3690EB46" w14:textId="77777777" w:rsidR="000C0F63" w:rsidRDefault="000C0F63" w:rsidP="004230EE">
      <w:pPr>
        <w:pStyle w:val="Heading2"/>
        <w:rPr>
          <w:rStyle w:val="tlid-translation"/>
          <w:rFonts w:ascii="Arial" w:hAnsi="Arial" w:cs="Arial"/>
          <w:lang w:val="en"/>
        </w:rPr>
      </w:pPr>
    </w:p>
    <w:p w14:paraId="709EAEA0" w14:textId="77777777" w:rsidR="000C0F63" w:rsidRDefault="000C0F63" w:rsidP="004230EE">
      <w:pPr>
        <w:pStyle w:val="Heading2"/>
        <w:rPr>
          <w:rStyle w:val="tlid-translation"/>
          <w:rFonts w:ascii="Arial" w:hAnsi="Arial" w:cs="Arial"/>
          <w:lang w:val="en"/>
        </w:rPr>
      </w:pPr>
    </w:p>
    <w:p w14:paraId="129E13EF" w14:textId="77777777" w:rsidR="000C0F63" w:rsidRDefault="000C0F63" w:rsidP="004230EE">
      <w:pPr>
        <w:pStyle w:val="Heading2"/>
        <w:rPr>
          <w:rStyle w:val="tlid-translation"/>
          <w:rFonts w:ascii="Arial" w:hAnsi="Arial" w:cs="Arial"/>
          <w:lang w:val="en"/>
        </w:rPr>
      </w:pPr>
    </w:p>
    <w:p w14:paraId="556F6933" w14:textId="77777777" w:rsidR="000C0F63" w:rsidRDefault="000C0F63" w:rsidP="004230EE">
      <w:pPr>
        <w:pStyle w:val="Heading2"/>
        <w:rPr>
          <w:rStyle w:val="tlid-translation"/>
          <w:rFonts w:ascii="Arial" w:hAnsi="Arial" w:cs="Arial"/>
          <w:lang w:val="en"/>
        </w:rPr>
      </w:pPr>
    </w:p>
    <w:p w14:paraId="2E23BE44" w14:textId="77777777" w:rsidR="000C0F63" w:rsidRDefault="000C0F63" w:rsidP="004230EE">
      <w:pPr>
        <w:pStyle w:val="Heading2"/>
        <w:rPr>
          <w:rStyle w:val="tlid-translation"/>
          <w:rFonts w:ascii="Arial" w:hAnsi="Arial" w:cs="Arial"/>
          <w:lang w:val="en"/>
        </w:rPr>
      </w:pPr>
    </w:p>
    <w:p w14:paraId="2C471065" w14:textId="77777777" w:rsidR="000C0F63" w:rsidRDefault="000C0F63" w:rsidP="004230EE">
      <w:pPr>
        <w:pStyle w:val="Heading2"/>
        <w:rPr>
          <w:rStyle w:val="tlid-translation"/>
          <w:rFonts w:ascii="Arial" w:hAnsi="Arial" w:cs="Arial"/>
          <w:lang w:val="en"/>
        </w:rPr>
      </w:pPr>
    </w:p>
    <w:p w14:paraId="3D4CB66D" w14:textId="77777777" w:rsidR="000C0F63" w:rsidRDefault="000C0F63" w:rsidP="004230EE">
      <w:pPr>
        <w:pStyle w:val="Heading2"/>
        <w:rPr>
          <w:rStyle w:val="tlid-translation"/>
          <w:rFonts w:ascii="Arial" w:hAnsi="Arial" w:cs="Arial"/>
          <w:lang w:val="en"/>
        </w:rPr>
      </w:pPr>
    </w:p>
    <w:p w14:paraId="42FF553B" w14:textId="77777777" w:rsidR="00346740" w:rsidRPr="000C0F63" w:rsidRDefault="00346740" w:rsidP="004230EE">
      <w:pPr>
        <w:pStyle w:val="Heading2"/>
        <w:rPr>
          <w:rStyle w:val="tlid-translation"/>
          <w:rFonts w:ascii="Arial" w:hAnsi="Arial" w:cs="Arial"/>
          <w:b w:val="0"/>
          <w:lang w:val="en"/>
        </w:rPr>
      </w:pPr>
      <w:r w:rsidRPr="000C0F63">
        <w:rPr>
          <w:rStyle w:val="tlid-translation"/>
          <w:rFonts w:ascii="Arial" w:hAnsi="Arial" w:cs="Arial"/>
          <w:lang w:val="en"/>
        </w:rPr>
        <w:t>Introduction</w:t>
      </w:r>
    </w:p>
    <w:p w14:paraId="587585E9" w14:textId="170FE684" w:rsidR="00346740" w:rsidRPr="000C0F63" w:rsidRDefault="000C0F63" w:rsidP="000C0F63">
      <w:pPr>
        <w:spacing w:line="360" w:lineRule="auto"/>
        <w:rPr>
          <w:rStyle w:val="tlid-translation"/>
          <w:rFonts w:ascii="Arial" w:hAnsi="Arial" w:cs="Arial"/>
          <w:sz w:val="24"/>
          <w:szCs w:val="24"/>
          <w:lang w:val="en"/>
        </w:rPr>
      </w:pPr>
      <w:r w:rsidRPr="000C0F63">
        <w:rPr>
          <w:rStyle w:val="tlid-translation"/>
          <w:rFonts w:ascii="Arial" w:hAnsi="Arial" w:cs="Arial"/>
          <w:sz w:val="24"/>
          <w:szCs w:val="24"/>
          <w:lang w:val="en"/>
        </w:rPr>
        <w:t>This report examines the human resources system of a large company in the food sales sector. The company has a basic system for staff training and development, which leads to staff turnover, lack of criteria for employees and outflow of customers</w:t>
      </w:r>
      <w:r w:rsidR="00803AD2">
        <w:rPr>
          <w:rStyle w:val="tlid-translation"/>
          <w:rFonts w:ascii="Arial" w:hAnsi="Arial" w:cs="Arial"/>
          <w:sz w:val="24"/>
          <w:szCs w:val="24"/>
          <w:lang w:val="en"/>
        </w:rPr>
        <w:t xml:space="preserve"> (</w:t>
      </w:r>
      <w:r w:rsidR="00803AD2" w:rsidRPr="00803AD2">
        <w:rPr>
          <w:rStyle w:val="tlid-translation"/>
          <w:rFonts w:ascii="Arial" w:hAnsi="Arial" w:cs="Arial"/>
          <w:sz w:val="24"/>
          <w:szCs w:val="24"/>
          <w:lang w:val="en"/>
        </w:rPr>
        <w:t>Ivancevich</w:t>
      </w:r>
      <w:r w:rsidR="00803AD2">
        <w:rPr>
          <w:rStyle w:val="tlid-translation"/>
          <w:rFonts w:ascii="Arial" w:hAnsi="Arial" w:cs="Arial"/>
          <w:sz w:val="24"/>
          <w:szCs w:val="24"/>
          <w:lang w:val="en"/>
        </w:rPr>
        <w:t xml:space="preserve"> and Konopaske, 2013)</w:t>
      </w:r>
      <w:r w:rsidRPr="000C0F63">
        <w:rPr>
          <w:rStyle w:val="tlid-translation"/>
          <w:rFonts w:ascii="Arial" w:hAnsi="Arial" w:cs="Arial"/>
          <w:sz w:val="24"/>
          <w:szCs w:val="24"/>
          <w:lang w:val="en"/>
        </w:rPr>
        <w:t>.</w:t>
      </w:r>
    </w:p>
    <w:p w14:paraId="2F9F0E71" w14:textId="77777777" w:rsidR="00346740" w:rsidRPr="004230EE" w:rsidRDefault="00346740" w:rsidP="004230EE">
      <w:pPr>
        <w:spacing w:line="360" w:lineRule="auto"/>
        <w:rPr>
          <w:rStyle w:val="tlid-translation"/>
          <w:rFonts w:ascii="Arial" w:hAnsi="Arial" w:cs="Arial"/>
          <w:sz w:val="24"/>
          <w:szCs w:val="24"/>
          <w:lang w:val="en"/>
        </w:rPr>
      </w:pPr>
      <w:r w:rsidRPr="004230EE">
        <w:rPr>
          <w:rStyle w:val="tlid-translation"/>
          <w:rFonts w:ascii="Arial" w:hAnsi="Arial" w:cs="Arial"/>
          <w:sz w:val="24"/>
          <w:szCs w:val="24"/>
          <w:lang w:val="en"/>
        </w:rPr>
        <w:t>Staff training is one of the most important management functions in the formation, development and use of human resources. When efficiency is the leading criterion of the activity, the costs in the training and qualification of the staff are the best and perspective investment.</w:t>
      </w:r>
      <w:r w:rsidRPr="004230EE">
        <w:rPr>
          <w:rFonts w:ascii="Arial" w:hAnsi="Arial" w:cs="Arial"/>
          <w:sz w:val="24"/>
          <w:szCs w:val="24"/>
          <w:lang w:val="en"/>
        </w:rPr>
        <w:br/>
      </w:r>
      <w:r w:rsidRPr="004230EE">
        <w:rPr>
          <w:rStyle w:val="tlid-translation"/>
          <w:rFonts w:ascii="Arial" w:hAnsi="Arial" w:cs="Arial"/>
          <w:sz w:val="24"/>
          <w:szCs w:val="24"/>
          <w:lang w:val="en"/>
        </w:rPr>
        <w:t>A lot of money and time is spent on the implementation of human resources training. It is obligatory to solve two interrelated problems: first of all, depending on the working conditions, the type and volume of the necessary new knowledge must be specifically determined; secondly, such an organisation of labor must be created and maintained that consumes and converts the acquired new knowledge into a concrete effect.</w:t>
      </w:r>
    </w:p>
    <w:p w14:paraId="03F9D3E1" w14:textId="77777777" w:rsidR="00346740" w:rsidRDefault="00346740">
      <w:pPr>
        <w:rPr>
          <w:rStyle w:val="tlid-translation"/>
          <w:lang w:val="en"/>
        </w:rPr>
      </w:pPr>
    </w:p>
    <w:p w14:paraId="22421583" w14:textId="77777777" w:rsidR="00346740" w:rsidRDefault="00346740" w:rsidP="004230EE">
      <w:pPr>
        <w:pStyle w:val="Heading2"/>
        <w:rPr>
          <w:rStyle w:val="tlid-translation"/>
          <w:b w:val="0"/>
          <w:lang w:val="en"/>
        </w:rPr>
      </w:pPr>
      <w:r w:rsidRPr="00346740">
        <w:rPr>
          <w:rStyle w:val="tlid-translation"/>
          <w:lang w:val="en"/>
        </w:rPr>
        <w:t>Staff training and development</w:t>
      </w:r>
    </w:p>
    <w:p w14:paraId="5C4013F6" w14:textId="2F41E833" w:rsidR="00346740" w:rsidRPr="004230EE" w:rsidRDefault="00346740" w:rsidP="004230EE">
      <w:pPr>
        <w:spacing w:line="360" w:lineRule="auto"/>
        <w:rPr>
          <w:rStyle w:val="tlid-translation"/>
          <w:rFonts w:ascii="Arial" w:hAnsi="Arial" w:cs="Arial"/>
          <w:sz w:val="24"/>
          <w:szCs w:val="24"/>
          <w:lang w:val="en"/>
        </w:rPr>
      </w:pPr>
      <w:r w:rsidRPr="004230EE">
        <w:rPr>
          <w:rStyle w:val="tlid-translation"/>
          <w:rFonts w:ascii="Arial" w:hAnsi="Arial" w:cs="Arial"/>
          <w:sz w:val="24"/>
          <w:szCs w:val="24"/>
          <w:lang w:val="en"/>
        </w:rPr>
        <w:t>From the point of view of management, training is one of the means for the formation and development of human resources. It pursues not only new knowledge and skills. It forms new attitudes in the staff: increases the motivation to meet higher needs and career development; assists in the preparation of necessary reserve staff for managerial work; increases the volume and quality level of human resources in the organization without the need to hire new staff and incur additional costs, etc</w:t>
      </w:r>
      <w:r w:rsidR="00803AD2">
        <w:rPr>
          <w:rStyle w:val="tlid-translation"/>
          <w:rFonts w:ascii="Arial" w:hAnsi="Arial" w:cs="Arial"/>
          <w:sz w:val="24"/>
          <w:szCs w:val="24"/>
          <w:lang w:val="en"/>
        </w:rPr>
        <w:t>. (Kumar et al, 2017)</w:t>
      </w:r>
      <w:r w:rsidRPr="004230EE">
        <w:rPr>
          <w:rStyle w:val="tlid-translation"/>
          <w:rFonts w:ascii="Arial" w:hAnsi="Arial" w:cs="Arial"/>
          <w:sz w:val="24"/>
          <w:szCs w:val="24"/>
          <w:lang w:val="en"/>
        </w:rPr>
        <w:t>.</w:t>
      </w:r>
      <w:r w:rsidRPr="004230EE">
        <w:rPr>
          <w:rFonts w:ascii="Arial" w:hAnsi="Arial" w:cs="Arial"/>
          <w:sz w:val="24"/>
          <w:szCs w:val="24"/>
          <w:lang w:val="en"/>
        </w:rPr>
        <w:br/>
      </w:r>
      <w:r w:rsidRPr="004230EE">
        <w:rPr>
          <w:rStyle w:val="tlid-translation"/>
          <w:rFonts w:ascii="Arial" w:hAnsi="Arial" w:cs="Arial"/>
          <w:sz w:val="24"/>
          <w:szCs w:val="24"/>
          <w:lang w:val="en"/>
        </w:rPr>
        <w:t xml:space="preserve">Training is one of the factors for improving the so-called. employment of employees, </w:t>
      </w:r>
      <w:proofErr w:type="spellStart"/>
      <w:r w:rsidRPr="004230EE">
        <w:rPr>
          <w:rStyle w:val="tlid-translation"/>
          <w:rFonts w:ascii="Arial" w:hAnsi="Arial" w:cs="Arial"/>
          <w:sz w:val="24"/>
          <w:szCs w:val="24"/>
          <w:lang w:val="en"/>
        </w:rPr>
        <w:t>ie</w:t>
      </w:r>
      <w:proofErr w:type="spellEnd"/>
      <w:r w:rsidRPr="004230EE">
        <w:rPr>
          <w:rStyle w:val="tlid-translation"/>
          <w:rFonts w:ascii="Arial" w:hAnsi="Arial" w:cs="Arial"/>
          <w:sz w:val="24"/>
          <w:szCs w:val="24"/>
          <w:lang w:val="en"/>
        </w:rPr>
        <w:t xml:space="preserve"> to achieve the desired changes in work behavior and work results. Such an understanding of training is fully in line with the interests of the organization. But one learns not only to be useful in work. His desire for new knowledge arises from his inner </w:t>
      </w:r>
      <w:r w:rsidRPr="004230EE">
        <w:rPr>
          <w:rStyle w:val="tlid-translation"/>
          <w:rFonts w:ascii="Arial" w:hAnsi="Arial" w:cs="Arial"/>
          <w:sz w:val="24"/>
          <w:szCs w:val="24"/>
          <w:lang w:val="en"/>
        </w:rPr>
        <w:lastRenderedPageBreak/>
        <w:t>need to develop and establish himself among others as a person, to take his place in the hierarchy, to manifest himself as the creator of something new.</w:t>
      </w:r>
    </w:p>
    <w:p w14:paraId="214AA840" w14:textId="77777777" w:rsidR="00346740" w:rsidRPr="004230EE" w:rsidRDefault="00346740" w:rsidP="004230EE">
      <w:pPr>
        <w:spacing w:after="0" w:line="360" w:lineRule="auto"/>
        <w:rPr>
          <w:rFonts w:ascii="Arial" w:eastAsia="Times New Roman" w:hAnsi="Arial" w:cs="Arial"/>
          <w:sz w:val="24"/>
          <w:szCs w:val="24"/>
        </w:rPr>
      </w:pPr>
      <w:r w:rsidRPr="004230EE">
        <w:rPr>
          <w:rFonts w:ascii="Arial" w:eastAsia="Times New Roman" w:hAnsi="Arial" w:cs="Arial"/>
          <w:sz w:val="24"/>
          <w:szCs w:val="24"/>
          <w:lang w:val="en"/>
        </w:rPr>
        <w:t>The training serves both the work and the development of the personality.</w:t>
      </w:r>
      <w:r w:rsidRPr="004230EE">
        <w:rPr>
          <w:rFonts w:ascii="Arial" w:eastAsia="Times New Roman" w:hAnsi="Arial" w:cs="Arial"/>
          <w:sz w:val="24"/>
          <w:szCs w:val="24"/>
          <w:lang w:val="en"/>
        </w:rPr>
        <w:br/>
        <w:t>The main problems in its implementation are the following:</w:t>
      </w:r>
      <w:r w:rsidRPr="004230EE">
        <w:rPr>
          <w:rFonts w:ascii="Arial" w:eastAsia="Times New Roman" w:hAnsi="Arial" w:cs="Arial"/>
          <w:sz w:val="24"/>
          <w:szCs w:val="24"/>
          <w:lang w:val="en"/>
        </w:rPr>
        <w:br/>
        <w:t>1) establishing to the fullest extent the type and volume of the necessary new knowledge. This is a very difficult process because the work and especially its results are influenced by many different factors: the organization of work, the condition and production capabilities of the technical means used, ways of working, management style, level of motivation, incentive system, interpersonal relationships, etc. Training is just one of many factors and it is difficult to isolate and measure its impact. This difficulty is overcome by studying the condition of some of the factors. Based on the results of such a study, measures are taken to normalize the technical, organizational and other working conditions. Then it becomes easier to assess changes in work as a result of the training.</w:t>
      </w:r>
    </w:p>
    <w:p w14:paraId="48255799" w14:textId="77777777" w:rsidR="00346740" w:rsidRPr="004230EE" w:rsidRDefault="00346740" w:rsidP="004230EE">
      <w:pPr>
        <w:spacing w:after="0" w:line="360" w:lineRule="auto"/>
        <w:rPr>
          <w:rFonts w:ascii="Arial" w:eastAsia="Times New Roman" w:hAnsi="Arial" w:cs="Arial"/>
          <w:sz w:val="24"/>
          <w:szCs w:val="24"/>
        </w:rPr>
      </w:pPr>
      <w:r w:rsidRPr="004230EE">
        <w:rPr>
          <w:rFonts w:ascii="Arial" w:eastAsia="Times New Roman" w:hAnsi="Arial" w:cs="Arial"/>
          <w:sz w:val="24"/>
          <w:szCs w:val="24"/>
          <w:lang w:val="en"/>
        </w:rPr>
        <w:t>In some companies the normative requirements to the qualities and abilities of the people and the norms for the performance of a certain volume of work are developed and taken into account. These standards are used as criteria for assessing the actual abilities of the individual and the results of his work. When the abilities and results of the work are significantly below the normative ones, then according to the nature of the work it is assessed what new knowledge and skills need to be acquired through additional training.</w:t>
      </w:r>
      <w:r w:rsidRPr="004230EE">
        <w:rPr>
          <w:rFonts w:ascii="Arial" w:eastAsia="Times New Roman" w:hAnsi="Arial" w:cs="Arial"/>
          <w:sz w:val="24"/>
          <w:szCs w:val="24"/>
          <w:lang w:val="en"/>
        </w:rPr>
        <w:br/>
        <w:t>Very often the training needs are determined during the introduction of the newly hired employees and workers, after the direct supervisor has established what they lack.</w:t>
      </w:r>
    </w:p>
    <w:p w14:paraId="5B9E52D6" w14:textId="77777777" w:rsidR="00346740" w:rsidRPr="004230EE" w:rsidRDefault="00346740" w:rsidP="004230EE">
      <w:pPr>
        <w:spacing w:line="360" w:lineRule="auto"/>
        <w:rPr>
          <w:rStyle w:val="tlid-translation"/>
          <w:rFonts w:ascii="Arial" w:hAnsi="Arial" w:cs="Arial"/>
          <w:sz w:val="24"/>
          <w:szCs w:val="24"/>
          <w:lang w:val="en"/>
        </w:rPr>
      </w:pPr>
      <w:r w:rsidRPr="004230EE">
        <w:rPr>
          <w:rStyle w:val="tlid-translation"/>
          <w:rFonts w:ascii="Arial" w:hAnsi="Arial" w:cs="Arial"/>
          <w:sz w:val="24"/>
          <w:szCs w:val="24"/>
          <w:lang w:val="en"/>
        </w:rPr>
        <w:t>Subsequently, in the process of work, when it is necessary to make significant changes in working conditions, then the training of staff is related to the type of change.</w:t>
      </w:r>
      <w:r w:rsidRPr="004230EE">
        <w:rPr>
          <w:rFonts w:ascii="Arial" w:hAnsi="Arial" w:cs="Arial"/>
          <w:sz w:val="24"/>
          <w:szCs w:val="24"/>
          <w:lang w:val="en"/>
        </w:rPr>
        <w:br/>
      </w:r>
      <w:r w:rsidRPr="004230EE">
        <w:rPr>
          <w:rStyle w:val="tlid-translation"/>
          <w:rFonts w:ascii="Arial" w:hAnsi="Arial" w:cs="Arial"/>
          <w:sz w:val="24"/>
          <w:szCs w:val="24"/>
          <w:lang w:val="en"/>
        </w:rPr>
        <w:t>Regardless of the reasons that cause it, the training must be organized and conducted in close connection with the goals pursued by the organization, the unit or even the individual workplace or position.</w:t>
      </w:r>
      <w:r w:rsidRPr="004230EE">
        <w:rPr>
          <w:rFonts w:ascii="Arial" w:hAnsi="Arial" w:cs="Arial"/>
          <w:sz w:val="24"/>
          <w:szCs w:val="24"/>
          <w:lang w:val="en"/>
        </w:rPr>
        <w:br/>
      </w:r>
      <w:r w:rsidRPr="004230EE">
        <w:rPr>
          <w:rStyle w:val="tlid-translation"/>
          <w:rFonts w:ascii="Arial" w:hAnsi="Arial" w:cs="Arial"/>
          <w:sz w:val="24"/>
          <w:szCs w:val="24"/>
          <w:lang w:val="en"/>
        </w:rPr>
        <w:t xml:space="preserve">2) achieving effective organization and effective learning process. It requires the development of sound curricula in terms of both content and duration. In addition, flexible forms of on-the-job training should be defined. Upon completion of the </w:t>
      </w:r>
      <w:r w:rsidRPr="004230EE">
        <w:rPr>
          <w:rStyle w:val="tlid-translation"/>
          <w:rFonts w:ascii="Arial" w:hAnsi="Arial" w:cs="Arial"/>
          <w:sz w:val="24"/>
          <w:szCs w:val="24"/>
          <w:lang w:val="en"/>
        </w:rPr>
        <w:lastRenderedPageBreak/>
        <w:t>educational courses and programs, the trainees receive a document for acquired qualification and a certificate for professional suitability.</w:t>
      </w:r>
    </w:p>
    <w:p w14:paraId="63DCB5CE" w14:textId="77777777" w:rsidR="00346740" w:rsidRPr="004230EE" w:rsidRDefault="00346740" w:rsidP="004230EE">
      <w:pPr>
        <w:spacing w:after="0" w:line="360" w:lineRule="auto"/>
        <w:rPr>
          <w:rFonts w:ascii="Arial" w:eastAsia="Times New Roman" w:hAnsi="Arial" w:cs="Arial"/>
          <w:sz w:val="24"/>
          <w:szCs w:val="24"/>
        </w:rPr>
      </w:pPr>
      <w:r w:rsidRPr="004230EE">
        <w:rPr>
          <w:rFonts w:ascii="Arial" w:eastAsia="Times New Roman" w:hAnsi="Arial" w:cs="Arial"/>
          <w:sz w:val="24"/>
          <w:szCs w:val="24"/>
          <w:lang w:val="en"/>
        </w:rPr>
        <w:t>3) maximum use of the acquired new knowledge and skills in the real activity. This is the main problem in staff training. Regardless of the content of the training, the organization and methods of its implementation, the success achieved upon its completion, the training must in any case bring real benefits for the organization and for the people.</w:t>
      </w:r>
      <w:r w:rsidRPr="004230EE">
        <w:rPr>
          <w:rFonts w:ascii="Arial" w:eastAsia="Times New Roman" w:hAnsi="Arial" w:cs="Arial"/>
          <w:sz w:val="24"/>
          <w:szCs w:val="24"/>
          <w:lang w:val="en"/>
        </w:rPr>
        <w:br/>
        <w:t>When undertaking training and retraining of staff, the organization is interested in improving results in three directions:</w:t>
      </w:r>
      <w:r w:rsidRPr="004230EE">
        <w:rPr>
          <w:rFonts w:ascii="Arial" w:eastAsia="Times New Roman" w:hAnsi="Arial" w:cs="Arial"/>
          <w:sz w:val="24"/>
          <w:szCs w:val="24"/>
          <w:lang w:val="en"/>
        </w:rPr>
        <w:br/>
        <w:t>- formation of a new attitude and manifestation of new behavior at work. It is extremely important whether the hired staff treats their work for purely formal reasons and performs it only because it is his official duty or engages in it his creative abilities and all his intellectual and professional potential. The results in the second case are significantly better. They bring benefits to the organization, for which it would otherwise have to incur significant additional costs. In other words, one of the goals of the training is for the staff to be highly motivated and to participate in the work, engaging their knowledge and exercises to the maximum.</w:t>
      </w:r>
    </w:p>
    <w:p w14:paraId="2537866A" w14:textId="77777777" w:rsidR="00346740" w:rsidRPr="004230EE" w:rsidRDefault="004230EE" w:rsidP="004230EE">
      <w:pPr>
        <w:tabs>
          <w:tab w:val="left" w:pos="5310"/>
        </w:tabs>
        <w:spacing w:line="360" w:lineRule="auto"/>
        <w:rPr>
          <w:rStyle w:val="tlid-translation"/>
          <w:rFonts w:ascii="Arial" w:hAnsi="Arial" w:cs="Arial"/>
          <w:b/>
          <w:sz w:val="24"/>
          <w:szCs w:val="24"/>
          <w:lang w:val="en"/>
        </w:rPr>
      </w:pPr>
      <w:r w:rsidRPr="004230EE">
        <w:rPr>
          <w:rStyle w:val="tlid-translation"/>
          <w:rFonts w:ascii="Arial" w:hAnsi="Arial" w:cs="Arial"/>
          <w:b/>
          <w:sz w:val="24"/>
          <w:szCs w:val="24"/>
          <w:lang w:val="en"/>
        </w:rPr>
        <w:tab/>
      </w:r>
    </w:p>
    <w:p w14:paraId="5E2C5D88" w14:textId="5EB5B463" w:rsidR="00346740" w:rsidRPr="004230EE" w:rsidRDefault="00346740" w:rsidP="004230EE">
      <w:pPr>
        <w:spacing w:after="0" w:line="360" w:lineRule="auto"/>
        <w:rPr>
          <w:rFonts w:ascii="Arial" w:eastAsia="Times New Roman" w:hAnsi="Arial" w:cs="Arial"/>
          <w:sz w:val="24"/>
          <w:szCs w:val="24"/>
        </w:rPr>
      </w:pPr>
      <w:r w:rsidRPr="004230EE">
        <w:rPr>
          <w:rFonts w:ascii="Arial" w:eastAsia="Times New Roman" w:hAnsi="Arial" w:cs="Arial"/>
          <w:sz w:val="24"/>
          <w:szCs w:val="24"/>
          <w:lang w:val="en"/>
        </w:rPr>
        <w:t>- Improving individual results in work. Everyone really contributes to the success of the organization by improving the results of the work assigned to them. At their position or workplace, employees perform specific work and, depending on its features, contribute to its further improvement in qualitative or quantitative terms. This consequence of training is the most direct measure of its effectiveness</w:t>
      </w:r>
      <w:r w:rsidR="00803AD2">
        <w:rPr>
          <w:rFonts w:ascii="Arial" w:eastAsia="Times New Roman" w:hAnsi="Arial" w:cs="Arial"/>
          <w:sz w:val="24"/>
          <w:szCs w:val="24"/>
          <w:lang w:val="en"/>
        </w:rPr>
        <w:t xml:space="preserve"> (</w:t>
      </w:r>
      <w:r w:rsidR="00803AD2" w:rsidRPr="00803AD2">
        <w:rPr>
          <w:rFonts w:ascii="Arial" w:eastAsia="Times New Roman" w:hAnsi="Arial" w:cs="Arial"/>
          <w:sz w:val="24"/>
          <w:szCs w:val="24"/>
          <w:lang w:val="en"/>
        </w:rPr>
        <w:t>Dhanraj</w:t>
      </w:r>
      <w:r w:rsidR="00803AD2">
        <w:rPr>
          <w:rFonts w:ascii="Arial" w:eastAsia="Times New Roman" w:hAnsi="Arial" w:cs="Arial"/>
          <w:sz w:val="24"/>
          <w:szCs w:val="24"/>
          <w:lang w:val="en"/>
        </w:rPr>
        <w:t xml:space="preserve"> and </w:t>
      </w:r>
      <w:proofErr w:type="spellStart"/>
      <w:r w:rsidR="00803AD2">
        <w:rPr>
          <w:rFonts w:ascii="Arial" w:eastAsia="Times New Roman" w:hAnsi="Arial" w:cs="Arial"/>
          <w:sz w:val="24"/>
          <w:szCs w:val="24"/>
          <w:lang w:val="en"/>
        </w:rPr>
        <w:t>Parumasur</w:t>
      </w:r>
      <w:proofErr w:type="spellEnd"/>
      <w:r w:rsidR="00803AD2">
        <w:rPr>
          <w:rFonts w:ascii="Arial" w:eastAsia="Times New Roman" w:hAnsi="Arial" w:cs="Arial"/>
          <w:sz w:val="24"/>
          <w:szCs w:val="24"/>
          <w:lang w:val="en"/>
        </w:rPr>
        <w:t>, 2014)</w:t>
      </w:r>
      <w:r w:rsidRPr="004230EE">
        <w:rPr>
          <w:rFonts w:ascii="Arial" w:eastAsia="Times New Roman" w:hAnsi="Arial" w:cs="Arial"/>
          <w:sz w:val="24"/>
          <w:szCs w:val="24"/>
          <w:lang w:val="en"/>
        </w:rPr>
        <w:t>.</w:t>
      </w:r>
      <w:r w:rsidRPr="004230EE">
        <w:rPr>
          <w:rFonts w:ascii="Arial" w:eastAsia="Times New Roman" w:hAnsi="Arial" w:cs="Arial"/>
          <w:sz w:val="24"/>
          <w:szCs w:val="24"/>
          <w:lang w:val="en"/>
        </w:rPr>
        <w:br/>
        <w:t>- Active participation in achieving the common goals. The best contribution is the improved results in the performance of one's own work. Nevertheless, each manager, specialist and employee can further contribute to the achievement of the common goals of the organization through initiative and proposals for improving elements of the common activity that go beyond its direct responsibilities, by creating favorable interpersonal relationships, mutual support and support through the establishment of a modern corporate culture, etc.</w:t>
      </w:r>
      <w:r w:rsidRPr="004230EE">
        <w:rPr>
          <w:rFonts w:ascii="Arial" w:eastAsia="Times New Roman" w:hAnsi="Arial" w:cs="Arial"/>
          <w:sz w:val="24"/>
          <w:szCs w:val="24"/>
          <w:lang w:val="en"/>
        </w:rPr>
        <w:br/>
        <w:t xml:space="preserve">Along with the new knowledge and skills, training has no less important task to cultivate </w:t>
      </w:r>
      <w:r w:rsidRPr="004230EE">
        <w:rPr>
          <w:rFonts w:ascii="Arial" w:eastAsia="Times New Roman" w:hAnsi="Arial" w:cs="Arial"/>
          <w:sz w:val="24"/>
          <w:szCs w:val="24"/>
          <w:lang w:val="en"/>
        </w:rPr>
        <w:lastRenderedPageBreak/>
        <w:t>new moral values, through which a new quality of human resources is formed in the organization</w:t>
      </w:r>
      <w:r w:rsidR="00803AD2">
        <w:rPr>
          <w:rFonts w:ascii="Arial" w:eastAsia="Times New Roman" w:hAnsi="Arial" w:cs="Arial"/>
          <w:sz w:val="24"/>
          <w:szCs w:val="24"/>
          <w:lang w:val="en"/>
        </w:rPr>
        <w:t xml:space="preserve"> (</w:t>
      </w:r>
      <w:proofErr w:type="spellStart"/>
      <w:r w:rsidR="00803AD2">
        <w:rPr>
          <w:rFonts w:ascii="Arial" w:eastAsia="Times New Roman" w:hAnsi="Arial" w:cs="Arial"/>
          <w:sz w:val="24"/>
          <w:szCs w:val="24"/>
          <w:lang w:val="en"/>
        </w:rPr>
        <w:t>Buha</w:t>
      </w:r>
      <w:proofErr w:type="spellEnd"/>
      <w:r w:rsidR="00803AD2">
        <w:rPr>
          <w:rFonts w:ascii="Arial" w:eastAsia="Times New Roman" w:hAnsi="Arial" w:cs="Arial"/>
          <w:sz w:val="24"/>
          <w:szCs w:val="24"/>
          <w:lang w:val="en"/>
        </w:rPr>
        <w:t xml:space="preserve"> et al, 2015)</w:t>
      </w:r>
      <w:r w:rsidRPr="004230EE">
        <w:rPr>
          <w:rFonts w:ascii="Arial" w:eastAsia="Times New Roman" w:hAnsi="Arial" w:cs="Arial"/>
          <w:sz w:val="24"/>
          <w:szCs w:val="24"/>
          <w:lang w:val="en"/>
        </w:rPr>
        <w:t>.</w:t>
      </w:r>
    </w:p>
    <w:p w14:paraId="670D201E" w14:textId="77777777" w:rsidR="00346740" w:rsidRPr="004230EE" w:rsidRDefault="00346740" w:rsidP="004230EE">
      <w:pPr>
        <w:spacing w:after="0" w:line="360" w:lineRule="auto"/>
        <w:rPr>
          <w:rFonts w:ascii="Arial" w:eastAsia="Times New Roman" w:hAnsi="Arial" w:cs="Arial"/>
          <w:sz w:val="24"/>
          <w:szCs w:val="24"/>
        </w:rPr>
      </w:pPr>
    </w:p>
    <w:p w14:paraId="7D960672" w14:textId="77777777" w:rsidR="00346740" w:rsidRPr="004230EE" w:rsidRDefault="00346740" w:rsidP="004230EE">
      <w:pPr>
        <w:spacing w:after="0" w:line="360" w:lineRule="auto"/>
        <w:rPr>
          <w:rFonts w:ascii="Arial" w:eastAsia="Times New Roman" w:hAnsi="Arial" w:cs="Arial"/>
          <w:sz w:val="24"/>
          <w:szCs w:val="24"/>
        </w:rPr>
      </w:pPr>
      <w:r w:rsidRPr="004230EE">
        <w:rPr>
          <w:rFonts w:ascii="Arial" w:eastAsia="Times New Roman" w:hAnsi="Arial" w:cs="Arial"/>
          <w:sz w:val="24"/>
          <w:szCs w:val="24"/>
          <w:lang w:val="en"/>
        </w:rPr>
        <w:t>The real benefits that people should receive from their training can be seen in at least two ways:</w:t>
      </w:r>
      <w:r w:rsidRPr="004230EE">
        <w:rPr>
          <w:rFonts w:ascii="Arial" w:eastAsia="Times New Roman" w:hAnsi="Arial" w:cs="Arial"/>
          <w:sz w:val="24"/>
          <w:szCs w:val="24"/>
          <w:lang w:val="en"/>
        </w:rPr>
        <w:br/>
        <w:t>- further development and improvement of the professional potential of the person. The individual opportunities for manifestation and affirmation of self-confidence in the work increase, the personal self-esteem increases, the degree of satisfaction with the place and the role of the person among the others increases.</w:t>
      </w:r>
      <w:r w:rsidRPr="004230EE">
        <w:rPr>
          <w:rFonts w:ascii="Arial" w:eastAsia="Times New Roman" w:hAnsi="Arial" w:cs="Arial"/>
          <w:sz w:val="24"/>
          <w:szCs w:val="24"/>
          <w:lang w:val="en"/>
        </w:rPr>
        <w:br/>
        <w:t>- Attitude for upcoming career growth. It is quite natural that when the professional opportunities expand and the better results in the work become indisputable, the person has the expectation for better professional development and recognition. This suggests that in parallel with the training, the issues of adequate stimulation and development of promising people should be addressed. If these issues are underestimated and rely mainly on training to improve the activities of the organization, the psychological chance for full and maximum use of the actual potential of staff will be missed.</w:t>
      </w:r>
    </w:p>
    <w:p w14:paraId="7F8244A9" w14:textId="77777777" w:rsidR="00346740" w:rsidRPr="004230EE" w:rsidRDefault="00346740" w:rsidP="004230EE">
      <w:pPr>
        <w:spacing w:line="360" w:lineRule="auto"/>
        <w:rPr>
          <w:rStyle w:val="tlid-translation"/>
          <w:rFonts w:ascii="Arial" w:hAnsi="Arial" w:cs="Arial"/>
          <w:sz w:val="24"/>
          <w:szCs w:val="24"/>
          <w:lang w:val="en"/>
        </w:rPr>
      </w:pPr>
    </w:p>
    <w:p w14:paraId="43911456" w14:textId="77777777" w:rsidR="00346740" w:rsidRPr="004230EE" w:rsidRDefault="00346740" w:rsidP="004230EE">
      <w:pPr>
        <w:spacing w:line="360" w:lineRule="auto"/>
        <w:rPr>
          <w:rStyle w:val="tlid-translation"/>
          <w:rFonts w:ascii="Arial" w:hAnsi="Arial" w:cs="Arial"/>
          <w:b/>
          <w:sz w:val="24"/>
          <w:szCs w:val="24"/>
          <w:lang w:val="en"/>
        </w:rPr>
      </w:pPr>
      <w:r w:rsidRPr="004230EE">
        <w:rPr>
          <w:rStyle w:val="tlid-translation"/>
          <w:rFonts w:ascii="Arial" w:hAnsi="Arial" w:cs="Arial"/>
          <w:sz w:val="24"/>
          <w:szCs w:val="24"/>
          <w:lang w:val="en"/>
        </w:rPr>
        <w:t>To illustrate the above, we will consider the policy that applies to training and retraining of human resources in a machine-building plant.</w:t>
      </w:r>
      <w:r w:rsidRPr="004230EE">
        <w:rPr>
          <w:rFonts w:ascii="Arial" w:hAnsi="Arial" w:cs="Arial"/>
          <w:sz w:val="24"/>
          <w:szCs w:val="24"/>
          <w:lang w:val="en"/>
        </w:rPr>
        <w:br/>
      </w:r>
      <w:r w:rsidRPr="004230EE">
        <w:rPr>
          <w:rStyle w:val="tlid-translation"/>
          <w:rFonts w:ascii="Arial" w:hAnsi="Arial" w:cs="Arial"/>
          <w:sz w:val="24"/>
          <w:szCs w:val="24"/>
          <w:lang w:val="en"/>
        </w:rPr>
        <w:t>The plant has well-trained, professionally trained and highly educated staff, necessary for the implementation of all activities for the operation of machinery and equipment. The average age of the staff is 39 years - 21% of them have higher education and 69% have secondary and secondary special education.</w:t>
      </w:r>
      <w:r w:rsidRPr="004230EE">
        <w:rPr>
          <w:rFonts w:ascii="Arial" w:hAnsi="Arial" w:cs="Arial"/>
          <w:sz w:val="24"/>
          <w:szCs w:val="24"/>
          <w:lang w:val="en"/>
        </w:rPr>
        <w:br/>
      </w:r>
      <w:r w:rsidRPr="004230EE">
        <w:rPr>
          <w:rStyle w:val="tlid-translation"/>
          <w:rFonts w:ascii="Arial" w:hAnsi="Arial" w:cs="Arial"/>
          <w:sz w:val="24"/>
          <w:szCs w:val="24"/>
          <w:lang w:val="en"/>
        </w:rPr>
        <w:t>The plant has built an effective system for maintaining and improving the skills of staff in accordance with the requirements of regulations. Staff turnover is kept to a minimum and there are virtually no people leaving due to a "change of job". This makes it possible to apply a systematic approach to the selection, training and maintenance of staff qualifications. It sets criteria and meets certain requirements in terms of professional competence, which ensures the absence of compromises in the implementation of activities related to work in safety and operational readiness.</w:t>
      </w:r>
    </w:p>
    <w:p w14:paraId="2FC5F458" w14:textId="09080CA7" w:rsidR="00346740" w:rsidRPr="004230EE" w:rsidRDefault="00346740" w:rsidP="004230EE">
      <w:pPr>
        <w:spacing w:line="360" w:lineRule="auto"/>
        <w:rPr>
          <w:rStyle w:val="tlid-translation"/>
          <w:rFonts w:ascii="Arial" w:hAnsi="Arial" w:cs="Arial"/>
          <w:sz w:val="24"/>
          <w:szCs w:val="24"/>
          <w:lang w:val="en"/>
        </w:rPr>
      </w:pPr>
      <w:r w:rsidRPr="004230EE">
        <w:rPr>
          <w:rStyle w:val="tlid-translation"/>
          <w:rFonts w:ascii="Arial" w:hAnsi="Arial" w:cs="Arial"/>
          <w:sz w:val="24"/>
          <w:szCs w:val="24"/>
          <w:lang w:val="en"/>
        </w:rPr>
        <w:lastRenderedPageBreak/>
        <w:t>The management of the plant believes that the activities for raising the qualification and motivation of the staff are a key element in the process of achieving and maintaining a high safety culture in accordance with the accepted requirements. Training at the organizational and individual level provides an opportunity for training of employees and the development of their abilities, for career growth and raising the status of workers in the labor market.</w:t>
      </w:r>
      <w:r w:rsidRPr="004230EE">
        <w:rPr>
          <w:rFonts w:ascii="Arial" w:hAnsi="Arial" w:cs="Arial"/>
          <w:sz w:val="24"/>
          <w:szCs w:val="24"/>
          <w:lang w:val="en"/>
        </w:rPr>
        <w:br/>
      </w:r>
      <w:r w:rsidRPr="004230EE">
        <w:rPr>
          <w:rStyle w:val="tlid-translation"/>
          <w:rFonts w:ascii="Arial" w:hAnsi="Arial" w:cs="Arial"/>
          <w:sz w:val="24"/>
          <w:szCs w:val="24"/>
          <w:lang w:val="en"/>
        </w:rPr>
        <w:t>The development of management staff, in turn, provides managers with opportunities for training and development of their abilities and makes a significant contribution to achieving the company's goals</w:t>
      </w:r>
      <w:r w:rsidR="00803AD2">
        <w:rPr>
          <w:rStyle w:val="tlid-translation"/>
          <w:rFonts w:ascii="Arial" w:hAnsi="Arial" w:cs="Arial"/>
          <w:sz w:val="24"/>
          <w:szCs w:val="24"/>
          <w:lang w:val="en"/>
        </w:rPr>
        <w:t xml:space="preserve"> (Noe, 2020)</w:t>
      </w:r>
      <w:r w:rsidRPr="004230EE">
        <w:rPr>
          <w:rStyle w:val="tlid-translation"/>
          <w:rFonts w:ascii="Arial" w:hAnsi="Arial" w:cs="Arial"/>
          <w:sz w:val="24"/>
          <w:szCs w:val="24"/>
          <w:lang w:val="en"/>
        </w:rPr>
        <w:t>.</w:t>
      </w:r>
    </w:p>
    <w:p w14:paraId="583BAA49" w14:textId="77777777" w:rsidR="00346740" w:rsidRPr="004230EE" w:rsidRDefault="00346740" w:rsidP="004230EE">
      <w:pPr>
        <w:spacing w:after="0" w:line="360" w:lineRule="auto"/>
        <w:rPr>
          <w:rFonts w:ascii="Arial" w:eastAsia="Times New Roman" w:hAnsi="Arial" w:cs="Arial"/>
          <w:sz w:val="24"/>
          <w:szCs w:val="24"/>
          <w:lang w:val="en"/>
        </w:rPr>
      </w:pPr>
      <w:r w:rsidRPr="004230EE">
        <w:rPr>
          <w:rFonts w:ascii="Arial" w:eastAsia="Times New Roman" w:hAnsi="Arial" w:cs="Arial"/>
          <w:sz w:val="24"/>
          <w:szCs w:val="24"/>
          <w:lang w:val="en"/>
        </w:rPr>
        <w:t>The individual types of staff training activities need to be oriented and coordinated with the key requirements of the human resources management policy in the company, namely:</w:t>
      </w:r>
      <w:r w:rsidRPr="004230EE">
        <w:rPr>
          <w:rFonts w:ascii="Arial" w:eastAsia="Times New Roman" w:hAnsi="Arial" w:cs="Arial"/>
          <w:sz w:val="24"/>
          <w:szCs w:val="24"/>
          <w:lang w:val="en"/>
        </w:rPr>
        <w:br/>
        <w:t>• Supporting the implementation of common strategies and goals;</w:t>
      </w:r>
      <w:r w:rsidRPr="004230EE">
        <w:rPr>
          <w:rFonts w:ascii="Arial" w:eastAsia="Times New Roman" w:hAnsi="Arial" w:cs="Arial"/>
          <w:sz w:val="24"/>
          <w:szCs w:val="24"/>
          <w:lang w:val="en"/>
        </w:rPr>
        <w:br/>
        <w:t>• The creation of additional value based on all types of activities in the field of human resources;</w:t>
      </w:r>
      <w:r w:rsidRPr="004230EE">
        <w:rPr>
          <w:rFonts w:ascii="Arial" w:eastAsia="Times New Roman" w:hAnsi="Arial" w:cs="Arial"/>
          <w:sz w:val="24"/>
          <w:szCs w:val="24"/>
          <w:lang w:val="en"/>
        </w:rPr>
        <w:br/>
        <w:t>• Creating a database of programs for cultural change;</w:t>
      </w:r>
      <w:r w:rsidRPr="004230EE">
        <w:rPr>
          <w:rFonts w:ascii="Arial" w:eastAsia="Times New Roman" w:hAnsi="Arial" w:cs="Arial"/>
          <w:sz w:val="24"/>
          <w:szCs w:val="24"/>
          <w:lang w:val="en"/>
        </w:rPr>
        <w:br/>
        <w:t>• Release and development of the inner potential in people;</w:t>
      </w:r>
      <w:r w:rsidRPr="004230EE">
        <w:rPr>
          <w:rFonts w:ascii="Arial" w:eastAsia="Times New Roman" w:hAnsi="Arial" w:cs="Arial"/>
          <w:sz w:val="24"/>
          <w:szCs w:val="24"/>
          <w:lang w:val="en"/>
        </w:rPr>
        <w:br/>
        <w:t>• The development of processes that maximize the personal contribution of people in the development of the organization;</w:t>
      </w:r>
      <w:r w:rsidRPr="004230EE">
        <w:rPr>
          <w:rFonts w:ascii="Arial" w:eastAsia="Times New Roman" w:hAnsi="Arial" w:cs="Arial"/>
          <w:sz w:val="24"/>
          <w:szCs w:val="24"/>
          <w:lang w:val="en"/>
        </w:rPr>
        <w:br/>
        <w:t>• Providing assistance to prospective associates to obtain organizational and managerial guidelines at an early stage of their career growth;</w:t>
      </w:r>
      <w:r w:rsidRPr="004230EE">
        <w:rPr>
          <w:rFonts w:ascii="Arial" w:eastAsia="Times New Roman" w:hAnsi="Arial" w:cs="Arial"/>
          <w:sz w:val="24"/>
          <w:szCs w:val="24"/>
          <w:lang w:val="en"/>
        </w:rPr>
        <w:br/>
        <w:t>• The implementation of the principles of continuous training and development for all in the company and their transformation into a norm of working life;</w:t>
      </w:r>
      <w:r w:rsidRPr="004230EE">
        <w:rPr>
          <w:rFonts w:ascii="Arial" w:eastAsia="Times New Roman" w:hAnsi="Arial" w:cs="Arial"/>
          <w:sz w:val="24"/>
          <w:szCs w:val="24"/>
          <w:lang w:val="en"/>
        </w:rPr>
        <w:br/>
        <w:t>• Development and implementation of a system providing access to the necessary experience;</w:t>
      </w:r>
      <w:r w:rsidRPr="004230EE">
        <w:rPr>
          <w:rFonts w:ascii="Arial" w:eastAsia="Times New Roman" w:hAnsi="Arial" w:cs="Arial"/>
          <w:sz w:val="24"/>
          <w:szCs w:val="24"/>
          <w:lang w:val="en"/>
        </w:rPr>
        <w:br/>
        <w:t>• Providing conditions for the use of specific skills and habits;</w:t>
      </w:r>
      <w:r w:rsidRPr="004230EE">
        <w:rPr>
          <w:rFonts w:ascii="Arial" w:eastAsia="Times New Roman" w:hAnsi="Arial" w:cs="Arial"/>
          <w:sz w:val="24"/>
          <w:szCs w:val="24"/>
          <w:lang w:val="en"/>
        </w:rPr>
        <w:br/>
        <w:t>• Hiring, developing and training people with the necessary combination of specialized</w:t>
      </w:r>
      <w:r w:rsidR="00FD7066" w:rsidRPr="004230EE">
        <w:rPr>
          <w:rFonts w:ascii="Arial" w:eastAsia="Times New Roman" w:hAnsi="Arial" w:cs="Arial"/>
          <w:sz w:val="24"/>
          <w:szCs w:val="24"/>
          <w:lang w:val="en"/>
        </w:rPr>
        <w:t xml:space="preserve"> </w:t>
      </w:r>
      <w:r w:rsidRPr="004230EE">
        <w:rPr>
          <w:rFonts w:ascii="Arial" w:eastAsia="Times New Roman" w:hAnsi="Arial" w:cs="Arial"/>
          <w:sz w:val="24"/>
          <w:szCs w:val="24"/>
          <w:lang w:val="en"/>
        </w:rPr>
        <w:t>knowledge and a wider range of skills and orientations needed for a flexible response to rapidly changing technologies;</w:t>
      </w:r>
    </w:p>
    <w:p w14:paraId="040095F4" w14:textId="77777777" w:rsidR="00346740" w:rsidRPr="004230EE" w:rsidRDefault="00346740" w:rsidP="004230EE">
      <w:pPr>
        <w:spacing w:line="360" w:lineRule="auto"/>
        <w:rPr>
          <w:rStyle w:val="tlid-translation"/>
          <w:rFonts w:ascii="Arial" w:hAnsi="Arial" w:cs="Arial"/>
          <w:b/>
          <w:sz w:val="24"/>
          <w:szCs w:val="24"/>
          <w:lang w:val="en"/>
        </w:rPr>
      </w:pPr>
    </w:p>
    <w:p w14:paraId="2585668B" w14:textId="0CE90707" w:rsidR="00346740" w:rsidRPr="004230EE" w:rsidRDefault="00346740" w:rsidP="004230EE">
      <w:pPr>
        <w:spacing w:line="360" w:lineRule="auto"/>
        <w:rPr>
          <w:rStyle w:val="tlid-translation"/>
          <w:rFonts w:ascii="Arial" w:hAnsi="Arial" w:cs="Arial"/>
          <w:sz w:val="24"/>
          <w:szCs w:val="24"/>
          <w:lang w:val="en"/>
        </w:rPr>
      </w:pPr>
      <w:r w:rsidRPr="004230EE">
        <w:rPr>
          <w:rStyle w:val="tlid-translation"/>
          <w:rFonts w:ascii="Arial" w:hAnsi="Arial" w:cs="Arial"/>
          <w:sz w:val="24"/>
          <w:szCs w:val="24"/>
          <w:lang w:val="en"/>
        </w:rPr>
        <w:lastRenderedPageBreak/>
        <w:t xml:space="preserve"> </w:t>
      </w:r>
      <w:r w:rsidR="00FD7066" w:rsidRPr="004230EE">
        <w:rPr>
          <w:rStyle w:val="tlid-translation"/>
          <w:rFonts w:ascii="Arial" w:hAnsi="Arial" w:cs="Arial"/>
          <w:sz w:val="24"/>
          <w:szCs w:val="24"/>
          <w:lang w:val="en"/>
        </w:rPr>
        <w:t>• Management of employees with service records, career aspirations and internal principles</w:t>
      </w:r>
      <w:r w:rsidR="00803AD2">
        <w:rPr>
          <w:rStyle w:val="tlid-translation"/>
          <w:rFonts w:ascii="Arial" w:hAnsi="Arial" w:cs="Arial"/>
          <w:sz w:val="24"/>
          <w:szCs w:val="24"/>
          <w:lang w:val="en"/>
        </w:rPr>
        <w:t xml:space="preserve"> (Nel and Werner, 2014)</w:t>
      </w:r>
      <w:r w:rsidR="00FD7066" w:rsidRPr="004230EE">
        <w:rPr>
          <w:rStyle w:val="tlid-translation"/>
          <w:rFonts w:ascii="Arial" w:hAnsi="Arial" w:cs="Arial"/>
          <w:sz w:val="24"/>
          <w:szCs w:val="24"/>
          <w:lang w:val="en"/>
        </w:rPr>
        <w:t>;</w:t>
      </w:r>
      <w:r w:rsidR="00FD7066" w:rsidRPr="004230EE">
        <w:rPr>
          <w:rFonts w:ascii="Arial" w:hAnsi="Arial" w:cs="Arial"/>
          <w:sz w:val="24"/>
          <w:szCs w:val="24"/>
          <w:lang w:val="en"/>
        </w:rPr>
        <w:br/>
      </w:r>
      <w:r w:rsidR="00FD7066" w:rsidRPr="004230EE">
        <w:rPr>
          <w:rStyle w:val="tlid-translation"/>
          <w:rFonts w:ascii="Arial" w:hAnsi="Arial" w:cs="Arial"/>
          <w:sz w:val="24"/>
          <w:szCs w:val="24"/>
          <w:lang w:val="en"/>
        </w:rPr>
        <w:t>• Management of the collective and individual labor relations of the employees (or in a broader sense - the workforce), stimulation and maintenance of attachment during the period for implementation of the changes;</w:t>
      </w:r>
      <w:r w:rsidR="00FD7066" w:rsidRPr="004230EE">
        <w:rPr>
          <w:rFonts w:ascii="Arial" w:hAnsi="Arial" w:cs="Arial"/>
          <w:sz w:val="24"/>
          <w:szCs w:val="24"/>
          <w:lang w:val="en"/>
        </w:rPr>
        <w:br/>
      </w:r>
      <w:r w:rsidR="00FD7066" w:rsidRPr="004230EE">
        <w:rPr>
          <w:rStyle w:val="tlid-translation"/>
          <w:rFonts w:ascii="Arial" w:hAnsi="Arial" w:cs="Arial"/>
          <w:sz w:val="24"/>
          <w:szCs w:val="24"/>
          <w:lang w:val="en"/>
        </w:rPr>
        <w:t>• The development and implementation of a system for remuneration and increase of labor efficiency, developing and motivating people, both individually and at group level, to achieve the company's goals, taking into account the general priorities, as well as the management of this system.</w:t>
      </w:r>
      <w:r w:rsidR="00FD7066" w:rsidRPr="004230EE">
        <w:rPr>
          <w:rFonts w:ascii="Arial" w:hAnsi="Arial" w:cs="Arial"/>
          <w:sz w:val="24"/>
          <w:szCs w:val="24"/>
          <w:lang w:val="en"/>
        </w:rPr>
        <w:br/>
      </w:r>
      <w:r w:rsidR="00FD7066" w:rsidRPr="004230EE">
        <w:rPr>
          <w:rStyle w:val="tlid-translation"/>
          <w:rFonts w:ascii="Arial" w:hAnsi="Arial" w:cs="Arial"/>
          <w:sz w:val="24"/>
          <w:szCs w:val="24"/>
          <w:lang w:val="en"/>
        </w:rPr>
        <w:t>• Maintaining and improving the material and moral well-being of the workforce by ensuring quality working conditions that do not endanger the health and safety of workers.</w:t>
      </w:r>
    </w:p>
    <w:p w14:paraId="09BB9F1E" w14:textId="3968F527" w:rsidR="00FD7066" w:rsidRDefault="00FD7066" w:rsidP="004230EE">
      <w:pPr>
        <w:spacing w:line="360" w:lineRule="auto"/>
        <w:rPr>
          <w:rStyle w:val="tlid-translation"/>
          <w:rFonts w:ascii="Arial" w:hAnsi="Arial" w:cs="Arial"/>
          <w:sz w:val="24"/>
          <w:szCs w:val="24"/>
          <w:lang w:val="en"/>
        </w:rPr>
      </w:pPr>
      <w:r w:rsidRPr="004230EE">
        <w:rPr>
          <w:rStyle w:val="Heading2Char"/>
        </w:rPr>
        <w:t>Conclusion</w:t>
      </w:r>
      <w:r w:rsidRPr="004230EE">
        <w:rPr>
          <w:rStyle w:val="Heading2Char"/>
        </w:rPr>
        <w:br/>
      </w:r>
      <w:r w:rsidRPr="004230EE">
        <w:rPr>
          <w:rStyle w:val="tlid-translation"/>
          <w:rFonts w:ascii="Arial" w:hAnsi="Arial" w:cs="Arial"/>
          <w:sz w:val="24"/>
          <w:szCs w:val="24"/>
          <w:lang w:val="en"/>
        </w:rPr>
        <w:t>The desire to implement an adequate policy for training and retraining of staff stems from the need for the plant to respond in a timely manner to changing environmental conditions, and in particular to rapidly evolving technologies. This concept becomes attractive to managers, who are forced to seek advantage for their companies when they finally understand that in order to achieve the goals it is necessary to invest not only in new technologies but also in human resources.</w:t>
      </w:r>
    </w:p>
    <w:p w14:paraId="0A91A05A" w14:textId="0FC1659B" w:rsidR="00803AD2" w:rsidRDefault="00803AD2" w:rsidP="004230EE">
      <w:pPr>
        <w:spacing w:line="360" w:lineRule="auto"/>
        <w:rPr>
          <w:rStyle w:val="tlid-translation"/>
          <w:rFonts w:ascii="Arial" w:hAnsi="Arial" w:cs="Arial"/>
          <w:sz w:val="24"/>
          <w:szCs w:val="24"/>
          <w:lang w:val="en"/>
        </w:rPr>
      </w:pPr>
    </w:p>
    <w:p w14:paraId="096394AC" w14:textId="4C4B4826" w:rsidR="00803AD2" w:rsidRDefault="00803AD2" w:rsidP="004230EE">
      <w:pPr>
        <w:spacing w:line="360" w:lineRule="auto"/>
        <w:rPr>
          <w:rStyle w:val="tlid-translation"/>
          <w:rFonts w:ascii="Arial" w:hAnsi="Arial" w:cs="Arial"/>
          <w:sz w:val="24"/>
          <w:szCs w:val="24"/>
          <w:lang w:val="en"/>
        </w:rPr>
      </w:pPr>
    </w:p>
    <w:p w14:paraId="7F1BC672" w14:textId="7EE52896" w:rsidR="00803AD2" w:rsidRDefault="00803AD2" w:rsidP="004230EE">
      <w:pPr>
        <w:spacing w:line="360" w:lineRule="auto"/>
        <w:rPr>
          <w:rStyle w:val="tlid-translation"/>
          <w:rFonts w:ascii="Arial" w:hAnsi="Arial" w:cs="Arial"/>
          <w:sz w:val="24"/>
          <w:szCs w:val="24"/>
          <w:lang w:val="en"/>
        </w:rPr>
      </w:pPr>
    </w:p>
    <w:p w14:paraId="3852EEEA" w14:textId="60A45A8D" w:rsidR="00803AD2" w:rsidRDefault="00803AD2" w:rsidP="004230EE">
      <w:pPr>
        <w:spacing w:line="360" w:lineRule="auto"/>
        <w:rPr>
          <w:rStyle w:val="tlid-translation"/>
          <w:rFonts w:ascii="Arial" w:hAnsi="Arial" w:cs="Arial"/>
          <w:sz w:val="24"/>
          <w:szCs w:val="24"/>
          <w:lang w:val="en"/>
        </w:rPr>
      </w:pPr>
    </w:p>
    <w:p w14:paraId="1C32C15F" w14:textId="62310D6F" w:rsidR="00803AD2" w:rsidRDefault="00803AD2" w:rsidP="004230EE">
      <w:pPr>
        <w:spacing w:line="360" w:lineRule="auto"/>
        <w:rPr>
          <w:rStyle w:val="tlid-translation"/>
          <w:rFonts w:ascii="Arial" w:hAnsi="Arial" w:cs="Arial"/>
          <w:sz w:val="24"/>
          <w:szCs w:val="24"/>
          <w:lang w:val="en"/>
        </w:rPr>
      </w:pPr>
    </w:p>
    <w:p w14:paraId="0EDD56CF" w14:textId="5C5803DC" w:rsidR="00803AD2" w:rsidRDefault="00803AD2" w:rsidP="004230EE">
      <w:pPr>
        <w:spacing w:line="360" w:lineRule="auto"/>
        <w:rPr>
          <w:rStyle w:val="tlid-translation"/>
          <w:rFonts w:ascii="Arial" w:hAnsi="Arial" w:cs="Arial"/>
          <w:sz w:val="24"/>
          <w:szCs w:val="24"/>
          <w:lang w:val="en"/>
        </w:rPr>
      </w:pPr>
    </w:p>
    <w:p w14:paraId="379905C2" w14:textId="047EC077" w:rsidR="00803AD2" w:rsidRDefault="00803AD2" w:rsidP="004230EE">
      <w:pPr>
        <w:spacing w:line="360" w:lineRule="auto"/>
        <w:rPr>
          <w:rStyle w:val="tlid-translation"/>
          <w:rFonts w:ascii="Arial" w:hAnsi="Arial" w:cs="Arial"/>
          <w:sz w:val="24"/>
          <w:szCs w:val="24"/>
          <w:lang w:val="en"/>
        </w:rPr>
      </w:pPr>
    </w:p>
    <w:p w14:paraId="0DAA58AB" w14:textId="5B185DE1" w:rsidR="00803AD2" w:rsidRDefault="00803AD2" w:rsidP="004230EE">
      <w:pPr>
        <w:spacing w:line="360" w:lineRule="auto"/>
        <w:rPr>
          <w:rStyle w:val="tlid-translation"/>
          <w:rFonts w:ascii="Arial" w:hAnsi="Arial" w:cs="Arial"/>
          <w:sz w:val="24"/>
          <w:szCs w:val="24"/>
          <w:lang w:val="en"/>
        </w:rPr>
      </w:pPr>
    </w:p>
    <w:p w14:paraId="388DAF10" w14:textId="2B78B687" w:rsidR="00803AD2" w:rsidRPr="00803AD2" w:rsidRDefault="00803AD2" w:rsidP="00803AD2">
      <w:pPr>
        <w:pStyle w:val="Heading1"/>
        <w:rPr>
          <w:rStyle w:val="tlid-translation"/>
          <w:rFonts w:cs="Arial"/>
          <w:lang w:val="en"/>
        </w:rPr>
      </w:pPr>
      <w:r w:rsidRPr="00803AD2">
        <w:rPr>
          <w:rStyle w:val="tlid-translation"/>
          <w:rFonts w:cs="Arial"/>
          <w:lang w:val="en"/>
        </w:rPr>
        <w:lastRenderedPageBreak/>
        <w:t>Reference List</w:t>
      </w:r>
    </w:p>
    <w:p w14:paraId="3F0D30D1" w14:textId="77777777" w:rsidR="00803AD2" w:rsidRPr="00803AD2" w:rsidRDefault="00803AD2" w:rsidP="00803AD2">
      <w:pPr>
        <w:spacing w:line="360" w:lineRule="auto"/>
        <w:rPr>
          <w:rFonts w:ascii="Arial" w:hAnsi="Arial" w:cs="Arial"/>
          <w:sz w:val="24"/>
          <w:szCs w:val="24"/>
          <w:lang w:val="en-GB"/>
        </w:rPr>
      </w:pPr>
      <w:proofErr w:type="spellStart"/>
      <w:r w:rsidRPr="00803AD2">
        <w:rPr>
          <w:rFonts w:ascii="Arial" w:hAnsi="Arial" w:cs="Arial"/>
          <w:sz w:val="24"/>
          <w:szCs w:val="24"/>
          <w:lang w:val="en-GB"/>
        </w:rPr>
        <w:t>Buha</w:t>
      </w:r>
      <w:proofErr w:type="spellEnd"/>
      <w:r w:rsidRPr="00803AD2">
        <w:rPr>
          <w:rFonts w:ascii="Arial" w:hAnsi="Arial" w:cs="Arial"/>
          <w:sz w:val="24"/>
          <w:szCs w:val="24"/>
          <w:lang w:val="en-GB"/>
        </w:rPr>
        <w:t xml:space="preserve">, V.V., </w:t>
      </w:r>
      <w:proofErr w:type="spellStart"/>
      <w:r w:rsidRPr="00803AD2">
        <w:rPr>
          <w:rFonts w:ascii="Arial" w:hAnsi="Arial" w:cs="Arial"/>
          <w:sz w:val="24"/>
          <w:szCs w:val="24"/>
          <w:lang w:val="en-GB"/>
        </w:rPr>
        <w:t>Lečić</w:t>
      </w:r>
      <w:proofErr w:type="spellEnd"/>
      <w:r w:rsidRPr="00803AD2">
        <w:rPr>
          <w:rFonts w:ascii="Arial" w:hAnsi="Arial" w:cs="Arial"/>
          <w:sz w:val="24"/>
          <w:szCs w:val="24"/>
          <w:lang w:val="en-GB"/>
        </w:rPr>
        <w:t xml:space="preserve">, R.B., </w:t>
      </w:r>
      <w:proofErr w:type="spellStart"/>
      <w:r w:rsidRPr="00803AD2">
        <w:rPr>
          <w:rFonts w:ascii="Arial" w:hAnsi="Arial" w:cs="Arial"/>
          <w:sz w:val="24"/>
          <w:szCs w:val="24"/>
          <w:lang w:val="en-GB"/>
        </w:rPr>
        <w:t>Bjegović</w:t>
      </w:r>
      <w:proofErr w:type="spellEnd"/>
      <w:r w:rsidRPr="00803AD2">
        <w:rPr>
          <w:rFonts w:ascii="Arial" w:hAnsi="Arial" w:cs="Arial"/>
          <w:sz w:val="24"/>
          <w:szCs w:val="24"/>
          <w:lang w:val="en-GB"/>
        </w:rPr>
        <w:t xml:space="preserve">, M.J. and </w:t>
      </w:r>
      <w:proofErr w:type="spellStart"/>
      <w:r w:rsidRPr="00803AD2">
        <w:rPr>
          <w:rFonts w:ascii="Arial" w:hAnsi="Arial" w:cs="Arial"/>
          <w:sz w:val="24"/>
          <w:szCs w:val="24"/>
          <w:lang w:val="en-GB"/>
        </w:rPr>
        <w:t>Gajić</w:t>
      </w:r>
      <w:proofErr w:type="spellEnd"/>
      <w:r w:rsidRPr="00803AD2">
        <w:rPr>
          <w:rFonts w:ascii="Arial" w:hAnsi="Arial" w:cs="Arial"/>
          <w:sz w:val="24"/>
          <w:szCs w:val="24"/>
          <w:lang w:val="en-GB"/>
        </w:rPr>
        <w:t xml:space="preserve">, M.S. (2015). Economic analysis of needs the training of human resources. </w:t>
      </w:r>
      <w:proofErr w:type="spellStart"/>
      <w:r w:rsidRPr="00803AD2">
        <w:rPr>
          <w:rFonts w:ascii="Arial" w:hAnsi="Arial" w:cs="Arial"/>
          <w:i/>
          <w:iCs/>
          <w:sz w:val="24"/>
          <w:szCs w:val="24"/>
          <w:lang w:val="en-GB"/>
        </w:rPr>
        <w:t>Tehnika</w:t>
      </w:r>
      <w:proofErr w:type="spellEnd"/>
      <w:r w:rsidRPr="00803AD2">
        <w:rPr>
          <w:rFonts w:ascii="Arial" w:hAnsi="Arial" w:cs="Arial"/>
          <w:sz w:val="24"/>
          <w:szCs w:val="24"/>
          <w:lang w:val="en-GB"/>
        </w:rPr>
        <w:t>, 70(</w:t>
      </w:r>
      <w:r w:rsidRPr="00803AD2">
        <w:rPr>
          <w:rFonts w:ascii="Arial" w:hAnsi="Arial" w:cs="Arial"/>
          <w:b/>
          <w:bCs/>
          <w:sz w:val="24"/>
          <w:szCs w:val="24"/>
          <w:lang w:val="en-GB"/>
        </w:rPr>
        <w:t>2</w:t>
      </w:r>
      <w:r w:rsidRPr="00803AD2">
        <w:rPr>
          <w:rFonts w:ascii="Arial" w:hAnsi="Arial" w:cs="Arial"/>
          <w:sz w:val="24"/>
          <w:szCs w:val="24"/>
          <w:lang w:val="en-GB"/>
        </w:rPr>
        <w:t>), pp.337–345.</w:t>
      </w:r>
    </w:p>
    <w:p w14:paraId="7816A281" w14:textId="77777777" w:rsidR="00803AD2" w:rsidRPr="00803AD2" w:rsidRDefault="00803AD2" w:rsidP="00803AD2">
      <w:pPr>
        <w:spacing w:line="360" w:lineRule="auto"/>
        <w:rPr>
          <w:rFonts w:ascii="Arial" w:hAnsi="Arial" w:cs="Arial"/>
          <w:sz w:val="24"/>
          <w:szCs w:val="24"/>
          <w:lang w:val="en-GB"/>
        </w:rPr>
      </w:pPr>
      <w:bookmarkStart w:id="0" w:name="_Hlk41086704"/>
      <w:r w:rsidRPr="00803AD2">
        <w:rPr>
          <w:rFonts w:ascii="Arial" w:hAnsi="Arial" w:cs="Arial"/>
          <w:sz w:val="24"/>
          <w:szCs w:val="24"/>
          <w:lang w:val="en-GB"/>
        </w:rPr>
        <w:t>Dhanraj</w:t>
      </w:r>
      <w:bookmarkEnd w:id="0"/>
      <w:r w:rsidRPr="00803AD2">
        <w:rPr>
          <w:rFonts w:ascii="Arial" w:hAnsi="Arial" w:cs="Arial"/>
          <w:sz w:val="24"/>
          <w:szCs w:val="24"/>
          <w:lang w:val="en-GB"/>
        </w:rPr>
        <w:t xml:space="preserve">, D. and </w:t>
      </w:r>
      <w:proofErr w:type="spellStart"/>
      <w:r w:rsidRPr="00803AD2">
        <w:rPr>
          <w:rFonts w:ascii="Arial" w:hAnsi="Arial" w:cs="Arial"/>
          <w:sz w:val="24"/>
          <w:szCs w:val="24"/>
          <w:lang w:val="en-GB"/>
        </w:rPr>
        <w:t>Parumasur</w:t>
      </w:r>
      <w:proofErr w:type="spellEnd"/>
      <w:r w:rsidRPr="00803AD2">
        <w:rPr>
          <w:rFonts w:ascii="Arial" w:hAnsi="Arial" w:cs="Arial"/>
          <w:sz w:val="24"/>
          <w:szCs w:val="24"/>
          <w:lang w:val="en-GB"/>
        </w:rPr>
        <w:t xml:space="preserve">, S.B. (2014). EMPLOYEE PERCEPTIONS OF JOB CHARACTERISTICS AND CHALLENGES OF JOB ROTATION. </w:t>
      </w:r>
      <w:r w:rsidRPr="00803AD2">
        <w:rPr>
          <w:rFonts w:ascii="Arial" w:hAnsi="Arial" w:cs="Arial"/>
          <w:i/>
          <w:iCs/>
          <w:sz w:val="24"/>
          <w:szCs w:val="24"/>
          <w:lang w:val="en-GB"/>
        </w:rPr>
        <w:t>Corporate Ownership and Control</w:t>
      </w:r>
      <w:r w:rsidRPr="00803AD2">
        <w:rPr>
          <w:rFonts w:ascii="Arial" w:hAnsi="Arial" w:cs="Arial"/>
          <w:sz w:val="24"/>
          <w:szCs w:val="24"/>
          <w:lang w:val="en-GB"/>
        </w:rPr>
        <w:t>, 12(</w:t>
      </w:r>
      <w:r w:rsidRPr="00803AD2">
        <w:rPr>
          <w:rFonts w:ascii="Arial" w:hAnsi="Arial" w:cs="Arial"/>
          <w:b/>
          <w:bCs/>
          <w:sz w:val="24"/>
          <w:szCs w:val="24"/>
          <w:lang w:val="en-GB"/>
        </w:rPr>
        <w:t>1</w:t>
      </w:r>
      <w:r w:rsidRPr="00803AD2">
        <w:rPr>
          <w:rFonts w:ascii="Arial" w:hAnsi="Arial" w:cs="Arial"/>
          <w:sz w:val="24"/>
          <w:szCs w:val="24"/>
          <w:lang w:val="en-GB"/>
        </w:rPr>
        <w:t>).</w:t>
      </w:r>
    </w:p>
    <w:p w14:paraId="1765343D" w14:textId="77777777" w:rsidR="00803AD2" w:rsidRPr="00803AD2" w:rsidRDefault="00803AD2" w:rsidP="00803AD2">
      <w:pPr>
        <w:spacing w:line="360" w:lineRule="auto"/>
        <w:rPr>
          <w:rFonts w:ascii="Arial" w:hAnsi="Arial" w:cs="Arial"/>
          <w:sz w:val="24"/>
          <w:szCs w:val="24"/>
          <w:lang w:val="en-GB"/>
        </w:rPr>
      </w:pPr>
      <w:bookmarkStart w:id="1" w:name="_Hlk41086729"/>
      <w:r w:rsidRPr="00803AD2">
        <w:rPr>
          <w:rFonts w:ascii="Arial" w:hAnsi="Arial" w:cs="Arial"/>
          <w:sz w:val="24"/>
          <w:szCs w:val="24"/>
          <w:lang w:val="en-GB"/>
        </w:rPr>
        <w:t>Ivancevich</w:t>
      </w:r>
      <w:bookmarkEnd w:id="1"/>
      <w:r w:rsidRPr="00803AD2">
        <w:rPr>
          <w:rFonts w:ascii="Arial" w:hAnsi="Arial" w:cs="Arial"/>
          <w:sz w:val="24"/>
          <w:szCs w:val="24"/>
          <w:lang w:val="en-GB"/>
        </w:rPr>
        <w:t xml:space="preserve">, J.M. and Konopaske, R. (2013). </w:t>
      </w:r>
      <w:r w:rsidRPr="00803AD2">
        <w:rPr>
          <w:rFonts w:ascii="Arial" w:hAnsi="Arial" w:cs="Arial"/>
          <w:i/>
          <w:iCs/>
          <w:sz w:val="24"/>
          <w:szCs w:val="24"/>
          <w:lang w:val="en-GB"/>
        </w:rPr>
        <w:t>Human resource management</w:t>
      </w:r>
      <w:r w:rsidRPr="00803AD2">
        <w:rPr>
          <w:rFonts w:ascii="Arial" w:hAnsi="Arial" w:cs="Arial"/>
          <w:sz w:val="24"/>
          <w:szCs w:val="24"/>
          <w:lang w:val="en-GB"/>
        </w:rPr>
        <w:t xml:space="preserve">. New York: </w:t>
      </w:r>
      <w:proofErr w:type="spellStart"/>
      <w:r w:rsidRPr="00803AD2">
        <w:rPr>
          <w:rFonts w:ascii="Arial" w:hAnsi="Arial" w:cs="Arial"/>
          <w:sz w:val="24"/>
          <w:szCs w:val="24"/>
          <w:lang w:val="en-GB"/>
        </w:rPr>
        <w:t>Mcgraw-Hill</w:t>
      </w:r>
      <w:proofErr w:type="spellEnd"/>
      <w:r w:rsidRPr="00803AD2">
        <w:rPr>
          <w:rFonts w:ascii="Arial" w:hAnsi="Arial" w:cs="Arial"/>
          <w:sz w:val="24"/>
          <w:szCs w:val="24"/>
          <w:lang w:val="en-GB"/>
        </w:rPr>
        <w:t>.</w:t>
      </w:r>
    </w:p>
    <w:p w14:paraId="2091C7ED" w14:textId="77777777" w:rsidR="00803AD2" w:rsidRPr="00803AD2" w:rsidRDefault="00803AD2" w:rsidP="00803AD2">
      <w:pPr>
        <w:spacing w:line="360" w:lineRule="auto"/>
        <w:rPr>
          <w:rFonts w:ascii="Arial" w:hAnsi="Arial" w:cs="Arial"/>
          <w:sz w:val="24"/>
          <w:szCs w:val="24"/>
          <w:lang w:val="en-GB"/>
        </w:rPr>
      </w:pPr>
      <w:r w:rsidRPr="00803AD2">
        <w:rPr>
          <w:rFonts w:ascii="Arial" w:hAnsi="Arial" w:cs="Arial"/>
          <w:sz w:val="24"/>
          <w:szCs w:val="24"/>
          <w:lang w:val="en-GB"/>
        </w:rPr>
        <w:t xml:space="preserve">Kumar, U., Pradhan, R.K. and Gita Kumari, I. (2017). Human resource flexibility and organisational effectiveness: mediating role of organisational citizenship behaviour. </w:t>
      </w:r>
      <w:r w:rsidRPr="00803AD2">
        <w:rPr>
          <w:rFonts w:ascii="Arial" w:hAnsi="Arial" w:cs="Arial"/>
          <w:i/>
          <w:iCs/>
          <w:sz w:val="24"/>
          <w:szCs w:val="24"/>
          <w:lang w:val="en-GB"/>
        </w:rPr>
        <w:t>International Journal of Human Resources Development and Management</w:t>
      </w:r>
      <w:r w:rsidRPr="00803AD2">
        <w:rPr>
          <w:rFonts w:ascii="Arial" w:hAnsi="Arial" w:cs="Arial"/>
          <w:sz w:val="24"/>
          <w:szCs w:val="24"/>
          <w:lang w:val="en-GB"/>
        </w:rPr>
        <w:t>, 17(</w:t>
      </w:r>
      <w:r w:rsidRPr="00803AD2">
        <w:rPr>
          <w:rFonts w:ascii="Arial" w:hAnsi="Arial" w:cs="Arial"/>
          <w:b/>
          <w:bCs/>
          <w:sz w:val="24"/>
          <w:szCs w:val="24"/>
          <w:lang w:val="en-GB"/>
        </w:rPr>
        <w:t>3</w:t>
      </w:r>
      <w:r w:rsidRPr="00803AD2">
        <w:rPr>
          <w:rFonts w:ascii="Arial" w:hAnsi="Arial" w:cs="Arial"/>
          <w:sz w:val="24"/>
          <w:szCs w:val="24"/>
          <w:lang w:val="en-GB"/>
        </w:rPr>
        <w:t>/</w:t>
      </w:r>
      <w:r w:rsidRPr="00803AD2">
        <w:rPr>
          <w:rFonts w:ascii="Arial" w:hAnsi="Arial" w:cs="Arial"/>
          <w:b/>
          <w:bCs/>
          <w:sz w:val="24"/>
          <w:szCs w:val="24"/>
          <w:lang w:val="en-GB"/>
        </w:rPr>
        <w:t>4</w:t>
      </w:r>
      <w:r w:rsidRPr="00803AD2">
        <w:rPr>
          <w:rFonts w:ascii="Arial" w:hAnsi="Arial" w:cs="Arial"/>
          <w:sz w:val="24"/>
          <w:szCs w:val="24"/>
          <w:lang w:val="en-GB"/>
        </w:rPr>
        <w:t>), p.282.</w:t>
      </w:r>
    </w:p>
    <w:p w14:paraId="13AF98AE" w14:textId="77777777" w:rsidR="00803AD2" w:rsidRPr="00803AD2" w:rsidRDefault="00803AD2" w:rsidP="00803AD2">
      <w:pPr>
        <w:spacing w:line="360" w:lineRule="auto"/>
        <w:rPr>
          <w:rFonts w:ascii="Arial" w:hAnsi="Arial" w:cs="Arial"/>
          <w:sz w:val="24"/>
          <w:szCs w:val="24"/>
          <w:lang w:val="en-GB"/>
        </w:rPr>
      </w:pPr>
      <w:r w:rsidRPr="00803AD2">
        <w:rPr>
          <w:rFonts w:ascii="Arial" w:hAnsi="Arial" w:cs="Arial"/>
          <w:sz w:val="24"/>
          <w:szCs w:val="24"/>
          <w:lang w:val="en-GB"/>
        </w:rPr>
        <w:t xml:space="preserve">Nel, P.S. and Werner, A. (2014). </w:t>
      </w:r>
      <w:r w:rsidRPr="00803AD2">
        <w:rPr>
          <w:rFonts w:ascii="Arial" w:hAnsi="Arial" w:cs="Arial"/>
          <w:i/>
          <w:iCs/>
          <w:sz w:val="24"/>
          <w:szCs w:val="24"/>
          <w:lang w:val="en-GB"/>
        </w:rPr>
        <w:t>Human resources management</w:t>
      </w:r>
      <w:r w:rsidRPr="00803AD2">
        <w:rPr>
          <w:rFonts w:ascii="Arial" w:hAnsi="Arial" w:cs="Arial"/>
          <w:sz w:val="24"/>
          <w:szCs w:val="24"/>
          <w:lang w:val="en-GB"/>
        </w:rPr>
        <w:t>. Oxford: Oxford University Press.</w:t>
      </w:r>
    </w:p>
    <w:p w14:paraId="52810CEC" w14:textId="77777777" w:rsidR="00803AD2" w:rsidRPr="00803AD2" w:rsidRDefault="00803AD2" w:rsidP="00803AD2">
      <w:pPr>
        <w:spacing w:line="360" w:lineRule="auto"/>
        <w:rPr>
          <w:rFonts w:ascii="Arial" w:hAnsi="Arial" w:cs="Arial"/>
          <w:sz w:val="24"/>
          <w:szCs w:val="24"/>
          <w:lang w:val="en-GB"/>
        </w:rPr>
      </w:pPr>
      <w:r w:rsidRPr="00803AD2">
        <w:rPr>
          <w:rFonts w:ascii="Arial" w:hAnsi="Arial" w:cs="Arial"/>
          <w:sz w:val="24"/>
          <w:szCs w:val="24"/>
          <w:lang w:val="en-GB"/>
        </w:rPr>
        <w:t xml:space="preserve">Noe, R.A. (2020). </w:t>
      </w:r>
      <w:r w:rsidRPr="00803AD2">
        <w:rPr>
          <w:rFonts w:ascii="Arial" w:hAnsi="Arial" w:cs="Arial"/>
          <w:i/>
          <w:iCs/>
          <w:sz w:val="24"/>
          <w:szCs w:val="24"/>
          <w:lang w:val="en-GB"/>
        </w:rPr>
        <w:t>Employee training and development</w:t>
      </w:r>
      <w:r w:rsidRPr="00803AD2">
        <w:rPr>
          <w:rFonts w:ascii="Arial" w:hAnsi="Arial" w:cs="Arial"/>
          <w:sz w:val="24"/>
          <w:szCs w:val="24"/>
          <w:lang w:val="en-GB"/>
        </w:rPr>
        <w:t xml:space="preserve">. New York, Ny: </w:t>
      </w:r>
      <w:proofErr w:type="spellStart"/>
      <w:r w:rsidRPr="00803AD2">
        <w:rPr>
          <w:rFonts w:ascii="Arial" w:hAnsi="Arial" w:cs="Arial"/>
          <w:sz w:val="24"/>
          <w:szCs w:val="24"/>
          <w:lang w:val="en-GB"/>
        </w:rPr>
        <w:t>Mcgraw-Hill</w:t>
      </w:r>
      <w:proofErr w:type="spellEnd"/>
      <w:r w:rsidRPr="00803AD2">
        <w:rPr>
          <w:rFonts w:ascii="Arial" w:hAnsi="Arial" w:cs="Arial"/>
          <w:sz w:val="24"/>
          <w:szCs w:val="24"/>
          <w:lang w:val="en-GB"/>
        </w:rPr>
        <w:t xml:space="preserve"> Education.</w:t>
      </w:r>
    </w:p>
    <w:p w14:paraId="2AB36932" w14:textId="77777777" w:rsidR="00803AD2" w:rsidRPr="004230EE" w:rsidRDefault="00803AD2" w:rsidP="004230EE">
      <w:pPr>
        <w:spacing w:line="360" w:lineRule="auto"/>
        <w:rPr>
          <w:rFonts w:ascii="Arial" w:hAnsi="Arial" w:cs="Arial"/>
          <w:sz w:val="24"/>
          <w:szCs w:val="24"/>
        </w:rPr>
      </w:pPr>
    </w:p>
    <w:sectPr w:rsidR="00803AD2" w:rsidRPr="004230E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A6B404" w14:textId="77777777" w:rsidR="00700D91" w:rsidRDefault="00700D91" w:rsidP="00803AD2">
      <w:pPr>
        <w:spacing w:after="0" w:line="240" w:lineRule="auto"/>
      </w:pPr>
      <w:r>
        <w:separator/>
      </w:r>
    </w:p>
  </w:endnote>
  <w:endnote w:type="continuationSeparator" w:id="0">
    <w:p w14:paraId="46737360" w14:textId="77777777" w:rsidR="00700D91" w:rsidRDefault="00700D91" w:rsidP="00803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8764855"/>
      <w:docPartObj>
        <w:docPartGallery w:val="Page Numbers (Bottom of Page)"/>
        <w:docPartUnique/>
      </w:docPartObj>
    </w:sdtPr>
    <w:sdtEndPr>
      <w:rPr>
        <w:noProof/>
      </w:rPr>
    </w:sdtEndPr>
    <w:sdtContent>
      <w:p w14:paraId="7AC75A4E" w14:textId="58D7A6F1" w:rsidR="00803AD2" w:rsidRDefault="00803A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AD7AAA" w14:textId="77777777" w:rsidR="00803AD2" w:rsidRDefault="00803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850A45" w14:textId="77777777" w:rsidR="00700D91" w:rsidRDefault="00700D91" w:rsidP="00803AD2">
      <w:pPr>
        <w:spacing w:after="0" w:line="240" w:lineRule="auto"/>
      </w:pPr>
      <w:r>
        <w:separator/>
      </w:r>
    </w:p>
  </w:footnote>
  <w:footnote w:type="continuationSeparator" w:id="0">
    <w:p w14:paraId="03767845" w14:textId="77777777" w:rsidR="00700D91" w:rsidRDefault="00700D91" w:rsidP="00803A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3E15"/>
    <w:rsid w:val="000C0F63"/>
    <w:rsid w:val="00223E15"/>
    <w:rsid w:val="00346740"/>
    <w:rsid w:val="004230EE"/>
    <w:rsid w:val="00700D91"/>
    <w:rsid w:val="00803AD2"/>
    <w:rsid w:val="00B429C5"/>
    <w:rsid w:val="00EA3149"/>
    <w:rsid w:val="00FD7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B990A"/>
  <w15:docId w15:val="{87268F55-43D7-4F61-84E6-59E26B4CB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0E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230E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346740"/>
  </w:style>
  <w:style w:type="character" w:customStyle="1" w:styleId="Heading2Char">
    <w:name w:val="Heading 2 Char"/>
    <w:basedOn w:val="DefaultParagraphFont"/>
    <w:link w:val="Heading2"/>
    <w:uiPriority w:val="9"/>
    <w:rsid w:val="004230E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4230E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803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AD2"/>
  </w:style>
  <w:style w:type="paragraph" w:styleId="Footer">
    <w:name w:val="footer"/>
    <w:basedOn w:val="Normal"/>
    <w:link w:val="FooterChar"/>
    <w:uiPriority w:val="99"/>
    <w:unhideWhenUsed/>
    <w:rsid w:val="00803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559301">
      <w:bodyDiv w:val="1"/>
      <w:marLeft w:val="0"/>
      <w:marRight w:val="0"/>
      <w:marTop w:val="0"/>
      <w:marBottom w:val="0"/>
      <w:divBdr>
        <w:top w:val="none" w:sz="0" w:space="0" w:color="auto"/>
        <w:left w:val="none" w:sz="0" w:space="0" w:color="auto"/>
        <w:bottom w:val="none" w:sz="0" w:space="0" w:color="auto"/>
        <w:right w:val="none" w:sz="0" w:space="0" w:color="auto"/>
      </w:divBdr>
      <w:divsChild>
        <w:div w:id="1612394306">
          <w:marLeft w:val="0"/>
          <w:marRight w:val="0"/>
          <w:marTop w:val="0"/>
          <w:marBottom w:val="0"/>
          <w:divBdr>
            <w:top w:val="none" w:sz="0" w:space="0" w:color="auto"/>
            <w:left w:val="none" w:sz="0" w:space="0" w:color="auto"/>
            <w:bottom w:val="none" w:sz="0" w:space="0" w:color="auto"/>
            <w:right w:val="none" w:sz="0" w:space="0" w:color="auto"/>
          </w:divBdr>
          <w:divsChild>
            <w:div w:id="192846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52743">
      <w:bodyDiv w:val="1"/>
      <w:marLeft w:val="0"/>
      <w:marRight w:val="0"/>
      <w:marTop w:val="0"/>
      <w:marBottom w:val="0"/>
      <w:divBdr>
        <w:top w:val="none" w:sz="0" w:space="0" w:color="auto"/>
        <w:left w:val="none" w:sz="0" w:space="0" w:color="auto"/>
        <w:bottom w:val="none" w:sz="0" w:space="0" w:color="auto"/>
        <w:right w:val="none" w:sz="0" w:space="0" w:color="auto"/>
      </w:divBdr>
      <w:divsChild>
        <w:div w:id="65763176">
          <w:marLeft w:val="0"/>
          <w:marRight w:val="0"/>
          <w:marTop w:val="0"/>
          <w:marBottom w:val="0"/>
          <w:divBdr>
            <w:top w:val="none" w:sz="0" w:space="0" w:color="auto"/>
            <w:left w:val="none" w:sz="0" w:space="0" w:color="auto"/>
            <w:bottom w:val="none" w:sz="0" w:space="0" w:color="auto"/>
            <w:right w:val="none" w:sz="0" w:space="0" w:color="auto"/>
          </w:divBdr>
          <w:divsChild>
            <w:div w:id="116296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43532">
      <w:bodyDiv w:val="1"/>
      <w:marLeft w:val="0"/>
      <w:marRight w:val="0"/>
      <w:marTop w:val="0"/>
      <w:marBottom w:val="0"/>
      <w:divBdr>
        <w:top w:val="none" w:sz="0" w:space="0" w:color="auto"/>
        <w:left w:val="none" w:sz="0" w:space="0" w:color="auto"/>
        <w:bottom w:val="none" w:sz="0" w:space="0" w:color="auto"/>
        <w:right w:val="none" w:sz="0" w:space="0" w:color="auto"/>
      </w:divBdr>
      <w:divsChild>
        <w:div w:id="383868385">
          <w:marLeft w:val="0"/>
          <w:marRight w:val="0"/>
          <w:marTop w:val="0"/>
          <w:marBottom w:val="0"/>
          <w:divBdr>
            <w:top w:val="none" w:sz="0" w:space="0" w:color="auto"/>
            <w:left w:val="none" w:sz="0" w:space="0" w:color="auto"/>
            <w:bottom w:val="none" w:sz="0" w:space="0" w:color="auto"/>
            <w:right w:val="none" w:sz="0" w:space="0" w:color="auto"/>
          </w:divBdr>
          <w:divsChild>
            <w:div w:id="17900350">
              <w:marLeft w:val="0"/>
              <w:marRight w:val="0"/>
              <w:marTop w:val="0"/>
              <w:marBottom w:val="0"/>
              <w:divBdr>
                <w:top w:val="none" w:sz="0" w:space="0" w:color="auto"/>
                <w:left w:val="none" w:sz="0" w:space="0" w:color="auto"/>
                <w:bottom w:val="none" w:sz="0" w:space="0" w:color="auto"/>
                <w:right w:val="none" w:sz="0" w:space="0" w:color="auto"/>
              </w:divBdr>
              <w:divsChild>
                <w:div w:id="603728739">
                  <w:marLeft w:val="0"/>
                  <w:marRight w:val="0"/>
                  <w:marTop w:val="0"/>
                  <w:marBottom w:val="0"/>
                  <w:divBdr>
                    <w:top w:val="none" w:sz="0" w:space="0" w:color="auto"/>
                    <w:left w:val="none" w:sz="0" w:space="0" w:color="auto"/>
                    <w:bottom w:val="none" w:sz="0" w:space="0" w:color="auto"/>
                    <w:right w:val="none" w:sz="0" w:space="0" w:color="auto"/>
                  </w:divBdr>
                  <w:divsChild>
                    <w:div w:id="191031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81992">
          <w:marLeft w:val="0"/>
          <w:marRight w:val="0"/>
          <w:marTop w:val="0"/>
          <w:marBottom w:val="0"/>
          <w:divBdr>
            <w:top w:val="none" w:sz="0" w:space="0" w:color="auto"/>
            <w:left w:val="none" w:sz="0" w:space="0" w:color="auto"/>
            <w:bottom w:val="none" w:sz="0" w:space="0" w:color="auto"/>
            <w:right w:val="none" w:sz="0" w:space="0" w:color="auto"/>
          </w:divBdr>
          <w:divsChild>
            <w:div w:id="833031100">
              <w:marLeft w:val="0"/>
              <w:marRight w:val="0"/>
              <w:marTop w:val="0"/>
              <w:marBottom w:val="0"/>
              <w:divBdr>
                <w:top w:val="none" w:sz="0" w:space="0" w:color="auto"/>
                <w:left w:val="none" w:sz="0" w:space="0" w:color="auto"/>
                <w:bottom w:val="none" w:sz="0" w:space="0" w:color="auto"/>
                <w:right w:val="none" w:sz="0" w:space="0" w:color="auto"/>
              </w:divBdr>
            </w:div>
            <w:div w:id="1002780356">
              <w:marLeft w:val="0"/>
              <w:marRight w:val="0"/>
              <w:marTop w:val="0"/>
              <w:marBottom w:val="0"/>
              <w:divBdr>
                <w:top w:val="none" w:sz="0" w:space="0" w:color="auto"/>
                <w:left w:val="none" w:sz="0" w:space="0" w:color="auto"/>
                <w:bottom w:val="none" w:sz="0" w:space="0" w:color="auto"/>
                <w:right w:val="none" w:sz="0" w:space="0" w:color="auto"/>
              </w:divBdr>
            </w:div>
          </w:divsChild>
        </w:div>
        <w:div w:id="366414984">
          <w:marLeft w:val="0"/>
          <w:marRight w:val="0"/>
          <w:marTop w:val="0"/>
          <w:marBottom w:val="0"/>
          <w:divBdr>
            <w:top w:val="none" w:sz="0" w:space="0" w:color="auto"/>
            <w:left w:val="none" w:sz="0" w:space="0" w:color="auto"/>
            <w:bottom w:val="none" w:sz="0" w:space="0" w:color="auto"/>
            <w:right w:val="none" w:sz="0" w:space="0" w:color="auto"/>
          </w:divBdr>
          <w:divsChild>
            <w:div w:id="774981177">
              <w:marLeft w:val="0"/>
              <w:marRight w:val="0"/>
              <w:marTop w:val="0"/>
              <w:marBottom w:val="0"/>
              <w:divBdr>
                <w:top w:val="none" w:sz="0" w:space="0" w:color="auto"/>
                <w:left w:val="none" w:sz="0" w:space="0" w:color="auto"/>
                <w:bottom w:val="none" w:sz="0" w:space="0" w:color="auto"/>
                <w:right w:val="none" w:sz="0" w:space="0" w:color="auto"/>
              </w:divBdr>
            </w:div>
          </w:divsChild>
        </w:div>
        <w:div w:id="1201356411">
          <w:marLeft w:val="0"/>
          <w:marRight w:val="0"/>
          <w:marTop w:val="0"/>
          <w:marBottom w:val="0"/>
          <w:divBdr>
            <w:top w:val="none" w:sz="0" w:space="0" w:color="auto"/>
            <w:left w:val="none" w:sz="0" w:space="0" w:color="auto"/>
            <w:bottom w:val="none" w:sz="0" w:space="0" w:color="auto"/>
            <w:right w:val="none" w:sz="0" w:space="0" w:color="auto"/>
          </w:divBdr>
        </w:div>
      </w:divsChild>
    </w:div>
    <w:div w:id="466631146">
      <w:bodyDiv w:val="1"/>
      <w:marLeft w:val="0"/>
      <w:marRight w:val="0"/>
      <w:marTop w:val="0"/>
      <w:marBottom w:val="0"/>
      <w:divBdr>
        <w:top w:val="none" w:sz="0" w:space="0" w:color="auto"/>
        <w:left w:val="none" w:sz="0" w:space="0" w:color="auto"/>
        <w:bottom w:val="none" w:sz="0" w:space="0" w:color="auto"/>
        <w:right w:val="none" w:sz="0" w:space="0" w:color="auto"/>
      </w:divBdr>
      <w:divsChild>
        <w:div w:id="2015526590">
          <w:marLeft w:val="0"/>
          <w:marRight w:val="0"/>
          <w:marTop w:val="0"/>
          <w:marBottom w:val="0"/>
          <w:divBdr>
            <w:top w:val="none" w:sz="0" w:space="0" w:color="auto"/>
            <w:left w:val="none" w:sz="0" w:space="0" w:color="auto"/>
            <w:bottom w:val="none" w:sz="0" w:space="0" w:color="auto"/>
            <w:right w:val="none" w:sz="0" w:space="0" w:color="auto"/>
          </w:divBdr>
          <w:divsChild>
            <w:div w:id="1231454173">
              <w:marLeft w:val="0"/>
              <w:marRight w:val="0"/>
              <w:marTop w:val="0"/>
              <w:marBottom w:val="0"/>
              <w:divBdr>
                <w:top w:val="none" w:sz="0" w:space="0" w:color="auto"/>
                <w:left w:val="none" w:sz="0" w:space="0" w:color="auto"/>
                <w:bottom w:val="none" w:sz="0" w:space="0" w:color="auto"/>
                <w:right w:val="none" w:sz="0" w:space="0" w:color="auto"/>
              </w:divBdr>
              <w:divsChild>
                <w:div w:id="2090345433">
                  <w:marLeft w:val="0"/>
                  <w:marRight w:val="0"/>
                  <w:marTop w:val="0"/>
                  <w:marBottom w:val="0"/>
                  <w:divBdr>
                    <w:top w:val="none" w:sz="0" w:space="0" w:color="auto"/>
                    <w:left w:val="none" w:sz="0" w:space="0" w:color="auto"/>
                    <w:bottom w:val="none" w:sz="0" w:space="0" w:color="auto"/>
                    <w:right w:val="none" w:sz="0" w:space="0" w:color="auto"/>
                  </w:divBdr>
                  <w:divsChild>
                    <w:div w:id="167314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69971">
          <w:marLeft w:val="0"/>
          <w:marRight w:val="0"/>
          <w:marTop w:val="0"/>
          <w:marBottom w:val="0"/>
          <w:divBdr>
            <w:top w:val="none" w:sz="0" w:space="0" w:color="auto"/>
            <w:left w:val="none" w:sz="0" w:space="0" w:color="auto"/>
            <w:bottom w:val="none" w:sz="0" w:space="0" w:color="auto"/>
            <w:right w:val="none" w:sz="0" w:space="0" w:color="auto"/>
          </w:divBdr>
          <w:divsChild>
            <w:div w:id="2071420115">
              <w:marLeft w:val="0"/>
              <w:marRight w:val="0"/>
              <w:marTop w:val="0"/>
              <w:marBottom w:val="0"/>
              <w:divBdr>
                <w:top w:val="none" w:sz="0" w:space="0" w:color="auto"/>
                <w:left w:val="none" w:sz="0" w:space="0" w:color="auto"/>
                <w:bottom w:val="none" w:sz="0" w:space="0" w:color="auto"/>
                <w:right w:val="none" w:sz="0" w:space="0" w:color="auto"/>
              </w:divBdr>
            </w:div>
            <w:div w:id="495003140">
              <w:marLeft w:val="0"/>
              <w:marRight w:val="0"/>
              <w:marTop w:val="0"/>
              <w:marBottom w:val="0"/>
              <w:divBdr>
                <w:top w:val="none" w:sz="0" w:space="0" w:color="auto"/>
                <w:left w:val="none" w:sz="0" w:space="0" w:color="auto"/>
                <w:bottom w:val="none" w:sz="0" w:space="0" w:color="auto"/>
                <w:right w:val="none" w:sz="0" w:space="0" w:color="auto"/>
              </w:divBdr>
            </w:div>
          </w:divsChild>
        </w:div>
        <w:div w:id="417598261">
          <w:marLeft w:val="0"/>
          <w:marRight w:val="0"/>
          <w:marTop w:val="0"/>
          <w:marBottom w:val="0"/>
          <w:divBdr>
            <w:top w:val="none" w:sz="0" w:space="0" w:color="auto"/>
            <w:left w:val="none" w:sz="0" w:space="0" w:color="auto"/>
            <w:bottom w:val="none" w:sz="0" w:space="0" w:color="auto"/>
            <w:right w:val="none" w:sz="0" w:space="0" w:color="auto"/>
          </w:divBdr>
          <w:divsChild>
            <w:div w:id="318777931">
              <w:marLeft w:val="0"/>
              <w:marRight w:val="0"/>
              <w:marTop w:val="0"/>
              <w:marBottom w:val="0"/>
              <w:divBdr>
                <w:top w:val="none" w:sz="0" w:space="0" w:color="auto"/>
                <w:left w:val="none" w:sz="0" w:space="0" w:color="auto"/>
                <w:bottom w:val="none" w:sz="0" w:space="0" w:color="auto"/>
                <w:right w:val="none" w:sz="0" w:space="0" w:color="auto"/>
              </w:divBdr>
            </w:div>
          </w:divsChild>
        </w:div>
        <w:div w:id="1932660547">
          <w:marLeft w:val="0"/>
          <w:marRight w:val="0"/>
          <w:marTop w:val="0"/>
          <w:marBottom w:val="0"/>
          <w:divBdr>
            <w:top w:val="none" w:sz="0" w:space="0" w:color="auto"/>
            <w:left w:val="none" w:sz="0" w:space="0" w:color="auto"/>
            <w:bottom w:val="none" w:sz="0" w:space="0" w:color="auto"/>
            <w:right w:val="none" w:sz="0" w:space="0" w:color="auto"/>
          </w:divBdr>
        </w:div>
      </w:divsChild>
    </w:div>
    <w:div w:id="882642457">
      <w:bodyDiv w:val="1"/>
      <w:marLeft w:val="0"/>
      <w:marRight w:val="0"/>
      <w:marTop w:val="0"/>
      <w:marBottom w:val="0"/>
      <w:divBdr>
        <w:top w:val="none" w:sz="0" w:space="0" w:color="auto"/>
        <w:left w:val="none" w:sz="0" w:space="0" w:color="auto"/>
        <w:bottom w:val="none" w:sz="0" w:space="0" w:color="auto"/>
        <w:right w:val="none" w:sz="0" w:space="0" w:color="auto"/>
      </w:divBdr>
      <w:divsChild>
        <w:div w:id="1435663215">
          <w:marLeft w:val="0"/>
          <w:marRight w:val="0"/>
          <w:marTop w:val="0"/>
          <w:marBottom w:val="0"/>
          <w:divBdr>
            <w:top w:val="none" w:sz="0" w:space="0" w:color="auto"/>
            <w:left w:val="none" w:sz="0" w:space="0" w:color="auto"/>
            <w:bottom w:val="none" w:sz="0" w:space="0" w:color="auto"/>
            <w:right w:val="none" w:sz="0" w:space="0" w:color="auto"/>
          </w:divBdr>
          <w:divsChild>
            <w:div w:id="645671120">
              <w:marLeft w:val="0"/>
              <w:marRight w:val="0"/>
              <w:marTop w:val="0"/>
              <w:marBottom w:val="0"/>
              <w:divBdr>
                <w:top w:val="none" w:sz="0" w:space="0" w:color="auto"/>
                <w:left w:val="none" w:sz="0" w:space="0" w:color="auto"/>
                <w:bottom w:val="none" w:sz="0" w:space="0" w:color="auto"/>
                <w:right w:val="none" w:sz="0" w:space="0" w:color="auto"/>
              </w:divBdr>
              <w:divsChild>
                <w:div w:id="762263106">
                  <w:marLeft w:val="0"/>
                  <w:marRight w:val="0"/>
                  <w:marTop w:val="0"/>
                  <w:marBottom w:val="0"/>
                  <w:divBdr>
                    <w:top w:val="none" w:sz="0" w:space="0" w:color="auto"/>
                    <w:left w:val="none" w:sz="0" w:space="0" w:color="auto"/>
                    <w:bottom w:val="none" w:sz="0" w:space="0" w:color="auto"/>
                    <w:right w:val="none" w:sz="0" w:space="0" w:color="auto"/>
                  </w:divBdr>
                  <w:divsChild>
                    <w:div w:id="144634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298611">
          <w:marLeft w:val="0"/>
          <w:marRight w:val="0"/>
          <w:marTop w:val="0"/>
          <w:marBottom w:val="0"/>
          <w:divBdr>
            <w:top w:val="none" w:sz="0" w:space="0" w:color="auto"/>
            <w:left w:val="none" w:sz="0" w:space="0" w:color="auto"/>
            <w:bottom w:val="none" w:sz="0" w:space="0" w:color="auto"/>
            <w:right w:val="none" w:sz="0" w:space="0" w:color="auto"/>
          </w:divBdr>
          <w:divsChild>
            <w:div w:id="1898592992">
              <w:marLeft w:val="0"/>
              <w:marRight w:val="0"/>
              <w:marTop w:val="0"/>
              <w:marBottom w:val="0"/>
              <w:divBdr>
                <w:top w:val="none" w:sz="0" w:space="0" w:color="auto"/>
                <w:left w:val="none" w:sz="0" w:space="0" w:color="auto"/>
                <w:bottom w:val="none" w:sz="0" w:space="0" w:color="auto"/>
                <w:right w:val="none" w:sz="0" w:space="0" w:color="auto"/>
              </w:divBdr>
            </w:div>
            <w:div w:id="1014040001">
              <w:marLeft w:val="0"/>
              <w:marRight w:val="0"/>
              <w:marTop w:val="0"/>
              <w:marBottom w:val="0"/>
              <w:divBdr>
                <w:top w:val="none" w:sz="0" w:space="0" w:color="auto"/>
                <w:left w:val="none" w:sz="0" w:space="0" w:color="auto"/>
                <w:bottom w:val="none" w:sz="0" w:space="0" w:color="auto"/>
                <w:right w:val="none" w:sz="0" w:space="0" w:color="auto"/>
              </w:divBdr>
            </w:div>
          </w:divsChild>
        </w:div>
        <w:div w:id="1780684550">
          <w:marLeft w:val="0"/>
          <w:marRight w:val="0"/>
          <w:marTop w:val="0"/>
          <w:marBottom w:val="0"/>
          <w:divBdr>
            <w:top w:val="none" w:sz="0" w:space="0" w:color="auto"/>
            <w:left w:val="none" w:sz="0" w:space="0" w:color="auto"/>
            <w:bottom w:val="none" w:sz="0" w:space="0" w:color="auto"/>
            <w:right w:val="none" w:sz="0" w:space="0" w:color="auto"/>
          </w:divBdr>
          <w:divsChild>
            <w:div w:id="823355562">
              <w:marLeft w:val="0"/>
              <w:marRight w:val="0"/>
              <w:marTop w:val="0"/>
              <w:marBottom w:val="0"/>
              <w:divBdr>
                <w:top w:val="none" w:sz="0" w:space="0" w:color="auto"/>
                <w:left w:val="none" w:sz="0" w:space="0" w:color="auto"/>
                <w:bottom w:val="none" w:sz="0" w:space="0" w:color="auto"/>
                <w:right w:val="none" w:sz="0" w:space="0" w:color="auto"/>
              </w:divBdr>
            </w:div>
          </w:divsChild>
        </w:div>
        <w:div w:id="1209994125">
          <w:marLeft w:val="0"/>
          <w:marRight w:val="0"/>
          <w:marTop w:val="0"/>
          <w:marBottom w:val="0"/>
          <w:divBdr>
            <w:top w:val="none" w:sz="0" w:space="0" w:color="auto"/>
            <w:left w:val="none" w:sz="0" w:space="0" w:color="auto"/>
            <w:bottom w:val="none" w:sz="0" w:space="0" w:color="auto"/>
            <w:right w:val="none" w:sz="0" w:space="0" w:color="auto"/>
          </w:divBdr>
        </w:div>
      </w:divsChild>
    </w:div>
    <w:div w:id="1319847359">
      <w:bodyDiv w:val="1"/>
      <w:marLeft w:val="0"/>
      <w:marRight w:val="0"/>
      <w:marTop w:val="0"/>
      <w:marBottom w:val="0"/>
      <w:divBdr>
        <w:top w:val="none" w:sz="0" w:space="0" w:color="auto"/>
        <w:left w:val="none" w:sz="0" w:space="0" w:color="auto"/>
        <w:bottom w:val="none" w:sz="0" w:space="0" w:color="auto"/>
        <w:right w:val="none" w:sz="0" w:space="0" w:color="auto"/>
      </w:divBdr>
      <w:divsChild>
        <w:div w:id="2137791525">
          <w:marLeft w:val="0"/>
          <w:marRight w:val="0"/>
          <w:marTop w:val="0"/>
          <w:marBottom w:val="0"/>
          <w:divBdr>
            <w:top w:val="none" w:sz="0" w:space="0" w:color="auto"/>
            <w:left w:val="none" w:sz="0" w:space="0" w:color="auto"/>
            <w:bottom w:val="none" w:sz="0" w:space="0" w:color="auto"/>
            <w:right w:val="none" w:sz="0" w:space="0" w:color="auto"/>
          </w:divBdr>
          <w:divsChild>
            <w:div w:id="24781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156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8</Pages>
  <Words>1930</Words>
  <Characters>11007</Characters>
  <Application>Microsoft Office Word</Application>
  <DocSecurity>0</DocSecurity>
  <Lines>91</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lenovo_ideapad100</dc:creator>
  <cp:keywords/>
  <dc:description/>
  <cp:lastModifiedBy>Dari-Anna A Kuseva</cp:lastModifiedBy>
  <cp:revision>5</cp:revision>
  <dcterms:created xsi:type="dcterms:W3CDTF">2020-05-22T17:23:00Z</dcterms:created>
  <dcterms:modified xsi:type="dcterms:W3CDTF">2020-05-22T21:39:00Z</dcterms:modified>
</cp:coreProperties>
</file>