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0E587" w14:textId="77777777" w:rsidR="009F030F" w:rsidRDefault="009F030F" w:rsidP="009F030F">
      <w:pPr>
        <w:jc w:val="center"/>
        <w:rPr>
          <w:b/>
          <w:sz w:val="32"/>
        </w:rPr>
      </w:pPr>
    </w:p>
    <w:p w14:paraId="29DDE48D" w14:textId="77777777" w:rsidR="008F4170" w:rsidRPr="008F4170" w:rsidRDefault="008F4170" w:rsidP="008F4170">
      <w:pPr>
        <w:jc w:val="left"/>
        <w:rPr>
          <w:b/>
          <w:sz w:val="48"/>
          <w:szCs w:val="48"/>
        </w:rPr>
      </w:pPr>
      <w:r w:rsidRPr="008F4170">
        <w:rPr>
          <w:b/>
          <w:sz w:val="48"/>
          <w:szCs w:val="48"/>
        </w:rPr>
        <w:t xml:space="preserve">Student name: Mihaela </w:t>
      </w:r>
      <w:proofErr w:type="spellStart"/>
      <w:r w:rsidRPr="008F4170">
        <w:rPr>
          <w:b/>
          <w:sz w:val="48"/>
          <w:szCs w:val="48"/>
        </w:rPr>
        <w:t>Dodoc</w:t>
      </w:r>
      <w:proofErr w:type="spellEnd"/>
      <w:r w:rsidRPr="008F4170">
        <w:rPr>
          <w:b/>
          <w:sz w:val="48"/>
          <w:szCs w:val="48"/>
        </w:rPr>
        <w:t xml:space="preserve"> </w:t>
      </w:r>
    </w:p>
    <w:p w14:paraId="40B24CC7" w14:textId="6B736CFA" w:rsidR="009F030F" w:rsidRPr="008F4170" w:rsidRDefault="008F4170" w:rsidP="008F4170">
      <w:pPr>
        <w:jc w:val="left"/>
        <w:rPr>
          <w:b/>
          <w:sz w:val="48"/>
          <w:szCs w:val="48"/>
        </w:rPr>
      </w:pPr>
      <w:r w:rsidRPr="008F4170">
        <w:rPr>
          <w:b/>
          <w:sz w:val="48"/>
          <w:szCs w:val="48"/>
        </w:rPr>
        <w:t>Student ID: 2022006</w:t>
      </w:r>
    </w:p>
    <w:p w14:paraId="462891AE" w14:textId="59353940" w:rsidR="008F4170" w:rsidRDefault="008F4170" w:rsidP="008F4170">
      <w:pPr>
        <w:jc w:val="left"/>
        <w:rPr>
          <w:b/>
          <w:sz w:val="32"/>
        </w:rPr>
      </w:pPr>
    </w:p>
    <w:p w14:paraId="69E225A3" w14:textId="23CAD2CE" w:rsidR="008F4170" w:rsidRDefault="008F4170" w:rsidP="008F4170">
      <w:pPr>
        <w:jc w:val="left"/>
        <w:rPr>
          <w:b/>
          <w:sz w:val="32"/>
        </w:rPr>
      </w:pPr>
    </w:p>
    <w:p w14:paraId="3705F497" w14:textId="77777777" w:rsidR="008F4170" w:rsidRDefault="008F4170" w:rsidP="008F4170">
      <w:pPr>
        <w:jc w:val="left"/>
        <w:rPr>
          <w:b/>
          <w:sz w:val="32"/>
        </w:rPr>
      </w:pPr>
    </w:p>
    <w:p w14:paraId="300AB878" w14:textId="0E78A3D1" w:rsidR="008F4170" w:rsidRPr="004D12C2" w:rsidRDefault="008F4170" w:rsidP="008F4170">
      <w:pPr>
        <w:jc w:val="left"/>
        <w:rPr>
          <w:b/>
          <w:sz w:val="40"/>
          <w:szCs w:val="40"/>
        </w:rPr>
      </w:pPr>
      <w:r w:rsidRPr="004D12C2">
        <w:rPr>
          <w:b/>
          <w:sz w:val="40"/>
          <w:szCs w:val="40"/>
        </w:rPr>
        <w:t>Module: Management Accounting</w:t>
      </w:r>
    </w:p>
    <w:p w14:paraId="133834E1" w14:textId="6329E4A3" w:rsidR="009F030F" w:rsidRPr="004D12C2" w:rsidRDefault="008F4170" w:rsidP="008F4170">
      <w:pPr>
        <w:jc w:val="left"/>
        <w:rPr>
          <w:b/>
          <w:sz w:val="40"/>
          <w:szCs w:val="40"/>
        </w:rPr>
      </w:pPr>
      <w:r w:rsidRPr="004D12C2">
        <w:rPr>
          <w:b/>
          <w:sz w:val="40"/>
          <w:szCs w:val="40"/>
        </w:rPr>
        <w:t xml:space="preserve">Module code: </w:t>
      </w:r>
      <w:r w:rsidRPr="004D12C2">
        <w:rPr>
          <w:b/>
          <w:sz w:val="40"/>
          <w:szCs w:val="40"/>
        </w:rPr>
        <w:t>LCBB5002</w:t>
      </w:r>
    </w:p>
    <w:p w14:paraId="6E515342" w14:textId="77777777" w:rsidR="009F030F" w:rsidRDefault="009F030F" w:rsidP="009F030F">
      <w:pPr>
        <w:jc w:val="center"/>
        <w:rPr>
          <w:b/>
          <w:sz w:val="32"/>
        </w:rPr>
      </w:pPr>
    </w:p>
    <w:p w14:paraId="40F3FBAB" w14:textId="77777777" w:rsidR="009F030F" w:rsidRDefault="009F030F" w:rsidP="009F030F">
      <w:pPr>
        <w:jc w:val="center"/>
        <w:rPr>
          <w:b/>
          <w:sz w:val="32"/>
        </w:rPr>
      </w:pPr>
    </w:p>
    <w:p w14:paraId="6B0AB027" w14:textId="77777777" w:rsidR="009F030F" w:rsidRDefault="009F030F" w:rsidP="009F030F">
      <w:pPr>
        <w:jc w:val="center"/>
        <w:rPr>
          <w:b/>
          <w:sz w:val="32"/>
        </w:rPr>
      </w:pPr>
    </w:p>
    <w:p w14:paraId="50A0D0E3" w14:textId="77777777" w:rsidR="009F030F" w:rsidRDefault="009F030F" w:rsidP="009F030F">
      <w:pPr>
        <w:jc w:val="center"/>
        <w:rPr>
          <w:b/>
          <w:sz w:val="32"/>
        </w:rPr>
      </w:pPr>
    </w:p>
    <w:p w14:paraId="447A7FE9" w14:textId="77777777" w:rsidR="009F030F" w:rsidRDefault="009F030F" w:rsidP="009F030F">
      <w:pPr>
        <w:jc w:val="center"/>
        <w:rPr>
          <w:b/>
          <w:sz w:val="32"/>
        </w:rPr>
      </w:pPr>
    </w:p>
    <w:p w14:paraId="2A89F99E" w14:textId="77777777" w:rsidR="009F030F" w:rsidRDefault="009F030F" w:rsidP="009F030F">
      <w:pPr>
        <w:jc w:val="center"/>
        <w:rPr>
          <w:b/>
          <w:sz w:val="32"/>
        </w:rPr>
      </w:pPr>
    </w:p>
    <w:p w14:paraId="0A39F26D" w14:textId="3E963206" w:rsidR="009F030F" w:rsidRDefault="00461250" w:rsidP="009F030F">
      <w:pPr>
        <w:pBdr>
          <w:bottom w:val="single" w:sz="4" w:space="1" w:color="auto"/>
        </w:pBdr>
        <w:jc w:val="center"/>
        <w:rPr>
          <w:b/>
          <w:sz w:val="32"/>
        </w:rPr>
      </w:pPr>
      <w:r>
        <w:rPr>
          <w:b/>
          <w:sz w:val="32"/>
        </w:rPr>
        <w:t xml:space="preserve"> </w:t>
      </w:r>
    </w:p>
    <w:p w14:paraId="2309D770" w14:textId="3064036A" w:rsidR="008F4170" w:rsidRDefault="008F4170" w:rsidP="009F030F">
      <w:pPr>
        <w:pBdr>
          <w:bottom w:val="single" w:sz="4" w:space="1" w:color="auto"/>
        </w:pBdr>
        <w:jc w:val="center"/>
        <w:rPr>
          <w:b/>
          <w:sz w:val="32"/>
        </w:rPr>
      </w:pPr>
    </w:p>
    <w:p w14:paraId="07E3BC46" w14:textId="46BA76D6" w:rsidR="008F4170" w:rsidRDefault="008F4170" w:rsidP="009F030F">
      <w:pPr>
        <w:pBdr>
          <w:bottom w:val="single" w:sz="4" w:space="1" w:color="auto"/>
        </w:pBdr>
        <w:jc w:val="center"/>
        <w:rPr>
          <w:b/>
          <w:sz w:val="32"/>
        </w:rPr>
      </w:pPr>
    </w:p>
    <w:p w14:paraId="7A6DCC6D" w14:textId="614865E2" w:rsidR="008F4170" w:rsidRDefault="008F4170" w:rsidP="009F030F">
      <w:pPr>
        <w:pBdr>
          <w:bottom w:val="single" w:sz="4" w:space="1" w:color="auto"/>
        </w:pBdr>
        <w:jc w:val="center"/>
        <w:rPr>
          <w:b/>
          <w:sz w:val="32"/>
        </w:rPr>
      </w:pPr>
    </w:p>
    <w:p w14:paraId="31798BB5" w14:textId="1EF17B38" w:rsidR="008F4170" w:rsidRDefault="008F4170" w:rsidP="009F030F">
      <w:pPr>
        <w:pBdr>
          <w:bottom w:val="single" w:sz="4" w:space="1" w:color="auto"/>
        </w:pBdr>
        <w:jc w:val="center"/>
        <w:rPr>
          <w:b/>
          <w:sz w:val="32"/>
        </w:rPr>
      </w:pPr>
    </w:p>
    <w:p w14:paraId="3110CC5E" w14:textId="6C7CEE63" w:rsidR="008F4170" w:rsidRDefault="008F4170" w:rsidP="009F030F">
      <w:pPr>
        <w:pBdr>
          <w:bottom w:val="single" w:sz="4" w:space="1" w:color="auto"/>
        </w:pBdr>
        <w:jc w:val="center"/>
        <w:rPr>
          <w:b/>
          <w:sz w:val="32"/>
        </w:rPr>
      </w:pPr>
    </w:p>
    <w:p w14:paraId="0FD24DAB" w14:textId="11FA5CC9" w:rsidR="008F4170" w:rsidRDefault="008F4170" w:rsidP="009F030F">
      <w:pPr>
        <w:pBdr>
          <w:bottom w:val="single" w:sz="4" w:space="1" w:color="auto"/>
        </w:pBdr>
        <w:jc w:val="center"/>
        <w:rPr>
          <w:b/>
          <w:sz w:val="32"/>
        </w:rPr>
      </w:pPr>
    </w:p>
    <w:p w14:paraId="4CC63F52" w14:textId="6C77FE62" w:rsidR="008F4170" w:rsidRDefault="008F4170" w:rsidP="009F030F">
      <w:pPr>
        <w:pBdr>
          <w:bottom w:val="single" w:sz="4" w:space="1" w:color="auto"/>
        </w:pBdr>
        <w:jc w:val="center"/>
        <w:rPr>
          <w:b/>
          <w:sz w:val="32"/>
        </w:rPr>
      </w:pPr>
    </w:p>
    <w:p w14:paraId="5266EE63" w14:textId="51D41E4F" w:rsidR="008F4170" w:rsidRDefault="008F4170" w:rsidP="009F030F">
      <w:pPr>
        <w:pBdr>
          <w:bottom w:val="single" w:sz="4" w:space="1" w:color="auto"/>
        </w:pBdr>
        <w:jc w:val="center"/>
        <w:rPr>
          <w:b/>
          <w:sz w:val="32"/>
        </w:rPr>
      </w:pPr>
    </w:p>
    <w:p w14:paraId="22981A13" w14:textId="5C1491A6" w:rsidR="008F4170" w:rsidRDefault="008F4170" w:rsidP="008F4170">
      <w:pPr>
        <w:pBdr>
          <w:bottom w:val="single" w:sz="4" w:space="1" w:color="auto"/>
        </w:pBdr>
        <w:rPr>
          <w:b/>
          <w:sz w:val="32"/>
        </w:rPr>
      </w:pPr>
    </w:p>
    <w:p w14:paraId="1C2477A1" w14:textId="77777777" w:rsidR="008F4170" w:rsidRPr="009F030F" w:rsidRDefault="008F4170" w:rsidP="008F4170">
      <w:pPr>
        <w:pBdr>
          <w:bottom w:val="single" w:sz="4" w:space="1" w:color="auto"/>
        </w:pBdr>
        <w:rPr>
          <w:b/>
          <w:sz w:val="32"/>
        </w:rPr>
      </w:pPr>
    </w:p>
    <w:sdt>
      <w:sdtPr>
        <w:rPr>
          <w:rFonts w:ascii="Times New Roman" w:eastAsia="Times New Roman" w:hAnsi="Times New Roman" w:cs="Times New Roman"/>
          <w:color w:val="auto"/>
          <w:sz w:val="24"/>
          <w:szCs w:val="24"/>
          <w:lang w:val="en-GB"/>
        </w:rPr>
        <w:id w:val="-361360241"/>
        <w:docPartObj>
          <w:docPartGallery w:val="Table of Contents"/>
          <w:docPartUnique/>
        </w:docPartObj>
      </w:sdtPr>
      <w:sdtEndPr>
        <w:rPr>
          <w:b/>
          <w:bCs/>
          <w:noProof/>
        </w:rPr>
      </w:sdtEndPr>
      <w:sdtContent>
        <w:p w14:paraId="6C15F2C5" w14:textId="77777777" w:rsidR="009F030F" w:rsidRPr="009F030F" w:rsidRDefault="009F030F" w:rsidP="009F030F">
          <w:pPr>
            <w:pStyle w:val="TOCHeading"/>
            <w:jc w:val="center"/>
            <w:rPr>
              <w:rFonts w:ascii="Times New Roman" w:hAnsi="Times New Roman" w:cs="Times New Roman"/>
              <w:b/>
              <w:color w:val="000000" w:themeColor="text1"/>
              <w:sz w:val="24"/>
            </w:rPr>
          </w:pPr>
          <w:r w:rsidRPr="009F030F">
            <w:rPr>
              <w:rFonts w:ascii="Times New Roman" w:hAnsi="Times New Roman" w:cs="Times New Roman"/>
              <w:b/>
              <w:color w:val="000000" w:themeColor="text1"/>
              <w:sz w:val="24"/>
            </w:rPr>
            <w:t>Table of Contents</w:t>
          </w:r>
        </w:p>
        <w:p w14:paraId="210F7218" w14:textId="77777777" w:rsidR="009F030F" w:rsidRDefault="009F030F">
          <w:pPr>
            <w:pStyle w:val="TOC1"/>
            <w:tabs>
              <w:tab w:val="right" w:leader="dot" w:pos="9019"/>
            </w:tabs>
            <w:rPr>
              <w:noProof/>
            </w:rPr>
          </w:pPr>
          <w:r>
            <w:fldChar w:fldCharType="begin"/>
          </w:r>
          <w:r>
            <w:instrText xml:space="preserve"> TOC \o "1-3" \h \z \u </w:instrText>
          </w:r>
          <w:r>
            <w:fldChar w:fldCharType="separate"/>
          </w:r>
          <w:hyperlink w:anchor="_Toc102228354" w:history="1">
            <w:r w:rsidRPr="00E1092E">
              <w:rPr>
                <w:rStyle w:val="Hyperlink"/>
                <w:noProof/>
              </w:rPr>
              <w:t>Introduction</w:t>
            </w:r>
            <w:r>
              <w:rPr>
                <w:noProof/>
                <w:webHidden/>
              </w:rPr>
              <w:tab/>
            </w:r>
            <w:r>
              <w:rPr>
                <w:noProof/>
                <w:webHidden/>
              </w:rPr>
              <w:fldChar w:fldCharType="begin"/>
            </w:r>
            <w:r>
              <w:rPr>
                <w:noProof/>
                <w:webHidden/>
              </w:rPr>
              <w:instrText xml:space="preserve"> PAGEREF _Toc102228354 \h </w:instrText>
            </w:r>
            <w:r>
              <w:rPr>
                <w:noProof/>
                <w:webHidden/>
              </w:rPr>
            </w:r>
            <w:r>
              <w:rPr>
                <w:noProof/>
                <w:webHidden/>
              </w:rPr>
              <w:fldChar w:fldCharType="separate"/>
            </w:r>
            <w:r>
              <w:rPr>
                <w:noProof/>
                <w:webHidden/>
              </w:rPr>
              <w:t>3</w:t>
            </w:r>
            <w:r>
              <w:rPr>
                <w:noProof/>
                <w:webHidden/>
              </w:rPr>
              <w:fldChar w:fldCharType="end"/>
            </w:r>
          </w:hyperlink>
        </w:p>
        <w:p w14:paraId="6898C660" w14:textId="77777777" w:rsidR="009F030F" w:rsidRDefault="00742959">
          <w:pPr>
            <w:pStyle w:val="TOC1"/>
            <w:tabs>
              <w:tab w:val="right" w:leader="dot" w:pos="9019"/>
            </w:tabs>
            <w:rPr>
              <w:noProof/>
            </w:rPr>
          </w:pPr>
          <w:hyperlink w:anchor="_Toc102228355" w:history="1">
            <w:r w:rsidR="009F030F" w:rsidRPr="00E1092E">
              <w:rPr>
                <w:rStyle w:val="Hyperlink"/>
                <w:noProof/>
              </w:rPr>
              <w:t xml:space="preserve">Section A: Performance analysis for the business of </w:t>
            </w:r>
            <w:r w:rsidR="00461250">
              <w:rPr>
                <w:rStyle w:val="Hyperlink"/>
                <w:noProof/>
              </w:rPr>
              <w:t xml:space="preserve"> </w:t>
            </w:r>
            <w:r w:rsidR="009F030F" w:rsidRPr="00E1092E">
              <w:rPr>
                <w:rStyle w:val="Hyperlink"/>
                <w:noProof/>
              </w:rPr>
              <w:t>Amana Ltd</w:t>
            </w:r>
            <w:r w:rsidR="00461250">
              <w:rPr>
                <w:rStyle w:val="Hyperlink"/>
                <w:noProof/>
              </w:rPr>
              <w:t xml:space="preserve"> </w:t>
            </w:r>
            <w:r w:rsidR="009F030F">
              <w:rPr>
                <w:noProof/>
                <w:webHidden/>
              </w:rPr>
              <w:tab/>
            </w:r>
            <w:r w:rsidR="009F030F">
              <w:rPr>
                <w:noProof/>
                <w:webHidden/>
              </w:rPr>
              <w:fldChar w:fldCharType="begin"/>
            </w:r>
            <w:r w:rsidR="009F030F">
              <w:rPr>
                <w:noProof/>
                <w:webHidden/>
              </w:rPr>
              <w:instrText xml:space="preserve"> PAGEREF _Toc102228355 \h </w:instrText>
            </w:r>
            <w:r w:rsidR="009F030F">
              <w:rPr>
                <w:noProof/>
                <w:webHidden/>
              </w:rPr>
            </w:r>
            <w:r w:rsidR="009F030F">
              <w:rPr>
                <w:noProof/>
                <w:webHidden/>
              </w:rPr>
              <w:fldChar w:fldCharType="separate"/>
            </w:r>
            <w:r w:rsidR="009F030F">
              <w:rPr>
                <w:noProof/>
                <w:webHidden/>
              </w:rPr>
              <w:t>3</w:t>
            </w:r>
            <w:r w:rsidR="009F030F">
              <w:rPr>
                <w:noProof/>
                <w:webHidden/>
              </w:rPr>
              <w:fldChar w:fldCharType="end"/>
            </w:r>
          </w:hyperlink>
        </w:p>
        <w:p w14:paraId="47FF51E7" w14:textId="77777777" w:rsidR="009F030F" w:rsidRDefault="00742959">
          <w:pPr>
            <w:pStyle w:val="TOC2"/>
            <w:tabs>
              <w:tab w:val="right" w:leader="dot" w:pos="9019"/>
            </w:tabs>
            <w:rPr>
              <w:noProof/>
            </w:rPr>
          </w:pPr>
          <w:hyperlink w:anchor="_Toc102228356" w:history="1">
            <w:r w:rsidR="009F030F" w:rsidRPr="00E1092E">
              <w:rPr>
                <w:rStyle w:val="Hyperlink"/>
                <w:noProof/>
              </w:rPr>
              <w:t xml:space="preserve">Part 1: Presentation of different budget with variance identification for </w:t>
            </w:r>
            <w:r w:rsidR="00461250">
              <w:rPr>
                <w:rStyle w:val="Hyperlink"/>
                <w:noProof/>
              </w:rPr>
              <w:t xml:space="preserve"> </w:t>
            </w:r>
            <w:r w:rsidR="009F030F" w:rsidRPr="00E1092E">
              <w:rPr>
                <w:rStyle w:val="Hyperlink"/>
                <w:noProof/>
              </w:rPr>
              <w:t>Amana Ltd</w:t>
            </w:r>
            <w:r w:rsidR="00461250">
              <w:rPr>
                <w:rStyle w:val="Hyperlink"/>
                <w:noProof/>
              </w:rPr>
              <w:t xml:space="preserve"> </w:t>
            </w:r>
            <w:r w:rsidR="009F030F">
              <w:rPr>
                <w:noProof/>
                <w:webHidden/>
              </w:rPr>
              <w:tab/>
            </w:r>
            <w:r w:rsidR="009F030F">
              <w:rPr>
                <w:noProof/>
                <w:webHidden/>
              </w:rPr>
              <w:fldChar w:fldCharType="begin"/>
            </w:r>
            <w:r w:rsidR="009F030F">
              <w:rPr>
                <w:noProof/>
                <w:webHidden/>
              </w:rPr>
              <w:instrText xml:space="preserve"> PAGEREF _Toc102228356 \h </w:instrText>
            </w:r>
            <w:r w:rsidR="009F030F">
              <w:rPr>
                <w:noProof/>
                <w:webHidden/>
              </w:rPr>
            </w:r>
            <w:r w:rsidR="009F030F">
              <w:rPr>
                <w:noProof/>
                <w:webHidden/>
              </w:rPr>
              <w:fldChar w:fldCharType="separate"/>
            </w:r>
            <w:r w:rsidR="009F030F">
              <w:rPr>
                <w:noProof/>
                <w:webHidden/>
              </w:rPr>
              <w:t>3</w:t>
            </w:r>
            <w:r w:rsidR="009F030F">
              <w:rPr>
                <w:noProof/>
                <w:webHidden/>
              </w:rPr>
              <w:fldChar w:fldCharType="end"/>
            </w:r>
          </w:hyperlink>
        </w:p>
        <w:p w14:paraId="28F5DC84" w14:textId="77777777" w:rsidR="009F030F" w:rsidRDefault="00742959">
          <w:pPr>
            <w:pStyle w:val="TOC2"/>
            <w:tabs>
              <w:tab w:val="right" w:leader="dot" w:pos="9019"/>
            </w:tabs>
            <w:rPr>
              <w:noProof/>
            </w:rPr>
          </w:pPr>
          <w:hyperlink w:anchor="_Toc102228357" w:history="1">
            <w:r w:rsidR="009F030F" w:rsidRPr="00E1092E">
              <w:rPr>
                <w:rStyle w:val="Hyperlink"/>
                <w:noProof/>
              </w:rPr>
              <w:t xml:space="preserve">Part 2: Analysis business performances regarding </w:t>
            </w:r>
            <w:r w:rsidR="00461250">
              <w:rPr>
                <w:rStyle w:val="Hyperlink"/>
                <w:noProof/>
              </w:rPr>
              <w:t xml:space="preserve"> </w:t>
            </w:r>
            <w:r w:rsidR="009F030F" w:rsidRPr="00E1092E">
              <w:rPr>
                <w:rStyle w:val="Hyperlink"/>
                <w:noProof/>
              </w:rPr>
              <w:t>Amana Ltd</w:t>
            </w:r>
            <w:r w:rsidR="00461250">
              <w:rPr>
                <w:rStyle w:val="Hyperlink"/>
                <w:noProof/>
              </w:rPr>
              <w:t xml:space="preserve"> </w:t>
            </w:r>
            <w:r w:rsidR="009F030F" w:rsidRPr="00E1092E">
              <w:rPr>
                <w:rStyle w:val="Hyperlink"/>
                <w:noProof/>
              </w:rPr>
              <w:t xml:space="preserve"> during present time</w:t>
            </w:r>
            <w:r w:rsidR="009F030F">
              <w:rPr>
                <w:noProof/>
                <w:webHidden/>
              </w:rPr>
              <w:tab/>
            </w:r>
            <w:r w:rsidR="009F030F">
              <w:rPr>
                <w:noProof/>
                <w:webHidden/>
              </w:rPr>
              <w:fldChar w:fldCharType="begin"/>
            </w:r>
            <w:r w:rsidR="009F030F">
              <w:rPr>
                <w:noProof/>
                <w:webHidden/>
              </w:rPr>
              <w:instrText xml:space="preserve"> PAGEREF _Toc102228357 \h </w:instrText>
            </w:r>
            <w:r w:rsidR="009F030F">
              <w:rPr>
                <w:noProof/>
                <w:webHidden/>
              </w:rPr>
            </w:r>
            <w:r w:rsidR="009F030F">
              <w:rPr>
                <w:noProof/>
                <w:webHidden/>
              </w:rPr>
              <w:fldChar w:fldCharType="separate"/>
            </w:r>
            <w:r w:rsidR="009F030F">
              <w:rPr>
                <w:noProof/>
                <w:webHidden/>
              </w:rPr>
              <w:t>6</w:t>
            </w:r>
            <w:r w:rsidR="009F030F">
              <w:rPr>
                <w:noProof/>
                <w:webHidden/>
              </w:rPr>
              <w:fldChar w:fldCharType="end"/>
            </w:r>
          </w:hyperlink>
        </w:p>
        <w:p w14:paraId="7B19865F" w14:textId="77777777" w:rsidR="009F030F" w:rsidRDefault="00742959">
          <w:pPr>
            <w:pStyle w:val="TOC2"/>
            <w:tabs>
              <w:tab w:val="right" w:leader="dot" w:pos="9019"/>
            </w:tabs>
            <w:rPr>
              <w:noProof/>
            </w:rPr>
          </w:pPr>
          <w:hyperlink w:anchor="_Toc102228358" w:history="1">
            <w:r w:rsidR="009F030F" w:rsidRPr="00E1092E">
              <w:rPr>
                <w:rStyle w:val="Hyperlink"/>
                <w:noProof/>
              </w:rPr>
              <w:t xml:space="preserve">Part 3: Applied recommendation for the business of </w:t>
            </w:r>
            <w:r w:rsidR="00461250">
              <w:rPr>
                <w:rStyle w:val="Hyperlink"/>
                <w:noProof/>
              </w:rPr>
              <w:t xml:space="preserve"> </w:t>
            </w:r>
            <w:r w:rsidR="009F030F" w:rsidRPr="00E1092E">
              <w:rPr>
                <w:rStyle w:val="Hyperlink"/>
                <w:noProof/>
              </w:rPr>
              <w:t>Amana Ltd</w:t>
            </w:r>
            <w:r w:rsidR="00461250">
              <w:rPr>
                <w:rStyle w:val="Hyperlink"/>
                <w:noProof/>
              </w:rPr>
              <w:t xml:space="preserve"> </w:t>
            </w:r>
            <w:r w:rsidR="009F030F">
              <w:rPr>
                <w:noProof/>
                <w:webHidden/>
              </w:rPr>
              <w:tab/>
            </w:r>
            <w:r w:rsidR="009F030F">
              <w:rPr>
                <w:noProof/>
                <w:webHidden/>
              </w:rPr>
              <w:fldChar w:fldCharType="begin"/>
            </w:r>
            <w:r w:rsidR="009F030F">
              <w:rPr>
                <w:noProof/>
                <w:webHidden/>
              </w:rPr>
              <w:instrText xml:space="preserve"> PAGEREF _Toc102228358 \h </w:instrText>
            </w:r>
            <w:r w:rsidR="009F030F">
              <w:rPr>
                <w:noProof/>
                <w:webHidden/>
              </w:rPr>
            </w:r>
            <w:r w:rsidR="009F030F">
              <w:rPr>
                <w:noProof/>
                <w:webHidden/>
              </w:rPr>
              <w:fldChar w:fldCharType="separate"/>
            </w:r>
            <w:r w:rsidR="009F030F">
              <w:rPr>
                <w:noProof/>
                <w:webHidden/>
              </w:rPr>
              <w:t>7</w:t>
            </w:r>
            <w:r w:rsidR="009F030F">
              <w:rPr>
                <w:noProof/>
                <w:webHidden/>
              </w:rPr>
              <w:fldChar w:fldCharType="end"/>
            </w:r>
          </w:hyperlink>
        </w:p>
        <w:p w14:paraId="1D44E339" w14:textId="77777777" w:rsidR="009F030F" w:rsidRDefault="00742959">
          <w:pPr>
            <w:pStyle w:val="TOC1"/>
            <w:tabs>
              <w:tab w:val="right" w:leader="dot" w:pos="9019"/>
            </w:tabs>
            <w:rPr>
              <w:noProof/>
            </w:rPr>
          </w:pPr>
          <w:hyperlink w:anchor="_Toc102228359" w:history="1">
            <w:r w:rsidR="009F030F" w:rsidRPr="00E1092E">
              <w:rPr>
                <w:rStyle w:val="Hyperlink"/>
                <w:noProof/>
              </w:rPr>
              <w:t>Section B: Evaluating business decision support regarding Mr Amana</w:t>
            </w:r>
            <w:r w:rsidR="009F030F">
              <w:rPr>
                <w:noProof/>
                <w:webHidden/>
              </w:rPr>
              <w:tab/>
            </w:r>
            <w:r w:rsidR="009F030F">
              <w:rPr>
                <w:noProof/>
                <w:webHidden/>
              </w:rPr>
              <w:fldChar w:fldCharType="begin"/>
            </w:r>
            <w:r w:rsidR="009F030F">
              <w:rPr>
                <w:noProof/>
                <w:webHidden/>
              </w:rPr>
              <w:instrText xml:space="preserve"> PAGEREF _Toc102228359 \h </w:instrText>
            </w:r>
            <w:r w:rsidR="009F030F">
              <w:rPr>
                <w:noProof/>
                <w:webHidden/>
              </w:rPr>
            </w:r>
            <w:r w:rsidR="009F030F">
              <w:rPr>
                <w:noProof/>
                <w:webHidden/>
              </w:rPr>
              <w:fldChar w:fldCharType="separate"/>
            </w:r>
            <w:r w:rsidR="009F030F">
              <w:rPr>
                <w:noProof/>
                <w:webHidden/>
              </w:rPr>
              <w:t>8</w:t>
            </w:r>
            <w:r w:rsidR="009F030F">
              <w:rPr>
                <w:noProof/>
                <w:webHidden/>
              </w:rPr>
              <w:fldChar w:fldCharType="end"/>
            </w:r>
          </w:hyperlink>
        </w:p>
        <w:p w14:paraId="76CDCD28" w14:textId="77777777" w:rsidR="009F030F" w:rsidRDefault="00742959">
          <w:pPr>
            <w:pStyle w:val="TOC1"/>
            <w:tabs>
              <w:tab w:val="right" w:leader="dot" w:pos="9019"/>
            </w:tabs>
            <w:rPr>
              <w:noProof/>
            </w:rPr>
          </w:pPr>
          <w:hyperlink w:anchor="_Toc102228360" w:history="1">
            <w:r w:rsidR="009F030F" w:rsidRPr="00E1092E">
              <w:rPr>
                <w:rStyle w:val="Hyperlink"/>
                <w:noProof/>
              </w:rPr>
              <w:t>Conclusions</w:t>
            </w:r>
            <w:r w:rsidR="009F030F">
              <w:rPr>
                <w:noProof/>
                <w:webHidden/>
              </w:rPr>
              <w:tab/>
            </w:r>
            <w:r w:rsidR="009F030F">
              <w:rPr>
                <w:noProof/>
                <w:webHidden/>
              </w:rPr>
              <w:fldChar w:fldCharType="begin"/>
            </w:r>
            <w:r w:rsidR="009F030F">
              <w:rPr>
                <w:noProof/>
                <w:webHidden/>
              </w:rPr>
              <w:instrText xml:space="preserve"> PAGEREF _Toc102228360 \h </w:instrText>
            </w:r>
            <w:r w:rsidR="009F030F">
              <w:rPr>
                <w:noProof/>
                <w:webHidden/>
              </w:rPr>
            </w:r>
            <w:r w:rsidR="009F030F">
              <w:rPr>
                <w:noProof/>
                <w:webHidden/>
              </w:rPr>
              <w:fldChar w:fldCharType="separate"/>
            </w:r>
            <w:r w:rsidR="009F030F">
              <w:rPr>
                <w:noProof/>
                <w:webHidden/>
              </w:rPr>
              <w:t>10</w:t>
            </w:r>
            <w:r w:rsidR="009F030F">
              <w:rPr>
                <w:noProof/>
                <w:webHidden/>
              </w:rPr>
              <w:fldChar w:fldCharType="end"/>
            </w:r>
          </w:hyperlink>
        </w:p>
        <w:p w14:paraId="5044745C" w14:textId="77777777" w:rsidR="009F030F" w:rsidRDefault="00742959">
          <w:pPr>
            <w:pStyle w:val="TOC1"/>
            <w:tabs>
              <w:tab w:val="right" w:leader="dot" w:pos="9019"/>
            </w:tabs>
            <w:rPr>
              <w:noProof/>
            </w:rPr>
          </w:pPr>
          <w:hyperlink w:anchor="_Toc102228361" w:history="1">
            <w:r w:rsidR="009F030F" w:rsidRPr="00E1092E">
              <w:rPr>
                <w:rStyle w:val="Hyperlink"/>
                <w:noProof/>
              </w:rPr>
              <w:t>References</w:t>
            </w:r>
            <w:r w:rsidR="009F030F">
              <w:rPr>
                <w:noProof/>
                <w:webHidden/>
              </w:rPr>
              <w:tab/>
            </w:r>
            <w:r w:rsidR="009F030F">
              <w:rPr>
                <w:noProof/>
                <w:webHidden/>
              </w:rPr>
              <w:fldChar w:fldCharType="begin"/>
            </w:r>
            <w:r w:rsidR="009F030F">
              <w:rPr>
                <w:noProof/>
                <w:webHidden/>
              </w:rPr>
              <w:instrText xml:space="preserve"> PAGEREF _Toc102228361 \h </w:instrText>
            </w:r>
            <w:r w:rsidR="009F030F">
              <w:rPr>
                <w:noProof/>
                <w:webHidden/>
              </w:rPr>
            </w:r>
            <w:r w:rsidR="009F030F">
              <w:rPr>
                <w:noProof/>
                <w:webHidden/>
              </w:rPr>
              <w:fldChar w:fldCharType="separate"/>
            </w:r>
            <w:r w:rsidR="009F030F">
              <w:rPr>
                <w:noProof/>
                <w:webHidden/>
              </w:rPr>
              <w:t>11</w:t>
            </w:r>
            <w:r w:rsidR="009F030F">
              <w:rPr>
                <w:noProof/>
                <w:webHidden/>
              </w:rPr>
              <w:fldChar w:fldCharType="end"/>
            </w:r>
          </w:hyperlink>
        </w:p>
        <w:p w14:paraId="6D30DEF0" w14:textId="77777777" w:rsidR="009F030F" w:rsidRDefault="009F030F">
          <w:r>
            <w:rPr>
              <w:b/>
              <w:bCs/>
              <w:noProof/>
            </w:rPr>
            <w:fldChar w:fldCharType="end"/>
          </w:r>
        </w:p>
      </w:sdtContent>
    </w:sdt>
    <w:p w14:paraId="06E57E26" w14:textId="77777777" w:rsidR="009F030F" w:rsidRDefault="009F030F">
      <w:pPr>
        <w:rPr>
          <w:b/>
        </w:rPr>
      </w:pPr>
      <w:r>
        <w:rPr>
          <w:b/>
        </w:rPr>
        <w:br w:type="page"/>
      </w:r>
    </w:p>
    <w:p w14:paraId="2D252D15" w14:textId="77777777" w:rsidR="00AE5E55" w:rsidRDefault="00C53C2B" w:rsidP="009F030F">
      <w:pPr>
        <w:pStyle w:val="Heading1"/>
      </w:pPr>
      <w:bookmarkStart w:id="0" w:name="_Toc102228354"/>
      <w:r w:rsidRPr="009F030F">
        <w:lastRenderedPageBreak/>
        <w:t>Introduction</w:t>
      </w:r>
      <w:bookmarkEnd w:id="0"/>
      <w:r>
        <w:t xml:space="preserve"> </w:t>
      </w:r>
    </w:p>
    <w:p w14:paraId="063F37BA" w14:textId="77777777" w:rsidR="00AE5E55" w:rsidRDefault="00C53C2B">
      <w:r>
        <w:t xml:space="preserve">Generally different branches of accounting represent the different accounting application over business that is initiated for developing the operating formulation support in an efficient basis. It also proceeds for managing the optimised processing including performance growth formulation approach purpose also that initiates the compatibility formulation in an efficient order (HU, 2019). The presentation of </w:t>
      </w:r>
      <w:r w:rsidR="00461250">
        <w:t>business Management</w:t>
      </w:r>
      <w:r>
        <w:t xml:space="preserve"> </w:t>
      </w:r>
      <w:r w:rsidR="00461250">
        <w:t>accounting concept</w:t>
      </w:r>
      <w:r>
        <w:t xml:space="preserve"> mainly initiated for detailed support regarding accounting evaluating approach and reporting analysis purpose mainly with considering such the primary formulated approach are also initiated on an effective basis. This report provides detailed support regarding accounting formulation and growth initiatives while considering the principles associated </w:t>
      </w:r>
      <w:r w:rsidR="00461250">
        <w:t>with management</w:t>
      </w:r>
      <w:r>
        <w:t xml:space="preserve"> </w:t>
      </w:r>
      <w:r w:rsidR="00461250">
        <w:t>accounting mainly</w:t>
      </w:r>
      <w:r>
        <w:t xml:space="preserve">. </w:t>
      </w:r>
    </w:p>
    <w:p w14:paraId="42499DC8" w14:textId="77777777" w:rsidR="00AE5E55" w:rsidRDefault="00C53C2B" w:rsidP="009F030F">
      <w:pPr>
        <w:pStyle w:val="Heading1"/>
      </w:pPr>
      <w:bookmarkStart w:id="1" w:name="_Toc102228355"/>
      <w:r>
        <w:t xml:space="preserve">Section A: Performance analysis for the business </w:t>
      </w:r>
      <w:r w:rsidR="00461250">
        <w:t>of Amana</w:t>
      </w:r>
      <w:r>
        <w:t xml:space="preserve"> Ltd</w:t>
      </w:r>
      <w:r w:rsidR="00461250">
        <w:t xml:space="preserve"> </w:t>
      </w:r>
      <w:bookmarkEnd w:id="1"/>
    </w:p>
    <w:p w14:paraId="1D36D8E0" w14:textId="77777777" w:rsidR="00AE5E55" w:rsidRDefault="00C53C2B">
      <w:pPr>
        <w:rPr>
          <w:b/>
        </w:rPr>
      </w:pPr>
      <w:r>
        <w:t xml:space="preserve">Identifying the principle of this particular branch of accounting is initiated to provide the formulated growth including performance </w:t>
      </w:r>
      <w:r w:rsidR="009F030F">
        <w:t>stability processing</w:t>
      </w:r>
      <w:r>
        <w:t xml:space="preserve"> mainly that can be initiated for optimised financial support. Under this accounting, the conceptual approach </w:t>
      </w:r>
      <w:r w:rsidR="00461250">
        <w:t>of Budgeting is</w:t>
      </w:r>
      <w:r>
        <w:t xml:space="preserve"> also initiated for identifying the performance stability including a comprehensive approach of accounting mainly that can be managed for business growth initiatives mainly. It is also used to provide a comprehensive support </w:t>
      </w:r>
      <w:r w:rsidR="009F030F">
        <w:t>including performance</w:t>
      </w:r>
      <w:r>
        <w:t xml:space="preserve"> stability structure that can be initiated for financial formulation support mainly (</w:t>
      </w:r>
      <w:proofErr w:type="spellStart"/>
      <w:r>
        <w:t>Rosyidi</w:t>
      </w:r>
      <w:proofErr w:type="spellEnd"/>
      <w:r>
        <w:t xml:space="preserve">, 2019). A positive financial growth including standardised presentation are generally used to bring the identified formulation including performance maintenance support in an efficient basis. </w:t>
      </w:r>
    </w:p>
    <w:p w14:paraId="5C2ACD55" w14:textId="77777777" w:rsidR="00AE5E55" w:rsidRDefault="00C53C2B" w:rsidP="009F030F">
      <w:pPr>
        <w:pStyle w:val="Heading2"/>
      </w:pPr>
      <w:bookmarkStart w:id="2" w:name="_Toc102228356"/>
      <w:r>
        <w:t xml:space="preserve">Part 1: Presentation of different budget with variance </w:t>
      </w:r>
      <w:r w:rsidRPr="009F030F">
        <w:t>identification</w:t>
      </w:r>
      <w:r>
        <w:t xml:space="preserve"> </w:t>
      </w:r>
      <w:r w:rsidR="00461250">
        <w:t>for Amana</w:t>
      </w:r>
      <w:r>
        <w:t xml:space="preserve"> Ltd</w:t>
      </w:r>
      <w:r w:rsidR="00461250">
        <w:t xml:space="preserve"> </w:t>
      </w:r>
      <w:bookmarkEnd w:id="2"/>
      <w:r>
        <w:t xml:space="preserve"> </w:t>
      </w:r>
    </w:p>
    <w:p w14:paraId="71142C6A" w14:textId="77777777" w:rsidR="00AE5E55" w:rsidRDefault="00C53C2B">
      <w:r>
        <w:t xml:space="preserve">Applied presentations of budget are mainly initiated for developing compatibility processing that provides a systematic maintenance approach also. The presentation of budget initiatives </w:t>
      </w:r>
      <w:proofErr w:type="gramStart"/>
      <w:r>
        <w:t>are</w:t>
      </w:r>
      <w:proofErr w:type="gramEnd"/>
      <w:r>
        <w:t xml:space="preserve"> also initiated for maintaining the optimised processing support that can be initiated for managing the growth approach of business on an efficient basis. </w:t>
      </w:r>
      <w:proofErr w:type="gramStart"/>
      <w:r>
        <w:t>Generally</w:t>
      </w:r>
      <w:proofErr w:type="gramEnd"/>
      <w:r>
        <w:t xml:space="preserve"> the presence of budget considered for anticipated analysis results in considering the present marketing position as well as business competencies level basically withholding of which a positivity and standardised processing support can also be balanced (</w:t>
      </w:r>
      <w:proofErr w:type="spellStart"/>
      <w:r>
        <w:t>Fakilede</w:t>
      </w:r>
      <w:proofErr w:type="spellEnd"/>
      <w:r>
        <w:t xml:space="preserve">, 2020). Along with presenting the general approach of budget as anticipated result it provides some significant decisions formulated approach that initiated for managing the compatibility including formulated growth initiatives of the business in a more comprehensive basis. It also allows the management to maintain some structural modification support as well with determination of which the </w:t>
      </w:r>
      <w:r>
        <w:lastRenderedPageBreak/>
        <w:t xml:space="preserve">probable opportunity including a standardised modification of accounting can also be managed in a comprehensive order. </w:t>
      </w:r>
    </w:p>
    <w:p w14:paraId="2DF8C5FC" w14:textId="77777777" w:rsidR="00AE5E55" w:rsidRDefault="00C53C2B">
      <w:r>
        <w:t xml:space="preserve">It is initiated to manage the comprehensive views and primary development support mainly maintained for the primary reason of consistency support and comprehensive approach name of structural order. Depending on the present performance initiative, the original budget approach of the business is mainly initiated. </w:t>
      </w:r>
    </w:p>
    <w:p w14:paraId="3BD0288B" w14:textId="77777777" w:rsidR="00AE5E55" w:rsidRDefault="00C53C2B">
      <w:pPr>
        <w:jc w:val="center"/>
        <w:rPr>
          <w:b/>
        </w:rPr>
      </w:pPr>
      <w:r>
        <w:rPr>
          <w:b/>
          <w:noProof/>
          <w:lang w:val="en-US"/>
        </w:rPr>
        <w:drawing>
          <wp:inline distT="114300" distB="114300" distL="114300" distR="114300" wp14:anchorId="35B174AD" wp14:editId="73D5E3A4">
            <wp:extent cx="4848225" cy="29146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48225" cy="2914650"/>
                    </a:xfrm>
                    <a:prstGeom prst="rect">
                      <a:avLst/>
                    </a:prstGeom>
                    <a:ln/>
                  </pic:spPr>
                </pic:pic>
              </a:graphicData>
            </a:graphic>
          </wp:inline>
        </w:drawing>
      </w:r>
    </w:p>
    <w:p w14:paraId="3BB027BA" w14:textId="77777777" w:rsidR="00AE5E55" w:rsidRDefault="00C53C2B">
      <w:r>
        <w:t xml:space="preserve">As per the present performance and operating structure, computed result related to business profit in the present situation is indicating 1350,000 respectively, which is responsible for managing the business comprehensive views basically. </w:t>
      </w:r>
    </w:p>
    <w:p w14:paraId="6FF0CC21" w14:textId="77777777" w:rsidR="00AE5E55" w:rsidRDefault="00C53C2B">
      <w:r>
        <w:t xml:space="preserve">Associated with the same approach, presence of business flexible budgets generally </w:t>
      </w:r>
      <w:proofErr w:type="gramStart"/>
      <w:r>
        <w:t>provide</w:t>
      </w:r>
      <w:proofErr w:type="gramEnd"/>
      <w:r>
        <w:t xml:space="preserve"> a comprehensive view including formulated development support basically that can be initiated to maintain the flexible formulation of business marketing support on </w:t>
      </w:r>
      <w:r w:rsidR="00461250">
        <w:t>a comprehensive</w:t>
      </w:r>
      <w:r>
        <w:t xml:space="preserve"> basis.  It is initiated in order to bring the competitive identification support including standardised modification approach also in respect of which the probable opportunity including some of the visibility structure of the business can be managed (Foster, 2017). Depending on present performance the computed flexible budget has been provided. </w:t>
      </w:r>
    </w:p>
    <w:p w14:paraId="03D40BB9" w14:textId="77777777" w:rsidR="00AE5E55" w:rsidRDefault="00C53C2B">
      <w:pPr>
        <w:jc w:val="center"/>
      </w:pPr>
      <w:r>
        <w:rPr>
          <w:noProof/>
          <w:lang w:val="en-US"/>
        </w:rPr>
        <w:lastRenderedPageBreak/>
        <w:drawing>
          <wp:inline distT="114300" distB="114300" distL="114300" distR="114300" wp14:anchorId="6F8AFFC3" wp14:editId="4282DF57">
            <wp:extent cx="4810125" cy="30099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810125" cy="3009900"/>
                    </a:xfrm>
                    <a:prstGeom prst="rect">
                      <a:avLst/>
                    </a:prstGeom>
                    <a:ln/>
                  </pic:spPr>
                </pic:pic>
              </a:graphicData>
            </a:graphic>
          </wp:inline>
        </w:drawing>
      </w:r>
    </w:p>
    <w:p w14:paraId="78D263E3" w14:textId="77777777" w:rsidR="00AE5E55" w:rsidRDefault="00C53C2B">
      <w:r>
        <w:t xml:space="preserve">With considering present budgeting support, the actual performance of business is indicating a formulated approach and different profit structure that resulted in 455,000 respectively on behalf of current business initiatives. From that approach, it is </w:t>
      </w:r>
      <w:r w:rsidR="00461250">
        <w:t>recognisable compared</w:t>
      </w:r>
      <w:r>
        <w:t xml:space="preserve"> to the initiative of a business budgeted approach the actual performance is basically indicating a comparatively lower or non-supportive initiative at the present situation that needs to be revised by the business positively in order to gain a systematic volume of competitive analysis report in future (</w:t>
      </w:r>
      <w:proofErr w:type="spellStart"/>
      <w:r>
        <w:t>Hillen</w:t>
      </w:r>
      <w:proofErr w:type="spellEnd"/>
      <w:r>
        <w:t xml:space="preserve"> and </w:t>
      </w:r>
      <w:proofErr w:type="spellStart"/>
      <w:r>
        <w:t>Lavarda</w:t>
      </w:r>
      <w:proofErr w:type="spellEnd"/>
      <w:r>
        <w:t xml:space="preserve">, 2019). </w:t>
      </w:r>
    </w:p>
    <w:p w14:paraId="3A4EF7B2" w14:textId="77777777" w:rsidR="00AE5E55" w:rsidRDefault="00C53C2B">
      <w:r>
        <w:t xml:space="preserve">Associated with same approach a significant volume of presentation regarding performance analysis of the both actual and budget initiative has been provided with the maintenance of variance analysis basically indicating sustainable differentiation related to business financial compatibility at present situation. The presentation of variance analysis is initiated; </w:t>
      </w:r>
    </w:p>
    <w:p w14:paraId="028147CD" w14:textId="77777777" w:rsidR="00AE5E55" w:rsidRDefault="00C53C2B">
      <w:pPr>
        <w:jc w:val="center"/>
      </w:pPr>
      <w:r>
        <w:rPr>
          <w:noProof/>
          <w:lang w:val="en-US"/>
        </w:rPr>
        <w:drawing>
          <wp:inline distT="114300" distB="114300" distL="114300" distR="114300" wp14:anchorId="31BEDE0E" wp14:editId="02598393">
            <wp:extent cx="5731200" cy="21463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146300"/>
                    </a:xfrm>
                    <a:prstGeom prst="rect">
                      <a:avLst/>
                    </a:prstGeom>
                    <a:ln/>
                  </pic:spPr>
                </pic:pic>
              </a:graphicData>
            </a:graphic>
          </wp:inline>
        </w:drawing>
      </w:r>
    </w:p>
    <w:p w14:paraId="34AC38AC" w14:textId="77777777" w:rsidR="00AE5E55" w:rsidRDefault="00C53C2B">
      <w:r>
        <w:t xml:space="preserve">Recognising present financial formulation including variance analysis, significant volumes of differentiation generally occur that mainly provide the unfavourable condition in most of the </w:t>
      </w:r>
      <w:r>
        <w:lastRenderedPageBreak/>
        <w:t xml:space="preserve">cases. Here, the unfavourable conditions are basically </w:t>
      </w:r>
      <w:r w:rsidR="009F030F">
        <w:t>indicating</w:t>
      </w:r>
      <w:r>
        <w:t xml:space="preserve"> the </w:t>
      </w:r>
      <w:r w:rsidR="009F030F">
        <w:t>non-supportive</w:t>
      </w:r>
      <w:r>
        <w:t xml:space="preserve"> approach as well as the requisite modification approach of business mainly that need to be initiated in order to maintain the consistent support and comprehensive use in a more supportive basis (</w:t>
      </w:r>
      <w:proofErr w:type="spellStart"/>
      <w:r>
        <w:t>Rosyidi</w:t>
      </w:r>
      <w:proofErr w:type="spellEnd"/>
      <w:r>
        <w:t xml:space="preserve">, 2019). </w:t>
      </w:r>
    </w:p>
    <w:p w14:paraId="4E06F6FA" w14:textId="77777777" w:rsidR="00AE5E55" w:rsidRDefault="00C53C2B" w:rsidP="009F030F">
      <w:pPr>
        <w:pStyle w:val="Heading2"/>
      </w:pPr>
      <w:bookmarkStart w:id="3" w:name="_Toc102228357"/>
      <w:r>
        <w:t xml:space="preserve">Part 2: Analysis business performances </w:t>
      </w:r>
      <w:r w:rsidR="00461250">
        <w:t>regarding Amana</w:t>
      </w:r>
      <w:r>
        <w:t xml:space="preserve"> </w:t>
      </w:r>
      <w:proofErr w:type="gramStart"/>
      <w:r>
        <w:t>Ltd</w:t>
      </w:r>
      <w:r w:rsidR="00461250">
        <w:t xml:space="preserve"> </w:t>
      </w:r>
      <w:r>
        <w:t xml:space="preserve"> during</w:t>
      </w:r>
      <w:proofErr w:type="gramEnd"/>
      <w:r>
        <w:t xml:space="preserve"> present time</w:t>
      </w:r>
      <w:bookmarkEnd w:id="3"/>
      <w:r>
        <w:t xml:space="preserve"> </w:t>
      </w:r>
    </w:p>
    <w:p w14:paraId="7C3DB327" w14:textId="77777777" w:rsidR="00AE5E55" w:rsidRDefault="00C53C2B">
      <w:r>
        <w:t xml:space="preserve">With recognising the basic details provided in costing principles, the presence </w:t>
      </w:r>
      <w:r w:rsidR="00461250">
        <w:t>of Standard</w:t>
      </w:r>
      <w:r>
        <w:t xml:space="preserve"> costing</w:t>
      </w:r>
      <w:r w:rsidR="00461250">
        <w:t xml:space="preserve"> </w:t>
      </w:r>
      <w:r>
        <w:t xml:space="preserve">  concept is supportive </w:t>
      </w:r>
      <w:proofErr w:type="gramStart"/>
      <w:r>
        <w:t>initiated  for</w:t>
      </w:r>
      <w:proofErr w:type="gramEnd"/>
      <w:r>
        <w:t xml:space="preserve"> the primary reason of providing a comprehensive view point regarding differentiation analysis between the actual and budget support. It also applied to provide a comprehensive determination structure with respect to which a proper volume of feasibility including the area of financial development can also be recognised in a comprehensive manner. The formulation of </w:t>
      </w:r>
      <w:r w:rsidR="009F030F">
        <w:t>budget evaluation</w:t>
      </w:r>
      <w:r>
        <w:t xml:space="preserve"> while initiated with support of the current market initiative and an anticipated structure that probably occurred if some systematic exemptions are duly followed (</w:t>
      </w:r>
      <w:proofErr w:type="spellStart"/>
      <w:r>
        <w:t>Rosyidi</w:t>
      </w:r>
      <w:proofErr w:type="spellEnd"/>
      <w:r>
        <w:t xml:space="preserve"> </w:t>
      </w:r>
      <w:r>
        <w:rPr>
          <w:i/>
        </w:rPr>
        <w:t xml:space="preserve">et al., </w:t>
      </w:r>
      <w:r>
        <w:t xml:space="preserve">2020). </w:t>
      </w:r>
      <w:proofErr w:type="gramStart"/>
      <w:r>
        <w:t>Therefore</w:t>
      </w:r>
      <w:proofErr w:type="gramEnd"/>
      <w:r>
        <w:t xml:space="preserve"> a significant volume of differentiation generally raised while the results that occurred indicate a difference from the budgeted approach. </w:t>
      </w:r>
      <w:proofErr w:type="gramStart"/>
      <w:r>
        <w:t>Generally</w:t>
      </w:r>
      <w:proofErr w:type="gramEnd"/>
      <w:r>
        <w:t xml:space="preserve"> this type of differentiation is noticed due to non-supportive financial processing and other difficult reasons which are unstable for comprehensive growth and associated formulated supportive reasons in the business. </w:t>
      </w:r>
    </w:p>
    <w:p w14:paraId="660ED34E" w14:textId="77777777" w:rsidR="00AE5E55" w:rsidRDefault="00C53C2B">
      <w:r>
        <w:t xml:space="preserve">Respect to the same approach, a significant volume of identification related to </w:t>
      </w:r>
      <w:r w:rsidR="009F030F">
        <w:t>this business</w:t>
      </w:r>
      <w:r>
        <w:t xml:space="preserve"> is also initiated, indicating their area of development that needs to be formulated by the management in the proper basis so that a comprehensive approach including a positive formulation can be effectively initiated. The presence of this type of engagement also indicates the requisite volume of changes that need to be initiated by the business at the present situation for feasibility support and marketing growth initiative reasons. According to the present computed result it is recognised the overall volume of business production is indicating an unfavourable position due to the lower support of production performances compared to the expected level (Aggarwal and Batra, 2018). The same approach is also noticed related to the selling price determination supportive reason where the business is unable to maintain a systematic price in structure and around 5 per unit production has been decreased in the selling </w:t>
      </w:r>
      <w:r w:rsidR="009F030F">
        <w:t>price or</w:t>
      </w:r>
      <w:r>
        <w:t xml:space="preserve"> due to </w:t>
      </w:r>
      <w:r w:rsidR="009F030F">
        <w:t>non-supportive</w:t>
      </w:r>
      <w:r>
        <w:t xml:space="preserve"> marketing growth. Associated with the same approach the volume of business production costing related to the overhead and fixed cost indicate the unfavourable position which indicates as per level of expenditure business’ performance initiative capacity is not supportive s to maintain a comprehensive growth initiative structure. </w:t>
      </w:r>
    </w:p>
    <w:p w14:paraId="61CD4627" w14:textId="77777777" w:rsidR="00AE5E55" w:rsidRDefault="00C53C2B">
      <w:r>
        <w:t xml:space="preserve">According to the present initiative, the overall costing structure related to the raw material and labour charges are basically indicating a comprehensive growth approach which is not </w:t>
      </w:r>
      <w:r>
        <w:lastRenderedPageBreak/>
        <w:t xml:space="preserve">supportive to balancing and formulating an initiative related to comprehensive development of the business in an effective basis. Including the same </w:t>
      </w:r>
      <w:r w:rsidR="00461250">
        <w:t>approach,</w:t>
      </w:r>
      <w:r>
        <w:t xml:space="preserve"> it is also recognisable that the present management of the business supply chain management is not comprehensive for balancing and other optimised development structure basically as it is unable to balance the development initiative of business in a proper sustainable manner (</w:t>
      </w:r>
      <w:proofErr w:type="spellStart"/>
      <w:r>
        <w:t>Alamsyah</w:t>
      </w:r>
      <w:proofErr w:type="spellEnd"/>
      <w:r>
        <w:rPr>
          <w:i/>
        </w:rPr>
        <w:t xml:space="preserve"> et al.,</w:t>
      </w:r>
      <w:r>
        <w:t xml:space="preserve"> 2020). Considering the same </w:t>
      </w:r>
      <w:r w:rsidR="00461250">
        <w:t>approach,</w:t>
      </w:r>
      <w:r>
        <w:t xml:space="preserve"> the overall initiative regarding present pandemic issues is one of the most significant factors that impact over the business revenue generation capacity and cost maintenance support mainly. Under this particular position the business is not able to gain a proper volume of revenue approach compared to the </w:t>
      </w:r>
      <w:r w:rsidR="009F030F">
        <w:t>incurred costs</w:t>
      </w:r>
      <w:r>
        <w:t xml:space="preserve"> structure as the overall volume </w:t>
      </w:r>
      <w:r w:rsidR="009F030F">
        <w:t>of customer</w:t>
      </w:r>
      <w:r>
        <w:t xml:space="preserve"> engagement was also lower for initiating effective financial processing support mainly. </w:t>
      </w:r>
    </w:p>
    <w:p w14:paraId="1B0938D0" w14:textId="77777777" w:rsidR="00AE5E55" w:rsidRDefault="00C53C2B" w:rsidP="009F030F">
      <w:pPr>
        <w:pStyle w:val="Heading2"/>
      </w:pPr>
      <w:bookmarkStart w:id="4" w:name="_Toc102228358"/>
      <w:r>
        <w:t xml:space="preserve">Part 3: Applied recommendation for the business </w:t>
      </w:r>
      <w:r w:rsidR="00461250">
        <w:t>of Amana</w:t>
      </w:r>
      <w:r>
        <w:t xml:space="preserve"> Ltd</w:t>
      </w:r>
      <w:r w:rsidR="00461250">
        <w:t xml:space="preserve"> </w:t>
      </w:r>
      <w:bookmarkEnd w:id="4"/>
    </w:p>
    <w:p w14:paraId="4BD53397" w14:textId="77777777" w:rsidR="00AE5E55" w:rsidRDefault="00C53C2B">
      <w:r>
        <w:t xml:space="preserve">Respect to the present performance initiative of this particular business and with considering the anticipated results of the business it is recognisable the managerial parties of the business need to focus over the systematic approach as well as objective completion support mainly so that a comprehensive detailing presentation related to business optimised balancing approach can be initiated. Including the same, the present standard modification approach is also needed with financial formulations mainly so that a probable opportunity regarding business growth can also be balanced. </w:t>
      </w:r>
    </w:p>
    <w:p w14:paraId="4D291241" w14:textId="77777777" w:rsidR="00AE5E55" w:rsidRDefault="00C53C2B">
      <w:r>
        <w:t xml:space="preserve">Associated to the present operating structure some of the Systematic strategic initiative that the business need to be considered are; </w:t>
      </w:r>
    </w:p>
    <w:p w14:paraId="3BAE1EC1" w14:textId="77777777" w:rsidR="00AE5E55" w:rsidRDefault="00C53C2B">
      <w:pPr>
        <w:numPr>
          <w:ilvl w:val="0"/>
          <w:numId w:val="1"/>
        </w:numPr>
      </w:pPr>
      <w:r>
        <w:t xml:space="preserve">Managing the volume of business present production approach in a supportive order with respect to effective supply chain management processing basically so that a proper raw material engagement including production development support can also be balanced in a supportive basis in order to generate revenue formulation. </w:t>
      </w:r>
    </w:p>
    <w:p w14:paraId="21DEB578" w14:textId="77777777" w:rsidR="00AE5E55" w:rsidRDefault="00C53C2B">
      <w:pPr>
        <w:numPr>
          <w:ilvl w:val="0"/>
          <w:numId w:val="1"/>
        </w:numPr>
      </w:pPr>
      <w:r>
        <w:t xml:space="preserve">At the current scenario an effective amount of business cost controlling balance is needed to be initiated with the pot of business variable expenditure as well as fixed expenditure so that the standardised modification of business growth can be initiated in a proper order. The maintenance of this type of processing also needs to proceed on a proper basis so </w:t>
      </w:r>
      <w:r w:rsidR="009F030F">
        <w:t>that a</w:t>
      </w:r>
      <w:r>
        <w:t xml:space="preserve"> supportive accounting </w:t>
      </w:r>
      <w:r w:rsidR="009F030F">
        <w:t>feasibility can</w:t>
      </w:r>
      <w:r>
        <w:t xml:space="preserve"> be initiated in a proper order (</w:t>
      </w:r>
      <w:proofErr w:type="spellStart"/>
      <w:r>
        <w:t>Hryhorash</w:t>
      </w:r>
      <w:proofErr w:type="spellEnd"/>
      <w:r>
        <w:t xml:space="preserve"> </w:t>
      </w:r>
      <w:r>
        <w:rPr>
          <w:i/>
        </w:rPr>
        <w:t>et al.,</w:t>
      </w:r>
      <w:r>
        <w:t xml:space="preserve"> 2018). </w:t>
      </w:r>
    </w:p>
    <w:p w14:paraId="77E490E3" w14:textId="77777777" w:rsidR="00AE5E55" w:rsidRDefault="00C53C2B">
      <w:pPr>
        <w:numPr>
          <w:ilvl w:val="0"/>
          <w:numId w:val="1"/>
        </w:numPr>
      </w:pPr>
      <w:r>
        <w:t xml:space="preserve">Along with controlling both the expenditure the management also helps to increase the selling price level on a proper basis after the evaluation of marketing position mainly </w:t>
      </w:r>
      <w:r>
        <w:lastRenderedPageBreak/>
        <w:t xml:space="preserve">so that along with standardising current competitive marketing environment the proper visibility growth of business finance can effectively be balanced and managed. </w:t>
      </w:r>
    </w:p>
    <w:p w14:paraId="16973B92" w14:textId="77777777" w:rsidR="00AE5E55" w:rsidRDefault="00C53C2B">
      <w:pPr>
        <w:numPr>
          <w:ilvl w:val="0"/>
          <w:numId w:val="1"/>
        </w:numPr>
      </w:pPr>
      <w:r>
        <w:t xml:space="preserve">Depending on present scenario, a proper volume of promotional approach including the social media engagement is also necessary so that including revenue formulation support can be initiated. It also allows to maintain a systematic view point of business feasibility processing that manages the comprehensive structural identification in a proper order mainly (Aggarwal and Batra, 2018). </w:t>
      </w:r>
    </w:p>
    <w:p w14:paraId="42D5011E" w14:textId="77777777" w:rsidR="00AE5E55" w:rsidRDefault="00C53C2B" w:rsidP="009F030F">
      <w:pPr>
        <w:pStyle w:val="Heading1"/>
      </w:pPr>
      <w:bookmarkStart w:id="5" w:name="_Toc102228359"/>
      <w:r>
        <w:t>Section B: Evaluating business decision support regarding Mr Amana</w:t>
      </w:r>
      <w:bookmarkEnd w:id="5"/>
      <w:r>
        <w:t xml:space="preserve"> </w:t>
      </w:r>
    </w:p>
    <w:p w14:paraId="0098B4C5" w14:textId="77777777" w:rsidR="00AE5E55" w:rsidRDefault="00C53C2B">
      <w:r>
        <w:t xml:space="preserve">Under the costing a particular concept related </w:t>
      </w:r>
      <w:proofErr w:type="gramStart"/>
      <w:r>
        <w:t xml:space="preserve">to </w:t>
      </w:r>
      <w:r w:rsidR="00461250">
        <w:t xml:space="preserve"> </w:t>
      </w:r>
      <w:r>
        <w:t>make</w:t>
      </w:r>
      <w:proofErr w:type="gramEnd"/>
      <w:r>
        <w:t xml:space="preserve"> or buy are generally</w:t>
      </w:r>
      <w:r w:rsidR="00461250">
        <w:t xml:space="preserve"> </w:t>
      </w:r>
      <w:r>
        <w:t xml:space="preserve"> </w:t>
      </w:r>
      <w:r w:rsidR="009F030F">
        <w:t>initiated for</w:t>
      </w:r>
      <w:r>
        <w:t xml:space="preserve"> the primary purpose of evaluating income performance approach of effective business decisions that is also initiated to provide marketability support basically. Depending on a particular situation whether a particular product should be manufactured or purchased from the outsider can generally be evaluated with support of this type of evaluation. Appearances of this particular performance are initiated to bring a consistent support including some development initiatives also that is essential to balancing optimised support of performances in a proper order. It also initiated to bring the formulated growth as well that can be balanced in order to optimise the performance structure in a more comprehensive basis (</w:t>
      </w:r>
      <w:r>
        <w:rPr>
          <w:color w:val="222222"/>
          <w:highlight w:val="white"/>
        </w:rPr>
        <w:t xml:space="preserve">Zhou </w:t>
      </w:r>
      <w:r>
        <w:rPr>
          <w:i/>
          <w:color w:val="222222"/>
          <w:highlight w:val="white"/>
        </w:rPr>
        <w:t xml:space="preserve">et al., </w:t>
      </w:r>
      <w:r>
        <w:rPr>
          <w:color w:val="222222"/>
          <w:highlight w:val="white"/>
        </w:rPr>
        <w:t>2018)</w:t>
      </w:r>
      <w:r>
        <w:t xml:space="preserve">. </w:t>
      </w:r>
    </w:p>
    <w:p w14:paraId="7D5B8703" w14:textId="77777777" w:rsidR="00AE5E55" w:rsidRDefault="00C53C2B">
      <w:r>
        <w:t xml:space="preserve">Under present circumstances Mr Amana, a business owner has mainly to different branches of stores with support of which the offline reading engagement has been initiated. Those are Birmingham city centre and Manchester city centre and associated to the present performance initiatives it is basically recognisable that due to increasing the competitive marketing environment the overall marketing expansions has been initiated with the support of online trading support mainly. Even most of the competitors of this organisation are also committing the online trading support in order to streamline the business activity in a supportive basis.  Depending on the situation, the management of the business has decided to continue 50% of business </w:t>
      </w:r>
      <w:r w:rsidR="009F030F">
        <w:t>sales with</w:t>
      </w:r>
      <w:r>
        <w:t xml:space="preserve"> support of online trading engagement and the remaining portion with the presence of offline reading engagement basically (Soares </w:t>
      </w:r>
      <w:r>
        <w:rPr>
          <w:i/>
        </w:rPr>
        <w:t>et al.,</w:t>
      </w:r>
      <w:r>
        <w:t xml:space="preserve"> 2020). Associated with the same approach, in order to achieve the 50% online trading engagement, the organisation has different options: either to set up its own online trade platform for performing the trading engagement or initiate the selling approach with the presence of Amazon for efficient business processing engagement mainly. </w:t>
      </w:r>
    </w:p>
    <w:p w14:paraId="3B5766B1" w14:textId="77777777" w:rsidR="00AE5E55" w:rsidRDefault="00C53C2B">
      <w:r>
        <w:t xml:space="preserve">In order to initiate a significant volume of decision associated with this particular aspect, the first differentiation analysis in respect </w:t>
      </w:r>
      <w:proofErr w:type="gramStart"/>
      <w:r>
        <w:t xml:space="preserve">to </w:t>
      </w:r>
      <w:r w:rsidR="00461250">
        <w:rPr>
          <w:b/>
        </w:rPr>
        <w:t xml:space="preserve"> </w:t>
      </w:r>
      <w:r>
        <w:rPr>
          <w:b/>
        </w:rPr>
        <w:t>make</w:t>
      </w:r>
      <w:proofErr w:type="gramEnd"/>
      <w:r>
        <w:rPr>
          <w:b/>
        </w:rPr>
        <w:t xml:space="preserve"> or buy</w:t>
      </w:r>
      <w:r w:rsidR="00461250">
        <w:rPr>
          <w:b/>
        </w:rPr>
        <w:t xml:space="preserve"> </w:t>
      </w:r>
      <w:r>
        <w:t xml:space="preserve"> decision has been initiated that provides a comparative analysis including feasibility recognitions about the business performances. </w:t>
      </w:r>
      <w:r>
        <w:lastRenderedPageBreak/>
        <w:t xml:space="preserve">According to the present performance initiative the overall volume of business expenditure in case of using own online trading platform are related to; </w:t>
      </w:r>
    </w:p>
    <w:p w14:paraId="230B6932" w14:textId="77777777" w:rsidR="00AE5E55" w:rsidRDefault="00C53C2B">
      <w:pPr>
        <w:jc w:val="center"/>
      </w:pPr>
      <w:r>
        <w:rPr>
          <w:noProof/>
          <w:lang w:val="en-US"/>
        </w:rPr>
        <w:drawing>
          <wp:inline distT="114300" distB="114300" distL="114300" distR="114300" wp14:anchorId="3F1952A1" wp14:editId="4983B51E">
            <wp:extent cx="4695825" cy="1219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95825" cy="1219200"/>
                    </a:xfrm>
                    <a:prstGeom prst="rect">
                      <a:avLst/>
                    </a:prstGeom>
                    <a:ln/>
                  </pic:spPr>
                </pic:pic>
              </a:graphicData>
            </a:graphic>
          </wp:inline>
        </w:drawing>
      </w:r>
    </w:p>
    <w:p w14:paraId="07CF754A" w14:textId="77777777" w:rsidR="00AE5E55" w:rsidRDefault="00C53C2B">
      <w:r>
        <w:t xml:space="preserve">Application of this particular business initiative is indicating a significant volume of online trading support along with total cost charges around £235,000 respectively Along with a guaranteed selling support regarding 100,000 units eventually. From that approach it is </w:t>
      </w:r>
      <w:r w:rsidR="009F030F">
        <w:t>considering a</w:t>
      </w:r>
      <w:r>
        <w:t xml:space="preserve"> significant amount of financial processing including a sustainability approach mainly that can be initiated for the primary reason and formulated growth initiatives also. </w:t>
      </w:r>
    </w:p>
    <w:p w14:paraId="3CD34E5B" w14:textId="77777777" w:rsidR="00AE5E55" w:rsidRDefault="00C53C2B">
      <w:r>
        <w:t xml:space="preserve">Considering the same </w:t>
      </w:r>
      <w:proofErr w:type="gramStart"/>
      <w:r>
        <w:t>approach</w:t>
      </w:r>
      <w:proofErr w:type="gramEnd"/>
      <w:r>
        <w:t xml:space="preserve"> the business has another other related to initiate the Online trading easement with support of Amazon basically and for some reason it has to contribute around £50,000 as fulfilment fees basically. Including the same it also provides a guaranteed selling units support related to 65,000 units mainly. The presence of this particular approach is also providing a contribution including comprehensive development support that can be initiated to maintain an Operating growth including the optimised formulation approach in an effective order (Zhang, 2021). Depending on the present situation the management have two different options mainly in order to conduct the 50% of remaining sale other than offline trading. However, it is also recognisable that the engagement of this particular trading approach is also indicated in a comprehensive volume of risk as well that have to be initiated by the business if it intended to initiate the online trading via Amazon. </w:t>
      </w:r>
    </w:p>
    <w:p w14:paraId="1171D4ED" w14:textId="77777777" w:rsidR="00AE5E55" w:rsidRDefault="00C53C2B">
      <w:r>
        <w:t xml:space="preserve">Under the circumstances, which option will be beneficial for the business in order to decide mainly the cost per unit has been evaluated in a supportive basis that can initiate the volume of expenditure that has to be consumed by the business in order to continue the </w:t>
      </w:r>
      <w:r w:rsidR="009F030F">
        <w:t>operation, depending</w:t>
      </w:r>
      <w:r>
        <w:t xml:space="preserve"> on the situation the overall cost per unit under both the circumstances will be; </w:t>
      </w:r>
    </w:p>
    <w:p w14:paraId="57022FBC" w14:textId="77777777" w:rsidR="00AE5E55" w:rsidRDefault="00C53C2B">
      <w:pPr>
        <w:rPr>
          <w:i/>
        </w:rPr>
      </w:pPr>
      <w:r>
        <w:rPr>
          <w:b/>
          <w:i/>
        </w:rPr>
        <w:t xml:space="preserve">Own online trading </w:t>
      </w:r>
      <w:r>
        <w:rPr>
          <w:i/>
        </w:rPr>
        <w:t>engagement; 235000 / 100000 = 2.35 per unit</w:t>
      </w:r>
    </w:p>
    <w:p w14:paraId="09EE1C83" w14:textId="77777777" w:rsidR="00AE5E55" w:rsidRDefault="00C53C2B">
      <w:pPr>
        <w:rPr>
          <w:i/>
        </w:rPr>
      </w:pPr>
      <w:r>
        <w:rPr>
          <w:b/>
          <w:i/>
        </w:rPr>
        <w:t>Amazon</w:t>
      </w:r>
      <w:r>
        <w:rPr>
          <w:i/>
        </w:rPr>
        <w:t xml:space="preserve"> engagement; 50,000 / 65000 = 0.76 per unit  </w:t>
      </w:r>
    </w:p>
    <w:p w14:paraId="0EC87F92" w14:textId="77777777" w:rsidR="00AE5E55" w:rsidRDefault="00C53C2B">
      <w:r>
        <w:t xml:space="preserve">With the above evaluation, it is considerable at the present situation if business is intended to follow its own online trading approach therefore it has to pay 2.35 per unit basis, on the contrary if it intended to continue the selling approach with Amazon therefore it has to consume 0.76 per unit respectively. From </w:t>
      </w:r>
      <w:r w:rsidR="009F030F">
        <w:t>this approach</w:t>
      </w:r>
      <w:r>
        <w:t xml:space="preserve"> it is recognisable that if the business will continue the selling approach with support of Amazon it will be beneficial as it indicates comparatively </w:t>
      </w:r>
      <w:r>
        <w:lastRenderedPageBreak/>
        <w:t xml:space="preserve">lower costing engagement for business performance and other associated reasons. Including the same </w:t>
      </w:r>
      <w:proofErr w:type="gramStart"/>
      <w:r>
        <w:t>structure</w:t>
      </w:r>
      <w:proofErr w:type="gramEnd"/>
      <w:r>
        <w:t xml:space="preserve"> it can also be considerable that is the management at the present situation for this particular formulation therefore a systematic volume of production approach and guarantee can also be conducted on a proper basis.  </w:t>
      </w:r>
    </w:p>
    <w:p w14:paraId="3CD2BD6F" w14:textId="77777777" w:rsidR="00AE5E55" w:rsidRDefault="00C53C2B" w:rsidP="009F030F">
      <w:pPr>
        <w:pStyle w:val="Heading1"/>
      </w:pPr>
      <w:bookmarkStart w:id="6" w:name="_Toc102228360"/>
      <w:r>
        <w:t>Conclusions</w:t>
      </w:r>
      <w:bookmarkEnd w:id="6"/>
      <w:r>
        <w:t xml:space="preserve"> </w:t>
      </w:r>
    </w:p>
    <w:p w14:paraId="7BBA2A68" w14:textId="77777777" w:rsidR="00AE5E55" w:rsidRDefault="00C53C2B">
      <w:r>
        <w:t xml:space="preserve">The report can be concluded with recognising the primary importance </w:t>
      </w:r>
      <w:proofErr w:type="gramStart"/>
      <w:r>
        <w:t xml:space="preserve">of </w:t>
      </w:r>
      <w:r w:rsidR="00461250">
        <w:t xml:space="preserve"> </w:t>
      </w:r>
      <w:r>
        <w:t>Management</w:t>
      </w:r>
      <w:proofErr w:type="gramEnd"/>
      <w:r>
        <w:t xml:space="preserve"> accounting</w:t>
      </w:r>
      <w:r w:rsidR="00461250">
        <w:t xml:space="preserve"> </w:t>
      </w:r>
      <w:r>
        <w:t xml:space="preserve"> that indicates the formulated approach including operating stability processing mainly. It is generally provided with a proper volume of evaluation including compatibility determination support as well that provide the positivity including feasibility report in a proper order. It also allowed the compatibility and structure including modification results related to accounting performances mainly that can be initiated for optimised growth initiatives mainly. It also allows formulate a systematic structural processing support that can be initiated to maintain the comprehensive </w:t>
      </w:r>
      <w:proofErr w:type="spellStart"/>
      <w:r>
        <w:t>view points</w:t>
      </w:r>
      <w:proofErr w:type="spellEnd"/>
      <w:r>
        <w:t xml:space="preserve"> related to business optimization value in a more comprehensive basis. </w:t>
      </w:r>
    </w:p>
    <w:p w14:paraId="2FF9C4E1" w14:textId="77777777" w:rsidR="009F030F" w:rsidRDefault="009F030F">
      <w:r>
        <w:br w:type="page"/>
      </w:r>
    </w:p>
    <w:p w14:paraId="1C02B133" w14:textId="77777777" w:rsidR="009F030F" w:rsidRPr="009F030F" w:rsidRDefault="009F030F" w:rsidP="009F030F">
      <w:pPr>
        <w:pStyle w:val="Heading1"/>
      </w:pPr>
      <w:bookmarkStart w:id="7" w:name="_Toc102228361"/>
      <w:r w:rsidRPr="009F030F">
        <w:lastRenderedPageBreak/>
        <w:t>References</w:t>
      </w:r>
      <w:bookmarkEnd w:id="7"/>
      <w:r w:rsidRPr="009F030F">
        <w:t xml:space="preserve"> </w:t>
      </w:r>
    </w:p>
    <w:p w14:paraId="2E54B39E" w14:textId="77777777" w:rsidR="009F030F" w:rsidRDefault="009F030F" w:rsidP="009F030F">
      <w:pPr>
        <w:rPr>
          <w:szCs w:val="20"/>
        </w:rPr>
      </w:pPr>
      <w:r w:rsidRPr="00676E45">
        <w:rPr>
          <w:szCs w:val="20"/>
        </w:rPr>
        <w:t>Aggarwal, P. and Batra, S., 2018. Business Administration Platform Management through Budget Editor Tool (Doctoral dissertation).</w:t>
      </w:r>
    </w:p>
    <w:p w14:paraId="027B6FD2" w14:textId="77777777" w:rsidR="009F030F" w:rsidRDefault="009F030F" w:rsidP="009F030F">
      <w:pPr>
        <w:rPr>
          <w:szCs w:val="20"/>
        </w:rPr>
      </w:pPr>
      <w:proofErr w:type="spellStart"/>
      <w:r w:rsidRPr="00676E45">
        <w:rPr>
          <w:szCs w:val="20"/>
        </w:rPr>
        <w:t>Alamsyah</w:t>
      </w:r>
      <w:proofErr w:type="spellEnd"/>
      <w:r w:rsidRPr="00676E45">
        <w:rPr>
          <w:szCs w:val="20"/>
        </w:rPr>
        <w:t>, A., Sudirman, I. and Hakim, W., 2020. The Effect of Business Ethics Principles on Operational Budget Control Policy (Cost Transport). </w:t>
      </w:r>
      <w:proofErr w:type="spellStart"/>
      <w:r w:rsidRPr="00676E45">
        <w:rPr>
          <w:i/>
          <w:iCs/>
          <w:szCs w:val="20"/>
        </w:rPr>
        <w:t>Hasanuddin</w:t>
      </w:r>
      <w:proofErr w:type="spellEnd"/>
      <w:r w:rsidRPr="00676E45">
        <w:rPr>
          <w:i/>
          <w:iCs/>
          <w:szCs w:val="20"/>
        </w:rPr>
        <w:t xml:space="preserve"> Journal of Business Strategy</w:t>
      </w:r>
      <w:r w:rsidRPr="00676E45">
        <w:rPr>
          <w:szCs w:val="20"/>
        </w:rPr>
        <w:t>, </w:t>
      </w:r>
      <w:r w:rsidRPr="00676E45">
        <w:rPr>
          <w:i/>
          <w:iCs/>
          <w:szCs w:val="20"/>
        </w:rPr>
        <w:t>2</w:t>
      </w:r>
      <w:r w:rsidRPr="00676E45">
        <w:rPr>
          <w:szCs w:val="20"/>
        </w:rPr>
        <w:t>(2), pp.1-10.</w:t>
      </w:r>
    </w:p>
    <w:p w14:paraId="547D8056" w14:textId="77777777" w:rsidR="009F030F" w:rsidRDefault="009F030F" w:rsidP="009F030F">
      <w:pPr>
        <w:rPr>
          <w:szCs w:val="20"/>
        </w:rPr>
      </w:pPr>
      <w:proofErr w:type="spellStart"/>
      <w:r w:rsidRPr="00676E45">
        <w:rPr>
          <w:szCs w:val="20"/>
        </w:rPr>
        <w:t>Fakilede</w:t>
      </w:r>
      <w:proofErr w:type="spellEnd"/>
      <w:r w:rsidRPr="00676E45">
        <w:rPr>
          <w:szCs w:val="20"/>
        </w:rPr>
        <w:t>, J., 2020. Strategies Utility Business Organizations Use to Deliver Construction Projects On-Budget and On-Schedule (Doctoral dissertation, Walden University).</w:t>
      </w:r>
    </w:p>
    <w:p w14:paraId="6DB15429" w14:textId="77777777" w:rsidR="009F030F" w:rsidRDefault="009F030F" w:rsidP="009F030F">
      <w:pPr>
        <w:rPr>
          <w:szCs w:val="20"/>
        </w:rPr>
      </w:pPr>
      <w:r w:rsidRPr="00676E45">
        <w:rPr>
          <w:szCs w:val="20"/>
        </w:rPr>
        <w:t>Foster, T.A., 2017. Budget planning, budget control, business age, and financial performance in small businesses (Doctoral dissertation, Walden University).</w:t>
      </w:r>
    </w:p>
    <w:p w14:paraId="46F68F79" w14:textId="77777777" w:rsidR="009F030F" w:rsidRDefault="009F030F" w:rsidP="009F030F">
      <w:pPr>
        <w:rPr>
          <w:szCs w:val="20"/>
        </w:rPr>
      </w:pPr>
      <w:proofErr w:type="spellStart"/>
      <w:r w:rsidRPr="00676E45">
        <w:rPr>
          <w:szCs w:val="20"/>
        </w:rPr>
        <w:t>Hillen</w:t>
      </w:r>
      <w:proofErr w:type="spellEnd"/>
      <w:r w:rsidRPr="00676E45">
        <w:rPr>
          <w:szCs w:val="20"/>
        </w:rPr>
        <w:t xml:space="preserve">, C. and </w:t>
      </w:r>
      <w:proofErr w:type="spellStart"/>
      <w:r w:rsidRPr="00676E45">
        <w:rPr>
          <w:szCs w:val="20"/>
        </w:rPr>
        <w:t>Lavarda</w:t>
      </w:r>
      <w:proofErr w:type="spellEnd"/>
      <w:r w:rsidRPr="00676E45">
        <w:rPr>
          <w:szCs w:val="20"/>
        </w:rPr>
        <w:t xml:space="preserve">, C.E.F., 2019. Budget and life cycle in family business in succession process. </w:t>
      </w:r>
      <w:proofErr w:type="spellStart"/>
      <w:r w:rsidRPr="00676E45">
        <w:rPr>
          <w:szCs w:val="20"/>
        </w:rPr>
        <w:t>Revista</w:t>
      </w:r>
      <w:proofErr w:type="spellEnd"/>
      <w:r w:rsidRPr="00676E45">
        <w:rPr>
          <w:szCs w:val="20"/>
        </w:rPr>
        <w:t xml:space="preserve"> </w:t>
      </w:r>
      <w:proofErr w:type="spellStart"/>
      <w:r w:rsidRPr="00676E45">
        <w:rPr>
          <w:szCs w:val="20"/>
        </w:rPr>
        <w:t>Contabilidade</w:t>
      </w:r>
      <w:proofErr w:type="spellEnd"/>
      <w:r w:rsidRPr="00676E45">
        <w:rPr>
          <w:szCs w:val="20"/>
        </w:rPr>
        <w:t xml:space="preserve"> &amp; </w:t>
      </w:r>
      <w:proofErr w:type="spellStart"/>
      <w:r w:rsidRPr="00676E45">
        <w:rPr>
          <w:szCs w:val="20"/>
        </w:rPr>
        <w:t>Finanças</w:t>
      </w:r>
      <w:proofErr w:type="spellEnd"/>
      <w:r w:rsidRPr="00676E45">
        <w:rPr>
          <w:szCs w:val="20"/>
        </w:rPr>
        <w:t>, 31, pp.212-227.</w:t>
      </w:r>
    </w:p>
    <w:p w14:paraId="7BEAE20E" w14:textId="77777777" w:rsidR="009F030F" w:rsidRDefault="009F030F" w:rsidP="009F030F">
      <w:pPr>
        <w:rPr>
          <w:szCs w:val="20"/>
        </w:rPr>
      </w:pPr>
      <w:proofErr w:type="spellStart"/>
      <w:r w:rsidRPr="00676E45">
        <w:rPr>
          <w:szCs w:val="20"/>
        </w:rPr>
        <w:t>Hryhorash</w:t>
      </w:r>
      <w:proofErr w:type="spellEnd"/>
      <w:r w:rsidRPr="00676E45">
        <w:rPr>
          <w:szCs w:val="20"/>
        </w:rPr>
        <w:t xml:space="preserve">, O., </w:t>
      </w:r>
      <w:proofErr w:type="spellStart"/>
      <w:r w:rsidRPr="00676E45">
        <w:rPr>
          <w:szCs w:val="20"/>
        </w:rPr>
        <w:t>Korneyev</w:t>
      </w:r>
      <w:proofErr w:type="spellEnd"/>
      <w:r w:rsidRPr="00676E45">
        <w:rPr>
          <w:szCs w:val="20"/>
        </w:rPr>
        <w:t xml:space="preserve">, M., </w:t>
      </w:r>
      <w:proofErr w:type="spellStart"/>
      <w:r w:rsidRPr="00676E45">
        <w:rPr>
          <w:szCs w:val="20"/>
        </w:rPr>
        <w:t>Leheza</w:t>
      </w:r>
      <w:proofErr w:type="spellEnd"/>
      <w:r w:rsidRPr="00676E45">
        <w:rPr>
          <w:szCs w:val="20"/>
        </w:rPr>
        <w:t xml:space="preserve">, Y., </w:t>
      </w:r>
      <w:proofErr w:type="spellStart"/>
      <w:r w:rsidRPr="00676E45">
        <w:rPr>
          <w:szCs w:val="20"/>
        </w:rPr>
        <w:t>Zolotukhina</w:t>
      </w:r>
      <w:proofErr w:type="spellEnd"/>
      <w:r w:rsidRPr="00676E45">
        <w:rPr>
          <w:szCs w:val="20"/>
        </w:rPr>
        <w:t xml:space="preserve">, L. and </w:t>
      </w:r>
      <w:proofErr w:type="spellStart"/>
      <w:r w:rsidRPr="00676E45">
        <w:rPr>
          <w:szCs w:val="20"/>
        </w:rPr>
        <w:t>Hryhorash</w:t>
      </w:r>
      <w:proofErr w:type="spellEnd"/>
      <w:r w:rsidRPr="00676E45">
        <w:rPr>
          <w:szCs w:val="20"/>
        </w:rPr>
        <w:t xml:space="preserve">, T., 2018. The development of small business as a source of formation of local budget revenues in Ukraine. Investment management and financial innovations, (15, </w:t>
      </w:r>
      <w:proofErr w:type="spellStart"/>
      <w:r w:rsidRPr="00676E45">
        <w:rPr>
          <w:szCs w:val="20"/>
        </w:rPr>
        <w:t>Iss</w:t>
      </w:r>
      <w:proofErr w:type="spellEnd"/>
      <w:r w:rsidRPr="00676E45">
        <w:rPr>
          <w:szCs w:val="20"/>
        </w:rPr>
        <w:t>. 1), pp.132-140.</w:t>
      </w:r>
    </w:p>
    <w:p w14:paraId="7CEF2FC3" w14:textId="77777777" w:rsidR="009F030F" w:rsidRDefault="009F030F" w:rsidP="009F030F">
      <w:pPr>
        <w:rPr>
          <w:szCs w:val="20"/>
        </w:rPr>
      </w:pPr>
      <w:r w:rsidRPr="00676E45">
        <w:rPr>
          <w:szCs w:val="20"/>
        </w:rPr>
        <w:t xml:space="preserve">HU, Y.B., 2019. Study on Budget Management Combined with Business and Finance in China Power Grid Enterprises. </w:t>
      </w:r>
      <w:proofErr w:type="spellStart"/>
      <w:r w:rsidRPr="00676E45">
        <w:rPr>
          <w:szCs w:val="20"/>
        </w:rPr>
        <w:t>DEStech</w:t>
      </w:r>
      <w:proofErr w:type="spellEnd"/>
      <w:r w:rsidRPr="00676E45">
        <w:rPr>
          <w:szCs w:val="20"/>
        </w:rPr>
        <w:t xml:space="preserve"> Transactions on Economics, Business and Management, (</w:t>
      </w:r>
      <w:proofErr w:type="spellStart"/>
      <w:r w:rsidRPr="00676E45">
        <w:rPr>
          <w:szCs w:val="20"/>
        </w:rPr>
        <w:t>emba</w:t>
      </w:r>
      <w:proofErr w:type="spellEnd"/>
      <w:r w:rsidRPr="00676E45">
        <w:rPr>
          <w:szCs w:val="20"/>
        </w:rPr>
        <w:t>).</w:t>
      </w:r>
    </w:p>
    <w:p w14:paraId="7F0855A1" w14:textId="77777777" w:rsidR="009F030F" w:rsidRDefault="009F030F" w:rsidP="009F030F">
      <w:pPr>
        <w:rPr>
          <w:szCs w:val="20"/>
        </w:rPr>
      </w:pPr>
      <w:proofErr w:type="spellStart"/>
      <w:r w:rsidRPr="00676E45">
        <w:rPr>
          <w:szCs w:val="20"/>
        </w:rPr>
        <w:t>Rosyidi</w:t>
      </w:r>
      <w:proofErr w:type="spellEnd"/>
      <w:r w:rsidRPr="00676E45">
        <w:rPr>
          <w:szCs w:val="20"/>
        </w:rPr>
        <w:t>, C.N., 2019, August. Make or Buy Decision with Price and Quality Dependent Demand. In Proceedings of the International Manufacturing Engineering Conference &amp; The Asia Pacific Conference on Manufacturing Systems (pp. 272-277). Springer, Singapore.</w:t>
      </w:r>
    </w:p>
    <w:p w14:paraId="7DCA0330" w14:textId="77777777" w:rsidR="009F030F" w:rsidRDefault="009F030F" w:rsidP="009F030F">
      <w:pPr>
        <w:rPr>
          <w:szCs w:val="20"/>
        </w:rPr>
      </w:pPr>
      <w:proofErr w:type="spellStart"/>
      <w:r w:rsidRPr="00676E45">
        <w:rPr>
          <w:szCs w:val="20"/>
        </w:rPr>
        <w:t>Rosyidi</w:t>
      </w:r>
      <w:proofErr w:type="spellEnd"/>
      <w:r w:rsidRPr="00676E45">
        <w:rPr>
          <w:szCs w:val="20"/>
        </w:rPr>
        <w:t xml:space="preserve">, C.N., </w:t>
      </w:r>
      <w:proofErr w:type="spellStart"/>
      <w:r w:rsidRPr="00676E45">
        <w:rPr>
          <w:szCs w:val="20"/>
        </w:rPr>
        <w:t>Imamah</w:t>
      </w:r>
      <w:proofErr w:type="spellEnd"/>
      <w:r w:rsidRPr="00676E45">
        <w:rPr>
          <w:szCs w:val="20"/>
        </w:rPr>
        <w:t xml:space="preserve">, N.U.F. and </w:t>
      </w:r>
      <w:proofErr w:type="spellStart"/>
      <w:r w:rsidRPr="00676E45">
        <w:rPr>
          <w:szCs w:val="20"/>
        </w:rPr>
        <w:t>Jauhari</w:t>
      </w:r>
      <w:proofErr w:type="spellEnd"/>
      <w:r w:rsidRPr="00676E45">
        <w:rPr>
          <w:szCs w:val="20"/>
        </w:rPr>
        <w:t>, W.A., 2020. An optimization model of make or buy decision and quality improvement of components using rebate. Cogent Engineering, 7(1), p.1767266.</w:t>
      </w:r>
    </w:p>
    <w:p w14:paraId="49E93276" w14:textId="77777777" w:rsidR="009F030F" w:rsidRDefault="009F030F" w:rsidP="009F030F">
      <w:pPr>
        <w:rPr>
          <w:szCs w:val="20"/>
        </w:rPr>
      </w:pPr>
      <w:r w:rsidRPr="00676E45">
        <w:rPr>
          <w:szCs w:val="20"/>
        </w:rPr>
        <w:t xml:space="preserve">Soares, C.A.P., </w:t>
      </w:r>
      <w:proofErr w:type="spellStart"/>
      <w:r w:rsidRPr="00676E45">
        <w:rPr>
          <w:szCs w:val="20"/>
        </w:rPr>
        <w:t>Magalhães</w:t>
      </w:r>
      <w:proofErr w:type="spellEnd"/>
      <w:r w:rsidRPr="00676E45">
        <w:rPr>
          <w:szCs w:val="20"/>
        </w:rPr>
        <w:t>, M.A. and Mendes, J.R., 2020. Investment Capital Budget Method Oriented to Project Management. GSJ, 8(3).</w:t>
      </w:r>
    </w:p>
    <w:p w14:paraId="1241B39C" w14:textId="77777777" w:rsidR="009F030F" w:rsidRDefault="009F030F" w:rsidP="009F030F">
      <w:pPr>
        <w:rPr>
          <w:szCs w:val="20"/>
        </w:rPr>
      </w:pPr>
      <w:r w:rsidRPr="00676E45">
        <w:rPr>
          <w:szCs w:val="20"/>
        </w:rPr>
        <w:t>Zhang, W., 2021. Optimization of overall budget management of ABC company under business process management: annotation to master's thesis.</w:t>
      </w:r>
    </w:p>
    <w:p w14:paraId="7D9419DF" w14:textId="77777777" w:rsidR="009F030F" w:rsidRDefault="009F030F" w:rsidP="009F030F">
      <w:pPr>
        <w:rPr>
          <w:color w:val="222222"/>
          <w:szCs w:val="20"/>
          <w:shd w:val="clear" w:color="auto" w:fill="FFFFFF"/>
        </w:rPr>
      </w:pPr>
      <w:r w:rsidRPr="00676E45">
        <w:rPr>
          <w:color w:val="222222"/>
          <w:szCs w:val="20"/>
          <w:shd w:val="clear" w:color="auto" w:fill="FFFFFF"/>
        </w:rPr>
        <w:t>Zhou, F., Zhao, X. and Zhao, B., 2018, August. Promotion of Management Accounting to Cost Management and Management Decision in Small and Medium-sized Enterprises. In </w:t>
      </w:r>
      <w:r w:rsidRPr="00676E45">
        <w:rPr>
          <w:i/>
          <w:iCs/>
          <w:color w:val="222222"/>
          <w:szCs w:val="20"/>
          <w:shd w:val="clear" w:color="auto" w:fill="FFFFFF"/>
        </w:rPr>
        <w:t>2018 International Conference on Management, Economics, Education and Social Sciences (MEESS 2018)</w:t>
      </w:r>
      <w:r w:rsidRPr="00676E45">
        <w:rPr>
          <w:color w:val="222222"/>
          <w:szCs w:val="20"/>
          <w:shd w:val="clear" w:color="auto" w:fill="FFFFFF"/>
        </w:rPr>
        <w:t> (pp. 307-313). Atlantis Press.</w:t>
      </w:r>
    </w:p>
    <w:sectPr w:rsidR="009F030F">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83616" w14:textId="77777777" w:rsidR="00742959" w:rsidRDefault="00742959" w:rsidP="009F030F">
      <w:pPr>
        <w:spacing w:line="240" w:lineRule="auto"/>
      </w:pPr>
      <w:r>
        <w:separator/>
      </w:r>
    </w:p>
  </w:endnote>
  <w:endnote w:type="continuationSeparator" w:id="0">
    <w:p w14:paraId="6ACF845C" w14:textId="77777777" w:rsidR="00742959" w:rsidRDefault="00742959" w:rsidP="009F03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675202"/>
      <w:docPartObj>
        <w:docPartGallery w:val="Page Numbers (Bottom of Page)"/>
        <w:docPartUnique/>
      </w:docPartObj>
    </w:sdtPr>
    <w:sdtEndPr>
      <w:rPr>
        <w:noProof/>
      </w:rPr>
    </w:sdtEndPr>
    <w:sdtContent>
      <w:p w14:paraId="6F9E8B69" w14:textId="77777777" w:rsidR="009F030F" w:rsidRDefault="009F030F">
        <w:pPr>
          <w:pStyle w:val="Footer"/>
          <w:jc w:val="right"/>
        </w:pPr>
        <w:r>
          <w:fldChar w:fldCharType="begin"/>
        </w:r>
        <w:r>
          <w:instrText xml:space="preserve"> PAGE   \* MERGEFORMAT </w:instrText>
        </w:r>
        <w:r>
          <w:fldChar w:fldCharType="separate"/>
        </w:r>
        <w:r w:rsidR="00461250">
          <w:rPr>
            <w:noProof/>
          </w:rPr>
          <w:t>11</w:t>
        </w:r>
        <w:r>
          <w:rPr>
            <w:noProof/>
          </w:rPr>
          <w:fldChar w:fldCharType="end"/>
        </w:r>
      </w:p>
    </w:sdtContent>
  </w:sdt>
  <w:p w14:paraId="30572DF0" w14:textId="77777777" w:rsidR="009F030F" w:rsidRDefault="009F0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5880A" w14:textId="77777777" w:rsidR="00742959" w:rsidRDefault="00742959" w:rsidP="009F030F">
      <w:pPr>
        <w:spacing w:line="240" w:lineRule="auto"/>
      </w:pPr>
      <w:r>
        <w:separator/>
      </w:r>
    </w:p>
  </w:footnote>
  <w:footnote w:type="continuationSeparator" w:id="0">
    <w:p w14:paraId="79495F6D" w14:textId="77777777" w:rsidR="00742959" w:rsidRDefault="00742959" w:rsidP="009F03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0602C"/>
    <w:multiLevelType w:val="multilevel"/>
    <w:tmpl w:val="72940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116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E55"/>
    <w:rsid w:val="00461250"/>
    <w:rsid w:val="004D12C2"/>
    <w:rsid w:val="00637ABD"/>
    <w:rsid w:val="00742959"/>
    <w:rsid w:val="008F4170"/>
    <w:rsid w:val="009F030F"/>
    <w:rsid w:val="00AE5E55"/>
    <w:rsid w:val="00B4591C"/>
    <w:rsid w:val="00C53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5FA4E"/>
  <w15:docId w15:val="{D2F202F0-E249-484C-B4DC-DFA13B5AC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9F030F"/>
    <w:pPr>
      <w:outlineLvl w:val="0"/>
    </w:pPr>
    <w:rPr>
      <w:b/>
    </w:rPr>
  </w:style>
  <w:style w:type="paragraph" w:styleId="Heading2">
    <w:name w:val="heading 2"/>
    <w:basedOn w:val="Normal"/>
    <w:next w:val="Normal"/>
    <w:rsid w:val="009F030F"/>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F030F"/>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F030F"/>
    <w:pPr>
      <w:spacing w:after="100"/>
    </w:pPr>
  </w:style>
  <w:style w:type="paragraph" w:styleId="TOC2">
    <w:name w:val="toc 2"/>
    <w:basedOn w:val="Normal"/>
    <w:next w:val="Normal"/>
    <w:autoRedefine/>
    <w:uiPriority w:val="39"/>
    <w:unhideWhenUsed/>
    <w:rsid w:val="009F030F"/>
    <w:pPr>
      <w:spacing w:after="100"/>
      <w:ind w:left="240"/>
    </w:pPr>
  </w:style>
  <w:style w:type="character" w:styleId="Hyperlink">
    <w:name w:val="Hyperlink"/>
    <w:basedOn w:val="DefaultParagraphFont"/>
    <w:uiPriority w:val="99"/>
    <w:unhideWhenUsed/>
    <w:rsid w:val="009F030F"/>
    <w:rPr>
      <w:color w:val="0000FF" w:themeColor="hyperlink"/>
      <w:u w:val="single"/>
    </w:rPr>
  </w:style>
  <w:style w:type="paragraph" w:styleId="Header">
    <w:name w:val="header"/>
    <w:basedOn w:val="Normal"/>
    <w:link w:val="HeaderChar"/>
    <w:uiPriority w:val="99"/>
    <w:unhideWhenUsed/>
    <w:rsid w:val="009F030F"/>
    <w:pPr>
      <w:tabs>
        <w:tab w:val="center" w:pos="4680"/>
        <w:tab w:val="right" w:pos="9360"/>
      </w:tabs>
      <w:spacing w:line="240" w:lineRule="auto"/>
    </w:pPr>
  </w:style>
  <w:style w:type="character" w:customStyle="1" w:styleId="HeaderChar">
    <w:name w:val="Header Char"/>
    <w:basedOn w:val="DefaultParagraphFont"/>
    <w:link w:val="Header"/>
    <w:uiPriority w:val="99"/>
    <w:rsid w:val="009F030F"/>
    <w:rPr>
      <w:lang w:val="en-GB"/>
    </w:rPr>
  </w:style>
  <w:style w:type="paragraph" w:styleId="Footer">
    <w:name w:val="footer"/>
    <w:basedOn w:val="Normal"/>
    <w:link w:val="FooterChar"/>
    <w:uiPriority w:val="99"/>
    <w:unhideWhenUsed/>
    <w:rsid w:val="009F030F"/>
    <w:pPr>
      <w:tabs>
        <w:tab w:val="center" w:pos="4680"/>
        <w:tab w:val="right" w:pos="9360"/>
      </w:tabs>
      <w:spacing w:line="240" w:lineRule="auto"/>
    </w:pPr>
  </w:style>
  <w:style w:type="character" w:customStyle="1" w:styleId="FooterChar">
    <w:name w:val="Footer Char"/>
    <w:basedOn w:val="DefaultParagraphFont"/>
    <w:link w:val="Footer"/>
    <w:uiPriority w:val="99"/>
    <w:rsid w:val="009F03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F80BC-34CB-46E4-9FB4-0D2CD40E3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3135</Words>
  <Characters>17875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HARY HARY</dc:creator>
  <cp:lastModifiedBy>HARY HARY</cp:lastModifiedBy>
  <cp:revision>2</cp:revision>
  <dcterms:created xsi:type="dcterms:W3CDTF">2022-05-02T11:04:00Z</dcterms:created>
  <dcterms:modified xsi:type="dcterms:W3CDTF">2022-05-02T11:04:00Z</dcterms:modified>
</cp:coreProperties>
</file>