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A988B" w14:textId="77777777" w:rsidR="00993D03" w:rsidRPr="00993D03" w:rsidRDefault="00993D03" w:rsidP="00993D03">
      <w:pPr>
        <w:jc w:val="center"/>
        <w:rPr>
          <w:sz w:val="40"/>
          <w:szCs w:val="40"/>
        </w:rPr>
      </w:pPr>
      <w:r w:rsidRPr="00993D03">
        <w:rPr>
          <w:sz w:val="40"/>
          <w:szCs w:val="40"/>
        </w:rPr>
        <w:t>LCBB4002 Community Engagement</w:t>
      </w:r>
    </w:p>
    <w:p w14:paraId="2ECACC90" w14:textId="77777777" w:rsidR="00993D03" w:rsidRDefault="00993D03" w:rsidP="00993D03">
      <w:pPr>
        <w:jc w:val="center"/>
        <w:rPr>
          <w:sz w:val="40"/>
          <w:szCs w:val="40"/>
        </w:rPr>
      </w:pPr>
      <w:r w:rsidRPr="00993D03">
        <w:rPr>
          <w:sz w:val="40"/>
          <w:szCs w:val="40"/>
        </w:rPr>
        <w:t>Assessment 1</w:t>
      </w:r>
    </w:p>
    <w:p w14:paraId="35166F67" w14:textId="77777777" w:rsidR="00993D03" w:rsidRDefault="00993D03" w:rsidP="00993D03"/>
    <w:p w14:paraId="38BC9A03" w14:textId="77777777" w:rsidR="00993D03" w:rsidRDefault="00993D03" w:rsidP="00993D03"/>
    <w:p w14:paraId="366D2587" w14:textId="77777777" w:rsidR="00993D03" w:rsidRDefault="00993D03" w:rsidP="00993D03"/>
    <w:p w14:paraId="14458DFA" w14:textId="77777777" w:rsidR="00993D03" w:rsidRDefault="00993D03" w:rsidP="00993D03"/>
    <w:p w14:paraId="4B6472CE" w14:textId="535AA44D" w:rsidR="00993D03" w:rsidRDefault="00140CAC" w:rsidP="00993D03">
      <w:r>
        <w:t>Student ID:</w:t>
      </w:r>
      <w:r w:rsidR="006C266E">
        <w:t xml:space="preserve">2132880 </w:t>
      </w:r>
      <w:proofErr w:type="spellStart"/>
      <w:r w:rsidR="006C266E">
        <w:t>Desislav</w:t>
      </w:r>
      <w:proofErr w:type="spellEnd"/>
      <w:r w:rsidR="006C266E">
        <w:t xml:space="preserve"> </w:t>
      </w:r>
      <w:proofErr w:type="spellStart"/>
      <w:r w:rsidR="006C266E">
        <w:t>Danailov</w:t>
      </w:r>
      <w:proofErr w:type="spellEnd"/>
      <w:r w:rsidR="006C266E">
        <w:t xml:space="preserve"> </w:t>
      </w:r>
      <w:proofErr w:type="spellStart"/>
      <w:r w:rsidR="006C266E">
        <w:t>Dyankov</w:t>
      </w:r>
      <w:proofErr w:type="spellEnd"/>
    </w:p>
    <w:p w14:paraId="575DF94F" w14:textId="77777777" w:rsidR="006C266E" w:rsidRDefault="006C266E" w:rsidP="00993D03"/>
    <w:p w14:paraId="67953182" w14:textId="77777777" w:rsidR="00993D03" w:rsidRDefault="00993D03" w:rsidP="00993D03"/>
    <w:p w14:paraId="61993EE9" w14:textId="77777777" w:rsidR="00993D03" w:rsidRDefault="00993D03" w:rsidP="00993D03"/>
    <w:p w14:paraId="4F0F660E" w14:textId="77777777" w:rsidR="00993D03" w:rsidRDefault="00993D03" w:rsidP="00993D03"/>
    <w:p w14:paraId="1CCB1921" w14:textId="77777777" w:rsidR="00993D03" w:rsidRDefault="00993D03" w:rsidP="00993D03"/>
    <w:p w14:paraId="368FCC00" w14:textId="77777777" w:rsidR="00993D03" w:rsidRDefault="00993D03" w:rsidP="00993D03"/>
    <w:p w14:paraId="4591DAA4" w14:textId="77777777" w:rsidR="00993D03" w:rsidRDefault="00993D03" w:rsidP="00993D03"/>
    <w:p w14:paraId="077D99BA" w14:textId="77777777" w:rsidR="00993D03" w:rsidRDefault="00993D03" w:rsidP="00993D03"/>
    <w:p w14:paraId="787F275E" w14:textId="77777777" w:rsidR="00993D03" w:rsidRDefault="00993D03" w:rsidP="00993D03"/>
    <w:p w14:paraId="41164732" w14:textId="77777777" w:rsidR="00993D03" w:rsidRDefault="00993D03" w:rsidP="00993D03"/>
    <w:p w14:paraId="0EB6215C" w14:textId="77777777" w:rsidR="00993D03" w:rsidRDefault="00993D03" w:rsidP="00993D03"/>
    <w:p w14:paraId="7C2A71E0" w14:textId="77777777" w:rsidR="00993D03" w:rsidRDefault="00993D03" w:rsidP="00993D03"/>
    <w:p w14:paraId="035FAC12" w14:textId="77777777" w:rsidR="00993D03" w:rsidRDefault="00993D03" w:rsidP="00993D03"/>
    <w:p w14:paraId="0858CE3D" w14:textId="77777777" w:rsidR="00993D03" w:rsidRDefault="00993D03" w:rsidP="00993D03"/>
    <w:p w14:paraId="51ECA744" w14:textId="77777777" w:rsidR="00993D03" w:rsidRDefault="00993D03" w:rsidP="00993D03"/>
    <w:p w14:paraId="7ED9C2E0" w14:textId="77777777" w:rsidR="00993D03" w:rsidRDefault="00993D03" w:rsidP="00993D03"/>
    <w:sdt>
      <w:sdtPr>
        <w:rPr>
          <w:rFonts w:asciiTheme="minorHAnsi" w:eastAsiaTheme="minorHAnsi" w:hAnsiTheme="minorHAnsi" w:cstheme="minorBidi"/>
          <w:color w:val="auto"/>
          <w:sz w:val="22"/>
          <w:szCs w:val="22"/>
        </w:rPr>
        <w:id w:val="509885440"/>
        <w:docPartObj>
          <w:docPartGallery w:val="Table of Contents"/>
          <w:docPartUnique/>
        </w:docPartObj>
      </w:sdtPr>
      <w:sdtEndPr>
        <w:rPr>
          <w:rFonts w:ascii="Times New Roman" w:hAnsi="Times New Roman"/>
          <w:b/>
          <w:bCs/>
          <w:noProof/>
          <w:sz w:val="24"/>
        </w:rPr>
      </w:sdtEndPr>
      <w:sdtContent>
        <w:p w14:paraId="03161027" w14:textId="77777777" w:rsidR="00AA1394" w:rsidRDefault="00AA1394">
          <w:pPr>
            <w:pStyle w:val="TOCHeading"/>
          </w:pPr>
          <w:r>
            <w:t>Table of Contents</w:t>
          </w:r>
        </w:p>
        <w:p w14:paraId="0076568E" w14:textId="77777777" w:rsidR="00A07778" w:rsidRDefault="00AA1394">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0098738" w:history="1">
            <w:r w:rsidR="00A07778" w:rsidRPr="002706AF">
              <w:rPr>
                <w:rStyle w:val="Hyperlink"/>
                <w:rFonts w:cs="Times New Roman"/>
                <w:noProof/>
              </w:rPr>
              <w:t>Introduction</w:t>
            </w:r>
            <w:r w:rsidR="00A07778">
              <w:rPr>
                <w:noProof/>
                <w:webHidden/>
              </w:rPr>
              <w:tab/>
            </w:r>
            <w:r w:rsidR="00A07778">
              <w:rPr>
                <w:noProof/>
                <w:webHidden/>
              </w:rPr>
              <w:fldChar w:fldCharType="begin"/>
            </w:r>
            <w:r w:rsidR="00A07778">
              <w:rPr>
                <w:noProof/>
                <w:webHidden/>
              </w:rPr>
              <w:instrText xml:space="preserve"> PAGEREF _Toc120098738 \h </w:instrText>
            </w:r>
            <w:r w:rsidR="00A07778">
              <w:rPr>
                <w:noProof/>
                <w:webHidden/>
              </w:rPr>
            </w:r>
            <w:r w:rsidR="00A07778">
              <w:rPr>
                <w:noProof/>
                <w:webHidden/>
              </w:rPr>
              <w:fldChar w:fldCharType="separate"/>
            </w:r>
            <w:r w:rsidR="00A07778">
              <w:rPr>
                <w:noProof/>
                <w:webHidden/>
              </w:rPr>
              <w:t>3</w:t>
            </w:r>
            <w:r w:rsidR="00A07778">
              <w:rPr>
                <w:noProof/>
                <w:webHidden/>
              </w:rPr>
              <w:fldChar w:fldCharType="end"/>
            </w:r>
          </w:hyperlink>
        </w:p>
        <w:p w14:paraId="56E32369" w14:textId="77777777" w:rsidR="00A07778" w:rsidRDefault="00717DCB">
          <w:pPr>
            <w:pStyle w:val="TOC1"/>
            <w:tabs>
              <w:tab w:val="right" w:leader="dot" w:pos="9350"/>
            </w:tabs>
            <w:rPr>
              <w:rFonts w:asciiTheme="minorHAnsi" w:eastAsiaTheme="minorEastAsia" w:hAnsiTheme="minorHAnsi"/>
              <w:noProof/>
              <w:sz w:val="22"/>
            </w:rPr>
          </w:pPr>
          <w:hyperlink w:anchor="_Toc120098739" w:history="1">
            <w:r w:rsidR="00A07778" w:rsidRPr="002706AF">
              <w:rPr>
                <w:rStyle w:val="Hyperlink"/>
                <w:rFonts w:cs="Times New Roman"/>
                <w:noProof/>
              </w:rPr>
              <w:t>The Bike share initiative</w:t>
            </w:r>
            <w:r w:rsidR="00A07778">
              <w:rPr>
                <w:noProof/>
                <w:webHidden/>
              </w:rPr>
              <w:tab/>
            </w:r>
            <w:r w:rsidR="00A07778">
              <w:rPr>
                <w:noProof/>
                <w:webHidden/>
              </w:rPr>
              <w:fldChar w:fldCharType="begin"/>
            </w:r>
            <w:r w:rsidR="00A07778">
              <w:rPr>
                <w:noProof/>
                <w:webHidden/>
              </w:rPr>
              <w:instrText xml:space="preserve"> PAGEREF _Toc120098739 \h </w:instrText>
            </w:r>
            <w:r w:rsidR="00A07778">
              <w:rPr>
                <w:noProof/>
                <w:webHidden/>
              </w:rPr>
            </w:r>
            <w:r w:rsidR="00A07778">
              <w:rPr>
                <w:noProof/>
                <w:webHidden/>
              </w:rPr>
              <w:fldChar w:fldCharType="separate"/>
            </w:r>
            <w:r w:rsidR="00A07778">
              <w:rPr>
                <w:noProof/>
                <w:webHidden/>
              </w:rPr>
              <w:t>4</w:t>
            </w:r>
            <w:r w:rsidR="00A07778">
              <w:rPr>
                <w:noProof/>
                <w:webHidden/>
              </w:rPr>
              <w:fldChar w:fldCharType="end"/>
            </w:r>
          </w:hyperlink>
        </w:p>
        <w:p w14:paraId="62D248DB" w14:textId="77777777" w:rsidR="00A07778" w:rsidRDefault="00717DCB">
          <w:pPr>
            <w:pStyle w:val="TOC2"/>
            <w:tabs>
              <w:tab w:val="right" w:leader="dot" w:pos="9350"/>
            </w:tabs>
            <w:rPr>
              <w:rFonts w:asciiTheme="minorHAnsi" w:eastAsiaTheme="minorEastAsia" w:hAnsiTheme="minorHAnsi"/>
              <w:noProof/>
              <w:sz w:val="22"/>
            </w:rPr>
          </w:pPr>
          <w:hyperlink w:anchor="_Toc120098740" w:history="1">
            <w:r w:rsidR="00A07778" w:rsidRPr="002706AF">
              <w:rPr>
                <w:rStyle w:val="Hyperlink"/>
                <w:rFonts w:cs="Times New Roman"/>
                <w:noProof/>
              </w:rPr>
              <w:t>Engagement Via Social Media</w:t>
            </w:r>
            <w:r w:rsidR="00A07778">
              <w:rPr>
                <w:noProof/>
                <w:webHidden/>
              </w:rPr>
              <w:tab/>
            </w:r>
            <w:r w:rsidR="00A07778">
              <w:rPr>
                <w:noProof/>
                <w:webHidden/>
              </w:rPr>
              <w:fldChar w:fldCharType="begin"/>
            </w:r>
            <w:r w:rsidR="00A07778">
              <w:rPr>
                <w:noProof/>
                <w:webHidden/>
              </w:rPr>
              <w:instrText xml:space="preserve"> PAGEREF _Toc120098740 \h </w:instrText>
            </w:r>
            <w:r w:rsidR="00A07778">
              <w:rPr>
                <w:noProof/>
                <w:webHidden/>
              </w:rPr>
            </w:r>
            <w:r w:rsidR="00A07778">
              <w:rPr>
                <w:noProof/>
                <w:webHidden/>
              </w:rPr>
              <w:fldChar w:fldCharType="separate"/>
            </w:r>
            <w:r w:rsidR="00A07778">
              <w:rPr>
                <w:noProof/>
                <w:webHidden/>
              </w:rPr>
              <w:t>7</w:t>
            </w:r>
            <w:r w:rsidR="00A07778">
              <w:rPr>
                <w:noProof/>
                <w:webHidden/>
              </w:rPr>
              <w:fldChar w:fldCharType="end"/>
            </w:r>
          </w:hyperlink>
        </w:p>
        <w:p w14:paraId="3841DEDD" w14:textId="77777777" w:rsidR="00A07778" w:rsidRDefault="00717DCB">
          <w:pPr>
            <w:pStyle w:val="TOC2"/>
            <w:tabs>
              <w:tab w:val="right" w:leader="dot" w:pos="9350"/>
            </w:tabs>
            <w:rPr>
              <w:rFonts w:asciiTheme="minorHAnsi" w:eastAsiaTheme="minorEastAsia" w:hAnsiTheme="minorHAnsi"/>
              <w:noProof/>
              <w:sz w:val="22"/>
            </w:rPr>
          </w:pPr>
          <w:hyperlink w:anchor="_Toc120098741" w:history="1">
            <w:r w:rsidR="00A07778" w:rsidRPr="002706AF">
              <w:rPr>
                <w:rStyle w:val="Hyperlink"/>
                <w:rFonts w:cs="Times New Roman"/>
                <w:noProof/>
              </w:rPr>
              <w:t>Cooperation and community involvement are crucial.</w:t>
            </w:r>
            <w:r w:rsidR="00A07778">
              <w:rPr>
                <w:noProof/>
                <w:webHidden/>
              </w:rPr>
              <w:tab/>
            </w:r>
            <w:r w:rsidR="00A07778">
              <w:rPr>
                <w:noProof/>
                <w:webHidden/>
              </w:rPr>
              <w:fldChar w:fldCharType="begin"/>
            </w:r>
            <w:r w:rsidR="00A07778">
              <w:rPr>
                <w:noProof/>
                <w:webHidden/>
              </w:rPr>
              <w:instrText xml:space="preserve"> PAGEREF _Toc120098741 \h </w:instrText>
            </w:r>
            <w:r w:rsidR="00A07778">
              <w:rPr>
                <w:noProof/>
                <w:webHidden/>
              </w:rPr>
            </w:r>
            <w:r w:rsidR="00A07778">
              <w:rPr>
                <w:noProof/>
                <w:webHidden/>
              </w:rPr>
              <w:fldChar w:fldCharType="separate"/>
            </w:r>
            <w:r w:rsidR="00A07778">
              <w:rPr>
                <w:noProof/>
                <w:webHidden/>
              </w:rPr>
              <w:t>8</w:t>
            </w:r>
            <w:r w:rsidR="00A07778">
              <w:rPr>
                <w:noProof/>
                <w:webHidden/>
              </w:rPr>
              <w:fldChar w:fldCharType="end"/>
            </w:r>
          </w:hyperlink>
        </w:p>
        <w:p w14:paraId="520F8DF0" w14:textId="77777777" w:rsidR="00A07778" w:rsidRDefault="00717DCB">
          <w:pPr>
            <w:pStyle w:val="TOC2"/>
            <w:tabs>
              <w:tab w:val="right" w:leader="dot" w:pos="9350"/>
            </w:tabs>
            <w:rPr>
              <w:rFonts w:asciiTheme="minorHAnsi" w:eastAsiaTheme="minorEastAsia" w:hAnsiTheme="minorHAnsi"/>
              <w:noProof/>
              <w:sz w:val="22"/>
            </w:rPr>
          </w:pPr>
          <w:hyperlink w:anchor="_Toc120098742" w:history="1">
            <w:r w:rsidR="00A07778" w:rsidRPr="002706AF">
              <w:rPr>
                <w:rStyle w:val="Hyperlink"/>
                <w:rFonts w:cs="Times New Roman"/>
                <w:noProof/>
              </w:rPr>
              <w:t>The Value of Involvement in the Community</w:t>
            </w:r>
            <w:r w:rsidR="00A07778">
              <w:rPr>
                <w:noProof/>
                <w:webHidden/>
              </w:rPr>
              <w:tab/>
            </w:r>
            <w:r w:rsidR="00A07778">
              <w:rPr>
                <w:noProof/>
                <w:webHidden/>
              </w:rPr>
              <w:fldChar w:fldCharType="begin"/>
            </w:r>
            <w:r w:rsidR="00A07778">
              <w:rPr>
                <w:noProof/>
                <w:webHidden/>
              </w:rPr>
              <w:instrText xml:space="preserve"> PAGEREF _Toc120098742 \h </w:instrText>
            </w:r>
            <w:r w:rsidR="00A07778">
              <w:rPr>
                <w:noProof/>
                <w:webHidden/>
              </w:rPr>
            </w:r>
            <w:r w:rsidR="00A07778">
              <w:rPr>
                <w:noProof/>
                <w:webHidden/>
              </w:rPr>
              <w:fldChar w:fldCharType="separate"/>
            </w:r>
            <w:r w:rsidR="00A07778">
              <w:rPr>
                <w:noProof/>
                <w:webHidden/>
              </w:rPr>
              <w:t>10</w:t>
            </w:r>
            <w:r w:rsidR="00A07778">
              <w:rPr>
                <w:noProof/>
                <w:webHidden/>
              </w:rPr>
              <w:fldChar w:fldCharType="end"/>
            </w:r>
          </w:hyperlink>
        </w:p>
        <w:p w14:paraId="39C51F3B" w14:textId="77777777" w:rsidR="00A07778" w:rsidRDefault="00717DCB">
          <w:pPr>
            <w:pStyle w:val="TOC2"/>
            <w:tabs>
              <w:tab w:val="right" w:leader="dot" w:pos="9350"/>
            </w:tabs>
            <w:rPr>
              <w:rFonts w:asciiTheme="minorHAnsi" w:eastAsiaTheme="minorEastAsia" w:hAnsiTheme="minorHAnsi"/>
              <w:noProof/>
              <w:sz w:val="22"/>
            </w:rPr>
          </w:pPr>
          <w:hyperlink w:anchor="_Toc120098743" w:history="1">
            <w:r w:rsidR="00A07778" w:rsidRPr="002706AF">
              <w:rPr>
                <w:rStyle w:val="Hyperlink"/>
                <w:rFonts w:cs="Times New Roman"/>
                <w:noProof/>
              </w:rPr>
              <w:t>Strategy for Engaging the Community</w:t>
            </w:r>
            <w:r w:rsidR="00A07778">
              <w:rPr>
                <w:noProof/>
                <w:webHidden/>
              </w:rPr>
              <w:tab/>
            </w:r>
            <w:r w:rsidR="00A07778">
              <w:rPr>
                <w:noProof/>
                <w:webHidden/>
              </w:rPr>
              <w:fldChar w:fldCharType="begin"/>
            </w:r>
            <w:r w:rsidR="00A07778">
              <w:rPr>
                <w:noProof/>
                <w:webHidden/>
              </w:rPr>
              <w:instrText xml:space="preserve"> PAGEREF _Toc120098743 \h </w:instrText>
            </w:r>
            <w:r w:rsidR="00A07778">
              <w:rPr>
                <w:noProof/>
                <w:webHidden/>
              </w:rPr>
            </w:r>
            <w:r w:rsidR="00A07778">
              <w:rPr>
                <w:noProof/>
                <w:webHidden/>
              </w:rPr>
              <w:fldChar w:fldCharType="separate"/>
            </w:r>
            <w:r w:rsidR="00A07778">
              <w:rPr>
                <w:noProof/>
                <w:webHidden/>
              </w:rPr>
              <w:t>10</w:t>
            </w:r>
            <w:r w:rsidR="00A07778">
              <w:rPr>
                <w:noProof/>
                <w:webHidden/>
              </w:rPr>
              <w:fldChar w:fldCharType="end"/>
            </w:r>
          </w:hyperlink>
        </w:p>
        <w:p w14:paraId="5A4BFB9D" w14:textId="77777777" w:rsidR="00A07778" w:rsidRDefault="00717DCB">
          <w:pPr>
            <w:pStyle w:val="TOC1"/>
            <w:tabs>
              <w:tab w:val="right" w:leader="dot" w:pos="9350"/>
            </w:tabs>
            <w:rPr>
              <w:rFonts w:asciiTheme="minorHAnsi" w:eastAsiaTheme="minorEastAsia" w:hAnsiTheme="minorHAnsi"/>
              <w:noProof/>
              <w:sz w:val="22"/>
            </w:rPr>
          </w:pPr>
          <w:hyperlink w:anchor="_Toc120098744" w:history="1">
            <w:r w:rsidR="00A07778" w:rsidRPr="002706AF">
              <w:rPr>
                <w:rStyle w:val="Hyperlink"/>
                <w:rFonts w:cs="Times New Roman"/>
                <w:noProof/>
              </w:rPr>
              <w:t>Conclusion</w:t>
            </w:r>
            <w:r w:rsidR="00A07778">
              <w:rPr>
                <w:noProof/>
                <w:webHidden/>
              </w:rPr>
              <w:tab/>
            </w:r>
            <w:r w:rsidR="00A07778">
              <w:rPr>
                <w:noProof/>
                <w:webHidden/>
              </w:rPr>
              <w:fldChar w:fldCharType="begin"/>
            </w:r>
            <w:r w:rsidR="00A07778">
              <w:rPr>
                <w:noProof/>
                <w:webHidden/>
              </w:rPr>
              <w:instrText xml:space="preserve"> PAGEREF _Toc120098744 \h </w:instrText>
            </w:r>
            <w:r w:rsidR="00A07778">
              <w:rPr>
                <w:noProof/>
                <w:webHidden/>
              </w:rPr>
            </w:r>
            <w:r w:rsidR="00A07778">
              <w:rPr>
                <w:noProof/>
                <w:webHidden/>
              </w:rPr>
              <w:fldChar w:fldCharType="separate"/>
            </w:r>
            <w:r w:rsidR="00A07778">
              <w:rPr>
                <w:noProof/>
                <w:webHidden/>
              </w:rPr>
              <w:t>11</w:t>
            </w:r>
            <w:r w:rsidR="00A07778">
              <w:rPr>
                <w:noProof/>
                <w:webHidden/>
              </w:rPr>
              <w:fldChar w:fldCharType="end"/>
            </w:r>
          </w:hyperlink>
        </w:p>
        <w:p w14:paraId="3000A66E" w14:textId="77777777" w:rsidR="00A07778" w:rsidRDefault="00717DCB">
          <w:pPr>
            <w:pStyle w:val="TOC1"/>
            <w:tabs>
              <w:tab w:val="right" w:leader="dot" w:pos="9350"/>
            </w:tabs>
            <w:rPr>
              <w:rFonts w:asciiTheme="minorHAnsi" w:eastAsiaTheme="minorEastAsia" w:hAnsiTheme="minorHAnsi"/>
              <w:noProof/>
              <w:sz w:val="22"/>
            </w:rPr>
          </w:pPr>
          <w:hyperlink w:anchor="_Toc120098745" w:history="1">
            <w:r w:rsidR="00A07778" w:rsidRPr="002706AF">
              <w:rPr>
                <w:rStyle w:val="Hyperlink"/>
                <w:rFonts w:cs="Times New Roman"/>
                <w:noProof/>
              </w:rPr>
              <w:t>References</w:t>
            </w:r>
            <w:r w:rsidR="00A07778">
              <w:rPr>
                <w:noProof/>
                <w:webHidden/>
              </w:rPr>
              <w:tab/>
            </w:r>
            <w:r w:rsidR="00A07778">
              <w:rPr>
                <w:noProof/>
                <w:webHidden/>
              </w:rPr>
              <w:fldChar w:fldCharType="begin"/>
            </w:r>
            <w:r w:rsidR="00A07778">
              <w:rPr>
                <w:noProof/>
                <w:webHidden/>
              </w:rPr>
              <w:instrText xml:space="preserve"> PAGEREF _Toc120098745 \h </w:instrText>
            </w:r>
            <w:r w:rsidR="00A07778">
              <w:rPr>
                <w:noProof/>
                <w:webHidden/>
              </w:rPr>
            </w:r>
            <w:r w:rsidR="00A07778">
              <w:rPr>
                <w:noProof/>
                <w:webHidden/>
              </w:rPr>
              <w:fldChar w:fldCharType="separate"/>
            </w:r>
            <w:r w:rsidR="00A07778">
              <w:rPr>
                <w:noProof/>
                <w:webHidden/>
              </w:rPr>
              <w:t>12</w:t>
            </w:r>
            <w:r w:rsidR="00A07778">
              <w:rPr>
                <w:noProof/>
                <w:webHidden/>
              </w:rPr>
              <w:fldChar w:fldCharType="end"/>
            </w:r>
          </w:hyperlink>
        </w:p>
        <w:p w14:paraId="23FD8F1F" w14:textId="77777777" w:rsidR="00AA1394" w:rsidRDefault="00AA1394">
          <w:r>
            <w:rPr>
              <w:b/>
              <w:bCs/>
              <w:noProof/>
            </w:rPr>
            <w:fldChar w:fldCharType="end"/>
          </w:r>
        </w:p>
      </w:sdtContent>
    </w:sdt>
    <w:p w14:paraId="516864D6" w14:textId="77777777" w:rsidR="00D931D0" w:rsidRDefault="00D931D0" w:rsidP="00D931D0">
      <w:pPr>
        <w:rPr>
          <w:rFonts w:cs="Times New Roman"/>
          <w:szCs w:val="24"/>
        </w:rPr>
      </w:pPr>
    </w:p>
    <w:p w14:paraId="2CF15802" w14:textId="77777777" w:rsidR="00D931D0" w:rsidRDefault="00D931D0" w:rsidP="00D931D0">
      <w:pPr>
        <w:rPr>
          <w:rFonts w:cs="Times New Roman"/>
          <w:szCs w:val="24"/>
        </w:rPr>
      </w:pPr>
    </w:p>
    <w:p w14:paraId="41CA1EA4" w14:textId="77777777" w:rsidR="00AA1394" w:rsidRDefault="00AA1394" w:rsidP="00AA1394">
      <w:pPr>
        <w:pStyle w:val="Heading1"/>
        <w:jc w:val="center"/>
        <w:rPr>
          <w:rFonts w:ascii="Times New Roman" w:hAnsi="Times New Roman" w:cs="Times New Roman"/>
        </w:rPr>
      </w:pPr>
    </w:p>
    <w:p w14:paraId="02065239" w14:textId="77777777" w:rsidR="00AA1394" w:rsidRDefault="00AA1394" w:rsidP="00AA1394">
      <w:pPr>
        <w:pStyle w:val="Heading1"/>
        <w:jc w:val="center"/>
        <w:rPr>
          <w:rFonts w:ascii="Times New Roman" w:hAnsi="Times New Roman" w:cs="Times New Roman"/>
        </w:rPr>
      </w:pPr>
    </w:p>
    <w:p w14:paraId="478D039D" w14:textId="77777777" w:rsidR="00AA1394" w:rsidRDefault="00AA1394" w:rsidP="00AA1394">
      <w:pPr>
        <w:pStyle w:val="Heading1"/>
        <w:jc w:val="center"/>
        <w:rPr>
          <w:rFonts w:ascii="Times New Roman" w:hAnsi="Times New Roman" w:cs="Times New Roman"/>
        </w:rPr>
      </w:pPr>
    </w:p>
    <w:p w14:paraId="07D06CA4" w14:textId="77777777" w:rsidR="00AA1394" w:rsidRDefault="00AA1394" w:rsidP="00AA1394">
      <w:pPr>
        <w:pStyle w:val="Heading1"/>
        <w:jc w:val="center"/>
        <w:rPr>
          <w:rFonts w:ascii="Times New Roman" w:hAnsi="Times New Roman" w:cs="Times New Roman"/>
        </w:rPr>
      </w:pPr>
    </w:p>
    <w:p w14:paraId="61E48872" w14:textId="77777777" w:rsidR="00AA1394" w:rsidRDefault="00AA1394" w:rsidP="00AA1394">
      <w:pPr>
        <w:pStyle w:val="Heading1"/>
        <w:jc w:val="center"/>
        <w:rPr>
          <w:rFonts w:ascii="Times New Roman" w:hAnsi="Times New Roman" w:cs="Times New Roman"/>
        </w:rPr>
      </w:pPr>
    </w:p>
    <w:p w14:paraId="17537873" w14:textId="77777777" w:rsidR="00AA1394" w:rsidRDefault="00AA1394" w:rsidP="00AA1394">
      <w:pPr>
        <w:pStyle w:val="Heading1"/>
        <w:jc w:val="center"/>
        <w:rPr>
          <w:rFonts w:ascii="Times New Roman" w:hAnsi="Times New Roman" w:cs="Times New Roman"/>
        </w:rPr>
      </w:pPr>
    </w:p>
    <w:p w14:paraId="784090FE" w14:textId="77777777" w:rsidR="00AA1394" w:rsidRDefault="00AA1394" w:rsidP="00AA1394">
      <w:pPr>
        <w:pStyle w:val="Heading1"/>
        <w:jc w:val="center"/>
        <w:rPr>
          <w:rFonts w:ascii="Times New Roman" w:hAnsi="Times New Roman" w:cs="Times New Roman"/>
        </w:rPr>
      </w:pPr>
    </w:p>
    <w:p w14:paraId="60074979" w14:textId="77777777" w:rsidR="00A10863" w:rsidRDefault="00A10863" w:rsidP="00A10863"/>
    <w:p w14:paraId="129A81B3" w14:textId="77777777" w:rsidR="00A10863" w:rsidRDefault="00A10863" w:rsidP="00AA1394">
      <w:pPr>
        <w:rPr>
          <w:rFonts w:eastAsiaTheme="majorEastAsia" w:cs="Times New Roman"/>
          <w:color w:val="2E74B5" w:themeColor="accent1" w:themeShade="BF"/>
          <w:sz w:val="32"/>
          <w:szCs w:val="32"/>
        </w:rPr>
      </w:pPr>
    </w:p>
    <w:p w14:paraId="4C6E623B" w14:textId="77777777" w:rsidR="00A10863" w:rsidRPr="00A10863" w:rsidRDefault="00A10863" w:rsidP="00A10863">
      <w:pPr>
        <w:pStyle w:val="Heading1"/>
        <w:jc w:val="center"/>
        <w:rPr>
          <w:rFonts w:ascii="Times New Roman" w:hAnsi="Times New Roman" w:cs="Times New Roman"/>
        </w:rPr>
      </w:pPr>
      <w:bookmarkStart w:id="0" w:name="_Toc120098738"/>
      <w:r w:rsidRPr="00A10863">
        <w:rPr>
          <w:rFonts w:ascii="Times New Roman" w:hAnsi="Times New Roman" w:cs="Times New Roman"/>
        </w:rPr>
        <w:t>Introduction</w:t>
      </w:r>
      <w:bookmarkEnd w:id="0"/>
    </w:p>
    <w:p w14:paraId="41BB3FBC" w14:textId="77777777" w:rsidR="00AA1394" w:rsidRDefault="00AA1394" w:rsidP="00AA1394">
      <w:pPr>
        <w:rPr>
          <w:rFonts w:cs="Times New Roman"/>
          <w:szCs w:val="24"/>
        </w:rPr>
      </w:pPr>
      <w:r w:rsidRPr="00D931D0">
        <w:rPr>
          <w:rFonts w:cs="Times New Roman"/>
          <w:szCs w:val="24"/>
        </w:rPr>
        <w:t>Participation from members of the community in the planning and execution of a community-based initiative is what we mean when we talk about "community engagement." Community involvement is the process of cultivating relationships among residents and event organizers, with the goal of producing the most favorable results possible for both groups (Hardy, 2022). The participation of people whose lives will be altered by choices in the process of coming to such decisions is essential to the improvement of those choices. This is why community engagement is so vitally important. In July of 2022, Birmingham will play host to one of the biggest multi-sport competitions in the world: The Commonwealth tournament. It ranks among the biggest sporting events in the world, and thousands of athletes from every country in the globe take part in it (McIntyre, 2001). In this report, there will be a discussion on the community involvement between the residents and the planner, as well as how the organizer intend to connect the locals in order</w:t>
      </w:r>
      <w:r w:rsidRPr="00AA1394">
        <w:rPr>
          <w:rFonts w:cs="Times New Roman"/>
          <w:szCs w:val="24"/>
        </w:rPr>
        <w:t xml:space="preserve"> </w:t>
      </w:r>
      <w:r>
        <w:rPr>
          <w:rFonts w:cs="Times New Roman"/>
          <w:szCs w:val="24"/>
        </w:rPr>
        <w:t xml:space="preserve">to get </w:t>
      </w:r>
      <w:r w:rsidRPr="00D931D0">
        <w:rPr>
          <w:rFonts w:cs="Times New Roman"/>
          <w:szCs w:val="24"/>
        </w:rPr>
        <w:t>them to join in the event. In addition, this report will address the many stakeholders engaged as well as the ways in which social media platforms are used to spread the word about the event.</w:t>
      </w:r>
    </w:p>
    <w:p w14:paraId="4788E204" w14:textId="77777777" w:rsidR="00AA1394" w:rsidRDefault="00AA1394" w:rsidP="00AA1394">
      <w:pPr>
        <w:rPr>
          <w:rFonts w:cs="Times New Roman"/>
          <w:szCs w:val="24"/>
        </w:rPr>
      </w:pPr>
    </w:p>
    <w:p w14:paraId="6953A1AC" w14:textId="77777777" w:rsidR="00D931D0" w:rsidRDefault="00D931D0" w:rsidP="00AA1394">
      <w:pPr>
        <w:rPr>
          <w:rFonts w:cs="Times New Roman"/>
          <w:szCs w:val="24"/>
        </w:rPr>
      </w:pPr>
    </w:p>
    <w:p w14:paraId="486E24BE" w14:textId="77777777" w:rsidR="00D931D0" w:rsidRDefault="00D931D0" w:rsidP="00D931D0">
      <w:pPr>
        <w:rPr>
          <w:rFonts w:cs="Times New Roman"/>
          <w:szCs w:val="24"/>
        </w:rPr>
      </w:pPr>
    </w:p>
    <w:p w14:paraId="44845E05" w14:textId="77777777" w:rsidR="00D931D0" w:rsidRDefault="00D931D0" w:rsidP="00D931D0">
      <w:pPr>
        <w:rPr>
          <w:rFonts w:cs="Times New Roman"/>
          <w:szCs w:val="24"/>
        </w:rPr>
      </w:pPr>
    </w:p>
    <w:p w14:paraId="2517CD38" w14:textId="77777777" w:rsidR="00D931D0" w:rsidRDefault="00D931D0" w:rsidP="00D931D0">
      <w:pPr>
        <w:rPr>
          <w:rFonts w:cs="Times New Roman"/>
          <w:szCs w:val="24"/>
        </w:rPr>
      </w:pPr>
    </w:p>
    <w:p w14:paraId="1D28AA4C" w14:textId="77777777" w:rsidR="00D931D0" w:rsidRDefault="00D931D0" w:rsidP="00D931D0">
      <w:pPr>
        <w:rPr>
          <w:rFonts w:cs="Times New Roman"/>
          <w:szCs w:val="24"/>
        </w:rPr>
      </w:pPr>
    </w:p>
    <w:p w14:paraId="3C19EDFE" w14:textId="77777777" w:rsidR="00AA1394" w:rsidRDefault="00AA1394" w:rsidP="00AA1394">
      <w:pPr>
        <w:pStyle w:val="Heading1"/>
        <w:rPr>
          <w:rFonts w:ascii="Times New Roman" w:eastAsiaTheme="minorHAnsi" w:hAnsi="Times New Roman" w:cs="Times New Roman"/>
          <w:color w:val="auto"/>
          <w:sz w:val="24"/>
          <w:szCs w:val="24"/>
        </w:rPr>
      </w:pPr>
    </w:p>
    <w:p w14:paraId="49CBEE95" w14:textId="77777777" w:rsidR="00107F85" w:rsidRDefault="00107F85" w:rsidP="00AA1394">
      <w:pPr>
        <w:pStyle w:val="Heading1"/>
        <w:rPr>
          <w:rFonts w:ascii="Times New Roman" w:hAnsi="Times New Roman" w:cs="Times New Roman"/>
        </w:rPr>
      </w:pPr>
    </w:p>
    <w:p w14:paraId="2F8CA4A5" w14:textId="77777777" w:rsidR="00AA1394" w:rsidRDefault="00AA1394" w:rsidP="00AA1394"/>
    <w:p w14:paraId="4195119A" w14:textId="77777777" w:rsidR="00AA1394" w:rsidRDefault="00AA1394" w:rsidP="00D931D0"/>
    <w:p w14:paraId="0ED11B9D" w14:textId="77777777" w:rsidR="00A10863" w:rsidRPr="00993D03" w:rsidRDefault="00AA1394" w:rsidP="00993D03">
      <w:pPr>
        <w:pStyle w:val="Heading1"/>
        <w:jc w:val="center"/>
        <w:rPr>
          <w:rFonts w:ascii="Times New Roman" w:hAnsi="Times New Roman" w:cs="Times New Roman"/>
        </w:rPr>
      </w:pPr>
      <w:bookmarkStart w:id="1" w:name="_Toc120098739"/>
      <w:r w:rsidRPr="00AA1394">
        <w:rPr>
          <w:rFonts w:ascii="Times New Roman" w:hAnsi="Times New Roman" w:cs="Times New Roman"/>
        </w:rPr>
        <w:t>The Bike share initiative</w:t>
      </w:r>
      <w:bookmarkEnd w:id="1"/>
    </w:p>
    <w:p w14:paraId="071D0146" w14:textId="77777777" w:rsidR="00A10863" w:rsidRDefault="00107F85" w:rsidP="00D931D0">
      <w:pPr>
        <w:rPr>
          <w:rFonts w:cs="Times New Roman"/>
          <w:szCs w:val="24"/>
        </w:rPr>
      </w:pPr>
      <w:r w:rsidRPr="00D931D0">
        <w:rPr>
          <w:rFonts w:cs="Times New Roman"/>
          <w:szCs w:val="24"/>
        </w:rPr>
        <w:t>Athletes from all of the countries that make up the Commonwealth compete in a variety of different sports in the Commonwealth Games, making it one of the biggest international multi-sport game events of its kind. Since its first year in 1930, the event has been held every four years (William, 2022). There are numerous celebrations and parties planned due of the Commonwealth Games, which are hosted by several countries. In 2018, the Commonwealth Games will be the most important multi-sport competition in the world. Birmingham, England, played host to the Commonwealth Games 2022 from July 28th to August 8th. The city of Birmingham was chosen as the host in December of 2017; the 2017 edition was the biggest ever and featured more events for women than men.</w:t>
      </w:r>
    </w:p>
    <w:p w14:paraId="7EC6867C" w14:textId="77777777" w:rsidR="00A84068" w:rsidRDefault="00A84068" w:rsidP="00A84068">
      <w:pPr>
        <w:jc w:val="center"/>
        <w:rPr>
          <w:rFonts w:cs="Times New Roman"/>
          <w:szCs w:val="24"/>
        </w:rPr>
      </w:pPr>
      <w:r>
        <w:rPr>
          <w:rFonts w:cs="Times New Roman"/>
          <w:noProof/>
          <w:szCs w:val="24"/>
        </w:rPr>
        <w:drawing>
          <wp:inline distT="0" distB="0" distL="0" distR="0" wp14:anchorId="5EF51AC3" wp14:editId="7C109D7A">
            <wp:extent cx="3324225" cy="1861566"/>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1).jpg"/>
                    <pic:cNvPicPr/>
                  </pic:nvPicPr>
                  <pic:blipFill>
                    <a:blip r:embed="rId8">
                      <a:extLst>
                        <a:ext uri="{28A0092B-C50C-407E-A947-70E740481C1C}">
                          <a14:useLocalDpi xmlns:a14="http://schemas.microsoft.com/office/drawing/2010/main" val="0"/>
                        </a:ext>
                      </a:extLst>
                    </a:blip>
                    <a:stretch>
                      <a:fillRect/>
                    </a:stretch>
                  </pic:blipFill>
                  <pic:spPr>
                    <a:xfrm>
                      <a:off x="0" y="0"/>
                      <a:ext cx="3336722" cy="1868564"/>
                    </a:xfrm>
                    <a:prstGeom prst="rect">
                      <a:avLst/>
                    </a:prstGeom>
                  </pic:spPr>
                </pic:pic>
              </a:graphicData>
            </a:graphic>
          </wp:inline>
        </w:drawing>
      </w:r>
    </w:p>
    <w:p w14:paraId="21223BC2" w14:textId="77777777" w:rsidR="00A84068" w:rsidRPr="00A84068" w:rsidRDefault="00A84068" w:rsidP="00A84068">
      <w:pPr>
        <w:jc w:val="center"/>
        <w:rPr>
          <w:rFonts w:cs="Times New Roman"/>
          <w:szCs w:val="24"/>
        </w:rPr>
      </w:pPr>
      <w:r w:rsidRPr="00A84068">
        <w:rPr>
          <w:rFonts w:cs="Times New Roman"/>
          <w:szCs w:val="24"/>
        </w:rPr>
        <w:t>(Henry, 2019).</w:t>
      </w:r>
    </w:p>
    <w:p w14:paraId="395B4CEE" w14:textId="77777777" w:rsidR="00976B12" w:rsidRDefault="00107F85" w:rsidP="00D931D0">
      <w:pPr>
        <w:rPr>
          <w:rFonts w:cs="Times New Roman"/>
          <w:szCs w:val="24"/>
        </w:rPr>
      </w:pPr>
      <w:r w:rsidRPr="00D931D0">
        <w:rPr>
          <w:rFonts w:cs="Times New Roman"/>
          <w:szCs w:val="24"/>
        </w:rPr>
        <w:t xml:space="preserve"> Many new sports were debuted during the Birmingham Commonwealth Games, including women's Twenty-Twenty cricket, 3-on-3 basketball, and synchronized driving (Henry, 2019). Birmingham played host to numerous events celebrating the commonwealth games. The Bicycle Advocates' Project to Get Everyone Riding is one such initiative.</w:t>
      </w:r>
    </w:p>
    <w:p w14:paraId="7EA31CED" w14:textId="77777777" w:rsidR="00107F85" w:rsidRPr="00D931D0" w:rsidRDefault="00107F85" w:rsidP="00D931D0">
      <w:pPr>
        <w:rPr>
          <w:rFonts w:cs="Times New Roman"/>
          <w:szCs w:val="24"/>
        </w:rPr>
      </w:pPr>
      <w:r w:rsidRPr="00D931D0">
        <w:rPr>
          <w:rFonts w:cs="Times New Roman"/>
          <w:szCs w:val="24"/>
        </w:rPr>
        <w:t xml:space="preserve"> The event organizer took steps to keep the community involved and working together, including the following:</w:t>
      </w:r>
    </w:p>
    <w:p w14:paraId="5299A177" w14:textId="77777777" w:rsidR="00107F85" w:rsidRPr="00993D03" w:rsidRDefault="00107F85" w:rsidP="00993D03">
      <w:pPr>
        <w:pStyle w:val="ListParagraph"/>
        <w:numPr>
          <w:ilvl w:val="0"/>
          <w:numId w:val="1"/>
        </w:numPr>
        <w:rPr>
          <w:rFonts w:cs="Times New Roman"/>
          <w:szCs w:val="24"/>
        </w:rPr>
      </w:pPr>
      <w:r w:rsidRPr="00993D03">
        <w:rPr>
          <w:rFonts w:cs="Times New Roman"/>
          <w:szCs w:val="24"/>
        </w:rPr>
        <w:t>The organizer meticulously plans and prepares for the program. They engaged in what's called "inclusive planning," making sure that everyone's needs are met in the process and design.</w:t>
      </w:r>
    </w:p>
    <w:p w14:paraId="6AD42553" w14:textId="77777777" w:rsidR="00107F85" w:rsidRPr="00993D03" w:rsidRDefault="00107F85" w:rsidP="00993D03">
      <w:pPr>
        <w:pStyle w:val="ListParagraph"/>
        <w:numPr>
          <w:ilvl w:val="0"/>
          <w:numId w:val="1"/>
        </w:numPr>
        <w:rPr>
          <w:rFonts w:cs="Times New Roman"/>
          <w:szCs w:val="24"/>
        </w:rPr>
      </w:pPr>
      <w:r w:rsidRPr="00993D03">
        <w:rPr>
          <w:rFonts w:cs="Times New Roman"/>
          <w:szCs w:val="24"/>
        </w:rPr>
        <w:t>The organizer learned about the community and its economic, political, demographic trends, etc.</w:t>
      </w:r>
    </w:p>
    <w:p w14:paraId="67A8CBD9" w14:textId="77777777" w:rsidR="00107F85" w:rsidRPr="00993D03" w:rsidRDefault="00107F85" w:rsidP="00993D03">
      <w:pPr>
        <w:pStyle w:val="ListParagraph"/>
        <w:numPr>
          <w:ilvl w:val="0"/>
          <w:numId w:val="1"/>
        </w:numPr>
        <w:rPr>
          <w:rFonts w:cs="Times New Roman"/>
          <w:szCs w:val="24"/>
        </w:rPr>
      </w:pPr>
      <w:r w:rsidRPr="00993D03">
        <w:rPr>
          <w:rFonts w:cs="Times New Roman"/>
          <w:szCs w:val="24"/>
        </w:rPr>
        <w:t xml:space="preserve">The organizer visited the communities to get to know the locals and earn their trust so that they would work with and participate in the program. </w:t>
      </w:r>
    </w:p>
    <w:p w14:paraId="51A136D9" w14:textId="77777777" w:rsidR="00107F85" w:rsidRPr="00D931D0" w:rsidRDefault="00107F85" w:rsidP="00D931D0">
      <w:pPr>
        <w:rPr>
          <w:rFonts w:cs="Times New Roman"/>
          <w:szCs w:val="24"/>
        </w:rPr>
      </w:pPr>
      <w:r w:rsidRPr="00D931D0">
        <w:rPr>
          <w:rFonts w:cs="Times New Roman"/>
          <w:szCs w:val="24"/>
        </w:rPr>
        <w:t xml:space="preserve">The disparities between cyclists and those who can afford bicycles are at the heart of the Cycling for Everyone initiative. Communities in need in the West Midlands are the primary focus of this initiative. This programmer aimed to help almost 20% of the West Midlands' poorest neighborhoods (McIntyre, 2001). Women, individuals with disabilities, and people of color/minority ethnic groups were the key audiences for this effort. The project's goals include facilitating a variety of activities, such as riding instruction for children and adults, expanding access to bicycles and bicycle adaptations, enhancing travel events, and more. </w:t>
      </w:r>
    </w:p>
    <w:p w14:paraId="30C1F5B4" w14:textId="77777777" w:rsidR="00AA1394" w:rsidRDefault="00107F85" w:rsidP="00976B12">
      <w:pPr>
        <w:rPr>
          <w:rFonts w:cs="Times New Roman"/>
          <w:szCs w:val="24"/>
        </w:rPr>
      </w:pPr>
      <w:r w:rsidRPr="00D931D0">
        <w:rPr>
          <w:rFonts w:cs="Times New Roman"/>
          <w:szCs w:val="24"/>
        </w:rPr>
        <w:t>Stakeholders are essential to the success of any endeavor. Individuals or organizations are considered stakeholders, and they are essential to the success of any event. A project's stakeholders can provide all that's required for its completion, and they can also eliminate any potential disruptions (Paul, 2018).</w:t>
      </w:r>
    </w:p>
    <w:p w14:paraId="1BFBD030" w14:textId="77777777" w:rsidR="00A84068" w:rsidRDefault="00A84068" w:rsidP="00A84068">
      <w:pPr>
        <w:jc w:val="center"/>
        <w:rPr>
          <w:rFonts w:cs="Times New Roman"/>
          <w:szCs w:val="24"/>
        </w:rPr>
      </w:pPr>
      <w:r>
        <w:rPr>
          <w:rFonts w:cs="Times New Roman"/>
          <w:noProof/>
          <w:szCs w:val="24"/>
        </w:rPr>
        <w:drawing>
          <wp:inline distT="0" distB="0" distL="0" distR="0" wp14:anchorId="2476598B" wp14:editId="6B55E5A9">
            <wp:extent cx="3810000" cy="25353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jpg"/>
                    <pic:cNvPicPr/>
                  </pic:nvPicPr>
                  <pic:blipFill>
                    <a:blip r:embed="rId9">
                      <a:extLst>
                        <a:ext uri="{28A0092B-C50C-407E-A947-70E740481C1C}">
                          <a14:useLocalDpi xmlns:a14="http://schemas.microsoft.com/office/drawing/2010/main" val="0"/>
                        </a:ext>
                      </a:extLst>
                    </a:blip>
                    <a:stretch>
                      <a:fillRect/>
                    </a:stretch>
                  </pic:blipFill>
                  <pic:spPr>
                    <a:xfrm>
                      <a:off x="0" y="0"/>
                      <a:ext cx="3833976" cy="2551337"/>
                    </a:xfrm>
                    <a:prstGeom prst="rect">
                      <a:avLst/>
                    </a:prstGeom>
                  </pic:spPr>
                </pic:pic>
              </a:graphicData>
            </a:graphic>
          </wp:inline>
        </w:drawing>
      </w:r>
    </w:p>
    <w:p w14:paraId="266E7417" w14:textId="77777777" w:rsidR="00A84068" w:rsidRPr="00A84068" w:rsidRDefault="00A84068" w:rsidP="00A84068">
      <w:pPr>
        <w:jc w:val="center"/>
        <w:rPr>
          <w:rFonts w:cs="Times New Roman"/>
          <w:szCs w:val="24"/>
        </w:rPr>
      </w:pPr>
      <w:r w:rsidRPr="00A84068">
        <w:rPr>
          <w:rFonts w:cs="Times New Roman"/>
          <w:szCs w:val="24"/>
        </w:rPr>
        <w:t>(Murphy, 2016).</w:t>
      </w:r>
    </w:p>
    <w:p w14:paraId="76686819" w14:textId="77777777" w:rsidR="00976B12" w:rsidRDefault="00107F85" w:rsidP="00976B12">
      <w:pPr>
        <w:rPr>
          <w:rFonts w:cs="Times New Roman"/>
          <w:szCs w:val="24"/>
        </w:rPr>
      </w:pPr>
      <w:r w:rsidRPr="00D931D0">
        <w:rPr>
          <w:rFonts w:cs="Times New Roman"/>
          <w:szCs w:val="24"/>
        </w:rPr>
        <w:t xml:space="preserve"> Using social media platforms is the greatest strategy to include the stakeholders. Promotion of any sort of event may be done most effectively on social media platforms. Stakeholders may be involved in many ways through social media. The event's announcement may travel quickly on social media, drawing in interested parties. Hoot suite reports that among the more than 45 million users who utilize social media sites, 74% regularly view video content shared across these sites (Murphy, 2016). Using the social media platform to spread the word about the events is also a great approach to get the attention of the relevant parties.</w:t>
      </w:r>
    </w:p>
    <w:p w14:paraId="1E6E8DCE" w14:textId="77777777" w:rsidR="00993D03" w:rsidRDefault="00993D03" w:rsidP="00976B12">
      <w:pPr>
        <w:rPr>
          <w:rFonts w:cs="Times New Roman"/>
          <w:szCs w:val="24"/>
        </w:rPr>
      </w:pPr>
    </w:p>
    <w:p w14:paraId="1242E218" w14:textId="77777777" w:rsidR="00993D03" w:rsidRDefault="00993D03" w:rsidP="00976B12">
      <w:pPr>
        <w:rPr>
          <w:rFonts w:cs="Times New Roman"/>
          <w:szCs w:val="24"/>
        </w:rPr>
      </w:pPr>
    </w:p>
    <w:p w14:paraId="2AE8666C" w14:textId="77777777" w:rsidR="00993D03" w:rsidRDefault="00993D03" w:rsidP="00976B12">
      <w:pPr>
        <w:rPr>
          <w:rFonts w:cs="Times New Roman"/>
          <w:szCs w:val="24"/>
        </w:rPr>
      </w:pPr>
    </w:p>
    <w:p w14:paraId="30ADFD73" w14:textId="77777777" w:rsidR="00993D03" w:rsidRDefault="00993D03" w:rsidP="00976B12">
      <w:pPr>
        <w:rPr>
          <w:rFonts w:cs="Times New Roman"/>
          <w:szCs w:val="24"/>
        </w:rPr>
      </w:pPr>
    </w:p>
    <w:p w14:paraId="1DE0F1CE" w14:textId="77777777" w:rsidR="00993D03" w:rsidRDefault="00993D03" w:rsidP="00976B12">
      <w:pPr>
        <w:rPr>
          <w:rFonts w:cs="Times New Roman"/>
          <w:szCs w:val="24"/>
        </w:rPr>
      </w:pPr>
    </w:p>
    <w:p w14:paraId="59A93B2F" w14:textId="77777777" w:rsidR="00993D03" w:rsidRDefault="00993D03" w:rsidP="00976B12">
      <w:pPr>
        <w:rPr>
          <w:rFonts w:cs="Times New Roman"/>
          <w:szCs w:val="24"/>
        </w:rPr>
      </w:pPr>
    </w:p>
    <w:p w14:paraId="4C5061A0" w14:textId="77777777" w:rsidR="00A84068" w:rsidRDefault="00A84068" w:rsidP="00976B12">
      <w:pPr>
        <w:rPr>
          <w:rFonts w:cs="Times New Roman"/>
          <w:szCs w:val="24"/>
        </w:rPr>
      </w:pPr>
    </w:p>
    <w:p w14:paraId="42BE1203" w14:textId="77777777" w:rsidR="00A84068" w:rsidRDefault="00A84068" w:rsidP="00976B12">
      <w:pPr>
        <w:rPr>
          <w:rFonts w:cs="Times New Roman"/>
          <w:szCs w:val="24"/>
        </w:rPr>
      </w:pPr>
    </w:p>
    <w:p w14:paraId="10C5E398" w14:textId="77777777" w:rsidR="00A84068" w:rsidRDefault="00A84068" w:rsidP="00976B12">
      <w:pPr>
        <w:rPr>
          <w:rFonts w:cs="Times New Roman"/>
          <w:szCs w:val="24"/>
        </w:rPr>
      </w:pPr>
    </w:p>
    <w:p w14:paraId="12B90448" w14:textId="77777777" w:rsidR="00A84068" w:rsidRDefault="00A84068" w:rsidP="00976B12">
      <w:pPr>
        <w:rPr>
          <w:rFonts w:cs="Times New Roman"/>
          <w:szCs w:val="24"/>
        </w:rPr>
      </w:pPr>
    </w:p>
    <w:p w14:paraId="5EE5EB43" w14:textId="77777777" w:rsidR="00A84068" w:rsidRDefault="00A84068" w:rsidP="00976B12">
      <w:pPr>
        <w:rPr>
          <w:rFonts w:cs="Times New Roman"/>
          <w:szCs w:val="24"/>
        </w:rPr>
      </w:pPr>
    </w:p>
    <w:p w14:paraId="357F5084" w14:textId="77777777" w:rsidR="00A84068" w:rsidRDefault="00A84068" w:rsidP="00976B12">
      <w:pPr>
        <w:rPr>
          <w:rFonts w:cs="Times New Roman"/>
          <w:szCs w:val="24"/>
        </w:rPr>
      </w:pPr>
    </w:p>
    <w:p w14:paraId="7040B65C" w14:textId="77777777" w:rsidR="00A84068" w:rsidRDefault="00A84068" w:rsidP="00976B12">
      <w:pPr>
        <w:rPr>
          <w:rFonts w:cs="Times New Roman"/>
          <w:szCs w:val="24"/>
        </w:rPr>
      </w:pPr>
    </w:p>
    <w:p w14:paraId="7DA0E287" w14:textId="77777777" w:rsidR="00A84068" w:rsidRDefault="00A84068" w:rsidP="00976B12">
      <w:pPr>
        <w:rPr>
          <w:rFonts w:cs="Times New Roman"/>
          <w:szCs w:val="24"/>
        </w:rPr>
      </w:pPr>
    </w:p>
    <w:p w14:paraId="201F3FAB" w14:textId="77777777" w:rsidR="00A84068" w:rsidRDefault="00A84068" w:rsidP="00976B12">
      <w:pPr>
        <w:rPr>
          <w:rFonts w:cs="Times New Roman"/>
          <w:szCs w:val="24"/>
        </w:rPr>
      </w:pPr>
    </w:p>
    <w:p w14:paraId="69DA48E1" w14:textId="77777777" w:rsidR="00A84068" w:rsidRDefault="00A84068" w:rsidP="00976B12">
      <w:pPr>
        <w:rPr>
          <w:rFonts w:cs="Times New Roman"/>
          <w:szCs w:val="24"/>
        </w:rPr>
      </w:pPr>
    </w:p>
    <w:p w14:paraId="762ABDB2" w14:textId="77777777" w:rsidR="00A84068" w:rsidRDefault="00A84068" w:rsidP="00976B12">
      <w:pPr>
        <w:rPr>
          <w:rFonts w:cs="Times New Roman"/>
          <w:szCs w:val="24"/>
        </w:rPr>
      </w:pPr>
    </w:p>
    <w:p w14:paraId="60BC4D53" w14:textId="77777777" w:rsidR="00A84068" w:rsidRDefault="00A84068" w:rsidP="00976B12">
      <w:pPr>
        <w:rPr>
          <w:rFonts w:cs="Times New Roman"/>
          <w:szCs w:val="24"/>
        </w:rPr>
      </w:pPr>
    </w:p>
    <w:p w14:paraId="32EF4624" w14:textId="77777777" w:rsidR="00A84068" w:rsidRDefault="00A84068" w:rsidP="00976B12">
      <w:pPr>
        <w:rPr>
          <w:rFonts w:cs="Times New Roman"/>
          <w:szCs w:val="24"/>
        </w:rPr>
      </w:pPr>
    </w:p>
    <w:p w14:paraId="20629684" w14:textId="77777777" w:rsidR="008B0254" w:rsidRPr="00976B12" w:rsidRDefault="008B0254" w:rsidP="00976B12">
      <w:pPr>
        <w:pStyle w:val="Heading2"/>
        <w:rPr>
          <w:rFonts w:ascii="Times New Roman" w:hAnsi="Times New Roman" w:cs="Times New Roman"/>
          <w:sz w:val="28"/>
          <w:szCs w:val="28"/>
        </w:rPr>
      </w:pPr>
      <w:bookmarkStart w:id="2" w:name="_Toc120098740"/>
      <w:r w:rsidRPr="00976B12">
        <w:rPr>
          <w:rFonts w:ascii="Times New Roman" w:hAnsi="Times New Roman" w:cs="Times New Roman"/>
          <w:sz w:val="28"/>
          <w:szCs w:val="28"/>
        </w:rPr>
        <w:t>Engagement Via Social Media</w:t>
      </w:r>
      <w:bookmarkEnd w:id="2"/>
      <w:r w:rsidRPr="00976B12">
        <w:rPr>
          <w:rFonts w:ascii="Times New Roman" w:hAnsi="Times New Roman" w:cs="Times New Roman"/>
          <w:sz w:val="28"/>
          <w:szCs w:val="28"/>
        </w:rPr>
        <w:t xml:space="preserve"> </w:t>
      </w:r>
    </w:p>
    <w:p w14:paraId="01350BB7" w14:textId="77777777" w:rsidR="00A84068" w:rsidRPr="00D931D0" w:rsidRDefault="008B0254" w:rsidP="00D931D0">
      <w:pPr>
        <w:rPr>
          <w:rFonts w:cs="Times New Roman"/>
          <w:szCs w:val="24"/>
        </w:rPr>
      </w:pPr>
      <w:r w:rsidRPr="00D931D0">
        <w:rPr>
          <w:rFonts w:cs="Times New Roman"/>
          <w:szCs w:val="24"/>
        </w:rPr>
        <w:t xml:space="preserve">When it comes to promoting an event, the greatest tools at your disposal are the many social media outlets. Daily, millions of individuals spend hours researching various topics on social networking sites. Therefore, the easiest method to get the word out about the project is to share a variety of videos and images. </w:t>
      </w:r>
    </w:p>
    <w:p w14:paraId="6B0F2313" w14:textId="77777777" w:rsidR="008B0254" w:rsidRPr="00976B12" w:rsidRDefault="008B0254" w:rsidP="00D931D0">
      <w:pPr>
        <w:rPr>
          <w:rFonts w:cs="Times New Roman"/>
          <w:b/>
          <w:szCs w:val="24"/>
        </w:rPr>
      </w:pPr>
      <w:r w:rsidRPr="00976B12">
        <w:rPr>
          <w:rFonts w:cs="Times New Roman"/>
          <w:b/>
          <w:szCs w:val="24"/>
        </w:rPr>
        <w:t>Facebook </w:t>
      </w:r>
    </w:p>
    <w:p w14:paraId="3EC18790" w14:textId="77777777" w:rsidR="00107F85" w:rsidRPr="00D931D0" w:rsidRDefault="008B0254" w:rsidP="00D931D0">
      <w:pPr>
        <w:rPr>
          <w:rFonts w:cs="Times New Roman"/>
          <w:szCs w:val="24"/>
        </w:rPr>
      </w:pPr>
      <w:r w:rsidRPr="00D931D0">
        <w:rPr>
          <w:rFonts w:cs="Times New Roman"/>
          <w:szCs w:val="24"/>
        </w:rPr>
        <w:t>More than 2.92 billion individuals from every corner of the globe call Facebook their home (Melendez, 2018). Facebook is the finest medium to advertise an event since it is used by millions of people every day. On Facebook, users may broadcast their activities to an audience that spans the globe. The Birmingham festival may benefit from using Facebook to spread the word about their event. They may use Facebook to share the show's updates, as well as photos, videos, and news items. They may now more easily broadcast the event throughout the globe with your aid.</w:t>
      </w:r>
    </w:p>
    <w:p w14:paraId="217A87D7" w14:textId="77777777" w:rsidR="008B0254" w:rsidRPr="00976B12" w:rsidRDefault="008B0254" w:rsidP="00D931D0">
      <w:pPr>
        <w:rPr>
          <w:rFonts w:cs="Times New Roman"/>
          <w:b/>
          <w:szCs w:val="24"/>
        </w:rPr>
      </w:pPr>
      <w:r w:rsidRPr="00976B12">
        <w:rPr>
          <w:rFonts w:cs="Times New Roman"/>
          <w:b/>
          <w:szCs w:val="24"/>
        </w:rPr>
        <w:t xml:space="preserve">YouTube </w:t>
      </w:r>
    </w:p>
    <w:p w14:paraId="74BA057D" w14:textId="77777777" w:rsidR="008B0254" w:rsidRDefault="008B0254" w:rsidP="00D931D0">
      <w:pPr>
        <w:rPr>
          <w:rFonts w:cs="Times New Roman"/>
          <w:szCs w:val="24"/>
        </w:rPr>
      </w:pPr>
      <w:r w:rsidRPr="00D931D0">
        <w:rPr>
          <w:rFonts w:cs="Times New Roman"/>
          <w:szCs w:val="24"/>
        </w:rPr>
        <w:t xml:space="preserve">Another massive online community where millions of individuals are active daily is YouTube. Contributing films of events might also be useful for spreading awareness of the initiative. YouTube is the finest site to share and view videos about an event, as many people like doing. The organizer may reach a massive audience and draw attention to the project's operations by uploading a video to YouTube, which has over 2.2 billion users (Samuel, 2022). </w:t>
      </w:r>
    </w:p>
    <w:p w14:paraId="1F718A11" w14:textId="77777777" w:rsidR="008B0254" w:rsidRPr="00976B12" w:rsidRDefault="008B0254" w:rsidP="00D931D0">
      <w:pPr>
        <w:rPr>
          <w:rFonts w:cs="Times New Roman"/>
          <w:b/>
          <w:szCs w:val="24"/>
        </w:rPr>
      </w:pPr>
      <w:r w:rsidRPr="00976B12">
        <w:rPr>
          <w:rFonts w:cs="Times New Roman"/>
          <w:b/>
          <w:szCs w:val="24"/>
        </w:rPr>
        <w:t>Twitter </w:t>
      </w:r>
    </w:p>
    <w:p w14:paraId="61CA792D" w14:textId="77777777" w:rsidR="00107F85" w:rsidRDefault="008B0254" w:rsidP="00D931D0">
      <w:pPr>
        <w:rPr>
          <w:rFonts w:cs="Times New Roman"/>
          <w:szCs w:val="24"/>
        </w:rPr>
      </w:pPr>
      <w:r w:rsidRPr="00D931D0">
        <w:rPr>
          <w:rFonts w:cs="Times New Roman"/>
          <w:szCs w:val="24"/>
        </w:rPr>
        <w:t>Tweets are brief messages sent on the popular social networking service Twitter (Rio, 2022). Some of the most influential personalities and brands in the world are active on Twitter. There are a lot of influential individuals on Twitter, so the tweets about the event will pique their attention and get them to attend. As a result, event planners may utilize these channels to reach the influential individuals who are likely to become future participants.</w:t>
      </w:r>
    </w:p>
    <w:p w14:paraId="2F97ACBC" w14:textId="77777777" w:rsidR="00993D03" w:rsidRDefault="00993D03" w:rsidP="00D931D0">
      <w:pPr>
        <w:rPr>
          <w:rFonts w:cs="Times New Roman"/>
          <w:szCs w:val="24"/>
        </w:rPr>
      </w:pPr>
    </w:p>
    <w:p w14:paraId="68CA65A9" w14:textId="77777777" w:rsidR="00993D03" w:rsidRPr="00D931D0" w:rsidRDefault="00993D03" w:rsidP="00D931D0">
      <w:pPr>
        <w:rPr>
          <w:rFonts w:cs="Times New Roman"/>
          <w:szCs w:val="24"/>
        </w:rPr>
      </w:pPr>
    </w:p>
    <w:p w14:paraId="37AAFB88" w14:textId="77777777" w:rsidR="008B0254" w:rsidRPr="00976B12" w:rsidRDefault="008B0254" w:rsidP="00976B12">
      <w:pPr>
        <w:pStyle w:val="Heading2"/>
        <w:rPr>
          <w:rFonts w:ascii="Times New Roman" w:hAnsi="Times New Roman" w:cs="Times New Roman"/>
          <w:sz w:val="28"/>
          <w:szCs w:val="28"/>
        </w:rPr>
      </w:pPr>
      <w:bookmarkStart w:id="3" w:name="_Toc120098741"/>
      <w:r w:rsidRPr="00976B12">
        <w:rPr>
          <w:rStyle w:val="Heading2Char"/>
          <w:rFonts w:ascii="Times New Roman" w:hAnsi="Times New Roman" w:cs="Times New Roman"/>
          <w:sz w:val="28"/>
          <w:szCs w:val="28"/>
        </w:rPr>
        <w:t>Cooperation and community involvement are crucial</w:t>
      </w:r>
      <w:r w:rsidRPr="00976B12">
        <w:rPr>
          <w:rFonts w:ascii="Times New Roman" w:hAnsi="Times New Roman" w:cs="Times New Roman"/>
          <w:sz w:val="28"/>
          <w:szCs w:val="28"/>
        </w:rPr>
        <w:t>.</w:t>
      </w:r>
      <w:bookmarkEnd w:id="3"/>
      <w:r w:rsidRPr="00976B12">
        <w:rPr>
          <w:rFonts w:ascii="Times New Roman" w:hAnsi="Times New Roman" w:cs="Times New Roman"/>
          <w:sz w:val="28"/>
          <w:szCs w:val="28"/>
        </w:rPr>
        <w:t xml:space="preserve"> </w:t>
      </w:r>
    </w:p>
    <w:p w14:paraId="358062E7" w14:textId="77777777" w:rsidR="008B0254" w:rsidRDefault="008B0254" w:rsidP="00D931D0">
      <w:pPr>
        <w:rPr>
          <w:rFonts w:cs="Times New Roman"/>
          <w:szCs w:val="24"/>
        </w:rPr>
      </w:pPr>
      <w:r w:rsidRPr="00D931D0">
        <w:rPr>
          <w:rFonts w:cs="Times New Roman"/>
          <w:szCs w:val="24"/>
        </w:rPr>
        <w:t xml:space="preserve">The goal of the Cycling for Everyone initiative is to eliminate roadblocks for everyone who wants to ride a bike for transportation. The goal of the initiative is to provide training and inspiration for cyclists. Cyclists will find the project's improvements to be quite helpful. The initiative will illustrate how cycling can be included into daily life by highlighting its positive movements and assisting in the workplace and communities. </w:t>
      </w:r>
    </w:p>
    <w:p w14:paraId="195F113C" w14:textId="77777777" w:rsidR="00A84068" w:rsidRDefault="00A84068" w:rsidP="00A84068">
      <w:pPr>
        <w:jc w:val="center"/>
        <w:rPr>
          <w:rFonts w:cs="Times New Roman"/>
          <w:szCs w:val="24"/>
        </w:rPr>
      </w:pPr>
      <w:r w:rsidRPr="00A84068">
        <w:rPr>
          <w:rFonts w:cs="Times New Roman"/>
          <w:noProof/>
          <w:szCs w:val="24"/>
        </w:rPr>
        <w:drawing>
          <wp:inline distT="0" distB="0" distL="0" distR="0" wp14:anchorId="59587F20" wp14:editId="3311DCD8">
            <wp:extent cx="4572000" cy="3048000"/>
            <wp:effectExtent l="0" t="0" r="0" b="0"/>
            <wp:docPr id="4" name="Picture 4" descr="Bike share trial starts in Wolverhampton | City Of Wolverhampton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ke share trial starts in Wolverhampton | City Of Wolverhampton Counci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3048000"/>
                    </a:xfrm>
                    <a:prstGeom prst="rect">
                      <a:avLst/>
                    </a:prstGeom>
                    <a:noFill/>
                    <a:ln>
                      <a:noFill/>
                    </a:ln>
                  </pic:spPr>
                </pic:pic>
              </a:graphicData>
            </a:graphic>
          </wp:inline>
        </w:drawing>
      </w:r>
    </w:p>
    <w:p w14:paraId="6F24F20D" w14:textId="77777777" w:rsidR="00A84068" w:rsidRPr="00D931D0" w:rsidRDefault="00A84068" w:rsidP="00A84068">
      <w:pPr>
        <w:jc w:val="center"/>
        <w:rPr>
          <w:rFonts w:cs="Times New Roman"/>
          <w:szCs w:val="24"/>
        </w:rPr>
      </w:pPr>
      <w:r w:rsidRPr="00A84068">
        <w:rPr>
          <w:rFonts w:cs="Times New Roman"/>
          <w:szCs w:val="24"/>
        </w:rPr>
        <w:t>(Rio, 2022).</w:t>
      </w:r>
    </w:p>
    <w:p w14:paraId="7766D2F5" w14:textId="77777777" w:rsidR="00976B12" w:rsidRDefault="008B0254" w:rsidP="00D931D0">
      <w:pPr>
        <w:rPr>
          <w:rFonts w:cs="Times New Roman"/>
          <w:szCs w:val="24"/>
        </w:rPr>
      </w:pPr>
      <w:r w:rsidRPr="00D931D0">
        <w:rPr>
          <w:rFonts w:cs="Times New Roman"/>
          <w:szCs w:val="24"/>
        </w:rPr>
        <w:t>There has to be an emphasis on community involvement if we're going to successfully include people of all backgrounds and unite the various groups. When people of the community get involved, it demonstrates that the initiative is driven by a worthy cause and has the potential to effect positive change in the world. The community's involvement is crucial to the success of an event since without it, atte</w:t>
      </w:r>
      <w:r w:rsidR="00976B12">
        <w:rPr>
          <w:rFonts w:cs="Times New Roman"/>
          <w:szCs w:val="24"/>
        </w:rPr>
        <w:t>ndance would be low</w:t>
      </w:r>
      <w:r w:rsidRPr="00D931D0">
        <w:rPr>
          <w:rFonts w:cs="Times New Roman"/>
          <w:szCs w:val="24"/>
        </w:rPr>
        <w:t xml:space="preserve"> (Rio, 2022).</w:t>
      </w:r>
    </w:p>
    <w:p w14:paraId="3EB7F31F" w14:textId="77777777" w:rsidR="00976B12" w:rsidRDefault="008B0254" w:rsidP="00D931D0">
      <w:pPr>
        <w:rPr>
          <w:rFonts w:cs="Times New Roman"/>
          <w:szCs w:val="24"/>
        </w:rPr>
      </w:pPr>
      <w:r w:rsidRPr="00D931D0">
        <w:rPr>
          <w:rFonts w:cs="Times New Roman"/>
          <w:szCs w:val="24"/>
        </w:rPr>
        <w:t xml:space="preserve"> Cooperation is essential for participation in social activities. The greatest results may be achieved when members of the community work together with the organizer, since this increases the likelihood that people will show up to events and piques their interest in them. This will allow members of all different groups to take part in the event, strengthening the bonds between them. </w:t>
      </w:r>
    </w:p>
    <w:p w14:paraId="31F6B851" w14:textId="77777777" w:rsidR="00107F85" w:rsidRDefault="008B0254" w:rsidP="00D931D0">
      <w:pPr>
        <w:rPr>
          <w:rFonts w:cs="Times New Roman"/>
          <w:szCs w:val="24"/>
        </w:rPr>
      </w:pPr>
      <w:r w:rsidRPr="00D931D0">
        <w:rPr>
          <w:rFonts w:cs="Times New Roman"/>
          <w:szCs w:val="24"/>
        </w:rPr>
        <w:t>Community growth also requires active member engagement and teamwork. The goal of the Riding for Everyone initiative was to encourage more people to include cycling into their everyday lives, particularly in underserved areas where it is more difficult to get bicycles. Therefore, the organizer need support from the local towns and all bicycle enthusiasts. This will allow us to accomplish the project's primary goal.</w:t>
      </w:r>
    </w:p>
    <w:p w14:paraId="6109BCE9" w14:textId="77777777" w:rsidR="00AA1394" w:rsidRDefault="00AA1394" w:rsidP="00D931D0">
      <w:pPr>
        <w:rPr>
          <w:rFonts w:cs="Times New Roman"/>
          <w:szCs w:val="24"/>
        </w:rPr>
      </w:pPr>
    </w:p>
    <w:p w14:paraId="4DA12D68" w14:textId="77777777" w:rsidR="00993D03" w:rsidRDefault="00993D03" w:rsidP="00D931D0">
      <w:pPr>
        <w:rPr>
          <w:rFonts w:cs="Times New Roman"/>
          <w:szCs w:val="24"/>
        </w:rPr>
      </w:pPr>
    </w:p>
    <w:p w14:paraId="3B57C4CD" w14:textId="77777777" w:rsidR="00993D03" w:rsidRDefault="00993D03" w:rsidP="00D931D0">
      <w:pPr>
        <w:rPr>
          <w:rFonts w:cs="Times New Roman"/>
          <w:szCs w:val="24"/>
        </w:rPr>
      </w:pPr>
    </w:p>
    <w:p w14:paraId="3125B408" w14:textId="77777777" w:rsidR="00993D03" w:rsidRDefault="00993D03" w:rsidP="00D931D0">
      <w:pPr>
        <w:rPr>
          <w:rFonts w:cs="Times New Roman"/>
          <w:szCs w:val="24"/>
        </w:rPr>
      </w:pPr>
    </w:p>
    <w:p w14:paraId="0E785C4B" w14:textId="77777777" w:rsidR="00993D03" w:rsidRDefault="00993D03" w:rsidP="00D931D0">
      <w:pPr>
        <w:rPr>
          <w:rFonts w:cs="Times New Roman"/>
          <w:szCs w:val="24"/>
        </w:rPr>
      </w:pPr>
    </w:p>
    <w:p w14:paraId="3A79645D" w14:textId="77777777" w:rsidR="00993D03" w:rsidRDefault="00993D03" w:rsidP="00D931D0">
      <w:pPr>
        <w:rPr>
          <w:rFonts w:cs="Times New Roman"/>
          <w:szCs w:val="24"/>
        </w:rPr>
      </w:pPr>
    </w:p>
    <w:p w14:paraId="5E0C29B0" w14:textId="77777777" w:rsidR="00A84068" w:rsidRDefault="00A84068" w:rsidP="00D931D0">
      <w:pPr>
        <w:rPr>
          <w:rFonts w:cs="Times New Roman"/>
          <w:szCs w:val="24"/>
        </w:rPr>
      </w:pPr>
    </w:p>
    <w:p w14:paraId="13A81FFA" w14:textId="77777777" w:rsidR="00A84068" w:rsidRDefault="00A84068" w:rsidP="00D931D0">
      <w:pPr>
        <w:rPr>
          <w:rFonts w:cs="Times New Roman"/>
          <w:szCs w:val="24"/>
        </w:rPr>
      </w:pPr>
    </w:p>
    <w:p w14:paraId="33DF87E6" w14:textId="77777777" w:rsidR="00A84068" w:rsidRDefault="00A84068" w:rsidP="00D931D0">
      <w:pPr>
        <w:rPr>
          <w:rFonts w:cs="Times New Roman"/>
          <w:szCs w:val="24"/>
        </w:rPr>
      </w:pPr>
    </w:p>
    <w:p w14:paraId="216D405F" w14:textId="77777777" w:rsidR="00A84068" w:rsidRDefault="00A84068" w:rsidP="00D931D0">
      <w:pPr>
        <w:rPr>
          <w:rFonts w:cs="Times New Roman"/>
          <w:szCs w:val="24"/>
        </w:rPr>
      </w:pPr>
    </w:p>
    <w:p w14:paraId="774B50BA" w14:textId="77777777" w:rsidR="00A84068" w:rsidRDefault="00A84068" w:rsidP="00D931D0">
      <w:pPr>
        <w:rPr>
          <w:rFonts w:cs="Times New Roman"/>
          <w:szCs w:val="24"/>
        </w:rPr>
      </w:pPr>
    </w:p>
    <w:p w14:paraId="1F64F612" w14:textId="77777777" w:rsidR="00A84068" w:rsidRDefault="00A84068" w:rsidP="00D931D0">
      <w:pPr>
        <w:rPr>
          <w:rFonts w:cs="Times New Roman"/>
          <w:szCs w:val="24"/>
        </w:rPr>
      </w:pPr>
    </w:p>
    <w:p w14:paraId="7F40C5CF" w14:textId="77777777" w:rsidR="00A84068" w:rsidRDefault="00A84068" w:rsidP="00D931D0">
      <w:pPr>
        <w:rPr>
          <w:rFonts w:cs="Times New Roman"/>
          <w:szCs w:val="24"/>
        </w:rPr>
      </w:pPr>
    </w:p>
    <w:p w14:paraId="72F19C05" w14:textId="77777777" w:rsidR="00A84068" w:rsidRDefault="00A84068" w:rsidP="00D931D0">
      <w:pPr>
        <w:rPr>
          <w:rFonts w:cs="Times New Roman"/>
          <w:szCs w:val="24"/>
        </w:rPr>
      </w:pPr>
    </w:p>
    <w:p w14:paraId="39FB558A" w14:textId="77777777" w:rsidR="00A84068" w:rsidRDefault="00A84068" w:rsidP="00D931D0">
      <w:pPr>
        <w:rPr>
          <w:rFonts w:cs="Times New Roman"/>
          <w:szCs w:val="24"/>
        </w:rPr>
      </w:pPr>
    </w:p>
    <w:p w14:paraId="7A0D745C" w14:textId="77777777" w:rsidR="00A84068" w:rsidRDefault="00A84068" w:rsidP="00D931D0">
      <w:pPr>
        <w:rPr>
          <w:rFonts w:cs="Times New Roman"/>
          <w:szCs w:val="24"/>
        </w:rPr>
      </w:pPr>
    </w:p>
    <w:p w14:paraId="7135D678" w14:textId="77777777" w:rsidR="00993D03" w:rsidRPr="00D931D0" w:rsidRDefault="00993D03" w:rsidP="00D931D0">
      <w:pPr>
        <w:rPr>
          <w:rFonts w:cs="Times New Roman"/>
          <w:szCs w:val="24"/>
        </w:rPr>
      </w:pPr>
    </w:p>
    <w:p w14:paraId="3971ACE9" w14:textId="77777777" w:rsidR="00D931D0" w:rsidRPr="00976B12" w:rsidRDefault="00D931D0" w:rsidP="00976B12">
      <w:pPr>
        <w:pStyle w:val="Heading2"/>
        <w:rPr>
          <w:rFonts w:ascii="Times New Roman" w:hAnsi="Times New Roman" w:cs="Times New Roman"/>
          <w:sz w:val="32"/>
          <w:szCs w:val="32"/>
        </w:rPr>
      </w:pPr>
      <w:bookmarkStart w:id="4" w:name="_Toc120098742"/>
      <w:r w:rsidRPr="00976B12">
        <w:rPr>
          <w:rFonts w:ascii="Times New Roman" w:hAnsi="Times New Roman" w:cs="Times New Roman"/>
          <w:sz w:val="32"/>
          <w:szCs w:val="32"/>
        </w:rPr>
        <w:t>The Value of Involvement in the Community</w:t>
      </w:r>
      <w:bookmarkEnd w:id="4"/>
      <w:r w:rsidRPr="00976B12">
        <w:rPr>
          <w:rFonts w:ascii="Times New Roman" w:hAnsi="Times New Roman" w:cs="Times New Roman"/>
          <w:sz w:val="32"/>
          <w:szCs w:val="32"/>
        </w:rPr>
        <w:t xml:space="preserve"> </w:t>
      </w:r>
    </w:p>
    <w:p w14:paraId="59032F19" w14:textId="77777777" w:rsidR="00976B12" w:rsidRDefault="00D931D0" w:rsidP="00D931D0">
      <w:pPr>
        <w:rPr>
          <w:rFonts w:cs="Times New Roman"/>
          <w:szCs w:val="24"/>
        </w:rPr>
      </w:pPr>
      <w:r w:rsidRPr="00D931D0">
        <w:rPr>
          <w:rFonts w:cs="Times New Roman"/>
          <w:szCs w:val="24"/>
        </w:rPr>
        <w:t xml:space="preserve">The growth of a city and its inhabitants depends on the participation of its citizens. It's not just that everyone has a good time when a major event like the Commonwealth Games is held in a city; there are a lot of internal and external elements that affect community growth, too. An economic boost like this will be put to good use for the local community. </w:t>
      </w:r>
    </w:p>
    <w:p w14:paraId="6A32C4B8" w14:textId="77777777" w:rsidR="00107F85" w:rsidRPr="00D931D0" w:rsidRDefault="00D931D0" w:rsidP="00D931D0">
      <w:pPr>
        <w:rPr>
          <w:rFonts w:cs="Times New Roman"/>
          <w:szCs w:val="24"/>
        </w:rPr>
      </w:pPr>
      <w:r w:rsidRPr="00D931D0">
        <w:rPr>
          <w:rFonts w:cs="Times New Roman"/>
          <w:szCs w:val="24"/>
        </w:rPr>
        <w:t>There has to be more active participation from locals in the city's development and community involvement process (Paul, 2018). To further improve the quality of life in the area, it is essential that the locals be made aware of the benefits of community involvement. People need to be educated and involved in the project, which necessitates the finest methods through which they may learn about the initiative.</w:t>
      </w:r>
    </w:p>
    <w:p w14:paraId="38B1C39A" w14:textId="77777777" w:rsidR="00D931D0" w:rsidRPr="00976B12" w:rsidRDefault="00D931D0" w:rsidP="00976B12">
      <w:pPr>
        <w:pStyle w:val="Heading2"/>
        <w:rPr>
          <w:rFonts w:ascii="Times New Roman" w:hAnsi="Times New Roman" w:cs="Times New Roman"/>
          <w:sz w:val="28"/>
          <w:szCs w:val="28"/>
        </w:rPr>
      </w:pPr>
      <w:bookmarkStart w:id="5" w:name="_Toc120098743"/>
      <w:r w:rsidRPr="00976B12">
        <w:rPr>
          <w:rFonts w:ascii="Times New Roman" w:hAnsi="Times New Roman" w:cs="Times New Roman"/>
          <w:sz w:val="28"/>
          <w:szCs w:val="28"/>
        </w:rPr>
        <w:t>Strategy for Engaging the Community</w:t>
      </w:r>
      <w:bookmarkEnd w:id="5"/>
      <w:r w:rsidRPr="00976B12">
        <w:rPr>
          <w:rFonts w:ascii="Times New Roman" w:hAnsi="Times New Roman" w:cs="Times New Roman"/>
          <w:sz w:val="28"/>
          <w:szCs w:val="28"/>
        </w:rPr>
        <w:t xml:space="preserve"> </w:t>
      </w:r>
    </w:p>
    <w:p w14:paraId="16A9AEFC" w14:textId="77777777" w:rsidR="00976B12" w:rsidRDefault="00D931D0" w:rsidP="00D931D0">
      <w:pPr>
        <w:rPr>
          <w:rFonts w:cs="Times New Roman"/>
          <w:szCs w:val="24"/>
        </w:rPr>
      </w:pPr>
      <w:r w:rsidRPr="00D931D0">
        <w:rPr>
          <w:rFonts w:cs="Times New Roman"/>
          <w:szCs w:val="24"/>
        </w:rPr>
        <w:t xml:space="preserve">The best way to learn about a community and its members' wants and needs is to have open dialogue with them and take into account what they have to say. Both the event planner and the local community will benefit from the season of personalized instruction. The organizer will be able to reach out to the most active members of the community and ensure that they participate in the event. In addition, locals will have a better understanding of the event and its many contributing components, both internal and external (Melendez, 2018). </w:t>
      </w:r>
    </w:p>
    <w:p w14:paraId="06AAAA54" w14:textId="77777777" w:rsidR="00AA1394" w:rsidRDefault="00D931D0" w:rsidP="00D931D0">
      <w:pPr>
        <w:rPr>
          <w:rFonts w:cs="Times New Roman"/>
          <w:szCs w:val="24"/>
        </w:rPr>
      </w:pPr>
      <w:r w:rsidRPr="00D931D0">
        <w:rPr>
          <w:rFonts w:cs="Times New Roman"/>
          <w:szCs w:val="24"/>
        </w:rPr>
        <w:t xml:space="preserve">You may learn more about the problems at hand and get advice on how to involve the community if you conduct interviews with locals. If people are going to actively participate in the event, they need to know how the community will alter as a consequence of it. </w:t>
      </w:r>
    </w:p>
    <w:p w14:paraId="5C551581" w14:textId="77777777" w:rsidR="00D931D0" w:rsidRDefault="00D931D0" w:rsidP="00D931D0">
      <w:pPr>
        <w:rPr>
          <w:rFonts w:cs="Times New Roman"/>
          <w:szCs w:val="24"/>
        </w:rPr>
      </w:pPr>
      <w:r w:rsidRPr="00D931D0">
        <w:rPr>
          <w:rFonts w:cs="Times New Roman"/>
          <w:szCs w:val="24"/>
        </w:rPr>
        <w:t>With this strategy, residents of the community will not have to feel uncomfortable talking about personal matters in public, and their anonymity will be protected. Private, one-on-one lessons with a trainer are an unusual method. One-on-one coaching is an effective technique of community involvement because it gives people a safe space to talk about issues they're facing and gives organizers insight into the challenges they'll face as they work to implement the project.</w:t>
      </w:r>
    </w:p>
    <w:p w14:paraId="4726F085" w14:textId="77777777" w:rsidR="00976B12" w:rsidRDefault="00976B12" w:rsidP="00D931D0">
      <w:pPr>
        <w:rPr>
          <w:rFonts w:cs="Times New Roman"/>
          <w:szCs w:val="24"/>
        </w:rPr>
      </w:pPr>
    </w:p>
    <w:p w14:paraId="3BE6056B" w14:textId="77777777" w:rsidR="00976B12" w:rsidRDefault="00976B12" w:rsidP="00D931D0">
      <w:pPr>
        <w:rPr>
          <w:rFonts w:cs="Times New Roman"/>
          <w:szCs w:val="24"/>
        </w:rPr>
      </w:pPr>
    </w:p>
    <w:p w14:paraId="026AB151" w14:textId="77777777" w:rsidR="00976B12" w:rsidRPr="00D931D0" w:rsidRDefault="00976B12" w:rsidP="00D931D0">
      <w:pPr>
        <w:rPr>
          <w:rFonts w:cs="Times New Roman"/>
          <w:szCs w:val="24"/>
        </w:rPr>
      </w:pPr>
    </w:p>
    <w:p w14:paraId="522122ED" w14:textId="77777777" w:rsidR="00D931D0" w:rsidRPr="00976B12" w:rsidRDefault="00D931D0" w:rsidP="00976B12">
      <w:pPr>
        <w:pStyle w:val="Heading1"/>
        <w:jc w:val="center"/>
        <w:rPr>
          <w:rFonts w:ascii="Times New Roman" w:hAnsi="Times New Roman" w:cs="Times New Roman"/>
          <w:sz w:val="36"/>
          <w:szCs w:val="36"/>
        </w:rPr>
      </w:pPr>
      <w:bookmarkStart w:id="6" w:name="_Toc120098744"/>
      <w:r w:rsidRPr="00976B12">
        <w:rPr>
          <w:rFonts w:ascii="Times New Roman" w:hAnsi="Times New Roman" w:cs="Times New Roman"/>
          <w:sz w:val="36"/>
          <w:szCs w:val="36"/>
        </w:rPr>
        <w:t>Conclusion</w:t>
      </w:r>
      <w:bookmarkEnd w:id="6"/>
    </w:p>
    <w:p w14:paraId="5C45C846" w14:textId="77777777" w:rsidR="00D931D0" w:rsidRDefault="00D931D0" w:rsidP="00D931D0">
      <w:pPr>
        <w:rPr>
          <w:rFonts w:cs="Times New Roman"/>
          <w:szCs w:val="24"/>
        </w:rPr>
      </w:pPr>
      <w:r w:rsidRPr="00D931D0">
        <w:rPr>
          <w:rFonts w:cs="Times New Roman"/>
          <w:szCs w:val="24"/>
        </w:rPr>
        <w:t>Participation in communal life is of utmost significance for the development of the community as a whole as well as for the expansion of the local economy. Participating actively in one's community is very essential since it is the factor most responsible for creating and maintaining cohesive communities. Participation in community life may result in the formulation and revision of community policies, which can improve the quality of life for members of the community as well as contribute to the community's overall trajectory toward the future. The level of community participation that the cycling for every one project had between the organizer and the community was a significant factor in the project's overall level of success. The West Midlands is home to a large number of communities that are enthusiastic about cycling and seek to include it into their regular routines. This project will educate people about all of the ways in which cycling is good to people and the environment, and it will encourage people to ride bicycles so that they may contribute to the preservation of the natural world. It is vital to develop true relationships in order to boost community involvement and to increase the likelihood of a plan being effective in the future. The organizer has a responsibility to the communities to listen to them, understand their needs, and then react in a manner that is consistent with those requirements. It is essential to cultivate a relationship of trust between the community and the organizer since doing so will not only assist the organizer in gaining the confidence of the community but will also help bring in new people to join the community. In addition to this, it will increase the employee's involvement, which will assist in the event being organized more properly.</w:t>
      </w:r>
    </w:p>
    <w:p w14:paraId="7C20FEAA" w14:textId="77777777" w:rsidR="00976B12" w:rsidRDefault="00976B12" w:rsidP="00D931D0">
      <w:pPr>
        <w:rPr>
          <w:rFonts w:cs="Times New Roman"/>
          <w:szCs w:val="24"/>
        </w:rPr>
      </w:pPr>
    </w:p>
    <w:p w14:paraId="18D6CCC7" w14:textId="77777777" w:rsidR="00976B12" w:rsidRDefault="00976B12" w:rsidP="00D931D0">
      <w:pPr>
        <w:rPr>
          <w:rFonts w:cs="Times New Roman"/>
          <w:szCs w:val="24"/>
        </w:rPr>
      </w:pPr>
    </w:p>
    <w:p w14:paraId="037A9C14" w14:textId="77777777" w:rsidR="00976B12" w:rsidRDefault="00976B12" w:rsidP="00D931D0">
      <w:pPr>
        <w:rPr>
          <w:rFonts w:cs="Times New Roman"/>
          <w:szCs w:val="24"/>
        </w:rPr>
      </w:pPr>
    </w:p>
    <w:p w14:paraId="11C25E12" w14:textId="77777777" w:rsidR="00976B12" w:rsidRDefault="00976B12" w:rsidP="00D931D0">
      <w:pPr>
        <w:rPr>
          <w:rFonts w:cs="Times New Roman"/>
          <w:szCs w:val="24"/>
        </w:rPr>
      </w:pPr>
    </w:p>
    <w:p w14:paraId="689F91DB" w14:textId="77777777" w:rsidR="0050284B" w:rsidRDefault="0050284B" w:rsidP="00D931D0">
      <w:pPr>
        <w:rPr>
          <w:rFonts w:cs="Times New Roman"/>
          <w:szCs w:val="24"/>
        </w:rPr>
      </w:pPr>
    </w:p>
    <w:p w14:paraId="4CAB7D09" w14:textId="77777777" w:rsidR="0050284B" w:rsidRDefault="0050284B" w:rsidP="00D931D0">
      <w:pPr>
        <w:rPr>
          <w:rFonts w:cs="Times New Roman"/>
          <w:szCs w:val="24"/>
        </w:rPr>
      </w:pPr>
    </w:p>
    <w:p w14:paraId="69E8B37C" w14:textId="77777777" w:rsidR="0050284B" w:rsidRDefault="0050284B" w:rsidP="00D931D0">
      <w:pPr>
        <w:rPr>
          <w:rFonts w:cs="Times New Roman"/>
          <w:szCs w:val="24"/>
        </w:rPr>
      </w:pPr>
    </w:p>
    <w:p w14:paraId="1F3A877F" w14:textId="77777777" w:rsidR="00976B12" w:rsidRPr="002E091B" w:rsidRDefault="00976B12" w:rsidP="00976B12">
      <w:pPr>
        <w:pStyle w:val="Heading1"/>
        <w:rPr>
          <w:rFonts w:ascii="Times New Roman" w:hAnsi="Times New Roman" w:cs="Times New Roman"/>
        </w:rPr>
      </w:pPr>
      <w:bookmarkStart w:id="7" w:name="_Toc120098745"/>
      <w:r w:rsidRPr="002E091B">
        <w:rPr>
          <w:rFonts w:ascii="Times New Roman" w:hAnsi="Times New Roman" w:cs="Times New Roman"/>
        </w:rPr>
        <w:t>References</w:t>
      </w:r>
      <w:bookmarkEnd w:id="7"/>
    </w:p>
    <w:p w14:paraId="236CD8BF" w14:textId="77777777" w:rsidR="00A84068" w:rsidRPr="002E091B" w:rsidRDefault="00A84068" w:rsidP="00993D03">
      <w:pPr>
        <w:ind w:left="720" w:hanging="720"/>
        <w:rPr>
          <w:rFonts w:cs="Times New Roman"/>
          <w:szCs w:val="24"/>
        </w:rPr>
      </w:pPr>
      <w:r w:rsidRPr="002E091B">
        <w:rPr>
          <w:rFonts w:cs="Times New Roman"/>
          <w:color w:val="222222"/>
          <w:szCs w:val="24"/>
          <w:shd w:val="clear" w:color="auto" w:fill="FFFFFF"/>
        </w:rPr>
        <w:t>Barratt, P., 2017. Healthy competition: A qualitative study investigating persuasive technologies and the gamification of cycling. </w:t>
      </w:r>
      <w:r w:rsidRPr="002E091B">
        <w:rPr>
          <w:rFonts w:cs="Times New Roman"/>
          <w:i/>
          <w:iCs/>
          <w:color w:val="222222"/>
          <w:szCs w:val="24"/>
          <w:shd w:val="clear" w:color="auto" w:fill="FFFFFF"/>
        </w:rPr>
        <w:t>Health &amp; place</w:t>
      </w:r>
      <w:r w:rsidRPr="002E091B">
        <w:rPr>
          <w:rFonts w:cs="Times New Roman"/>
          <w:color w:val="222222"/>
          <w:szCs w:val="24"/>
          <w:shd w:val="clear" w:color="auto" w:fill="FFFFFF"/>
        </w:rPr>
        <w:t>, </w:t>
      </w:r>
      <w:r w:rsidRPr="002E091B">
        <w:rPr>
          <w:rFonts w:cs="Times New Roman"/>
          <w:i/>
          <w:iCs/>
          <w:color w:val="222222"/>
          <w:szCs w:val="24"/>
          <w:shd w:val="clear" w:color="auto" w:fill="FFFFFF"/>
        </w:rPr>
        <w:t>46</w:t>
      </w:r>
      <w:r w:rsidRPr="002E091B">
        <w:rPr>
          <w:rFonts w:cs="Times New Roman"/>
          <w:color w:val="222222"/>
          <w:szCs w:val="24"/>
          <w:shd w:val="clear" w:color="auto" w:fill="FFFFFF"/>
        </w:rPr>
        <w:t>, pp.328-336.</w:t>
      </w:r>
    </w:p>
    <w:p w14:paraId="21C3E76A" w14:textId="77777777" w:rsidR="00A84068" w:rsidRPr="00AA1394" w:rsidRDefault="00A84068" w:rsidP="00993D03">
      <w:pPr>
        <w:ind w:left="720" w:hanging="720"/>
        <w:rPr>
          <w:rFonts w:cs="Times New Roman"/>
          <w:szCs w:val="24"/>
        </w:rPr>
      </w:pPr>
      <w:proofErr w:type="spellStart"/>
      <w:r w:rsidRPr="00AA1394">
        <w:rPr>
          <w:rFonts w:cs="Times New Roman"/>
          <w:color w:val="222222"/>
          <w:szCs w:val="24"/>
          <w:shd w:val="clear" w:color="auto" w:fill="FFFFFF"/>
        </w:rPr>
        <w:t>Harrikari</w:t>
      </w:r>
      <w:proofErr w:type="spellEnd"/>
      <w:r w:rsidRPr="00AA1394">
        <w:rPr>
          <w:rFonts w:cs="Times New Roman"/>
          <w:color w:val="222222"/>
          <w:szCs w:val="24"/>
          <w:shd w:val="clear" w:color="auto" w:fill="FFFFFF"/>
        </w:rPr>
        <w:t xml:space="preserve">, T. and </w:t>
      </w:r>
      <w:proofErr w:type="spellStart"/>
      <w:r w:rsidRPr="00AA1394">
        <w:rPr>
          <w:rFonts w:cs="Times New Roman"/>
          <w:color w:val="222222"/>
          <w:szCs w:val="24"/>
          <w:shd w:val="clear" w:color="auto" w:fill="FFFFFF"/>
        </w:rPr>
        <w:t>Rauhala</w:t>
      </w:r>
      <w:proofErr w:type="spellEnd"/>
      <w:r w:rsidRPr="00AA1394">
        <w:rPr>
          <w:rFonts w:cs="Times New Roman"/>
          <w:color w:val="222222"/>
          <w:szCs w:val="24"/>
          <w:shd w:val="clear" w:color="auto" w:fill="FFFFFF"/>
        </w:rPr>
        <w:t>, P.L., 2018. </w:t>
      </w:r>
      <w:r w:rsidRPr="00AA1394">
        <w:rPr>
          <w:rFonts w:cs="Times New Roman"/>
          <w:i/>
          <w:iCs/>
          <w:color w:val="222222"/>
          <w:szCs w:val="24"/>
          <w:shd w:val="clear" w:color="auto" w:fill="FFFFFF"/>
        </w:rPr>
        <w:t xml:space="preserve">Towards </w:t>
      </w:r>
      <w:proofErr w:type="spellStart"/>
      <w:r w:rsidRPr="00AA1394">
        <w:rPr>
          <w:rFonts w:cs="Times New Roman"/>
          <w:i/>
          <w:iCs/>
          <w:color w:val="222222"/>
          <w:szCs w:val="24"/>
          <w:shd w:val="clear" w:color="auto" w:fill="FFFFFF"/>
        </w:rPr>
        <w:t>glocal</w:t>
      </w:r>
      <w:proofErr w:type="spellEnd"/>
      <w:r w:rsidRPr="00AA1394">
        <w:rPr>
          <w:rFonts w:cs="Times New Roman"/>
          <w:i/>
          <w:iCs/>
          <w:color w:val="222222"/>
          <w:szCs w:val="24"/>
          <w:shd w:val="clear" w:color="auto" w:fill="FFFFFF"/>
        </w:rPr>
        <w:t xml:space="preserve"> social work in the era of compressed modernity</w:t>
      </w:r>
      <w:r w:rsidRPr="00AA1394">
        <w:rPr>
          <w:rFonts w:cs="Times New Roman"/>
          <w:color w:val="222222"/>
          <w:szCs w:val="24"/>
          <w:shd w:val="clear" w:color="auto" w:fill="FFFFFF"/>
        </w:rPr>
        <w:t>. Routledge.</w:t>
      </w:r>
    </w:p>
    <w:p w14:paraId="739180AE" w14:textId="77777777" w:rsidR="00A84068" w:rsidRPr="002E091B" w:rsidRDefault="00A84068" w:rsidP="00993D03">
      <w:pPr>
        <w:ind w:left="720" w:hanging="720"/>
        <w:rPr>
          <w:rFonts w:cs="Times New Roman"/>
          <w:color w:val="222222"/>
          <w:szCs w:val="24"/>
          <w:shd w:val="clear" w:color="auto" w:fill="FFFFFF"/>
        </w:rPr>
      </w:pPr>
      <w:r w:rsidRPr="002E091B">
        <w:rPr>
          <w:rFonts w:cs="Times New Roman"/>
          <w:color w:val="222222"/>
          <w:szCs w:val="24"/>
          <w:shd w:val="clear" w:color="auto" w:fill="FFFFFF"/>
        </w:rPr>
        <w:t>Head, B.W., 2007. Community engagement: participation on whose terms?. </w:t>
      </w:r>
      <w:r w:rsidR="00335390">
        <w:rPr>
          <w:rFonts w:cs="Times New Roman"/>
          <w:i/>
          <w:iCs/>
          <w:color w:val="222222"/>
          <w:szCs w:val="24"/>
          <w:shd w:val="clear" w:color="auto" w:fill="FFFFFF"/>
        </w:rPr>
        <w:t>European Journal of Business</w:t>
      </w:r>
      <w:r w:rsidRPr="002E091B">
        <w:rPr>
          <w:rFonts w:cs="Times New Roman"/>
          <w:color w:val="222222"/>
          <w:szCs w:val="24"/>
          <w:shd w:val="clear" w:color="auto" w:fill="FFFFFF"/>
        </w:rPr>
        <w:t>, </w:t>
      </w:r>
      <w:r w:rsidRPr="002E091B">
        <w:rPr>
          <w:rFonts w:cs="Times New Roman"/>
          <w:i/>
          <w:iCs/>
          <w:color w:val="222222"/>
          <w:szCs w:val="24"/>
          <w:shd w:val="clear" w:color="auto" w:fill="FFFFFF"/>
        </w:rPr>
        <w:t>42</w:t>
      </w:r>
      <w:r w:rsidRPr="002E091B">
        <w:rPr>
          <w:rFonts w:cs="Times New Roman"/>
          <w:color w:val="222222"/>
          <w:szCs w:val="24"/>
          <w:shd w:val="clear" w:color="auto" w:fill="FFFFFF"/>
        </w:rPr>
        <w:t>(3), pp.441-454.</w:t>
      </w:r>
    </w:p>
    <w:p w14:paraId="300295BD" w14:textId="77777777" w:rsidR="00A84068" w:rsidRPr="002E091B" w:rsidRDefault="00A84068" w:rsidP="00993D03">
      <w:pPr>
        <w:ind w:left="720" w:hanging="720"/>
        <w:rPr>
          <w:rFonts w:cs="Times New Roman"/>
          <w:color w:val="222222"/>
          <w:szCs w:val="24"/>
          <w:shd w:val="clear" w:color="auto" w:fill="FFFFFF"/>
        </w:rPr>
      </w:pPr>
      <w:r w:rsidRPr="002E091B">
        <w:rPr>
          <w:rFonts w:cs="Times New Roman"/>
          <w:szCs w:val="24"/>
        </w:rPr>
        <w:t xml:space="preserve"> </w:t>
      </w:r>
      <w:r w:rsidRPr="002E091B">
        <w:rPr>
          <w:rFonts w:cs="Times New Roman"/>
          <w:color w:val="222222"/>
          <w:szCs w:val="24"/>
          <w:shd w:val="clear" w:color="auto" w:fill="FFFFFF"/>
        </w:rPr>
        <w:t xml:space="preserve">Huang, X., Xing, L., </w:t>
      </w:r>
      <w:proofErr w:type="spellStart"/>
      <w:r w:rsidRPr="002E091B">
        <w:rPr>
          <w:rFonts w:cs="Times New Roman"/>
          <w:color w:val="222222"/>
          <w:szCs w:val="24"/>
          <w:shd w:val="clear" w:color="auto" w:fill="FFFFFF"/>
        </w:rPr>
        <w:t>Dernoncourt</w:t>
      </w:r>
      <w:proofErr w:type="spellEnd"/>
      <w:r w:rsidRPr="002E091B">
        <w:rPr>
          <w:rFonts w:cs="Times New Roman"/>
          <w:color w:val="222222"/>
          <w:szCs w:val="24"/>
          <w:shd w:val="clear" w:color="auto" w:fill="FFFFFF"/>
        </w:rPr>
        <w:t>, F. and Paul, M.J., 2020. Multilingual twitter corpus and baselines for evaluating demographic bias in hate speech recognition. </w:t>
      </w:r>
      <w:proofErr w:type="spellStart"/>
      <w:r w:rsidRPr="002E091B">
        <w:rPr>
          <w:rFonts w:cs="Times New Roman"/>
          <w:i/>
          <w:iCs/>
          <w:color w:val="222222"/>
          <w:szCs w:val="24"/>
          <w:shd w:val="clear" w:color="auto" w:fill="FFFFFF"/>
        </w:rPr>
        <w:t>arXiv</w:t>
      </w:r>
      <w:proofErr w:type="spellEnd"/>
      <w:r w:rsidRPr="002E091B">
        <w:rPr>
          <w:rFonts w:cs="Times New Roman"/>
          <w:i/>
          <w:iCs/>
          <w:color w:val="222222"/>
          <w:szCs w:val="24"/>
          <w:shd w:val="clear" w:color="auto" w:fill="FFFFFF"/>
        </w:rPr>
        <w:t xml:space="preserve"> preprint arXiv:2002.10361</w:t>
      </w:r>
      <w:r w:rsidRPr="002E091B">
        <w:rPr>
          <w:rFonts w:cs="Times New Roman"/>
          <w:color w:val="222222"/>
          <w:szCs w:val="24"/>
          <w:shd w:val="clear" w:color="auto" w:fill="FFFFFF"/>
        </w:rPr>
        <w:t>.</w:t>
      </w:r>
    </w:p>
    <w:p w14:paraId="6E373751" w14:textId="77777777" w:rsidR="00A84068" w:rsidRPr="002E091B" w:rsidRDefault="00A84068" w:rsidP="00993D03">
      <w:pPr>
        <w:ind w:left="720" w:hanging="720"/>
        <w:rPr>
          <w:rFonts w:cs="Times New Roman"/>
          <w:color w:val="222222"/>
          <w:szCs w:val="24"/>
          <w:shd w:val="clear" w:color="auto" w:fill="FFFFFF"/>
        </w:rPr>
      </w:pPr>
      <w:proofErr w:type="spellStart"/>
      <w:r w:rsidRPr="002E091B">
        <w:rPr>
          <w:rFonts w:cs="Times New Roman"/>
          <w:color w:val="222222"/>
          <w:szCs w:val="24"/>
          <w:shd w:val="clear" w:color="auto" w:fill="FFFFFF"/>
        </w:rPr>
        <w:t>Misener</w:t>
      </w:r>
      <w:proofErr w:type="spellEnd"/>
      <w:r w:rsidRPr="002E091B">
        <w:rPr>
          <w:rFonts w:cs="Times New Roman"/>
          <w:color w:val="222222"/>
          <w:szCs w:val="24"/>
          <w:shd w:val="clear" w:color="auto" w:fill="FFFFFF"/>
        </w:rPr>
        <w:t xml:space="preserve">, L. and Mason, D., 2010. Towards a community </w:t>
      </w:r>
      <w:proofErr w:type="spellStart"/>
      <w:r w:rsidRPr="002E091B">
        <w:rPr>
          <w:rFonts w:cs="Times New Roman"/>
          <w:color w:val="222222"/>
          <w:szCs w:val="24"/>
          <w:shd w:val="clear" w:color="auto" w:fill="FFFFFF"/>
        </w:rPr>
        <w:t>centred</w:t>
      </w:r>
      <w:proofErr w:type="spellEnd"/>
      <w:r w:rsidRPr="002E091B">
        <w:rPr>
          <w:rFonts w:cs="Times New Roman"/>
          <w:color w:val="222222"/>
          <w:szCs w:val="24"/>
          <w:shd w:val="clear" w:color="auto" w:fill="FFFFFF"/>
        </w:rPr>
        <w:t xml:space="preserve"> approach to corporate community involvement in the sporting events agenda1. </w:t>
      </w:r>
      <w:r w:rsidRPr="002E091B">
        <w:rPr>
          <w:rFonts w:cs="Times New Roman"/>
          <w:i/>
          <w:iCs/>
          <w:color w:val="222222"/>
          <w:szCs w:val="24"/>
          <w:shd w:val="clear" w:color="auto" w:fill="FFFFFF"/>
        </w:rPr>
        <w:t>Journal of Management &amp; Organization</w:t>
      </w:r>
      <w:r w:rsidRPr="002E091B">
        <w:rPr>
          <w:rFonts w:cs="Times New Roman"/>
          <w:color w:val="222222"/>
          <w:szCs w:val="24"/>
          <w:shd w:val="clear" w:color="auto" w:fill="FFFFFF"/>
        </w:rPr>
        <w:t>, </w:t>
      </w:r>
      <w:r w:rsidRPr="002E091B">
        <w:rPr>
          <w:rFonts w:cs="Times New Roman"/>
          <w:i/>
          <w:iCs/>
          <w:color w:val="222222"/>
          <w:szCs w:val="24"/>
          <w:shd w:val="clear" w:color="auto" w:fill="FFFFFF"/>
        </w:rPr>
        <w:t>16</w:t>
      </w:r>
      <w:r w:rsidRPr="002E091B">
        <w:rPr>
          <w:rFonts w:cs="Times New Roman"/>
          <w:color w:val="222222"/>
          <w:szCs w:val="24"/>
          <w:shd w:val="clear" w:color="auto" w:fill="FFFFFF"/>
        </w:rPr>
        <w:t>(4), pp.495-514.</w:t>
      </w:r>
    </w:p>
    <w:p w14:paraId="57521F74" w14:textId="77777777" w:rsidR="00A84068" w:rsidRPr="002E091B" w:rsidRDefault="00A84068" w:rsidP="00993D03">
      <w:pPr>
        <w:ind w:left="720" w:hanging="720"/>
        <w:rPr>
          <w:rFonts w:cs="Times New Roman"/>
          <w:szCs w:val="24"/>
        </w:rPr>
      </w:pPr>
      <w:proofErr w:type="spellStart"/>
      <w:r w:rsidRPr="002E091B">
        <w:rPr>
          <w:rFonts w:cs="Times New Roman"/>
          <w:color w:val="222222"/>
          <w:szCs w:val="24"/>
          <w:shd w:val="clear" w:color="auto" w:fill="FFFFFF"/>
        </w:rPr>
        <w:t>Moncrieffe</w:t>
      </w:r>
      <w:proofErr w:type="spellEnd"/>
      <w:r w:rsidRPr="002E091B">
        <w:rPr>
          <w:rFonts w:cs="Times New Roman"/>
          <w:color w:val="222222"/>
          <w:szCs w:val="24"/>
          <w:shd w:val="clear" w:color="auto" w:fill="FFFFFF"/>
        </w:rPr>
        <w:t xml:space="preserve">, M., 2022. Cycling UK: Marlon </w:t>
      </w:r>
      <w:proofErr w:type="spellStart"/>
      <w:r w:rsidRPr="002E091B">
        <w:rPr>
          <w:rFonts w:cs="Times New Roman"/>
          <w:color w:val="222222"/>
          <w:szCs w:val="24"/>
          <w:shd w:val="clear" w:color="auto" w:fill="FFFFFF"/>
        </w:rPr>
        <w:t>Moncrieffe</w:t>
      </w:r>
      <w:proofErr w:type="spellEnd"/>
      <w:r w:rsidRPr="002E091B">
        <w:rPr>
          <w:rFonts w:cs="Times New Roman"/>
          <w:color w:val="222222"/>
          <w:szCs w:val="24"/>
          <w:shd w:val="clear" w:color="auto" w:fill="FFFFFF"/>
        </w:rPr>
        <w:t xml:space="preserve"> on the Black British cycling community.</w:t>
      </w:r>
    </w:p>
    <w:p w14:paraId="048D76E4" w14:textId="77777777" w:rsidR="00A84068" w:rsidRPr="00AA1394" w:rsidRDefault="00A84068" w:rsidP="00993D03">
      <w:pPr>
        <w:ind w:left="720" w:hanging="720"/>
        <w:rPr>
          <w:rFonts w:cs="Times New Roman"/>
          <w:szCs w:val="24"/>
        </w:rPr>
      </w:pPr>
      <w:proofErr w:type="spellStart"/>
      <w:r w:rsidRPr="00AA1394">
        <w:rPr>
          <w:rFonts w:cs="Times New Roman"/>
          <w:color w:val="222222"/>
          <w:szCs w:val="24"/>
          <w:shd w:val="clear" w:color="auto" w:fill="FFFFFF"/>
        </w:rPr>
        <w:t>Zanini</w:t>
      </w:r>
      <w:proofErr w:type="spellEnd"/>
      <w:r w:rsidRPr="00AA1394">
        <w:rPr>
          <w:rFonts w:cs="Times New Roman"/>
          <w:color w:val="222222"/>
          <w:szCs w:val="24"/>
          <w:shd w:val="clear" w:color="auto" w:fill="FFFFFF"/>
        </w:rPr>
        <w:t xml:space="preserve">, M.T., de </w:t>
      </w:r>
      <w:proofErr w:type="spellStart"/>
      <w:r w:rsidRPr="00AA1394">
        <w:rPr>
          <w:rFonts w:cs="Times New Roman"/>
          <w:color w:val="222222"/>
          <w:szCs w:val="24"/>
          <w:shd w:val="clear" w:color="auto" w:fill="FFFFFF"/>
        </w:rPr>
        <w:t>Moraes</w:t>
      </w:r>
      <w:proofErr w:type="spellEnd"/>
      <w:r w:rsidRPr="00AA1394">
        <w:rPr>
          <w:rFonts w:cs="Times New Roman"/>
          <w:color w:val="222222"/>
          <w:szCs w:val="24"/>
          <w:shd w:val="clear" w:color="auto" w:fill="FFFFFF"/>
        </w:rPr>
        <w:t xml:space="preserve">, F.C., Lima, V., </w:t>
      </w:r>
      <w:proofErr w:type="spellStart"/>
      <w:r w:rsidRPr="00AA1394">
        <w:rPr>
          <w:rFonts w:cs="Times New Roman"/>
          <w:color w:val="222222"/>
          <w:szCs w:val="24"/>
          <w:shd w:val="clear" w:color="auto" w:fill="FFFFFF"/>
        </w:rPr>
        <w:t>Migueles</w:t>
      </w:r>
      <w:proofErr w:type="spellEnd"/>
      <w:r w:rsidRPr="00AA1394">
        <w:rPr>
          <w:rFonts w:cs="Times New Roman"/>
          <w:color w:val="222222"/>
          <w:szCs w:val="24"/>
          <w:shd w:val="clear" w:color="auto" w:fill="FFFFFF"/>
        </w:rPr>
        <w:t xml:space="preserve">, C., Lourenco, C. and </w:t>
      </w:r>
      <w:proofErr w:type="spellStart"/>
      <w:r w:rsidRPr="00AA1394">
        <w:rPr>
          <w:rFonts w:cs="Times New Roman"/>
          <w:color w:val="222222"/>
          <w:szCs w:val="24"/>
          <w:shd w:val="clear" w:color="auto" w:fill="FFFFFF"/>
        </w:rPr>
        <w:t>Irigaray</w:t>
      </w:r>
      <w:proofErr w:type="spellEnd"/>
      <w:r w:rsidRPr="00AA1394">
        <w:rPr>
          <w:rFonts w:cs="Times New Roman"/>
          <w:color w:val="222222"/>
          <w:szCs w:val="24"/>
          <w:shd w:val="clear" w:color="auto" w:fill="FFFFFF"/>
        </w:rPr>
        <w:t>, H.A.R., 2019. Soccer and Twitter: virtual brand community engagement practices. </w:t>
      </w:r>
      <w:r w:rsidRPr="00AA1394">
        <w:rPr>
          <w:rFonts w:cs="Times New Roman"/>
          <w:i/>
          <w:iCs/>
          <w:color w:val="222222"/>
          <w:szCs w:val="24"/>
          <w:shd w:val="clear" w:color="auto" w:fill="FFFFFF"/>
        </w:rPr>
        <w:t>Marketing Intelligence &amp; Planning</w:t>
      </w:r>
      <w:r w:rsidRPr="00AA1394">
        <w:rPr>
          <w:rFonts w:cs="Times New Roman"/>
          <w:color w:val="222222"/>
          <w:szCs w:val="24"/>
          <w:shd w:val="clear" w:color="auto" w:fill="FFFFFF"/>
        </w:rPr>
        <w:t>.</w:t>
      </w:r>
    </w:p>
    <w:p w14:paraId="4216C2D3" w14:textId="77777777" w:rsidR="00D931D0" w:rsidRPr="00AA1394" w:rsidRDefault="00D931D0" w:rsidP="00D931D0">
      <w:pPr>
        <w:rPr>
          <w:rFonts w:cs="Times New Roman"/>
          <w:szCs w:val="24"/>
        </w:rPr>
      </w:pPr>
    </w:p>
    <w:p w14:paraId="7E3CE2C1" w14:textId="77777777" w:rsidR="002E091B" w:rsidRDefault="002E091B" w:rsidP="00D931D0">
      <w:pPr>
        <w:rPr>
          <w:rFonts w:cs="Times New Roman"/>
          <w:szCs w:val="24"/>
        </w:rPr>
      </w:pPr>
    </w:p>
    <w:p w14:paraId="00D3F89C" w14:textId="77777777" w:rsidR="002E091B" w:rsidRPr="00D931D0" w:rsidRDefault="002E091B" w:rsidP="00D931D0">
      <w:pPr>
        <w:rPr>
          <w:rFonts w:cs="Times New Roman"/>
          <w:szCs w:val="24"/>
        </w:rPr>
      </w:pPr>
    </w:p>
    <w:sectPr w:rsidR="002E091B" w:rsidRPr="00D931D0">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5D392" w14:textId="77777777" w:rsidR="009C5FE4" w:rsidRDefault="009C5FE4" w:rsidP="00701DBC">
      <w:pPr>
        <w:spacing w:after="0" w:line="240" w:lineRule="auto"/>
      </w:pPr>
      <w:r>
        <w:separator/>
      </w:r>
    </w:p>
  </w:endnote>
  <w:endnote w:type="continuationSeparator" w:id="0">
    <w:p w14:paraId="4D02FB3B" w14:textId="77777777" w:rsidR="009C5FE4" w:rsidRDefault="009C5FE4" w:rsidP="00701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AF3AE" w14:textId="77777777" w:rsidR="00701DBC" w:rsidRDefault="00701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5A10B" w14:textId="77777777" w:rsidR="00701DBC" w:rsidRDefault="00701D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1F7C3" w14:textId="77777777" w:rsidR="00701DBC" w:rsidRDefault="00701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4348D" w14:textId="77777777" w:rsidR="009C5FE4" w:rsidRDefault="009C5FE4" w:rsidP="00701DBC">
      <w:pPr>
        <w:spacing w:after="0" w:line="240" w:lineRule="auto"/>
      </w:pPr>
      <w:r>
        <w:separator/>
      </w:r>
    </w:p>
  </w:footnote>
  <w:footnote w:type="continuationSeparator" w:id="0">
    <w:p w14:paraId="3D45315C" w14:textId="77777777" w:rsidR="009C5FE4" w:rsidRDefault="009C5FE4" w:rsidP="00701D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2C080" w14:textId="77777777" w:rsidR="00701DBC" w:rsidRDefault="00701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B1DAA" w14:textId="77777777" w:rsidR="00701DBC" w:rsidRDefault="00701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D2F0C" w14:textId="77777777" w:rsidR="00701DBC" w:rsidRDefault="00701D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013DB"/>
    <w:multiLevelType w:val="hybridMultilevel"/>
    <w:tmpl w:val="C2D84E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F045D0"/>
    <w:multiLevelType w:val="hybridMultilevel"/>
    <w:tmpl w:val="12E66F14"/>
    <w:lvl w:ilvl="0" w:tplc="40D2111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7140157">
    <w:abstractNumId w:val="0"/>
  </w:num>
  <w:num w:numId="2" w16cid:durableId="596016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F85"/>
    <w:rsid w:val="00107F85"/>
    <w:rsid w:val="00110AC1"/>
    <w:rsid w:val="00140CAC"/>
    <w:rsid w:val="002E091B"/>
    <w:rsid w:val="00335390"/>
    <w:rsid w:val="0050284B"/>
    <w:rsid w:val="006B186C"/>
    <w:rsid w:val="006C266E"/>
    <w:rsid w:val="006D667E"/>
    <w:rsid w:val="00701DBC"/>
    <w:rsid w:val="00797867"/>
    <w:rsid w:val="008B0254"/>
    <w:rsid w:val="00976B12"/>
    <w:rsid w:val="00993D03"/>
    <w:rsid w:val="009C5FE4"/>
    <w:rsid w:val="00A07778"/>
    <w:rsid w:val="00A10863"/>
    <w:rsid w:val="00A250D2"/>
    <w:rsid w:val="00A4731A"/>
    <w:rsid w:val="00A84068"/>
    <w:rsid w:val="00A90D82"/>
    <w:rsid w:val="00AA1394"/>
    <w:rsid w:val="00BB25FE"/>
    <w:rsid w:val="00CF747A"/>
    <w:rsid w:val="00D25F71"/>
    <w:rsid w:val="00D931D0"/>
    <w:rsid w:val="00F4781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224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D0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B02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02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0254"/>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8B025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76B12"/>
    <w:pPr>
      <w:outlineLvl w:val="9"/>
    </w:pPr>
  </w:style>
  <w:style w:type="paragraph" w:styleId="TOC1">
    <w:name w:val="toc 1"/>
    <w:basedOn w:val="Normal"/>
    <w:next w:val="Normal"/>
    <w:autoRedefine/>
    <w:uiPriority w:val="39"/>
    <w:unhideWhenUsed/>
    <w:rsid w:val="00976B12"/>
    <w:pPr>
      <w:spacing w:after="100"/>
    </w:pPr>
  </w:style>
  <w:style w:type="paragraph" w:styleId="TOC2">
    <w:name w:val="toc 2"/>
    <w:basedOn w:val="Normal"/>
    <w:next w:val="Normal"/>
    <w:autoRedefine/>
    <w:uiPriority w:val="39"/>
    <w:unhideWhenUsed/>
    <w:rsid w:val="00976B12"/>
    <w:pPr>
      <w:spacing w:after="100"/>
      <w:ind w:left="220"/>
    </w:pPr>
  </w:style>
  <w:style w:type="character" w:styleId="Hyperlink">
    <w:name w:val="Hyperlink"/>
    <w:basedOn w:val="DefaultParagraphFont"/>
    <w:uiPriority w:val="99"/>
    <w:unhideWhenUsed/>
    <w:rsid w:val="00976B12"/>
    <w:rPr>
      <w:color w:val="0563C1" w:themeColor="hyperlink"/>
      <w:u w:val="single"/>
    </w:rPr>
  </w:style>
  <w:style w:type="paragraph" w:styleId="NormalWeb">
    <w:name w:val="Normal (Web)"/>
    <w:basedOn w:val="Normal"/>
    <w:uiPriority w:val="99"/>
    <w:semiHidden/>
    <w:unhideWhenUsed/>
    <w:rsid w:val="002E091B"/>
    <w:rPr>
      <w:rFonts w:cs="Times New Roman"/>
      <w:szCs w:val="24"/>
    </w:rPr>
  </w:style>
  <w:style w:type="paragraph" w:styleId="ListParagraph">
    <w:name w:val="List Paragraph"/>
    <w:basedOn w:val="Normal"/>
    <w:uiPriority w:val="34"/>
    <w:qFormat/>
    <w:rsid w:val="00993D03"/>
    <w:pPr>
      <w:ind w:left="720"/>
      <w:contextualSpacing/>
    </w:pPr>
  </w:style>
  <w:style w:type="paragraph" w:styleId="Header">
    <w:name w:val="header"/>
    <w:basedOn w:val="Normal"/>
    <w:link w:val="HeaderChar"/>
    <w:uiPriority w:val="99"/>
    <w:unhideWhenUsed/>
    <w:rsid w:val="00701D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DBC"/>
    <w:rPr>
      <w:rFonts w:ascii="Times New Roman" w:hAnsi="Times New Roman"/>
      <w:sz w:val="24"/>
    </w:rPr>
  </w:style>
  <w:style w:type="paragraph" w:styleId="Footer">
    <w:name w:val="footer"/>
    <w:basedOn w:val="Normal"/>
    <w:link w:val="FooterChar"/>
    <w:uiPriority w:val="99"/>
    <w:unhideWhenUsed/>
    <w:rsid w:val="00701D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DB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77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2.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eader" Target="header3.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A433D-A550-4A72-A27C-6D94699E53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2109</Words>
  <Characters>12025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14106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2022-11-28T22:01:00Z</dcterms:created>
  <dcterms:modified xsi:type="dcterms:W3CDTF">2022-11-28T22:01:00Z</dcterms:modified>
  <cp:category/>
</cp:coreProperties>
</file>