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2E574" w14:textId="49D85F3E" w:rsidR="007110DF" w:rsidRDefault="007110DF">
      <w:pPr>
        <w:rPr>
          <w:rFonts w:ascii="Baskerville Old Face" w:hAnsi="Baskerville Old Face"/>
          <w:sz w:val="48"/>
          <w:szCs w:val="48"/>
        </w:rPr>
      </w:pPr>
      <w:r w:rsidRPr="007110DF">
        <w:rPr>
          <w:rFonts w:ascii="Baskerville Old Face" w:hAnsi="Baskerville Old Face"/>
          <w:sz w:val="48"/>
          <w:szCs w:val="48"/>
        </w:rPr>
        <w:t xml:space="preserve">Is my child physically </w:t>
      </w:r>
      <w:r>
        <w:rPr>
          <w:rFonts w:ascii="Baskerville Old Face" w:hAnsi="Baskerville Old Face"/>
          <w:sz w:val="48"/>
          <w:szCs w:val="48"/>
        </w:rPr>
        <w:t xml:space="preserve">a </w:t>
      </w:r>
      <w:r w:rsidRPr="007110DF">
        <w:rPr>
          <w:rFonts w:ascii="Baskerville Old Face" w:hAnsi="Baskerville Old Face"/>
          <w:sz w:val="48"/>
          <w:szCs w:val="48"/>
        </w:rPr>
        <w:t>late bloomer?</w:t>
      </w:r>
    </w:p>
    <w:p w14:paraId="0CCA9E60" w14:textId="6266F8E4" w:rsidR="007110DF" w:rsidRDefault="007110DF">
      <w:pPr>
        <w:rPr>
          <w:rFonts w:ascii="Arial" w:hAnsi="Arial" w:cs="Arial"/>
          <w:sz w:val="24"/>
          <w:szCs w:val="24"/>
        </w:rPr>
      </w:pPr>
      <w:r w:rsidRPr="007110DF">
        <w:rPr>
          <w:noProof/>
        </w:rPr>
        <w:drawing>
          <wp:anchor distT="0" distB="0" distL="114300" distR="114300" simplePos="0" relativeHeight="251658240" behindDoc="0" locked="0" layoutInCell="1" allowOverlap="1" wp14:anchorId="41328AA8" wp14:editId="07FD4627">
            <wp:simplePos x="0" y="0"/>
            <wp:positionH relativeFrom="margin">
              <wp:posOffset>4200525</wp:posOffset>
            </wp:positionH>
            <wp:positionV relativeFrom="margin">
              <wp:posOffset>1314450</wp:posOffset>
            </wp:positionV>
            <wp:extent cx="2129155" cy="196215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29155" cy="19621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As parents and relatives, we want our children to thrive and reach their milestones; however, what happens if your child is not reaching their physical milestones? In this article, I will be discussing different stages of physical development, how this will influence their future and what we can do to ensure our little ones get the best outcomes in life. </w:t>
      </w:r>
    </w:p>
    <w:p w14:paraId="0B0B7AC7" w14:textId="0CAA1A3C" w:rsidR="007110DF" w:rsidRDefault="00F60153">
      <w:pPr>
        <w:rPr>
          <w:rFonts w:ascii="Baskerville Old Face" w:hAnsi="Baskerville Old Face" w:cs="Arial"/>
          <w:b/>
          <w:bCs/>
          <w:sz w:val="24"/>
          <w:szCs w:val="24"/>
        </w:rPr>
      </w:pPr>
      <w:r w:rsidRPr="00F60153">
        <w:rPr>
          <w:rFonts w:ascii="Baskerville Old Face" w:hAnsi="Baskerville Old Face" w:cs="Arial"/>
          <w:b/>
          <w:bCs/>
          <w:sz w:val="24"/>
          <w:szCs w:val="24"/>
        </w:rPr>
        <w:t xml:space="preserve">What should </w:t>
      </w:r>
      <w:r>
        <w:rPr>
          <w:rFonts w:ascii="Baskerville Old Face" w:hAnsi="Baskerville Old Face" w:cs="Arial"/>
          <w:b/>
          <w:bCs/>
          <w:sz w:val="24"/>
          <w:szCs w:val="24"/>
        </w:rPr>
        <w:t>my child be doing at what ages?</w:t>
      </w:r>
    </w:p>
    <w:p w14:paraId="4B775251" w14:textId="77777777" w:rsidR="00B57804" w:rsidRDefault="00F723B7">
      <w:pPr>
        <w:rPr>
          <w:rFonts w:ascii="Arial" w:hAnsi="Arial" w:cs="Arial"/>
          <w:sz w:val="24"/>
          <w:szCs w:val="24"/>
        </w:rPr>
      </w:pPr>
      <w:r>
        <w:rPr>
          <w:noProof/>
        </w:rPr>
        <mc:AlternateContent>
          <mc:Choice Requires="wps">
            <w:drawing>
              <wp:anchor distT="0" distB="0" distL="114300" distR="114300" simplePos="0" relativeHeight="251657215" behindDoc="1" locked="0" layoutInCell="1" allowOverlap="1" wp14:anchorId="111074A2" wp14:editId="5ADB55D0">
                <wp:simplePos x="0" y="0"/>
                <wp:positionH relativeFrom="page">
                  <wp:posOffset>5067300</wp:posOffset>
                </wp:positionH>
                <wp:positionV relativeFrom="paragraph">
                  <wp:posOffset>1482725</wp:posOffset>
                </wp:positionV>
                <wp:extent cx="2324100" cy="666750"/>
                <wp:effectExtent l="0" t="0" r="19050" b="19050"/>
                <wp:wrapTight wrapText="bothSides">
                  <wp:wrapPolygon edited="0">
                    <wp:start x="0" y="0"/>
                    <wp:lineTo x="0" y="21600"/>
                    <wp:lineTo x="21600" y="21600"/>
                    <wp:lineTo x="2160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324100" cy="666750"/>
                        </a:xfrm>
                        <a:prstGeom prst="rect">
                          <a:avLst/>
                        </a:prstGeom>
                        <a:solidFill>
                          <a:schemeClr val="lt1"/>
                        </a:solidFill>
                        <a:ln w="6350">
                          <a:solidFill>
                            <a:prstClr val="black"/>
                          </a:solidFill>
                        </a:ln>
                      </wps:spPr>
                      <wps:txbx>
                        <w:txbxContent>
                          <w:p w14:paraId="13AF1AF8" w14:textId="70DC2400" w:rsidR="007110DF" w:rsidRDefault="007110DF">
                            <w:r w:rsidRPr="007110DF">
                              <w:t>http://finalproject-group10.weebly.com/uploads/5/4/5/2/54521665/6564600_orig.jpg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1074A2" id="_x0000_t202" coordsize="21600,21600" o:spt="202" path="m,l,21600r21600,l21600,xe">
                <v:stroke joinstyle="miter"/>
                <v:path gradientshapeok="t" o:connecttype="rect"/>
              </v:shapetype>
              <v:shape id="Text Box 2" o:spid="_x0000_s1026" type="#_x0000_t202" style="position:absolute;margin-left:399pt;margin-top:116.75pt;width:183pt;height:52.5pt;z-index:-25165926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" fillcolor="white [3201]" strokeweight=".5pt">
                <v:textbox>
                  <w:txbxContent>
                    <w:p w14:paraId="13AF1AF8" w14:textId="70DC2400" w:rsidR="007110DF" w:rsidRDefault="007110DF">
                      <w:r w:rsidRPr="007110DF">
                        <w:t>http://finalproject-group10.weebly.com/uploads/5/4/5/2/54521665/6564600_orig.jpg</w:t>
                      </w:r>
                    </w:p>
                  </w:txbxContent>
                </v:textbox>
                <w10:wrap type="tight" anchorx="page"/>
              </v:shape>
            </w:pict>
          </mc:Fallback>
        </mc:AlternateContent>
      </w:r>
      <w:r w:rsidR="00F60153">
        <w:rPr>
          <w:rFonts w:ascii="Arial" w:hAnsi="Arial" w:cs="Arial"/>
          <w:sz w:val="24"/>
          <w:szCs w:val="24"/>
        </w:rPr>
        <w:t xml:space="preserve">According to </w:t>
      </w:r>
      <w:sdt>
        <w:sdtPr>
          <w:rPr>
            <w:rFonts w:ascii="Arial" w:hAnsi="Arial" w:cs="Arial"/>
            <w:sz w:val="24"/>
            <w:szCs w:val="24"/>
          </w:rPr>
          <w:id w:val="1632361132"/>
          <w:citation/>
        </w:sdtPr>
        <w:sdtEndPr/>
        <w:sdtContent>
          <w:r w:rsidR="00F60153">
            <w:rPr>
              <w:rFonts w:ascii="Arial" w:hAnsi="Arial" w:cs="Arial"/>
              <w:sz w:val="24"/>
              <w:szCs w:val="24"/>
            </w:rPr>
            <w:fldChar w:fldCharType="begin"/>
          </w:r>
          <w:r w:rsidR="00F60153">
            <w:rPr>
              <w:rFonts w:ascii="Arial" w:hAnsi="Arial" w:cs="Arial"/>
              <w:sz w:val="24"/>
              <w:szCs w:val="24"/>
            </w:rPr>
            <w:instrText xml:space="preserve"> CITATION Tas106 \l 2057 </w:instrText>
          </w:r>
          <w:r w:rsidR="00F60153">
            <w:rPr>
              <w:rFonts w:ascii="Arial" w:hAnsi="Arial" w:cs="Arial"/>
              <w:sz w:val="24"/>
              <w:szCs w:val="24"/>
            </w:rPr>
            <w:fldChar w:fldCharType="separate"/>
          </w:r>
          <w:r w:rsidR="00F60153" w:rsidRPr="00F60153">
            <w:rPr>
              <w:rFonts w:ascii="Arial" w:hAnsi="Arial" w:cs="Arial"/>
              <w:noProof/>
              <w:sz w:val="24"/>
              <w:szCs w:val="24"/>
            </w:rPr>
            <w:t>(Tassoni, et al., 2010)</w:t>
          </w:r>
          <w:r w:rsidR="00F60153">
            <w:rPr>
              <w:rFonts w:ascii="Arial" w:hAnsi="Arial" w:cs="Arial"/>
              <w:sz w:val="24"/>
              <w:szCs w:val="24"/>
            </w:rPr>
            <w:fldChar w:fldCharType="end"/>
          </w:r>
        </w:sdtContent>
      </w:sdt>
      <w:r w:rsidR="00F60153">
        <w:rPr>
          <w:rFonts w:ascii="Arial" w:hAnsi="Arial" w:cs="Arial"/>
          <w:sz w:val="24"/>
          <w:szCs w:val="24"/>
        </w:rPr>
        <w:t xml:space="preserve"> a child’s physical development starts at birth. This is when the child demonstrates sucking and swallowing reflexes. Babies also have startle reflexes which shows that they can recognise sounds and even danger. At one month, babies seem less curled up and startle less. This can demonstrate the baby is getting use to sounds and is comfortable with their environment. </w:t>
      </w:r>
      <w:r w:rsidR="00A62650">
        <w:rPr>
          <w:rFonts w:ascii="Arial" w:hAnsi="Arial" w:cs="Arial"/>
          <w:sz w:val="24"/>
          <w:szCs w:val="24"/>
        </w:rPr>
        <w:t xml:space="preserve">At 3 months, they can demonstrate their strength by lifting and turning their head. </w:t>
      </w:r>
      <w:r w:rsidR="00764D3B">
        <w:rPr>
          <w:rFonts w:ascii="Arial" w:hAnsi="Arial" w:cs="Arial"/>
          <w:sz w:val="24"/>
          <w:szCs w:val="24"/>
        </w:rPr>
        <w:t>At 6 months they can lift</w:t>
      </w:r>
      <w:r w:rsidR="002F3B20">
        <w:rPr>
          <w:rFonts w:ascii="Arial" w:hAnsi="Arial" w:cs="Arial"/>
          <w:sz w:val="24"/>
          <w:szCs w:val="24"/>
        </w:rPr>
        <w:t xml:space="preserve"> their hands and feet </w:t>
      </w:r>
      <w:r w:rsidR="00D87789">
        <w:rPr>
          <w:rFonts w:ascii="Arial" w:hAnsi="Arial" w:cs="Arial"/>
          <w:sz w:val="24"/>
          <w:szCs w:val="24"/>
        </w:rPr>
        <w:t xml:space="preserve">up in the air which illustrates they are developing their strength once again. </w:t>
      </w:r>
      <w:r w:rsidR="00B40A83">
        <w:rPr>
          <w:rFonts w:ascii="Arial" w:hAnsi="Arial" w:cs="Arial"/>
          <w:sz w:val="24"/>
          <w:szCs w:val="24"/>
        </w:rPr>
        <w:t>By 9 months, your baby should start crawling around and exploring, so good luck trying to catch up</w:t>
      </w:r>
      <w:r w:rsidR="00527457">
        <w:rPr>
          <w:rFonts w:ascii="Arial" w:hAnsi="Arial" w:cs="Arial"/>
          <w:sz w:val="24"/>
          <w:szCs w:val="24"/>
        </w:rPr>
        <w:t xml:space="preserve"> with them! </w:t>
      </w:r>
    </w:p>
    <w:p w14:paraId="74BD2AB0" w14:textId="51DA613F" w:rsidR="00F60153" w:rsidRDefault="00A966AC">
      <w:pPr>
        <w:rPr>
          <w:rFonts w:ascii="Arial" w:hAnsi="Arial" w:cs="Arial"/>
          <w:sz w:val="24"/>
          <w:szCs w:val="24"/>
        </w:rPr>
      </w:pPr>
      <w:r w:rsidRPr="003C0525">
        <w:rPr>
          <w:noProof/>
        </w:rPr>
        <w:drawing>
          <wp:anchor distT="0" distB="0" distL="114300" distR="114300" simplePos="0" relativeHeight="251659264" behindDoc="0" locked="0" layoutInCell="1" allowOverlap="1" wp14:anchorId="731E9347" wp14:editId="0EC98765">
            <wp:simplePos x="0" y="0"/>
            <wp:positionH relativeFrom="margin">
              <wp:posOffset>5019675</wp:posOffset>
            </wp:positionH>
            <wp:positionV relativeFrom="margin">
              <wp:posOffset>6202045</wp:posOffset>
            </wp:positionV>
            <wp:extent cx="1371600" cy="24079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371600" cy="2407920"/>
                    </a:xfrm>
                    <a:prstGeom prst="rect">
                      <a:avLst/>
                    </a:prstGeom>
                  </pic:spPr>
                </pic:pic>
              </a:graphicData>
            </a:graphic>
            <wp14:sizeRelH relativeFrom="margin">
              <wp14:pctWidth>0</wp14:pctWidth>
            </wp14:sizeRelH>
            <wp14:sizeRelV relativeFrom="margin">
              <wp14:pctHeight>0</wp14:pctHeight>
            </wp14:sizeRelV>
          </wp:anchor>
        </w:drawing>
      </w:r>
      <w:r w:rsidR="00151561">
        <w:rPr>
          <w:rFonts w:ascii="Arial" w:hAnsi="Arial" w:cs="Arial"/>
          <w:sz w:val="24"/>
          <w:szCs w:val="24"/>
        </w:rPr>
        <w:t xml:space="preserve">At 1 year old, they will be trying to stand up with the help of furnishings. Between the ages of 1 and 2 years old, your baby, now transitioning into a toddler will </w:t>
      </w:r>
      <w:r w:rsidR="00477508">
        <w:rPr>
          <w:rFonts w:ascii="Arial" w:hAnsi="Arial" w:cs="Arial"/>
          <w:sz w:val="24"/>
          <w:szCs w:val="24"/>
        </w:rPr>
        <w:t xml:space="preserve">start walking. </w:t>
      </w:r>
      <w:r w:rsidR="00900AE6">
        <w:rPr>
          <w:rFonts w:ascii="Arial" w:hAnsi="Arial" w:cs="Arial"/>
          <w:sz w:val="24"/>
          <w:szCs w:val="24"/>
        </w:rPr>
        <w:t xml:space="preserve">At the age of 3 years old, your child will be </w:t>
      </w:r>
      <w:r w:rsidR="001007DC">
        <w:rPr>
          <w:rFonts w:ascii="Arial" w:hAnsi="Arial" w:cs="Arial"/>
          <w:sz w:val="24"/>
          <w:szCs w:val="24"/>
        </w:rPr>
        <w:t xml:space="preserve">confident in walking around </w:t>
      </w:r>
      <w:r w:rsidR="00E630E8">
        <w:rPr>
          <w:rFonts w:ascii="Arial" w:hAnsi="Arial" w:cs="Arial"/>
          <w:sz w:val="24"/>
          <w:szCs w:val="24"/>
        </w:rPr>
        <w:t xml:space="preserve">and may be walking up the stairs with both their feet. </w:t>
      </w:r>
      <w:r w:rsidR="00EB0FFA">
        <w:rPr>
          <w:rFonts w:ascii="Arial" w:hAnsi="Arial" w:cs="Arial"/>
          <w:sz w:val="24"/>
          <w:szCs w:val="24"/>
        </w:rPr>
        <w:t xml:space="preserve">At the age of 4 and onwards, they will start to get technical </w:t>
      </w:r>
      <w:r w:rsidR="004157DF">
        <w:rPr>
          <w:rFonts w:ascii="Arial" w:hAnsi="Arial" w:cs="Arial"/>
          <w:sz w:val="24"/>
          <w:szCs w:val="24"/>
        </w:rPr>
        <w:t xml:space="preserve">with their </w:t>
      </w:r>
      <w:r w:rsidR="007101DB">
        <w:rPr>
          <w:rFonts w:ascii="Arial" w:hAnsi="Arial" w:cs="Arial"/>
          <w:sz w:val="24"/>
          <w:szCs w:val="24"/>
        </w:rPr>
        <w:t>physical</w:t>
      </w:r>
      <w:r w:rsidR="004157DF">
        <w:rPr>
          <w:rFonts w:ascii="Arial" w:hAnsi="Arial" w:cs="Arial"/>
          <w:sz w:val="24"/>
          <w:szCs w:val="24"/>
        </w:rPr>
        <w:t xml:space="preserve"> development by </w:t>
      </w:r>
      <w:r w:rsidR="007101DB">
        <w:rPr>
          <w:rFonts w:ascii="Arial" w:hAnsi="Arial" w:cs="Arial"/>
          <w:sz w:val="24"/>
          <w:szCs w:val="24"/>
        </w:rPr>
        <w:t xml:space="preserve">exercising their fine motor skills. </w:t>
      </w:r>
      <w:r w:rsidR="00C97DC6">
        <w:rPr>
          <w:rFonts w:ascii="Arial" w:hAnsi="Arial" w:cs="Arial"/>
          <w:sz w:val="24"/>
          <w:szCs w:val="24"/>
        </w:rPr>
        <w:t xml:space="preserve">This will be activities such as </w:t>
      </w:r>
      <w:r w:rsidR="00292F42">
        <w:rPr>
          <w:rFonts w:ascii="Arial" w:hAnsi="Arial" w:cs="Arial"/>
          <w:sz w:val="24"/>
          <w:szCs w:val="24"/>
        </w:rPr>
        <w:t>handwriting</w:t>
      </w:r>
      <w:r w:rsidR="00C97DC6">
        <w:rPr>
          <w:rFonts w:ascii="Arial" w:hAnsi="Arial" w:cs="Arial"/>
          <w:sz w:val="24"/>
          <w:szCs w:val="24"/>
        </w:rPr>
        <w:t xml:space="preserve">, grabbing, catching, throwing etc. </w:t>
      </w:r>
      <w:r w:rsidR="007405D9">
        <w:rPr>
          <w:rFonts w:ascii="Arial" w:hAnsi="Arial" w:cs="Arial"/>
          <w:sz w:val="24"/>
          <w:szCs w:val="24"/>
        </w:rPr>
        <w:t xml:space="preserve">When your child reaches the age of 9-11, their physical development will show that they have greater coordination and speed when carrying out </w:t>
      </w:r>
      <w:r w:rsidR="002D0700">
        <w:rPr>
          <w:rFonts w:ascii="Arial" w:hAnsi="Arial" w:cs="Arial"/>
          <w:sz w:val="24"/>
          <w:szCs w:val="24"/>
        </w:rPr>
        <w:t xml:space="preserve">fine and gross motor skills. There </w:t>
      </w:r>
      <w:r w:rsidR="00527457">
        <w:rPr>
          <w:rFonts w:ascii="Arial" w:hAnsi="Arial" w:cs="Arial"/>
          <w:sz w:val="24"/>
          <w:szCs w:val="24"/>
        </w:rPr>
        <w:t xml:space="preserve">are </w:t>
      </w:r>
      <w:r w:rsidR="002D0700">
        <w:rPr>
          <w:rFonts w:ascii="Arial" w:hAnsi="Arial" w:cs="Arial"/>
          <w:sz w:val="24"/>
          <w:szCs w:val="24"/>
        </w:rPr>
        <w:t>very few change</w:t>
      </w:r>
      <w:r w:rsidR="00527457">
        <w:rPr>
          <w:rFonts w:ascii="Arial" w:hAnsi="Arial" w:cs="Arial"/>
          <w:sz w:val="24"/>
          <w:szCs w:val="24"/>
        </w:rPr>
        <w:t xml:space="preserve">s beyond the ages of 11 </w:t>
      </w:r>
      <w:r w:rsidR="00B57804">
        <w:rPr>
          <w:rFonts w:ascii="Arial" w:hAnsi="Arial" w:cs="Arial"/>
          <w:sz w:val="24"/>
          <w:szCs w:val="24"/>
        </w:rPr>
        <w:t xml:space="preserve">years old, as the child has almost reached their full physical development. </w:t>
      </w:r>
      <w:sdt>
        <w:sdtPr>
          <w:rPr>
            <w:rFonts w:ascii="Arial" w:hAnsi="Arial" w:cs="Arial"/>
            <w:sz w:val="24"/>
            <w:szCs w:val="24"/>
          </w:rPr>
          <w:id w:val="503169759"/>
          <w:citation/>
        </w:sdtPr>
        <w:sdtEndPr/>
        <w:sdtContent>
          <w:r w:rsidR="00B57804">
            <w:rPr>
              <w:rFonts w:ascii="Arial" w:hAnsi="Arial" w:cs="Arial"/>
              <w:sz w:val="24"/>
              <w:szCs w:val="24"/>
            </w:rPr>
            <w:fldChar w:fldCharType="begin"/>
          </w:r>
          <w:r w:rsidR="00B57804">
            <w:rPr>
              <w:rFonts w:ascii="Arial" w:hAnsi="Arial" w:cs="Arial"/>
              <w:sz w:val="24"/>
              <w:szCs w:val="24"/>
            </w:rPr>
            <w:instrText xml:space="preserve"> CITATION Tas106 \l 2057 </w:instrText>
          </w:r>
          <w:r w:rsidR="00B57804">
            <w:rPr>
              <w:rFonts w:ascii="Arial" w:hAnsi="Arial" w:cs="Arial"/>
              <w:sz w:val="24"/>
              <w:szCs w:val="24"/>
            </w:rPr>
            <w:fldChar w:fldCharType="separate"/>
          </w:r>
          <w:r w:rsidR="00B57804" w:rsidRPr="00B57804">
            <w:rPr>
              <w:rFonts w:ascii="Arial" w:hAnsi="Arial" w:cs="Arial"/>
              <w:noProof/>
              <w:sz w:val="24"/>
              <w:szCs w:val="24"/>
            </w:rPr>
            <w:t>(Tassoni, et al., 2010)</w:t>
          </w:r>
          <w:r w:rsidR="00B57804">
            <w:rPr>
              <w:rFonts w:ascii="Arial" w:hAnsi="Arial" w:cs="Arial"/>
              <w:sz w:val="24"/>
              <w:szCs w:val="24"/>
            </w:rPr>
            <w:fldChar w:fldCharType="end"/>
          </w:r>
        </w:sdtContent>
      </w:sdt>
    </w:p>
    <w:p w14:paraId="70FF0AC6" w14:textId="48F67A37" w:rsidR="00EA50D4" w:rsidRDefault="00A26945">
      <w:pPr>
        <w:rPr>
          <w:rFonts w:ascii="Baskerville Old Face" w:hAnsi="Baskerville Old Face" w:cs="Arial"/>
          <w:b/>
          <w:bCs/>
          <w:sz w:val="24"/>
          <w:szCs w:val="24"/>
        </w:rPr>
      </w:pPr>
      <w:r w:rsidRPr="00A26945">
        <w:rPr>
          <w:rFonts w:ascii="Baskerville Old Face" w:hAnsi="Baskerville Old Face" w:cs="Arial"/>
          <w:b/>
          <w:bCs/>
          <w:sz w:val="24"/>
          <w:szCs w:val="24"/>
        </w:rPr>
        <w:t xml:space="preserve">What can alter my child reaching their </w:t>
      </w:r>
      <w:r>
        <w:rPr>
          <w:rFonts w:ascii="Baskerville Old Face" w:hAnsi="Baskerville Old Face" w:cs="Arial"/>
          <w:b/>
          <w:bCs/>
          <w:sz w:val="24"/>
          <w:szCs w:val="24"/>
        </w:rPr>
        <w:t xml:space="preserve">physical </w:t>
      </w:r>
      <w:r w:rsidRPr="00A26945">
        <w:rPr>
          <w:rFonts w:ascii="Baskerville Old Face" w:hAnsi="Baskerville Old Face" w:cs="Arial"/>
          <w:b/>
          <w:bCs/>
          <w:sz w:val="24"/>
          <w:szCs w:val="24"/>
        </w:rPr>
        <w:t>milestones?</w:t>
      </w:r>
    </w:p>
    <w:p w14:paraId="489C1C76" w14:textId="4438E314" w:rsidR="00A26945" w:rsidRDefault="00803A2B">
      <w:pPr>
        <w:rPr>
          <w:rFonts w:ascii="Arial" w:hAnsi="Arial" w:cs="Arial"/>
          <w:sz w:val="24"/>
          <w:szCs w:val="24"/>
        </w:rPr>
      </w:pPr>
      <w:r>
        <w:rPr>
          <w:rFonts w:ascii="Arial" w:hAnsi="Arial" w:cs="Arial"/>
          <w:sz w:val="24"/>
          <w:szCs w:val="24"/>
        </w:rPr>
        <w:t>There are several factors that can determine delay with your child</w:t>
      </w:r>
      <w:r w:rsidR="00DA563C">
        <w:rPr>
          <w:rFonts w:ascii="Arial" w:hAnsi="Arial" w:cs="Arial"/>
          <w:sz w:val="24"/>
          <w:szCs w:val="24"/>
        </w:rPr>
        <w:t>’s physical development.</w:t>
      </w:r>
    </w:p>
    <w:p w14:paraId="444FB2DE" w14:textId="5F9AD496" w:rsidR="00DA563C" w:rsidRDefault="00DA563C" w:rsidP="00DA563C">
      <w:pPr>
        <w:pStyle w:val="ListParagraph"/>
        <w:numPr>
          <w:ilvl w:val="0"/>
          <w:numId w:val="1"/>
        </w:numPr>
        <w:rPr>
          <w:rFonts w:ascii="Arial" w:hAnsi="Arial" w:cs="Arial"/>
          <w:sz w:val="24"/>
          <w:szCs w:val="24"/>
        </w:rPr>
      </w:pPr>
      <w:r>
        <w:rPr>
          <w:rFonts w:ascii="Arial" w:hAnsi="Arial" w:cs="Arial"/>
          <w:sz w:val="24"/>
          <w:szCs w:val="24"/>
        </w:rPr>
        <w:t xml:space="preserve">Prematurity- </w:t>
      </w:r>
      <w:r w:rsidR="00412739">
        <w:rPr>
          <w:rFonts w:ascii="Arial" w:hAnsi="Arial" w:cs="Arial"/>
          <w:sz w:val="24"/>
          <w:szCs w:val="24"/>
        </w:rPr>
        <w:t xml:space="preserve">Children who are born </w:t>
      </w:r>
      <w:r w:rsidR="009C3EFA">
        <w:rPr>
          <w:rFonts w:ascii="Arial" w:hAnsi="Arial" w:cs="Arial"/>
          <w:sz w:val="24"/>
          <w:szCs w:val="24"/>
        </w:rPr>
        <w:t xml:space="preserve">prematurely will be a lot smaller and </w:t>
      </w:r>
      <w:r w:rsidR="00044624">
        <w:rPr>
          <w:rFonts w:ascii="Arial" w:hAnsi="Arial" w:cs="Arial"/>
          <w:sz w:val="24"/>
          <w:szCs w:val="24"/>
        </w:rPr>
        <w:t xml:space="preserve">weigh less compared to those who are born on their due dates or near the due date. </w:t>
      </w:r>
    </w:p>
    <w:p w14:paraId="69EB722B" w14:textId="20A0E19A" w:rsidR="00FC3156" w:rsidRPr="00FC3156" w:rsidRDefault="00A966AC" w:rsidP="00FC3156">
      <w:pPr>
        <w:pStyle w:val="ListParagraph"/>
        <w:numPr>
          <w:ilvl w:val="0"/>
          <w:numId w:val="1"/>
        </w:num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56FBA563" wp14:editId="17E8E0C5">
                <wp:simplePos x="0" y="0"/>
                <wp:positionH relativeFrom="margin">
                  <wp:posOffset>4540885</wp:posOffset>
                </wp:positionH>
                <wp:positionV relativeFrom="margin">
                  <wp:posOffset>8701405</wp:posOffset>
                </wp:positionV>
                <wp:extent cx="2000250" cy="657225"/>
                <wp:effectExtent l="0" t="0" r="19050" b="28575"/>
                <wp:wrapSquare wrapText="bothSides"/>
                <wp:docPr id="7" name="Text Box 7"/>
                <wp:cNvGraphicFramePr/>
                <a:graphic xmlns:a="http://schemas.openxmlformats.org/drawingml/2006/main">
                  <a:graphicData uri="http://schemas.microsoft.com/office/word/2010/wordprocessingShape">
                    <wps:wsp>
                      <wps:cNvSpPr txBox="1"/>
                      <wps:spPr>
                        <a:xfrm>
                          <a:off x="0" y="0"/>
                          <a:ext cx="2000250" cy="657225"/>
                        </a:xfrm>
                        <a:prstGeom prst="rect">
                          <a:avLst/>
                        </a:prstGeom>
                        <a:solidFill>
                          <a:schemeClr val="lt1"/>
                        </a:solidFill>
                        <a:ln w="6350">
                          <a:solidFill>
                            <a:prstClr val="black"/>
                          </a:solidFill>
                        </a:ln>
                      </wps:spPr>
                      <wps:txbx>
                        <w:txbxContent>
                          <w:p w14:paraId="68B90AED" w14:textId="249171E6" w:rsidR="00A966AC" w:rsidRDefault="00A966AC">
                            <w:r w:rsidRPr="00A966AC">
                              <w:t>https://middlechildhood.files.wordpress.com/2014/04/midchldgrow.gif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FBA563" id="Text Box 7" o:spid="_x0000_s1027" type="#_x0000_t202" style="position:absolute;left:0;text-align:left;margin-left:357.55pt;margin-top:685.15pt;width:157.5pt;height:51.75pt;z-index:251662336;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" fillcolor="white [3201]" strokeweight=".5pt">
                <v:textbox>
                  <w:txbxContent>
                    <w:p w14:paraId="68B90AED" w14:textId="249171E6" w:rsidR="00A966AC" w:rsidRDefault="00A966AC">
                      <w:r w:rsidRPr="00A966AC">
                        <w:t>https://middlechildhood.files.wordpress.com/2014/04/midchldgrow.gif</w:t>
                      </w:r>
                    </w:p>
                  </w:txbxContent>
                </v:textbox>
                <w10:wrap type="square" anchorx="margin" anchory="margin"/>
              </v:shape>
            </w:pict>
          </mc:Fallback>
        </mc:AlternateContent>
      </w:r>
      <w:r w:rsidR="007D0D0C">
        <w:rPr>
          <w:rFonts w:ascii="Arial" w:hAnsi="Arial" w:cs="Arial"/>
          <w:sz w:val="24"/>
          <w:szCs w:val="24"/>
        </w:rPr>
        <w:t xml:space="preserve">Heredity- You never know, you may not have been reaching physical milestones </w:t>
      </w:r>
      <w:r w:rsidR="00AF7B6C">
        <w:rPr>
          <w:rFonts w:ascii="Arial" w:hAnsi="Arial" w:cs="Arial"/>
          <w:sz w:val="24"/>
          <w:szCs w:val="24"/>
        </w:rPr>
        <w:t>but</w:t>
      </w:r>
      <w:r w:rsidR="007D0D0C">
        <w:rPr>
          <w:rFonts w:ascii="Arial" w:hAnsi="Arial" w:cs="Arial"/>
          <w:sz w:val="24"/>
          <w:szCs w:val="24"/>
        </w:rPr>
        <w:t xml:space="preserve"> look at you now! </w:t>
      </w:r>
      <w:r w:rsidR="00D82F53">
        <w:rPr>
          <w:rFonts w:ascii="Arial" w:hAnsi="Arial" w:cs="Arial"/>
          <w:sz w:val="24"/>
          <w:szCs w:val="24"/>
        </w:rPr>
        <w:t xml:space="preserve">So maybe your child is the same, which could be decided by the genes they have </w:t>
      </w:r>
      <w:r w:rsidR="00F86ECE">
        <w:rPr>
          <w:rFonts w:ascii="Arial" w:hAnsi="Arial" w:cs="Arial"/>
          <w:sz w:val="24"/>
          <w:szCs w:val="24"/>
        </w:rPr>
        <w:t xml:space="preserve">undertaken and that may be the cause </w:t>
      </w:r>
      <w:r w:rsidR="00A94AEE">
        <w:rPr>
          <w:rFonts w:ascii="Arial" w:hAnsi="Arial" w:cs="Arial"/>
          <w:sz w:val="24"/>
          <w:szCs w:val="24"/>
        </w:rPr>
        <w:t xml:space="preserve">of </w:t>
      </w:r>
      <w:r w:rsidR="00F86ECE">
        <w:rPr>
          <w:rFonts w:ascii="Arial" w:hAnsi="Arial" w:cs="Arial"/>
          <w:sz w:val="24"/>
          <w:szCs w:val="24"/>
        </w:rPr>
        <w:t xml:space="preserve">why they have met their milestones </w:t>
      </w:r>
      <w:r w:rsidR="00F21EB9">
        <w:rPr>
          <w:rFonts w:ascii="Arial" w:hAnsi="Arial" w:cs="Arial"/>
          <w:sz w:val="24"/>
          <w:szCs w:val="24"/>
        </w:rPr>
        <w:t>yet</w:t>
      </w:r>
      <w:r w:rsidR="00A94AEE">
        <w:rPr>
          <w:rFonts w:ascii="Arial" w:hAnsi="Arial" w:cs="Arial"/>
          <w:sz w:val="24"/>
          <w:szCs w:val="24"/>
        </w:rPr>
        <w:t>.</w:t>
      </w:r>
    </w:p>
    <w:p w14:paraId="5FD22366" w14:textId="53258562" w:rsidR="00A94AEE" w:rsidRDefault="00EC1B06" w:rsidP="00DA563C">
      <w:pPr>
        <w:pStyle w:val="ListParagraph"/>
        <w:numPr>
          <w:ilvl w:val="0"/>
          <w:numId w:val="1"/>
        </w:numPr>
        <w:rPr>
          <w:rFonts w:ascii="Arial" w:hAnsi="Arial" w:cs="Arial"/>
          <w:sz w:val="24"/>
          <w:szCs w:val="24"/>
        </w:rPr>
      </w:pPr>
      <w:r>
        <w:rPr>
          <w:rFonts w:ascii="Arial" w:hAnsi="Arial" w:cs="Arial"/>
          <w:sz w:val="24"/>
          <w:szCs w:val="24"/>
        </w:rPr>
        <w:lastRenderedPageBreak/>
        <w:t xml:space="preserve">Culture- For a child </w:t>
      </w:r>
      <w:r w:rsidR="00F21EB9">
        <w:rPr>
          <w:rFonts w:ascii="Arial" w:hAnsi="Arial" w:cs="Arial"/>
          <w:sz w:val="24"/>
          <w:szCs w:val="24"/>
        </w:rPr>
        <w:t xml:space="preserve">to meet their physical milestones, it is important that as a </w:t>
      </w:r>
      <w:r w:rsidR="00FC3156">
        <w:rPr>
          <w:rFonts w:ascii="Arial" w:hAnsi="Arial" w:cs="Arial"/>
          <w:sz w:val="24"/>
          <w:szCs w:val="24"/>
        </w:rPr>
        <w:t>parent</w:t>
      </w:r>
      <w:r w:rsidR="00F21EB9">
        <w:rPr>
          <w:rFonts w:ascii="Arial" w:hAnsi="Arial" w:cs="Arial"/>
          <w:sz w:val="24"/>
          <w:szCs w:val="24"/>
        </w:rPr>
        <w:t xml:space="preserve">, you are giving them the opportunity </w:t>
      </w:r>
      <w:r w:rsidR="00FC3156">
        <w:rPr>
          <w:rFonts w:ascii="Arial" w:hAnsi="Arial" w:cs="Arial"/>
          <w:sz w:val="24"/>
          <w:szCs w:val="24"/>
        </w:rPr>
        <w:t>to thrive independently</w:t>
      </w:r>
      <w:r w:rsidR="00AF7B6C">
        <w:rPr>
          <w:rFonts w:ascii="Arial" w:hAnsi="Arial" w:cs="Arial"/>
          <w:sz w:val="24"/>
          <w:szCs w:val="24"/>
        </w:rPr>
        <w:t xml:space="preserve"> but making sure they are safe doing it</w:t>
      </w:r>
      <w:r w:rsidR="000940EA">
        <w:rPr>
          <w:rFonts w:ascii="Arial" w:hAnsi="Arial" w:cs="Arial"/>
          <w:sz w:val="24"/>
          <w:szCs w:val="24"/>
        </w:rPr>
        <w:t>. Observe, but you do not need to take the reins all the time.</w:t>
      </w:r>
      <w:r w:rsidR="000E459E">
        <w:rPr>
          <w:rFonts w:ascii="Arial" w:hAnsi="Arial" w:cs="Arial"/>
          <w:sz w:val="24"/>
          <w:szCs w:val="24"/>
        </w:rPr>
        <w:t xml:space="preserve"> </w:t>
      </w:r>
      <w:r w:rsidR="000940EA">
        <w:rPr>
          <w:rFonts w:ascii="Arial" w:hAnsi="Arial" w:cs="Arial"/>
          <w:sz w:val="24"/>
          <w:szCs w:val="24"/>
        </w:rPr>
        <w:t xml:space="preserve"> </w:t>
      </w:r>
      <w:sdt>
        <w:sdtPr>
          <w:rPr>
            <w:rFonts w:ascii="Arial" w:hAnsi="Arial" w:cs="Arial"/>
            <w:sz w:val="24"/>
            <w:szCs w:val="24"/>
          </w:rPr>
          <w:id w:val="310755170"/>
          <w:citation/>
        </w:sdtPr>
        <w:sdtEndPr/>
        <w:sdtContent>
          <w:r w:rsidR="006453C3">
            <w:rPr>
              <w:rFonts w:ascii="Arial" w:hAnsi="Arial" w:cs="Arial"/>
              <w:sz w:val="24"/>
              <w:szCs w:val="24"/>
            </w:rPr>
            <w:fldChar w:fldCharType="begin"/>
          </w:r>
          <w:r w:rsidR="006453C3">
            <w:rPr>
              <w:rFonts w:ascii="Arial" w:hAnsi="Arial" w:cs="Arial"/>
              <w:sz w:val="24"/>
              <w:szCs w:val="24"/>
            </w:rPr>
            <w:instrText xml:space="preserve"> CITATION Vir15 \l 2057 </w:instrText>
          </w:r>
          <w:r w:rsidR="006453C3">
            <w:rPr>
              <w:rFonts w:ascii="Arial" w:hAnsi="Arial" w:cs="Arial"/>
              <w:sz w:val="24"/>
              <w:szCs w:val="24"/>
            </w:rPr>
            <w:fldChar w:fldCharType="separate"/>
          </w:r>
          <w:r w:rsidR="006453C3" w:rsidRPr="006453C3">
            <w:rPr>
              <w:rFonts w:ascii="Arial" w:hAnsi="Arial" w:cs="Arial"/>
              <w:noProof/>
              <w:sz w:val="24"/>
              <w:szCs w:val="24"/>
            </w:rPr>
            <w:t>(Virtuall Ab School, 2015)</w:t>
          </w:r>
          <w:r w:rsidR="006453C3">
            <w:rPr>
              <w:rFonts w:ascii="Arial" w:hAnsi="Arial" w:cs="Arial"/>
              <w:sz w:val="24"/>
              <w:szCs w:val="24"/>
            </w:rPr>
            <w:fldChar w:fldCharType="end"/>
          </w:r>
        </w:sdtContent>
      </w:sdt>
    </w:p>
    <w:p w14:paraId="617ADEA3" w14:textId="3DEFEA49" w:rsidR="000E459E" w:rsidRDefault="007C02B6" w:rsidP="000E459E">
      <w:pPr>
        <w:rPr>
          <w:rFonts w:ascii="Baskerville Old Face" w:hAnsi="Baskerville Old Face" w:cs="Arial"/>
          <w:b/>
          <w:bCs/>
          <w:sz w:val="24"/>
          <w:szCs w:val="24"/>
        </w:rPr>
      </w:pPr>
      <w:r w:rsidRPr="00A50EFF">
        <w:rPr>
          <w:rFonts w:ascii="Baskerville Old Face" w:hAnsi="Baskerville Old Face" w:cs="Arial"/>
          <w:b/>
          <w:bCs/>
          <w:sz w:val="24"/>
          <w:szCs w:val="24"/>
        </w:rPr>
        <w:t xml:space="preserve">My child has not met </w:t>
      </w:r>
      <w:r w:rsidR="00FF1D3F" w:rsidRPr="00A50EFF">
        <w:rPr>
          <w:rFonts w:ascii="Baskerville Old Face" w:hAnsi="Baskerville Old Face" w:cs="Arial"/>
          <w:b/>
          <w:bCs/>
          <w:sz w:val="24"/>
          <w:szCs w:val="24"/>
        </w:rPr>
        <w:t xml:space="preserve">their expected milestones </w:t>
      </w:r>
      <w:r w:rsidR="004F4A9C">
        <w:rPr>
          <w:rFonts w:ascii="Baskerville Old Face" w:hAnsi="Baskerville Old Face" w:cs="Arial"/>
          <w:b/>
          <w:bCs/>
          <w:sz w:val="24"/>
          <w:szCs w:val="24"/>
        </w:rPr>
        <w:t>for a while!</w:t>
      </w:r>
    </w:p>
    <w:p w14:paraId="7CAC2E71" w14:textId="3D266395" w:rsidR="00801B77" w:rsidRDefault="00A50EFF" w:rsidP="000E459E">
      <w:pPr>
        <w:rPr>
          <w:rFonts w:ascii="Arial" w:hAnsi="Arial" w:cs="Arial"/>
          <w:sz w:val="24"/>
          <w:szCs w:val="24"/>
        </w:rPr>
      </w:pPr>
      <w:r>
        <w:rPr>
          <w:rFonts w:ascii="Arial" w:hAnsi="Arial" w:cs="Arial"/>
          <w:sz w:val="24"/>
          <w:szCs w:val="24"/>
        </w:rPr>
        <w:t>The key thing to remember is</w:t>
      </w:r>
      <w:r w:rsidR="00801B77">
        <w:rPr>
          <w:rFonts w:ascii="Arial" w:hAnsi="Arial" w:cs="Arial"/>
          <w:sz w:val="24"/>
          <w:szCs w:val="24"/>
        </w:rPr>
        <w:t xml:space="preserve"> </w:t>
      </w:r>
      <w:r>
        <w:rPr>
          <w:rFonts w:ascii="Arial" w:hAnsi="Arial" w:cs="Arial"/>
          <w:sz w:val="24"/>
          <w:szCs w:val="24"/>
        </w:rPr>
        <w:t>Every child is different!</w:t>
      </w:r>
    </w:p>
    <w:p w14:paraId="3A349953" w14:textId="77777777" w:rsidR="00801B77" w:rsidRDefault="00A50EFF" w:rsidP="000E459E">
      <w:pPr>
        <w:rPr>
          <w:rFonts w:ascii="Arial" w:hAnsi="Arial" w:cs="Arial"/>
          <w:sz w:val="24"/>
          <w:szCs w:val="24"/>
        </w:rPr>
      </w:pPr>
      <w:r>
        <w:rPr>
          <w:rFonts w:ascii="Arial" w:hAnsi="Arial" w:cs="Arial"/>
          <w:sz w:val="24"/>
          <w:szCs w:val="24"/>
        </w:rPr>
        <w:t xml:space="preserve"> In all aspects!</w:t>
      </w:r>
    </w:p>
    <w:p w14:paraId="53CD820A" w14:textId="7648DE33" w:rsidR="00A50EFF" w:rsidRDefault="00907232" w:rsidP="000E459E">
      <w:pPr>
        <w:rPr>
          <w:rFonts w:ascii="Arial" w:hAnsi="Arial" w:cs="Arial"/>
          <w:sz w:val="24"/>
          <w:szCs w:val="24"/>
        </w:rPr>
      </w:pPr>
      <w:r w:rsidRPr="00907232">
        <w:rPr>
          <w:noProof/>
        </w:rPr>
        <w:drawing>
          <wp:anchor distT="0" distB="0" distL="114300" distR="114300" simplePos="0" relativeHeight="251660288" behindDoc="0" locked="0" layoutInCell="1" allowOverlap="1" wp14:anchorId="27FCA988" wp14:editId="313C8C00">
            <wp:simplePos x="0" y="0"/>
            <wp:positionH relativeFrom="margin">
              <wp:posOffset>-609600</wp:posOffset>
            </wp:positionH>
            <wp:positionV relativeFrom="margin">
              <wp:posOffset>2524125</wp:posOffset>
            </wp:positionV>
            <wp:extent cx="2466975" cy="15716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6975" cy="1571625"/>
                    </a:xfrm>
                    <a:prstGeom prst="rect">
                      <a:avLst/>
                    </a:prstGeom>
                  </pic:spPr>
                </pic:pic>
              </a:graphicData>
            </a:graphic>
            <wp14:sizeRelH relativeFrom="margin">
              <wp14:pctWidth>0</wp14:pctWidth>
            </wp14:sizeRelH>
            <wp14:sizeRelV relativeFrom="margin">
              <wp14:pctHeight>0</wp14:pctHeight>
            </wp14:sizeRelV>
          </wp:anchor>
        </w:drawing>
      </w:r>
      <w:r w:rsidR="00A50EFF">
        <w:rPr>
          <w:rFonts w:ascii="Arial" w:hAnsi="Arial" w:cs="Arial"/>
          <w:sz w:val="24"/>
          <w:szCs w:val="24"/>
        </w:rPr>
        <w:t xml:space="preserve"> </w:t>
      </w:r>
      <w:r w:rsidR="00E02FD6">
        <w:rPr>
          <w:rFonts w:ascii="Arial" w:hAnsi="Arial" w:cs="Arial"/>
          <w:sz w:val="24"/>
          <w:szCs w:val="24"/>
        </w:rPr>
        <w:t xml:space="preserve">It is perfectly normal for children to reach their milestones at different times </w:t>
      </w:r>
      <w:r w:rsidR="008E773E">
        <w:rPr>
          <w:rFonts w:ascii="Arial" w:hAnsi="Arial" w:cs="Arial"/>
          <w:sz w:val="24"/>
          <w:szCs w:val="24"/>
        </w:rPr>
        <w:t xml:space="preserve">and is normal for children to reach certain areas of development quicker than others. However, if you are concerned about </w:t>
      </w:r>
      <w:r w:rsidR="008F4398">
        <w:rPr>
          <w:rFonts w:ascii="Arial" w:hAnsi="Arial" w:cs="Arial"/>
          <w:sz w:val="24"/>
          <w:szCs w:val="24"/>
        </w:rPr>
        <w:t>your child not reaching their milestones</w:t>
      </w:r>
      <w:r w:rsidR="00316AAE">
        <w:rPr>
          <w:rFonts w:ascii="Arial" w:hAnsi="Arial" w:cs="Arial"/>
          <w:sz w:val="24"/>
          <w:szCs w:val="24"/>
        </w:rPr>
        <w:t xml:space="preserve"> and it has been going on for a while, it is worth contacting the doctors or health visitor to help </w:t>
      </w:r>
      <w:r w:rsidR="001D478D">
        <w:rPr>
          <w:rFonts w:ascii="Arial" w:hAnsi="Arial" w:cs="Arial"/>
          <w:sz w:val="24"/>
          <w:szCs w:val="24"/>
        </w:rPr>
        <w:t xml:space="preserve">and support you through this process. </w:t>
      </w:r>
      <w:sdt>
        <w:sdtPr>
          <w:rPr>
            <w:rFonts w:ascii="Arial" w:hAnsi="Arial" w:cs="Arial"/>
            <w:sz w:val="24"/>
            <w:szCs w:val="24"/>
          </w:rPr>
          <w:id w:val="-884559715"/>
          <w:citation/>
        </w:sdtPr>
        <w:sdtEndPr/>
        <w:sdtContent>
          <w:r w:rsidR="001D478D">
            <w:rPr>
              <w:rFonts w:ascii="Arial" w:hAnsi="Arial" w:cs="Arial"/>
              <w:sz w:val="24"/>
              <w:szCs w:val="24"/>
            </w:rPr>
            <w:fldChar w:fldCharType="begin"/>
          </w:r>
          <w:r w:rsidR="001D478D">
            <w:rPr>
              <w:rFonts w:ascii="Arial" w:hAnsi="Arial" w:cs="Arial"/>
              <w:sz w:val="24"/>
              <w:szCs w:val="24"/>
            </w:rPr>
            <w:instrText xml:space="preserve"> CITATION NHS172 \l 2057 </w:instrText>
          </w:r>
          <w:r w:rsidR="001D478D">
            <w:rPr>
              <w:rFonts w:ascii="Arial" w:hAnsi="Arial" w:cs="Arial"/>
              <w:sz w:val="24"/>
              <w:szCs w:val="24"/>
            </w:rPr>
            <w:fldChar w:fldCharType="separate"/>
          </w:r>
          <w:r w:rsidR="001D478D" w:rsidRPr="001D478D">
            <w:rPr>
              <w:rFonts w:ascii="Arial" w:hAnsi="Arial" w:cs="Arial"/>
              <w:noProof/>
              <w:sz w:val="24"/>
              <w:szCs w:val="24"/>
            </w:rPr>
            <w:t>(NHS Greater Glasgow and Clyde, 2017)</w:t>
          </w:r>
          <w:r w:rsidR="001D478D">
            <w:rPr>
              <w:rFonts w:ascii="Arial" w:hAnsi="Arial" w:cs="Arial"/>
              <w:sz w:val="24"/>
              <w:szCs w:val="24"/>
            </w:rPr>
            <w:fldChar w:fldCharType="end"/>
          </w:r>
        </w:sdtContent>
      </w:sdt>
    </w:p>
    <w:p w14:paraId="57C3255F" w14:textId="6B45A37A" w:rsidR="006C6622" w:rsidRDefault="00907232" w:rsidP="000E459E">
      <w:r>
        <w:rPr>
          <w:rFonts w:ascii="Arial" w:hAnsi="Arial" w:cs="Arial"/>
          <w:noProof/>
          <w:sz w:val="24"/>
          <w:szCs w:val="24"/>
        </w:rPr>
        <mc:AlternateContent>
          <mc:Choice Requires="wps">
            <w:drawing>
              <wp:anchor distT="0" distB="0" distL="114300" distR="114300" simplePos="0" relativeHeight="251661312" behindDoc="0" locked="0" layoutInCell="1" allowOverlap="1" wp14:anchorId="6EEF408C" wp14:editId="393BF14F">
                <wp:simplePos x="0" y="0"/>
                <wp:positionH relativeFrom="margin">
                  <wp:posOffset>-704850</wp:posOffset>
                </wp:positionH>
                <wp:positionV relativeFrom="margin">
                  <wp:posOffset>4152900</wp:posOffset>
                </wp:positionV>
                <wp:extent cx="2552700" cy="466725"/>
                <wp:effectExtent l="0" t="0" r="19050" b="28575"/>
                <wp:wrapSquare wrapText="bothSides"/>
                <wp:docPr id="6" name="Text Box 6"/>
                <wp:cNvGraphicFramePr/>
                <a:graphic xmlns:a="http://schemas.openxmlformats.org/drawingml/2006/main">
                  <a:graphicData uri="http://schemas.microsoft.com/office/word/2010/wordprocessingShape">
                    <wps:wsp>
                      <wps:cNvSpPr txBox="1"/>
                      <wps:spPr>
                        <a:xfrm>
                          <a:off x="0" y="0"/>
                          <a:ext cx="2552700" cy="466725"/>
                        </a:xfrm>
                        <a:prstGeom prst="rect">
                          <a:avLst/>
                        </a:prstGeom>
                        <a:solidFill>
                          <a:schemeClr val="lt1"/>
                        </a:solidFill>
                        <a:ln w="6350">
                          <a:solidFill>
                            <a:prstClr val="black"/>
                          </a:solidFill>
                        </a:ln>
                      </wps:spPr>
                      <wps:txbx>
                        <w:txbxContent>
                          <w:p w14:paraId="1BBD051B" w14:textId="2C9ABC19" w:rsidR="00907232" w:rsidRDefault="004674CA">
                            <w:r w:rsidRPr="004674CA">
                              <w:t>https://www.huffpost.com/entry/the-business-of-play_b_3136147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F408C" id="Text Box 6" o:spid="_x0000_s1028" type="#_x0000_t202" style="position:absolute;margin-left:-55.5pt;margin-top:327pt;width:201pt;height:36.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" fillcolor="white [3201]" strokeweight=".5pt">
                <v:textbox>
                  <w:txbxContent>
                    <w:p w14:paraId="1BBD051B" w14:textId="2C9ABC19" w:rsidR="00907232" w:rsidRDefault="004674CA">
                      <w:r w:rsidRPr="004674CA">
                        <w:t>https://www.huffpost.com/entry/the-business-of-play_b_3136147</w:t>
                      </w:r>
                    </w:p>
                  </w:txbxContent>
                </v:textbox>
                <w10:wrap type="square" anchorx="margin" anchory="margin"/>
              </v:shape>
            </w:pict>
          </mc:Fallback>
        </mc:AlternateContent>
      </w:r>
      <w:r w:rsidR="00EB5541">
        <w:rPr>
          <w:rFonts w:ascii="Arial" w:hAnsi="Arial" w:cs="Arial"/>
          <w:sz w:val="24"/>
          <w:szCs w:val="24"/>
        </w:rPr>
        <w:t xml:space="preserve">The health visitor </w:t>
      </w:r>
      <w:r w:rsidR="000E0DBA">
        <w:rPr>
          <w:rFonts w:ascii="Arial" w:hAnsi="Arial" w:cs="Arial"/>
          <w:sz w:val="24"/>
          <w:szCs w:val="24"/>
        </w:rPr>
        <w:t>is there to listen to any concerns and answer questions about your child’s development</w:t>
      </w:r>
      <w:r w:rsidR="00801B77">
        <w:rPr>
          <w:rFonts w:ascii="Arial" w:hAnsi="Arial" w:cs="Arial"/>
          <w:sz w:val="24"/>
          <w:szCs w:val="24"/>
        </w:rPr>
        <w:t xml:space="preserve">. The health visitor can give you a better understanding of </w:t>
      </w:r>
      <w:r w:rsidR="00463C41">
        <w:rPr>
          <w:rFonts w:ascii="Arial" w:hAnsi="Arial" w:cs="Arial"/>
          <w:sz w:val="24"/>
          <w:szCs w:val="24"/>
        </w:rPr>
        <w:t>your child’s development and how you can enhance their development experiences</w:t>
      </w:r>
      <w:r w:rsidR="00DC40A0">
        <w:rPr>
          <w:rFonts w:ascii="Arial" w:hAnsi="Arial" w:cs="Arial"/>
          <w:sz w:val="24"/>
          <w:szCs w:val="24"/>
        </w:rPr>
        <w:t xml:space="preserve">. </w:t>
      </w:r>
      <w:sdt>
        <w:sdtPr>
          <w:rPr>
            <w:rFonts w:ascii="Arial" w:hAnsi="Arial" w:cs="Arial"/>
            <w:sz w:val="24"/>
            <w:szCs w:val="24"/>
          </w:rPr>
          <w:id w:val="1083580477"/>
          <w:citation/>
        </w:sdtPr>
        <w:sdtEndPr/>
        <w:sdtContent>
          <w:r w:rsidR="00C75F68">
            <w:rPr>
              <w:rFonts w:ascii="Arial" w:hAnsi="Arial" w:cs="Arial"/>
              <w:sz w:val="24"/>
              <w:szCs w:val="24"/>
            </w:rPr>
            <w:fldChar w:fldCharType="begin"/>
          </w:r>
          <w:r w:rsidR="00C75F68">
            <w:rPr>
              <w:rFonts w:ascii="Arial" w:hAnsi="Arial" w:cs="Arial"/>
              <w:sz w:val="24"/>
              <w:szCs w:val="24"/>
            </w:rPr>
            <w:instrText xml:space="preserve"> CITATION NHS20 \l 2057 </w:instrText>
          </w:r>
          <w:r w:rsidR="00C75F68">
            <w:rPr>
              <w:rFonts w:ascii="Arial" w:hAnsi="Arial" w:cs="Arial"/>
              <w:sz w:val="24"/>
              <w:szCs w:val="24"/>
            </w:rPr>
            <w:fldChar w:fldCharType="separate"/>
          </w:r>
          <w:r w:rsidR="00C75F68" w:rsidRPr="00C75F68">
            <w:rPr>
              <w:rFonts w:ascii="Arial" w:hAnsi="Arial" w:cs="Arial"/>
              <w:noProof/>
              <w:sz w:val="24"/>
              <w:szCs w:val="24"/>
            </w:rPr>
            <w:t>(NHS Rotherham Doncaster and South Humber, 2020)</w:t>
          </w:r>
          <w:r w:rsidR="00C75F68">
            <w:rPr>
              <w:rFonts w:ascii="Arial" w:hAnsi="Arial" w:cs="Arial"/>
              <w:sz w:val="24"/>
              <w:szCs w:val="24"/>
            </w:rPr>
            <w:fldChar w:fldCharType="end"/>
          </w:r>
        </w:sdtContent>
      </w:sdt>
      <w:r>
        <w:t xml:space="preserve"> </w:t>
      </w:r>
    </w:p>
    <w:p w14:paraId="073AE06B" w14:textId="5F478E31" w:rsidR="00565A0B" w:rsidRDefault="00277F5A" w:rsidP="000E459E">
      <w:pPr>
        <w:rPr>
          <w:rFonts w:ascii="Baskerville Old Face" w:hAnsi="Baskerville Old Face"/>
          <w:b/>
          <w:bCs/>
          <w:sz w:val="24"/>
          <w:szCs w:val="24"/>
        </w:rPr>
      </w:pPr>
      <w:r w:rsidRPr="00F933D6">
        <w:rPr>
          <w:rFonts w:ascii="Baskerville Old Face" w:hAnsi="Baskerville Old Face"/>
          <w:b/>
          <w:bCs/>
          <w:sz w:val="24"/>
          <w:szCs w:val="24"/>
        </w:rPr>
        <w:t xml:space="preserve">I wonder how </w:t>
      </w:r>
      <w:r w:rsidR="00F933D6" w:rsidRPr="00F933D6">
        <w:rPr>
          <w:rFonts w:ascii="Baskerville Old Face" w:hAnsi="Baskerville Old Face"/>
          <w:b/>
          <w:bCs/>
          <w:sz w:val="24"/>
          <w:szCs w:val="24"/>
        </w:rPr>
        <w:t>children learn how to develop their fine and motor skills?</w:t>
      </w:r>
    </w:p>
    <w:p w14:paraId="5726D8F2" w14:textId="34849A67" w:rsidR="00F933D6" w:rsidRDefault="00F933D6" w:rsidP="000E459E">
      <w:pPr>
        <w:rPr>
          <w:rFonts w:ascii="Arial" w:hAnsi="Arial" w:cs="Arial"/>
          <w:sz w:val="24"/>
          <w:szCs w:val="24"/>
        </w:rPr>
      </w:pPr>
      <w:r>
        <w:rPr>
          <w:rFonts w:ascii="Arial" w:hAnsi="Arial" w:cs="Arial"/>
          <w:sz w:val="24"/>
          <w:szCs w:val="24"/>
        </w:rPr>
        <w:t xml:space="preserve">Some may say that it is instinct </w:t>
      </w:r>
      <w:r w:rsidR="00596A9E">
        <w:rPr>
          <w:rFonts w:ascii="Arial" w:hAnsi="Arial" w:cs="Arial"/>
          <w:sz w:val="24"/>
          <w:szCs w:val="24"/>
        </w:rPr>
        <w:t>to crawl, walk, run etc</w:t>
      </w:r>
      <w:r w:rsidR="0083189D">
        <w:rPr>
          <w:rFonts w:ascii="Arial" w:hAnsi="Arial" w:cs="Arial"/>
          <w:sz w:val="24"/>
          <w:szCs w:val="24"/>
        </w:rPr>
        <w:t>. H</w:t>
      </w:r>
      <w:r w:rsidR="00596A9E">
        <w:rPr>
          <w:rFonts w:ascii="Arial" w:hAnsi="Arial" w:cs="Arial"/>
          <w:sz w:val="24"/>
          <w:szCs w:val="24"/>
        </w:rPr>
        <w:t>owever</w:t>
      </w:r>
      <w:r w:rsidR="00B52450">
        <w:rPr>
          <w:rFonts w:ascii="Arial" w:hAnsi="Arial" w:cs="Arial"/>
          <w:sz w:val="24"/>
          <w:szCs w:val="24"/>
        </w:rPr>
        <w:t>,</w:t>
      </w:r>
      <w:r w:rsidR="00596A9E">
        <w:rPr>
          <w:rFonts w:ascii="Arial" w:hAnsi="Arial" w:cs="Arial"/>
          <w:sz w:val="24"/>
          <w:szCs w:val="24"/>
        </w:rPr>
        <w:t xml:space="preserve"> I feel that it is a mixture of both </w:t>
      </w:r>
      <w:r w:rsidR="003B31E9">
        <w:rPr>
          <w:rFonts w:ascii="Arial" w:hAnsi="Arial" w:cs="Arial"/>
          <w:sz w:val="24"/>
          <w:szCs w:val="24"/>
        </w:rPr>
        <w:t>nature and nurture</w:t>
      </w:r>
      <w:r w:rsidR="00E40CED">
        <w:rPr>
          <w:rFonts w:ascii="Arial" w:hAnsi="Arial" w:cs="Arial"/>
          <w:sz w:val="24"/>
          <w:szCs w:val="24"/>
        </w:rPr>
        <w:t xml:space="preserve">. Furthermore, I believe children imitate people around them. One theory </w:t>
      </w:r>
      <w:r w:rsidR="003817FE">
        <w:rPr>
          <w:rFonts w:ascii="Arial" w:hAnsi="Arial" w:cs="Arial"/>
          <w:sz w:val="24"/>
          <w:szCs w:val="24"/>
        </w:rPr>
        <w:t xml:space="preserve">that supports this is Albert Bandura’s theory of conditioning, </w:t>
      </w:r>
      <w:r w:rsidR="00A87D1B">
        <w:rPr>
          <w:rFonts w:ascii="Arial" w:hAnsi="Arial" w:cs="Arial"/>
          <w:sz w:val="24"/>
          <w:szCs w:val="24"/>
        </w:rPr>
        <w:t>reinforcements,</w:t>
      </w:r>
      <w:r w:rsidR="003817FE">
        <w:rPr>
          <w:rFonts w:ascii="Arial" w:hAnsi="Arial" w:cs="Arial"/>
          <w:sz w:val="24"/>
          <w:szCs w:val="24"/>
        </w:rPr>
        <w:t xml:space="preserve"> and punishment</w:t>
      </w:r>
      <w:r w:rsidR="003114DE">
        <w:rPr>
          <w:rFonts w:ascii="Arial" w:hAnsi="Arial" w:cs="Arial"/>
          <w:sz w:val="24"/>
          <w:szCs w:val="24"/>
        </w:rPr>
        <w:t>, demonstrating that children learn commonly b</w:t>
      </w:r>
      <w:r w:rsidR="00215CD5">
        <w:rPr>
          <w:rFonts w:ascii="Arial" w:hAnsi="Arial" w:cs="Arial"/>
          <w:sz w:val="24"/>
          <w:szCs w:val="24"/>
        </w:rPr>
        <w:t xml:space="preserve">y watching others to learn new information and behaviours. </w:t>
      </w:r>
      <w:sdt>
        <w:sdtPr>
          <w:rPr>
            <w:rFonts w:ascii="Arial" w:hAnsi="Arial" w:cs="Arial"/>
            <w:sz w:val="24"/>
            <w:szCs w:val="24"/>
          </w:rPr>
          <w:id w:val="-784422387"/>
          <w:citation/>
        </w:sdtPr>
        <w:sdtEndPr/>
        <w:sdtContent>
          <w:r w:rsidR="00D95594">
            <w:rPr>
              <w:rFonts w:ascii="Arial" w:hAnsi="Arial" w:cs="Arial"/>
              <w:sz w:val="24"/>
              <w:szCs w:val="24"/>
            </w:rPr>
            <w:fldChar w:fldCharType="begin"/>
          </w:r>
          <w:r w:rsidR="00D95594">
            <w:rPr>
              <w:rFonts w:ascii="Arial" w:hAnsi="Arial" w:cs="Arial"/>
              <w:sz w:val="24"/>
              <w:szCs w:val="24"/>
            </w:rPr>
            <w:instrText xml:space="preserve"> CITATION Fir18 \l 2057 </w:instrText>
          </w:r>
          <w:r w:rsidR="00D95594">
            <w:rPr>
              <w:rFonts w:ascii="Arial" w:hAnsi="Arial" w:cs="Arial"/>
              <w:sz w:val="24"/>
              <w:szCs w:val="24"/>
            </w:rPr>
            <w:fldChar w:fldCharType="separate"/>
          </w:r>
          <w:r w:rsidR="00D95594" w:rsidRPr="00D95594">
            <w:rPr>
              <w:rFonts w:ascii="Arial" w:hAnsi="Arial" w:cs="Arial"/>
              <w:noProof/>
              <w:sz w:val="24"/>
              <w:szCs w:val="24"/>
            </w:rPr>
            <w:t>(First Discoverers, 2018)</w:t>
          </w:r>
          <w:r w:rsidR="00D95594">
            <w:rPr>
              <w:rFonts w:ascii="Arial" w:hAnsi="Arial" w:cs="Arial"/>
              <w:sz w:val="24"/>
              <w:szCs w:val="24"/>
            </w:rPr>
            <w:fldChar w:fldCharType="end"/>
          </w:r>
        </w:sdtContent>
      </w:sdt>
    </w:p>
    <w:p w14:paraId="5E242873" w14:textId="4C9276E2" w:rsidR="000F2E23" w:rsidRDefault="00745BD3" w:rsidP="000E459E">
      <w:pPr>
        <w:rPr>
          <w:rFonts w:ascii="Arial" w:hAnsi="Arial" w:cs="Arial"/>
          <w:sz w:val="24"/>
          <w:szCs w:val="24"/>
        </w:rPr>
      </w:pPr>
      <w:r>
        <w:rPr>
          <w:rFonts w:ascii="Arial" w:hAnsi="Arial" w:cs="Arial"/>
          <w:sz w:val="24"/>
          <w:szCs w:val="24"/>
        </w:rPr>
        <w:t>Although Bandura’s theory demonstrates behavioural development</w:t>
      </w:r>
      <w:r w:rsidR="00DC40A0">
        <w:rPr>
          <w:rFonts w:ascii="Arial" w:hAnsi="Arial" w:cs="Arial"/>
          <w:sz w:val="24"/>
          <w:szCs w:val="24"/>
        </w:rPr>
        <w:t xml:space="preserve">, I believe it is also a physical development theory because it clearly demonstrates imitation. </w:t>
      </w:r>
      <w:r w:rsidR="00445408">
        <w:rPr>
          <w:rFonts w:ascii="Arial" w:hAnsi="Arial" w:cs="Arial"/>
          <w:sz w:val="24"/>
          <w:szCs w:val="24"/>
        </w:rPr>
        <w:t xml:space="preserve">An experiment was carried out known as the </w:t>
      </w:r>
      <w:r w:rsidR="00E81BE2">
        <w:rPr>
          <w:rFonts w:ascii="Arial" w:hAnsi="Arial" w:cs="Arial"/>
          <w:sz w:val="24"/>
          <w:szCs w:val="24"/>
        </w:rPr>
        <w:t xml:space="preserve">Bobo Doll experiment in which one group of children were shown </w:t>
      </w:r>
      <w:r w:rsidR="00047A71">
        <w:rPr>
          <w:rFonts w:ascii="Arial" w:hAnsi="Arial" w:cs="Arial"/>
          <w:sz w:val="24"/>
          <w:szCs w:val="24"/>
        </w:rPr>
        <w:t>different behaviours from an adult</w:t>
      </w:r>
      <w:r w:rsidR="00DC40A0">
        <w:rPr>
          <w:rFonts w:ascii="Arial" w:hAnsi="Arial" w:cs="Arial"/>
          <w:sz w:val="24"/>
          <w:szCs w:val="24"/>
        </w:rPr>
        <w:t xml:space="preserve"> </w:t>
      </w:r>
      <w:r w:rsidR="008B034C">
        <w:rPr>
          <w:rFonts w:ascii="Arial" w:hAnsi="Arial" w:cs="Arial"/>
          <w:sz w:val="24"/>
          <w:szCs w:val="24"/>
        </w:rPr>
        <w:t xml:space="preserve">such as the non-aggressive behaviour </w:t>
      </w:r>
      <w:r w:rsidR="004A489C">
        <w:rPr>
          <w:rFonts w:ascii="Arial" w:hAnsi="Arial" w:cs="Arial"/>
          <w:sz w:val="24"/>
          <w:szCs w:val="24"/>
        </w:rPr>
        <w:t xml:space="preserve">and aggressive behaviour. The results shown that </w:t>
      </w:r>
      <w:r w:rsidR="00405948">
        <w:rPr>
          <w:rFonts w:ascii="Arial" w:hAnsi="Arial" w:cs="Arial"/>
          <w:sz w:val="24"/>
          <w:szCs w:val="24"/>
        </w:rPr>
        <w:t xml:space="preserve">specific behaviours and actions can be learned through observation and imitation. </w:t>
      </w:r>
      <w:r w:rsidR="00BC33CC">
        <w:rPr>
          <w:rFonts w:ascii="Arial" w:hAnsi="Arial" w:cs="Arial"/>
          <w:sz w:val="24"/>
          <w:szCs w:val="24"/>
        </w:rPr>
        <w:t xml:space="preserve">This could apply to a child learning to walk because they want to copy their parents </w:t>
      </w:r>
      <w:r w:rsidR="00AB48C6">
        <w:rPr>
          <w:rFonts w:ascii="Arial" w:hAnsi="Arial" w:cs="Arial"/>
          <w:sz w:val="24"/>
          <w:szCs w:val="24"/>
        </w:rPr>
        <w:t xml:space="preserve">and support themselves with furniture </w:t>
      </w:r>
      <w:r w:rsidR="001B28FF">
        <w:rPr>
          <w:rFonts w:ascii="Arial" w:hAnsi="Arial" w:cs="Arial"/>
          <w:sz w:val="24"/>
          <w:szCs w:val="24"/>
        </w:rPr>
        <w:t xml:space="preserve">so be like their parents and walk like them. </w:t>
      </w:r>
      <w:sdt>
        <w:sdtPr>
          <w:rPr>
            <w:rFonts w:ascii="Arial" w:hAnsi="Arial" w:cs="Arial"/>
            <w:sz w:val="24"/>
            <w:szCs w:val="24"/>
          </w:rPr>
          <w:id w:val="-124543060"/>
          <w:citation/>
        </w:sdtPr>
        <w:sdtEndPr/>
        <w:sdtContent>
          <w:r w:rsidR="00585FA5">
            <w:rPr>
              <w:rFonts w:ascii="Arial" w:hAnsi="Arial" w:cs="Arial"/>
              <w:sz w:val="24"/>
              <w:szCs w:val="24"/>
            </w:rPr>
            <w:fldChar w:fldCharType="begin"/>
          </w:r>
          <w:r w:rsidR="00585FA5">
            <w:rPr>
              <w:rFonts w:ascii="Arial" w:hAnsi="Arial" w:cs="Arial"/>
              <w:sz w:val="24"/>
              <w:szCs w:val="24"/>
            </w:rPr>
            <w:instrText xml:space="preserve"> CITATION Che20 \l 2057 </w:instrText>
          </w:r>
          <w:r w:rsidR="00585FA5">
            <w:rPr>
              <w:rFonts w:ascii="Arial" w:hAnsi="Arial" w:cs="Arial"/>
              <w:sz w:val="24"/>
              <w:szCs w:val="24"/>
            </w:rPr>
            <w:fldChar w:fldCharType="separate"/>
          </w:r>
          <w:r w:rsidR="00585FA5" w:rsidRPr="00585FA5">
            <w:rPr>
              <w:rFonts w:ascii="Arial" w:hAnsi="Arial" w:cs="Arial"/>
              <w:noProof/>
              <w:sz w:val="24"/>
              <w:szCs w:val="24"/>
            </w:rPr>
            <w:t>(Cherry, 2020)</w:t>
          </w:r>
          <w:r w:rsidR="00585FA5">
            <w:rPr>
              <w:rFonts w:ascii="Arial" w:hAnsi="Arial" w:cs="Arial"/>
              <w:sz w:val="24"/>
              <w:szCs w:val="24"/>
            </w:rPr>
            <w:fldChar w:fldCharType="end"/>
          </w:r>
        </w:sdtContent>
      </w:sdt>
    </w:p>
    <w:p w14:paraId="2D4A29E6" w14:textId="556C54F9" w:rsidR="001B28FF" w:rsidRDefault="001B28FF" w:rsidP="000E459E">
      <w:pPr>
        <w:rPr>
          <w:rFonts w:ascii="Arial" w:hAnsi="Arial" w:cs="Arial"/>
          <w:sz w:val="24"/>
          <w:szCs w:val="24"/>
        </w:rPr>
      </w:pPr>
      <w:r>
        <w:rPr>
          <w:rFonts w:ascii="Arial" w:hAnsi="Arial" w:cs="Arial"/>
          <w:sz w:val="24"/>
          <w:szCs w:val="24"/>
        </w:rPr>
        <w:t xml:space="preserve">To conclude, it is important to realise that every child is different </w:t>
      </w:r>
      <w:r w:rsidR="0043685E">
        <w:rPr>
          <w:rFonts w:ascii="Arial" w:hAnsi="Arial" w:cs="Arial"/>
          <w:sz w:val="24"/>
          <w:szCs w:val="24"/>
        </w:rPr>
        <w:t>and if your child is not reaching their expected milestones as soon as they reach an age range, do not worry</w:t>
      </w:r>
      <w:r w:rsidR="00585FA5">
        <w:rPr>
          <w:rFonts w:ascii="Arial" w:hAnsi="Arial" w:cs="Arial"/>
          <w:sz w:val="24"/>
          <w:szCs w:val="24"/>
        </w:rPr>
        <w:t>. However, if you are truly concerned there is plenty of services and advice out there to support you and your child to achieving their milestones.</w:t>
      </w:r>
    </w:p>
    <w:p w14:paraId="3804C513" w14:textId="2A0943F8" w:rsidR="00A966AC" w:rsidRDefault="00A966AC" w:rsidP="000E459E">
      <w:pPr>
        <w:rPr>
          <w:rFonts w:ascii="Arial" w:hAnsi="Arial" w:cs="Arial"/>
          <w:sz w:val="24"/>
          <w:szCs w:val="24"/>
        </w:rPr>
      </w:pPr>
    </w:p>
    <w:sdt>
      <w:sdtPr>
        <w:rPr>
          <w:rFonts w:asciiTheme="minorHAnsi" w:eastAsiaTheme="minorHAnsi" w:hAnsiTheme="minorHAnsi" w:cstheme="minorBidi"/>
          <w:color w:val="auto"/>
          <w:sz w:val="22"/>
          <w:szCs w:val="22"/>
          <w:lang w:val="en-GB"/>
        </w:rPr>
        <w:id w:val="1760493921"/>
        <w:docPartObj>
          <w:docPartGallery w:val="Bibliographies"/>
          <w:docPartUnique/>
        </w:docPartObj>
      </w:sdtPr>
      <w:sdtEndPr/>
      <w:sdtContent>
        <w:p w14:paraId="09D6739D" w14:textId="6E89B881" w:rsidR="00376EB7" w:rsidRDefault="00376EB7">
          <w:pPr>
            <w:pStyle w:val="Heading1"/>
          </w:pPr>
          <w:r>
            <w:t>References</w:t>
          </w:r>
        </w:p>
        <w:sdt>
          <w:sdtPr>
            <w:id w:val="-573587230"/>
            <w:bibliography/>
          </w:sdtPr>
          <w:sdtEndPr/>
          <w:sdtContent>
            <w:p w14:paraId="75738E79" w14:textId="77777777" w:rsidR="00376EB7" w:rsidRDefault="00376EB7" w:rsidP="00376EB7">
              <w:pPr>
                <w:pStyle w:val="Bibliography"/>
                <w:rPr>
                  <w:noProof/>
                  <w:sz w:val="24"/>
                  <w:szCs w:val="24"/>
                  <w:lang w:val="en-US"/>
                </w:rPr>
              </w:pPr>
              <w:r>
                <w:fldChar w:fldCharType="begin"/>
              </w:r>
              <w:r>
                <w:instrText xml:space="preserve"> BIBLIOGRAPHY </w:instrText>
              </w:r>
              <w:r>
                <w:fldChar w:fldCharType="separate"/>
              </w:r>
              <w:r>
                <w:rPr>
                  <w:noProof/>
                  <w:lang w:val="en-US"/>
                </w:rPr>
                <w:t xml:space="preserve">Cherry, K., 2020. </w:t>
              </w:r>
              <w:r>
                <w:rPr>
                  <w:i/>
                  <w:iCs/>
                  <w:noProof/>
                  <w:lang w:val="en-US"/>
                </w:rPr>
                <w:t xml:space="preserve">What the Bobo Doll Experiment Reveals About Kids and Aggression. </w:t>
              </w:r>
              <w:r>
                <w:rPr>
                  <w:noProof/>
                  <w:lang w:val="en-US"/>
                </w:rPr>
                <w:t xml:space="preserve">[Online] </w:t>
              </w:r>
              <w:r>
                <w:rPr>
                  <w:noProof/>
                  <w:lang w:val="en-US"/>
                </w:rPr>
                <w:br/>
                <w:t xml:space="preserve">Available at: </w:t>
              </w:r>
              <w:r>
                <w:rPr>
                  <w:noProof/>
                  <w:u w:val="single"/>
                  <w:lang w:val="en-US"/>
                </w:rPr>
                <w:t>https://www.verywellmind.com/bobo-doll-experiment-2794993</w:t>
              </w:r>
              <w:r>
                <w:rPr>
                  <w:noProof/>
                  <w:lang w:val="en-US"/>
                </w:rPr>
                <w:br/>
                <w:t>[Accessed 19 April 2020].</w:t>
              </w:r>
            </w:p>
            <w:p w14:paraId="6D2DA700" w14:textId="77777777" w:rsidR="00376EB7" w:rsidRDefault="00376EB7" w:rsidP="00376EB7">
              <w:pPr>
                <w:pStyle w:val="Bibliography"/>
                <w:rPr>
                  <w:noProof/>
                  <w:lang w:val="en-US"/>
                </w:rPr>
              </w:pPr>
              <w:r>
                <w:rPr>
                  <w:noProof/>
                  <w:lang w:val="en-US"/>
                </w:rPr>
                <w:t xml:space="preserve">First Discoverers, 2018. </w:t>
              </w:r>
              <w:r>
                <w:rPr>
                  <w:i/>
                  <w:iCs/>
                  <w:noProof/>
                  <w:lang w:val="en-US"/>
                </w:rPr>
                <w:t xml:space="preserve">Child Development Theories: Albert Bandura. </w:t>
              </w:r>
              <w:r>
                <w:rPr>
                  <w:noProof/>
                  <w:lang w:val="en-US"/>
                </w:rPr>
                <w:t xml:space="preserve">[Online] </w:t>
              </w:r>
              <w:r>
                <w:rPr>
                  <w:noProof/>
                  <w:lang w:val="en-US"/>
                </w:rPr>
                <w:br/>
                <w:t xml:space="preserve">Available at: </w:t>
              </w:r>
              <w:r>
                <w:rPr>
                  <w:noProof/>
                  <w:u w:val="single"/>
                  <w:lang w:val="en-US"/>
                </w:rPr>
                <w:t>https://www.firstdiscoverers.co.uk/albert-bandura-child-development-theories/</w:t>
              </w:r>
              <w:r>
                <w:rPr>
                  <w:noProof/>
                  <w:lang w:val="en-US"/>
                </w:rPr>
                <w:br/>
                <w:t>[Accessed 24 April 2020].</w:t>
              </w:r>
            </w:p>
            <w:p w14:paraId="0B6C8C56" w14:textId="77777777" w:rsidR="00376EB7" w:rsidRDefault="00376EB7" w:rsidP="00376EB7">
              <w:pPr>
                <w:pStyle w:val="Bibliography"/>
                <w:rPr>
                  <w:noProof/>
                  <w:lang w:val="en-US"/>
                </w:rPr>
              </w:pPr>
              <w:r>
                <w:rPr>
                  <w:noProof/>
                  <w:lang w:val="en-US"/>
                </w:rPr>
                <w:t xml:space="preserve">NHS Greater Glasgow and Clyde, 2017. </w:t>
              </w:r>
              <w:r>
                <w:rPr>
                  <w:i/>
                  <w:iCs/>
                  <w:noProof/>
                  <w:lang w:val="en-US"/>
                </w:rPr>
                <w:t xml:space="preserve">Child Development. </w:t>
              </w:r>
              <w:r>
                <w:rPr>
                  <w:noProof/>
                  <w:lang w:val="en-US"/>
                </w:rPr>
                <w:t xml:space="preserve">[Online] </w:t>
              </w:r>
              <w:r>
                <w:rPr>
                  <w:noProof/>
                  <w:lang w:val="en-US"/>
                </w:rPr>
                <w:br/>
                <w:t xml:space="preserve">Available at: </w:t>
              </w:r>
              <w:r>
                <w:rPr>
                  <w:noProof/>
                  <w:u w:val="single"/>
                  <w:lang w:val="en-US"/>
                </w:rPr>
                <w:t>https://www.nhsggc.org.uk/kids/child-development/</w:t>
              </w:r>
              <w:r>
                <w:rPr>
                  <w:noProof/>
                  <w:lang w:val="en-US"/>
                </w:rPr>
                <w:br/>
                <w:t>[Accessed 23 April 2020].</w:t>
              </w:r>
            </w:p>
            <w:p w14:paraId="5E5070EB" w14:textId="77777777" w:rsidR="00376EB7" w:rsidRDefault="00376EB7" w:rsidP="00376EB7">
              <w:pPr>
                <w:pStyle w:val="Bibliography"/>
                <w:rPr>
                  <w:noProof/>
                  <w:lang w:val="en-US"/>
                </w:rPr>
              </w:pPr>
              <w:r>
                <w:rPr>
                  <w:noProof/>
                  <w:lang w:val="en-US"/>
                </w:rPr>
                <w:t xml:space="preserve">NHS Rotherham Doncaster and South Humber, 2020. </w:t>
              </w:r>
              <w:r>
                <w:rPr>
                  <w:i/>
                  <w:iCs/>
                  <w:noProof/>
                  <w:lang w:val="en-US"/>
                </w:rPr>
                <w:t xml:space="preserve">Child Health and Development. </w:t>
              </w:r>
              <w:r>
                <w:rPr>
                  <w:noProof/>
                  <w:lang w:val="en-US"/>
                </w:rPr>
                <w:t xml:space="preserve">[Online] </w:t>
              </w:r>
              <w:r>
                <w:rPr>
                  <w:noProof/>
                  <w:lang w:val="en-US"/>
                </w:rPr>
                <w:br/>
                <w:t xml:space="preserve">Available at: </w:t>
              </w:r>
              <w:r>
                <w:rPr>
                  <w:noProof/>
                  <w:u w:val="single"/>
                  <w:lang w:val="en-US"/>
                </w:rPr>
                <w:t>https://healthvisitors.rdash.nhs.uk/child-health-and-development/</w:t>
              </w:r>
              <w:r>
                <w:rPr>
                  <w:noProof/>
                  <w:lang w:val="en-US"/>
                </w:rPr>
                <w:br/>
                <w:t>[Accessed 24 April 2020].</w:t>
              </w:r>
            </w:p>
            <w:p w14:paraId="4F08D19E" w14:textId="77777777" w:rsidR="00376EB7" w:rsidRDefault="00376EB7" w:rsidP="00376EB7">
              <w:pPr>
                <w:pStyle w:val="Bibliography"/>
                <w:rPr>
                  <w:noProof/>
                  <w:lang w:val="en-US"/>
                </w:rPr>
              </w:pPr>
              <w:r>
                <w:rPr>
                  <w:noProof/>
                  <w:lang w:val="en-US"/>
                </w:rPr>
                <w:t xml:space="preserve">Tassoni, P., Beith, K., Bulman, K. &amp; Griffin, S., 2010. </w:t>
              </w:r>
              <w:r>
                <w:rPr>
                  <w:i/>
                  <w:iCs/>
                  <w:noProof/>
                  <w:lang w:val="en-US"/>
                </w:rPr>
                <w:t xml:space="preserve">Children and Young People's Workforce Early Learning and Childcare. </w:t>
              </w:r>
              <w:r>
                <w:rPr>
                  <w:noProof/>
                  <w:lang w:val="en-US"/>
                </w:rPr>
                <w:t>1st ed. Essex: Heinemann.</w:t>
              </w:r>
            </w:p>
            <w:p w14:paraId="205E89F8" w14:textId="77777777" w:rsidR="00376EB7" w:rsidRDefault="00376EB7" w:rsidP="00376EB7">
              <w:pPr>
                <w:pStyle w:val="Bibliography"/>
                <w:rPr>
                  <w:noProof/>
                  <w:lang w:val="en-US"/>
                </w:rPr>
              </w:pPr>
              <w:r>
                <w:rPr>
                  <w:noProof/>
                  <w:lang w:val="en-US"/>
                </w:rPr>
                <w:t xml:space="preserve">Virtuall Ab School, 2015. </w:t>
              </w:r>
              <w:r>
                <w:rPr>
                  <w:i/>
                  <w:iCs/>
                  <w:noProof/>
                  <w:lang w:val="en-US"/>
                </w:rPr>
                <w:t xml:space="preserve">Physical Developmental Milestones. </w:t>
              </w:r>
              <w:r>
                <w:rPr>
                  <w:noProof/>
                  <w:lang w:val="en-US"/>
                </w:rPr>
                <w:t xml:space="preserve">[Online] </w:t>
              </w:r>
              <w:r>
                <w:rPr>
                  <w:noProof/>
                  <w:lang w:val="en-US"/>
                </w:rPr>
                <w:br/>
                <w:t xml:space="preserve">Available at: </w:t>
              </w:r>
              <w:r>
                <w:rPr>
                  <w:noProof/>
                  <w:u w:val="single"/>
                  <w:lang w:val="en-US"/>
                </w:rPr>
                <w:t>https://www.virtuallabschool.org/infant-toddler/physical-development/lesson-2</w:t>
              </w:r>
              <w:r>
                <w:rPr>
                  <w:noProof/>
                  <w:lang w:val="en-US"/>
                </w:rPr>
                <w:br/>
                <w:t>[Accessed 20 April 2020].</w:t>
              </w:r>
            </w:p>
            <w:p w14:paraId="031DF454" w14:textId="298F0398" w:rsidR="00376EB7" w:rsidRDefault="00376EB7" w:rsidP="00376EB7">
              <w:r>
                <w:rPr>
                  <w:b/>
                  <w:bCs/>
                  <w:noProof/>
                </w:rPr>
                <w:fldChar w:fldCharType="end"/>
              </w:r>
            </w:p>
          </w:sdtContent>
        </w:sdt>
      </w:sdtContent>
    </w:sdt>
    <w:p w14:paraId="4081414F" w14:textId="77777777" w:rsidR="00A966AC" w:rsidRDefault="00A966AC" w:rsidP="000E459E">
      <w:pPr>
        <w:rPr>
          <w:rFonts w:ascii="Arial" w:hAnsi="Arial" w:cs="Arial"/>
          <w:sz w:val="24"/>
          <w:szCs w:val="24"/>
        </w:rPr>
      </w:pPr>
    </w:p>
    <w:p w14:paraId="313A99F4" w14:textId="77777777" w:rsidR="00370EA9" w:rsidRPr="000E0CB1" w:rsidRDefault="008A6E28" w:rsidP="00370EA9">
      <w:pPr>
        <w:rPr>
          <w:rFonts w:ascii="Baskerville Old Face" w:hAnsi="Baskerville Old Face" w:cs="Arial"/>
          <w:sz w:val="24"/>
          <w:szCs w:val="24"/>
        </w:rPr>
      </w:pPr>
      <w:r>
        <w:rPr>
          <w:rFonts w:ascii="Arial" w:hAnsi="Arial" w:cs="Arial"/>
          <w:sz w:val="24"/>
          <w:szCs w:val="24"/>
        </w:rPr>
        <w:br w:type="page"/>
      </w:r>
      <w:r w:rsidR="00370EA9" w:rsidRPr="000E0CB1">
        <w:rPr>
          <w:rFonts w:ascii="Baskerville Old Face" w:hAnsi="Baskerville Old Face" w:cs="Arial"/>
          <w:sz w:val="40"/>
          <w:szCs w:val="40"/>
        </w:rPr>
        <w:lastRenderedPageBreak/>
        <w:t>Emotional Development: Do We Really Understand This?</w:t>
      </w:r>
    </w:p>
    <w:p w14:paraId="3030FDE8" w14:textId="77777777" w:rsidR="00370EA9" w:rsidRPr="00370EA9" w:rsidRDefault="00370EA9" w:rsidP="00370EA9">
      <w:pPr>
        <w:rPr>
          <w:rFonts w:ascii="Arial" w:hAnsi="Arial" w:cs="Arial"/>
          <w:sz w:val="24"/>
          <w:szCs w:val="24"/>
        </w:rPr>
      </w:pPr>
      <w:r w:rsidRPr="00370EA9">
        <w:rPr>
          <w:rFonts w:ascii="Arial" w:hAnsi="Arial" w:cs="Arial"/>
          <w:sz w:val="24"/>
          <w:szCs w:val="24"/>
        </w:rPr>
        <w:drawing>
          <wp:anchor distT="0" distB="0" distL="114300" distR="114300" simplePos="0" relativeHeight="251664384" behindDoc="0" locked="0" layoutInCell="1" allowOverlap="1" wp14:anchorId="71742D98" wp14:editId="11060453">
            <wp:simplePos x="0" y="0"/>
            <wp:positionH relativeFrom="page">
              <wp:posOffset>4855210</wp:posOffset>
            </wp:positionH>
            <wp:positionV relativeFrom="margin">
              <wp:posOffset>1212850</wp:posOffset>
            </wp:positionV>
            <wp:extent cx="2438400" cy="16256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8400" cy="1625600"/>
                    </a:xfrm>
                    <a:prstGeom prst="rect">
                      <a:avLst/>
                    </a:prstGeom>
                  </pic:spPr>
                </pic:pic>
              </a:graphicData>
            </a:graphic>
            <wp14:sizeRelH relativeFrom="margin">
              <wp14:pctWidth>0</wp14:pctWidth>
            </wp14:sizeRelH>
            <wp14:sizeRelV relativeFrom="margin">
              <wp14:pctHeight>0</wp14:pctHeight>
            </wp14:sizeRelV>
          </wp:anchor>
        </w:drawing>
      </w:r>
      <w:r w:rsidRPr="00370EA9">
        <w:rPr>
          <w:rFonts w:ascii="Arial" w:hAnsi="Arial" w:cs="Arial"/>
          <w:sz w:val="24"/>
          <w:szCs w:val="24"/>
        </w:rPr>
        <w:t xml:space="preserve">We all have emotions, right? We know our children do, but sometimes it is hard to know what the best thing is to do to support a child’s emotional development. Is this because we do not know a good deal about emotional development? In today’s article, I will be discussing the stages of emotional development, theories circling the development area and what we can do to support a child’s emotional development. </w:t>
      </w:r>
    </w:p>
    <w:p w14:paraId="62898612" w14:textId="77777777" w:rsidR="00370EA9" w:rsidRPr="00370EA9" w:rsidRDefault="00370EA9" w:rsidP="00370EA9">
      <w:pPr>
        <w:rPr>
          <w:rFonts w:ascii="Arial" w:hAnsi="Arial" w:cs="Arial"/>
          <w:sz w:val="24"/>
          <w:szCs w:val="24"/>
        </w:rPr>
      </w:pPr>
      <w:r w:rsidRPr="00370EA9">
        <w:rPr>
          <w:rFonts w:ascii="Arial" w:hAnsi="Arial" w:cs="Arial"/>
          <w:sz w:val="24"/>
          <w:szCs w:val="24"/>
        </w:rPr>
        <mc:AlternateContent>
          <mc:Choice Requires="wps">
            <w:drawing>
              <wp:anchor distT="0" distB="0" distL="114300" distR="114300" simplePos="0" relativeHeight="251665408" behindDoc="0" locked="0" layoutInCell="1" allowOverlap="1" wp14:anchorId="2EE0B168" wp14:editId="7D02A0AB">
                <wp:simplePos x="0" y="0"/>
                <wp:positionH relativeFrom="margin">
                  <wp:posOffset>3988435</wp:posOffset>
                </wp:positionH>
                <wp:positionV relativeFrom="margin">
                  <wp:posOffset>2964815</wp:posOffset>
                </wp:positionV>
                <wp:extent cx="2466975" cy="438150"/>
                <wp:effectExtent l="0" t="0" r="28575" b="19050"/>
                <wp:wrapSquare wrapText="bothSides"/>
                <wp:docPr id="3" name="Text Box 3"/>
                <wp:cNvGraphicFramePr/>
                <a:graphic xmlns:a="http://schemas.openxmlformats.org/drawingml/2006/main">
                  <a:graphicData uri="http://schemas.microsoft.com/office/word/2010/wordprocessingShape">
                    <wps:wsp>
                      <wps:cNvSpPr txBox="1"/>
                      <wps:spPr>
                        <a:xfrm>
                          <a:off x="0" y="0"/>
                          <a:ext cx="2466975" cy="438150"/>
                        </a:xfrm>
                        <a:prstGeom prst="rect">
                          <a:avLst/>
                        </a:prstGeom>
                        <a:solidFill>
                          <a:schemeClr val="lt1"/>
                        </a:solidFill>
                        <a:ln w="6350">
                          <a:solidFill>
                            <a:prstClr val="black"/>
                          </a:solidFill>
                        </a:ln>
                      </wps:spPr>
                      <wps:txbx>
                        <w:txbxContent>
                          <w:p w14:paraId="74A032BD" w14:textId="77777777" w:rsidR="00370EA9" w:rsidRPr="00B1273F" w:rsidRDefault="00370EA9" w:rsidP="00370EA9">
                            <w:pPr>
                              <w:rPr>
                                <w:sz w:val="20"/>
                                <w:szCs w:val="20"/>
                              </w:rPr>
                            </w:pPr>
                            <w:r w:rsidRPr="00B1273F">
                              <w:rPr>
                                <w:sz w:val="20"/>
                                <w:szCs w:val="20"/>
                              </w:rPr>
                              <w:t>https://truemoneysaver.com/money/spend-less/how-to-save-money-on-baby-diapers/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E0B168" id="Text Box 3" o:spid="_x0000_s1029" type="#_x0000_t202" style="position:absolute;margin-left:314.05pt;margin-top:233.45pt;width:194.25pt;height:34.5pt;z-index:251665408;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" fillcolor="white [3201]" strokeweight=".5pt">
                <v:textbox>
                  <w:txbxContent>
                    <w:p w14:paraId="74A032BD" w14:textId="77777777" w:rsidR="00370EA9" w:rsidRPr="00B1273F" w:rsidRDefault="00370EA9" w:rsidP="00370EA9">
                      <w:pPr>
                        <w:rPr>
                          <w:sz w:val="20"/>
                          <w:szCs w:val="20"/>
                        </w:rPr>
                      </w:pPr>
                      <w:r w:rsidRPr="00B1273F">
                        <w:rPr>
                          <w:sz w:val="20"/>
                          <w:szCs w:val="20"/>
                        </w:rPr>
                        <w:t>https://truemoneysaver.com/money/spend-less/how-to-save-money-on-baby-diapers/</w:t>
                      </w:r>
                    </w:p>
                  </w:txbxContent>
                </v:textbox>
                <w10:wrap type="square" anchorx="margin" anchory="margin"/>
              </v:shape>
            </w:pict>
          </mc:Fallback>
        </mc:AlternateContent>
      </w:r>
      <w:r w:rsidRPr="00370EA9">
        <w:rPr>
          <w:rFonts w:ascii="Arial" w:hAnsi="Arial" w:cs="Arial"/>
          <w:sz w:val="24"/>
          <w:szCs w:val="24"/>
        </w:rPr>
        <w:t xml:space="preserve">Emotional development starts at birth as the baby is close to the care giver a lot, especially during feeding. The baby gets use to the primary care giver being with them constantly. At 3 months old, the baby enjoys bath time which suggests that they are content with their new experiences. At 6 months, babies can show delight when playing. At 9 months old, the baby is fond on staying close to the carer. When they turn 1 year old, the baby intends to stay close to the caregiver and may get anxious when faced with strangers. </w:t>
      </w:r>
      <w:sdt>
        <w:sdtPr>
          <w:rPr>
            <w:rFonts w:ascii="Arial" w:hAnsi="Arial" w:cs="Arial"/>
            <w:sz w:val="24"/>
            <w:szCs w:val="24"/>
          </w:rPr>
          <w:id w:val="-456730129"/>
          <w:citation/>
        </w:sdtPr>
        <w:sdtContent>
          <w:r w:rsidRPr="00370EA9">
            <w:rPr>
              <w:rFonts w:ascii="Arial" w:hAnsi="Arial" w:cs="Arial"/>
              <w:sz w:val="24"/>
              <w:szCs w:val="24"/>
            </w:rPr>
            <w:fldChar w:fldCharType="begin"/>
          </w:r>
          <w:r w:rsidRPr="00370EA9">
            <w:rPr>
              <w:rFonts w:ascii="Arial" w:hAnsi="Arial" w:cs="Arial"/>
              <w:sz w:val="24"/>
              <w:szCs w:val="24"/>
            </w:rPr>
            <w:instrText xml:space="preserve"> CITATION Tas107 \l 2057 </w:instrText>
          </w:r>
          <w:r w:rsidRPr="00370EA9">
            <w:rPr>
              <w:rFonts w:ascii="Arial" w:hAnsi="Arial" w:cs="Arial"/>
              <w:sz w:val="24"/>
              <w:szCs w:val="24"/>
            </w:rPr>
            <w:fldChar w:fldCharType="separate"/>
          </w:r>
          <w:r w:rsidRPr="00370EA9">
            <w:rPr>
              <w:rFonts w:ascii="Arial" w:hAnsi="Arial" w:cs="Arial"/>
              <w:sz w:val="24"/>
              <w:szCs w:val="24"/>
            </w:rPr>
            <w:t>(Tassoni, et al., 2010)</w:t>
          </w:r>
          <w:r w:rsidRPr="00370EA9">
            <w:rPr>
              <w:rFonts w:ascii="Arial" w:hAnsi="Arial" w:cs="Arial"/>
              <w:sz w:val="24"/>
              <w:szCs w:val="24"/>
            </w:rPr>
            <w:fldChar w:fldCharType="end"/>
          </w:r>
        </w:sdtContent>
      </w:sdt>
    </w:p>
    <w:p w14:paraId="50E943BE" w14:textId="77777777" w:rsidR="00370EA9" w:rsidRPr="00370EA9" w:rsidRDefault="00370EA9" w:rsidP="00370EA9">
      <w:pPr>
        <w:rPr>
          <w:rFonts w:ascii="Arial" w:hAnsi="Arial" w:cs="Arial"/>
          <w:sz w:val="24"/>
          <w:szCs w:val="24"/>
        </w:rPr>
      </w:pPr>
      <w:r w:rsidRPr="00370EA9">
        <w:rPr>
          <w:rFonts w:ascii="Arial" w:hAnsi="Arial" w:cs="Arial"/>
          <w:sz w:val="24"/>
          <w:szCs w:val="24"/>
        </w:rPr>
        <w:t xml:space="preserve">At 2 years old, most toddlers will show signs of anger if they cannot do what they want. At 2 and half, toddlers may demonstrate temper tantrums if they cannot get their own way. At 3 years old, some children may show an interest in other children and will feel more comfortable to explore new things. At 4 years old, children will be able to understand and respond to praise and recognition. From this age and onwards children gradually will understand the differences between right and wrong. They will be able to communicate how they are feeling using words and actions. </w:t>
      </w:r>
      <w:sdt>
        <w:sdtPr>
          <w:rPr>
            <w:rFonts w:ascii="Arial" w:hAnsi="Arial" w:cs="Arial"/>
            <w:sz w:val="24"/>
            <w:szCs w:val="24"/>
          </w:rPr>
          <w:id w:val="1200823065"/>
          <w:citation/>
        </w:sdtPr>
        <w:sdtContent>
          <w:r w:rsidRPr="00370EA9">
            <w:rPr>
              <w:rFonts w:ascii="Arial" w:hAnsi="Arial" w:cs="Arial"/>
              <w:sz w:val="24"/>
              <w:szCs w:val="24"/>
            </w:rPr>
            <w:fldChar w:fldCharType="begin"/>
          </w:r>
          <w:r w:rsidRPr="00370EA9">
            <w:rPr>
              <w:rFonts w:ascii="Arial" w:hAnsi="Arial" w:cs="Arial"/>
              <w:sz w:val="24"/>
              <w:szCs w:val="24"/>
            </w:rPr>
            <w:instrText xml:space="preserve"> CITATION Tas107 \l 2057 </w:instrText>
          </w:r>
          <w:r w:rsidRPr="00370EA9">
            <w:rPr>
              <w:rFonts w:ascii="Arial" w:hAnsi="Arial" w:cs="Arial"/>
              <w:sz w:val="24"/>
              <w:szCs w:val="24"/>
            </w:rPr>
            <w:fldChar w:fldCharType="separate"/>
          </w:r>
          <w:r w:rsidRPr="00370EA9">
            <w:rPr>
              <w:rFonts w:ascii="Arial" w:hAnsi="Arial" w:cs="Arial"/>
              <w:sz w:val="24"/>
              <w:szCs w:val="24"/>
            </w:rPr>
            <w:t>(Tassoni, et al., 2010)</w:t>
          </w:r>
          <w:r w:rsidRPr="00370EA9">
            <w:rPr>
              <w:rFonts w:ascii="Arial" w:hAnsi="Arial" w:cs="Arial"/>
              <w:sz w:val="24"/>
              <w:szCs w:val="24"/>
            </w:rPr>
            <w:fldChar w:fldCharType="end"/>
          </w:r>
        </w:sdtContent>
      </w:sdt>
    </w:p>
    <w:p w14:paraId="1FD8BCBF" w14:textId="77777777" w:rsidR="00370EA9" w:rsidRPr="00370EA9" w:rsidRDefault="00370EA9" w:rsidP="00370EA9">
      <w:pPr>
        <w:rPr>
          <w:rFonts w:ascii="Arial" w:hAnsi="Arial" w:cs="Arial"/>
          <w:sz w:val="24"/>
          <w:szCs w:val="24"/>
        </w:rPr>
      </w:pPr>
      <w:r w:rsidRPr="00370EA9">
        <w:rPr>
          <w:rFonts w:ascii="Arial" w:hAnsi="Arial" w:cs="Arial"/>
          <w:sz w:val="24"/>
          <w:szCs w:val="24"/>
        </w:rPr>
        <w:drawing>
          <wp:anchor distT="0" distB="0" distL="114300" distR="114300" simplePos="0" relativeHeight="251666432" behindDoc="0" locked="0" layoutInCell="1" allowOverlap="1" wp14:anchorId="68DAC1AC" wp14:editId="2B44BF93">
            <wp:simplePos x="0" y="0"/>
            <wp:positionH relativeFrom="margin">
              <wp:align>left</wp:align>
            </wp:positionH>
            <wp:positionV relativeFrom="margin">
              <wp:posOffset>6591300</wp:posOffset>
            </wp:positionV>
            <wp:extent cx="2284095" cy="1306830"/>
            <wp:effectExtent l="0" t="0" r="1905"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84095" cy="1306830"/>
                    </a:xfrm>
                    <a:prstGeom prst="rect">
                      <a:avLst/>
                    </a:prstGeom>
                  </pic:spPr>
                </pic:pic>
              </a:graphicData>
            </a:graphic>
            <wp14:sizeRelH relativeFrom="margin">
              <wp14:pctWidth>0</wp14:pctWidth>
            </wp14:sizeRelH>
            <wp14:sizeRelV relativeFrom="margin">
              <wp14:pctHeight>0</wp14:pctHeight>
            </wp14:sizeRelV>
          </wp:anchor>
        </w:drawing>
      </w:r>
      <w:r w:rsidRPr="00370EA9">
        <w:rPr>
          <w:rFonts w:ascii="Arial" w:hAnsi="Arial" w:cs="Arial"/>
          <w:sz w:val="24"/>
          <w:szCs w:val="24"/>
        </w:rPr>
        <w:t xml:space="preserve">These stages can support theories regarding emotional development. Referring to when the child is 1 year old where they want to stay close to their primary care giver, this mirrors the attachment theory created by Mary Ainsworth and John Bowlby. This theory suggests that every child needs a primary care giver as someone to rely on and is a haven to the child. Bowlby suggested that children are born biologically pre-programmed to form attachments to survive. Bowlby suggested that children only form one main attachment which is normally the mother which acted as a ‘secure base for exploring the world’. For children not to make secure attachments would mean that there may be consequences in the future as the attachment acts as a base for future social interactions. </w:t>
      </w:r>
      <w:sdt>
        <w:sdtPr>
          <w:rPr>
            <w:rFonts w:ascii="Arial" w:hAnsi="Arial" w:cs="Arial"/>
            <w:sz w:val="24"/>
            <w:szCs w:val="24"/>
          </w:rPr>
          <w:id w:val="-328519868"/>
          <w:citation/>
        </w:sdtPr>
        <w:sdtContent>
          <w:r w:rsidRPr="00370EA9">
            <w:rPr>
              <w:rFonts w:ascii="Arial" w:hAnsi="Arial" w:cs="Arial"/>
              <w:sz w:val="24"/>
              <w:szCs w:val="24"/>
            </w:rPr>
            <w:fldChar w:fldCharType="begin"/>
          </w:r>
          <w:r w:rsidRPr="00370EA9">
            <w:rPr>
              <w:rFonts w:ascii="Arial" w:hAnsi="Arial" w:cs="Arial"/>
              <w:sz w:val="24"/>
              <w:szCs w:val="24"/>
            </w:rPr>
            <w:instrText xml:space="preserve"> CITATION McL17 \l 2057 </w:instrText>
          </w:r>
          <w:r w:rsidRPr="00370EA9">
            <w:rPr>
              <w:rFonts w:ascii="Arial" w:hAnsi="Arial" w:cs="Arial"/>
              <w:sz w:val="24"/>
              <w:szCs w:val="24"/>
            </w:rPr>
            <w:fldChar w:fldCharType="separate"/>
          </w:r>
          <w:r w:rsidRPr="00370EA9">
            <w:rPr>
              <w:rFonts w:ascii="Arial" w:hAnsi="Arial" w:cs="Arial"/>
              <w:sz w:val="24"/>
              <w:szCs w:val="24"/>
            </w:rPr>
            <w:t>(McLeod, 2017)</w:t>
          </w:r>
          <w:r w:rsidRPr="00370EA9">
            <w:rPr>
              <w:rFonts w:ascii="Arial" w:hAnsi="Arial" w:cs="Arial"/>
              <w:sz w:val="24"/>
              <w:szCs w:val="24"/>
            </w:rPr>
            <w:fldChar w:fldCharType="end"/>
          </w:r>
        </w:sdtContent>
      </w:sdt>
      <w:r w:rsidRPr="00370EA9">
        <w:rPr>
          <w:rFonts w:ascii="Arial" w:hAnsi="Arial" w:cs="Arial"/>
          <w:sz w:val="24"/>
          <w:szCs w:val="24"/>
        </w:rPr>
        <w:t xml:space="preserve"> </w:t>
      </w:r>
    </w:p>
    <w:p w14:paraId="58CDB45E" w14:textId="77777777" w:rsidR="00370EA9" w:rsidRPr="00370EA9" w:rsidRDefault="00370EA9" w:rsidP="00370EA9">
      <w:pPr>
        <w:rPr>
          <w:rFonts w:ascii="Arial" w:hAnsi="Arial" w:cs="Arial"/>
          <w:sz w:val="24"/>
          <w:szCs w:val="24"/>
        </w:rPr>
      </w:pPr>
      <w:r w:rsidRPr="00370EA9">
        <w:rPr>
          <w:rFonts w:ascii="Arial" w:hAnsi="Arial" w:cs="Arial"/>
          <w:sz w:val="24"/>
          <w:szCs w:val="24"/>
        </w:rPr>
        <mc:AlternateContent>
          <mc:Choice Requires="wps">
            <w:drawing>
              <wp:anchor distT="0" distB="0" distL="114300" distR="114300" simplePos="0" relativeHeight="251667456" behindDoc="0" locked="0" layoutInCell="1" allowOverlap="1" wp14:anchorId="077626F3" wp14:editId="5AC0E2C3">
                <wp:simplePos x="0" y="0"/>
                <wp:positionH relativeFrom="margin">
                  <wp:align>left</wp:align>
                </wp:positionH>
                <wp:positionV relativeFrom="margin">
                  <wp:posOffset>7977505</wp:posOffset>
                </wp:positionV>
                <wp:extent cx="2133600" cy="666750"/>
                <wp:effectExtent l="0" t="0" r="19050" b="19050"/>
                <wp:wrapSquare wrapText="bothSides"/>
                <wp:docPr id="8" name="Text Box 8"/>
                <wp:cNvGraphicFramePr/>
                <a:graphic xmlns:a="http://schemas.openxmlformats.org/drawingml/2006/main">
                  <a:graphicData uri="http://schemas.microsoft.com/office/word/2010/wordprocessingShape">
                    <wps:wsp>
                      <wps:cNvSpPr txBox="1"/>
                      <wps:spPr>
                        <a:xfrm>
                          <a:off x="0" y="0"/>
                          <a:ext cx="2133600" cy="666750"/>
                        </a:xfrm>
                        <a:prstGeom prst="rect">
                          <a:avLst/>
                        </a:prstGeom>
                        <a:solidFill>
                          <a:schemeClr val="lt1"/>
                        </a:solidFill>
                        <a:ln w="6350">
                          <a:solidFill>
                            <a:prstClr val="black"/>
                          </a:solidFill>
                        </a:ln>
                      </wps:spPr>
                      <wps:txbx>
                        <w:txbxContent>
                          <w:p w14:paraId="3EFA0873" w14:textId="77777777" w:rsidR="00370EA9" w:rsidRDefault="00370EA9" w:rsidP="00370EA9">
                            <w:r w:rsidRPr="00291006">
                              <w:t>http://www.wonderbaby.org/sites/wonderbaby2.perkinsdev1.org/files/baby-reaching.jpg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7626F3" id="Text Box 8" o:spid="_x0000_s1030" type="#_x0000_t202" style="position:absolute;margin-left:0;margin-top:628.15pt;width:168pt;height:52.5pt;z-index:251667456;visibility:visible;mso-wrap-style:square;mso-height-percent:0;mso-wrap-distance-left:9pt;mso-wrap-distance-top:0;mso-wrap-distance-right:9pt;mso-wrap-distance-bottom:0;mso-position-horizontal:left;mso-position-horizontal-relative:margin;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" fillcolor="white [3201]" strokeweight=".5pt">
                <v:textbox>
                  <w:txbxContent>
                    <w:p w14:paraId="3EFA0873" w14:textId="77777777" w:rsidR="00370EA9" w:rsidRDefault="00370EA9" w:rsidP="00370EA9">
                      <w:r w:rsidRPr="00291006">
                        <w:t>http://www.wonderbaby.org/sites/wonderbaby2.perkinsdev1.org/files/baby-reaching.jpg</w:t>
                      </w:r>
                    </w:p>
                  </w:txbxContent>
                </v:textbox>
                <w10:wrap type="square" anchorx="margin" anchory="margin"/>
              </v:shape>
            </w:pict>
          </mc:Fallback>
        </mc:AlternateContent>
      </w:r>
      <w:r w:rsidRPr="00370EA9">
        <w:rPr>
          <w:rFonts w:ascii="Arial" w:hAnsi="Arial" w:cs="Arial"/>
          <w:sz w:val="24"/>
          <w:szCs w:val="24"/>
        </w:rPr>
        <w:t xml:space="preserve">To support this theory, Mary Ainsworth conducted an experiment known as the strange situations. </w:t>
      </w:r>
      <w:r w:rsidRPr="00370EA9">
        <w:rPr>
          <w:rFonts w:ascii="Arial" w:hAnsi="Arial" w:cs="Arial"/>
          <w:sz w:val="24"/>
          <w:szCs w:val="24"/>
        </w:rPr>
        <w:lastRenderedPageBreak/>
        <w:t xml:space="preserve">The results demonstrated that if the care giver had formed a secure attachment, the child would be distressed when they depart and would seek comfort from their caregiver in unusual situations. This furthermore supported Bowlby’s theory that the care giver was a secure base for the child to explore and develop. However, if a child were not secure to their care giver, they would show signs of being unresponsive and insensitive to the caregiver departing and reuniting with the child. This theory claims that children adapt to care they are receiving. Therefore, when a care giver is irresponsive of the child’s needs, the child is used to is and does not attempt to get attention from the caregiver. </w:t>
      </w:r>
      <w:sdt>
        <w:sdtPr>
          <w:rPr>
            <w:rFonts w:ascii="Arial" w:hAnsi="Arial" w:cs="Arial"/>
            <w:sz w:val="24"/>
            <w:szCs w:val="24"/>
          </w:rPr>
          <w:id w:val="-127703036"/>
          <w:citation/>
        </w:sdtPr>
        <w:sdtContent>
          <w:r w:rsidRPr="00370EA9">
            <w:rPr>
              <w:rFonts w:ascii="Arial" w:hAnsi="Arial" w:cs="Arial"/>
              <w:sz w:val="24"/>
              <w:szCs w:val="24"/>
            </w:rPr>
            <w:fldChar w:fldCharType="begin"/>
          </w:r>
          <w:r w:rsidRPr="00370EA9">
            <w:rPr>
              <w:rFonts w:ascii="Arial" w:hAnsi="Arial" w:cs="Arial"/>
              <w:sz w:val="24"/>
              <w:szCs w:val="24"/>
            </w:rPr>
            <w:instrText xml:space="preserve"> CITATION Whi19 \l 2057 </w:instrText>
          </w:r>
          <w:r w:rsidRPr="00370EA9">
            <w:rPr>
              <w:rFonts w:ascii="Arial" w:hAnsi="Arial" w:cs="Arial"/>
              <w:sz w:val="24"/>
              <w:szCs w:val="24"/>
            </w:rPr>
            <w:fldChar w:fldCharType="separate"/>
          </w:r>
          <w:r w:rsidRPr="00370EA9">
            <w:rPr>
              <w:rFonts w:ascii="Arial" w:hAnsi="Arial" w:cs="Arial"/>
              <w:sz w:val="24"/>
              <w:szCs w:val="24"/>
            </w:rPr>
            <w:t>(White, et al., 2019)</w:t>
          </w:r>
          <w:r w:rsidRPr="00370EA9">
            <w:rPr>
              <w:rFonts w:ascii="Arial" w:hAnsi="Arial" w:cs="Arial"/>
              <w:sz w:val="24"/>
              <w:szCs w:val="24"/>
            </w:rPr>
            <w:fldChar w:fldCharType="end"/>
          </w:r>
        </w:sdtContent>
      </w:sdt>
    </w:p>
    <w:p w14:paraId="668D50D7" w14:textId="77777777" w:rsidR="00370EA9" w:rsidRPr="00370EA9" w:rsidRDefault="00370EA9" w:rsidP="00370EA9">
      <w:pPr>
        <w:rPr>
          <w:rFonts w:ascii="Arial" w:hAnsi="Arial" w:cs="Arial"/>
          <w:sz w:val="24"/>
          <w:szCs w:val="24"/>
        </w:rPr>
      </w:pPr>
      <w:r w:rsidRPr="00370EA9">
        <w:rPr>
          <w:rFonts w:ascii="Arial" w:hAnsi="Arial" w:cs="Arial"/>
          <w:sz w:val="24"/>
          <w:szCs w:val="24"/>
        </w:rPr>
        <w:t xml:space="preserve">This theory is relevant to practice because it can be vaguely used for child protection- Key word, Vaguely. White et al., 2019 suggests that although the attachment theory is a way of detecting unsecure relationships by the signs of children, it should be deeply evaluated before any safeguarding action should take place. Why? Every child is different and could be not securely attached to their parents because of personal issues such as full-time work, other siblings to look after and other commitments where the child is not top priority. </w:t>
      </w:r>
    </w:p>
    <w:p w14:paraId="56632803" w14:textId="77777777" w:rsidR="00370EA9" w:rsidRPr="00370EA9" w:rsidRDefault="00370EA9" w:rsidP="00370EA9">
      <w:pPr>
        <w:rPr>
          <w:rFonts w:ascii="Arial" w:hAnsi="Arial" w:cs="Arial"/>
          <w:sz w:val="24"/>
          <w:szCs w:val="24"/>
        </w:rPr>
      </w:pPr>
      <w:r w:rsidRPr="00370EA9">
        <w:rPr>
          <w:rFonts w:ascii="Arial" w:hAnsi="Arial" w:cs="Arial"/>
          <w:sz w:val="24"/>
          <w:szCs w:val="24"/>
        </w:rPr>
        <w:drawing>
          <wp:anchor distT="0" distB="0" distL="114300" distR="114300" simplePos="0" relativeHeight="251668480" behindDoc="0" locked="0" layoutInCell="1" allowOverlap="1" wp14:anchorId="34C82C4E" wp14:editId="7E588187">
            <wp:simplePos x="0" y="0"/>
            <wp:positionH relativeFrom="page">
              <wp:posOffset>4712335</wp:posOffset>
            </wp:positionH>
            <wp:positionV relativeFrom="margin">
              <wp:align>center</wp:align>
            </wp:positionV>
            <wp:extent cx="2604135" cy="1828800"/>
            <wp:effectExtent l="0" t="0" r="571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04135" cy="1828800"/>
                    </a:xfrm>
                    <a:prstGeom prst="rect">
                      <a:avLst/>
                    </a:prstGeom>
                  </pic:spPr>
                </pic:pic>
              </a:graphicData>
            </a:graphic>
            <wp14:sizeRelH relativeFrom="margin">
              <wp14:pctWidth>0</wp14:pctWidth>
            </wp14:sizeRelH>
            <wp14:sizeRelV relativeFrom="margin">
              <wp14:pctHeight>0</wp14:pctHeight>
            </wp14:sizeRelV>
          </wp:anchor>
        </w:drawing>
      </w:r>
      <w:r w:rsidRPr="00370EA9">
        <w:rPr>
          <w:rFonts w:ascii="Arial" w:hAnsi="Arial" w:cs="Arial"/>
          <w:sz w:val="24"/>
          <w:szCs w:val="24"/>
        </w:rPr>
        <w:t xml:space="preserve">However, recognising the attachment theory and the importance of the caregiver is vital to ensuring that the needs of children in your setting are being met. When a child starts at a new setting, they may feel unsure and even distressed because they are not with their caregiver. For a parent to be with their child in the new setting could mean the difference between the child settling in or not. By the parent interacting with the setting, it is showing the child it is ok to feel comfortable within the setting. You can do this by having the key worker in the setting play with the child with the parent and as they get more familiar, the less the parent will need to intervene. </w:t>
      </w:r>
      <w:sdt>
        <w:sdtPr>
          <w:rPr>
            <w:rFonts w:ascii="Arial" w:hAnsi="Arial" w:cs="Arial"/>
            <w:sz w:val="24"/>
            <w:szCs w:val="24"/>
          </w:rPr>
          <w:id w:val="1585562351"/>
          <w:citation/>
        </w:sdtPr>
        <w:sdtContent>
          <w:r w:rsidRPr="00370EA9">
            <w:rPr>
              <w:rFonts w:ascii="Arial" w:hAnsi="Arial" w:cs="Arial"/>
              <w:sz w:val="24"/>
              <w:szCs w:val="24"/>
            </w:rPr>
            <w:fldChar w:fldCharType="begin"/>
          </w:r>
          <w:r w:rsidRPr="00370EA9">
            <w:rPr>
              <w:rFonts w:ascii="Arial" w:hAnsi="Arial" w:cs="Arial"/>
              <w:sz w:val="24"/>
              <w:szCs w:val="24"/>
            </w:rPr>
            <w:instrText xml:space="preserve"> CITATION Pac19 \l 2057 </w:instrText>
          </w:r>
          <w:r w:rsidRPr="00370EA9">
            <w:rPr>
              <w:rFonts w:ascii="Arial" w:hAnsi="Arial" w:cs="Arial"/>
              <w:sz w:val="24"/>
              <w:szCs w:val="24"/>
            </w:rPr>
            <w:fldChar w:fldCharType="separate"/>
          </w:r>
          <w:r w:rsidRPr="00370EA9">
            <w:rPr>
              <w:rFonts w:ascii="Arial" w:hAnsi="Arial" w:cs="Arial"/>
              <w:sz w:val="24"/>
              <w:szCs w:val="24"/>
            </w:rPr>
            <w:t>(Pacey.org, 2019)</w:t>
          </w:r>
          <w:r w:rsidRPr="00370EA9">
            <w:rPr>
              <w:rFonts w:ascii="Arial" w:hAnsi="Arial" w:cs="Arial"/>
              <w:sz w:val="24"/>
              <w:szCs w:val="24"/>
            </w:rPr>
            <w:fldChar w:fldCharType="end"/>
          </w:r>
        </w:sdtContent>
      </w:sdt>
    </w:p>
    <w:p w14:paraId="3502E81D" w14:textId="77777777" w:rsidR="00370EA9" w:rsidRPr="00370EA9" w:rsidRDefault="00370EA9" w:rsidP="00370EA9">
      <w:pPr>
        <w:rPr>
          <w:rFonts w:ascii="Arial" w:hAnsi="Arial" w:cs="Arial"/>
          <w:sz w:val="24"/>
          <w:szCs w:val="24"/>
        </w:rPr>
      </w:pPr>
      <w:r w:rsidRPr="00370EA9">
        <w:rPr>
          <w:rFonts w:ascii="Arial" w:hAnsi="Arial" w:cs="Arial"/>
          <w:sz w:val="24"/>
          <w:szCs w:val="24"/>
        </w:rPr>
        <mc:AlternateContent>
          <mc:Choice Requires="wps">
            <w:drawing>
              <wp:anchor distT="0" distB="0" distL="114300" distR="114300" simplePos="0" relativeHeight="251669504" behindDoc="0" locked="0" layoutInCell="1" allowOverlap="1" wp14:anchorId="246E060A" wp14:editId="2BEA79FC">
                <wp:simplePos x="0" y="0"/>
                <wp:positionH relativeFrom="margin">
                  <wp:posOffset>3816985</wp:posOffset>
                </wp:positionH>
                <wp:positionV relativeFrom="margin">
                  <wp:posOffset>5448300</wp:posOffset>
                </wp:positionV>
                <wp:extent cx="2600325" cy="628650"/>
                <wp:effectExtent l="0" t="0" r="28575" b="19050"/>
                <wp:wrapSquare wrapText="bothSides"/>
                <wp:docPr id="9" name="Text Box 9"/>
                <wp:cNvGraphicFramePr/>
                <a:graphic xmlns:a="http://schemas.openxmlformats.org/drawingml/2006/main">
                  <a:graphicData uri="http://schemas.microsoft.com/office/word/2010/wordprocessingShape">
                    <wps:wsp>
                      <wps:cNvSpPr txBox="1"/>
                      <wps:spPr>
                        <a:xfrm>
                          <a:off x="0" y="0"/>
                          <a:ext cx="2600325" cy="628650"/>
                        </a:xfrm>
                        <a:prstGeom prst="rect">
                          <a:avLst/>
                        </a:prstGeom>
                        <a:solidFill>
                          <a:schemeClr val="lt1"/>
                        </a:solidFill>
                        <a:ln w="6350">
                          <a:solidFill>
                            <a:prstClr val="black"/>
                          </a:solidFill>
                        </a:ln>
                      </wps:spPr>
                      <wps:txbx>
                        <w:txbxContent>
                          <w:p w14:paraId="6B6EAA57" w14:textId="77777777" w:rsidR="00370EA9" w:rsidRDefault="00370EA9" w:rsidP="00370EA9">
                            <w:r w:rsidRPr="00DD6E02">
                              <w:t>https://www.6sqft.com/mapping-u-s-baby-names-over-the-past-100-years-bronx-hot-sauce-flying-off-shelves/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6E060A" id="Text Box 9" o:spid="_x0000_s1031" type="#_x0000_t202" style="position:absolute;margin-left:300.55pt;margin-top:429pt;width:204.75pt;height:49.5pt;z-index:251669504;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" fillcolor="white [3201]" strokeweight=".5pt">
                <v:textbox>
                  <w:txbxContent>
                    <w:p w14:paraId="6B6EAA57" w14:textId="77777777" w:rsidR="00370EA9" w:rsidRDefault="00370EA9" w:rsidP="00370EA9">
                      <w:r w:rsidRPr="00DD6E02">
                        <w:t>https://www.6sqft.com/mapping-u-s-baby-names-over-the-past-100-years-bronx-hot-sauce-flying-off-shelves/</w:t>
                      </w:r>
                    </w:p>
                  </w:txbxContent>
                </v:textbox>
                <w10:wrap type="square" anchorx="margin" anchory="margin"/>
              </v:shape>
            </w:pict>
          </mc:Fallback>
        </mc:AlternateContent>
      </w:r>
      <w:r w:rsidRPr="00370EA9">
        <w:rPr>
          <w:rFonts w:ascii="Arial" w:hAnsi="Arial" w:cs="Arial"/>
          <w:sz w:val="24"/>
          <w:szCs w:val="24"/>
        </w:rPr>
        <w:t>To conclude, it is important that we understand our children’s emotions and how theory can extend our knowledge with our children’s development. Now, do we know more about emotional development?</w:t>
      </w:r>
    </w:p>
    <w:sdt>
      <w:sdtPr>
        <w:rPr>
          <w:rFonts w:ascii="Arial" w:hAnsi="Arial" w:cs="Arial"/>
          <w:sz w:val="24"/>
          <w:szCs w:val="24"/>
        </w:rPr>
        <w:id w:val="-285192975"/>
        <w:docPartObj>
          <w:docPartGallery w:val="Bibliographies"/>
          <w:docPartUnique/>
        </w:docPartObj>
      </w:sdtPr>
      <w:sdtContent>
        <w:p w14:paraId="4B8F5F06" w14:textId="77777777" w:rsidR="00370EA9" w:rsidRPr="00370EA9" w:rsidRDefault="00370EA9" w:rsidP="00370EA9">
          <w:pPr>
            <w:rPr>
              <w:rFonts w:ascii="Arial" w:hAnsi="Arial" w:cs="Arial"/>
              <w:b/>
              <w:bCs/>
              <w:sz w:val="24"/>
              <w:szCs w:val="24"/>
              <w:u w:val="single"/>
              <w:lang w:val="en-US"/>
            </w:rPr>
          </w:pPr>
          <w:r w:rsidRPr="00370EA9">
            <w:rPr>
              <w:rFonts w:ascii="Arial" w:hAnsi="Arial" w:cs="Arial"/>
              <w:b/>
              <w:bCs/>
              <w:sz w:val="24"/>
              <w:szCs w:val="24"/>
              <w:u w:val="single"/>
              <w:lang w:val="en-US"/>
            </w:rPr>
            <w:t>References</w:t>
          </w:r>
        </w:p>
        <w:sdt>
          <w:sdtPr>
            <w:rPr>
              <w:rFonts w:ascii="Arial" w:hAnsi="Arial" w:cs="Arial"/>
              <w:sz w:val="24"/>
              <w:szCs w:val="24"/>
            </w:rPr>
            <w:id w:val="1203826990"/>
            <w:bibliography/>
          </w:sdtPr>
          <w:sdtContent>
            <w:p w14:paraId="563D55C0" w14:textId="77777777" w:rsidR="00370EA9" w:rsidRPr="00370EA9" w:rsidRDefault="00370EA9" w:rsidP="00370EA9">
              <w:pPr>
                <w:rPr>
                  <w:rFonts w:ascii="Arial" w:hAnsi="Arial" w:cs="Arial"/>
                  <w:sz w:val="24"/>
                  <w:szCs w:val="24"/>
                  <w:lang w:val="en-US"/>
                </w:rPr>
              </w:pPr>
              <w:r w:rsidRPr="00370EA9">
                <w:rPr>
                  <w:rFonts w:ascii="Arial" w:hAnsi="Arial" w:cs="Arial"/>
                  <w:sz w:val="24"/>
                  <w:szCs w:val="24"/>
                </w:rPr>
                <w:fldChar w:fldCharType="begin"/>
              </w:r>
              <w:r w:rsidRPr="00370EA9">
                <w:rPr>
                  <w:rFonts w:ascii="Arial" w:hAnsi="Arial" w:cs="Arial"/>
                  <w:sz w:val="24"/>
                  <w:szCs w:val="24"/>
                </w:rPr>
                <w:instrText xml:space="preserve"> BIBLIOGRAPHY </w:instrText>
              </w:r>
              <w:r w:rsidRPr="00370EA9">
                <w:rPr>
                  <w:rFonts w:ascii="Arial" w:hAnsi="Arial" w:cs="Arial"/>
                  <w:sz w:val="24"/>
                  <w:szCs w:val="24"/>
                </w:rPr>
                <w:fldChar w:fldCharType="separate"/>
              </w:r>
              <w:r w:rsidRPr="00370EA9">
                <w:rPr>
                  <w:rFonts w:ascii="Arial" w:hAnsi="Arial" w:cs="Arial"/>
                  <w:sz w:val="24"/>
                  <w:szCs w:val="24"/>
                  <w:lang w:val="en-US"/>
                </w:rPr>
                <w:t xml:space="preserve">McLeod, S., 2017. </w:t>
              </w:r>
              <w:r w:rsidRPr="00370EA9">
                <w:rPr>
                  <w:rFonts w:ascii="Arial" w:hAnsi="Arial" w:cs="Arial"/>
                  <w:i/>
                  <w:iCs/>
                  <w:sz w:val="24"/>
                  <w:szCs w:val="24"/>
                  <w:lang w:val="en-US"/>
                </w:rPr>
                <w:t xml:space="preserve">Bowlby's Attachment Theory. </w:t>
              </w:r>
              <w:r w:rsidRPr="00370EA9">
                <w:rPr>
                  <w:rFonts w:ascii="Arial" w:hAnsi="Arial" w:cs="Arial"/>
                  <w:sz w:val="24"/>
                  <w:szCs w:val="24"/>
                  <w:lang w:val="en-US"/>
                </w:rPr>
                <w:t xml:space="preserve">[Online] </w:t>
              </w:r>
              <w:r w:rsidRPr="00370EA9">
                <w:rPr>
                  <w:rFonts w:ascii="Arial" w:hAnsi="Arial" w:cs="Arial"/>
                  <w:sz w:val="24"/>
                  <w:szCs w:val="24"/>
                  <w:lang w:val="en-US"/>
                </w:rPr>
                <w:br/>
                <w:t xml:space="preserve">Available at: </w:t>
              </w:r>
              <w:r w:rsidRPr="00370EA9">
                <w:rPr>
                  <w:rFonts w:ascii="Arial" w:hAnsi="Arial" w:cs="Arial"/>
                  <w:sz w:val="24"/>
                  <w:szCs w:val="24"/>
                  <w:u w:val="single"/>
                  <w:lang w:val="en-US"/>
                </w:rPr>
                <w:t>https://www.simplypsychology.org/bowlby.html</w:t>
              </w:r>
              <w:r w:rsidRPr="00370EA9">
                <w:rPr>
                  <w:rFonts w:ascii="Arial" w:hAnsi="Arial" w:cs="Arial"/>
                  <w:sz w:val="24"/>
                  <w:szCs w:val="24"/>
                  <w:lang w:val="en-US"/>
                </w:rPr>
                <w:br/>
                <w:t>[Accessed 22 April 2020].</w:t>
              </w:r>
            </w:p>
            <w:p w14:paraId="0A0F8829" w14:textId="77777777" w:rsidR="00370EA9" w:rsidRPr="00370EA9" w:rsidRDefault="00370EA9" w:rsidP="00370EA9">
              <w:pPr>
                <w:rPr>
                  <w:rFonts w:ascii="Arial" w:hAnsi="Arial" w:cs="Arial"/>
                  <w:sz w:val="24"/>
                  <w:szCs w:val="24"/>
                  <w:lang w:val="en-US"/>
                </w:rPr>
              </w:pPr>
              <w:r w:rsidRPr="00370EA9">
                <w:rPr>
                  <w:rFonts w:ascii="Arial" w:hAnsi="Arial" w:cs="Arial"/>
                  <w:sz w:val="24"/>
                  <w:szCs w:val="24"/>
                  <w:lang w:val="en-US"/>
                </w:rPr>
                <w:t xml:space="preserve">McLeod, S., 2018. </w:t>
              </w:r>
              <w:r w:rsidRPr="00370EA9">
                <w:rPr>
                  <w:rFonts w:ascii="Arial" w:hAnsi="Arial" w:cs="Arial"/>
                  <w:i/>
                  <w:iCs/>
                  <w:sz w:val="24"/>
                  <w:szCs w:val="24"/>
                  <w:lang w:val="en-US"/>
                </w:rPr>
                <w:t xml:space="preserve">Mary Ainsworth. </w:t>
              </w:r>
              <w:r w:rsidRPr="00370EA9">
                <w:rPr>
                  <w:rFonts w:ascii="Arial" w:hAnsi="Arial" w:cs="Arial"/>
                  <w:sz w:val="24"/>
                  <w:szCs w:val="24"/>
                  <w:lang w:val="en-US"/>
                </w:rPr>
                <w:t xml:space="preserve">[Online] </w:t>
              </w:r>
              <w:r w:rsidRPr="00370EA9">
                <w:rPr>
                  <w:rFonts w:ascii="Arial" w:hAnsi="Arial" w:cs="Arial"/>
                  <w:sz w:val="24"/>
                  <w:szCs w:val="24"/>
                  <w:lang w:val="en-US"/>
                </w:rPr>
                <w:br/>
                <w:t xml:space="preserve">Available at: </w:t>
              </w:r>
              <w:r w:rsidRPr="00370EA9">
                <w:rPr>
                  <w:rFonts w:ascii="Arial" w:hAnsi="Arial" w:cs="Arial"/>
                  <w:sz w:val="24"/>
                  <w:szCs w:val="24"/>
                  <w:u w:val="single"/>
                  <w:lang w:val="en-US"/>
                </w:rPr>
                <w:t>https://www.simplypsychology.org/mary-ainsworth.html</w:t>
              </w:r>
              <w:r w:rsidRPr="00370EA9">
                <w:rPr>
                  <w:rFonts w:ascii="Arial" w:hAnsi="Arial" w:cs="Arial"/>
                  <w:sz w:val="24"/>
                  <w:szCs w:val="24"/>
                  <w:lang w:val="en-US"/>
                </w:rPr>
                <w:br/>
                <w:t>[Accessed 28 April 2020].</w:t>
              </w:r>
            </w:p>
            <w:p w14:paraId="10E74578" w14:textId="77777777" w:rsidR="00370EA9" w:rsidRPr="00370EA9" w:rsidRDefault="00370EA9" w:rsidP="00370EA9">
              <w:pPr>
                <w:rPr>
                  <w:rFonts w:ascii="Arial" w:hAnsi="Arial" w:cs="Arial"/>
                  <w:sz w:val="24"/>
                  <w:szCs w:val="24"/>
                  <w:lang w:val="en-US"/>
                </w:rPr>
              </w:pPr>
              <w:r w:rsidRPr="00370EA9">
                <w:rPr>
                  <w:rFonts w:ascii="Arial" w:hAnsi="Arial" w:cs="Arial"/>
                  <w:sz w:val="24"/>
                  <w:szCs w:val="24"/>
                  <w:lang w:val="en-US"/>
                </w:rPr>
                <w:t xml:space="preserve">Pacey.org, 2019. </w:t>
              </w:r>
              <w:r w:rsidRPr="00370EA9">
                <w:rPr>
                  <w:rFonts w:ascii="Arial" w:hAnsi="Arial" w:cs="Arial"/>
                  <w:i/>
                  <w:iCs/>
                  <w:sz w:val="24"/>
                  <w:szCs w:val="24"/>
                  <w:lang w:val="en-US"/>
                </w:rPr>
                <w:t xml:space="preserve">Helping your child settle in. </w:t>
              </w:r>
              <w:r w:rsidRPr="00370EA9">
                <w:rPr>
                  <w:rFonts w:ascii="Arial" w:hAnsi="Arial" w:cs="Arial"/>
                  <w:sz w:val="24"/>
                  <w:szCs w:val="24"/>
                  <w:lang w:val="en-US"/>
                </w:rPr>
                <w:t xml:space="preserve">[Online] </w:t>
              </w:r>
              <w:r w:rsidRPr="00370EA9">
                <w:rPr>
                  <w:rFonts w:ascii="Arial" w:hAnsi="Arial" w:cs="Arial"/>
                  <w:sz w:val="24"/>
                  <w:szCs w:val="24"/>
                  <w:lang w:val="en-US"/>
                </w:rPr>
                <w:br/>
                <w:t xml:space="preserve">Available at: </w:t>
              </w:r>
              <w:r w:rsidRPr="00370EA9">
                <w:rPr>
                  <w:rFonts w:ascii="Arial" w:hAnsi="Arial" w:cs="Arial"/>
                  <w:sz w:val="24"/>
                  <w:szCs w:val="24"/>
                  <w:u w:val="single"/>
                  <w:lang w:val="en-US"/>
                </w:rPr>
                <w:t>https://www.pacey.org.uk/parents/working-with-your-childcarer/helping-</w:t>
              </w:r>
              <w:r w:rsidRPr="00370EA9">
                <w:rPr>
                  <w:rFonts w:ascii="Arial" w:hAnsi="Arial" w:cs="Arial"/>
                  <w:sz w:val="24"/>
                  <w:szCs w:val="24"/>
                  <w:u w:val="single"/>
                  <w:lang w:val="en-US"/>
                </w:rPr>
                <w:lastRenderedPageBreak/>
                <w:t>your-child-settle-in/</w:t>
              </w:r>
              <w:r w:rsidRPr="00370EA9">
                <w:rPr>
                  <w:rFonts w:ascii="Arial" w:hAnsi="Arial" w:cs="Arial"/>
                  <w:sz w:val="24"/>
                  <w:szCs w:val="24"/>
                  <w:lang w:val="en-US"/>
                </w:rPr>
                <w:br/>
                <w:t>[Accessed 23 April 2020].</w:t>
              </w:r>
            </w:p>
            <w:p w14:paraId="1360C564" w14:textId="77777777" w:rsidR="00370EA9" w:rsidRPr="00370EA9" w:rsidRDefault="00370EA9" w:rsidP="00370EA9">
              <w:pPr>
                <w:rPr>
                  <w:rFonts w:ascii="Arial" w:hAnsi="Arial" w:cs="Arial"/>
                  <w:sz w:val="24"/>
                  <w:szCs w:val="24"/>
                  <w:lang w:val="en-US"/>
                </w:rPr>
              </w:pPr>
              <w:r w:rsidRPr="00370EA9">
                <w:rPr>
                  <w:rFonts w:ascii="Arial" w:hAnsi="Arial" w:cs="Arial"/>
                  <w:sz w:val="24"/>
                  <w:szCs w:val="24"/>
                  <w:lang w:val="en-US"/>
                </w:rPr>
                <w:t xml:space="preserve">Tassoni, P., </w:t>
              </w:r>
              <w:proofErr w:type="spellStart"/>
              <w:r w:rsidRPr="00370EA9">
                <w:rPr>
                  <w:rFonts w:ascii="Arial" w:hAnsi="Arial" w:cs="Arial"/>
                  <w:sz w:val="24"/>
                  <w:szCs w:val="24"/>
                  <w:lang w:val="en-US"/>
                </w:rPr>
                <w:t>Beith</w:t>
              </w:r>
              <w:proofErr w:type="spellEnd"/>
              <w:r w:rsidRPr="00370EA9">
                <w:rPr>
                  <w:rFonts w:ascii="Arial" w:hAnsi="Arial" w:cs="Arial"/>
                  <w:sz w:val="24"/>
                  <w:szCs w:val="24"/>
                  <w:lang w:val="en-US"/>
                </w:rPr>
                <w:t xml:space="preserve">, K., Bulman, K. &amp; Griffin, S., 2010. </w:t>
              </w:r>
              <w:r w:rsidRPr="00370EA9">
                <w:rPr>
                  <w:rFonts w:ascii="Arial" w:hAnsi="Arial" w:cs="Arial"/>
                  <w:i/>
                  <w:iCs/>
                  <w:sz w:val="24"/>
                  <w:szCs w:val="24"/>
                  <w:lang w:val="en-US"/>
                </w:rPr>
                <w:t xml:space="preserve">Children and young People's Workforce Early Learning and Childcare. </w:t>
              </w:r>
              <w:r w:rsidRPr="00370EA9">
                <w:rPr>
                  <w:rFonts w:ascii="Arial" w:hAnsi="Arial" w:cs="Arial"/>
                  <w:sz w:val="24"/>
                  <w:szCs w:val="24"/>
                  <w:lang w:val="en-US"/>
                </w:rPr>
                <w:t>1st ed. Essex: Heinemann.</w:t>
              </w:r>
            </w:p>
            <w:p w14:paraId="02815B08" w14:textId="77777777" w:rsidR="00370EA9" w:rsidRPr="00370EA9" w:rsidRDefault="00370EA9" w:rsidP="00370EA9">
              <w:pPr>
                <w:rPr>
                  <w:rFonts w:ascii="Arial" w:hAnsi="Arial" w:cs="Arial"/>
                  <w:sz w:val="24"/>
                  <w:szCs w:val="24"/>
                  <w:lang w:val="en-US"/>
                </w:rPr>
              </w:pPr>
              <w:r w:rsidRPr="00370EA9">
                <w:rPr>
                  <w:rFonts w:ascii="Arial" w:hAnsi="Arial" w:cs="Arial"/>
                  <w:sz w:val="24"/>
                  <w:szCs w:val="24"/>
                  <w:lang w:val="en-US"/>
                </w:rPr>
                <w:t xml:space="preserve">White, S., Gibson, M. &amp; </w:t>
              </w:r>
              <w:proofErr w:type="spellStart"/>
              <w:r w:rsidRPr="00370EA9">
                <w:rPr>
                  <w:rFonts w:ascii="Arial" w:hAnsi="Arial" w:cs="Arial"/>
                  <w:sz w:val="24"/>
                  <w:szCs w:val="24"/>
                  <w:lang w:val="en-US"/>
                </w:rPr>
                <w:t>Wastell</w:t>
              </w:r>
              <w:proofErr w:type="spellEnd"/>
              <w:r w:rsidRPr="00370EA9">
                <w:rPr>
                  <w:rFonts w:ascii="Arial" w:hAnsi="Arial" w:cs="Arial"/>
                  <w:sz w:val="24"/>
                  <w:szCs w:val="24"/>
                  <w:lang w:val="en-US"/>
                </w:rPr>
                <w:t xml:space="preserve">, D., 2019. Children and Youth Services Review. </w:t>
              </w:r>
              <w:r w:rsidRPr="00370EA9">
                <w:rPr>
                  <w:rFonts w:ascii="Arial" w:hAnsi="Arial" w:cs="Arial"/>
                  <w:i/>
                  <w:iCs/>
                  <w:sz w:val="24"/>
                  <w:szCs w:val="24"/>
                  <w:lang w:val="en-US"/>
                </w:rPr>
                <w:t xml:space="preserve">Child protection and disorganized attachment: A critical commentary, </w:t>
              </w:r>
              <w:r w:rsidRPr="00370EA9">
                <w:rPr>
                  <w:rFonts w:ascii="Arial" w:hAnsi="Arial" w:cs="Arial"/>
                  <w:sz w:val="24"/>
                  <w:szCs w:val="24"/>
                  <w:lang w:val="en-US"/>
                </w:rPr>
                <w:t>105(1), p. 104415.</w:t>
              </w:r>
            </w:p>
            <w:p w14:paraId="378E033F" w14:textId="77777777" w:rsidR="00370EA9" w:rsidRPr="00370EA9" w:rsidRDefault="00370EA9" w:rsidP="00370EA9">
              <w:pPr>
                <w:rPr>
                  <w:rFonts w:ascii="Arial" w:hAnsi="Arial" w:cs="Arial"/>
                  <w:sz w:val="24"/>
                  <w:szCs w:val="24"/>
                </w:rPr>
              </w:pPr>
              <w:r w:rsidRPr="00370EA9">
                <w:rPr>
                  <w:rFonts w:ascii="Arial" w:hAnsi="Arial" w:cs="Arial"/>
                  <w:sz w:val="24"/>
                  <w:szCs w:val="24"/>
                </w:rPr>
                <w:fldChar w:fldCharType="end"/>
              </w:r>
            </w:p>
          </w:sdtContent>
        </w:sdt>
      </w:sdtContent>
    </w:sdt>
    <w:p w14:paraId="0B697FBB" w14:textId="77777777" w:rsidR="00D20DFC" w:rsidRPr="000E0CB1" w:rsidRDefault="007D0CFC" w:rsidP="00D20DFC">
      <w:pPr>
        <w:rPr>
          <w:rFonts w:ascii="Baskerville Old Face" w:hAnsi="Baskerville Old Face" w:cs="Arial"/>
          <w:sz w:val="24"/>
          <w:szCs w:val="24"/>
        </w:rPr>
      </w:pPr>
      <w:r>
        <w:rPr>
          <w:rFonts w:ascii="Arial" w:hAnsi="Arial" w:cs="Arial"/>
          <w:sz w:val="24"/>
          <w:szCs w:val="24"/>
        </w:rPr>
        <w:br w:type="page"/>
      </w:r>
      <w:r w:rsidR="00D20DFC" w:rsidRPr="000E0CB1">
        <w:rPr>
          <w:rFonts w:ascii="Baskerville Old Face" w:hAnsi="Baskerville Old Face" w:cs="Arial"/>
          <w:sz w:val="44"/>
          <w:szCs w:val="44"/>
        </w:rPr>
        <w:lastRenderedPageBreak/>
        <w:t>Social Development: Is it really that important?</w:t>
      </w:r>
    </w:p>
    <w:p w14:paraId="6955D49D"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 What is social development? According to psychology dictionary,2013 social development is ‘the gradual gaining of skills, relationships and attitudes that enables a person to interact in society’. Therefore, without social development we will not be able to communicate with others because we have not learned the skills it takes to fit into society. In this article, I will be looking at the importance of social development, the psychosocial theory and how it links to social development and education. </w:t>
      </w:r>
    </w:p>
    <w:p w14:paraId="1CCA8745" w14:textId="0AD09F04" w:rsidR="00D20DFC" w:rsidRPr="00D20DFC" w:rsidRDefault="00D20DFC" w:rsidP="00D20DFC">
      <w:pPr>
        <w:rPr>
          <w:rFonts w:ascii="Arial" w:hAnsi="Arial" w:cs="Arial"/>
          <w:sz w:val="24"/>
          <w:szCs w:val="24"/>
        </w:rPr>
      </w:pPr>
      <w:r w:rsidRPr="00D20DFC">
        <w:rPr>
          <w:rFonts w:ascii="Arial" w:hAnsi="Arial" w:cs="Arial"/>
          <w:sz w:val="24"/>
          <w:szCs w:val="24"/>
        </w:rPr>
        <w:drawing>
          <wp:anchor distT="0" distB="0" distL="114300" distR="114300" simplePos="0" relativeHeight="251671552" behindDoc="0" locked="0" layoutInCell="1" allowOverlap="1" wp14:anchorId="19966BAB" wp14:editId="0E05AD28">
            <wp:simplePos x="0" y="0"/>
            <wp:positionH relativeFrom="margin">
              <wp:posOffset>-819150</wp:posOffset>
            </wp:positionH>
            <wp:positionV relativeFrom="margin">
              <wp:posOffset>2609850</wp:posOffset>
            </wp:positionV>
            <wp:extent cx="1723390" cy="17716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23390" cy="1771650"/>
                    </a:xfrm>
                    <a:prstGeom prst="rect">
                      <a:avLst/>
                    </a:prstGeom>
                    <a:noFill/>
                  </pic:spPr>
                </pic:pic>
              </a:graphicData>
            </a:graphic>
            <wp14:sizeRelH relativeFrom="margin">
              <wp14:pctWidth>0</wp14:pctWidth>
            </wp14:sizeRelH>
            <wp14:sizeRelV relativeFrom="margin">
              <wp14:pctHeight>0</wp14:pctHeight>
            </wp14:sizeRelV>
          </wp:anchor>
        </w:drawing>
      </w:r>
      <w:r w:rsidRPr="00D20DFC">
        <w:rPr>
          <w:rFonts w:ascii="Arial" w:hAnsi="Arial" w:cs="Arial"/>
          <w:sz w:val="24"/>
          <w:szCs w:val="24"/>
        </w:rPr>
        <w:t xml:space="preserve">First, social development is important to secure friendships. Friendships are an important part of developing as friends can challenge us and teach us patience which could be a new skill to dealing with difficult situations in the future. Friendships are important to our well-being as well as our health and safety. We can also learn from our friends as we are able to understand the process of meeting new people and interacting with them. </w:t>
      </w:r>
      <w:sdt>
        <w:sdtPr>
          <w:rPr>
            <w:rFonts w:ascii="Arial" w:hAnsi="Arial" w:cs="Arial"/>
            <w:sz w:val="24"/>
            <w:szCs w:val="24"/>
          </w:rPr>
          <w:id w:val="386764586"/>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Liv17 \l 2057 </w:instrText>
          </w:r>
          <w:r w:rsidRPr="00D20DFC">
            <w:rPr>
              <w:rFonts w:ascii="Arial" w:hAnsi="Arial" w:cs="Arial"/>
              <w:sz w:val="24"/>
              <w:szCs w:val="24"/>
            </w:rPr>
            <w:fldChar w:fldCharType="separate"/>
          </w:r>
          <w:r w:rsidRPr="00D20DFC">
            <w:rPr>
              <w:rFonts w:ascii="Arial" w:hAnsi="Arial" w:cs="Arial"/>
              <w:sz w:val="24"/>
              <w:szCs w:val="24"/>
            </w:rPr>
            <w:t>(Liveabout, 2017)</w:t>
          </w:r>
          <w:r w:rsidRPr="00D20DFC">
            <w:rPr>
              <w:rFonts w:ascii="Arial" w:hAnsi="Arial" w:cs="Arial"/>
              <w:sz w:val="24"/>
              <w:szCs w:val="24"/>
            </w:rPr>
            <w:fldChar w:fldCharType="end"/>
          </w:r>
        </w:sdtContent>
      </w:sdt>
    </w:p>
    <w:p w14:paraId="20B41BB0"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According to a study conducted by </w:t>
      </w:r>
      <w:sdt>
        <w:sdtPr>
          <w:rPr>
            <w:rFonts w:ascii="Arial" w:hAnsi="Arial" w:cs="Arial"/>
            <w:sz w:val="24"/>
            <w:szCs w:val="24"/>
          </w:rPr>
          <w:id w:val="-1079749244"/>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Bar11 \l 2057 </w:instrText>
          </w:r>
          <w:r w:rsidRPr="00D20DFC">
            <w:rPr>
              <w:rFonts w:ascii="Arial" w:hAnsi="Arial" w:cs="Arial"/>
              <w:sz w:val="24"/>
              <w:szCs w:val="24"/>
            </w:rPr>
            <w:fldChar w:fldCharType="separate"/>
          </w:r>
          <w:r w:rsidRPr="00D20DFC">
            <w:rPr>
              <w:rFonts w:ascii="Arial" w:hAnsi="Arial" w:cs="Arial"/>
              <w:sz w:val="24"/>
              <w:szCs w:val="24"/>
            </w:rPr>
            <w:t>(Barna, et al., 2011)</w:t>
          </w:r>
          <w:r w:rsidRPr="00D20DFC">
            <w:rPr>
              <w:rFonts w:ascii="Arial" w:hAnsi="Arial" w:cs="Arial"/>
              <w:sz w:val="24"/>
              <w:szCs w:val="24"/>
            </w:rPr>
            <w:fldChar w:fldCharType="end"/>
          </w:r>
        </w:sdtContent>
      </w:sdt>
      <w:r w:rsidRPr="00D20DFC">
        <w:rPr>
          <w:rFonts w:ascii="Arial" w:hAnsi="Arial" w:cs="Arial"/>
          <w:sz w:val="24"/>
          <w:szCs w:val="24"/>
        </w:rPr>
        <w:t xml:space="preserve"> there is a positive correlation between children who have strong social interactions and doing well academically in school compared to those who struggle interacting socially. Therefore, this evidence suggests that social development is important for thriving academically in education. </w:t>
      </w:r>
    </w:p>
    <w:p w14:paraId="3896FC90" w14:textId="3B854660" w:rsidR="00D20DFC" w:rsidRPr="00D20DFC" w:rsidRDefault="00D20DFC" w:rsidP="00D20DFC">
      <w:pPr>
        <w:rPr>
          <w:rFonts w:ascii="Arial" w:hAnsi="Arial" w:cs="Arial"/>
          <w:sz w:val="24"/>
          <w:szCs w:val="24"/>
        </w:rPr>
      </w:pPr>
      <w:r w:rsidRPr="00D20DFC">
        <w:rPr>
          <w:rFonts w:ascii="Arial" w:hAnsi="Arial" w:cs="Arial"/>
          <w:sz w:val="24"/>
          <w:szCs w:val="24"/>
        </w:rPr>
        <mc:AlternateContent>
          <mc:Choice Requires="wps">
            <w:drawing>
              <wp:anchor distT="0" distB="0" distL="114300" distR="114300" simplePos="0" relativeHeight="251672576" behindDoc="0" locked="0" layoutInCell="1" allowOverlap="1" wp14:anchorId="3AAD3824" wp14:editId="788904AD">
                <wp:simplePos x="0" y="0"/>
                <wp:positionH relativeFrom="margin">
                  <wp:posOffset>-704850</wp:posOffset>
                </wp:positionH>
                <wp:positionV relativeFrom="margin">
                  <wp:posOffset>4507865</wp:posOffset>
                </wp:positionV>
                <wp:extent cx="1828800" cy="638175"/>
                <wp:effectExtent l="0" t="0" r="19050" b="28575"/>
                <wp:wrapSquare wrapText="bothSides"/>
                <wp:docPr id="13" name="Text Box 13"/>
                <wp:cNvGraphicFramePr/>
                <a:graphic xmlns:a="http://schemas.openxmlformats.org/drawingml/2006/main">
                  <a:graphicData uri="http://schemas.microsoft.com/office/word/2010/wordprocessingShape">
                    <wps:wsp>
                      <wps:cNvSpPr txBox="1"/>
                      <wps:spPr>
                        <a:xfrm>
                          <a:off x="0" y="0"/>
                          <a:ext cx="1828800" cy="638175"/>
                        </a:xfrm>
                        <a:prstGeom prst="rect">
                          <a:avLst/>
                        </a:prstGeom>
                        <a:solidFill>
                          <a:schemeClr val="lt1"/>
                        </a:solidFill>
                        <a:ln w="6350">
                          <a:solidFill>
                            <a:prstClr val="black"/>
                          </a:solidFill>
                        </a:ln>
                      </wps:spPr>
                      <wps:txbx>
                        <w:txbxContent>
                          <w:p w14:paraId="1F40EF98" w14:textId="77777777" w:rsidR="00D20DFC" w:rsidRDefault="00D20DFC" w:rsidP="00D20DFC">
                            <w:r>
                              <w:t>https://www.pinterest.com.au/pin/440086194821038230/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AAD3824" id="Text Box 13" o:spid="_x0000_s1032" type="#_x0000_t202" style="position:absolute;margin-left:-55.5pt;margin-top:354.95pt;width:2in;height:50.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" fillcolor="white [3201]" strokeweight=".5pt">
                <v:textbox>
                  <w:txbxContent>
                    <w:p w14:paraId="1F40EF98" w14:textId="77777777" w:rsidR="00D20DFC" w:rsidRDefault="00D20DFC" w:rsidP="00D20DFC">
                      <w:r>
                        <w:t>https://www.pinterest.com.au/pin/440086194821038230/</w:t>
                      </w:r>
                    </w:p>
                  </w:txbxContent>
                </v:textbox>
                <w10:wrap type="square" anchorx="margin" anchory="margin"/>
              </v:shape>
            </w:pict>
          </mc:Fallback>
        </mc:AlternateContent>
      </w:r>
      <w:r w:rsidRPr="00D20DFC">
        <w:rPr>
          <w:rFonts w:ascii="Arial" w:hAnsi="Arial" w:cs="Arial"/>
          <w:sz w:val="24"/>
          <w:szCs w:val="24"/>
        </w:rPr>
        <w:t xml:space="preserve">There have been many theories to support social development but one theory that I find intriguing is Erik Erikson’s stages of psychosocial development. This theory demonstrates how a person’s personality will develop through an order of eight stages from infancy to adulthood. Throughout each stage, the person should experience challenges at a certain age that they must overcome, otherwise it may have damaging consequences. </w:t>
      </w:r>
      <w:sdt>
        <w:sdtPr>
          <w:rPr>
            <w:rFonts w:ascii="Arial" w:hAnsi="Arial" w:cs="Arial"/>
            <w:sz w:val="24"/>
            <w:szCs w:val="24"/>
          </w:rPr>
          <w:id w:val="1581023002"/>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Mcl18 \l 2057 </w:instrText>
          </w:r>
          <w:r w:rsidRPr="00D20DFC">
            <w:rPr>
              <w:rFonts w:ascii="Arial" w:hAnsi="Arial" w:cs="Arial"/>
              <w:sz w:val="24"/>
              <w:szCs w:val="24"/>
            </w:rPr>
            <w:fldChar w:fldCharType="separate"/>
          </w:r>
          <w:r w:rsidRPr="00D20DFC">
            <w:rPr>
              <w:rFonts w:ascii="Arial" w:hAnsi="Arial" w:cs="Arial"/>
              <w:sz w:val="24"/>
              <w:szCs w:val="24"/>
            </w:rPr>
            <w:t>(Mcleod, 2018)</w:t>
          </w:r>
          <w:r w:rsidRPr="00D20DFC">
            <w:rPr>
              <w:rFonts w:ascii="Arial" w:hAnsi="Arial" w:cs="Arial"/>
              <w:sz w:val="24"/>
              <w:szCs w:val="24"/>
            </w:rPr>
            <w:fldChar w:fldCharType="end"/>
          </w:r>
        </w:sdtContent>
      </w:sdt>
    </w:p>
    <w:p w14:paraId="1364010C" w14:textId="77777777" w:rsidR="00D20DFC" w:rsidRPr="00D20DFC" w:rsidRDefault="00D20DFC" w:rsidP="00D20DFC">
      <w:pPr>
        <w:rPr>
          <w:rFonts w:ascii="Arial" w:hAnsi="Arial" w:cs="Arial"/>
          <w:sz w:val="24"/>
          <w:szCs w:val="24"/>
        </w:rPr>
      </w:pPr>
      <w:r w:rsidRPr="00D20DFC">
        <w:rPr>
          <w:rFonts w:ascii="Arial" w:hAnsi="Arial" w:cs="Arial"/>
          <w:sz w:val="24"/>
          <w:szCs w:val="24"/>
        </w:rPr>
        <w:t>The first stage is trust vs mistrust which should take place when the person is approximately 18 years old. During this stage, the infant is unsure about the world and it is the responsibility of the caregiver to give stability and consistent care. If the infant receives reliable and positive care from the caregiver, the infant will develop trust and will develop hope which means they may be confident in new experiences. However, if the child is neglected and their caregiver is irresponsive to their needs, they will develop mistrust. This has a long-term consequence as the person may find it hard to trust and will find it difficult to develop meaningful connections with others.</w:t>
      </w:r>
      <w:sdt>
        <w:sdtPr>
          <w:rPr>
            <w:rFonts w:ascii="Arial" w:hAnsi="Arial" w:cs="Arial"/>
            <w:sz w:val="24"/>
            <w:szCs w:val="24"/>
          </w:rPr>
          <w:id w:val="327569430"/>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Mcl18 \l 2057 </w:instrText>
          </w:r>
          <w:r w:rsidRPr="00D20DFC">
            <w:rPr>
              <w:rFonts w:ascii="Arial" w:hAnsi="Arial" w:cs="Arial"/>
              <w:sz w:val="24"/>
              <w:szCs w:val="24"/>
            </w:rPr>
            <w:fldChar w:fldCharType="separate"/>
          </w:r>
          <w:r w:rsidRPr="00D20DFC">
            <w:rPr>
              <w:rFonts w:ascii="Arial" w:hAnsi="Arial" w:cs="Arial"/>
              <w:sz w:val="24"/>
              <w:szCs w:val="24"/>
            </w:rPr>
            <w:t xml:space="preserve"> (Mcleod, 2018)</w:t>
          </w:r>
          <w:r w:rsidRPr="00D20DFC">
            <w:rPr>
              <w:rFonts w:ascii="Arial" w:hAnsi="Arial" w:cs="Arial"/>
              <w:sz w:val="24"/>
              <w:szCs w:val="24"/>
            </w:rPr>
            <w:fldChar w:fldCharType="end"/>
          </w:r>
        </w:sdtContent>
      </w:sdt>
    </w:p>
    <w:p w14:paraId="7E88EFF0"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The second stage is autonomy vs. shame and doubt. This stage takes place between the age of 18 months and 3 years old. This is when the child will experience personal control and a sense of independence which should be supported by the caregiver. Success to this stage will mean that the child has a sense of confidence and will be more likely to explore situations with ease. However, if the child is criticised by the caregiver and not supported, they will develop shame and doubt which will damage their self-confidence. This could mean in the future they will be </w:t>
      </w:r>
      <w:r w:rsidRPr="00D20DFC">
        <w:rPr>
          <w:rFonts w:ascii="Arial" w:hAnsi="Arial" w:cs="Arial"/>
          <w:sz w:val="24"/>
          <w:szCs w:val="24"/>
        </w:rPr>
        <w:lastRenderedPageBreak/>
        <w:t xml:space="preserve">less likely to participate in tasks because they may feel ashamed of their abilities and lack self-esteem. </w:t>
      </w:r>
      <w:sdt>
        <w:sdtPr>
          <w:rPr>
            <w:rFonts w:ascii="Arial" w:hAnsi="Arial" w:cs="Arial"/>
            <w:sz w:val="24"/>
            <w:szCs w:val="24"/>
          </w:rPr>
          <w:id w:val="-1002737886"/>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Mcl18 \l 2057 </w:instrText>
          </w:r>
          <w:r w:rsidRPr="00D20DFC">
            <w:rPr>
              <w:rFonts w:ascii="Arial" w:hAnsi="Arial" w:cs="Arial"/>
              <w:sz w:val="24"/>
              <w:szCs w:val="24"/>
            </w:rPr>
            <w:fldChar w:fldCharType="separate"/>
          </w:r>
          <w:r w:rsidRPr="00D20DFC">
            <w:rPr>
              <w:rFonts w:ascii="Arial" w:hAnsi="Arial" w:cs="Arial"/>
              <w:sz w:val="24"/>
              <w:szCs w:val="24"/>
            </w:rPr>
            <w:t>(Mcleod, 2018)</w:t>
          </w:r>
          <w:r w:rsidRPr="00D20DFC">
            <w:rPr>
              <w:rFonts w:ascii="Arial" w:hAnsi="Arial" w:cs="Arial"/>
              <w:sz w:val="24"/>
              <w:szCs w:val="24"/>
            </w:rPr>
            <w:fldChar w:fldCharType="end"/>
          </w:r>
        </w:sdtContent>
      </w:sdt>
    </w:p>
    <w:p w14:paraId="6669CE6F"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The third stage is initiative vs guilt which happens when a child is socially interacting with others at school. This stage would be carried out through play and helps them develop choice in what they would like to play with and encourages them to use imagination. However, if they fail in this stage which could be deterred by control and criticism, the child will develop guilt. This will prevent the child exploring new things because they feel it is wrong and will affect them in the future because they may not be willing to try new things. </w:t>
      </w:r>
      <w:sdt>
        <w:sdtPr>
          <w:rPr>
            <w:rFonts w:ascii="Arial" w:hAnsi="Arial" w:cs="Arial"/>
            <w:sz w:val="24"/>
            <w:szCs w:val="24"/>
          </w:rPr>
          <w:id w:val="521751305"/>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Mcl18 \l 2057 </w:instrText>
          </w:r>
          <w:r w:rsidRPr="00D20DFC">
            <w:rPr>
              <w:rFonts w:ascii="Arial" w:hAnsi="Arial" w:cs="Arial"/>
              <w:sz w:val="24"/>
              <w:szCs w:val="24"/>
            </w:rPr>
            <w:fldChar w:fldCharType="separate"/>
          </w:r>
          <w:r w:rsidRPr="00D20DFC">
            <w:rPr>
              <w:rFonts w:ascii="Arial" w:hAnsi="Arial" w:cs="Arial"/>
              <w:sz w:val="24"/>
              <w:szCs w:val="24"/>
            </w:rPr>
            <w:t>(Mcleod, 2018)</w:t>
          </w:r>
          <w:r w:rsidRPr="00D20DFC">
            <w:rPr>
              <w:rFonts w:ascii="Arial" w:hAnsi="Arial" w:cs="Arial"/>
              <w:sz w:val="24"/>
              <w:szCs w:val="24"/>
            </w:rPr>
            <w:fldChar w:fldCharType="end"/>
          </w:r>
        </w:sdtContent>
      </w:sdt>
    </w:p>
    <w:p w14:paraId="04216918"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The fourth stage is industry vs inferiority. This is when children are learning to problem solve and write and teachers will be mainly responsible for this stage. If the child is praised for their work, they will be more likely to have the confidence to complete tasks in the future. Nevertheless, if the child is restricted by a parent or teacher, they may feel inferior. This could result in the child doubting their abilities and will deter the child from reaching their full potential. This can have a long-lasting affect in the future as it may prevent academic success. </w:t>
      </w:r>
      <w:sdt>
        <w:sdtPr>
          <w:rPr>
            <w:rFonts w:ascii="Arial" w:hAnsi="Arial" w:cs="Arial"/>
            <w:sz w:val="24"/>
            <w:szCs w:val="24"/>
          </w:rPr>
          <w:id w:val="-117531083"/>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Mcl18 \l 2057 </w:instrText>
          </w:r>
          <w:r w:rsidRPr="00D20DFC">
            <w:rPr>
              <w:rFonts w:ascii="Arial" w:hAnsi="Arial" w:cs="Arial"/>
              <w:sz w:val="24"/>
              <w:szCs w:val="24"/>
            </w:rPr>
            <w:fldChar w:fldCharType="separate"/>
          </w:r>
          <w:r w:rsidRPr="00D20DFC">
            <w:rPr>
              <w:rFonts w:ascii="Arial" w:hAnsi="Arial" w:cs="Arial"/>
              <w:sz w:val="24"/>
              <w:szCs w:val="24"/>
            </w:rPr>
            <w:t>(Mcleod, 2018)</w:t>
          </w:r>
          <w:r w:rsidRPr="00D20DFC">
            <w:rPr>
              <w:rFonts w:ascii="Arial" w:hAnsi="Arial" w:cs="Arial"/>
              <w:sz w:val="24"/>
              <w:szCs w:val="24"/>
            </w:rPr>
            <w:fldChar w:fldCharType="end"/>
          </w:r>
        </w:sdtContent>
      </w:sdt>
    </w:p>
    <w:p w14:paraId="10C97F5C"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The last four stages are as followed </w:t>
      </w:r>
    </w:p>
    <w:p w14:paraId="1D27A465" w14:textId="77777777" w:rsidR="00D20DFC" w:rsidRPr="00D20DFC" w:rsidRDefault="00D20DFC" w:rsidP="00D20DFC">
      <w:pPr>
        <w:rPr>
          <w:rFonts w:ascii="Arial" w:hAnsi="Arial" w:cs="Arial"/>
          <w:sz w:val="24"/>
          <w:szCs w:val="24"/>
        </w:rPr>
      </w:pPr>
      <w:r w:rsidRPr="00D20DFC">
        <w:rPr>
          <w:rFonts w:ascii="Arial" w:hAnsi="Arial" w:cs="Arial"/>
          <w:sz w:val="24"/>
          <w:szCs w:val="24"/>
        </w:rPr>
        <w:t>5. Identity vs Role confusion</w:t>
      </w:r>
    </w:p>
    <w:p w14:paraId="14DA8478" w14:textId="77777777" w:rsidR="00D20DFC" w:rsidRPr="00D20DFC" w:rsidRDefault="00D20DFC" w:rsidP="00D20DFC">
      <w:pPr>
        <w:rPr>
          <w:rFonts w:ascii="Arial" w:hAnsi="Arial" w:cs="Arial"/>
          <w:sz w:val="24"/>
          <w:szCs w:val="24"/>
        </w:rPr>
      </w:pPr>
      <w:r w:rsidRPr="00D20DFC">
        <w:rPr>
          <w:rFonts w:ascii="Arial" w:hAnsi="Arial" w:cs="Arial"/>
          <w:sz w:val="24"/>
          <w:szCs w:val="24"/>
        </w:rPr>
        <w:t>6. Intimacy vs Isolation</w:t>
      </w:r>
    </w:p>
    <w:p w14:paraId="1E18B7E7"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7. Generativity vs Stagnation </w:t>
      </w:r>
    </w:p>
    <w:p w14:paraId="3553D742"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8. Ego Integrity vs Despair </w:t>
      </w:r>
      <w:sdt>
        <w:sdtPr>
          <w:rPr>
            <w:rFonts w:ascii="Arial" w:hAnsi="Arial" w:cs="Arial"/>
            <w:sz w:val="24"/>
            <w:szCs w:val="24"/>
          </w:rPr>
          <w:id w:val="230816631"/>
          <w:citation/>
        </w:sdtPr>
        <w:sdtContent>
          <w:r w:rsidRPr="00D20DFC">
            <w:rPr>
              <w:rFonts w:ascii="Arial" w:hAnsi="Arial" w:cs="Arial"/>
              <w:sz w:val="24"/>
              <w:szCs w:val="24"/>
            </w:rPr>
            <w:fldChar w:fldCharType="begin"/>
          </w:r>
          <w:r w:rsidRPr="00D20DFC">
            <w:rPr>
              <w:rFonts w:ascii="Arial" w:hAnsi="Arial" w:cs="Arial"/>
              <w:sz w:val="24"/>
              <w:szCs w:val="24"/>
            </w:rPr>
            <w:instrText xml:space="preserve"> CITATION Mcl18 \l 2057 </w:instrText>
          </w:r>
          <w:r w:rsidRPr="00D20DFC">
            <w:rPr>
              <w:rFonts w:ascii="Arial" w:hAnsi="Arial" w:cs="Arial"/>
              <w:sz w:val="24"/>
              <w:szCs w:val="24"/>
            </w:rPr>
            <w:fldChar w:fldCharType="separate"/>
          </w:r>
          <w:r w:rsidRPr="00D20DFC">
            <w:rPr>
              <w:rFonts w:ascii="Arial" w:hAnsi="Arial" w:cs="Arial"/>
              <w:sz w:val="24"/>
              <w:szCs w:val="24"/>
            </w:rPr>
            <w:t>(Mcleod, 2018)</w:t>
          </w:r>
          <w:r w:rsidRPr="00D20DFC">
            <w:rPr>
              <w:rFonts w:ascii="Arial" w:hAnsi="Arial" w:cs="Arial"/>
              <w:sz w:val="24"/>
              <w:szCs w:val="24"/>
            </w:rPr>
            <w:fldChar w:fldCharType="end"/>
          </w:r>
        </w:sdtContent>
      </w:sdt>
    </w:p>
    <w:p w14:paraId="6C75DD9C" w14:textId="77777777" w:rsidR="00D20DFC" w:rsidRPr="00D20DFC" w:rsidRDefault="00D20DFC" w:rsidP="00D20DFC">
      <w:pPr>
        <w:rPr>
          <w:rFonts w:ascii="Arial" w:hAnsi="Arial" w:cs="Arial"/>
          <w:sz w:val="24"/>
          <w:szCs w:val="24"/>
        </w:rPr>
      </w:pPr>
      <w:r w:rsidRPr="00D20DFC">
        <w:rPr>
          <w:rFonts w:ascii="Arial" w:hAnsi="Arial" w:cs="Arial"/>
          <w:sz w:val="24"/>
          <w:szCs w:val="24"/>
        </w:rPr>
        <w:t xml:space="preserve">Now you may ask, why have I not gone into detail about the last four? I feel that the first four stages of this theory are vital to a child developing a healthy personality. I believe that without the first four, they would not have the confidence to move onto the last four stages. This theory demonstrates how different situations can alter a child’s happiness, success, and confidence. I believe social development is as important as the other areas of development as this theory demonstrates without achieving these outcomes a child would not be able to thrive cognitively, emotionally and physically because they need the confidence and social skills to learn and develop. </w:t>
      </w:r>
    </w:p>
    <w:sdt>
      <w:sdtPr>
        <w:rPr>
          <w:rFonts w:ascii="Arial" w:hAnsi="Arial" w:cs="Arial"/>
          <w:sz w:val="24"/>
          <w:szCs w:val="24"/>
        </w:rPr>
        <w:id w:val="1845973521"/>
        <w:docPartObj>
          <w:docPartGallery w:val="Bibliographies"/>
          <w:docPartUnique/>
        </w:docPartObj>
      </w:sdtPr>
      <w:sdtContent>
        <w:p w14:paraId="00C39353" w14:textId="77777777" w:rsidR="00D20DFC" w:rsidRPr="00D20DFC" w:rsidRDefault="00D20DFC" w:rsidP="00D20DFC">
          <w:pPr>
            <w:rPr>
              <w:rFonts w:ascii="Arial" w:hAnsi="Arial" w:cs="Arial"/>
              <w:b/>
              <w:bCs/>
              <w:sz w:val="24"/>
              <w:szCs w:val="24"/>
              <w:u w:val="single"/>
              <w:lang w:val="en-US"/>
            </w:rPr>
          </w:pPr>
          <w:r w:rsidRPr="00D20DFC">
            <w:rPr>
              <w:rFonts w:ascii="Arial" w:hAnsi="Arial" w:cs="Arial"/>
              <w:b/>
              <w:bCs/>
              <w:sz w:val="24"/>
              <w:szCs w:val="24"/>
              <w:u w:val="single"/>
              <w:lang w:val="en-US"/>
            </w:rPr>
            <w:t>References</w:t>
          </w:r>
        </w:p>
        <w:sdt>
          <w:sdtPr>
            <w:rPr>
              <w:rFonts w:ascii="Arial" w:hAnsi="Arial" w:cs="Arial"/>
              <w:sz w:val="24"/>
              <w:szCs w:val="24"/>
            </w:rPr>
            <w:id w:val="1151256410"/>
            <w:bibliography/>
          </w:sdtPr>
          <w:sdtContent>
            <w:p w14:paraId="69F78F1F" w14:textId="77777777" w:rsidR="00D20DFC" w:rsidRPr="00D20DFC" w:rsidRDefault="00D20DFC" w:rsidP="00D20DFC">
              <w:pPr>
                <w:rPr>
                  <w:rFonts w:ascii="Arial" w:hAnsi="Arial" w:cs="Arial"/>
                  <w:sz w:val="24"/>
                  <w:szCs w:val="24"/>
                  <w:lang w:val="en-US"/>
                </w:rPr>
              </w:pPr>
              <w:r w:rsidRPr="00D20DFC">
                <w:rPr>
                  <w:rFonts w:ascii="Arial" w:hAnsi="Arial" w:cs="Arial"/>
                  <w:sz w:val="24"/>
                  <w:szCs w:val="24"/>
                </w:rPr>
                <w:fldChar w:fldCharType="begin"/>
              </w:r>
              <w:r w:rsidRPr="00D20DFC">
                <w:rPr>
                  <w:rFonts w:ascii="Arial" w:hAnsi="Arial" w:cs="Arial"/>
                  <w:sz w:val="24"/>
                  <w:szCs w:val="24"/>
                </w:rPr>
                <w:instrText xml:space="preserve"> BIBLIOGRAPHY </w:instrText>
              </w:r>
              <w:r w:rsidRPr="00D20DFC">
                <w:rPr>
                  <w:rFonts w:ascii="Arial" w:hAnsi="Arial" w:cs="Arial"/>
                  <w:sz w:val="24"/>
                  <w:szCs w:val="24"/>
                </w:rPr>
                <w:fldChar w:fldCharType="separate"/>
              </w:r>
              <w:proofErr w:type="spellStart"/>
              <w:r w:rsidRPr="00D20DFC">
                <w:rPr>
                  <w:rFonts w:ascii="Arial" w:hAnsi="Arial" w:cs="Arial"/>
                  <w:sz w:val="24"/>
                  <w:szCs w:val="24"/>
                  <w:lang w:val="en-US"/>
                </w:rPr>
                <w:t>Barna</w:t>
              </w:r>
              <w:proofErr w:type="spellEnd"/>
              <w:r w:rsidRPr="00D20DFC">
                <w:rPr>
                  <w:rFonts w:ascii="Arial" w:hAnsi="Arial" w:cs="Arial"/>
                  <w:sz w:val="24"/>
                  <w:szCs w:val="24"/>
                  <w:lang w:val="en-US"/>
                </w:rPr>
                <w:t xml:space="preserve">, J., </w:t>
              </w:r>
              <w:proofErr w:type="spellStart"/>
              <w:r w:rsidRPr="00D20DFC">
                <w:rPr>
                  <w:rFonts w:ascii="Arial" w:hAnsi="Arial" w:cs="Arial"/>
                  <w:sz w:val="24"/>
                  <w:szCs w:val="24"/>
                  <w:lang w:val="en-US"/>
                </w:rPr>
                <w:t>Brott</w:t>
              </w:r>
              <w:proofErr w:type="spellEnd"/>
              <w:r w:rsidRPr="00D20DFC">
                <w:rPr>
                  <w:rFonts w:ascii="Arial" w:hAnsi="Arial" w:cs="Arial"/>
                  <w:sz w:val="24"/>
                  <w:szCs w:val="24"/>
                  <w:lang w:val="en-US"/>
                </w:rPr>
                <w:t xml:space="preserve">, N. &amp; Pamelia, E., 2011. How Important is Personal/Social Development to Academic Achievement? The Elementary School Counselor's Perspective. </w:t>
              </w:r>
              <w:r w:rsidRPr="00D20DFC">
                <w:rPr>
                  <w:rFonts w:ascii="Arial" w:hAnsi="Arial" w:cs="Arial"/>
                  <w:i/>
                  <w:iCs/>
                  <w:sz w:val="24"/>
                  <w:szCs w:val="24"/>
                  <w:lang w:val="en-US"/>
                </w:rPr>
                <w:t xml:space="preserve">Professional School counseling, </w:t>
              </w:r>
              <w:r w:rsidRPr="00D20DFC">
                <w:rPr>
                  <w:rFonts w:ascii="Arial" w:hAnsi="Arial" w:cs="Arial"/>
                  <w:sz w:val="24"/>
                  <w:szCs w:val="24"/>
                  <w:lang w:val="en-US"/>
                </w:rPr>
                <w:t>14(3), pp. 242-249.</w:t>
              </w:r>
            </w:p>
            <w:p w14:paraId="593A8C67" w14:textId="77777777" w:rsidR="00D20DFC" w:rsidRPr="00D20DFC" w:rsidRDefault="00D20DFC" w:rsidP="00D20DFC">
              <w:pPr>
                <w:rPr>
                  <w:rFonts w:ascii="Arial" w:hAnsi="Arial" w:cs="Arial"/>
                  <w:sz w:val="24"/>
                  <w:szCs w:val="24"/>
                  <w:lang w:val="en-US"/>
                </w:rPr>
              </w:pPr>
              <w:proofErr w:type="spellStart"/>
              <w:r w:rsidRPr="00D20DFC">
                <w:rPr>
                  <w:rFonts w:ascii="Arial" w:hAnsi="Arial" w:cs="Arial"/>
                  <w:sz w:val="24"/>
                  <w:szCs w:val="24"/>
                  <w:lang w:val="en-US"/>
                </w:rPr>
                <w:t>Liveabout</w:t>
              </w:r>
              <w:proofErr w:type="spellEnd"/>
              <w:r w:rsidRPr="00D20DFC">
                <w:rPr>
                  <w:rFonts w:ascii="Arial" w:hAnsi="Arial" w:cs="Arial"/>
                  <w:sz w:val="24"/>
                  <w:szCs w:val="24"/>
                  <w:lang w:val="en-US"/>
                </w:rPr>
                <w:t xml:space="preserve">, 2017. </w:t>
              </w:r>
              <w:r w:rsidRPr="00D20DFC">
                <w:rPr>
                  <w:rFonts w:ascii="Arial" w:hAnsi="Arial" w:cs="Arial"/>
                  <w:i/>
                  <w:iCs/>
                  <w:sz w:val="24"/>
                  <w:szCs w:val="24"/>
                  <w:lang w:val="en-US"/>
                </w:rPr>
                <w:t xml:space="preserve">Why friendship is important. </w:t>
              </w:r>
              <w:r w:rsidRPr="00D20DFC">
                <w:rPr>
                  <w:rFonts w:ascii="Arial" w:hAnsi="Arial" w:cs="Arial"/>
                  <w:sz w:val="24"/>
                  <w:szCs w:val="24"/>
                  <w:lang w:val="en-US"/>
                </w:rPr>
                <w:t xml:space="preserve">[Online] </w:t>
              </w:r>
              <w:r w:rsidRPr="00D20DFC">
                <w:rPr>
                  <w:rFonts w:ascii="Arial" w:hAnsi="Arial" w:cs="Arial"/>
                  <w:sz w:val="24"/>
                  <w:szCs w:val="24"/>
                  <w:lang w:val="en-US"/>
                </w:rPr>
                <w:br/>
                <w:t xml:space="preserve">Available at: </w:t>
              </w:r>
              <w:r w:rsidRPr="00D20DFC">
                <w:rPr>
                  <w:rFonts w:ascii="Arial" w:hAnsi="Arial" w:cs="Arial"/>
                  <w:sz w:val="24"/>
                  <w:szCs w:val="24"/>
                  <w:u w:val="single"/>
                  <w:lang w:val="en-US"/>
                </w:rPr>
                <w:t>https://www.liveabout.com/why-friendship-is-important-1385655</w:t>
              </w:r>
              <w:r w:rsidRPr="00D20DFC">
                <w:rPr>
                  <w:rFonts w:ascii="Arial" w:hAnsi="Arial" w:cs="Arial"/>
                  <w:sz w:val="24"/>
                  <w:szCs w:val="24"/>
                  <w:lang w:val="en-US"/>
                </w:rPr>
                <w:br/>
                <w:t>[Accessed 28 April 2020].</w:t>
              </w:r>
            </w:p>
            <w:p w14:paraId="36291F30" w14:textId="77777777" w:rsidR="00D20DFC" w:rsidRPr="00D20DFC" w:rsidRDefault="00D20DFC" w:rsidP="00D20DFC">
              <w:pPr>
                <w:rPr>
                  <w:rFonts w:ascii="Arial" w:hAnsi="Arial" w:cs="Arial"/>
                  <w:sz w:val="24"/>
                  <w:szCs w:val="24"/>
                  <w:lang w:val="en-US"/>
                </w:rPr>
              </w:pPr>
              <w:r w:rsidRPr="00D20DFC">
                <w:rPr>
                  <w:rFonts w:ascii="Arial" w:hAnsi="Arial" w:cs="Arial"/>
                  <w:sz w:val="24"/>
                  <w:szCs w:val="24"/>
                  <w:lang w:val="en-US"/>
                </w:rPr>
                <w:t xml:space="preserve">Mcleod, S., 2018. </w:t>
              </w:r>
              <w:r w:rsidRPr="00D20DFC">
                <w:rPr>
                  <w:rFonts w:ascii="Arial" w:hAnsi="Arial" w:cs="Arial"/>
                  <w:i/>
                  <w:iCs/>
                  <w:sz w:val="24"/>
                  <w:szCs w:val="24"/>
                  <w:lang w:val="en-US"/>
                </w:rPr>
                <w:t xml:space="preserve">Erik Erikson's stages of psychosocial development. </w:t>
              </w:r>
              <w:r w:rsidRPr="00D20DFC">
                <w:rPr>
                  <w:rFonts w:ascii="Arial" w:hAnsi="Arial" w:cs="Arial"/>
                  <w:sz w:val="24"/>
                  <w:szCs w:val="24"/>
                  <w:lang w:val="en-US"/>
                </w:rPr>
                <w:t xml:space="preserve">[Online] </w:t>
              </w:r>
              <w:r w:rsidRPr="00D20DFC">
                <w:rPr>
                  <w:rFonts w:ascii="Arial" w:hAnsi="Arial" w:cs="Arial"/>
                  <w:sz w:val="24"/>
                  <w:szCs w:val="24"/>
                  <w:lang w:val="en-US"/>
                </w:rPr>
                <w:br/>
                <w:t xml:space="preserve">Available at: </w:t>
              </w:r>
              <w:r w:rsidRPr="00D20DFC">
                <w:rPr>
                  <w:rFonts w:ascii="Arial" w:hAnsi="Arial" w:cs="Arial"/>
                  <w:sz w:val="24"/>
                  <w:szCs w:val="24"/>
                  <w:u w:val="single"/>
                  <w:lang w:val="en-US"/>
                </w:rPr>
                <w:t>https://www.simplypsychology.org/Erik-Erikson.html</w:t>
              </w:r>
              <w:r w:rsidRPr="00D20DFC">
                <w:rPr>
                  <w:rFonts w:ascii="Arial" w:hAnsi="Arial" w:cs="Arial"/>
                  <w:sz w:val="24"/>
                  <w:szCs w:val="24"/>
                  <w:lang w:val="en-US"/>
                </w:rPr>
                <w:br/>
                <w:t>[Accessed 29 April 2020].</w:t>
              </w:r>
            </w:p>
            <w:p w14:paraId="629E511F" w14:textId="77777777" w:rsidR="00D20DFC" w:rsidRPr="00D20DFC" w:rsidRDefault="00D20DFC" w:rsidP="00D20DFC">
              <w:pPr>
                <w:rPr>
                  <w:rFonts w:ascii="Arial" w:hAnsi="Arial" w:cs="Arial"/>
                  <w:sz w:val="24"/>
                  <w:szCs w:val="24"/>
                  <w:lang w:val="en-US"/>
                </w:rPr>
              </w:pPr>
              <w:r w:rsidRPr="00D20DFC">
                <w:rPr>
                  <w:rFonts w:ascii="Arial" w:hAnsi="Arial" w:cs="Arial"/>
                  <w:sz w:val="24"/>
                  <w:szCs w:val="24"/>
                  <w:lang w:val="en-US"/>
                </w:rPr>
                <w:lastRenderedPageBreak/>
                <w:t xml:space="preserve">psychology </w:t>
              </w:r>
              <w:proofErr w:type="gramStart"/>
              <w:r w:rsidRPr="00D20DFC">
                <w:rPr>
                  <w:rFonts w:ascii="Arial" w:hAnsi="Arial" w:cs="Arial"/>
                  <w:sz w:val="24"/>
                  <w:szCs w:val="24"/>
                  <w:lang w:val="en-US"/>
                </w:rPr>
                <w:t>dictionary ,</w:t>
              </w:r>
              <w:proofErr w:type="gramEnd"/>
              <w:r w:rsidRPr="00D20DFC">
                <w:rPr>
                  <w:rFonts w:ascii="Arial" w:hAnsi="Arial" w:cs="Arial"/>
                  <w:sz w:val="24"/>
                  <w:szCs w:val="24"/>
                  <w:lang w:val="en-US"/>
                </w:rPr>
                <w:t xml:space="preserve"> 2013. </w:t>
              </w:r>
              <w:r w:rsidRPr="00D20DFC">
                <w:rPr>
                  <w:rFonts w:ascii="Arial" w:hAnsi="Arial" w:cs="Arial"/>
                  <w:i/>
                  <w:iCs/>
                  <w:sz w:val="24"/>
                  <w:szCs w:val="24"/>
                  <w:lang w:val="en-US"/>
                </w:rPr>
                <w:t xml:space="preserve">Social Development. </w:t>
              </w:r>
              <w:r w:rsidRPr="00D20DFC">
                <w:rPr>
                  <w:rFonts w:ascii="Arial" w:hAnsi="Arial" w:cs="Arial"/>
                  <w:sz w:val="24"/>
                  <w:szCs w:val="24"/>
                  <w:lang w:val="en-US"/>
                </w:rPr>
                <w:t xml:space="preserve">[Online] </w:t>
              </w:r>
              <w:r w:rsidRPr="00D20DFC">
                <w:rPr>
                  <w:rFonts w:ascii="Arial" w:hAnsi="Arial" w:cs="Arial"/>
                  <w:sz w:val="24"/>
                  <w:szCs w:val="24"/>
                  <w:lang w:val="en-US"/>
                </w:rPr>
                <w:br/>
                <w:t xml:space="preserve">Available at: </w:t>
              </w:r>
              <w:r w:rsidRPr="00D20DFC">
                <w:rPr>
                  <w:rFonts w:ascii="Arial" w:hAnsi="Arial" w:cs="Arial"/>
                  <w:sz w:val="24"/>
                  <w:szCs w:val="24"/>
                  <w:u w:val="single"/>
                  <w:lang w:val="en-US"/>
                </w:rPr>
                <w:t>https://psychologydictionary.org/social-development/</w:t>
              </w:r>
              <w:r w:rsidRPr="00D20DFC">
                <w:rPr>
                  <w:rFonts w:ascii="Arial" w:hAnsi="Arial" w:cs="Arial"/>
                  <w:sz w:val="24"/>
                  <w:szCs w:val="24"/>
                  <w:lang w:val="en-US"/>
                </w:rPr>
                <w:br/>
                <w:t>[Accessed 28 April 2020].</w:t>
              </w:r>
            </w:p>
            <w:p w14:paraId="6E9B068C" w14:textId="77777777" w:rsidR="00D20DFC" w:rsidRPr="00D20DFC" w:rsidRDefault="00D20DFC" w:rsidP="00D20DFC">
              <w:pPr>
                <w:rPr>
                  <w:rFonts w:ascii="Arial" w:hAnsi="Arial" w:cs="Arial"/>
                  <w:sz w:val="24"/>
                  <w:szCs w:val="24"/>
                </w:rPr>
              </w:pPr>
              <w:r w:rsidRPr="00D20DFC">
                <w:rPr>
                  <w:rFonts w:ascii="Arial" w:hAnsi="Arial" w:cs="Arial"/>
                  <w:sz w:val="24"/>
                  <w:szCs w:val="24"/>
                </w:rPr>
                <w:fldChar w:fldCharType="end"/>
              </w:r>
            </w:p>
          </w:sdtContent>
        </w:sdt>
      </w:sdtContent>
    </w:sdt>
    <w:p w14:paraId="4C572577" w14:textId="77777777" w:rsidR="00D20DFC" w:rsidRPr="00D20DFC" w:rsidRDefault="00D20DFC" w:rsidP="00D20DFC">
      <w:pPr>
        <w:rPr>
          <w:rFonts w:ascii="Arial" w:hAnsi="Arial" w:cs="Arial"/>
          <w:sz w:val="24"/>
          <w:szCs w:val="24"/>
        </w:rPr>
      </w:pPr>
    </w:p>
    <w:p w14:paraId="45EFAD77" w14:textId="464522C4" w:rsidR="00D20DFC" w:rsidRDefault="00D20DFC">
      <w:pPr>
        <w:rPr>
          <w:rFonts w:ascii="Arial" w:hAnsi="Arial" w:cs="Arial"/>
          <w:sz w:val="24"/>
          <w:szCs w:val="24"/>
        </w:rPr>
      </w:pPr>
      <w:r>
        <w:rPr>
          <w:rFonts w:ascii="Arial" w:hAnsi="Arial" w:cs="Arial"/>
          <w:sz w:val="24"/>
          <w:szCs w:val="24"/>
        </w:rPr>
        <w:br w:type="page"/>
      </w:r>
    </w:p>
    <w:p w14:paraId="6FBAA328" w14:textId="77777777" w:rsidR="007D0CFC" w:rsidRDefault="007D0CFC">
      <w:pPr>
        <w:rPr>
          <w:rFonts w:ascii="Arial" w:hAnsi="Arial" w:cs="Arial"/>
          <w:sz w:val="24"/>
          <w:szCs w:val="24"/>
        </w:rPr>
      </w:pPr>
    </w:p>
    <w:p w14:paraId="77C83CDC" w14:textId="77777777" w:rsidR="000E0CB1" w:rsidRPr="000E0CB1" w:rsidRDefault="000E0CB1" w:rsidP="000E0CB1">
      <w:pPr>
        <w:rPr>
          <w:rFonts w:ascii="Baskerville Old Face" w:hAnsi="Baskerville Old Face" w:cs="Arial"/>
          <w:sz w:val="40"/>
          <w:szCs w:val="40"/>
        </w:rPr>
      </w:pPr>
      <w:r w:rsidRPr="000E0CB1">
        <w:rPr>
          <w:rFonts w:ascii="Baskerville Old Face" w:hAnsi="Baskerville Old Face" w:cs="Arial"/>
          <w:sz w:val="40"/>
          <w:szCs w:val="40"/>
        </w:rPr>
        <w:t>Vygotsky vs Piaget- What theory wins for me?</w:t>
      </w:r>
    </w:p>
    <w:p w14:paraId="57D3CC5D" w14:textId="77777777" w:rsidR="000E0CB1" w:rsidRPr="000E0CB1" w:rsidRDefault="000E0CB1" w:rsidP="000E0CB1">
      <w:pPr>
        <w:rPr>
          <w:rFonts w:ascii="Baskerville Old Face" w:hAnsi="Baskerville Old Face" w:cs="Arial"/>
          <w:sz w:val="24"/>
          <w:szCs w:val="24"/>
        </w:rPr>
      </w:pPr>
      <w:r w:rsidRPr="000E0CB1">
        <w:rPr>
          <w:rFonts w:ascii="Baskerville Old Face" w:hAnsi="Baskerville Old Face" w:cs="Arial"/>
          <w:sz w:val="24"/>
          <w:szCs w:val="24"/>
        </w:rPr>
        <w:t xml:space="preserve">Cognitive development. </w:t>
      </w:r>
    </w:p>
    <w:p w14:paraId="73540325" w14:textId="7A8C2439" w:rsidR="000E0CB1" w:rsidRPr="000E0CB1" w:rsidRDefault="000E0CB1" w:rsidP="000E0CB1">
      <w:pPr>
        <w:rPr>
          <w:rFonts w:ascii="Arial" w:hAnsi="Arial" w:cs="Arial"/>
          <w:sz w:val="24"/>
          <w:szCs w:val="24"/>
        </w:rPr>
      </w:pPr>
      <w:r w:rsidRPr="000E0CB1">
        <w:rPr>
          <w:rFonts w:ascii="Arial" w:hAnsi="Arial" w:cs="Arial"/>
          <w:sz w:val="24"/>
          <w:szCs w:val="24"/>
        </w:rPr>
        <w:t>Cognitive development. It is a very complex and broad topic but, in this article, I will be comparing Vygotsky and Piaget’s cognitive development theories and will be weighing up the pro</w:t>
      </w:r>
      <w:r>
        <w:rPr>
          <w:rFonts w:ascii="Arial" w:hAnsi="Arial" w:cs="Arial"/>
          <w:sz w:val="24"/>
          <w:szCs w:val="24"/>
        </w:rPr>
        <w:t>s</w:t>
      </w:r>
      <w:r w:rsidRPr="000E0CB1">
        <w:rPr>
          <w:rFonts w:ascii="Arial" w:hAnsi="Arial" w:cs="Arial"/>
          <w:sz w:val="24"/>
          <w:szCs w:val="24"/>
        </w:rPr>
        <w:t xml:space="preserve"> and cons between each theory. I will also demonstrate how each theory can link to practice. </w:t>
      </w:r>
    </w:p>
    <w:p w14:paraId="790989D7" w14:textId="77777777" w:rsidR="000E0CB1" w:rsidRPr="000E0CB1" w:rsidRDefault="000E0CB1" w:rsidP="000E0CB1">
      <w:pPr>
        <w:rPr>
          <w:rFonts w:ascii="Arial" w:hAnsi="Arial" w:cs="Arial"/>
          <w:sz w:val="24"/>
          <w:szCs w:val="24"/>
        </w:rPr>
      </w:pPr>
      <w:r w:rsidRPr="000E0CB1">
        <w:rPr>
          <w:rFonts w:ascii="Arial" w:hAnsi="Arial" w:cs="Arial"/>
          <w:sz w:val="24"/>
          <w:szCs w:val="24"/>
        </w:rPr>
        <w:t>Piaget believed that cognitive development was a fixed process which occurs by interaction with the environment and biological maturation, rather than intelligence being a fixed trait. The aim of Piaget’s theory is to explain the processes and mechanisms by which a child can develop into an individual who can reason and think using hypotheses. Piaget’s theory was constructed into three components which was schemas, adaptation to processes that help them transition onto the next stage of development and the stages of cognitive development. (</w:t>
      </w:r>
      <w:proofErr w:type="spellStart"/>
      <w:r w:rsidRPr="000E0CB1">
        <w:rPr>
          <w:rFonts w:ascii="Arial" w:hAnsi="Arial" w:cs="Arial"/>
          <w:sz w:val="24"/>
          <w:szCs w:val="24"/>
        </w:rPr>
        <w:t>Mcleod</w:t>
      </w:r>
      <w:proofErr w:type="spellEnd"/>
      <w:r w:rsidRPr="000E0CB1">
        <w:rPr>
          <w:rFonts w:ascii="Arial" w:hAnsi="Arial" w:cs="Arial"/>
          <w:sz w:val="24"/>
          <w:szCs w:val="24"/>
        </w:rPr>
        <w:t>, 2018)</w:t>
      </w:r>
    </w:p>
    <w:p w14:paraId="7DF9F06B" w14:textId="77777777" w:rsidR="000E0CB1" w:rsidRPr="000E0CB1" w:rsidRDefault="000E0CB1" w:rsidP="000E0CB1">
      <w:pPr>
        <w:rPr>
          <w:rFonts w:ascii="Arial" w:hAnsi="Arial" w:cs="Arial"/>
          <w:sz w:val="24"/>
          <w:szCs w:val="24"/>
        </w:rPr>
      </w:pPr>
      <w:r w:rsidRPr="000E0CB1">
        <w:rPr>
          <w:rFonts w:ascii="Arial" w:hAnsi="Arial" w:cs="Arial"/>
          <w:sz w:val="24"/>
          <w:szCs w:val="24"/>
        </w:rPr>
        <w:t xml:space="preserve">A schema is essentially building blocks of cognitive models. In more simple terms, the schema is a way of organising knowledge relating one aspect of the world which can include objects, actions and abstract. For example, a schema is like a script with prior knowledge to what you already and apply the schema to the situation they are faced with. </w:t>
      </w:r>
    </w:p>
    <w:p w14:paraId="788927B0" w14:textId="77777777" w:rsidR="000E0CB1" w:rsidRPr="000E0CB1" w:rsidRDefault="000E0CB1" w:rsidP="000E0CB1">
      <w:pPr>
        <w:rPr>
          <w:rFonts w:ascii="Arial" w:hAnsi="Arial" w:cs="Arial"/>
          <w:sz w:val="24"/>
          <w:szCs w:val="24"/>
        </w:rPr>
      </w:pPr>
      <w:r w:rsidRPr="000E0CB1">
        <w:rPr>
          <w:rFonts w:ascii="Arial" w:hAnsi="Arial" w:cs="Arial"/>
          <w:sz w:val="24"/>
          <w:szCs w:val="24"/>
        </w:rPr>
        <w:t xml:space="preserve">Piaget viewed intellectual growth as a process of adaptation which happens through the following terms: </w:t>
      </w:r>
    </w:p>
    <w:p w14:paraId="40C47DA7" w14:textId="77777777" w:rsidR="000E0CB1" w:rsidRPr="000E0CB1" w:rsidRDefault="000E0CB1" w:rsidP="000E0CB1">
      <w:pPr>
        <w:rPr>
          <w:rFonts w:ascii="Arial" w:hAnsi="Arial" w:cs="Arial"/>
          <w:sz w:val="24"/>
          <w:szCs w:val="24"/>
        </w:rPr>
      </w:pPr>
      <w:r w:rsidRPr="000E0CB1">
        <w:rPr>
          <w:rFonts w:ascii="Arial" w:hAnsi="Arial" w:cs="Arial"/>
          <w:sz w:val="24"/>
          <w:szCs w:val="24"/>
        </w:rPr>
        <w:t>•</w:t>
      </w:r>
      <w:r w:rsidRPr="000E0CB1">
        <w:rPr>
          <w:rFonts w:ascii="Arial" w:hAnsi="Arial" w:cs="Arial"/>
          <w:sz w:val="24"/>
          <w:szCs w:val="24"/>
        </w:rPr>
        <w:tab/>
        <w:t xml:space="preserve">Assimilation- Using an existing schema to help with a new object/situation </w:t>
      </w:r>
    </w:p>
    <w:p w14:paraId="4D154D1A" w14:textId="77777777" w:rsidR="000E0CB1" w:rsidRPr="000E0CB1" w:rsidRDefault="000E0CB1" w:rsidP="000E0CB1">
      <w:pPr>
        <w:rPr>
          <w:rFonts w:ascii="Arial" w:hAnsi="Arial" w:cs="Arial"/>
          <w:sz w:val="24"/>
          <w:szCs w:val="24"/>
        </w:rPr>
      </w:pPr>
      <w:r w:rsidRPr="000E0CB1">
        <w:rPr>
          <w:rFonts w:ascii="Arial" w:hAnsi="Arial" w:cs="Arial"/>
          <w:sz w:val="24"/>
          <w:szCs w:val="24"/>
        </w:rPr>
        <w:t>•</w:t>
      </w:r>
      <w:r w:rsidRPr="000E0CB1">
        <w:rPr>
          <w:rFonts w:ascii="Arial" w:hAnsi="Arial" w:cs="Arial"/>
          <w:sz w:val="24"/>
          <w:szCs w:val="24"/>
        </w:rPr>
        <w:tab/>
        <w:t xml:space="preserve">Accommodation- when the existing scheme does not work and needs to be changed to deal with a new object or situation </w:t>
      </w:r>
    </w:p>
    <w:p w14:paraId="453BCBB1" w14:textId="77777777" w:rsidR="000E0CB1" w:rsidRPr="000E0CB1" w:rsidRDefault="000E0CB1" w:rsidP="000E0CB1">
      <w:pPr>
        <w:rPr>
          <w:rFonts w:ascii="Arial" w:hAnsi="Arial" w:cs="Arial"/>
          <w:sz w:val="24"/>
          <w:szCs w:val="24"/>
        </w:rPr>
      </w:pPr>
      <w:r w:rsidRPr="000E0CB1">
        <w:rPr>
          <w:rFonts w:ascii="Arial" w:hAnsi="Arial" w:cs="Arial"/>
          <w:sz w:val="24"/>
          <w:szCs w:val="24"/>
        </w:rPr>
        <w:t>•</w:t>
      </w:r>
      <w:r w:rsidRPr="000E0CB1">
        <w:rPr>
          <w:rFonts w:ascii="Arial" w:hAnsi="Arial" w:cs="Arial"/>
          <w:sz w:val="24"/>
          <w:szCs w:val="24"/>
        </w:rPr>
        <w:tab/>
        <w:t>Equilibration- This helps the cognitive process move along. This is when a child’s schema can deal with new information through assimilation. ‘Equilibration is the force which drives the learning process as we do not like to be frustrated and will seek to restore balance by mastering the new challenge (accommodation). Once the new information is acquired the process of assimilation with the new schema will continue until the next time, we need to make an adjustment to it’. (</w:t>
      </w:r>
      <w:proofErr w:type="spellStart"/>
      <w:r w:rsidRPr="000E0CB1">
        <w:rPr>
          <w:rFonts w:ascii="Arial" w:hAnsi="Arial" w:cs="Arial"/>
          <w:sz w:val="24"/>
          <w:szCs w:val="24"/>
        </w:rPr>
        <w:t>Mcleod</w:t>
      </w:r>
      <w:proofErr w:type="spellEnd"/>
      <w:r w:rsidRPr="000E0CB1">
        <w:rPr>
          <w:rFonts w:ascii="Arial" w:hAnsi="Arial" w:cs="Arial"/>
          <w:sz w:val="24"/>
          <w:szCs w:val="24"/>
        </w:rPr>
        <w:t>, 2018)</w:t>
      </w:r>
    </w:p>
    <w:p w14:paraId="220218B3" w14:textId="77777777" w:rsidR="000E0CB1" w:rsidRPr="000E0CB1" w:rsidRDefault="000E0CB1" w:rsidP="000E0CB1">
      <w:pPr>
        <w:rPr>
          <w:rFonts w:ascii="Arial" w:hAnsi="Arial" w:cs="Arial"/>
          <w:sz w:val="24"/>
          <w:szCs w:val="24"/>
        </w:rPr>
      </w:pPr>
      <w:r w:rsidRPr="000E0CB1">
        <w:rPr>
          <w:rFonts w:ascii="Arial" w:hAnsi="Arial" w:cs="Arial"/>
          <w:sz w:val="24"/>
          <w:szCs w:val="24"/>
        </w:rPr>
        <w:t>Piaget came up with the 4 stages of cognitive development which were as followed:</w:t>
      </w:r>
    </w:p>
    <w:p w14:paraId="457A44DF" w14:textId="77777777" w:rsidR="000E0CB1" w:rsidRPr="000E0CB1" w:rsidRDefault="000E0CB1" w:rsidP="000E0CB1">
      <w:pPr>
        <w:rPr>
          <w:rFonts w:ascii="Arial" w:hAnsi="Arial" w:cs="Arial"/>
          <w:sz w:val="24"/>
          <w:szCs w:val="24"/>
        </w:rPr>
      </w:pPr>
      <w:r w:rsidRPr="000E0CB1">
        <w:rPr>
          <w:rFonts w:ascii="Arial" w:hAnsi="Arial" w:cs="Arial"/>
          <w:sz w:val="24"/>
          <w:szCs w:val="24"/>
        </w:rPr>
        <w:t>1.</w:t>
      </w:r>
      <w:r w:rsidRPr="000E0CB1">
        <w:rPr>
          <w:rFonts w:ascii="Arial" w:hAnsi="Arial" w:cs="Arial"/>
          <w:sz w:val="24"/>
          <w:szCs w:val="24"/>
        </w:rPr>
        <w:tab/>
        <w:t xml:space="preserve">Sensorimotor stage – this begins from birth to 2 years old. The achievement of this stage is for the child to realise that an object still exists even if it is not visible. This stage requires mental representation. </w:t>
      </w:r>
    </w:p>
    <w:p w14:paraId="7EB1018A" w14:textId="77777777" w:rsidR="000E0CB1" w:rsidRPr="000E0CB1" w:rsidRDefault="000E0CB1" w:rsidP="000E0CB1">
      <w:pPr>
        <w:rPr>
          <w:rFonts w:ascii="Arial" w:hAnsi="Arial" w:cs="Arial"/>
          <w:sz w:val="24"/>
          <w:szCs w:val="24"/>
        </w:rPr>
      </w:pPr>
      <w:r w:rsidRPr="000E0CB1">
        <w:rPr>
          <w:rFonts w:ascii="Arial" w:hAnsi="Arial" w:cs="Arial"/>
          <w:sz w:val="24"/>
          <w:szCs w:val="24"/>
        </w:rPr>
        <w:t>2.</w:t>
      </w:r>
      <w:r w:rsidRPr="000E0CB1">
        <w:rPr>
          <w:rFonts w:ascii="Arial" w:hAnsi="Arial" w:cs="Arial"/>
          <w:sz w:val="24"/>
          <w:szCs w:val="24"/>
        </w:rPr>
        <w:tab/>
        <w:t>Preoperational stage- this stage is between the ages of 2-7 years old. This is when children can think of things symbolically and can make an object stand for something other than itself. The thought process is still egocentric where the child has difficulty considering others viewpoint.</w:t>
      </w:r>
    </w:p>
    <w:p w14:paraId="679505DD" w14:textId="77777777" w:rsidR="000E0CB1" w:rsidRPr="000E0CB1" w:rsidRDefault="000E0CB1" w:rsidP="000E0CB1">
      <w:pPr>
        <w:rPr>
          <w:rFonts w:ascii="Arial" w:hAnsi="Arial" w:cs="Arial"/>
          <w:sz w:val="24"/>
          <w:szCs w:val="24"/>
        </w:rPr>
      </w:pPr>
      <w:r w:rsidRPr="000E0CB1">
        <w:rPr>
          <w:rFonts w:ascii="Arial" w:hAnsi="Arial" w:cs="Arial"/>
          <w:sz w:val="24"/>
          <w:szCs w:val="24"/>
        </w:rPr>
        <w:lastRenderedPageBreak/>
        <w:t>3.</w:t>
      </w:r>
      <w:r w:rsidRPr="000E0CB1">
        <w:rPr>
          <w:rFonts w:ascii="Arial" w:hAnsi="Arial" w:cs="Arial"/>
          <w:sz w:val="24"/>
          <w:szCs w:val="24"/>
        </w:rPr>
        <w:tab/>
        <w:t>Concrete operational stage- 7-11 years old. This stage marks a major turning point for the child’s cognitive development where children can use reasoning to solve problems rather than physically trying them in the real world</w:t>
      </w:r>
    </w:p>
    <w:p w14:paraId="5B0EDD81" w14:textId="77777777" w:rsidR="000E0CB1" w:rsidRPr="000E0CB1" w:rsidRDefault="000E0CB1" w:rsidP="000E0CB1">
      <w:pPr>
        <w:rPr>
          <w:rFonts w:ascii="Arial" w:hAnsi="Arial" w:cs="Arial"/>
          <w:sz w:val="24"/>
          <w:szCs w:val="24"/>
        </w:rPr>
      </w:pPr>
      <w:r w:rsidRPr="000E0CB1">
        <w:rPr>
          <w:rFonts w:ascii="Arial" w:hAnsi="Arial" w:cs="Arial"/>
          <w:sz w:val="24"/>
          <w:szCs w:val="24"/>
        </w:rPr>
        <w:t>4.</w:t>
      </w:r>
      <w:r w:rsidRPr="000E0CB1">
        <w:rPr>
          <w:rFonts w:ascii="Arial" w:hAnsi="Arial" w:cs="Arial"/>
          <w:sz w:val="24"/>
          <w:szCs w:val="24"/>
        </w:rPr>
        <w:tab/>
        <w:t>The last stage is the formal operational stage- 11 years and over. This is when the child can think abstractly and develop the ability to logically test hypothesis. (</w:t>
      </w:r>
      <w:proofErr w:type="spellStart"/>
      <w:r w:rsidRPr="000E0CB1">
        <w:rPr>
          <w:rFonts w:ascii="Arial" w:hAnsi="Arial" w:cs="Arial"/>
          <w:sz w:val="24"/>
          <w:szCs w:val="24"/>
        </w:rPr>
        <w:t>Mcleod</w:t>
      </w:r>
      <w:proofErr w:type="spellEnd"/>
      <w:r w:rsidRPr="000E0CB1">
        <w:rPr>
          <w:rFonts w:ascii="Arial" w:hAnsi="Arial" w:cs="Arial"/>
          <w:sz w:val="24"/>
          <w:szCs w:val="24"/>
        </w:rPr>
        <w:t>, 2018)</w:t>
      </w:r>
    </w:p>
    <w:p w14:paraId="64547F1E" w14:textId="77777777" w:rsidR="000E0CB1" w:rsidRPr="000E0CB1" w:rsidRDefault="000E0CB1" w:rsidP="000E0CB1">
      <w:pPr>
        <w:rPr>
          <w:rFonts w:ascii="Arial" w:hAnsi="Arial" w:cs="Arial"/>
          <w:sz w:val="24"/>
          <w:szCs w:val="24"/>
        </w:rPr>
      </w:pPr>
      <w:r w:rsidRPr="000E0CB1">
        <w:rPr>
          <w:rFonts w:ascii="Arial" w:hAnsi="Arial" w:cs="Arial"/>
          <w:sz w:val="24"/>
          <w:szCs w:val="24"/>
        </w:rPr>
        <w:t>Piaget’s theory has linked to practice as schools have attempted to take a more ‘hands-on’ approach to learning and has influenced child centred learning. this means that practitioners should consider the child’s needs and base the activities around the child’s needs. (Tassoni, et al., 2010)</w:t>
      </w:r>
    </w:p>
    <w:p w14:paraId="189D9943" w14:textId="77777777" w:rsidR="000E0CB1" w:rsidRPr="000E0CB1" w:rsidRDefault="000E0CB1" w:rsidP="000E0CB1">
      <w:pPr>
        <w:rPr>
          <w:rFonts w:ascii="Arial" w:hAnsi="Arial" w:cs="Arial"/>
          <w:sz w:val="24"/>
          <w:szCs w:val="24"/>
        </w:rPr>
      </w:pPr>
      <w:r w:rsidRPr="000E0CB1">
        <w:rPr>
          <w:rFonts w:ascii="Arial" w:hAnsi="Arial" w:cs="Arial"/>
          <w:sz w:val="24"/>
          <w:szCs w:val="24"/>
        </w:rPr>
        <w:t>Lev Vygotsky believed that the social environment and experiences are at the centre of cognitive development. Vygotsky believed that children learn from others such as parents, peers and teachers and influences the scaffolding process. Scaffolding is when a child understands some information, but to move on and develop to the next stage of learning, they need help from someone more experienced to share their knowledge and help them through tasks. Vygotsky believed that maturation is an important element and carers need to extend children’s learning so that they can use their emerging skills and concepts. (Tassoni, et al., 2010)</w:t>
      </w:r>
    </w:p>
    <w:p w14:paraId="710D6060" w14:textId="77777777" w:rsidR="000E0CB1" w:rsidRPr="000E0CB1" w:rsidRDefault="000E0CB1" w:rsidP="000E0CB1">
      <w:pPr>
        <w:rPr>
          <w:rFonts w:ascii="Arial" w:hAnsi="Arial" w:cs="Arial"/>
          <w:sz w:val="24"/>
          <w:szCs w:val="24"/>
        </w:rPr>
      </w:pPr>
      <w:r w:rsidRPr="000E0CB1">
        <w:rPr>
          <w:rFonts w:ascii="Arial" w:hAnsi="Arial" w:cs="Arial"/>
          <w:sz w:val="24"/>
          <w:szCs w:val="24"/>
        </w:rPr>
        <w:t>Vygotsky’s theory has influenced practice as schools have adapted a more social interactional approach to learning. In my experience in schools, children can work in groups which means they are listening to other thoughts and using each-others knowledge to reach their best potential. (Tassoni, et al., 2010)</w:t>
      </w:r>
    </w:p>
    <w:p w14:paraId="29373631" w14:textId="77777777" w:rsidR="000E0CB1" w:rsidRPr="000E0CB1" w:rsidRDefault="000E0CB1" w:rsidP="000E0CB1">
      <w:pPr>
        <w:rPr>
          <w:rFonts w:ascii="Arial" w:hAnsi="Arial" w:cs="Arial"/>
          <w:sz w:val="24"/>
          <w:szCs w:val="24"/>
        </w:rPr>
      </w:pPr>
      <w:r w:rsidRPr="000E0CB1">
        <w:rPr>
          <w:rFonts w:ascii="Arial" w:hAnsi="Arial" w:cs="Arial"/>
          <w:sz w:val="24"/>
          <w:szCs w:val="24"/>
        </w:rPr>
        <w:t>Considering both theories and concepts to cognitive development, I believe that both theories consider the importance of a healthy and engaging environment. A stimulating environment is important for children to thrive because it will engage the child to learn and will feel more intrigued to learn. Having a safe and stimulating environment would also mean that children will feel relaxed and trusting within the environment. (</w:t>
      </w:r>
      <w:proofErr w:type="spellStart"/>
      <w:r w:rsidRPr="000E0CB1">
        <w:rPr>
          <w:rFonts w:ascii="Arial" w:hAnsi="Arial" w:cs="Arial"/>
          <w:sz w:val="24"/>
          <w:szCs w:val="24"/>
        </w:rPr>
        <w:t>UniqueClassRooms</w:t>
      </w:r>
      <w:proofErr w:type="spellEnd"/>
      <w:r w:rsidRPr="000E0CB1">
        <w:rPr>
          <w:rFonts w:ascii="Arial" w:hAnsi="Arial" w:cs="Arial"/>
          <w:sz w:val="24"/>
          <w:szCs w:val="24"/>
        </w:rPr>
        <w:t>, 2017)</w:t>
      </w:r>
    </w:p>
    <w:p w14:paraId="4626BE42" w14:textId="77777777" w:rsidR="000E0CB1" w:rsidRPr="000E0CB1" w:rsidRDefault="000E0CB1" w:rsidP="000E0CB1">
      <w:pPr>
        <w:rPr>
          <w:rFonts w:ascii="Arial" w:hAnsi="Arial" w:cs="Arial"/>
          <w:sz w:val="24"/>
          <w:szCs w:val="24"/>
        </w:rPr>
      </w:pPr>
      <w:r w:rsidRPr="000E0CB1">
        <w:rPr>
          <w:rFonts w:ascii="Arial" w:hAnsi="Arial" w:cs="Arial"/>
          <w:sz w:val="24"/>
          <w:szCs w:val="24"/>
        </w:rPr>
        <w:t xml:space="preserve">However, the contrast is that Piaget believed it was more of an individual and experienced process whereas Vygotsky believed it was more social interaction that will help a child to achieve their best outcomes. But, I believe that we can take these two theories and put them together as we understand the importance of social interaction but we also need a balance of individual attainment and a child-centred approach for a child to thrive. </w:t>
      </w:r>
    </w:p>
    <w:p w14:paraId="575DB641" w14:textId="77777777" w:rsidR="000E0CB1" w:rsidRPr="000E0CB1" w:rsidRDefault="000E0CB1" w:rsidP="000E0CB1">
      <w:pPr>
        <w:rPr>
          <w:rFonts w:ascii="Arial" w:hAnsi="Arial" w:cs="Arial"/>
          <w:b/>
          <w:bCs/>
          <w:sz w:val="24"/>
          <w:szCs w:val="24"/>
          <w:u w:val="single"/>
        </w:rPr>
      </w:pPr>
      <w:r w:rsidRPr="000E0CB1">
        <w:rPr>
          <w:rFonts w:ascii="Arial" w:hAnsi="Arial" w:cs="Arial"/>
          <w:b/>
          <w:bCs/>
          <w:sz w:val="24"/>
          <w:szCs w:val="24"/>
          <w:u w:val="single"/>
        </w:rPr>
        <w:t>References</w:t>
      </w:r>
    </w:p>
    <w:p w14:paraId="4125B201" w14:textId="77777777" w:rsidR="000E0CB1" w:rsidRPr="000E0CB1" w:rsidRDefault="000E0CB1" w:rsidP="000E0CB1">
      <w:pPr>
        <w:rPr>
          <w:rFonts w:ascii="Arial" w:hAnsi="Arial" w:cs="Arial"/>
          <w:sz w:val="24"/>
          <w:szCs w:val="24"/>
        </w:rPr>
      </w:pPr>
      <w:proofErr w:type="spellStart"/>
      <w:r w:rsidRPr="000E0CB1">
        <w:rPr>
          <w:rFonts w:ascii="Arial" w:hAnsi="Arial" w:cs="Arial"/>
          <w:sz w:val="24"/>
          <w:szCs w:val="24"/>
        </w:rPr>
        <w:t>Mcleod</w:t>
      </w:r>
      <w:proofErr w:type="spellEnd"/>
      <w:r w:rsidRPr="000E0CB1">
        <w:rPr>
          <w:rFonts w:ascii="Arial" w:hAnsi="Arial" w:cs="Arial"/>
          <w:sz w:val="24"/>
          <w:szCs w:val="24"/>
        </w:rPr>
        <w:t xml:space="preserve">, S., 2018. Piaget's Theory of Cognitive Development. [Online] </w:t>
      </w:r>
    </w:p>
    <w:p w14:paraId="5E2ABAC3" w14:textId="77777777" w:rsidR="000E0CB1" w:rsidRPr="000E0CB1" w:rsidRDefault="000E0CB1" w:rsidP="000E0CB1">
      <w:pPr>
        <w:rPr>
          <w:rFonts w:ascii="Arial" w:hAnsi="Arial" w:cs="Arial"/>
          <w:sz w:val="24"/>
          <w:szCs w:val="24"/>
        </w:rPr>
      </w:pPr>
      <w:r w:rsidRPr="000E0CB1">
        <w:rPr>
          <w:rFonts w:ascii="Arial" w:hAnsi="Arial" w:cs="Arial"/>
          <w:sz w:val="24"/>
          <w:szCs w:val="24"/>
        </w:rPr>
        <w:t>Available at: https://www.simplypsychology.org/piaget.html</w:t>
      </w:r>
    </w:p>
    <w:p w14:paraId="284BA1FC" w14:textId="77777777" w:rsidR="000E0CB1" w:rsidRPr="000E0CB1" w:rsidRDefault="000E0CB1" w:rsidP="000E0CB1">
      <w:pPr>
        <w:rPr>
          <w:rFonts w:ascii="Arial" w:hAnsi="Arial" w:cs="Arial"/>
          <w:sz w:val="24"/>
          <w:szCs w:val="24"/>
        </w:rPr>
      </w:pPr>
      <w:r w:rsidRPr="000E0CB1">
        <w:rPr>
          <w:rFonts w:ascii="Arial" w:hAnsi="Arial" w:cs="Arial"/>
          <w:sz w:val="24"/>
          <w:szCs w:val="24"/>
        </w:rPr>
        <w:t>[Accessed 29 April 2020].</w:t>
      </w:r>
    </w:p>
    <w:p w14:paraId="7891FD89" w14:textId="77777777" w:rsidR="000E0CB1" w:rsidRPr="000E0CB1" w:rsidRDefault="000E0CB1" w:rsidP="000E0CB1">
      <w:pPr>
        <w:rPr>
          <w:rFonts w:ascii="Arial" w:hAnsi="Arial" w:cs="Arial"/>
          <w:sz w:val="24"/>
          <w:szCs w:val="24"/>
        </w:rPr>
      </w:pPr>
      <w:r w:rsidRPr="000E0CB1">
        <w:rPr>
          <w:rFonts w:ascii="Arial" w:hAnsi="Arial" w:cs="Arial"/>
          <w:sz w:val="24"/>
          <w:szCs w:val="24"/>
        </w:rPr>
        <w:t xml:space="preserve">Tassoni, P., </w:t>
      </w:r>
      <w:proofErr w:type="spellStart"/>
      <w:r w:rsidRPr="000E0CB1">
        <w:rPr>
          <w:rFonts w:ascii="Arial" w:hAnsi="Arial" w:cs="Arial"/>
          <w:sz w:val="24"/>
          <w:szCs w:val="24"/>
        </w:rPr>
        <w:t>Beith</w:t>
      </w:r>
      <w:proofErr w:type="spellEnd"/>
      <w:r w:rsidRPr="000E0CB1">
        <w:rPr>
          <w:rFonts w:ascii="Arial" w:hAnsi="Arial" w:cs="Arial"/>
          <w:sz w:val="24"/>
          <w:szCs w:val="24"/>
        </w:rPr>
        <w:t>, K., Bulman, K. &amp; Griffin, S., 2010. Children and young people's workforce Early learning and childcare. 1st ed. Essex: Heinemann.</w:t>
      </w:r>
    </w:p>
    <w:p w14:paraId="13B86B6E" w14:textId="77777777" w:rsidR="000E0CB1" w:rsidRPr="000E0CB1" w:rsidRDefault="000E0CB1" w:rsidP="000E0CB1">
      <w:pPr>
        <w:rPr>
          <w:rFonts w:ascii="Arial" w:hAnsi="Arial" w:cs="Arial"/>
          <w:sz w:val="24"/>
          <w:szCs w:val="24"/>
        </w:rPr>
      </w:pPr>
      <w:proofErr w:type="spellStart"/>
      <w:r w:rsidRPr="000E0CB1">
        <w:rPr>
          <w:rFonts w:ascii="Arial" w:hAnsi="Arial" w:cs="Arial"/>
          <w:sz w:val="24"/>
          <w:szCs w:val="24"/>
        </w:rPr>
        <w:lastRenderedPageBreak/>
        <w:t>UniqueClassRooms</w:t>
      </w:r>
      <w:proofErr w:type="spellEnd"/>
      <w:r w:rsidRPr="000E0CB1">
        <w:rPr>
          <w:rFonts w:ascii="Arial" w:hAnsi="Arial" w:cs="Arial"/>
          <w:sz w:val="24"/>
          <w:szCs w:val="24"/>
        </w:rPr>
        <w:t xml:space="preserve">, 2017. How important is the learning </w:t>
      </w:r>
      <w:proofErr w:type="gramStart"/>
      <w:r w:rsidRPr="000E0CB1">
        <w:rPr>
          <w:rFonts w:ascii="Arial" w:hAnsi="Arial" w:cs="Arial"/>
          <w:sz w:val="24"/>
          <w:szCs w:val="24"/>
        </w:rPr>
        <w:t>environment.</w:t>
      </w:r>
      <w:proofErr w:type="gramEnd"/>
      <w:r w:rsidRPr="000E0CB1">
        <w:rPr>
          <w:rFonts w:ascii="Arial" w:hAnsi="Arial" w:cs="Arial"/>
          <w:sz w:val="24"/>
          <w:szCs w:val="24"/>
        </w:rPr>
        <w:t xml:space="preserve"> [Online] </w:t>
      </w:r>
    </w:p>
    <w:p w14:paraId="24FE1BC7" w14:textId="77777777" w:rsidR="000E0CB1" w:rsidRPr="000E0CB1" w:rsidRDefault="000E0CB1" w:rsidP="000E0CB1">
      <w:pPr>
        <w:rPr>
          <w:rFonts w:ascii="Arial" w:hAnsi="Arial" w:cs="Arial"/>
          <w:sz w:val="24"/>
          <w:szCs w:val="24"/>
        </w:rPr>
      </w:pPr>
      <w:r w:rsidRPr="000E0CB1">
        <w:rPr>
          <w:rFonts w:ascii="Arial" w:hAnsi="Arial" w:cs="Arial"/>
          <w:sz w:val="24"/>
          <w:szCs w:val="24"/>
        </w:rPr>
        <w:t>Available at: https://www.uniqueclassrooms.com/blog/how-important-is-the-learning-environment#</w:t>
      </w:r>
    </w:p>
    <w:p w14:paraId="437C5957" w14:textId="77777777" w:rsidR="000E0CB1" w:rsidRPr="000E0CB1" w:rsidRDefault="000E0CB1" w:rsidP="000E0CB1">
      <w:pPr>
        <w:rPr>
          <w:rFonts w:ascii="Arial" w:hAnsi="Arial" w:cs="Arial"/>
          <w:sz w:val="24"/>
          <w:szCs w:val="24"/>
        </w:rPr>
      </w:pPr>
      <w:r w:rsidRPr="000E0CB1">
        <w:rPr>
          <w:rFonts w:ascii="Arial" w:hAnsi="Arial" w:cs="Arial"/>
          <w:sz w:val="24"/>
          <w:szCs w:val="24"/>
        </w:rPr>
        <w:t>[Accessed 29 April 2020].</w:t>
      </w:r>
    </w:p>
    <w:p w14:paraId="147C335A" w14:textId="77777777" w:rsidR="000E0CB1" w:rsidRPr="000E0CB1" w:rsidRDefault="000E0CB1" w:rsidP="000E0CB1">
      <w:pPr>
        <w:rPr>
          <w:rFonts w:ascii="Arial" w:hAnsi="Arial" w:cs="Arial"/>
          <w:sz w:val="24"/>
          <w:szCs w:val="24"/>
        </w:rPr>
      </w:pPr>
    </w:p>
    <w:p w14:paraId="1F90B627" w14:textId="77777777" w:rsidR="008A6E28" w:rsidRDefault="008A6E28">
      <w:pPr>
        <w:rPr>
          <w:rFonts w:ascii="Arial" w:hAnsi="Arial" w:cs="Arial"/>
          <w:sz w:val="24"/>
          <w:szCs w:val="24"/>
        </w:rPr>
      </w:pPr>
    </w:p>
    <w:p w14:paraId="0B4CAF13" w14:textId="77777777" w:rsidR="00585FA5" w:rsidRDefault="00585FA5" w:rsidP="000E459E">
      <w:pPr>
        <w:rPr>
          <w:rFonts w:ascii="Arial" w:hAnsi="Arial" w:cs="Arial"/>
          <w:sz w:val="24"/>
          <w:szCs w:val="24"/>
        </w:rPr>
      </w:pPr>
    </w:p>
    <w:p w14:paraId="0FE8B35D" w14:textId="77777777" w:rsidR="00B52450" w:rsidRDefault="00B52450" w:rsidP="000E459E">
      <w:pPr>
        <w:rPr>
          <w:rFonts w:ascii="Arial" w:hAnsi="Arial" w:cs="Arial"/>
          <w:sz w:val="24"/>
          <w:szCs w:val="24"/>
        </w:rPr>
      </w:pPr>
    </w:p>
    <w:p w14:paraId="5315AA3E" w14:textId="77777777" w:rsidR="0083189D" w:rsidRPr="00F933D6" w:rsidRDefault="0083189D" w:rsidP="000E459E">
      <w:pPr>
        <w:rPr>
          <w:rFonts w:ascii="Arial" w:hAnsi="Arial" w:cs="Arial"/>
          <w:sz w:val="24"/>
          <w:szCs w:val="24"/>
        </w:rPr>
      </w:pPr>
    </w:p>
    <w:p w14:paraId="27D6E090" w14:textId="0F2810E1" w:rsidR="00907232" w:rsidRDefault="00907232" w:rsidP="000E459E"/>
    <w:p w14:paraId="0F1C32D3" w14:textId="77777777" w:rsidR="00907232" w:rsidRPr="00A50EFF" w:rsidRDefault="00907232" w:rsidP="000E459E">
      <w:pPr>
        <w:rPr>
          <w:rFonts w:ascii="Arial" w:hAnsi="Arial" w:cs="Arial"/>
          <w:sz w:val="24"/>
          <w:szCs w:val="24"/>
        </w:rPr>
      </w:pPr>
    </w:p>
    <w:p w14:paraId="70711E3F" w14:textId="1F901A2C" w:rsidR="000940EA" w:rsidRPr="000940EA" w:rsidRDefault="000940EA" w:rsidP="000940EA">
      <w:pPr>
        <w:ind w:left="360"/>
        <w:rPr>
          <w:rFonts w:ascii="Arial" w:hAnsi="Arial" w:cs="Arial"/>
          <w:sz w:val="24"/>
          <w:szCs w:val="24"/>
        </w:rPr>
      </w:pPr>
    </w:p>
    <w:p w14:paraId="0489A3DC" w14:textId="3EDBB807" w:rsidR="00A26945" w:rsidRPr="00A26945" w:rsidRDefault="00A26945">
      <w:pPr>
        <w:rPr>
          <w:rFonts w:ascii="Baskerville Old Face" w:hAnsi="Baskerville Old Face" w:cs="Arial"/>
          <w:sz w:val="24"/>
          <w:szCs w:val="24"/>
        </w:rPr>
      </w:pPr>
    </w:p>
    <w:p w14:paraId="2820BAF2" w14:textId="26BD9681" w:rsidR="00B57804" w:rsidRPr="00F60153" w:rsidRDefault="00B57804">
      <w:pPr>
        <w:rPr>
          <w:rFonts w:ascii="Arial" w:hAnsi="Arial" w:cs="Arial"/>
          <w:sz w:val="24"/>
          <w:szCs w:val="24"/>
        </w:rPr>
      </w:pPr>
    </w:p>
    <w:p w14:paraId="075FF720" w14:textId="31E878CE" w:rsidR="00F60153" w:rsidRPr="00F60153" w:rsidRDefault="00F60153">
      <w:pPr>
        <w:rPr>
          <w:rFonts w:ascii="Arial" w:hAnsi="Arial" w:cs="Arial"/>
          <w:sz w:val="24"/>
          <w:szCs w:val="24"/>
        </w:rPr>
      </w:pPr>
    </w:p>
    <w:sectPr w:rsidR="00F60153" w:rsidRPr="00F60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5D234F"/>
    <w:multiLevelType w:val="hybridMultilevel"/>
    <w:tmpl w:val="83D89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0DF"/>
    <w:rsid w:val="00044624"/>
    <w:rsid w:val="00047A71"/>
    <w:rsid w:val="000940EA"/>
    <w:rsid w:val="000E0CB1"/>
    <w:rsid w:val="000E0DBA"/>
    <w:rsid w:val="000E459E"/>
    <w:rsid w:val="000F2E23"/>
    <w:rsid w:val="001007DC"/>
    <w:rsid w:val="00151561"/>
    <w:rsid w:val="001B28FF"/>
    <w:rsid w:val="001D478D"/>
    <w:rsid w:val="00215CD5"/>
    <w:rsid w:val="00277F5A"/>
    <w:rsid w:val="00292F42"/>
    <w:rsid w:val="002D0700"/>
    <w:rsid w:val="002F3B20"/>
    <w:rsid w:val="003114DE"/>
    <w:rsid w:val="00316AAE"/>
    <w:rsid w:val="00370EA9"/>
    <w:rsid w:val="00376EB7"/>
    <w:rsid w:val="003817FE"/>
    <w:rsid w:val="003B31E9"/>
    <w:rsid w:val="003C0525"/>
    <w:rsid w:val="00405948"/>
    <w:rsid w:val="00412739"/>
    <w:rsid w:val="004157DF"/>
    <w:rsid w:val="0043685E"/>
    <w:rsid w:val="00445408"/>
    <w:rsid w:val="00463C41"/>
    <w:rsid w:val="004674CA"/>
    <w:rsid w:val="00477508"/>
    <w:rsid w:val="004A489C"/>
    <w:rsid w:val="004F4A9C"/>
    <w:rsid w:val="00527457"/>
    <w:rsid w:val="00565A0B"/>
    <w:rsid w:val="00585FA5"/>
    <w:rsid w:val="00596A9E"/>
    <w:rsid w:val="006453C3"/>
    <w:rsid w:val="006C6622"/>
    <w:rsid w:val="007101DB"/>
    <w:rsid w:val="007110DF"/>
    <w:rsid w:val="007405D9"/>
    <w:rsid w:val="00745BD3"/>
    <w:rsid w:val="00755396"/>
    <w:rsid w:val="00760BD8"/>
    <w:rsid w:val="00764D3B"/>
    <w:rsid w:val="00767D7A"/>
    <w:rsid w:val="007A2EA9"/>
    <w:rsid w:val="007C02B6"/>
    <w:rsid w:val="007C7A0C"/>
    <w:rsid w:val="007D0CFC"/>
    <w:rsid w:val="007D0D0C"/>
    <w:rsid w:val="00801B77"/>
    <w:rsid w:val="00803A2B"/>
    <w:rsid w:val="0083189D"/>
    <w:rsid w:val="008A6E28"/>
    <w:rsid w:val="008B034C"/>
    <w:rsid w:val="008E773E"/>
    <w:rsid w:val="008F4398"/>
    <w:rsid w:val="00900AE6"/>
    <w:rsid w:val="00907232"/>
    <w:rsid w:val="009A2C67"/>
    <w:rsid w:val="009C3EFA"/>
    <w:rsid w:val="00A02818"/>
    <w:rsid w:val="00A11D0C"/>
    <w:rsid w:val="00A26945"/>
    <w:rsid w:val="00A50EFF"/>
    <w:rsid w:val="00A62650"/>
    <w:rsid w:val="00A87C5E"/>
    <w:rsid w:val="00A87D1B"/>
    <w:rsid w:val="00A94AEE"/>
    <w:rsid w:val="00A966AC"/>
    <w:rsid w:val="00AB48C6"/>
    <w:rsid w:val="00AF7B6C"/>
    <w:rsid w:val="00B07606"/>
    <w:rsid w:val="00B40A83"/>
    <w:rsid w:val="00B52450"/>
    <w:rsid w:val="00B57804"/>
    <w:rsid w:val="00BC33CC"/>
    <w:rsid w:val="00C75F68"/>
    <w:rsid w:val="00C97DC6"/>
    <w:rsid w:val="00D20DFC"/>
    <w:rsid w:val="00D82F53"/>
    <w:rsid w:val="00D87789"/>
    <w:rsid w:val="00D95594"/>
    <w:rsid w:val="00DA563C"/>
    <w:rsid w:val="00DC40A0"/>
    <w:rsid w:val="00E02FD6"/>
    <w:rsid w:val="00E40CED"/>
    <w:rsid w:val="00E630E8"/>
    <w:rsid w:val="00E81BE2"/>
    <w:rsid w:val="00EA50D4"/>
    <w:rsid w:val="00EB0FFA"/>
    <w:rsid w:val="00EB5541"/>
    <w:rsid w:val="00EC1B06"/>
    <w:rsid w:val="00F21EB9"/>
    <w:rsid w:val="00F60153"/>
    <w:rsid w:val="00F723B7"/>
    <w:rsid w:val="00F86ECE"/>
    <w:rsid w:val="00F933D6"/>
    <w:rsid w:val="00FC3156"/>
    <w:rsid w:val="00FF1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5588791"/>
  <w15:chartTrackingRefBased/>
  <w15:docId w15:val="{C54590DB-6D41-4586-A710-B2F6F4C15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E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63C"/>
    <w:pPr>
      <w:ind w:left="720"/>
      <w:contextualSpacing/>
    </w:pPr>
  </w:style>
  <w:style w:type="character" w:customStyle="1" w:styleId="Heading1Char">
    <w:name w:val="Heading 1 Char"/>
    <w:basedOn w:val="DefaultParagraphFont"/>
    <w:link w:val="Heading1"/>
    <w:uiPriority w:val="9"/>
    <w:rsid w:val="00376E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6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14782">
      <w:bodyDiv w:val="1"/>
      <w:marLeft w:val="0"/>
      <w:marRight w:val="0"/>
      <w:marTop w:val="0"/>
      <w:marBottom w:val="0"/>
      <w:divBdr>
        <w:top w:val="none" w:sz="0" w:space="0" w:color="auto"/>
        <w:left w:val="none" w:sz="0" w:space="0" w:color="auto"/>
        <w:bottom w:val="none" w:sz="0" w:space="0" w:color="auto"/>
        <w:right w:val="none" w:sz="0" w:space="0" w:color="auto"/>
      </w:divBdr>
    </w:div>
    <w:div w:id="791826134">
      <w:bodyDiv w:val="1"/>
      <w:marLeft w:val="0"/>
      <w:marRight w:val="0"/>
      <w:marTop w:val="0"/>
      <w:marBottom w:val="0"/>
      <w:divBdr>
        <w:top w:val="none" w:sz="0" w:space="0" w:color="auto"/>
        <w:left w:val="none" w:sz="0" w:space="0" w:color="auto"/>
        <w:bottom w:val="none" w:sz="0" w:space="0" w:color="auto"/>
        <w:right w:val="none" w:sz="0" w:space="0" w:color="auto"/>
      </w:divBdr>
    </w:div>
    <w:div w:id="1065954794">
      <w:bodyDiv w:val="1"/>
      <w:marLeft w:val="0"/>
      <w:marRight w:val="0"/>
      <w:marTop w:val="0"/>
      <w:marBottom w:val="0"/>
      <w:divBdr>
        <w:top w:val="none" w:sz="0" w:space="0" w:color="auto"/>
        <w:left w:val="none" w:sz="0" w:space="0" w:color="auto"/>
        <w:bottom w:val="none" w:sz="0" w:space="0" w:color="auto"/>
        <w:right w:val="none" w:sz="0" w:space="0" w:color="auto"/>
      </w:divBdr>
    </w:div>
    <w:div w:id="1118254461">
      <w:bodyDiv w:val="1"/>
      <w:marLeft w:val="0"/>
      <w:marRight w:val="0"/>
      <w:marTop w:val="0"/>
      <w:marBottom w:val="0"/>
      <w:divBdr>
        <w:top w:val="none" w:sz="0" w:space="0" w:color="auto"/>
        <w:left w:val="none" w:sz="0" w:space="0" w:color="auto"/>
        <w:bottom w:val="none" w:sz="0" w:space="0" w:color="auto"/>
        <w:right w:val="none" w:sz="0" w:space="0" w:color="auto"/>
      </w:divBdr>
    </w:div>
    <w:div w:id="1796023950">
      <w:bodyDiv w:val="1"/>
      <w:marLeft w:val="0"/>
      <w:marRight w:val="0"/>
      <w:marTop w:val="0"/>
      <w:marBottom w:val="0"/>
      <w:divBdr>
        <w:top w:val="none" w:sz="0" w:space="0" w:color="auto"/>
        <w:left w:val="none" w:sz="0" w:space="0" w:color="auto"/>
        <w:bottom w:val="none" w:sz="0" w:space="0" w:color="auto"/>
        <w:right w:val="none" w:sz="0" w:space="0" w:color="auto"/>
      </w:divBdr>
    </w:div>
    <w:div w:id="1948466731">
      <w:bodyDiv w:val="1"/>
      <w:marLeft w:val="0"/>
      <w:marRight w:val="0"/>
      <w:marTop w:val="0"/>
      <w:marBottom w:val="0"/>
      <w:divBdr>
        <w:top w:val="none" w:sz="0" w:space="0" w:color="auto"/>
        <w:left w:val="none" w:sz="0" w:space="0" w:color="auto"/>
        <w:bottom w:val="none" w:sz="0" w:space="0" w:color="auto"/>
        <w:right w:val="none" w:sz="0" w:space="0" w:color="auto"/>
      </w:divBdr>
    </w:div>
    <w:div w:id="1988439799">
      <w:bodyDiv w:val="1"/>
      <w:marLeft w:val="0"/>
      <w:marRight w:val="0"/>
      <w:marTop w:val="0"/>
      <w:marBottom w:val="0"/>
      <w:divBdr>
        <w:top w:val="none" w:sz="0" w:space="0" w:color="auto"/>
        <w:left w:val="none" w:sz="0" w:space="0" w:color="auto"/>
        <w:bottom w:val="none" w:sz="0" w:space="0" w:color="auto"/>
        <w:right w:val="none" w:sz="0" w:space="0" w:color="auto"/>
      </w:divBdr>
    </w:div>
    <w:div w:id="2030910135">
      <w:bodyDiv w:val="1"/>
      <w:marLeft w:val="0"/>
      <w:marRight w:val="0"/>
      <w:marTop w:val="0"/>
      <w:marBottom w:val="0"/>
      <w:divBdr>
        <w:top w:val="none" w:sz="0" w:space="0" w:color="auto"/>
        <w:left w:val="none" w:sz="0" w:space="0" w:color="auto"/>
        <w:bottom w:val="none" w:sz="0" w:space="0" w:color="auto"/>
        <w:right w:val="none" w:sz="0" w:space="0" w:color="auto"/>
      </w:divBdr>
    </w:div>
    <w:div w:id="2118401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Tas106</b:Tag>
    <b:SourceType>Book</b:SourceType>
    <b:Guid>{D51B633D-57D9-4467-B6A4-792AA5F1D5A6}</b:Guid>
    <b:Title>Children and Young People's Workforce Early Learning and Childcare</b:Title>
    <b:Year>2010</b:Year>
    <b:Author>
      <b:Author>
        <b:NameList>
          <b:Person>
            <b:Last>Tassoni</b:Last>
            <b:First>Penny</b:First>
          </b:Person>
          <b:Person>
            <b:Last>Beith</b:Last>
            <b:First>Kate</b:First>
          </b:Person>
          <b:Person>
            <b:Last>Bulman</b:Last>
            <b:First>Kath</b:First>
          </b:Person>
          <b:Person>
            <b:Last>Griffin</b:Last>
            <b:First>Sue</b:First>
          </b:Person>
        </b:NameList>
      </b:Author>
    </b:Author>
    <b:City>Essex</b:City>
    <b:Publisher>Heinemann</b:Publisher>
    <b:Edition>1st</b:Edition>
    <b:RefOrder>1</b:RefOrder>
  </b:Source>
  <b:Source>
    <b:Tag>Vir15</b:Tag>
    <b:SourceType>InternetSite</b:SourceType>
    <b:Guid>{E71CDA13-200F-406A-8099-EC09116539BB}</b:Guid>
    <b:Title>Physical Developmental Milestones</b:Title>
    <b:Year>2015</b:Year>
    <b:Author>
      <b:Author>
        <b:Corporate>Virtuall Ab School</b:Corporate>
      </b:Author>
    </b:Author>
    <b:YearAccessed>2020</b:YearAccessed>
    <b:MonthAccessed>April</b:MonthAccessed>
    <b:DayAccessed>20</b:DayAccessed>
    <b:URL>https://www.virtuallabschool.org/infant-toddler/physical-development/lesson-2</b:URL>
    <b:RefOrder>2</b:RefOrder>
  </b:Source>
  <b:Source>
    <b:Tag>NHS172</b:Tag>
    <b:SourceType>InternetSite</b:SourceType>
    <b:Guid>{401AA52E-4DBB-4961-B93D-56C186FA0C7B}</b:Guid>
    <b:Author>
      <b:Author>
        <b:Corporate>NHS Greater Glasgow and Clyde</b:Corporate>
      </b:Author>
    </b:Author>
    <b:Title>Child Development </b:Title>
    <b:Year>2017</b:Year>
    <b:YearAccessed>2020</b:YearAccessed>
    <b:MonthAccessed>April</b:MonthAccessed>
    <b:DayAccessed>23</b:DayAccessed>
    <b:URL>https://www.nhsggc.org.uk/kids/child-development/</b:URL>
    <b:RefOrder>3</b:RefOrder>
  </b:Source>
  <b:Source>
    <b:Tag>NHS20</b:Tag>
    <b:SourceType>InternetSite</b:SourceType>
    <b:Guid>{B278F67A-B10E-44CA-A415-3D74F95400E1}</b:Guid>
    <b:Author>
      <b:Author>
        <b:Corporate>NHS Rotherham Doncaster and South Humber</b:Corporate>
      </b:Author>
    </b:Author>
    <b:Title>Child Health and Development</b:Title>
    <b:Year>2020</b:Year>
    <b:YearAccessed>2020</b:YearAccessed>
    <b:MonthAccessed>April</b:MonthAccessed>
    <b:DayAccessed>24</b:DayAccessed>
    <b:URL>https://healthvisitors.rdash.nhs.uk/child-health-and-development/</b:URL>
    <b:RefOrder>4</b:RefOrder>
  </b:Source>
  <b:Source>
    <b:Tag>Fir18</b:Tag>
    <b:SourceType>InternetSite</b:SourceType>
    <b:Guid>{55739150-847C-4178-9E67-14B114CC4CCC}</b:Guid>
    <b:Author>
      <b:Author>
        <b:Corporate>First Discoverers</b:Corporate>
      </b:Author>
    </b:Author>
    <b:Title>Child Development Theories: Albert Bandura</b:Title>
    <b:Year>2018</b:Year>
    <b:YearAccessed>2020</b:YearAccessed>
    <b:MonthAccessed>April</b:MonthAccessed>
    <b:DayAccessed>24</b:DayAccessed>
    <b:URL>https://www.firstdiscoverers.co.uk/albert-bandura-child-development-theories/</b:URL>
    <b:RefOrder>5</b:RefOrder>
  </b:Source>
  <b:Source>
    <b:Tag>Che20</b:Tag>
    <b:SourceType>InternetSite</b:SourceType>
    <b:Guid>{33959FCA-CF1E-4FBB-994B-7477912DD3FA}</b:Guid>
    <b:Author>
      <b:Author>
        <b:NameList>
          <b:Person>
            <b:Last>Cherry</b:Last>
            <b:First>Kendra</b:First>
          </b:Person>
        </b:NameList>
      </b:Author>
    </b:Author>
    <b:Title>What the Bobo Doll Experiment Reveals About Kids and Aggression</b:Title>
    <b:Year>2020</b:Year>
    <b:YearAccessed>2020</b:YearAccessed>
    <b:MonthAccessed>April</b:MonthAccessed>
    <b:DayAccessed>19</b:DayAccessed>
    <b:URL>https://www.verywellmind.com/bobo-doll-experiment-2794993</b:URL>
    <b:RefOrder>6</b:RefOrder>
  </b:Source>
  <b:Source>
    <b:Tag>Tas107</b:Tag>
    <b:SourceType>Book</b:SourceType>
    <b:Guid>{F1998E36-06AD-498E-9506-29548DE70456}</b:Guid>
    <b:Title>Children and young People's Workforce Early Learning and Childcare</b:Title>
    <b:Year>2010</b:Year>
    <b:Author>
      <b:Author>
        <b:NameList>
          <b:Person>
            <b:Last>Tassoni</b:Last>
            <b:First>Penny</b:First>
          </b:Person>
          <b:Person>
            <b:Last>Beith</b:Last>
            <b:First>Kate</b:First>
          </b:Person>
          <b:Person>
            <b:Last>Bulman</b:Last>
            <b:First>Kath</b:First>
          </b:Person>
          <b:Person>
            <b:Last>Griffin</b:Last>
            <b:First>Sue</b:First>
          </b:Person>
        </b:NameList>
      </b:Author>
    </b:Author>
    <b:City>Essex</b:City>
    <b:Publisher>Heinemann</b:Publisher>
    <b:Edition>1st</b:Edition>
    <b:RefOrder>1</b:RefOrder>
  </b:Source>
  <b:Source>
    <b:Tag>McL17</b:Tag>
    <b:SourceType>InternetSite</b:SourceType>
    <b:Guid>{7E0C6B09-9C40-4700-9D7A-12EDDA25DB45}</b:Guid>
    <b:Author>
      <b:Author>
        <b:NameList>
          <b:Person>
            <b:Last>McLeod</b:Last>
            <b:First>Saul</b:First>
          </b:Person>
        </b:NameList>
      </b:Author>
    </b:Author>
    <b:Title>Bowlby's Attachment Theory</b:Title>
    <b:Year>2017</b:Year>
    <b:YearAccessed>2020</b:YearAccessed>
    <b:MonthAccessed>April</b:MonthAccessed>
    <b:DayAccessed>22</b:DayAccessed>
    <b:URL>https://www.simplypsychology.org/bowlby.html</b:URL>
    <b:RefOrder>2</b:RefOrder>
  </b:Source>
  <b:Source>
    <b:Tag>Whi19</b:Tag>
    <b:SourceType>JournalArticle</b:SourceType>
    <b:Guid>{D571FC7F-20D1-499D-ABBB-447D989E41AF}</b:Guid>
    <b:Title>Children and Youth Services Review</b:Title>
    <b:Year>2019</b:Year>
    <b:Author>
      <b:Author>
        <b:NameList>
          <b:Person>
            <b:Last>White</b:Last>
            <b:First>Sue</b:First>
          </b:Person>
          <b:Person>
            <b:Last>Gibson</b:Last>
            <b:First>Matthew</b:First>
          </b:Person>
          <b:Person>
            <b:Last>Wastell</b:Last>
            <b:First>David</b:First>
          </b:Person>
        </b:NameList>
      </b:Author>
    </b:Author>
    <b:JournalName>Child protection and disorganized attachment: A critical commentary</b:JournalName>
    <b:Pages>104415</b:Pages>
    <b:Volume>105</b:Volume>
    <b:Issue>1</b:Issue>
    <b:RefOrder>3</b:RefOrder>
  </b:Source>
  <b:Source>
    <b:Tag>Pac19</b:Tag>
    <b:SourceType>InternetSite</b:SourceType>
    <b:Guid>{5A8E4580-E18A-43A2-990B-1E150CD79457}</b:Guid>
    <b:Title>Helping your child settle in</b:Title>
    <b:Year>2019</b:Year>
    <b:Author>
      <b:Author>
        <b:Corporate>Pacey.org</b:Corporate>
      </b:Author>
    </b:Author>
    <b:YearAccessed>2020</b:YearAccessed>
    <b:MonthAccessed>April</b:MonthAccessed>
    <b:DayAccessed>23</b:DayAccessed>
    <b:URL>https://www.pacey.org.uk/parents/working-with-your-childcarer/helping-your-child-settle-in/</b:URL>
    <b:RefOrder>4</b:RefOrder>
  </b:Source>
  <b:Source>
    <b:Tag>McL18</b:Tag>
    <b:SourceType>InternetSite</b:SourceType>
    <b:Guid>{84567708-3E4E-4B59-96D5-65D787EDBC7F}</b:Guid>
    <b:Author>
      <b:Author>
        <b:NameList>
          <b:Person>
            <b:Last>McLeod</b:Last>
            <b:First>Saul</b:First>
          </b:Person>
        </b:NameList>
      </b:Author>
    </b:Author>
    <b:Title>Mary Ainsworth </b:Title>
    <b:Year>2018</b:Year>
    <b:YearAccessed>2020</b:YearAccessed>
    <b:MonthAccessed>April</b:MonthAccessed>
    <b:DayAccessed>28</b:DayAccessed>
    <b:URL>https://www.simplypsychology.org/mary-ainsworth.html</b:URL>
    <b:RefOrder>5</b:RefOrder>
  </b:Source>
</b:Sources>
</file>

<file path=customXml/itemProps1.xml><?xml version="1.0" encoding="utf-8"?>
<ds:datastoreItem xmlns:ds="http://schemas.openxmlformats.org/officeDocument/2006/customXml" ds:itemID="{C13FE557-60F1-4BA9-80EE-029549050921}">
  <ds:schemaRefs>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14DC4616-DD86-4728-BCA2-F926E461D657}">
  <ds:schemaRefs>
    <ds:schemaRef ds:uri="http://schemas.microsoft.com/sharepoint/v3/contenttype/forms"/>
  </ds:schemaRefs>
</ds:datastoreItem>
</file>

<file path=customXml/itemProps3.xml><?xml version="1.0" encoding="utf-8"?>
<ds:datastoreItem xmlns:ds="http://schemas.openxmlformats.org/officeDocument/2006/customXml" ds:itemID="{194D9F23-B942-409B-AD35-51CDE91D4A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0D97E5-FB80-4396-9FB5-8EBD027B2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3582</Words>
  <Characters>20421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Kirsty-lee Hall</dc:creator>
  <cp:keywords/>
  <dc:description/>
  <cp:lastModifiedBy>Kirsty-lee Hall</cp:lastModifiedBy>
  <cp:revision>2</cp:revision>
  <dcterms:created xsi:type="dcterms:W3CDTF">2020-04-30T14:16:00Z</dcterms:created>
  <dcterms:modified xsi:type="dcterms:W3CDTF">2020-04-30T14:16:00Z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