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7811C6" w14:textId="5171F297" w:rsidR="00006BD2" w:rsidRDefault="00006BD2" w:rsidP="004321A0">
      <w:pPr>
        <w:jc w:val="both"/>
        <w:rPr>
          <w:rFonts w:asciiTheme="minorHAnsi" w:hAnsiTheme="minorHAnsi" w:cstheme="minorHAnsi"/>
          <w:b/>
          <w:bCs/>
          <w:sz w:val="22"/>
          <w:szCs w:val="22"/>
          <w:u w:val="single"/>
        </w:rPr>
      </w:pPr>
      <w:r w:rsidRPr="00006BD2">
        <w:rPr>
          <w:rFonts w:asciiTheme="minorHAnsi" w:hAnsiTheme="minorHAnsi" w:cstheme="minorHAnsi"/>
          <w:b/>
          <w:bCs/>
          <w:noProof/>
          <w:sz w:val="22"/>
          <w:szCs w:val="22"/>
          <w:u w:val="single"/>
        </w:rPr>
        <mc:AlternateContent>
          <mc:Choice Requires="wps">
            <w:drawing>
              <wp:anchor distT="45720" distB="45720" distL="114300" distR="114300" simplePos="0" relativeHeight="251659264" behindDoc="0" locked="0" layoutInCell="1" allowOverlap="1" wp14:anchorId="6820C4DD" wp14:editId="1B746CB7">
                <wp:simplePos x="0" y="0"/>
                <wp:positionH relativeFrom="margin">
                  <wp:align>left</wp:align>
                </wp:positionH>
                <wp:positionV relativeFrom="paragraph">
                  <wp:posOffset>13453</wp:posOffset>
                </wp:positionV>
                <wp:extent cx="2360930" cy="1404620"/>
                <wp:effectExtent l="0" t="0" r="1270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381FF05" w14:textId="77777777" w:rsidR="00006BD2" w:rsidRPr="00006BD2" w:rsidRDefault="00006BD2" w:rsidP="00006BD2">
                            <w:pPr>
                              <w:rPr>
                                <w:rFonts w:asciiTheme="minorHAnsi" w:hAnsiTheme="minorHAnsi" w:cstheme="minorHAnsi"/>
                                <w:sz w:val="22"/>
                                <w:szCs w:val="22"/>
                              </w:rPr>
                            </w:pPr>
                            <w:r w:rsidRPr="00006BD2">
                              <w:rPr>
                                <w:rFonts w:asciiTheme="minorHAnsi" w:hAnsiTheme="minorHAnsi" w:cstheme="minorHAnsi"/>
                                <w:sz w:val="22"/>
                                <w:szCs w:val="22"/>
                              </w:rPr>
                              <w:t xml:space="preserve">Action Points: </w:t>
                            </w:r>
                          </w:p>
                          <w:p w14:paraId="0D15D961" w14:textId="74B5F4EC" w:rsidR="00006BD2" w:rsidRPr="00006BD2" w:rsidRDefault="00006BD2" w:rsidP="00006BD2">
                            <w:pPr>
                              <w:rPr>
                                <w:rFonts w:asciiTheme="minorHAnsi" w:hAnsiTheme="minorHAnsi" w:cstheme="minorHAnsi"/>
                                <w:sz w:val="22"/>
                                <w:szCs w:val="22"/>
                              </w:rPr>
                            </w:pPr>
                            <w:r w:rsidRPr="00006BD2">
                              <w:rPr>
                                <w:rFonts w:asciiTheme="minorHAnsi" w:hAnsiTheme="minorHAnsi" w:cstheme="minorHAnsi"/>
                                <w:color w:val="283041"/>
                                <w:sz w:val="22"/>
                                <w:szCs w:val="22"/>
                                <w:shd w:val="clear" w:color="auto" w:fill="FFFFFF"/>
                              </w:rPr>
                              <w:t>1 More critique.</w:t>
                            </w:r>
                          </w:p>
                          <w:p w14:paraId="1A411D41" w14:textId="6BB069D9" w:rsidR="00006BD2" w:rsidRPr="00006BD2" w:rsidRDefault="00006BD2" w:rsidP="00006BD2">
                            <w:pPr>
                              <w:shd w:val="clear" w:color="auto" w:fill="FFFFFF"/>
                              <w:rPr>
                                <w:rFonts w:asciiTheme="minorHAnsi" w:hAnsiTheme="minorHAnsi" w:cstheme="minorHAnsi"/>
                                <w:color w:val="283041"/>
                                <w:sz w:val="22"/>
                                <w:szCs w:val="22"/>
                              </w:rPr>
                            </w:pPr>
                            <w:r w:rsidRPr="00006BD2">
                              <w:rPr>
                                <w:rFonts w:asciiTheme="minorHAnsi" w:hAnsiTheme="minorHAnsi" w:cstheme="minorHAnsi"/>
                                <w:color w:val="283041"/>
                                <w:sz w:val="22"/>
                                <w:szCs w:val="22"/>
                              </w:rPr>
                              <w:t>2. Proof</w:t>
                            </w:r>
                            <w:r w:rsidR="00250EC5">
                              <w:rPr>
                                <w:rFonts w:asciiTheme="minorHAnsi" w:hAnsiTheme="minorHAnsi" w:cstheme="minorHAnsi"/>
                                <w:color w:val="283041"/>
                                <w:sz w:val="22"/>
                                <w:szCs w:val="22"/>
                              </w:rPr>
                              <w:t>-</w:t>
                            </w:r>
                            <w:r w:rsidRPr="00006BD2">
                              <w:rPr>
                                <w:rFonts w:asciiTheme="minorHAnsi" w:hAnsiTheme="minorHAnsi" w:cstheme="minorHAnsi"/>
                                <w:color w:val="283041"/>
                                <w:sz w:val="22"/>
                                <w:szCs w:val="22"/>
                              </w:rPr>
                              <w:t>read the piece of work before submitt</w:t>
                            </w:r>
                            <w:r w:rsidR="00250EC5">
                              <w:rPr>
                                <w:rFonts w:asciiTheme="minorHAnsi" w:hAnsiTheme="minorHAnsi" w:cstheme="minorHAnsi"/>
                                <w:color w:val="283041"/>
                                <w:sz w:val="22"/>
                                <w:szCs w:val="22"/>
                              </w:rPr>
                              <w:t>i</w:t>
                            </w:r>
                            <w:r w:rsidRPr="00006BD2">
                              <w:rPr>
                                <w:rFonts w:asciiTheme="minorHAnsi" w:hAnsiTheme="minorHAnsi" w:cstheme="minorHAnsi"/>
                                <w:color w:val="283041"/>
                                <w:sz w:val="22"/>
                                <w:szCs w:val="22"/>
                              </w:rPr>
                              <w:t>ng.</w:t>
                            </w:r>
                          </w:p>
                          <w:p w14:paraId="4D8D6A8E" w14:textId="4F0C173C" w:rsidR="00006BD2" w:rsidRPr="00006BD2" w:rsidRDefault="00006BD2">
                            <w:pPr>
                              <w:rPr>
                                <w:rFonts w:asciiTheme="minorHAnsi" w:hAnsiTheme="minorHAnsi" w:cstheme="minorHAnsi"/>
                                <w:sz w:val="22"/>
                                <w:szCs w:val="22"/>
                              </w:rPr>
                            </w:pP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820C4DD" id="_x0000_t202" coordsize="21600,21600" o:spt="202" path="m,l,21600r21600,l21600,xe">
                <v:stroke joinstyle="miter"/>
                <v:path gradientshapeok="t" o:connecttype="rect"/>
              </v:shapetype>
              <v:shape id="Text Box 2" o:spid="_x0000_s1026" type="#_x0000_t202" style="position:absolute;left:0;text-align:left;margin-left:0;margin-top:1.05pt;width:185.9pt;height:110.6pt;z-index:251659264;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">
                <v:textbox style="mso-fit-shape-to-text:t">
                  <w:txbxContent>
                    <w:p w14:paraId="0381FF05" w14:textId="77777777" w:rsidR="00006BD2" w:rsidRPr="00006BD2" w:rsidRDefault="00006BD2" w:rsidP="00006BD2">
                      <w:pPr>
                        <w:rPr>
                          <w:rFonts w:asciiTheme="minorHAnsi" w:hAnsiTheme="minorHAnsi" w:cstheme="minorHAnsi"/>
                          <w:sz w:val="22"/>
                          <w:szCs w:val="22"/>
                        </w:rPr>
                      </w:pPr>
                      <w:r w:rsidRPr="00006BD2">
                        <w:rPr>
                          <w:rFonts w:asciiTheme="minorHAnsi" w:hAnsiTheme="minorHAnsi" w:cstheme="minorHAnsi"/>
                          <w:sz w:val="22"/>
                          <w:szCs w:val="22"/>
                        </w:rPr>
                        <w:t xml:space="preserve">Action Points: </w:t>
                      </w:r>
                    </w:p>
                    <w:p w14:paraId="0D15D961" w14:textId="74B5F4EC" w:rsidR="00006BD2" w:rsidRPr="00006BD2" w:rsidRDefault="00006BD2" w:rsidP="00006BD2">
                      <w:pPr>
                        <w:rPr>
                          <w:rFonts w:asciiTheme="minorHAnsi" w:hAnsiTheme="minorHAnsi" w:cstheme="minorHAnsi"/>
                          <w:sz w:val="22"/>
                          <w:szCs w:val="22"/>
                        </w:rPr>
                      </w:pPr>
                      <w:r w:rsidRPr="00006BD2">
                        <w:rPr>
                          <w:rFonts w:asciiTheme="minorHAnsi" w:hAnsiTheme="minorHAnsi" w:cstheme="minorHAnsi"/>
                          <w:color w:val="283041"/>
                          <w:sz w:val="22"/>
                          <w:szCs w:val="22"/>
                          <w:shd w:val="clear" w:color="auto" w:fill="FFFFFF"/>
                        </w:rPr>
                        <w:t>1 More critique.</w:t>
                      </w:r>
                    </w:p>
                    <w:p w14:paraId="1A411D41" w14:textId="6BB069D9" w:rsidR="00006BD2" w:rsidRPr="00006BD2" w:rsidRDefault="00006BD2" w:rsidP="00006BD2">
                      <w:pPr>
                        <w:shd w:val="clear" w:color="auto" w:fill="FFFFFF"/>
                        <w:rPr>
                          <w:rFonts w:asciiTheme="minorHAnsi" w:hAnsiTheme="minorHAnsi" w:cstheme="minorHAnsi"/>
                          <w:color w:val="283041"/>
                          <w:sz w:val="22"/>
                          <w:szCs w:val="22"/>
                        </w:rPr>
                      </w:pPr>
                      <w:r w:rsidRPr="00006BD2">
                        <w:rPr>
                          <w:rFonts w:asciiTheme="minorHAnsi" w:hAnsiTheme="minorHAnsi" w:cstheme="minorHAnsi"/>
                          <w:color w:val="283041"/>
                          <w:sz w:val="22"/>
                          <w:szCs w:val="22"/>
                        </w:rPr>
                        <w:t>2. Proof</w:t>
                      </w:r>
                      <w:r w:rsidR="00250EC5">
                        <w:rPr>
                          <w:rFonts w:asciiTheme="minorHAnsi" w:hAnsiTheme="minorHAnsi" w:cstheme="minorHAnsi"/>
                          <w:color w:val="283041"/>
                          <w:sz w:val="22"/>
                          <w:szCs w:val="22"/>
                        </w:rPr>
                        <w:t>-</w:t>
                      </w:r>
                      <w:r w:rsidRPr="00006BD2">
                        <w:rPr>
                          <w:rFonts w:asciiTheme="minorHAnsi" w:hAnsiTheme="minorHAnsi" w:cstheme="minorHAnsi"/>
                          <w:color w:val="283041"/>
                          <w:sz w:val="22"/>
                          <w:szCs w:val="22"/>
                        </w:rPr>
                        <w:t>read the piece of work before submitt</w:t>
                      </w:r>
                      <w:r w:rsidR="00250EC5">
                        <w:rPr>
                          <w:rFonts w:asciiTheme="minorHAnsi" w:hAnsiTheme="minorHAnsi" w:cstheme="minorHAnsi"/>
                          <w:color w:val="283041"/>
                          <w:sz w:val="22"/>
                          <w:szCs w:val="22"/>
                        </w:rPr>
                        <w:t>i</w:t>
                      </w:r>
                      <w:r w:rsidRPr="00006BD2">
                        <w:rPr>
                          <w:rFonts w:asciiTheme="minorHAnsi" w:hAnsiTheme="minorHAnsi" w:cstheme="minorHAnsi"/>
                          <w:color w:val="283041"/>
                          <w:sz w:val="22"/>
                          <w:szCs w:val="22"/>
                        </w:rPr>
                        <w:t>ng.</w:t>
                      </w:r>
                    </w:p>
                    <w:p w14:paraId="4D8D6A8E" w14:textId="4F0C173C" w:rsidR="00006BD2" w:rsidRPr="00006BD2" w:rsidRDefault="00006BD2">
                      <w:pPr>
                        <w:rPr>
                          <w:rFonts w:asciiTheme="minorHAnsi" w:hAnsiTheme="minorHAnsi" w:cstheme="minorHAnsi"/>
                          <w:sz w:val="22"/>
                          <w:szCs w:val="22"/>
                        </w:rPr>
                      </w:pPr>
                    </w:p>
                  </w:txbxContent>
                </v:textbox>
                <w10:wrap type="square" anchorx="margin"/>
              </v:shape>
            </w:pict>
          </mc:Fallback>
        </mc:AlternateContent>
      </w:r>
    </w:p>
    <w:p w14:paraId="3A06F4E1" w14:textId="0141B964" w:rsidR="00006BD2" w:rsidRDefault="00006BD2" w:rsidP="004321A0">
      <w:pPr>
        <w:jc w:val="both"/>
        <w:rPr>
          <w:rFonts w:asciiTheme="minorHAnsi" w:hAnsiTheme="minorHAnsi" w:cstheme="minorHAnsi"/>
          <w:b/>
          <w:bCs/>
          <w:sz w:val="22"/>
          <w:szCs w:val="22"/>
          <w:u w:val="single"/>
        </w:rPr>
      </w:pPr>
    </w:p>
    <w:p w14:paraId="22FF1700" w14:textId="77777777" w:rsidR="00006BD2" w:rsidRDefault="00006BD2" w:rsidP="004321A0">
      <w:pPr>
        <w:jc w:val="both"/>
        <w:rPr>
          <w:rFonts w:asciiTheme="minorHAnsi" w:hAnsiTheme="minorHAnsi" w:cstheme="minorHAnsi"/>
          <w:b/>
          <w:bCs/>
          <w:sz w:val="22"/>
          <w:szCs w:val="22"/>
          <w:u w:val="single"/>
        </w:rPr>
      </w:pPr>
    </w:p>
    <w:p w14:paraId="4969C64B" w14:textId="77777777" w:rsidR="00006BD2" w:rsidRDefault="00006BD2" w:rsidP="004321A0">
      <w:pPr>
        <w:jc w:val="both"/>
        <w:rPr>
          <w:rFonts w:asciiTheme="minorHAnsi" w:hAnsiTheme="minorHAnsi" w:cstheme="minorHAnsi"/>
          <w:b/>
          <w:bCs/>
          <w:sz w:val="22"/>
          <w:szCs w:val="22"/>
          <w:u w:val="single"/>
        </w:rPr>
      </w:pPr>
    </w:p>
    <w:p w14:paraId="7B105330" w14:textId="77777777" w:rsidR="00006BD2" w:rsidRDefault="00006BD2" w:rsidP="004321A0">
      <w:pPr>
        <w:jc w:val="both"/>
        <w:rPr>
          <w:rFonts w:asciiTheme="minorHAnsi" w:hAnsiTheme="minorHAnsi" w:cstheme="minorHAnsi"/>
          <w:b/>
          <w:bCs/>
          <w:sz w:val="22"/>
          <w:szCs w:val="22"/>
          <w:u w:val="single"/>
        </w:rPr>
      </w:pPr>
    </w:p>
    <w:p w14:paraId="09696DE2" w14:textId="77777777" w:rsidR="00006BD2" w:rsidRDefault="00006BD2" w:rsidP="004321A0">
      <w:pPr>
        <w:jc w:val="both"/>
        <w:rPr>
          <w:rFonts w:asciiTheme="minorHAnsi" w:hAnsiTheme="minorHAnsi" w:cstheme="minorHAnsi"/>
          <w:b/>
          <w:bCs/>
          <w:sz w:val="22"/>
          <w:szCs w:val="22"/>
          <w:u w:val="single"/>
        </w:rPr>
      </w:pPr>
    </w:p>
    <w:p w14:paraId="5BF8DDFA" w14:textId="77777777" w:rsidR="00250EC5" w:rsidRDefault="00250EC5" w:rsidP="004321A0">
      <w:pPr>
        <w:jc w:val="both"/>
        <w:rPr>
          <w:rFonts w:asciiTheme="minorHAnsi" w:hAnsiTheme="minorHAnsi" w:cstheme="minorHAnsi"/>
          <w:b/>
          <w:bCs/>
          <w:sz w:val="22"/>
          <w:szCs w:val="22"/>
          <w:u w:val="single"/>
        </w:rPr>
      </w:pPr>
    </w:p>
    <w:p w14:paraId="3F3DB59E" w14:textId="180D9424" w:rsidR="006630F5" w:rsidRPr="004321A0" w:rsidRDefault="000E0D95" w:rsidP="004321A0">
      <w:pPr>
        <w:jc w:val="both"/>
        <w:rPr>
          <w:rFonts w:asciiTheme="minorHAnsi" w:hAnsiTheme="minorHAnsi" w:cstheme="minorHAnsi"/>
          <w:b/>
          <w:bCs/>
          <w:sz w:val="22"/>
          <w:szCs w:val="22"/>
          <w:u w:val="single"/>
        </w:rPr>
      </w:pPr>
      <w:r w:rsidRPr="000E0D95">
        <w:rPr>
          <w:rFonts w:asciiTheme="minorHAnsi" w:hAnsiTheme="minorHAnsi" w:cstheme="minorHAnsi"/>
          <w:b/>
          <w:bCs/>
          <w:sz w:val="22"/>
          <w:szCs w:val="22"/>
          <w:u w:val="single"/>
        </w:rPr>
        <w:t xml:space="preserve">Critically explore the issues that can have an impact on the Mental Health and Well-being in </w:t>
      </w:r>
      <w:r w:rsidRPr="004321A0">
        <w:rPr>
          <w:rFonts w:asciiTheme="minorHAnsi" w:hAnsiTheme="minorHAnsi" w:cstheme="minorHAnsi"/>
          <w:b/>
          <w:bCs/>
          <w:sz w:val="22"/>
          <w:szCs w:val="22"/>
          <w:u w:val="single"/>
        </w:rPr>
        <w:t>children and young people</w:t>
      </w:r>
    </w:p>
    <w:p w14:paraId="6C768E83" w14:textId="1B461E8B" w:rsidR="000E0D95" w:rsidRPr="004321A0" w:rsidRDefault="000E0D95" w:rsidP="004321A0">
      <w:pPr>
        <w:jc w:val="both"/>
        <w:rPr>
          <w:rFonts w:asciiTheme="minorHAnsi" w:hAnsiTheme="minorHAnsi" w:cstheme="minorHAnsi"/>
          <w:sz w:val="22"/>
          <w:szCs w:val="22"/>
        </w:rPr>
      </w:pPr>
    </w:p>
    <w:p w14:paraId="3C557B29" w14:textId="77777777" w:rsidR="00C20972" w:rsidRPr="004321A0" w:rsidRDefault="000E0D95" w:rsidP="004321A0">
      <w:pPr>
        <w:jc w:val="both"/>
        <w:rPr>
          <w:rFonts w:asciiTheme="minorHAnsi" w:hAnsiTheme="minorHAnsi" w:cstheme="minorHAnsi"/>
          <w:sz w:val="22"/>
          <w:szCs w:val="22"/>
        </w:rPr>
      </w:pPr>
      <w:r w:rsidRPr="004321A0">
        <w:rPr>
          <w:rFonts w:asciiTheme="minorHAnsi" w:hAnsiTheme="minorHAnsi" w:cstheme="minorHAnsi"/>
          <w:sz w:val="22"/>
          <w:szCs w:val="22"/>
        </w:rPr>
        <w:t>In 2017, 1 in 9 children were experiencing a probable mental health disorder</w:t>
      </w:r>
      <w:r w:rsidR="00C20972" w:rsidRPr="004321A0">
        <w:rPr>
          <w:rFonts w:asciiTheme="minorHAnsi" w:hAnsiTheme="minorHAnsi" w:cstheme="minorHAnsi"/>
          <w:sz w:val="22"/>
          <w:szCs w:val="22"/>
        </w:rPr>
        <w:t xml:space="preserve">. Over the past 3 years that figure has increased significantly to 1 in 6 children being affected (NHS Digital, 2020). Mental health and well-being has been a rising issue over the past few years and during the year of 2020 where a pandemic hit the nations, it has been a topic which has been thought about, discussed, overwhelmed and troubled. </w:t>
      </w:r>
    </w:p>
    <w:p w14:paraId="03A42BFB" w14:textId="77777777" w:rsidR="00C20972" w:rsidRPr="004321A0" w:rsidRDefault="00C20972" w:rsidP="004321A0">
      <w:pPr>
        <w:jc w:val="both"/>
        <w:rPr>
          <w:rFonts w:asciiTheme="minorHAnsi" w:hAnsiTheme="minorHAnsi" w:cstheme="minorHAnsi"/>
          <w:sz w:val="22"/>
          <w:szCs w:val="22"/>
        </w:rPr>
      </w:pPr>
    </w:p>
    <w:p w14:paraId="6C0E8426" w14:textId="20651F5F" w:rsidR="000E0D95" w:rsidRPr="004321A0" w:rsidRDefault="00C20972" w:rsidP="004321A0">
      <w:pPr>
        <w:jc w:val="both"/>
        <w:rPr>
          <w:rFonts w:asciiTheme="minorHAnsi" w:hAnsiTheme="minorHAnsi" w:cstheme="minorHAnsi"/>
          <w:sz w:val="22"/>
          <w:szCs w:val="22"/>
        </w:rPr>
      </w:pPr>
      <w:r w:rsidRPr="004321A0">
        <w:rPr>
          <w:rFonts w:asciiTheme="minorHAnsi" w:hAnsiTheme="minorHAnsi" w:cstheme="minorHAnsi"/>
          <w:sz w:val="22"/>
          <w:szCs w:val="22"/>
        </w:rPr>
        <w:t>Where some people may argue that mental health in children may be a phase</w:t>
      </w:r>
      <w:r w:rsidR="00C84EE6" w:rsidRPr="004321A0">
        <w:rPr>
          <w:rFonts w:asciiTheme="minorHAnsi" w:hAnsiTheme="minorHAnsi" w:cstheme="minorHAnsi"/>
          <w:sz w:val="22"/>
          <w:szCs w:val="22"/>
        </w:rPr>
        <w:t xml:space="preserve"> or something they will grow out of, 50% of all mental health problems start by the age of 14, w</w:t>
      </w:r>
      <w:r w:rsidR="00423DE1">
        <w:rPr>
          <w:rFonts w:asciiTheme="minorHAnsi" w:hAnsiTheme="minorHAnsi" w:cstheme="minorHAnsi"/>
          <w:sz w:val="22"/>
          <w:szCs w:val="22"/>
        </w:rPr>
        <w:t>here</w:t>
      </w:r>
      <w:r w:rsidR="00C84EE6" w:rsidRPr="004321A0">
        <w:rPr>
          <w:rFonts w:asciiTheme="minorHAnsi" w:hAnsiTheme="minorHAnsi" w:cstheme="minorHAnsi"/>
          <w:sz w:val="22"/>
          <w:szCs w:val="22"/>
        </w:rPr>
        <w:t xml:space="preserve"> 75% of children experiencing mental health problems aren’t being treated (The Children’s Society, 2020)</w:t>
      </w:r>
      <w:r w:rsidR="00141B02" w:rsidRPr="004321A0">
        <w:rPr>
          <w:rFonts w:asciiTheme="minorHAnsi" w:hAnsiTheme="minorHAnsi" w:cstheme="minorHAnsi"/>
          <w:sz w:val="22"/>
          <w:szCs w:val="22"/>
        </w:rPr>
        <w:t xml:space="preserve">. </w:t>
      </w:r>
    </w:p>
    <w:p w14:paraId="444DCCF9" w14:textId="77BD4578" w:rsidR="00141B02" w:rsidRPr="004321A0" w:rsidRDefault="00141B02" w:rsidP="004321A0">
      <w:pPr>
        <w:jc w:val="both"/>
        <w:rPr>
          <w:rFonts w:asciiTheme="minorHAnsi" w:hAnsiTheme="minorHAnsi" w:cstheme="minorHAnsi"/>
          <w:sz w:val="22"/>
          <w:szCs w:val="22"/>
        </w:rPr>
      </w:pPr>
    </w:p>
    <w:p w14:paraId="331F04B4" w14:textId="0118150F" w:rsidR="00141B02" w:rsidRPr="004321A0" w:rsidRDefault="00141B02" w:rsidP="004321A0">
      <w:pPr>
        <w:jc w:val="both"/>
        <w:rPr>
          <w:rFonts w:asciiTheme="minorHAnsi" w:hAnsiTheme="minorHAnsi" w:cstheme="minorHAnsi"/>
          <w:sz w:val="22"/>
          <w:szCs w:val="22"/>
        </w:rPr>
      </w:pPr>
      <w:r w:rsidRPr="004321A0">
        <w:rPr>
          <w:rFonts w:asciiTheme="minorHAnsi" w:hAnsiTheme="minorHAnsi" w:cstheme="minorHAnsi"/>
          <w:sz w:val="22"/>
          <w:szCs w:val="22"/>
        </w:rPr>
        <w:t>Looking at these statistics, it is evident that mental health and well-being in children and young people is no subject which should be forgotten about or overlooked. Throughout th</w:t>
      </w:r>
      <w:r w:rsidR="006D1871">
        <w:rPr>
          <w:rFonts w:asciiTheme="minorHAnsi" w:hAnsiTheme="minorHAnsi" w:cstheme="minorHAnsi"/>
          <w:sz w:val="22"/>
          <w:szCs w:val="22"/>
        </w:rPr>
        <w:t>is</w:t>
      </w:r>
      <w:r w:rsidRPr="004321A0">
        <w:rPr>
          <w:rFonts w:asciiTheme="minorHAnsi" w:hAnsiTheme="minorHAnsi" w:cstheme="minorHAnsi"/>
          <w:sz w:val="22"/>
          <w:szCs w:val="22"/>
        </w:rPr>
        <w:t xml:space="preserve"> essay</w:t>
      </w:r>
      <w:r w:rsidR="00A017C4">
        <w:rPr>
          <w:rFonts w:asciiTheme="minorHAnsi" w:hAnsiTheme="minorHAnsi" w:cstheme="minorHAnsi"/>
          <w:sz w:val="22"/>
          <w:szCs w:val="22"/>
        </w:rPr>
        <w:t>,</w:t>
      </w:r>
      <w:r w:rsidRPr="004321A0">
        <w:rPr>
          <w:rFonts w:asciiTheme="minorHAnsi" w:hAnsiTheme="minorHAnsi" w:cstheme="minorHAnsi"/>
          <w:sz w:val="22"/>
          <w:szCs w:val="22"/>
        </w:rPr>
        <w:t xml:space="preserve"> the definitions and background of mental health and well-being will be explored with emphasis on why they are so important. Information on </w:t>
      </w:r>
      <w:r w:rsidR="00322775" w:rsidRPr="004321A0">
        <w:rPr>
          <w:rFonts w:asciiTheme="minorHAnsi" w:hAnsiTheme="minorHAnsi" w:cstheme="minorHAnsi"/>
          <w:sz w:val="22"/>
          <w:szCs w:val="22"/>
        </w:rPr>
        <w:t xml:space="preserve">why children and young people are vulnerable to mental health will be explored, what impact is has on them and how they are affected. The impact of the COVID-19 pandemic, lockdown, returning to schools and blended learning approaches will also be analysed and examining what impact it can have on their education. </w:t>
      </w:r>
    </w:p>
    <w:p w14:paraId="7E90DEF9" w14:textId="16C6EDB5" w:rsidR="009D1243" w:rsidRPr="004321A0" w:rsidRDefault="009D1243" w:rsidP="004321A0">
      <w:pPr>
        <w:jc w:val="both"/>
        <w:rPr>
          <w:rFonts w:asciiTheme="minorHAnsi" w:hAnsiTheme="minorHAnsi" w:cstheme="minorHAnsi"/>
          <w:sz w:val="22"/>
          <w:szCs w:val="22"/>
        </w:rPr>
      </w:pPr>
    </w:p>
    <w:p w14:paraId="689A028E" w14:textId="4FBB3A79" w:rsidR="009D1243" w:rsidRPr="004321A0" w:rsidRDefault="00FD6CFC" w:rsidP="004321A0">
      <w:pPr>
        <w:jc w:val="both"/>
        <w:rPr>
          <w:rFonts w:asciiTheme="minorHAnsi" w:hAnsiTheme="minorHAnsi" w:cstheme="minorHAnsi"/>
          <w:sz w:val="22"/>
          <w:szCs w:val="22"/>
        </w:rPr>
      </w:pPr>
      <w:r w:rsidRPr="004321A0">
        <w:rPr>
          <w:rFonts w:asciiTheme="minorHAnsi" w:hAnsiTheme="minorHAnsi" w:cstheme="minorHAnsi"/>
          <w:sz w:val="22"/>
          <w:szCs w:val="22"/>
        </w:rPr>
        <w:t xml:space="preserve">A definition for overall health can be described as having a state of complete physical health, mental health, and social well-being. This can be perceived that mental health is an integral part of health (World Health Organisation, 2005). According to WHO, a definition for mental health is important, although not always necessary for improvement. </w:t>
      </w:r>
      <w:r w:rsidR="00AD271C" w:rsidRPr="004321A0">
        <w:rPr>
          <w:rFonts w:asciiTheme="minorHAnsi" w:hAnsiTheme="minorHAnsi" w:cstheme="minorHAnsi"/>
          <w:sz w:val="22"/>
          <w:szCs w:val="22"/>
        </w:rPr>
        <w:t xml:space="preserve">Mental health can affect how </w:t>
      </w:r>
      <w:r w:rsidR="00A017C4">
        <w:rPr>
          <w:rFonts w:asciiTheme="minorHAnsi" w:hAnsiTheme="minorHAnsi" w:cstheme="minorHAnsi"/>
          <w:sz w:val="22"/>
          <w:szCs w:val="22"/>
        </w:rPr>
        <w:t xml:space="preserve">others </w:t>
      </w:r>
      <w:r w:rsidR="00AD271C" w:rsidRPr="004321A0">
        <w:rPr>
          <w:rFonts w:asciiTheme="minorHAnsi" w:hAnsiTheme="minorHAnsi" w:cstheme="minorHAnsi"/>
          <w:sz w:val="22"/>
          <w:szCs w:val="22"/>
        </w:rPr>
        <w:t>feel, think and act. It can help to determine how we handle stress and make choices (NHS, 2016).</w:t>
      </w:r>
    </w:p>
    <w:p w14:paraId="0C9891F9" w14:textId="5424BFB1" w:rsidR="00AD271C" w:rsidRPr="004321A0" w:rsidRDefault="00AD271C" w:rsidP="004321A0">
      <w:pPr>
        <w:jc w:val="both"/>
        <w:rPr>
          <w:rFonts w:asciiTheme="minorHAnsi" w:hAnsiTheme="minorHAnsi" w:cstheme="minorHAnsi"/>
          <w:sz w:val="22"/>
          <w:szCs w:val="22"/>
        </w:rPr>
      </w:pPr>
    </w:p>
    <w:p w14:paraId="20DAD905" w14:textId="13154110" w:rsidR="00AD271C" w:rsidRPr="004321A0" w:rsidRDefault="00AD271C" w:rsidP="004321A0">
      <w:pPr>
        <w:jc w:val="both"/>
        <w:rPr>
          <w:rFonts w:asciiTheme="minorHAnsi" w:hAnsiTheme="minorHAnsi" w:cstheme="minorHAnsi"/>
          <w:sz w:val="22"/>
          <w:szCs w:val="22"/>
        </w:rPr>
      </w:pPr>
      <w:r w:rsidRPr="004321A0">
        <w:rPr>
          <w:rFonts w:asciiTheme="minorHAnsi" w:hAnsiTheme="minorHAnsi" w:cstheme="minorHAnsi"/>
          <w:sz w:val="22"/>
          <w:szCs w:val="22"/>
        </w:rPr>
        <w:t xml:space="preserve">Many people may perceive mental health and well-being as two separate areas, even though they can appear simultaneously. Well-being can have the umbrella effect under mental health, with many factors being drawn from it. Well-being can affect how children perform within school, what the quality of their health and housing is like, and the quality of relationships in their life. Mental health problems </w:t>
      </w:r>
      <w:r w:rsidR="000E43CA" w:rsidRPr="004321A0">
        <w:rPr>
          <w:rFonts w:asciiTheme="minorHAnsi" w:hAnsiTheme="minorHAnsi" w:cstheme="minorHAnsi"/>
          <w:sz w:val="22"/>
          <w:szCs w:val="22"/>
        </w:rPr>
        <w:t>have</w:t>
      </w:r>
      <w:r w:rsidRPr="004321A0">
        <w:rPr>
          <w:rFonts w:asciiTheme="minorHAnsi" w:hAnsiTheme="minorHAnsi" w:cstheme="minorHAnsi"/>
          <w:sz w:val="22"/>
          <w:szCs w:val="22"/>
        </w:rPr>
        <w:t xml:space="preserve"> been known to be higher in the poor, migrants or refugees, victims of violence, the homeless, the unemployed and children and adolescents (UWTSD, 2020)</w:t>
      </w:r>
      <w:r w:rsidR="000E43CA" w:rsidRPr="004321A0">
        <w:rPr>
          <w:rFonts w:asciiTheme="minorHAnsi" w:hAnsiTheme="minorHAnsi" w:cstheme="minorHAnsi"/>
          <w:sz w:val="22"/>
          <w:szCs w:val="22"/>
        </w:rPr>
        <w:t>.</w:t>
      </w:r>
    </w:p>
    <w:p w14:paraId="0FA1189C" w14:textId="3239D374" w:rsidR="009E2907" w:rsidRPr="004321A0" w:rsidRDefault="009E2907" w:rsidP="004321A0">
      <w:pPr>
        <w:jc w:val="both"/>
        <w:rPr>
          <w:rFonts w:asciiTheme="minorHAnsi" w:hAnsiTheme="minorHAnsi" w:cstheme="minorHAnsi"/>
          <w:sz w:val="22"/>
          <w:szCs w:val="22"/>
        </w:rPr>
      </w:pPr>
    </w:p>
    <w:p w14:paraId="6F71E2DD" w14:textId="6824B69C" w:rsidR="009E2907" w:rsidRPr="004321A0" w:rsidRDefault="009E2907" w:rsidP="004321A0">
      <w:pPr>
        <w:jc w:val="both"/>
        <w:rPr>
          <w:rFonts w:asciiTheme="minorHAnsi" w:hAnsiTheme="minorHAnsi" w:cstheme="minorHAnsi"/>
          <w:sz w:val="22"/>
          <w:szCs w:val="22"/>
        </w:rPr>
      </w:pPr>
      <w:r w:rsidRPr="004321A0">
        <w:rPr>
          <w:rFonts w:asciiTheme="minorHAnsi" w:hAnsiTheme="minorHAnsi" w:cstheme="minorHAnsi"/>
          <w:sz w:val="22"/>
          <w:szCs w:val="22"/>
        </w:rPr>
        <w:t>Although already having studied various statistics and figures already within this research, there has not always been a sufficient or regular amount of data provided over the years. Over the past decade the extent of mental health within children and young people has not been well understood. The lack of regular data surrounding this topic has been widely criticised (Mental Health Foundation,2016). The current Child and Adolescent Mental Health Survey was published in 2018 with the data being collated the previous year. The data which was previously used was severely out of date and national statistics where having to be taken from the UK Child and Adolescent Mental Health Survey (</w:t>
      </w:r>
      <w:r w:rsidR="00750F3D" w:rsidRPr="004321A0">
        <w:rPr>
          <w:rFonts w:asciiTheme="minorHAnsi" w:hAnsiTheme="minorHAnsi" w:cstheme="minorHAnsi"/>
          <w:sz w:val="22"/>
          <w:szCs w:val="22"/>
        </w:rPr>
        <w:t xml:space="preserve">Green </w:t>
      </w:r>
      <w:r w:rsidR="00750F3D" w:rsidRPr="004321A0">
        <w:rPr>
          <w:rFonts w:asciiTheme="minorHAnsi" w:hAnsiTheme="minorHAnsi" w:cstheme="minorHAnsi"/>
          <w:i/>
          <w:iCs/>
          <w:sz w:val="22"/>
          <w:szCs w:val="22"/>
        </w:rPr>
        <w:t xml:space="preserve">et al. </w:t>
      </w:r>
      <w:r w:rsidRPr="004321A0">
        <w:rPr>
          <w:rFonts w:asciiTheme="minorHAnsi" w:hAnsiTheme="minorHAnsi" w:cstheme="minorHAnsi"/>
          <w:sz w:val="22"/>
          <w:szCs w:val="22"/>
        </w:rPr>
        <w:t>200</w:t>
      </w:r>
      <w:r w:rsidR="00750F3D" w:rsidRPr="004321A0">
        <w:rPr>
          <w:rFonts w:asciiTheme="minorHAnsi" w:hAnsiTheme="minorHAnsi" w:cstheme="minorHAnsi"/>
          <w:sz w:val="22"/>
          <w:szCs w:val="22"/>
        </w:rPr>
        <w:t>5</w:t>
      </w:r>
      <w:r w:rsidRPr="004321A0">
        <w:rPr>
          <w:rFonts w:asciiTheme="minorHAnsi" w:hAnsiTheme="minorHAnsi" w:cstheme="minorHAnsi"/>
          <w:sz w:val="22"/>
          <w:szCs w:val="22"/>
        </w:rPr>
        <w:t>), 1</w:t>
      </w:r>
      <w:r w:rsidR="00750F3D" w:rsidRPr="004321A0">
        <w:rPr>
          <w:rFonts w:asciiTheme="minorHAnsi" w:hAnsiTheme="minorHAnsi" w:cstheme="minorHAnsi"/>
          <w:sz w:val="22"/>
          <w:szCs w:val="22"/>
        </w:rPr>
        <w:t>3</w:t>
      </w:r>
      <w:r w:rsidRPr="004321A0">
        <w:rPr>
          <w:rFonts w:asciiTheme="minorHAnsi" w:hAnsiTheme="minorHAnsi" w:cstheme="minorHAnsi"/>
          <w:sz w:val="22"/>
          <w:szCs w:val="22"/>
        </w:rPr>
        <w:t xml:space="preserve"> years previous. </w:t>
      </w:r>
    </w:p>
    <w:p w14:paraId="637E68EB" w14:textId="038BEEF1" w:rsidR="00BA574D" w:rsidRPr="004321A0" w:rsidRDefault="00BA574D" w:rsidP="004321A0">
      <w:pPr>
        <w:jc w:val="both"/>
        <w:rPr>
          <w:rFonts w:asciiTheme="minorHAnsi" w:hAnsiTheme="minorHAnsi" w:cstheme="minorHAnsi"/>
          <w:sz w:val="22"/>
          <w:szCs w:val="22"/>
        </w:rPr>
      </w:pPr>
    </w:p>
    <w:p w14:paraId="1A8B19D8" w14:textId="1CA3BB48" w:rsidR="00A602A8" w:rsidRPr="004321A0" w:rsidRDefault="00BA574D" w:rsidP="004321A0">
      <w:pPr>
        <w:jc w:val="both"/>
        <w:rPr>
          <w:rFonts w:asciiTheme="minorHAnsi" w:hAnsiTheme="minorHAnsi" w:cstheme="minorHAnsi"/>
          <w:sz w:val="22"/>
          <w:szCs w:val="22"/>
        </w:rPr>
      </w:pPr>
      <w:r w:rsidRPr="004321A0">
        <w:rPr>
          <w:rFonts w:asciiTheme="minorHAnsi" w:hAnsiTheme="minorHAnsi" w:cstheme="minorHAnsi"/>
          <w:sz w:val="22"/>
          <w:szCs w:val="22"/>
        </w:rPr>
        <w:lastRenderedPageBreak/>
        <w:t>The overall mental health for children allows them to be able to develop resilience to cope with barriers and challenges throughout life and to help them mature into healthy and confident adults (Mental Health Foundation, 2016)</w:t>
      </w:r>
      <w:r w:rsidR="00F807C6" w:rsidRPr="004321A0">
        <w:rPr>
          <w:rFonts w:asciiTheme="minorHAnsi" w:hAnsiTheme="minorHAnsi" w:cstheme="minorHAnsi"/>
          <w:sz w:val="22"/>
          <w:szCs w:val="22"/>
        </w:rPr>
        <w:t xml:space="preserve">. Good mental health and well-being in children can be indicated by being able to develop emotionally, </w:t>
      </w:r>
      <w:r w:rsidR="00416D67" w:rsidRPr="004321A0">
        <w:rPr>
          <w:rFonts w:asciiTheme="minorHAnsi" w:hAnsiTheme="minorHAnsi" w:cstheme="minorHAnsi"/>
          <w:sz w:val="22"/>
          <w:szCs w:val="22"/>
        </w:rPr>
        <w:t>creatively,</w:t>
      </w:r>
      <w:r w:rsidR="00F807C6" w:rsidRPr="004321A0">
        <w:rPr>
          <w:rFonts w:asciiTheme="minorHAnsi" w:hAnsiTheme="minorHAnsi" w:cstheme="minorHAnsi"/>
          <w:sz w:val="22"/>
          <w:szCs w:val="22"/>
        </w:rPr>
        <w:t xml:space="preserve"> and intellectually, be confident and assertive, </w:t>
      </w:r>
      <w:r w:rsidR="008C3C84" w:rsidRPr="004321A0">
        <w:rPr>
          <w:rFonts w:asciiTheme="minorHAnsi" w:hAnsiTheme="minorHAnsi" w:cstheme="minorHAnsi"/>
          <w:sz w:val="22"/>
          <w:szCs w:val="22"/>
        </w:rPr>
        <w:t>and</w:t>
      </w:r>
      <w:r w:rsidR="00F807C6" w:rsidRPr="004321A0">
        <w:rPr>
          <w:rFonts w:asciiTheme="minorHAnsi" w:hAnsiTheme="minorHAnsi" w:cstheme="minorHAnsi"/>
          <w:sz w:val="22"/>
          <w:szCs w:val="22"/>
        </w:rPr>
        <w:t xml:space="preserve"> enjoy solitude, play</w:t>
      </w:r>
      <w:r w:rsidR="008C3C84" w:rsidRPr="004321A0">
        <w:rPr>
          <w:rFonts w:asciiTheme="minorHAnsi" w:hAnsiTheme="minorHAnsi" w:cstheme="minorHAnsi"/>
          <w:sz w:val="22"/>
          <w:szCs w:val="22"/>
        </w:rPr>
        <w:t>,</w:t>
      </w:r>
      <w:r w:rsidR="00F807C6" w:rsidRPr="004321A0">
        <w:rPr>
          <w:rFonts w:asciiTheme="minorHAnsi" w:hAnsiTheme="minorHAnsi" w:cstheme="minorHAnsi"/>
          <w:sz w:val="22"/>
          <w:szCs w:val="22"/>
        </w:rPr>
        <w:t xml:space="preserve"> and learn (Royal College of Nursing, 2009). </w:t>
      </w:r>
      <w:r w:rsidR="008C3C84" w:rsidRPr="004321A0">
        <w:rPr>
          <w:rFonts w:asciiTheme="minorHAnsi" w:hAnsiTheme="minorHAnsi" w:cstheme="minorHAnsi"/>
          <w:sz w:val="22"/>
          <w:szCs w:val="22"/>
        </w:rPr>
        <w:t>Children who suffer with mental health issues have also shown that it can have a negative impact on their school performance and social performance. Researchers have concluded that difficulties in school must be viewed as both a health and an educational crisis (DeSocio &amp; Hootman, 2004</w:t>
      </w:r>
      <w:r w:rsidR="00882AD2" w:rsidRPr="004321A0">
        <w:rPr>
          <w:rFonts w:asciiTheme="minorHAnsi" w:hAnsiTheme="minorHAnsi" w:cstheme="minorHAnsi"/>
          <w:sz w:val="22"/>
          <w:szCs w:val="22"/>
        </w:rPr>
        <w:t xml:space="preserve">). </w:t>
      </w:r>
      <w:r w:rsidR="00A602A8" w:rsidRPr="004321A0">
        <w:rPr>
          <w:rFonts w:asciiTheme="minorHAnsi" w:hAnsiTheme="minorHAnsi" w:cstheme="minorHAnsi"/>
          <w:sz w:val="22"/>
          <w:szCs w:val="22"/>
        </w:rPr>
        <w:t xml:space="preserve">It is crucial to be able to recognise the signs of mental health issues within children. Studies have shown that without effective intervention, mental health problems in childhood have a strong tendency to persist through to adulthood and could potentially include a wide range of adverse consequences. </w:t>
      </w:r>
    </w:p>
    <w:p w14:paraId="3E9931B0" w14:textId="2A0A1995" w:rsidR="00E74E9E" w:rsidRPr="004321A0" w:rsidRDefault="00E74E9E" w:rsidP="004321A0">
      <w:pPr>
        <w:jc w:val="both"/>
        <w:rPr>
          <w:rFonts w:asciiTheme="minorHAnsi" w:hAnsiTheme="minorHAnsi" w:cstheme="minorHAnsi"/>
          <w:sz w:val="22"/>
          <w:szCs w:val="22"/>
        </w:rPr>
      </w:pPr>
    </w:p>
    <w:p w14:paraId="3B4E30D6" w14:textId="45073A8C" w:rsidR="00910F00" w:rsidRPr="004321A0" w:rsidRDefault="00DB702E" w:rsidP="004321A0">
      <w:pPr>
        <w:jc w:val="both"/>
        <w:rPr>
          <w:rFonts w:asciiTheme="minorHAnsi" w:hAnsiTheme="minorHAnsi" w:cstheme="minorHAnsi"/>
          <w:sz w:val="22"/>
          <w:szCs w:val="22"/>
        </w:rPr>
      </w:pPr>
      <w:r w:rsidRPr="004321A0">
        <w:rPr>
          <w:rFonts w:asciiTheme="minorHAnsi" w:hAnsiTheme="minorHAnsi" w:cstheme="minorHAnsi"/>
          <w:sz w:val="22"/>
          <w:szCs w:val="22"/>
        </w:rPr>
        <w:t>Definitions, statistics, and arguments surrounding children’s mental health has already been explored, which leaves one question</w:t>
      </w:r>
      <w:r w:rsidR="00A017C4">
        <w:rPr>
          <w:rFonts w:asciiTheme="minorHAnsi" w:hAnsiTheme="minorHAnsi" w:cstheme="minorHAnsi"/>
          <w:sz w:val="22"/>
          <w:szCs w:val="22"/>
        </w:rPr>
        <w:t xml:space="preserve"> </w:t>
      </w:r>
      <w:r w:rsidRPr="004321A0">
        <w:rPr>
          <w:rFonts w:asciiTheme="minorHAnsi" w:hAnsiTheme="minorHAnsi" w:cstheme="minorHAnsi"/>
          <w:sz w:val="22"/>
          <w:szCs w:val="22"/>
        </w:rPr>
        <w:t>which may be the most obvious and potentially the most important: Why?</w:t>
      </w:r>
    </w:p>
    <w:p w14:paraId="49396D5D" w14:textId="77777777" w:rsidR="00A47A91" w:rsidRPr="004321A0" w:rsidRDefault="00910F00" w:rsidP="004321A0">
      <w:pPr>
        <w:jc w:val="both"/>
        <w:rPr>
          <w:rFonts w:asciiTheme="minorHAnsi" w:hAnsiTheme="minorHAnsi" w:cstheme="minorHAnsi"/>
          <w:sz w:val="22"/>
          <w:szCs w:val="22"/>
        </w:rPr>
      </w:pPr>
      <w:r w:rsidRPr="004321A0">
        <w:rPr>
          <w:rFonts w:asciiTheme="minorHAnsi" w:hAnsiTheme="minorHAnsi" w:cstheme="minorHAnsi"/>
          <w:sz w:val="22"/>
          <w:szCs w:val="22"/>
        </w:rPr>
        <w:t xml:space="preserve">While there is extensive research which is easily accessible into facts and figures of how many children are suffering, there appears to be no where near as much information on how these figures are so high and why they are not dropping. </w:t>
      </w:r>
    </w:p>
    <w:p w14:paraId="24622481" w14:textId="77777777" w:rsidR="00A47A91" w:rsidRPr="004321A0" w:rsidRDefault="00A47A91" w:rsidP="004321A0">
      <w:pPr>
        <w:jc w:val="both"/>
        <w:rPr>
          <w:rFonts w:asciiTheme="minorHAnsi" w:hAnsiTheme="minorHAnsi" w:cstheme="minorHAnsi"/>
          <w:sz w:val="22"/>
          <w:szCs w:val="22"/>
        </w:rPr>
      </w:pPr>
    </w:p>
    <w:p w14:paraId="598DDDD6" w14:textId="56CB7C67" w:rsidR="0016326A" w:rsidRPr="004321A0" w:rsidRDefault="00A47A91" w:rsidP="004321A0">
      <w:pPr>
        <w:jc w:val="both"/>
        <w:rPr>
          <w:rFonts w:asciiTheme="minorHAnsi" w:hAnsiTheme="minorHAnsi" w:cstheme="minorHAnsi"/>
          <w:sz w:val="22"/>
          <w:szCs w:val="22"/>
        </w:rPr>
      </w:pPr>
      <w:r w:rsidRPr="004321A0">
        <w:rPr>
          <w:rFonts w:asciiTheme="minorHAnsi" w:hAnsiTheme="minorHAnsi" w:cstheme="minorHAnsi"/>
          <w:sz w:val="22"/>
          <w:szCs w:val="22"/>
        </w:rPr>
        <w:t xml:space="preserve">Research and studies (Khan </w:t>
      </w:r>
      <w:r w:rsidRPr="004321A0">
        <w:rPr>
          <w:rFonts w:asciiTheme="minorHAnsi" w:hAnsiTheme="minorHAnsi" w:cstheme="minorHAnsi"/>
          <w:i/>
          <w:iCs/>
          <w:sz w:val="22"/>
          <w:szCs w:val="22"/>
        </w:rPr>
        <w:t xml:space="preserve">et al. </w:t>
      </w:r>
      <w:r w:rsidRPr="004321A0">
        <w:rPr>
          <w:rFonts w:asciiTheme="minorHAnsi" w:hAnsiTheme="minorHAnsi" w:cstheme="minorHAnsi"/>
          <w:sz w:val="22"/>
          <w:szCs w:val="22"/>
        </w:rPr>
        <w:t xml:space="preserve">2015) have shown that there are 4 main areas which are the most common mental health problems affecting children which are, conduct disorder, anxiety, depression, and Attention Deficit Hyperactivity Disorder (ADHD). These four areas have been researched extensively due to there being a good evidence base on the effectiveness and value for money of relevant interventions. </w:t>
      </w:r>
    </w:p>
    <w:p w14:paraId="577055B5" w14:textId="27E68DD8" w:rsidR="007B7084" w:rsidRPr="004321A0" w:rsidRDefault="007B7084" w:rsidP="004321A0">
      <w:pPr>
        <w:jc w:val="both"/>
        <w:rPr>
          <w:rFonts w:asciiTheme="minorHAnsi" w:hAnsiTheme="minorHAnsi" w:cstheme="minorHAnsi"/>
          <w:sz w:val="22"/>
          <w:szCs w:val="22"/>
        </w:rPr>
      </w:pPr>
    </w:p>
    <w:p w14:paraId="52DC5403" w14:textId="1D823F92" w:rsidR="00FE2247" w:rsidRPr="004321A0" w:rsidRDefault="00FE2247" w:rsidP="004321A0">
      <w:pPr>
        <w:jc w:val="both"/>
        <w:rPr>
          <w:rFonts w:asciiTheme="minorHAnsi" w:hAnsiTheme="minorHAnsi" w:cstheme="minorHAnsi"/>
          <w:sz w:val="22"/>
          <w:szCs w:val="22"/>
        </w:rPr>
      </w:pPr>
      <w:r w:rsidRPr="004321A0">
        <w:rPr>
          <w:rFonts w:asciiTheme="minorHAnsi" w:hAnsiTheme="minorHAnsi" w:cstheme="minorHAnsi"/>
          <w:sz w:val="22"/>
          <w:szCs w:val="22"/>
        </w:rPr>
        <w:t>Maslow (1954) proposed a classification of 5 basic needs into categories which recognise the importance of each individual need. Physiological, safety and security, belongingness, esteem, and self-actualization</w:t>
      </w:r>
      <w:r w:rsidR="00A017C4">
        <w:rPr>
          <w:rFonts w:asciiTheme="minorHAnsi" w:hAnsiTheme="minorHAnsi" w:cstheme="minorHAnsi"/>
          <w:sz w:val="22"/>
          <w:szCs w:val="22"/>
        </w:rPr>
        <w:t xml:space="preserve">. </w:t>
      </w:r>
      <w:r w:rsidRPr="004321A0">
        <w:rPr>
          <w:rFonts w:asciiTheme="minorHAnsi" w:hAnsiTheme="minorHAnsi" w:cstheme="minorHAnsi"/>
          <w:sz w:val="22"/>
          <w:szCs w:val="22"/>
        </w:rPr>
        <w:t>It is thought that the lower needs such as physiological,</w:t>
      </w:r>
      <w:r w:rsidR="008368E9" w:rsidRPr="004321A0">
        <w:rPr>
          <w:rFonts w:asciiTheme="minorHAnsi" w:hAnsiTheme="minorHAnsi" w:cstheme="minorHAnsi"/>
          <w:sz w:val="22"/>
          <w:szCs w:val="22"/>
        </w:rPr>
        <w:t xml:space="preserve"> belongingness,</w:t>
      </w:r>
      <w:r w:rsidRPr="004321A0">
        <w:rPr>
          <w:rFonts w:asciiTheme="minorHAnsi" w:hAnsiTheme="minorHAnsi" w:cstheme="minorHAnsi"/>
          <w:sz w:val="22"/>
          <w:szCs w:val="22"/>
        </w:rPr>
        <w:t xml:space="preserve"> safety and security were mo</w:t>
      </w:r>
      <w:r w:rsidR="00A017C4">
        <w:rPr>
          <w:rFonts w:asciiTheme="minorHAnsi" w:hAnsiTheme="minorHAnsi" w:cstheme="minorHAnsi"/>
          <w:sz w:val="22"/>
          <w:szCs w:val="22"/>
        </w:rPr>
        <w:t>r</w:t>
      </w:r>
      <w:r w:rsidRPr="004321A0">
        <w:rPr>
          <w:rFonts w:asciiTheme="minorHAnsi" w:hAnsiTheme="minorHAnsi" w:cstheme="minorHAnsi"/>
          <w:sz w:val="22"/>
          <w:szCs w:val="22"/>
        </w:rPr>
        <w:t xml:space="preserve">e powerful than the higher needs of esteem and self-actualization. The measure of the basic needs had a greater impact on the psychological health of an individual (Lester, 2013). Children, however, can have little to no impact on the </w:t>
      </w:r>
      <w:r w:rsidR="008368E9" w:rsidRPr="004321A0">
        <w:rPr>
          <w:rFonts w:asciiTheme="minorHAnsi" w:hAnsiTheme="minorHAnsi" w:cstheme="minorHAnsi"/>
          <w:sz w:val="22"/>
          <w:szCs w:val="22"/>
        </w:rPr>
        <w:t xml:space="preserve">physiological, safety needs and love or belonging within their life. These categories can include things such as water, food, shelter, clothing, property, resources, friendship, and a strong sense of connection. These factors and barriers will be vastly impacted by the family or those closely surrounded by an individual. </w:t>
      </w:r>
    </w:p>
    <w:p w14:paraId="15B9A01B" w14:textId="77777777" w:rsidR="0016326A" w:rsidRPr="004321A0" w:rsidRDefault="0016326A" w:rsidP="004321A0">
      <w:pPr>
        <w:jc w:val="both"/>
        <w:rPr>
          <w:rFonts w:asciiTheme="minorHAnsi" w:hAnsiTheme="minorHAnsi" w:cstheme="minorHAnsi"/>
          <w:sz w:val="22"/>
          <w:szCs w:val="22"/>
        </w:rPr>
      </w:pPr>
    </w:p>
    <w:p w14:paraId="7B383B29" w14:textId="61F52861" w:rsidR="0016326A" w:rsidRPr="004321A0" w:rsidRDefault="00910F00" w:rsidP="004321A0">
      <w:pPr>
        <w:jc w:val="both"/>
        <w:rPr>
          <w:rFonts w:asciiTheme="minorHAnsi" w:hAnsiTheme="minorHAnsi" w:cstheme="minorHAnsi"/>
          <w:sz w:val="22"/>
          <w:szCs w:val="22"/>
        </w:rPr>
      </w:pPr>
      <w:r w:rsidRPr="004321A0">
        <w:rPr>
          <w:rFonts w:asciiTheme="minorHAnsi" w:hAnsiTheme="minorHAnsi" w:cstheme="minorHAnsi"/>
          <w:sz w:val="22"/>
          <w:szCs w:val="22"/>
        </w:rPr>
        <w:t>The term used by researchers, ‘social and family context’, can have a huge impact on children. Almost a quarter</w:t>
      </w:r>
      <w:r w:rsidR="006C5EBB" w:rsidRPr="004321A0">
        <w:rPr>
          <w:rFonts w:asciiTheme="minorHAnsi" w:hAnsiTheme="minorHAnsi" w:cstheme="minorHAnsi"/>
          <w:sz w:val="22"/>
          <w:szCs w:val="22"/>
        </w:rPr>
        <w:t xml:space="preserve"> (24%)</w:t>
      </w:r>
      <w:r w:rsidRPr="004321A0">
        <w:rPr>
          <w:rFonts w:asciiTheme="minorHAnsi" w:hAnsiTheme="minorHAnsi" w:cstheme="minorHAnsi"/>
          <w:sz w:val="22"/>
          <w:szCs w:val="22"/>
        </w:rPr>
        <w:t xml:space="preserve"> of children (5-19 years old) who have a mental disorder come from a family </w:t>
      </w:r>
      <w:r w:rsidR="006C5EBB" w:rsidRPr="004321A0">
        <w:rPr>
          <w:rFonts w:asciiTheme="minorHAnsi" w:hAnsiTheme="minorHAnsi" w:cstheme="minorHAnsi"/>
          <w:sz w:val="22"/>
          <w:szCs w:val="22"/>
        </w:rPr>
        <w:t>who struggle to function, in comparison to 10% of those were surrounded by a healthy and functioning family (Campbell, 2018).</w:t>
      </w:r>
      <w:r w:rsidR="00126A3C" w:rsidRPr="004321A0">
        <w:rPr>
          <w:rFonts w:asciiTheme="minorHAnsi" w:hAnsiTheme="minorHAnsi" w:cstheme="minorHAnsi"/>
          <w:sz w:val="22"/>
          <w:szCs w:val="22"/>
        </w:rPr>
        <w:t xml:space="preserve"> Alongside this, a variety of family adversities can also affect a child’s mental health and well-being. These adversities can include factors such as parental separation, financial crisis or where children are socially isolated by not being given the opportunities to take part in clubs or organisations outside of school. </w:t>
      </w:r>
      <w:r w:rsidR="00A47A91" w:rsidRPr="004321A0">
        <w:rPr>
          <w:rFonts w:asciiTheme="minorHAnsi" w:hAnsiTheme="minorHAnsi" w:cstheme="minorHAnsi"/>
          <w:sz w:val="22"/>
          <w:szCs w:val="22"/>
        </w:rPr>
        <w:t>Growing up in a family with mental health issue</w:t>
      </w:r>
      <w:r w:rsidR="006A70A9">
        <w:rPr>
          <w:rFonts w:asciiTheme="minorHAnsi" w:hAnsiTheme="minorHAnsi" w:cstheme="minorHAnsi"/>
          <w:sz w:val="22"/>
          <w:szCs w:val="22"/>
        </w:rPr>
        <w:t>s</w:t>
      </w:r>
      <w:r w:rsidR="00A47A91" w:rsidRPr="004321A0">
        <w:rPr>
          <w:rFonts w:asciiTheme="minorHAnsi" w:hAnsiTheme="minorHAnsi" w:cstheme="minorHAnsi"/>
          <w:sz w:val="22"/>
          <w:szCs w:val="22"/>
        </w:rPr>
        <w:t xml:space="preserve"> is classed as one of the many Adverse Childhood Experiences (ACEs). ACEs can change brain development, affect how the body responds to stress and overall affect the mental health and well-being of children. ACEs are also strongly linked to chronic health problems and substance misuse in adulthood (Centers for Disease Control and Prevention, 2019).</w:t>
      </w:r>
    </w:p>
    <w:p w14:paraId="00E4C923" w14:textId="6404F158" w:rsidR="0016326A" w:rsidRPr="004321A0" w:rsidRDefault="0016326A" w:rsidP="004321A0">
      <w:pPr>
        <w:jc w:val="both"/>
        <w:rPr>
          <w:rFonts w:asciiTheme="minorHAnsi" w:hAnsiTheme="minorHAnsi" w:cstheme="minorHAnsi"/>
          <w:sz w:val="22"/>
          <w:szCs w:val="22"/>
        </w:rPr>
      </w:pPr>
    </w:p>
    <w:p w14:paraId="080B05C5" w14:textId="1DBF3763" w:rsidR="00CB6FE7" w:rsidRPr="004321A0" w:rsidRDefault="0016326A" w:rsidP="004321A0">
      <w:pPr>
        <w:jc w:val="both"/>
        <w:rPr>
          <w:rFonts w:asciiTheme="minorHAnsi" w:hAnsiTheme="minorHAnsi" w:cstheme="minorHAnsi"/>
          <w:sz w:val="22"/>
          <w:szCs w:val="22"/>
        </w:rPr>
      </w:pPr>
      <w:r w:rsidRPr="004321A0">
        <w:rPr>
          <w:rFonts w:asciiTheme="minorHAnsi" w:hAnsiTheme="minorHAnsi" w:cstheme="minorHAnsi"/>
          <w:sz w:val="22"/>
          <w:szCs w:val="22"/>
        </w:rPr>
        <w:t xml:space="preserve">To enable schools, local authorities, and Welsh Government to help prevent ACEs from affecting a child’s life and mental health, Estyn (2020) provided a report with information, knowledge on recognising ACEs and recommendations to follow. They state that schools should prioritise building trusting and positive relationships with families, ensure that there is suitable access to calm, nurturing and supportive spaces, provide training and support to all staff and not just those involved in pastoral </w:t>
      </w:r>
      <w:r w:rsidRPr="004321A0">
        <w:rPr>
          <w:rFonts w:asciiTheme="minorHAnsi" w:hAnsiTheme="minorHAnsi" w:cstheme="minorHAnsi"/>
          <w:sz w:val="22"/>
          <w:szCs w:val="22"/>
        </w:rPr>
        <w:lastRenderedPageBreak/>
        <w:t xml:space="preserve">work. They informed local authorities that they need to share relevant information about vulnerable pupils and families with schools and assist them to develop ACE-informed strategies to support </w:t>
      </w:r>
      <w:r w:rsidR="006A70A9">
        <w:rPr>
          <w:rFonts w:asciiTheme="minorHAnsi" w:hAnsiTheme="minorHAnsi" w:cstheme="minorHAnsi"/>
          <w:sz w:val="22"/>
          <w:szCs w:val="22"/>
        </w:rPr>
        <w:t>them</w:t>
      </w:r>
      <w:r w:rsidRPr="004321A0">
        <w:rPr>
          <w:rFonts w:asciiTheme="minorHAnsi" w:hAnsiTheme="minorHAnsi" w:cstheme="minorHAnsi"/>
          <w:sz w:val="22"/>
          <w:szCs w:val="22"/>
        </w:rPr>
        <w:t xml:space="preserve">. It is the Welsh Governments responsibility within this process to encourage the timely sharing of information about vulnerable pupils and families with schools. </w:t>
      </w:r>
      <w:r w:rsidR="00B9011E" w:rsidRPr="004321A0">
        <w:rPr>
          <w:rFonts w:asciiTheme="minorHAnsi" w:hAnsiTheme="minorHAnsi" w:cstheme="minorHAnsi"/>
          <w:sz w:val="22"/>
          <w:szCs w:val="22"/>
        </w:rPr>
        <w:t>By supporting and nurturing other environments which involve a child or young person such as their home life, schools are ensuring they are doing all they can to bolster Bronfenbrenner’s ecological theory (1977). This theory helps to apply a holistic approach whilst remaining inclusive of all the systems children and their family are involved in (</w:t>
      </w:r>
      <w:r w:rsidR="00976DA5" w:rsidRPr="004321A0">
        <w:rPr>
          <w:rFonts w:asciiTheme="minorHAnsi" w:hAnsiTheme="minorHAnsi" w:cstheme="minorHAnsi"/>
          <w:sz w:val="22"/>
          <w:szCs w:val="22"/>
        </w:rPr>
        <w:t>Hayes &amp; O’Toole, 2017</w:t>
      </w:r>
      <w:r w:rsidR="00B9011E" w:rsidRPr="004321A0">
        <w:rPr>
          <w:rFonts w:asciiTheme="minorHAnsi" w:hAnsiTheme="minorHAnsi" w:cstheme="minorHAnsi"/>
          <w:sz w:val="22"/>
          <w:szCs w:val="22"/>
        </w:rPr>
        <w:t xml:space="preserve">). </w:t>
      </w:r>
      <w:r w:rsidR="00976DA5" w:rsidRPr="004321A0">
        <w:rPr>
          <w:rFonts w:asciiTheme="minorHAnsi" w:hAnsiTheme="minorHAnsi" w:cstheme="minorHAnsi"/>
          <w:sz w:val="22"/>
          <w:szCs w:val="22"/>
        </w:rPr>
        <w:t xml:space="preserve">There has been arguments against this theory however (Leventhal &amp; Brooks-Gunn, 2000), as there is limited research which examines the mesosystems and it is unclear the extent to which these systems can shape a child’s development. It is also unclear how to verify the theory fully. It is possible to establish an effect within the ecological systems, but you cannot establish whether the system </w:t>
      </w:r>
      <w:r w:rsidR="00AB249B" w:rsidRPr="004321A0">
        <w:rPr>
          <w:rFonts w:asciiTheme="minorHAnsi" w:hAnsiTheme="minorHAnsi" w:cstheme="minorHAnsi"/>
          <w:sz w:val="22"/>
          <w:szCs w:val="22"/>
        </w:rPr>
        <w:t>is</w:t>
      </w:r>
      <w:r w:rsidR="00976DA5" w:rsidRPr="004321A0">
        <w:rPr>
          <w:rFonts w:asciiTheme="minorHAnsi" w:hAnsiTheme="minorHAnsi" w:cstheme="minorHAnsi"/>
          <w:sz w:val="22"/>
          <w:szCs w:val="22"/>
        </w:rPr>
        <w:t xml:space="preserve"> the direct cause of such effects </w:t>
      </w:r>
      <w:r w:rsidR="002B7B70" w:rsidRPr="004321A0">
        <w:rPr>
          <w:rFonts w:asciiTheme="minorHAnsi" w:hAnsiTheme="minorHAnsi" w:cstheme="minorHAnsi"/>
          <w:sz w:val="22"/>
          <w:szCs w:val="22"/>
        </w:rPr>
        <w:t>(Guy-Evans, 2020).</w:t>
      </w:r>
    </w:p>
    <w:p w14:paraId="67427CDE" w14:textId="77777777" w:rsidR="00976DA5" w:rsidRPr="004321A0" w:rsidRDefault="00976DA5" w:rsidP="004321A0">
      <w:pPr>
        <w:jc w:val="both"/>
        <w:rPr>
          <w:rFonts w:asciiTheme="minorHAnsi" w:hAnsiTheme="minorHAnsi" w:cstheme="minorHAnsi"/>
          <w:sz w:val="22"/>
          <w:szCs w:val="22"/>
        </w:rPr>
      </w:pPr>
    </w:p>
    <w:p w14:paraId="40B8C368" w14:textId="58DC1F08" w:rsidR="001F7CA4" w:rsidRPr="004321A0" w:rsidRDefault="00CB6FE7" w:rsidP="004321A0">
      <w:pPr>
        <w:jc w:val="both"/>
        <w:rPr>
          <w:rFonts w:asciiTheme="minorHAnsi" w:hAnsiTheme="minorHAnsi" w:cstheme="minorHAnsi"/>
          <w:sz w:val="22"/>
          <w:szCs w:val="22"/>
        </w:rPr>
      </w:pPr>
      <w:r w:rsidRPr="004321A0">
        <w:rPr>
          <w:rFonts w:asciiTheme="minorHAnsi" w:hAnsiTheme="minorHAnsi" w:cstheme="minorHAnsi"/>
          <w:sz w:val="22"/>
          <w:szCs w:val="22"/>
        </w:rPr>
        <w:t xml:space="preserve">Schools may be a safe haven for some students, and it may be a space where they feel safe, included and secure, but for particular individuals school may be the place where their mental health and well-being is affected most. </w:t>
      </w:r>
      <w:r w:rsidR="00AD6A1D" w:rsidRPr="004321A0">
        <w:rPr>
          <w:rFonts w:asciiTheme="minorHAnsi" w:hAnsiTheme="minorHAnsi" w:cstheme="minorHAnsi"/>
          <w:sz w:val="22"/>
          <w:szCs w:val="22"/>
        </w:rPr>
        <w:t>Bullying is a major concern which is prevalent within schools across the UK.</w:t>
      </w:r>
      <w:r w:rsidR="009D0648" w:rsidRPr="004321A0">
        <w:rPr>
          <w:rFonts w:asciiTheme="minorHAnsi" w:hAnsiTheme="minorHAnsi" w:cstheme="minorHAnsi"/>
          <w:sz w:val="22"/>
          <w:szCs w:val="22"/>
        </w:rPr>
        <w:t xml:space="preserve"> It has become one of the most spoke about subjects, which can have one of the biggest impacts on children and young people’s mental health and well-being.</w:t>
      </w:r>
      <w:r w:rsidR="00AD6A1D" w:rsidRPr="004321A0">
        <w:rPr>
          <w:rFonts w:asciiTheme="minorHAnsi" w:hAnsiTheme="minorHAnsi" w:cstheme="minorHAnsi"/>
          <w:sz w:val="22"/>
          <w:szCs w:val="22"/>
        </w:rPr>
        <w:t xml:space="preserve"> A survey was conducted to understand the numbers behind bullying within the EU. In 2018, school leaders were asked whether physical and non-physical forms of bullying (excluding cyberbullying) had occurred at least weekly within their schools. Of the 17 EU countries surveyed, England were the second highest nation reporting these actions, behind only Finland. The overall average of the survey was 14%, compared to England’s 29% (</w:t>
      </w:r>
      <w:r w:rsidR="00C477C0" w:rsidRPr="004321A0">
        <w:rPr>
          <w:rFonts w:asciiTheme="minorHAnsi" w:hAnsiTheme="minorHAnsi" w:cstheme="minorHAnsi"/>
          <w:sz w:val="22"/>
          <w:szCs w:val="22"/>
        </w:rPr>
        <w:t xml:space="preserve">Long </w:t>
      </w:r>
      <w:r w:rsidR="00C477C0" w:rsidRPr="004321A0">
        <w:rPr>
          <w:rFonts w:asciiTheme="minorHAnsi" w:hAnsiTheme="minorHAnsi" w:cstheme="minorHAnsi"/>
          <w:i/>
          <w:iCs/>
          <w:sz w:val="22"/>
          <w:szCs w:val="22"/>
        </w:rPr>
        <w:t>et al</w:t>
      </w:r>
      <w:r w:rsidR="00C477C0" w:rsidRPr="004321A0">
        <w:rPr>
          <w:rFonts w:asciiTheme="minorHAnsi" w:hAnsiTheme="minorHAnsi" w:cstheme="minorHAnsi"/>
          <w:sz w:val="22"/>
          <w:szCs w:val="22"/>
        </w:rPr>
        <w:t>. 2020</w:t>
      </w:r>
      <w:r w:rsidR="00AD6A1D" w:rsidRPr="004321A0">
        <w:rPr>
          <w:rFonts w:asciiTheme="minorHAnsi" w:hAnsiTheme="minorHAnsi" w:cstheme="minorHAnsi"/>
          <w:sz w:val="22"/>
          <w:szCs w:val="22"/>
        </w:rPr>
        <w:t xml:space="preserve">). Wales performed their own individual surveys and produced similar reports. Studies took place to discover how prevalent bullying was within the </w:t>
      </w:r>
      <w:r w:rsidR="000641A4" w:rsidRPr="004321A0">
        <w:rPr>
          <w:rFonts w:asciiTheme="minorHAnsi" w:hAnsiTheme="minorHAnsi" w:cstheme="minorHAnsi"/>
          <w:sz w:val="22"/>
          <w:szCs w:val="22"/>
        </w:rPr>
        <w:t xml:space="preserve">past couple of months. With data collected from children and young people of secondary school age, 36% of respondents admitted to being bullied, with 10% of respondents saying they had been bullied once a week or more. </w:t>
      </w:r>
    </w:p>
    <w:p w14:paraId="600BA9EE" w14:textId="6B0107DD" w:rsidR="001F7CA4" w:rsidRPr="004321A0" w:rsidRDefault="001F7CA4" w:rsidP="004321A0">
      <w:pPr>
        <w:jc w:val="both"/>
        <w:rPr>
          <w:rFonts w:asciiTheme="minorHAnsi" w:hAnsiTheme="minorHAnsi" w:cstheme="minorHAnsi"/>
          <w:sz w:val="22"/>
          <w:szCs w:val="22"/>
        </w:rPr>
      </w:pPr>
    </w:p>
    <w:p w14:paraId="21979EB3" w14:textId="70038FCB" w:rsidR="001F7CA4" w:rsidRPr="004321A0" w:rsidRDefault="001F7CA4" w:rsidP="004321A0">
      <w:pPr>
        <w:jc w:val="both"/>
        <w:rPr>
          <w:rFonts w:asciiTheme="minorHAnsi" w:hAnsiTheme="minorHAnsi" w:cstheme="minorHAnsi"/>
          <w:sz w:val="22"/>
          <w:szCs w:val="22"/>
        </w:rPr>
      </w:pPr>
      <w:r w:rsidRPr="004321A0">
        <w:rPr>
          <w:rFonts w:asciiTheme="minorHAnsi" w:hAnsiTheme="minorHAnsi" w:cstheme="minorHAnsi"/>
          <w:sz w:val="22"/>
          <w:szCs w:val="22"/>
        </w:rPr>
        <w:t xml:space="preserve">Although </w:t>
      </w:r>
      <w:r w:rsidR="000641A4" w:rsidRPr="004321A0">
        <w:rPr>
          <w:rFonts w:asciiTheme="minorHAnsi" w:hAnsiTheme="minorHAnsi" w:cstheme="minorHAnsi"/>
          <w:sz w:val="22"/>
          <w:szCs w:val="22"/>
        </w:rPr>
        <w:t xml:space="preserve">it can be hard to compare these figures due to differences in living conditions, size of schools and the </w:t>
      </w:r>
      <w:r w:rsidR="00B4230A" w:rsidRPr="004321A0">
        <w:rPr>
          <w:rFonts w:asciiTheme="minorHAnsi" w:hAnsiTheme="minorHAnsi" w:cstheme="minorHAnsi"/>
          <w:sz w:val="22"/>
          <w:szCs w:val="22"/>
        </w:rPr>
        <w:t xml:space="preserve">volume of schools, </w:t>
      </w:r>
      <w:r w:rsidRPr="004321A0">
        <w:rPr>
          <w:rFonts w:asciiTheme="minorHAnsi" w:hAnsiTheme="minorHAnsi" w:cstheme="minorHAnsi"/>
          <w:sz w:val="22"/>
          <w:szCs w:val="22"/>
        </w:rPr>
        <w:t xml:space="preserve">what can be comparable is those who are affected by bullying and the affect it can have. Those more susceptible to bullying in both reports are those with special education needs or a long-term illness, those living in the most deprived areas and those who come from a one-parent household.  </w:t>
      </w:r>
    </w:p>
    <w:p w14:paraId="53B04B9E" w14:textId="2D51C364" w:rsidR="00B4230A" w:rsidRPr="004321A0" w:rsidRDefault="00B4230A" w:rsidP="004321A0">
      <w:pPr>
        <w:jc w:val="both"/>
        <w:rPr>
          <w:rFonts w:asciiTheme="minorHAnsi" w:hAnsiTheme="minorHAnsi" w:cstheme="minorHAnsi"/>
          <w:sz w:val="22"/>
          <w:szCs w:val="22"/>
        </w:rPr>
      </w:pPr>
    </w:p>
    <w:p w14:paraId="34C1A8BF" w14:textId="33B96933" w:rsidR="00B4230A" w:rsidRPr="004321A0" w:rsidRDefault="00B4230A" w:rsidP="004321A0">
      <w:pPr>
        <w:jc w:val="both"/>
        <w:rPr>
          <w:rFonts w:asciiTheme="minorHAnsi" w:hAnsiTheme="minorHAnsi" w:cstheme="minorHAnsi"/>
          <w:sz w:val="22"/>
          <w:szCs w:val="22"/>
        </w:rPr>
      </w:pPr>
      <w:r w:rsidRPr="004321A0">
        <w:rPr>
          <w:rFonts w:asciiTheme="minorHAnsi" w:hAnsiTheme="minorHAnsi" w:cstheme="minorHAnsi"/>
          <w:sz w:val="22"/>
          <w:szCs w:val="22"/>
        </w:rPr>
        <w:t>Whether a child is involved in bullying as a victim or as a bully, they can both be considered a risk factor for poor psychological health. Studies have shown (</w:t>
      </w:r>
      <w:r w:rsidR="00DC05E6" w:rsidRPr="004321A0">
        <w:rPr>
          <w:rFonts w:asciiTheme="minorHAnsi" w:hAnsiTheme="minorHAnsi" w:cstheme="minorHAnsi"/>
          <w:sz w:val="22"/>
          <w:szCs w:val="22"/>
        </w:rPr>
        <w:t>Rigby, 2003</w:t>
      </w:r>
      <w:r w:rsidRPr="004321A0">
        <w:rPr>
          <w:rFonts w:asciiTheme="minorHAnsi" w:hAnsiTheme="minorHAnsi" w:cstheme="minorHAnsi"/>
          <w:sz w:val="22"/>
          <w:szCs w:val="22"/>
        </w:rPr>
        <w:t xml:space="preserve">) that symptoms of chronic anxiety and fear are often associated with experiencing victimization and bullying. Those targeted by aggressive peers can become significantly more anxious and insecure compared to others. </w:t>
      </w:r>
    </w:p>
    <w:p w14:paraId="6B059F8B" w14:textId="51C6856A" w:rsidR="007F3071" w:rsidRPr="004321A0" w:rsidRDefault="007F3071" w:rsidP="004321A0">
      <w:pPr>
        <w:jc w:val="both"/>
        <w:rPr>
          <w:rFonts w:asciiTheme="minorHAnsi" w:hAnsiTheme="minorHAnsi" w:cstheme="minorHAnsi"/>
          <w:sz w:val="22"/>
          <w:szCs w:val="22"/>
        </w:rPr>
      </w:pPr>
    </w:p>
    <w:p w14:paraId="452FEE15" w14:textId="28C5C9E5" w:rsidR="00A47A91" w:rsidRPr="004321A0" w:rsidRDefault="007F3071" w:rsidP="004321A0">
      <w:pPr>
        <w:jc w:val="both"/>
        <w:rPr>
          <w:rFonts w:asciiTheme="minorHAnsi" w:hAnsiTheme="minorHAnsi" w:cstheme="minorHAnsi"/>
          <w:sz w:val="22"/>
          <w:szCs w:val="22"/>
        </w:rPr>
      </w:pPr>
      <w:r w:rsidRPr="004321A0">
        <w:rPr>
          <w:rFonts w:asciiTheme="minorHAnsi" w:hAnsiTheme="minorHAnsi" w:cstheme="minorHAnsi"/>
          <w:sz w:val="22"/>
          <w:szCs w:val="22"/>
        </w:rPr>
        <w:t xml:space="preserve">To </w:t>
      </w:r>
      <w:r w:rsidR="00D6524B" w:rsidRPr="004321A0">
        <w:rPr>
          <w:rFonts w:asciiTheme="minorHAnsi" w:hAnsiTheme="minorHAnsi" w:cstheme="minorHAnsi"/>
          <w:sz w:val="22"/>
          <w:szCs w:val="22"/>
        </w:rPr>
        <w:t>enable that children and young people’s mental health and well-being is not affected by bullying, the Welsh Government (2011) set out guidance to assist schools. They state that there is a need for school-based policies and methods, schools need to understand the types of bullying, why it happens and the risks it imposes on its learners and their attitudes. There is also emphasis on thinking of strategies for combating bullying, including use of the curriculum, working with parents/carers. Strategies should include a school-based counselling service, and Personal and Social Education (PSE) learning</w:t>
      </w:r>
      <w:r w:rsidR="00C477C0" w:rsidRPr="004321A0">
        <w:rPr>
          <w:rFonts w:asciiTheme="minorHAnsi" w:hAnsiTheme="minorHAnsi" w:cstheme="minorHAnsi"/>
          <w:sz w:val="22"/>
          <w:szCs w:val="22"/>
        </w:rPr>
        <w:t xml:space="preserve">. </w:t>
      </w:r>
      <w:r w:rsidR="00D04BFB" w:rsidRPr="004321A0">
        <w:rPr>
          <w:rFonts w:asciiTheme="minorHAnsi" w:hAnsiTheme="minorHAnsi" w:cstheme="minorHAnsi"/>
          <w:sz w:val="22"/>
          <w:szCs w:val="22"/>
        </w:rPr>
        <w:t xml:space="preserve">Despite recognising these issues, </w:t>
      </w:r>
      <w:r w:rsidR="00B9011E" w:rsidRPr="004321A0">
        <w:rPr>
          <w:rFonts w:asciiTheme="minorHAnsi" w:hAnsiTheme="minorHAnsi" w:cstheme="minorHAnsi"/>
          <w:sz w:val="22"/>
          <w:szCs w:val="22"/>
        </w:rPr>
        <w:t xml:space="preserve">it has been found that only a minority of children who experience various diagnosable disorders receive any form of treatment (Green </w:t>
      </w:r>
      <w:r w:rsidR="00B9011E" w:rsidRPr="004321A0">
        <w:rPr>
          <w:rFonts w:asciiTheme="minorHAnsi" w:hAnsiTheme="minorHAnsi" w:cstheme="minorHAnsi"/>
          <w:i/>
          <w:iCs/>
          <w:sz w:val="22"/>
          <w:szCs w:val="22"/>
        </w:rPr>
        <w:t xml:space="preserve">et al. </w:t>
      </w:r>
      <w:r w:rsidR="00B9011E" w:rsidRPr="004321A0">
        <w:rPr>
          <w:rFonts w:asciiTheme="minorHAnsi" w:hAnsiTheme="minorHAnsi" w:cstheme="minorHAnsi"/>
          <w:sz w:val="22"/>
          <w:szCs w:val="22"/>
        </w:rPr>
        <w:t>2005).</w:t>
      </w:r>
    </w:p>
    <w:p w14:paraId="2ED7C6B2" w14:textId="26EE71F5" w:rsidR="00C477C0" w:rsidRPr="004321A0" w:rsidRDefault="00C477C0" w:rsidP="004321A0">
      <w:pPr>
        <w:jc w:val="both"/>
        <w:rPr>
          <w:rFonts w:asciiTheme="minorHAnsi" w:hAnsiTheme="minorHAnsi" w:cstheme="minorHAnsi"/>
          <w:sz w:val="22"/>
          <w:szCs w:val="22"/>
        </w:rPr>
      </w:pPr>
    </w:p>
    <w:p w14:paraId="19F19F82" w14:textId="19E41838" w:rsidR="00A47A91" w:rsidRPr="004321A0" w:rsidRDefault="00C477C0" w:rsidP="004321A0">
      <w:pPr>
        <w:jc w:val="both"/>
        <w:rPr>
          <w:rFonts w:asciiTheme="minorHAnsi" w:hAnsiTheme="minorHAnsi" w:cstheme="minorHAnsi"/>
          <w:sz w:val="22"/>
          <w:szCs w:val="22"/>
        </w:rPr>
      </w:pPr>
      <w:r w:rsidRPr="004321A0">
        <w:rPr>
          <w:rFonts w:asciiTheme="minorHAnsi" w:hAnsiTheme="minorHAnsi" w:cstheme="minorHAnsi"/>
          <w:sz w:val="22"/>
          <w:szCs w:val="22"/>
        </w:rPr>
        <w:t xml:space="preserve">A further academic review (2019) of school-based bullying strategies found that in general, using these anti-bullying strategies can have a positive impact and reduce the amount of bullying and victimisation within schools. Around a fifth of bullying was reduced across various countries, when using anti-bullying strategies. The most effective of the strategies were the ones which used a whole school </w:t>
      </w:r>
      <w:r w:rsidRPr="004321A0">
        <w:rPr>
          <w:rFonts w:asciiTheme="minorHAnsi" w:hAnsiTheme="minorHAnsi" w:cstheme="minorHAnsi"/>
          <w:sz w:val="22"/>
          <w:szCs w:val="22"/>
        </w:rPr>
        <w:lastRenderedPageBreak/>
        <w:t xml:space="preserve">approach, had hot-spot supervision and schools which have an ability to report bullying privately </w:t>
      </w:r>
      <w:r w:rsidR="006A70A9">
        <w:rPr>
          <w:rFonts w:asciiTheme="minorHAnsi" w:hAnsiTheme="minorHAnsi" w:cstheme="minorHAnsi"/>
          <w:sz w:val="22"/>
          <w:szCs w:val="22"/>
        </w:rPr>
        <w:t>t</w:t>
      </w:r>
      <w:r w:rsidRPr="004321A0">
        <w:rPr>
          <w:rFonts w:asciiTheme="minorHAnsi" w:hAnsiTheme="minorHAnsi" w:cstheme="minorHAnsi"/>
          <w:sz w:val="22"/>
          <w:szCs w:val="22"/>
        </w:rPr>
        <w:t xml:space="preserve">o ensure victims do not feel uncomfortable about disclosing information publicly. </w:t>
      </w:r>
    </w:p>
    <w:p w14:paraId="7FF03E87" w14:textId="3E9BC4D8" w:rsidR="005B68DE" w:rsidRPr="004321A0" w:rsidRDefault="005B68DE" w:rsidP="004321A0">
      <w:pPr>
        <w:jc w:val="both"/>
        <w:rPr>
          <w:rFonts w:asciiTheme="minorHAnsi" w:hAnsiTheme="minorHAnsi" w:cstheme="minorHAnsi"/>
          <w:sz w:val="22"/>
          <w:szCs w:val="22"/>
        </w:rPr>
      </w:pPr>
    </w:p>
    <w:p w14:paraId="65284003" w14:textId="5E81CB8C" w:rsidR="000B42AA" w:rsidRPr="004321A0" w:rsidRDefault="005B68DE" w:rsidP="004321A0">
      <w:pPr>
        <w:jc w:val="both"/>
        <w:rPr>
          <w:rFonts w:asciiTheme="minorHAnsi" w:hAnsiTheme="minorHAnsi" w:cstheme="minorHAnsi"/>
          <w:sz w:val="22"/>
          <w:szCs w:val="22"/>
        </w:rPr>
      </w:pPr>
      <w:r w:rsidRPr="004321A0">
        <w:rPr>
          <w:rFonts w:asciiTheme="minorHAnsi" w:hAnsiTheme="minorHAnsi" w:cstheme="minorHAnsi"/>
          <w:sz w:val="22"/>
          <w:szCs w:val="22"/>
        </w:rPr>
        <w:t>By looking more specifically and locally, schools within Wales have implemented these strategies within their daily timetables and routines. School A, a special needs school in Wales</w:t>
      </w:r>
      <w:r w:rsidR="006A70A9">
        <w:rPr>
          <w:rFonts w:asciiTheme="minorHAnsi" w:hAnsiTheme="minorHAnsi" w:cstheme="minorHAnsi"/>
          <w:sz w:val="22"/>
          <w:szCs w:val="22"/>
        </w:rPr>
        <w:t>,</w:t>
      </w:r>
      <w:r w:rsidRPr="004321A0">
        <w:rPr>
          <w:rFonts w:asciiTheme="minorHAnsi" w:hAnsiTheme="minorHAnsi" w:cstheme="minorHAnsi"/>
          <w:sz w:val="22"/>
          <w:szCs w:val="22"/>
        </w:rPr>
        <w:t xml:space="preserve"> has altered their school policies to coincide with Welsh Government guidance and have shown a significant drop within bullying (School A, 2017). They state clearly that bullying will not be tolerated in the school </w:t>
      </w:r>
      <w:r w:rsidR="004518FD" w:rsidRPr="004321A0">
        <w:rPr>
          <w:rFonts w:asciiTheme="minorHAnsi" w:hAnsiTheme="minorHAnsi" w:cstheme="minorHAnsi"/>
          <w:sz w:val="22"/>
          <w:szCs w:val="22"/>
        </w:rPr>
        <w:t>a</w:t>
      </w:r>
      <w:r w:rsidRPr="004321A0">
        <w:rPr>
          <w:rFonts w:asciiTheme="minorHAnsi" w:hAnsiTheme="minorHAnsi" w:cstheme="minorHAnsi"/>
          <w:sz w:val="22"/>
          <w:szCs w:val="22"/>
        </w:rPr>
        <w:t>nd have adopted</w:t>
      </w:r>
      <w:r w:rsidR="004518FD" w:rsidRPr="004321A0">
        <w:rPr>
          <w:rFonts w:asciiTheme="minorHAnsi" w:hAnsiTheme="minorHAnsi" w:cstheme="minorHAnsi"/>
          <w:sz w:val="22"/>
          <w:szCs w:val="22"/>
        </w:rPr>
        <w:t xml:space="preserve"> a</w:t>
      </w:r>
      <w:r w:rsidRPr="004321A0">
        <w:rPr>
          <w:rFonts w:asciiTheme="minorHAnsi" w:hAnsiTheme="minorHAnsi" w:cstheme="minorHAnsi"/>
          <w:sz w:val="22"/>
          <w:szCs w:val="22"/>
        </w:rPr>
        <w:t xml:space="preserve"> whole school approach, including all members of staff, the school council, and having a school counsellor and school counselling service policy (School A, 2017). </w:t>
      </w:r>
      <w:r w:rsidR="000B42AA" w:rsidRPr="004321A0">
        <w:rPr>
          <w:rFonts w:asciiTheme="minorHAnsi" w:hAnsiTheme="minorHAnsi" w:cstheme="minorHAnsi"/>
          <w:sz w:val="22"/>
          <w:szCs w:val="22"/>
        </w:rPr>
        <w:t xml:space="preserve">On the contrary to this, schools must not only place such qualities in their policies, but also transfer knowledge and information to their staff. These interventions can be poorly targeted and often fail to reach those who would benefit from it the most. Alongside this, interventions can be poorly implemented due to inadequately trained staff (Brown </w:t>
      </w:r>
      <w:r w:rsidR="000B42AA" w:rsidRPr="004321A0">
        <w:rPr>
          <w:rFonts w:asciiTheme="minorHAnsi" w:hAnsiTheme="minorHAnsi" w:cstheme="minorHAnsi"/>
          <w:i/>
          <w:iCs/>
          <w:sz w:val="22"/>
          <w:szCs w:val="22"/>
        </w:rPr>
        <w:t xml:space="preserve">et al., </w:t>
      </w:r>
      <w:r w:rsidR="000B42AA" w:rsidRPr="004321A0">
        <w:rPr>
          <w:rFonts w:asciiTheme="minorHAnsi" w:hAnsiTheme="minorHAnsi" w:cstheme="minorHAnsi"/>
          <w:sz w:val="22"/>
          <w:szCs w:val="22"/>
        </w:rPr>
        <w:t xml:space="preserve">2012). </w:t>
      </w:r>
    </w:p>
    <w:p w14:paraId="15DB030F" w14:textId="0E111E3C" w:rsidR="00074992" w:rsidRPr="004321A0" w:rsidRDefault="00074992" w:rsidP="004321A0">
      <w:pPr>
        <w:jc w:val="both"/>
        <w:rPr>
          <w:rFonts w:asciiTheme="minorHAnsi" w:hAnsiTheme="minorHAnsi" w:cstheme="minorHAnsi"/>
          <w:sz w:val="22"/>
          <w:szCs w:val="22"/>
        </w:rPr>
      </w:pPr>
    </w:p>
    <w:p w14:paraId="208AF74C" w14:textId="7179AFA0" w:rsidR="00B9011E" w:rsidRPr="004321A0" w:rsidRDefault="00074992" w:rsidP="004321A0">
      <w:pPr>
        <w:jc w:val="both"/>
        <w:rPr>
          <w:rFonts w:asciiTheme="minorHAnsi" w:hAnsiTheme="minorHAnsi" w:cstheme="minorHAnsi"/>
          <w:sz w:val="22"/>
          <w:szCs w:val="22"/>
        </w:rPr>
      </w:pPr>
      <w:r w:rsidRPr="004321A0">
        <w:rPr>
          <w:rFonts w:asciiTheme="minorHAnsi" w:hAnsiTheme="minorHAnsi" w:cstheme="minorHAnsi"/>
          <w:sz w:val="22"/>
          <w:szCs w:val="22"/>
        </w:rPr>
        <w:t>The COVID-19 outbreak in 2020 caused a nationwide lockdown and uncertainty across the globe. Schools and educational centres were forced to shut their doors and place a heavy emphasis on receiving academic instruction from home. There has been an adequate amount of discussion into how children can receive competent distance learning, however, there has been little discussion into supporting children who rely on schools for behavioural and health support (</w:t>
      </w:r>
      <w:r w:rsidR="00A02D6D" w:rsidRPr="004321A0">
        <w:rPr>
          <w:rFonts w:asciiTheme="minorHAnsi" w:hAnsiTheme="minorHAnsi" w:cstheme="minorHAnsi"/>
          <w:sz w:val="22"/>
          <w:szCs w:val="22"/>
        </w:rPr>
        <w:t>Phelps &amp; Sprerry, 2020</w:t>
      </w:r>
      <w:r w:rsidRPr="004321A0">
        <w:rPr>
          <w:rFonts w:asciiTheme="minorHAnsi" w:hAnsiTheme="minorHAnsi" w:cstheme="minorHAnsi"/>
          <w:sz w:val="22"/>
          <w:szCs w:val="22"/>
        </w:rPr>
        <w:t xml:space="preserve">). The pandemic has caused a detrimental blow to the economy and financial sector, which can affect many parents and subsequently, children and young people. As explored previously, this can have negative impacts on children and young people. Currently, there does not seem to be organized efforts by schools to offer mental health services to students who depend on them. Without these services going to the children who depend on them, the COVID-19 pandemic has the ability to contribute to cumulative trauma for many, which can increase the likelihood of developing other disorders such as anxiety disorders (Karam </w:t>
      </w:r>
      <w:r w:rsidRPr="004321A0">
        <w:rPr>
          <w:rFonts w:asciiTheme="minorHAnsi" w:hAnsiTheme="minorHAnsi" w:cstheme="minorHAnsi"/>
          <w:i/>
          <w:iCs/>
          <w:sz w:val="22"/>
          <w:szCs w:val="22"/>
        </w:rPr>
        <w:t>et al.</w:t>
      </w:r>
      <w:r w:rsidRPr="004321A0">
        <w:rPr>
          <w:rFonts w:asciiTheme="minorHAnsi" w:hAnsiTheme="minorHAnsi" w:cstheme="minorHAnsi"/>
          <w:sz w:val="22"/>
          <w:szCs w:val="22"/>
        </w:rPr>
        <w:t xml:space="preserve">, 2014). </w:t>
      </w:r>
    </w:p>
    <w:p w14:paraId="6453866F" w14:textId="73592D28" w:rsidR="004B1821" w:rsidRPr="004321A0" w:rsidRDefault="004B1821" w:rsidP="004321A0">
      <w:pPr>
        <w:jc w:val="both"/>
        <w:rPr>
          <w:rFonts w:asciiTheme="minorHAnsi" w:hAnsiTheme="minorHAnsi" w:cstheme="minorHAnsi"/>
          <w:sz w:val="22"/>
          <w:szCs w:val="22"/>
        </w:rPr>
      </w:pPr>
    </w:p>
    <w:p w14:paraId="3F2659C2" w14:textId="1DA22708" w:rsidR="004B1821" w:rsidRPr="004321A0" w:rsidRDefault="004B1821" w:rsidP="004321A0">
      <w:pPr>
        <w:jc w:val="both"/>
        <w:rPr>
          <w:rFonts w:asciiTheme="minorHAnsi" w:hAnsiTheme="minorHAnsi" w:cstheme="minorHAnsi"/>
          <w:sz w:val="22"/>
          <w:szCs w:val="22"/>
        </w:rPr>
      </w:pPr>
      <w:r w:rsidRPr="004321A0">
        <w:rPr>
          <w:rFonts w:asciiTheme="minorHAnsi" w:hAnsiTheme="minorHAnsi" w:cstheme="minorHAnsi"/>
          <w:sz w:val="22"/>
          <w:szCs w:val="22"/>
        </w:rPr>
        <w:t xml:space="preserve">It has been explored that throughout the COVID-19 pandemic and national lockdowns, those with disorders such as ADHD suffered greatly (Miranda </w:t>
      </w:r>
      <w:r w:rsidRPr="004321A0">
        <w:rPr>
          <w:rFonts w:asciiTheme="minorHAnsi" w:hAnsiTheme="minorHAnsi" w:cstheme="minorHAnsi"/>
          <w:i/>
          <w:iCs/>
          <w:sz w:val="22"/>
          <w:szCs w:val="22"/>
        </w:rPr>
        <w:t xml:space="preserve">et al., </w:t>
      </w:r>
      <w:r w:rsidRPr="004321A0">
        <w:rPr>
          <w:rFonts w:asciiTheme="minorHAnsi" w:hAnsiTheme="minorHAnsi" w:cstheme="minorHAnsi"/>
          <w:sz w:val="22"/>
          <w:szCs w:val="22"/>
        </w:rPr>
        <w:t xml:space="preserve">2020). They concluded that behaviours were worse and more challenging, with increased irritability. On the contrary, those who may suffer from social anxiety might have benefited from the pandemic due to the reduction of face to face interaction. </w:t>
      </w:r>
    </w:p>
    <w:p w14:paraId="424E7FB1" w14:textId="77777777" w:rsidR="00B9011E" w:rsidRPr="004321A0" w:rsidRDefault="00B9011E" w:rsidP="004321A0">
      <w:pPr>
        <w:jc w:val="both"/>
        <w:rPr>
          <w:rFonts w:asciiTheme="minorHAnsi" w:hAnsiTheme="minorHAnsi" w:cstheme="minorHAnsi"/>
          <w:sz w:val="22"/>
          <w:szCs w:val="22"/>
        </w:rPr>
      </w:pPr>
    </w:p>
    <w:p w14:paraId="49288574" w14:textId="0195AA09" w:rsidR="00126A3C" w:rsidRPr="004321A0" w:rsidRDefault="0080374A" w:rsidP="004321A0">
      <w:pPr>
        <w:jc w:val="both"/>
        <w:rPr>
          <w:rFonts w:asciiTheme="minorHAnsi" w:hAnsiTheme="minorHAnsi" w:cstheme="minorHAnsi"/>
          <w:sz w:val="22"/>
          <w:szCs w:val="22"/>
        </w:rPr>
      </w:pPr>
      <w:r w:rsidRPr="004321A0">
        <w:rPr>
          <w:rFonts w:asciiTheme="minorHAnsi" w:hAnsiTheme="minorHAnsi" w:cstheme="minorHAnsi"/>
          <w:sz w:val="22"/>
          <w:szCs w:val="22"/>
        </w:rPr>
        <w:t>During COVID-19, it has been apparent that it is important to consider children’s communication when we are trying to protect their mental health and well-being (</w:t>
      </w:r>
      <w:r w:rsidR="00581C12" w:rsidRPr="004321A0">
        <w:rPr>
          <w:rFonts w:asciiTheme="minorHAnsi" w:hAnsiTheme="minorHAnsi" w:cstheme="minorHAnsi"/>
          <w:sz w:val="22"/>
          <w:szCs w:val="22"/>
        </w:rPr>
        <w:t xml:space="preserve">Dalton </w:t>
      </w:r>
      <w:r w:rsidR="00581C12" w:rsidRPr="004321A0">
        <w:rPr>
          <w:rFonts w:asciiTheme="minorHAnsi" w:hAnsiTheme="minorHAnsi" w:cstheme="minorHAnsi"/>
          <w:i/>
          <w:iCs/>
          <w:sz w:val="22"/>
          <w:szCs w:val="22"/>
        </w:rPr>
        <w:t xml:space="preserve">et al., </w:t>
      </w:r>
      <w:r w:rsidR="00581C12" w:rsidRPr="004321A0">
        <w:rPr>
          <w:rFonts w:asciiTheme="minorHAnsi" w:hAnsiTheme="minorHAnsi" w:cstheme="minorHAnsi"/>
          <w:sz w:val="22"/>
          <w:szCs w:val="22"/>
        </w:rPr>
        <w:t>2020</w:t>
      </w:r>
      <w:r w:rsidRPr="004321A0">
        <w:rPr>
          <w:rFonts w:asciiTheme="minorHAnsi" w:hAnsiTheme="minorHAnsi" w:cstheme="minorHAnsi"/>
          <w:sz w:val="22"/>
          <w:szCs w:val="22"/>
        </w:rPr>
        <w:t xml:space="preserve">). </w:t>
      </w:r>
      <w:r w:rsidR="00581C12" w:rsidRPr="004321A0">
        <w:rPr>
          <w:rFonts w:asciiTheme="minorHAnsi" w:hAnsiTheme="minorHAnsi" w:cstheme="minorHAnsi"/>
          <w:sz w:val="22"/>
          <w:szCs w:val="22"/>
        </w:rPr>
        <w:t xml:space="preserve">Children must be told honest information about changes within their family, otherwise you run the risk of children attempting to make sense of a situation on their own and concluding assumptions. Adults must be vigilant and communicate to children that they should not inappropriately blame themselves or feel that the illness is a punishment for previous behaviour. They must listen to children to what they believe about COVID-19 transmission and provide children with an accurate explanation which will ensure they do not feel guilty or unnecessarily frightened. </w:t>
      </w:r>
    </w:p>
    <w:p w14:paraId="65A8DC01" w14:textId="58E6BD6F" w:rsidR="00581C12" w:rsidRPr="004321A0" w:rsidRDefault="00581C12" w:rsidP="004321A0">
      <w:pPr>
        <w:jc w:val="both"/>
        <w:rPr>
          <w:rFonts w:asciiTheme="minorHAnsi" w:hAnsiTheme="minorHAnsi" w:cstheme="minorHAnsi"/>
          <w:sz w:val="22"/>
          <w:szCs w:val="22"/>
        </w:rPr>
      </w:pPr>
    </w:p>
    <w:p w14:paraId="1FD300B2" w14:textId="6B209DCE" w:rsidR="004C7FBA" w:rsidRPr="004321A0" w:rsidRDefault="006D3017" w:rsidP="004321A0">
      <w:pPr>
        <w:jc w:val="both"/>
        <w:rPr>
          <w:rFonts w:asciiTheme="minorHAnsi" w:hAnsiTheme="minorHAnsi" w:cstheme="minorHAnsi"/>
          <w:sz w:val="22"/>
          <w:szCs w:val="22"/>
        </w:rPr>
      </w:pPr>
      <w:r w:rsidRPr="004321A0">
        <w:rPr>
          <w:rFonts w:asciiTheme="minorHAnsi" w:hAnsiTheme="minorHAnsi" w:cstheme="minorHAnsi"/>
          <w:sz w:val="22"/>
          <w:szCs w:val="22"/>
        </w:rPr>
        <w:t xml:space="preserve">The evidence which has been provided in this paper has shown that there is a wide range of interventions available which can be effective for children’s mental health. Although there may be an extensive list of interventions around, they can be reliant on various factors. It was found that many interventions can only be as good as those applying them, with Brown </w:t>
      </w:r>
      <w:r w:rsidRPr="004321A0">
        <w:rPr>
          <w:rFonts w:asciiTheme="minorHAnsi" w:hAnsiTheme="minorHAnsi" w:cstheme="minorHAnsi"/>
          <w:i/>
          <w:iCs/>
          <w:sz w:val="22"/>
          <w:szCs w:val="22"/>
        </w:rPr>
        <w:t>et al.</w:t>
      </w:r>
      <w:r w:rsidRPr="004321A0">
        <w:rPr>
          <w:rFonts w:asciiTheme="minorHAnsi" w:hAnsiTheme="minorHAnsi" w:cstheme="minorHAnsi"/>
          <w:sz w:val="22"/>
          <w:szCs w:val="22"/>
        </w:rPr>
        <w:t xml:space="preserve"> (2012) </w:t>
      </w:r>
      <w:r w:rsidR="004C7FBA" w:rsidRPr="004321A0">
        <w:rPr>
          <w:rFonts w:asciiTheme="minorHAnsi" w:hAnsiTheme="minorHAnsi" w:cstheme="minorHAnsi"/>
          <w:sz w:val="22"/>
          <w:szCs w:val="22"/>
        </w:rPr>
        <w:t xml:space="preserve">implying that many interventions are badly implemented due to staff not being competent. Bullying has shown to be a major concern which affects a large proportion of students such as those with SEN or those who come from adverse backgrounds. Bullying, however, has no limitations so can affect any student regardless of background or existing disorders. The implementation of whole-school approaches has been regarded as one of the most effective interventions, although they can be difficult to implement and </w:t>
      </w:r>
      <w:r w:rsidR="004C7FBA" w:rsidRPr="004321A0">
        <w:rPr>
          <w:rFonts w:asciiTheme="minorHAnsi" w:hAnsiTheme="minorHAnsi" w:cstheme="minorHAnsi"/>
          <w:sz w:val="22"/>
          <w:szCs w:val="22"/>
        </w:rPr>
        <w:lastRenderedPageBreak/>
        <w:t>require a strong school engagement and commitment. Research may be misleading as even though figures suggest it can be most effective, effect sizes are typically small and show greater impacts for children who experience more severe distress disorders compared to those with milder difficulties (</w:t>
      </w:r>
      <w:r w:rsidR="00657262" w:rsidRPr="004321A0">
        <w:rPr>
          <w:rFonts w:asciiTheme="minorHAnsi" w:hAnsiTheme="minorHAnsi" w:cstheme="minorHAnsi"/>
          <w:sz w:val="22"/>
          <w:szCs w:val="22"/>
        </w:rPr>
        <w:t>Ford &amp; Finning, 2020</w:t>
      </w:r>
      <w:r w:rsidR="004C7FBA" w:rsidRPr="004321A0">
        <w:rPr>
          <w:rFonts w:asciiTheme="minorHAnsi" w:hAnsiTheme="minorHAnsi" w:cstheme="minorHAnsi"/>
          <w:sz w:val="22"/>
          <w:szCs w:val="22"/>
        </w:rPr>
        <w:t xml:space="preserve">). The COVID-19 pandemic has had great impact on children’s mental health as shown and has reduced the services a child is experiencing, which jeopardises the ability to apply Bronfenbrenner’s (1977) ecological theory. Clear, concise, and effective communication should be made apparent to children where possible. </w:t>
      </w:r>
      <w:r w:rsidR="00657262" w:rsidRPr="004321A0">
        <w:rPr>
          <w:rFonts w:asciiTheme="minorHAnsi" w:hAnsiTheme="minorHAnsi" w:cstheme="minorHAnsi"/>
          <w:sz w:val="22"/>
          <w:szCs w:val="22"/>
        </w:rPr>
        <w:t xml:space="preserve">As Green </w:t>
      </w:r>
      <w:r w:rsidR="00657262" w:rsidRPr="004321A0">
        <w:rPr>
          <w:rFonts w:asciiTheme="minorHAnsi" w:hAnsiTheme="minorHAnsi" w:cstheme="minorHAnsi"/>
          <w:i/>
          <w:iCs/>
          <w:sz w:val="22"/>
          <w:szCs w:val="22"/>
        </w:rPr>
        <w:t xml:space="preserve">et al. </w:t>
      </w:r>
      <w:r w:rsidR="00657262" w:rsidRPr="004321A0">
        <w:rPr>
          <w:rFonts w:asciiTheme="minorHAnsi" w:hAnsiTheme="minorHAnsi" w:cstheme="minorHAnsi"/>
          <w:sz w:val="22"/>
          <w:szCs w:val="22"/>
        </w:rPr>
        <w:t>(2005) has found only a minority of children with diagnosable disorders are receiving any form of treatment</w:t>
      </w:r>
      <w:r w:rsidR="003013AE">
        <w:rPr>
          <w:rFonts w:asciiTheme="minorHAnsi" w:hAnsiTheme="minorHAnsi" w:cstheme="minorHAnsi"/>
          <w:sz w:val="22"/>
          <w:szCs w:val="22"/>
        </w:rPr>
        <w:t xml:space="preserve"> and </w:t>
      </w:r>
      <w:r w:rsidR="00657262" w:rsidRPr="004321A0">
        <w:rPr>
          <w:rFonts w:asciiTheme="minorHAnsi" w:hAnsiTheme="minorHAnsi" w:cstheme="minorHAnsi"/>
          <w:sz w:val="22"/>
          <w:szCs w:val="22"/>
        </w:rPr>
        <w:t>reports suggest that treatment gaps are widening rather than narrowing (Young Minds, 2014).</w:t>
      </w:r>
    </w:p>
    <w:p w14:paraId="01ED3F2B" w14:textId="059D0B19" w:rsidR="00657262" w:rsidRPr="004321A0" w:rsidRDefault="00657262" w:rsidP="004321A0">
      <w:pPr>
        <w:jc w:val="both"/>
        <w:rPr>
          <w:rFonts w:asciiTheme="minorHAnsi" w:hAnsiTheme="minorHAnsi" w:cstheme="minorHAnsi"/>
          <w:sz w:val="22"/>
          <w:szCs w:val="22"/>
        </w:rPr>
      </w:pPr>
    </w:p>
    <w:p w14:paraId="74BF7395" w14:textId="3C3CADF7" w:rsidR="00657262" w:rsidRPr="004321A0" w:rsidRDefault="00657262" w:rsidP="004321A0">
      <w:pPr>
        <w:jc w:val="both"/>
        <w:rPr>
          <w:rFonts w:asciiTheme="minorHAnsi" w:hAnsiTheme="minorHAnsi" w:cstheme="minorHAnsi"/>
          <w:sz w:val="22"/>
          <w:szCs w:val="22"/>
        </w:rPr>
      </w:pPr>
      <w:r w:rsidRPr="004321A0">
        <w:rPr>
          <w:rFonts w:asciiTheme="minorHAnsi" w:hAnsiTheme="minorHAnsi" w:cstheme="minorHAnsi"/>
          <w:sz w:val="22"/>
          <w:szCs w:val="22"/>
        </w:rPr>
        <w:t xml:space="preserve">With the COVID-19 pandemic ongoing, bullying in all forms and lack of treatment, funding, and adequate interventions, children’s mental health and well-being is a subject which can not be taken lightly. There is evidence within this research to suggest further research in these areas is needed, which should take a holistic, person centred approach. A child’s mental health is as much important as their physical health and deserves the same quality of support. </w:t>
      </w:r>
    </w:p>
    <w:p w14:paraId="1857DD59" w14:textId="77777777" w:rsidR="00E74E9E" w:rsidRPr="004321A0" w:rsidRDefault="00E74E9E" w:rsidP="004321A0">
      <w:pPr>
        <w:jc w:val="both"/>
        <w:rPr>
          <w:rFonts w:asciiTheme="minorHAnsi" w:hAnsiTheme="minorHAnsi" w:cstheme="minorHAnsi"/>
          <w:sz w:val="22"/>
          <w:szCs w:val="22"/>
        </w:rPr>
      </w:pPr>
    </w:p>
    <w:p w14:paraId="1C0FAC42" w14:textId="77777777" w:rsidR="00E74E9E" w:rsidRPr="004321A0" w:rsidRDefault="00E74E9E" w:rsidP="004321A0">
      <w:pPr>
        <w:jc w:val="both"/>
        <w:rPr>
          <w:rFonts w:asciiTheme="minorHAnsi" w:hAnsiTheme="minorHAnsi" w:cstheme="minorHAnsi"/>
          <w:sz w:val="22"/>
          <w:szCs w:val="22"/>
        </w:rPr>
      </w:pPr>
    </w:p>
    <w:p w14:paraId="610280C4" w14:textId="5BA81139" w:rsidR="00C20972" w:rsidRPr="004321A0" w:rsidRDefault="00C20972" w:rsidP="004321A0">
      <w:pPr>
        <w:jc w:val="both"/>
        <w:rPr>
          <w:rFonts w:asciiTheme="minorHAnsi" w:hAnsiTheme="minorHAnsi" w:cstheme="minorHAnsi"/>
          <w:sz w:val="22"/>
          <w:szCs w:val="22"/>
        </w:rPr>
      </w:pPr>
    </w:p>
    <w:p w14:paraId="59A9A04E" w14:textId="0DB7BFA4" w:rsidR="00E74E9E" w:rsidRDefault="00E74E9E" w:rsidP="004321A0">
      <w:pPr>
        <w:jc w:val="both"/>
        <w:rPr>
          <w:rFonts w:asciiTheme="minorHAnsi" w:hAnsiTheme="minorHAnsi" w:cstheme="minorHAnsi"/>
          <w:sz w:val="22"/>
          <w:szCs w:val="22"/>
        </w:rPr>
      </w:pPr>
    </w:p>
    <w:p w14:paraId="5D3FBE22" w14:textId="716E0A19" w:rsidR="007A2AFE" w:rsidRDefault="007A2AFE" w:rsidP="004321A0">
      <w:pPr>
        <w:jc w:val="both"/>
        <w:rPr>
          <w:rFonts w:asciiTheme="minorHAnsi" w:hAnsiTheme="minorHAnsi" w:cstheme="minorHAnsi"/>
          <w:sz w:val="22"/>
          <w:szCs w:val="22"/>
        </w:rPr>
      </w:pPr>
    </w:p>
    <w:p w14:paraId="25864291" w14:textId="2AB4744B" w:rsidR="007A2AFE" w:rsidRDefault="007A2AFE" w:rsidP="004321A0">
      <w:pPr>
        <w:jc w:val="both"/>
        <w:rPr>
          <w:rFonts w:asciiTheme="minorHAnsi" w:hAnsiTheme="minorHAnsi" w:cstheme="minorHAnsi"/>
          <w:sz w:val="22"/>
          <w:szCs w:val="22"/>
        </w:rPr>
      </w:pPr>
    </w:p>
    <w:p w14:paraId="67DE1CE3" w14:textId="4F0720C8" w:rsidR="007A2AFE" w:rsidRDefault="007A2AFE" w:rsidP="004321A0">
      <w:pPr>
        <w:jc w:val="both"/>
        <w:rPr>
          <w:rFonts w:asciiTheme="minorHAnsi" w:hAnsiTheme="minorHAnsi" w:cstheme="minorHAnsi"/>
          <w:sz w:val="22"/>
          <w:szCs w:val="22"/>
        </w:rPr>
      </w:pPr>
    </w:p>
    <w:p w14:paraId="5F817D35" w14:textId="05AD5152" w:rsidR="007A2AFE" w:rsidRDefault="007A2AFE" w:rsidP="004321A0">
      <w:pPr>
        <w:jc w:val="both"/>
        <w:rPr>
          <w:rFonts w:asciiTheme="minorHAnsi" w:hAnsiTheme="minorHAnsi" w:cstheme="minorHAnsi"/>
          <w:sz w:val="22"/>
          <w:szCs w:val="22"/>
        </w:rPr>
      </w:pPr>
    </w:p>
    <w:p w14:paraId="65155BF4" w14:textId="7F757D13" w:rsidR="007A2AFE" w:rsidRDefault="007A2AFE" w:rsidP="004321A0">
      <w:pPr>
        <w:jc w:val="both"/>
        <w:rPr>
          <w:rFonts w:asciiTheme="minorHAnsi" w:hAnsiTheme="minorHAnsi" w:cstheme="minorHAnsi"/>
          <w:sz w:val="22"/>
          <w:szCs w:val="22"/>
        </w:rPr>
      </w:pPr>
    </w:p>
    <w:p w14:paraId="594C2F26" w14:textId="5AB99859" w:rsidR="007A2AFE" w:rsidRDefault="007A2AFE" w:rsidP="004321A0">
      <w:pPr>
        <w:jc w:val="both"/>
        <w:rPr>
          <w:rFonts w:asciiTheme="minorHAnsi" w:hAnsiTheme="minorHAnsi" w:cstheme="minorHAnsi"/>
          <w:sz w:val="22"/>
          <w:szCs w:val="22"/>
        </w:rPr>
      </w:pPr>
    </w:p>
    <w:p w14:paraId="1D167C7B" w14:textId="0FB04284" w:rsidR="007A2AFE" w:rsidRDefault="007A2AFE" w:rsidP="004321A0">
      <w:pPr>
        <w:jc w:val="both"/>
        <w:rPr>
          <w:rFonts w:asciiTheme="minorHAnsi" w:hAnsiTheme="minorHAnsi" w:cstheme="minorHAnsi"/>
          <w:sz w:val="22"/>
          <w:szCs w:val="22"/>
        </w:rPr>
      </w:pPr>
    </w:p>
    <w:p w14:paraId="77F48982" w14:textId="7B4C2BF8" w:rsidR="007A2AFE" w:rsidRDefault="007A2AFE" w:rsidP="004321A0">
      <w:pPr>
        <w:jc w:val="both"/>
        <w:rPr>
          <w:rFonts w:asciiTheme="minorHAnsi" w:hAnsiTheme="minorHAnsi" w:cstheme="minorHAnsi"/>
          <w:sz w:val="22"/>
          <w:szCs w:val="22"/>
        </w:rPr>
      </w:pPr>
    </w:p>
    <w:p w14:paraId="343FD117" w14:textId="0F452CE9" w:rsidR="007A2AFE" w:rsidRDefault="007A2AFE" w:rsidP="004321A0">
      <w:pPr>
        <w:jc w:val="both"/>
        <w:rPr>
          <w:rFonts w:asciiTheme="minorHAnsi" w:hAnsiTheme="minorHAnsi" w:cstheme="minorHAnsi"/>
          <w:sz w:val="22"/>
          <w:szCs w:val="22"/>
        </w:rPr>
      </w:pPr>
    </w:p>
    <w:p w14:paraId="6BD89A0B" w14:textId="6F9A890F" w:rsidR="007A2AFE" w:rsidRDefault="007A2AFE" w:rsidP="004321A0">
      <w:pPr>
        <w:jc w:val="both"/>
        <w:rPr>
          <w:rFonts w:asciiTheme="minorHAnsi" w:hAnsiTheme="minorHAnsi" w:cstheme="minorHAnsi"/>
          <w:sz w:val="22"/>
          <w:szCs w:val="22"/>
        </w:rPr>
      </w:pPr>
    </w:p>
    <w:p w14:paraId="16890867" w14:textId="221405F3" w:rsidR="007A2AFE" w:rsidRDefault="007A2AFE" w:rsidP="004321A0">
      <w:pPr>
        <w:jc w:val="both"/>
        <w:rPr>
          <w:rFonts w:asciiTheme="minorHAnsi" w:hAnsiTheme="minorHAnsi" w:cstheme="minorHAnsi"/>
          <w:sz w:val="22"/>
          <w:szCs w:val="22"/>
        </w:rPr>
      </w:pPr>
    </w:p>
    <w:p w14:paraId="75350D65" w14:textId="0F4FDEE5" w:rsidR="007A2AFE" w:rsidRDefault="007A2AFE" w:rsidP="004321A0">
      <w:pPr>
        <w:jc w:val="both"/>
        <w:rPr>
          <w:rFonts w:asciiTheme="minorHAnsi" w:hAnsiTheme="minorHAnsi" w:cstheme="minorHAnsi"/>
          <w:sz w:val="22"/>
          <w:szCs w:val="22"/>
        </w:rPr>
      </w:pPr>
    </w:p>
    <w:p w14:paraId="0626ACC5" w14:textId="14BEB02D" w:rsidR="007A2AFE" w:rsidRDefault="007A2AFE" w:rsidP="004321A0">
      <w:pPr>
        <w:jc w:val="both"/>
        <w:rPr>
          <w:rFonts w:asciiTheme="minorHAnsi" w:hAnsiTheme="minorHAnsi" w:cstheme="minorHAnsi"/>
          <w:sz w:val="22"/>
          <w:szCs w:val="22"/>
        </w:rPr>
      </w:pPr>
    </w:p>
    <w:p w14:paraId="72796112" w14:textId="358DEE9E" w:rsidR="007A2AFE" w:rsidRDefault="007A2AFE" w:rsidP="004321A0">
      <w:pPr>
        <w:jc w:val="both"/>
        <w:rPr>
          <w:rFonts w:asciiTheme="minorHAnsi" w:hAnsiTheme="minorHAnsi" w:cstheme="minorHAnsi"/>
          <w:sz w:val="22"/>
          <w:szCs w:val="22"/>
        </w:rPr>
      </w:pPr>
    </w:p>
    <w:p w14:paraId="2107FFA3" w14:textId="4AE6DAB1" w:rsidR="007A2AFE" w:rsidRDefault="007A2AFE" w:rsidP="004321A0">
      <w:pPr>
        <w:jc w:val="both"/>
        <w:rPr>
          <w:rFonts w:asciiTheme="minorHAnsi" w:hAnsiTheme="minorHAnsi" w:cstheme="minorHAnsi"/>
          <w:sz w:val="22"/>
          <w:szCs w:val="22"/>
        </w:rPr>
      </w:pPr>
    </w:p>
    <w:p w14:paraId="1560A746" w14:textId="37FDDC48" w:rsidR="007A2AFE" w:rsidRDefault="007A2AFE" w:rsidP="004321A0">
      <w:pPr>
        <w:jc w:val="both"/>
        <w:rPr>
          <w:rFonts w:asciiTheme="minorHAnsi" w:hAnsiTheme="minorHAnsi" w:cstheme="minorHAnsi"/>
          <w:sz w:val="22"/>
          <w:szCs w:val="22"/>
        </w:rPr>
      </w:pPr>
    </w:p>
    <w:p w14:paraId="20F8844F" w14:textId="78F88F7B" w:rsidR="007A2AFE" w:rsidRDefault="007A2AFE" w:rsidP="004321A0">
      <w:pPr>
        <w:jc w:val="both"/>
        <w:rPr>
          <w:rFonts w:asciiTheme="minorHAnsi" w:hAnsiTheme="minorHAnsi" w:cstheme="minorHAnsi"/>
          <w:sz w:val="22"/>
          <w:szCs w:val="22"/>
        </w:rPr>
      </w:pPr>
    </w:p>
    <w:p w14:paraId="72A55824" w14:textId="4C336406" w:rsidR="007A2AFE" w:rsidRDefault="007A2AFE" w:rsidP="004321A0">
      <w:pPr>
        <w:jc w:val="both"/>
        <w:rPr>
          <w:rFonts w:asciiTheme="minorHAnsi" w:hAnsiTheme="minorHAnsi" w:cstheme="minorHAnsi"/>
          <w:sz w:val="22"/>
          <w:szCs w:val="22"/>
        </w:rPr>
      </w:pPr>
    </w:p>
    <w:p w14:paraId="6A911943" w14:textId="5B830C6F" w:rsidR="007A2AFE" w:rsidRDefault="007A2AFE" w:rsidP="004321A0">
      <w:pPr>
        <w:jc w:val="both"/>
        <w:rPr>
          <w:rFonts w:asciiTheme="minorHAnsi" w:hAnsiTheme="minorHAnsi" w:cstheme="minorHAnsi"/>
          <w:sz w:val="22"/>
          <w:szCs w:val="22"/>
        </w:rPr>
      </w:pPr>
    </w:p>
    <w:p w14:paraId="4D80EA25" w14:textId="65A375E4" w:rsidR="007A2AFE" w:rsidRDefault="007A2AFE" w:rsidP="004321A0">
      <w:pPr>
        <w:jc w:val="both"/>
        <w:rPr>
          <w:rFonts w:asciiTheme="minorHAnsi" w:hAnsiTheme="minorHAnsi" w:cstheme="minorHAnsi"/>
          <w:sz w:val="22"/>
          <w:szCs w:val="22"/>
        </w:rPr>
      </w:pPr>
    </w:p>
    <w:p w14:paraId="4AEE8D9C" w14:textId="3CBB7516" w:rsidR="007A2AFE" w:rsidRDefault="007A2AFE" w:rsidP="004321A0">
      <w:pPr>
        <w:jc w:val="both"/>
        <w:rPr>
          <w:rFonts w:asciiTheme="minorHAnsi" w:hAnsiTheme="minorHAnsi" w:cstheme="minorHAnsi"/>
          <w:sz w:val="22"/>
          <w:szCs w:val="22"/>
        </w:rPr>
      </w:pPr>
    </w:p>
    <w:p w14:paraId="7E87978B" w14:textId="32CDA56F" w:rsidR="007A2AFE" w:rsidRDefault="007A2AFE" w:rsidP="004321A0">
      <w:pPr>
        <w:jc w:val="both"/>
        <w:rPr>
          <w:rFonts w:asciiTheme="minorHAnsi" w:hAnsiTheme="minorHAnsi" w:cstheme="minorHAnsi"/>
          <w:sz w:val="22"/>
          <w:szCs w:val="22"/>
        </w:rPr>
      </w:pPr>
    </w:p>
    <w:p w14:paraId="16506992" w14:textId="25EEBC24" w:rsidR="007A2AFE" w:rsidRDefault="007A2AFE" w:rsidP="004321A0">
      <w:pPr>
        <w:jc w:val="both"/>
        <w:rPr>
          <w:rFonts w:asciiTheme="minorHAnsi" w:hAnsiTheme="minorHAnsi" w:cstheme="minorHAnsi"/>
          <w:sz w:val="22"/>
          <w:szCs w:val="22"/>
        </w:rPr>
      </w:pPr>
    </w:p>
    <w:p w14:paraId="52B46A19" w14:textId="6E5723AF" w:rsidR="007A2AFE" w:rsidRDefault="007A2AFE" w:rsidP="004321A0">
      <w:pPr>
        <w:jc w:val="both"/>
        <w:rPr>
          <w:rFonts w:asciiTheme="minorHAnsi" w:hAnsiTheme="minorHAnsi" w:cstheme="minorHAnsi"/>
          <w:sz w:val="22"/>
          <w:szCs w:val="22"/>
        </w:rPr>
      </w:pPr>
    </w:p>
    <w:p w14:paraId="2000F247" w14:textId="5F5B5174" w:rsidR="007A2AFE" w:rsidRDefault="007A2AFE" w:rsidP="004321A0">
      <w:pPr>
        <w:jc w:val="both"/>
        <w:rPr>
          <w:rFonts w:asciiTheme="minorHAnsi" w:hAnsiTheme="minorHAnsi" w:cstheme="minorHAnsi"/>
          <w:sz w:val="22"/>
          <w:szCs w:val="22"/>
        </w:rPr>
      </w:pPr>
    </w:p>
    <w:p w14:paraId="4D50A9CE" w14:textId="2A8F156F" w:rsidR="007A2AFE" w:rsidRDefault="007A2AFE" w:rsidP="004321A0">
      <w:pPr>
        <w:jc w:val="both"/>
        <w:rPr>
          <w:rFonts w:asciiTheme="minorHAnsi" w:hAnsiTheme="minorHAnsi" w:cstheme="minorHAnsi"/>
          <w:sz w:val="22"/>
          <w:szCs w:val="22"/>
        </w:rPr>
      </w:pPr>
    </w:p>
    <w:p w14:paraId="4E3615BF" w14:textId="0BED12BD" w:rsidR="007A2AFE" w:rsidRDefault="007A2AFE" w:rsidP="004321A0">
      <w:pPr>
        <w:jc w:val="both"/>
        <w:rPr>
          <w:rFonts w:asciiTheme="minorHAnsi" w:hAnsiTheme="minorHAnsi" w:cstheme="minorHAnsi"/>
          <w:sz w:val="22"/>
          <w:szCs w:val="22"/>
        </w:rPr>
      </w:pPr>
    </w:p>
    <w:p w14:paraId="20F481AD" w14:textId="5F1F9958" w:rsidR="007A2AFE" w:rsidRDefault="007A2AFE" w:rsidP="004321A0">
      <w:pPr>
        <w:jc w:val="both"/>
        <w:rPr>
          <w:rFonts w:asciiTheme="minorHAnsi" w:hAnsiTheme="minorHAnsi" w:cstheme="minorHAnsi"/>
          <w:sz w:val="22"/>
          <w:szCs w:val="22"/>
        </w:rPr>
      </w:pPr>
    </w:p>
    <w:p w14:paraId="5A4ABA74" w14:textId="6659EC80" w:rsidR="007A2AFE" w:rsidRDefault="007A2AFE" w:rsidP="004321A0">
      <w:pPr>
        <w:jc w:val="both"/>
        <w:rPr>
          <w:rFonts w:asciiTheme="minorHAnsi" w:hAnsiTheme="minorHAnsi" w:cstheme="minorHAnsi"/>
          <w:sz w:val="22"/>
          <w:szCs w:val="22"/>
        </w:rPr>
      </w:pPr>
    </w:p>
    <w:p w14:paraId="22D2E336" w14:textId="0F635A00" w:rsidR="007A2AFE" w:rsidRDefault="007A2AFE" w:rsidP="004321A0">
      <w:pPr>
        <w:jc w:val="both"/>
        <w:rPr>
          <w:rFonts w:asciiTheme="minorHAnsi" w:hAnsiTheme="minorHAnsi" w:cstheme="minorHAnsi"/>
          <w:sz w:val="22"/>
          <w:szCs w:val="22"/>
        </w:rPr>
      </w:pPr>
    </w:p>
    <w:p w14:paraId="44AD2600" w14:textId="4197A2D2" w:rsidR="00C20972" w:rsidRPr="004321A0" w:rsidRDefault="00C20972" w:rsidP="004321A0">
      <w:pPr>
        <w:jc w:val="both"/>
        <w:rPr>
          <w:rFonts w:asciiTheme="minorHAnsi" w:hAnsiTheme="minorHAnsi" w:cstheme="minorHAnsi"/>
          <w:sz w:val="22"/>
          <w:szCs w:val="22"/>
        </w:rPr>
      </w:pPr>
    </w:p>
    <w:p w14:paraId="0382BF84" w14:textId="77777777" w:rsidR="00B36311" w:rsidRDefault="00B36311" w:rsidP="00A31820">
      <w:pPr>
        <w:jc w:val="both"/>
        <w:rPr>
          <w:rFonts w:asciiTheme="minorHAnsi" w:hAnsiTheme="minorHAnsi" w:cstheme="minorHAnsi"/>
          <w:b/>
          <w:bCs/>
          <w:sz w:val="22"/>
          <w:szCs w:val="22"/>
          <w:u w:val="single"/>
        </w:rPr>
      </w:pPr>
    </w:p>
    <w:p w14:paraId="4E07FF73" w14:textId="4B367712" w:rsidR="00A31820" w:rsidRDefault="00C20972" w:rsidP="00A31820">
      <w:pPr>
        <w:jc w:val="both"/>
        <w:rPr>
          <w:rFonts w:asciiTheme="minorHAnsi" w:hAnsiTheme="minorHAnsi" w:cstheme="minorHAnsi"/>
          <w:b/>
          <w:bCs/>
          <w:sz w:val="22"/>
          <w:szCs w:val="22"/>
          <w:u w:val="single"/>
        </w:rPr>
      </w:pPr>
      <w:r w:rsidRPr="004321A0">
        <w:rPr>
          <w:rFonts w:asciiTheme="minorHAnsi" w:hAnsiTheme="minorHAnsi" w:cstheme="minorHAnsi"/>
          <w:b/>
          <w:bCs/>
          <w:sz w:val="22"/>
          <w:szCs w:val="22"/>
          <w:u w:val="single"/>
        </w:rPr>
        <w:lastRenderedPageBreak/>
        <w:t>References</w:t>
      </w:r>
    </w:p>
    <w:p w14:paraId="22C8BEAE" w14:textId="77777777" w:rsidR="00A31820" w:rsidRPr="00A31820" w:rsidRDefault="00A31820" w:rsidP="00A31820">
      <w:pPr>
        <w:jc w:val="both"/>
        <w:rPr>
          <w:rFonts w:asciiTheme="minorHAnsi" w:hAnsiTheme="minorHAnsi" w:cstheme="minorHAnsi"/>
          <w:b/>
          <w:bCs/>
          <w:sz w:val="22"/>
          <w:szCs w:val="22"/>
          <w:u w:val="single"/>
        </w:rPr>
      </w:pPr>
    </w:p>
    <w:p w14:paraId="23DFB3E6" w14:textId="00C4B204" w:rsidR="00A31820" w:rsidRDefault="00A31820" w:rsidP="00A31820">
      <w:pPr>
        <w:jc w:val="both"/>
        <w:rPr>
          <w:rFonts w:asciiTheme="minorHAnsi" w:hAnsiTheme="minorHAnsi" w:cstheme="minorHAnsi"/>
          <w:color w:val="000000" w:themeColor="text1"/>
          <w:sz w:val="22"/>
          <w:szCs w:val="22"/>
          <w:shd w:val="clear" w:color="auto" w:fill="FFFFFF"/>
        </w:rPr>
      </w:pPr>
      <w:r w:rsidRPr="00796156">
        <w:rPr>
          <w:rFonts w:asciiTheme="minorHAnsi" w:hAnsiTheme="minorHAnsi" w:cstheme="minorHAnsi"/>
          <w:color w:val="000000" w:themeColor="text1"/>
          <w:sz w:val="22"/>
          <w:szCs w:val="22"/>
          <w:shd w:val="clear" w:color="auto" w:fill="FFFFFF"/>
        </w:rPr>
        <w:t>BRONFENBRENNER, U. (1977). </w:t>
      </w:r>
      <w:hyperlink r:id="rId7" w:history="1">
        <w:r w:rsidRPr="00796156">
          <w:rPr>
            <w:rStyle w:val="Hyperlink"/>
            <w:rFonts w:asciiTheme="minorHAnsi" w:hAnsiTheme="minorHAnsi" w:cstheme="minorHAnsi"/>
            <w:color w:val="000000" w:themeColor="text1"/>
            <w:sz w:val="22"/>
            <w:szCs w:val="22"/>
            <w:u w:val="none"/>
            <w:shd w:val="clear" w:color="auto" w:fill="FFFFFF"/>
          </w:rPr>
          <w:t>Toward an experimental ecology of human development</w:t>
        </w:r>
      </w:hyperlink>
      <w:r w:rsidRPr="00796156">
        <w:rPr>
          <w:rFonts w:asciiTheme="minorHAnsi" w:hAnsiTheme="minorHAnsi" w:cstheme="minorHAnsi"/>
          <w:color w:val="000000" w:themeColor="text1"/>
          <w:sz w:val="22"/>
          <w:szCs w:val="22"/>
          <w:shd w:val="clear" w:color="auto" w:fill="FFFFFF"/>
        </w:rPr>
        <w:t>. </w:t>
      </w:r>
      <w:r w:rsidRPr="00796156">
        <w:rPr>
          <w:rStyle w:val="Emphasis"/>
          <w:rFonts w:asciiTheme="minorHAnsi" w:hAnsiTheme="minorHAnsi" w:cstheme="minorHAnsi"/>
          <w:color w:val="000000" w:themeColor="text1"/>
          <w:sz w:val="22"/>
          <w:szCs w:val="22"/>
          <w:shd w:val="clear" w:color="auto" w:fill="FFFFFF"/>
        </w:rPr>
        <w:t>American psychologist, 32</w:t>
      </w:r>
      <w:r w:rsidRPr="00796156">
        <w:rPr>
          <w:rFonts w:asciiTheme="minorHAnsi" w:hAnsiTheme="minorHAnsi" w:cstheme="minorHAnsi"/>
          <w:color w:val="000000" w:themeColor="text1"/>
          <w:sz w:val="22"/>
          <w:szCs w:val="22"/>
          <w:shd w:val="clear" w:color="auto" w:fill="FFFFFF"/>
        </w:rPr>
        <w:t>(7), 513.</w:t>
      </w:r>
    </w:p>
    <w:p w14:paraId="14EE0624" w14:textId="77777777" w:rsidR="00A31820" w:rsidRPr="00796156" w:rsidRDefault="00A31820" w:rsidP="00A31820">
      <w:pPr>
        <w:jc w:val="both"/>
        <w:rPr>
          <w:rFonts w:asciiTheme="minorHAnsi" w:hAnsiTheme="minorHAnsi" w:cstheme="minorHAnsi"/>
          <w:color w:val="000000" w:themeColor="text1"/>
          <w:sz w:val="22"/>
          <w:szCs w:val="22"/>
        </w:rPr>
      </w:pPr>
    </w:p>
    <w:p w14:paraId="58053F37" w14:textId="02FE889D" w:rsidR="00A31820" w:rsidRDefault="00A31820" w:rsidP="00A31820">
      <w:pPr>
        <w:jc w:val="both"/>
        <w:rPr>
          <w:rFonts w:asciiTheme="minorHAnsi" w:hAnsiTheme="minorHAnsi" w:cstheme="minorHAnsi"/>
          <w:color w:val="000000" w:themeColor="text1"/>
          <w:sz w:val="22"/>
          <w:szCs w:val="22"/>
          <w:shd w:val="clear" w:color="auto" w:fill="FFFFFF"/>
        </w:rPr>
      </w:pPr>
      <w:r w:rsidRPr="00796156">
        <w:rPr>
          <w:rFonts w:asciiTheme="minorHAnsi" w:hAnsiTheme="minorHAnsi" w:cstheme="minorHAnsi"/>
          <w:color w:val="000000" w:themeColor="text1"/>
          <w:sz w:val="22"/>
          <w:szCs w:val="22"/>
          <w:shd w:val="clear" w:color="auto" w:fill="FFFFFF"/>
        </w:rPr>
        <w:t xml:space="preserve">BROWN, E., KHAN, L., PARSONAGE, M. (2012) </w:t>
      </w:r>
      <w:r w:rsidRPr="00796156">
        <w:rPr>
          <w:rFonts w:asciiTheme="minorHAnsi" w:hAnsiTheme="minorHAnsi" w:cstheme="minorHAnsi"/>
          <w:i/>
          <w:iCs/>
          <w:color w:val="000000" w:themeColor="text1"/>
          <w:sz w:val="22"/>
          <w:szCs w:val="22"/>
          <w:shd w:val="clear" w:color="auto" w:fill="FFFFFF"/>
        </w:rPr>
        <w:t xml:space="preserve">A chance to change: delivering effective parenting programmes to transform lives. </w:t>
      </w:r>
      <w:r w:rsidRPr="00796156">
        <w:rPr>
          <w:rFonts w:asciiTheme="minorHAnsi" w:hAnsiTheme="minorHAnsi" w:cstheme="minorHAnsi"/>
          <w:color w:val="000000" w:themeColor="text1"/>
          <w:sz w:val="22"/>
          <w:szCs w:val="22"/>
          <w:shd w:val="clear" w:color="auto" w:fill="FFFFFF"/>
        </w:rPr>
        <w:t>London: Centre for Mental Health.</w:t>
      </w:r>
    </w:p>
    <w:p w14:paraId="79CB9C83" w14:textId="77777777" w:rsidR="00A31820" w:rsidRPr="00796156" w:rsidRDefault="00A31820" w:rsidP="00A31820">
      <w:pPr>
        <w:jc w:val="both"/>
        <w:rPr>
          <w:rFonts w:asciiTheme="minorHAnsi" w:hAnsiTheme="minorHAnsi" w:cstheme="minorHAnsi"/>
          <w:color w:val="000000" w:themeColor="text1"/>
          <w:sz w:val="22"/>
          <w:szCs w:val="22"/>
          <w:shd w:val="clear" w:color="auto" w:fill="FFFFFF"/>
        </w:rPr>
      </w:pPr>
    </w:p>
    <w:p w14:paraId="5C5717D1" w14:textId="1340579D" w:rsidR="00A31820" w:rsidRDefault="00A31820" w:rsidP="00A31820">
      <w:pPr>
        <w:jc w:val="both"/>
        <w:rPr>
          <w:rFonts w:asciiTheme="minorHAnsi" w:hAnsiTheme="minorHAnsi" w:cstheme="minorHAnsi"/>
          <w:color w:val="000000" w:themeColor="text1"/>
          <w:sz w:val="22"/>
          <w:szCs w:val="22"/>
        </w:rPr>
      </w:pPr>
      <w:r w:rsidRPr="00796156">
        <w:rPr>
          <w:rFonts w:asciiTheme="minorHAnsi" w:hAnsiTheme="minorHAnsi" w:cstheme="minorHAnsi"/>
          <w:color w:val="000000" w:themeColor="text1"/>
          <w:sz w:val="22"/>
          <w:szCs w:val="22"/>
        </w:rPr>
        <w:t xml:space="preserve">CAMPBELL, D. (2018) </w:t>
      </w:r>
      <w:r w:rsidRPr="00796156">
        <w:rPr>
          <w:rFonts w:asciiTheme="minorHAnsi" w:hAnsiTheme="minorHAnsi" w:cstheme="minorHAnsi"/>
          <w:i/>
          <w:iCs/>
          <w:color w:val="000000" w:themeColor="text1"/>
          <w:sz w:val="22"/>
          <w:szCs w:val="22"/>
        </w:rPr>
        <w:t xml:space="preserve">Why do more young people have mental health problems? </w:t>
      </w:r>
      <w:r w:rsidRPr="00796156">
        <w:rPr>
          <w:rFonts w:asciiTheme="minorHAnsi" w:hAnsiTheme="minorHAnsi" w:cstheme="minorHAnsi"/>
          <w:color w:val="000000" w:themeColor="text1"/>
          <w:sz w:val="22"/>
          <w:szCs w:val="22"/>
        </w:rPr>
        <w:t xml:space="preserve">Available at: </w:t>
      </w:r>
      <w:hyperlink r:id="rId8" w:history="1">
        <w:r w:rsidRPr="00796156">
          <w:rPr>
            <w:rStyle w:val="Hyperlink"/>
            <w:rFonts w:asciiTheme="minorHAnsi" w:hAnsiTheme="minorHAnsi" w:cstheme="minorHAnsi"/>
            <w:color w:val="000000" w:themeColor="text1"/>
            <w:sz w:val="22"/>
            <w:szCs w:val="22"/>
            <w:u w:val="none"/>
          </w:rPr>
          <w:t>https://www.theguardian.com/society/2018/nov/22/why-do-more-young-people-have-mental-health-problems</w:t>
        </w:r>
      </w:hyperlink>
      <w:r w:rsidRPr="00796156">
        <w:rPr>
          <w:rFonts w:asciiTheme="minorHAnsi" w:hAnsiTheme="minorHAnsi" w:cstheme="minorHAnsi"/>
          <w:color w:val="000000" w:themeColor="text1"/>
          <w:sz w:val="22"/>
          <w:szCs w:val="22"/>
        </w:rPr>
        <w:t xml:space="preserve"> (Accessed 4</w:t>
      </w:r>
      <w:r w:rsidRPr="00796156">
        <w:rPr>
          <w:rFonts w:asciiTheme="minorHAnsi" w:hAnsiTheme="minorHAnsi" w:cstheme="minorHAnsi"/>
          <w:color w:val="000000" w:themeColor="text1"/>
          <w:sz w:val="22"/>
          <w:szCs w:val="22"/>
          <w:vertAlign w:val="superscript"/>
        </w:rPr>
        <w:t>th</w:t>
      </w:r>
      <w:r w:rsidRPr="00796156">
        <w:rPr>
          <w:rFonts w:asciiTheme="minorHAnsi" w:hAnsiTheme="minorHAnsi" w:cstheme="minorHAnsi"/>
          <w:color w:val="000000" w:themeColor="text1"/>
          <w:sz w:val="22"/>
          <w:szCs w:val="22"/>
        </w:rPr>
        <w:t xml:space="preserve"> January 2021).</w:t>
      </w:r>
    </w:p>
    <w:p w14:paraId="266DDC8E" w14:textId="77777777" w:rsidR="00A31820" w:rsidRPr="00796156" w:rsidRDefault="00A31820" w:rsidP="00A31820">
      <w:pPr>
        <w:jc w:val="both"/>
        <w:rPr>
          <w:rFonts w:asciiTheme="minorHAnsi" w:hAnsiTheme="minorHAnsi" w:cstheme="minorHAnsi"/>
          <w:color w:val="000000" w:themeColor="text1"/>
          <w:sz w:val="22"/>
          <w:szCs w:val="22"/>
        </w:rPr>
      </w:pPr>
    </w:p>
    <w:p w14:paraId="143989EA" w14:textId="7D5F4D86" w:rsidR="00A31820" w:rsidRDefault="00A31820" w:rsidP="00A31820">
      <w:pPr>
        <w:jc w:val="both"/>
        <w:rPr>
          <w:rFonts w:asciiTheme="minorHAnsi" w:hAnsiTheme="minorHAnsi" w:cstheme="minorHAnsi"/>
          <w:color w:val="000000" w:themeColor="text1"/>
          <w:sz w:val="22"/>
          <w:szCs w:val="22"/>
        </w:rPr>
      </w:pPr>
      <w:r w:rsidRPr="00796156">
        <w:rPr>
          <w:rFonts w:asciiTheme="minorHAnsi" w:hAnsiTheme="minorHAnsi" w:cstheme="minorHAnsi"/>
          <w:color w:val="000000" w:themeColor="text1"/>
          <w:sz w:val="22"/>
          <w:szCs w:val="22"/>
        </w:rPr>
        <w:t xml:space="preserve">CENTERS FOR DISEASE CONTROL AND PREVENTION. (2019) </w:t>
      </w:r>
      <w:r w:rsidRPr="00796156">
        <w:rPr>
          <w:rFonts w:asciiTheme="minorHAnsi" w:hAnsiTheme="minorHAnsi" w:cstheme="minorHAnsi"/>
          <w:i/>
          <w:iCs/>
          <w:color w:val="000000" w:themeColor="text1"/>
          <w:sz w:val="22"/>
          <w:szCs w:val="22"/>
        </w:rPr>
        <w:t>Adverse Childhood Experiences (ACEs)</w:t>
      </w:r>
      <w:r>
        <w:rPr>
          <w:rFonts w:asciiTheme="minorHAnsi" w:hAnsiTheme="minorHAnsi" w:cstheme="minorHAnsi"/>
          <w:color w:val="000000" w:themeColor="text1"/>
          <w:sz w:val="22"/>
          <w:szCs w:val="22"/>
        </w:rPr>
        <w:t xml:space="preserve"> </w:t>
      </w:r>
      <w:r w:rsidRPr="00796156">
        <w:rPr>
          <w:rFonts w:asciiTheme="minorHAnsi" w:hAnsiTheme="minorHAnsi" w:cstheme="minorHAnsi"/>
          <w:color w:val="000000" w:themeColor="text1"/>
          <w:sz w:val="22"/>
          <w:szCs w:val="22"/>
        </w:rPr>
        <w:t>Available at:</w:t>
      </w:r>
      <w:r>
        <w:rPr>
          <w:rFonts w:asciiTheme="minorHAnsi" w:hAnsiTheme="minorHAnsi" w:cstheme="minorHAnsi"/>
          <w:color w:val="000000" w:themeColor="text1"/>
          <w:sz w:val="22"/>
          <w:szCs w:val="22"/>
        </w:rPr>
        <w:t xml:space="preserve"> </w:t>
      </w:r>
      <w:hyperlink r:id="rId9" w:history="1">
        <w:r w:rsidRPr="000B01E8">
          <w:rPr>
            <w:rStyle w:val="Hyperlink"/>
            <w:rFonts w:asciiTheme="minorHAnsi" w:hAnsiTheme="minorHAnsi" w:cstheme="minorHAnsi"/>
            <w:sz w:val="22"/>
            <w:szCs w:val="22"/>
          </w:rPr>
          <w:t>https://www.cdc.gov/vitalsigns/aces/index.html#:~:text=ACEs%20can%20include%20violence%2C%20abuse,and%20substance%20misuse%20in%20adulthood</w:t>
        </w:r>
      </w:hyperlink>
      <w:r w:rsidRPr="00796156">
        <w:rPr>
          <w:rFonts w:asciiTheme="minorHAnsi" w:hAnsiTheme="minorHAnsi" w:cstheme="minorHAnsi"/>
          <w:color w:val="000000" w:themeColor="text1"/>
          <w:sz w:val="22"/>
          <w:szCs w:val="22"/>
        </w:rPr>
        <w:t>. (Accessed 4</w:t>
      </w:r>
      <w:r w:rsidRPr="00796156">
        <w:rPr>
          <w:rFonts w:asciiTheme="minorHAnsi" w:hAnsiTheme="minorHAnsi" w:cstheme="minorHAnsi"/>
          <w:color w:val="000000" w:themeColor="text1"/>
          <w:sz w:val="22"/>
          <w:szCs w:val="22"/>
          <w:vertAlign w:val="superscript"/>
        </w:rPr>
        <w:t>th</w:t>
      </w:r>
      <w:r w:rsidRPr="00796156">
        <w:rPr>
          <w:rFonts w:asciiTheme="minorHAnsi" w:hAnsiTheme="minorHAnsi" w:cstheme="minorHAnsi"/>
          <w:color w:val="000000" w:themeColor="text1"/>
          <w:sz w:val="22"/>
          <w:szCs w:val="22"/>
        </w:rPr>
        <w:t xml:space="preserve"> January 2021).</w:t>
      </w:r>
    </w:p>
    <w:p w14:paraId="4C2E0723" w14:textId="77777777" w:rsidR="00A31820" w:rsidRPr="00796156" w:rsidRDefault="00A31820" w:rsidP="00A31820">
      <w:pPr>
        <w:jc w:val="both"/>
        <w:rPr>
          <w:rFonts w:asciiTheme="minorHAnsi" w:hAnsiTheme="minorHAnsi" w:cstheme="minorHAnsi"/>
          <w:color w:val="000000" w:themeColor="text1"/>
          <w:sz w:val="22"/>
          <w:szCs w:val="22"/>
        </w:rPr>
      </w:pPr>
    </w:p>
    <w:p w14:paraId="7E6C9971" w14:textId="1CD4B47D" w:rsidR="00A31820" w:rsidRDefault="00A31820" w:rsidP="00A31820">
      <w:pPr>
        <w:jc w:val="both"/>
        <w:rPr>
          <w:rFonts w:asciiTheme="minorHAnsi" w:hAnsiTheme="minorHAnsi" w:cstheme="minorHAnsi"/>
          <w:color w:val="000000" w:themeColor="text1"/>
          <w:sz w:val="22"/>
          <w:szCs w:val="22"/>
          <w:shd w:val="clear" w:color="auto" w:fill="FFFFFF"/>
        </w:rPr>
      </w:pPr>
      <w:r w:rsidRPr="00796156">
        <w:rPr>
          <w:rFonts w:asciiTheme="minorHAnsi" w:hAnsiTheme="minorHAnsi" w:cstheme="minorHAnsi"/>
          <w:color w:val="000000" w:themeColor="text1"/>
          <w:sz w:val="22"/>
          <w:szCs w:val="22"/>
          <w:shd w:val="clear" w:color="auto" w:fill="FFFFFF"/>
        </w:rPr>
        <w:t>D</w:t>
      </w:r>
      <w:r w:rsidRPr="00796156">
        <w:rPr>
          <w:rFonts w:asciiTheme="minorHAnsi" w:hAnsiTheme="minorHAnsi" w:cstheme="minorHAnsi"/>
          <w:color w:val="000000" w:themeColor="text1"/>
          <w:sz w:val="22"/>
          <w:szCs w:val="22"/>
          <w:shd w:val="clear" w:color="auto" w:fill="FFFFFF"/>
        </w:rPr>
        <w:t>ALTON</w:t>
      </w:r>
      <w:r w:rsidRPr="00796156">
        <w:rPr>
          <w:rFonts w:asciiTheme="minorHAnsi" w:hAnsiTheme="minorHAnsi" w:cstheme="minorHAnsi"/>
          <w:color w:val="000000" w:themeColor="text1"/>
          <w:sz w:val="22"/>
          <w:szCs w:val="22"/>
          <w:shd w:val="clear" w:color="auto" w:fill="FFFFFF"/>
        </w:rPr>
        <w:t xml:space="preserve">, L., </w:t>
      </w:r>
      <w:r w:rsidRPr="00796156">
        <w:rPr>
          <w:rFonts w:asciiTheme="minorHAnsi" w:hAnsiTheme="minorHAnsi" w:cstheme="minorHAnsi"/>
          <w:color w:val="000000" w:themeColor="text1"/>
          <w:sz w:val="22"/>
          <w:szCs w:val="22"/>
          <w:shd w:val="clear" w:color="auto" w:fill="FFFFFF"/>
        </w:rPr>
        <w:t>RAPA</w:t>
      </w:r>
      <w:r w:rsidRPr="00796156">
        <w:rPr>
          <w:rFonts w:asciiTheme="minorHAnsi" w:hAnsiTheme="minorHAnsi" w:cstheme="minorHAnsi"/>
          <w:color w:val="000000" w:themeColor="text1"/>
          <w:sz w:val="22"/>
          <w:szCs w:val="22"/>
          <w:shd w:val="clear" w:color="auto" w:fill="FFFFFF"/>
        </w:rPr>
        <w:t>, E. and S</w:t>
      </w:r>
      <w:r w:rsidRPr="00796156">
        <w:rPr>
          <w:rFonts w:asciiTheme="minorHAnsi" w:hAnsiTheme="minorHAnsi" w:cstheme="minorHAnsi"/>
          <w:color w:val="000000" w:themeColor="text1"/>
          <w:sz w:val="22"/>
          <w:szCs w:val="22"/>
          <w:shd w:val="clear" w:color="auto" w:fill="FFFFFF"/>
        </w:rPr>
        <w:t>TEIN</w:t>
      </w:r>
      <w:r w:rsidRPr="00796156">
        <w:rPr>
          <w:rFonts w:asciiTheme="minorHAnsi" w:hAnsiTheme="minorHAnsi" w:cstheme="minorHAnsi"/>
          <w:color w:val="000000" w:themeColor="text1"/>
          <w:sz w:val="22"/>
          <w:szCs w:val="22"/>
          <w:shd w:val="clear" w:color="auto" w:fill="FFFFFF"/>
        </w:rPr>
        <w:t>, A., 2020. Protecting the psychological health of children through effective communication about COVID-19. </w:t>
      </w:r>
      <w:r w:rsidRPr="00796156">
        <w:rPr>
          <w:rFonts w:asciiTheme="minorHAnsi" w:hAnsiTheme="minorHAnsi" w:cstheme="minorHAnsi"/>
          <w:i/>
          <w:iCs/>
          <w:color w:val="000000" w:themeColor="text1"/>
          <w:sz w:val="22"/>
          <w:szCs w:val="22"/>
          <w:shd w:val="clear" w:color="auto" w:fill="FFFFFF"/>
        </w:rPr>
        <w:t>The Lancet Child &amp; Adolescent Health</w:t>
      </w:r>
      <w:r w:rsidRPr="00796156">
        <w:rPr>
          <w:rFonts w:asciiTheme="minorHAnsi" w:hAnsiTheme="minorHAnsi" w:cstheme="minorHAnsi"/>
          <w:color w:val="000000" w:themeColor="text1"/>
          <w:sz w:val="22"/>
          <w:szCs w:val="22"/>
          <w:shd w:val="clear" w:color="auto" w:fill="FFFFFF"/>
        </w:rPr>
        <w:t>, </w:t>
      </w:r>
      <w:r w:rsidRPr="00796156">
        <w:rPr>
          <w:rFonts w:asciiTheme="minorHAnsi" w:hAnsiTheme="minorHAnsi" w:cstheme="minorHAnsi"/>
          <w:i/>
          <w:iCs/>
          <w:color w:val="000000" w:themeColor="text1"/>
          <w:sz w:val="22"/>
          <w:szCs w:val="22"/>
          <w:shd w:val="clear" w:color="auto" w:fill="FFFFFF"/>
        </w:rPr>
        <w:t>4</w:t>
      </w:r>
      <w:r w:rsidRPr="00796156">
        <w:rPr>
          <w:rFonts w:asciiTheme="minorHAnsi" w:hAnsiTheme="minorHAnsi" w:cstheme="minorHAnsi"/>
          <w:color w:val="000000" w:themeColor="text1"/>
          <w:sz w:val="22"/>
          <w:szCs w:val="22"/>
          <w:shd w:val="clear" w:color="auto" w:fill="FFFFFF"/>
        </w:rPr>
        <w:t>(5), pp.346-347.</w:t>
      </w:r>
    </w:p>
    <w:p w14:paraId="7FA535E0" w14:textId="77777777" w:rsidR="00A31820" w:rsidRDefault="00A31820" w:rsidP="00A31820">
      <w:pPr>
        <w:jc w:val="both"/>
        <w:rPr>
          <w:rFonts w:asciiTheme="minorHAnsi" w:hAnsiTheme="minorHAnsi" w:cstheme="minorHAnsi"/>
          <w:color w:val="000000" w:themeColor="text1"/>
          <w:sz w:val="22"/>
          <w:szCs w:val="22"/>
        </w:rPr>
      </w:pPr>
    </w:p>
    <w:p w14:paraId="2747702D" w14:textId="450F2C43" w:rsidR="00A31820" w:rsidRPr="00796156" w:rsidRDefault="00A31820" w:rsidP="00A31820">
      <w:pPr>
        <w:jc w:val="both"/>
        <w:rPr>
          <w:rFonts w:asciiTheme="minorHAnsi" w:hAnsiTheme="minorHAnsi" w:cstheme="minorHAnsi"/>
          <w:color w:val="000000" w:themeColor="text1"/>
          <w:sz w:val="22"/>
          <w:szCs w:val="22"/>
          <w:shd w:val="clear" w:color="auto" w:fill="FFFFFF"/>
        </w:rPr>
      </w:pPr>
      <w:r w:rsidRPr="00796156">
        <w:rPr>
          <w:rFonts w:asciiTheme="minorHAnsi" w:hAnsiTheme="minorHAnsi" w:cstheme="minorHAnsi"/>
          <w:color w:val="000000" w:themeColor="text1"/>
          <w:sz w:val="22"/>
          <w:szCs w:val="22"/>
          <w:shd w:val="clear" w:color="auto" w:fill="FFFFFF"/>
        </w:rPr>
        <w:t>de M</w:t>
      </w:r>
      <w:r w:rsidR="00B36311">
        <w:rPr>
          <w:rFonts w:asciiTheme="minorHAnsi" w:hAnsiTheme="minorHAnsi" w:cstheme="minorHAnsi"/>
          <w:color w:val="000000" w:themeColor="text1"/>
          <w:sz w:val="22"/>
          <w:szCs w:val="22"/>
          <w:shd w:val="clear" w:color="auto" w:fill="FFFFFF"/>
        </w:rPr>
        <w:t>IRANDA</w:t>
      </w:r>
      <w:r w:rsidRPr="00796156">
        <w:rPr>
          <w:rFonts w:asciiTheme="minorHAnsi" w:hAnsiTheme="minorHAnsi" w:cstheme="minorHAnsi"/>
          <w:color w:val="000000" w:themeColor="text1"/>
          <w:sz w:val="22"/>
          <w:szCs w:val="22"/>
          <w:shd w:val="clear" w:color="auto" w:fill="FFFFFF"/>
        </w:rPr>
        <w:t xml:space="preserve">, D.M., </w:t>
      </w:r>
      <w:r w:rsidR="00B36311">
        <w:rPr>
          <w:rFonts w:asciiTheme="minorHAnsi" w:hAnsiTheme="minorHAnsi" w:cstheme="minorHAnsi"/>
          <w:color w:val="000000" w:themeColor="text1"/>
          <w:sz w:val="22"/>
          <w:szCs w:val="22"/>
          <w:shd w:val="clear" w:color="auto" w:fill="FFFFFF"/>
        </w:rPr>
        <w:t>DA</w:t>
      </w:r>
      <w:r w:rsidRPr="00796156">
        <w:rPr>
          <w:rFonts w:asciiTheme="minorHAnsi" w:hAnsiTheme="minorHAnsi" w:cstheme="minorHAnsi"/>
          <w:color w:val="000000" w:themeColor="text1"/>
          <w:sz w:val="22"/>
          <w:szCs w:val="22"/>
          <w:shd w:val="clear" w:color="auto" w:fill="FFFFFF"/>
        </w:rPr>
        <w:t xml:space="preserve"> S</w:t>
      </w:r>
      <w:r w:rsidR="00B36311">
        <w:rPr>
          <w:rFonts w:asciiTheme="minorHAnsi" w:hAnsiTheme="minorHAnsi" w:cstheme="minorHAnsi"/>
          <w:color w:val="000000" w:themeColor="text1"/>
          <w:sz w:val="22"/>
          <w:szCs w:val="22"/>
          <w:shd w:val="clear" w:color="auto" w:fill="FFFFFF"/>
        </w:rPr>
        <w:t>ILVA</w:t>
      </w:r>
      <w:r w:rsidRPr="00796156">
        <w:rPr>
          <w:rFonts w:asciiTheme="minorHAnsi" w:hAnsiTheme="minorHAnsi" w:cstheme="minorHAnsi"/>
          <w:color w:val="000000" w:themeColor="text1"/>
          <w:sz w:val="22"/>
          <w:szCs w:val="22"/>
          <w:shd w:val="clear" w:color="auto" w:fill="FFFFFF"/>
        </w:rPr>
        <w:t xml:space="preserve"> A</w:t>
      </w:r>
      <w:r w:rsidR="00B36311">
        <w:rPr>
          <w:rFonts w:asciiTheme="minorHAnsi" w:hAnsiTheme="minorHAnsi" w:cstheme="minorHAnsi"/>
          <w:color w:val="000000" w:themeColor="text1"/>
          <w:sz w:val="22"/>
          <w:szCs w:val="22"/>
          <w:shd w:val="clear" w:color="auto" w:fill="FFFFFF"/>
        </w:rPr>
        <w:t>THANASIO</w:t>
      </w:r>
      <w:r w:rsidRPr="00796156">
        <w:rPr>
          <w:rFonts w:asciiTheme="minorHAnsi" w:hAnsiTheme="minorHAnsi" w:cstheme="minorHAnsi"/>
          <w:color w:val="000000" w:themeColor="text1"/>
          <w:sz w:val="22"/>
          <w:szCs w:val="22"/>
          <w:shd w:val="clear" w:color="auto" w:fill="FFFFFF"/>
        </w:rPr>
        <w:t xml:space="preserve">, B., de </w:t>
      </w:r>
      <w:r w:rsidR="00B36311">
        <w:rPr>
          <w:rFonts w:asciiTheme="minorHAnsi" w:hAnsiTheme="minorHAnsi" w:cstheme="minorHAnsi"/>
          <w:color w:val="000000" w:themeColor="text1"/>
          <w:sz w:val="22"/>
          <w:szCs w:val="22"/>
          <w:shd w:val="clear" w:color="auto" w:fill="FFFFFF"/>
        </w:rPr>
        <w:t>SENA</w:t>
      </w:r>
      <w:r w:rsidRPr="00796156">
        <w:rPr>
          <w:rFonts w:asciiTheme="minorHAnsi" w:hAnsiTheme="minorHAnsi" w:cstheme="minorHAnsi"/>
          <w:color w:val="000000" w:themeColor="text1"/>
          <w:sz w:val="22"/>
          <w:szCs w:val="22"/>
          <w:shd w:val="clear" w:color="auto" w:fill="FFFFFF"/>
        </w:rPr>
        <w:t xml:space="preserve"> O</w:t>
      </w:r>
      <w:r w:rsidR="00B36311">
        <w:rPr>
          <w:rFonts w:asciiTheme="minorHAnsi" w:hAnsiTheme="minorHAnsi" w:cstheme="minorHAnsi"/>
          <w:color w:val="000000" w:themeColor="text1"/>
          <w:sz w:val="22"/>
          <w:szCs w:val="22"/>
          <w:shd w:val="clear" w:color="auto" w:fill="FFFFFF"/>
        </w:rPr>
        <w:t>LIVEIRA</w:t>
      </w:r>
      <w:r w:rsidRPr="00796156">
        <w:rPr>
          <w:rFonts w:asciiTheme="minorHAnsi" w:hAnsiTheme="minorHAnsi" w:cstheme="minorHAnsi"/>
          <w:color w:val="000000" w:themeColor="text1"/>
          <w:sz w:val="22"/>
          <w:szCs w:val="22"/>
          <w:shd w:val="clear" w:color="auto" w:fill="FFFFFF"/>
        </w:rPr>
        <w:t>, A.C. and S</w:t>
      </w:r>
      <w:r w:rsidR="00B36311">
        <w:rPr>
          <w:rFonts w:asciiTheme="minorHAnsi" w:hAnsiTheme="minorHAnsi" w:cstheme="minorHAnsi"/>
          <w:color w:val="000000" w:themeColor="text1"/>
          <w:sz w:val="22"/>
          <w:szCs w:val="22"/>
          <w:shd w:val="clear" w:color="auto" w:fill="FFFFFF"/>
        </w:rPr>
        <w:t>ILVA</w:t>
      </w:r>
      <w:r w:rsidRPr="00796156">
        <w:rPr>
          <w:rFonts w:asciiTheme="minorHAnsi" w:hAnsiTheme="minorHAnsi" w:cstheme="minorHAnsi"/>
          <w:color w:val="000000" w:themeColor="text1"/>
          <w:sz w:val="22"/>
          <w:szCs w:val="22"/>
          <w:shd w:val="clear" w:color="auto" w:fill="FFFFFF"/>
        </w:rPr>
        <w:t xml:space="preserve">, A.C.S., 2020. How is COVID-19 pandemic impacting mental health of children and </w:t>
      </w:r>
      <w:r w:rsidRPr="00796156">
        <w:rPr>
          <w:rFonts w:asciiTheme="minorHAnsi" w:hAnsiTheme="minorHAnsi" w:cstheme="minorHAnsi"/>
          <w:color w:val="000000" w:themeColor="text1"/>
          <w:sz w:val="22"/>
          <w:szCs w:val="22"/>
          <w:shd w:val="clear" w:color="auto" w:fill="FFFFFF"/>
        </w:rPr>
        <w:t xml:space="preserve">adolescents? </w:t>
      </w:r>
      <w:r w:rsidRPr="00796156">
        <w:rPr>
          <w:rFonts w:asciiTheme="minorHAnsi" w:hAnsiTheme="minorHAnsi" w:cstheme="minorHAnsi"/>
          <w:i/>
          <w:iCs/>
          <w:color w:val="000000" w:themeColor="text1"/>
          <w:sz w:val="22"/>
          <w:szCs w:val="22"/>
          <w:shd w:val="clear" w:color="auto" w:fill="FFFFFF"/>
        </w:rPr>
        <w:t>International Journal of Disaster Risk Reduction</w:t>
      </w:r>
      <w:r w:rsidRPr="00796156">
        <w:rPr>
          <w:rFonts w:asciiTheme="minorHAnsi" w:hAnsiTheme="minorHAnsi" w:cstheme="minorHAnsi"/>
          <w:color w:val="000000" w:themeColor="text1"/>
          <w:sz w:val="22"/>
          <w:szCs w:val="22"/>
          <w:shd w:val="clear" w:color="auto" w:fill="FFFFFF"/>
        </w:rPr>
        <w:t>, p.101845.</w:t>
      </w:r>
    </w:p>
    <w:p w14:paraId="2CB23B11" w14:textId="77777777" w:rsidR="00A31820" w:rsidRDefault="00A31820" w:rsidP="00A31820">
      <w:pPr>
        <w:jc w:val="both"/>
        <w:rPr>
          <w:rFonts w:asciiTheme="minorHAnsi" w:hAnsiTheme="minorHAnsi" w:cstheme="minorHAnsi"/>
          <w:color w:val="000000" w:themeColor="text1"/>
          <w:sz w:val="22"/>
          <w:szCs w:val="22"/>
          <w:shd w:val="clear" w:color="auto" w:fill="FFFFFF"/>
        </w:rPr>
      </w:pPr>
    </w:p>
    <w:p w14:paraId="7AA72604" w14:textId="7C88F1D4" w:rsidR="00A31820" w:rsidRPr="00796156" w:rsidRDefault="00A31820" w:rsidP="00A31820">
      <w:pPr>
        <w:jc w:val="both"/>
        <w:rPr>
          <w:rFonts w:asciiTheme="minorHAnsi" w:hAnsiTheme="minorHAnsi" w:cstheme="minorHAnsi"/>
          <w:color w:val="000000" w:themeColor="text1"/>
          <w:sz w:val="22"/>
          <w:szCs w:val="22"/>
          <w:shd w:val="clear" w:color="auto" w:fill="FFFFFF"/>
        </w:rPr>
      </w:pPr>
      <w:r w:rsidRPr="00796156">
        <w:rPr>
          <w:rFonts w:asciiTheme="minorHAnsi" w:hAnsiTheme="minorHAnsi" w:cstheme="minorHAnsi"/>
          <w:color w:val="000000" w:themeColor="text1"/>
          <w:sz w:val="22"/>
          <w:szCs w:val="22"/>
          <w:shd w:val="clear" w:color="auto" w:fill="FFFFFF"/>
        </w:rPr>
        <w:t>DESOCIO, J. and HOOTMAN, J., 2004. Children’s mental health and school success. </w:t>
      </w:r>
      <w:r w:rsidRPr="00796156">
        <w:rPr>
          <w:rFonts w:asciiTheme="minorHAnsi" w:hAnsiTheme="minorHAnsi" w:cstheme="minorHAnsi"/>
          <w:i/>
          <w:iCs/>
          <w:color w:val="000000" w:themeColor="text1"/>
          <w:sz w:val="22"/>
          <w:szCs w:val="22"/>
          <w:shd w:val="clear" w:color="auto" w:fill="FFFFFF"/>
        </w:rPr>
        <w:t>The Journal of School Nursing</w:t>
      </w:r>
      <w:r w:rsidRPr="00796156">
        <w:rPr>
          <w:rFonts w:asciiTheme="minorHAnsi" w:hAnsiTheme="minorHAnsi" w:cstheme="minorHAnsi"/>
          <w:color w:val="000000" w:themeColor="text1"/>
          <w:sz w:val="22"/>
          <w:szCs w:val="22"/>
          <w:shd w:val="clear" w:color="auto" w:fill="FFFFFF"/>
        </w:rPr>
        <w:t>, </w:t>
      </w:r>
      <w:r w:rsidRPr="00796156">
        <w:rPr>
          <w:rFonts w:asciiTheme="minorHAnsi" w:hAnsiTheme="minorHAnsi" w:cstheme="minorHAnsi"/>
          <w:i/>
          <w:iCs/>
          <w:color w:val="000000" w:themeColor="text1"/>
          <w:sz w:val="22"/>
          <w:szCs w:val="22"/>
          <w:shd w:val="clear" w:color="auto" w:fill="FFFFFF"/>
        </w:rPr>
        <w:t>20</w:t>
      </w:r>
      <w:r w:rsidRPr="00796156">
        <w:rPr>
          <w:rFonts w:asciiTheme="minorHAnsi" w:hAnsiTheme="minorHAnsi" w:cstheme="minorHAnsi"/>
          <w:color w:val="000000" w:themeColor="text1"/>
          <w:sz w:val="22"/>
          <w:szCs w:val="22"/>
          <w:shd w:val="clear" w:color="auto" w:fill="FFFFFF"/>
        </w:rPr>
        <w:t>(4), pp.189-196.</w:t>
      </w:r>
    </w:p>
    <w:p w14:paraId="695A625E" w14:textId="77777777" w:rsidR="00A31820" w:rsidRDefault="00A31820" w:rsidP="00A31820">
      <w:pPr>
        <w:jc w:val="both"/>
        <w:rPr>
          <w:rFonts w:asciiTheme="minorHAnsi" w:hAnsiTheme="minorHAnsi" w:cstheme="minorHAnsi"/>
          <w:color w:val="000000" w:themeColor="text1"/>
          <w:sz w:val="22"/>
          <w:szCs w:val="22"/>
        </w:rPr>
      </w:pPr>
    </w:p>
    <w:p w14:paraId="796A6614" w14:textId="4C90C820" w:rsidR="00A31820" w:rsidRPr="00796156" w:rsidRDefault="00A31820" w:rsidP="00A31820">
      <w:pPr>
        <w:jc w:val="both"/>
        <w:rPr>
          <w:rFonts w:asciiTheme="minorHAnsi" w:hAnsiTheme="minorHAnsi" w:cstheme="minorHAnsi"/>
          <w:i/>
          <w:iCs/>
          <w:color w:val="000000" w:themeColor="text1"/>
          <w:sz w:val="22"/>
          <w:szCs w:val="22"/>
        </w:rPr>
      </w:pPr>
      <w:r w:rsidRPr="00796156">
        <w:rPr>
          <w:rFonts w:asciiTheme="minorHAnsi" w:hAnsiTheme="minorHAnsi" w:cstheme="minorHAnsi"/>
          <w:color w:val="000000" w:themeColor="text1"/>
          <w:sz w:val="22"/>
          <w:szCs w:val="22"/>
        </w:rPr>
        <w:t xml:space="preserve">ESTYN. (2020) </w:t>
      </w:r>
      <w:r w:rsidRPr="00796156">
        <w:rPr>
          <w:rFonts w:asciiTheme="minorHAnsi" w:hAnsiTheme="minorHAnsi" w:cstheme="minorHAnsi"/>
          <w:i/>
          <w:iCs/>
          <w:color w:val="000000" w:themeColor="text1"/>
          <w:sz w:val="22"/>
          <w:szCs w:val="22"/>
        </w:rPr>
        <w:t>Knowing your children – supporting pupils with adverse childhood experiences (ACES)</w:t>
      </w:r>
    </w:p>
    <w:p w14:paraId="0672A1CE" w14:textId="77777777" w:rsidR="00A31820" w:rsidRDefault="00A31820" w:rsidP="00A31820">
      <w:pPr>
        <w:jc w:val="both"/>
        <w:rPr>
          <w:rFonts w:asciiTheme="minorHAnsi" w:hAnsiTheme="minorHAnsi" w:cstheme="minorHAnsi"/>
          <w:color w:val="000000" w:themeColor="text1"/>
          <w:sz w:val="22"/>
          <w:szCs w:val="22"/>
          <w:shd w:val="clear" w:color="auto" w:fill="FFFFFF"/>
        </w:rPr>
      </w:pPr>
    </w:p>
    <w:p w14:paraId="01DB0C93" w14:textId="4B7C9BD2" w:rsidR="00A31820" w:rsidRPr="00796156" w:rsidRDefault="00A31820" w:rsidP="00A31820">
      <w:pPr>
        <w:jc w:val="both"/>
        <w:rPr>
          <w:rFonts w:asciiTheme="minorHAnsi" w:hAnsiTheme="minorHAnsi" w:cstheme="minorHAnsi"/>
          <w:color w:val="000000" w:themeColor="text1"/>
          <w:sz w:val="22"/>
          <w:szCs w:val="22"/>
        </w:rPr>
      </w:pPr>
      <w:r w:rsidRPr="00796156">
        <w:rPr>
          <w:rFonts w:asciiTheme="minorHAnsi" w:hAnsiTheme="minorHAnsi" w:cstheme="minorHAnsi"/>
          <w:color w:val="000000" w:themeColor="text1"/>
          <w:sz w:val="22"/>
          <w:szCs w:val="22"/>
          <w:shd w:val="clear" w:color="auto" w:fill="FFFFFF"/>
        </w:rPr>
        <w:t xml:space="preserve">FORD, T., FINNING, K. (2020) </w:t>
      </w:r>
      <w:r w:rsidRPr="00796156">
        <w:rPr>
          <w:rFonts w:asciiTheme="minorHAnsi" w:hAnsiTheme="minorHAnsi" w:cstheme="minorHAnsi"/>
          <w:i/>
          <w:iCs/>
          <w:color w:val="000000" w:themeColor="text1"/>
          <w:sz w:val="22"/>
          <w:szCs w:val="22"/>
          <w:shd w:val="clear" w:color="auto" w:fill="FFFFFF"/>
        </w:rPr>
        <w:t>Mental Health in Schools</w:t>
      </w:r>
      <w:r w:rsidRPr="00796156">
        <w:rPr>
          <w:rFonts w:asciiTheme="minorHAnsi" w:hAnsiTheme="minorHAnsi" w:cstheme="minorHAnsi"/>
          <w:color w:val="000000" w:themeColor="text1"/>
          <w:sz w:val="22"/>
          <w:szCs w:val="22"/>
          <w:shd w:val="clear" w:color="auto" w:fill="FFFFFF"/>
        </w:rPr>
        <w:t>.</w:t>
      </w:r>
    </w:p>
    <w:p w14:paraId="43E325CD" w14:textId="77777777" w:rsidR="00A31820" w:rsidRDefault="00A31820" w:rsidP="00A31820">
      <w:pPr>
        <w:jc w:val="both"/>
        <w:rPr>
          <w:rFonts w:asciiTheme="minorHAnsi" w:hAnsiTheme="minorHAnsi" w:cstheme="minorHAnsi"/>
          <w:color w:val="000000" w:themeColor="text1"/>
          <w:sz w:val="22"/>
          <w:szCs w:val="22"/>
        </w:rPr>
      </w:pPr>
    </w:p>
    <w:p w14:paraId="4B7E07E4" w14:textId="76B61F7E" w:rsidR="00A31820" w:rsidRPr="00796156" w:rsidRDefault="00A31820" w:rsidP="00A31820">
      <w:pPr>
        <w:jc w:val="both"/>
        <w:rPr>
          <w:rFonts w:asciiTheme="minorHAnsi" w:hAnsiTheme="minorHAnsi" w:cstheme="minorHAnsi"/>
          <w:color w:val="000000" w:themeColor="text1"/>
          <w:sz w:val="22"/>
          <w:szCs w:val="22"/>
        </w:rPr>
      </w:pPr>
      <w:r w:rsidRPr="00796156">
        <w:rPr>
          <w:rFonts w:asciiTheme="minorHAnsi" w:hAnsiTheme="minorHAnsi" w:cstheme="minorHAnsi"/>
          <w:color w:val="000000" w:themeColor="text1"/>
          <w:sz w:val="22"/>
          <w:szCs w:val="22"/>
        </w:rPr>
        <w:t xml:space="preserve">GREEN, H., MCGINNITY, A., MELTZER, H., FORD, T., GOODMAN, R. (2005) </w:t>
      </w:r>
      <w:r w:rsidRPr="00796156">
        <w:rPr>
          <w:rFonts w:asciiTheme="minorHAnsi" w:hAnsiTheme="minorHAnsi" w:cstheme="minorHAnsi"/>
          <w:i/>
          <w:iCs/>
          <w:color w:val="000000" w:themeColor="text1"/>
          <w:sz w:val="22"/>
          <w:szCs w:val="22"/>
        </w:rPr>
        <w:t>Mental Health of Children and Young People in Great Britain.</w:t>
      </w:r>
      <w:r w:rsidRPr="00796156">
        <w:rPr>
          <w:rFonts w:asciiTheme="minorHAnsi" w:hAnsiTheme="minorHAnsi" w:cstheme="minorHAnsi"/>
          <w:color w:val="000000" w:themeColor="text1"/>
          <w:sz w:val="22"/>
          <w:szCs w:val="22"/>
        </w:rPr>
        <w:t xml:space="preserve">, </w:t>
      </w:r>
      <w:r w:rsidRPr="00796156">
        <w:rPr>
          <w:rFonts w:asciiTheme="minorHAnsi" w:hAnsiTheme="minorHAnsi" w:cstheme="minorHAnsi"/>
          <w:i/>
          <w:iCs/>
          <w:color w:val="000000" w:themeColor="text1"/>
          <w:sz w:val="22"/>
          <w:szCs w:val="22"/>
        </w:rPr>
        <w:t xml:space="preserve">2004. </w:t>
      </w:r>
      <w:r w:rsidRPr="00796156">
        <w:rPr>
          <w:rFonts w:asciiTheme="minorHAnsi" w:hAnsiTheme="minorHAnsi" w:cstheme="minorHAnsi"/>
          <w:color w:val="000000" w:themeColor="text1"/>
          <w:sz w:val="22"/>
          <w:szCs w:val="22"/>
        </w:rPr>
        <w:t>Hampshire: Palgrave Macmillan</w:t>
      </w:r>
    </w:p>
    <w:p w14:paraId="3589BCE3" w14:textId="77777777" w:rsidR="00A31820" w:rsidRDefault="00A31820" w:rsidP="00A31820">
      <w:pPr>
        <w:jc w:val="both"/>
        <w:rPr>
          <w:rFonts w:asciiTheme="minorHAnsi" w:hAnsiTheme="minorHAnsi" w:cstheme="minorHAnsi"/>
          <w:color w:val="000000" w:themeColor="text1"/>
          <w:sz w:val="22"/>
          <w:szCs w:val="22"/>
        </w:rPr>
      </w:pPr>
    </w:p>
    <w:p w14:paraId="3D01A147" w14:textId="3CCA3CC2" w:rsidR="00A31820" w:rsidRPr="00796156" w:rsidRDefault="00A31820" w:rsidP="00A31820">
      <w:pPr>
        <w:jc w:val="both"/>
        <w:rPr>
          <w:rFonts w:asciiTheme="minorHAnsi" w:hAnsiTheme="minorHAnsi" w:cstheme="minorHAnsi"/>
          <w:color w:val="000000" w:themeColor="text1"/>
          <w:sz w:val="22"/>
          <w:szCs w:val="22"/>
        </w:rPr>
      </w:pPr>
      <w:r w:rsidRPr="00796156">
        <w:rPr>
          <w:rFonts w:asciiTheme="minorHAnsi" w:hAnsiTheme="minorHAnsi" w:cstheme="minorHAnsi"/>
          <w:color w:val="000000" w:themeColor="text1"/>
          <w:sz w:val="22"/>
          <w:szCs w:val="22"/>
        </w:rPr>
        <w:t xml:space="preserve">GUY-EVANS, O. (2020) </w:t>
      </w:r>
      <w:r w:rsidRPr="00796156">
        <w:rPr>
          <w:rFonts w:asciiTheme="minorHAnsi" w:hAnsiTheme="minorHAnsi" w:cstheme="minorHAnsi"/>
          <w:i/>
          <w:iCs/>
          <w:color w:val="000000" w:themeColor="text1"/>
          <w:sz w:val="22"/>
          <w:szCs w:val="22"/>
        </w:rPr>
        <w:t>Bronfenbrenner’s Ecological Systems Theory</w:t>
      </w:r>
      <w:r w:rsidRPr="00796156">
        <w:rPr>
          <w:rFonts w:asciiTheme="minorHAnsi" w:hAnsiTheme="minorHAnsi" w:cstheme="minorHAnsi"/>
          <w:color w:val="000000" w:themeColor="text1"/>
          <w:sz w:val="22"/>
          <w:szCs w:val="22"/>
        </w:rPr>
        <w:t xml:space="preserve">. Available at: </w:t>
      </w:r>
      <w:hyperlink r:id="rId10" w:history="1">
        <w:r w:rsidRPr="00796156">
          <w:rPr>
            <w:rStyle w:val="Hyperlink"/>
            <w:rFonts w:asciiTheme="minorHAnsi" w:hAnsiTheme="minorHAnsi" w:cstheme="minorHAnsi"/>
            <w:color w:val="000000" w:themeColor="text1"/>
            <w:sz w:val="22"/>
            <w:szCs w:val="22"/>
            <w:u w:val="none"/>
          </w:rPr>
          <w:t>https://www.simplypsychology.org/Bronfenbrenner.html</w:t>
        </w:r>
      </w:hyperlink>
      <w:r w:rsidRPr="00796156">
        <w:rPr>
          <w:rFonts w:asciiTheme="minorHAnsi" w:hAnsiTheme="minorHAnsi" w:cstheme="minorHAnsi"/>
          <w:color w:val="000000" w:themeColor="text1"/>
          <w:sz w:val="22"/>
          <w:szCs w:val="22"/>
        </w:rPr>
        <w:t xml:space="preserve"> (Accessed 5th January 2021).</w:t>
      </w:r>
    </w:p>
    <w:p w14:paraId="6C404CCD" w14:textId="77777777" w:rsidR="00A31820" w:rsidRDefault="00A31820" w:rsidP="00A31820">
      <w:pPr>
        <w:jc w:val="both"/>
        <w:rPr>
          <w:rFonts w:asciiTheme="minorHAnsi" w:hAnsiTheme="minorHAnsi" w:cstheme="minorHAnsi"/>
          <w:color w:val="000000" w:themeColor="text1"/>
          <w:sz w:val="22"/>
          <w:szCs w:val="22"/>
          <w:shd w:val="clear" w:color="auto" w:fill="FFFFFF"/>
        </w:rPr>
      </w:pPr>
    </w:p>
    <w:p w14:paraId="0294FD69" w14:textId="00202537" w:rsidR="00A31820" w:rsidRPr="00796156" w:rsidRDefault="00A31820" w:rsidP="00A31820">
      <w:pPr>
        <w:jc w:val="both"/>
        <w:rPr>
          <w:rFonts w:asciiTheme="minorHAnsi" w:hAnsiTheme="minorHAnsi" w:cstheme="minorHAnsi"/>
          <w:color w:val="000000" w:themeColor="text1"/>
          <w:sz w:val="22"/>
          <w:szCs w:val="22"/>
        </w:rPr>
      </w:pPr>
      <w:r w:rsidRPr="00796156">
        <w:rPr>
          <w:rFonts w:asciiTheme="minorHAnsi" w:hAnsiTheme="minorHAnsi" w:cstheme="minorHAnsi"/>
          <w:color w:val="000000" w:themeColor="text1"/>
          <w:sz w:val="22"/>
          <w:szCs w:val="22"/>
          <w:shd w:val="clear" w:color="auto" w:fill="FFFFFF"/>
        </w:rPr>
        <w:t>HAYES, N., O'TOOLE, L., &amp; HALPENNY, A. M. (2017). </w:t>
      </w:r>
      <w:r w:rsidRPr="00796156">
        <w:rPr>
          <w:rStyle w:val="Emphasis"/>
          <w:rFonts w:asciiTheme="minorHAnsi" w:hAnsiTheme="minorHAnsi" w:cstheme="minorHAnsi"/>
          <w:color w:val="000000" w:themeColor="text1"/>
          <w:sz w:val="22"/>
          <w:szCs w:val="22"/>
          <w:shd w:val="clear" w:color="auto" w:fill="FFFFFF"/>
        </w:rPr>
        <w:t>Introducing Bronfenbrenner: A guide for practitioners and students in early years education</w:t>
      </w:r>
      <w:r w:rsidRPr="00796156">
        <w:rPr>
          <w:rFonts w:asciiTheme="minorHAnsi" w:hAnsiTheme="minorHAnsi" w:cstheme="minorHAnsi"/>
          <w:color w:val="000000" w:themeColor="text1"/>
          <w:sz w:val="22"/>
          <w:szCs w:val="22"/>
          <w:shd w:val="clear" w:color="auto" w:fill="FFFFFF"/>
        </w:rPr>
        <w:t>. Taylor &amp; Francis.</w:t>
      </w:r>
    </w:p>
    <w:p w14:paraId="2CB38847" w14:textId="77777777" w:rsidR="00A31820" w:rsidRDefault="00A31820" w:rsidP="00A31820">
      <w:pPr>
        <w:jc w:val="both"/>
        <w:rPr>
          <w:rFonts w:asciiTheme="minorHAnsi" w:hAnsiTheme="minorHAnsi" w:cstheme="minorHAnsi"/>
          <w:color w:val="000000" w:themeColor="text1"/>
          <w:sz w:val="22"/>
          <w:szCs w:val="22"/>
        </w:rPr>
      </w:pPr>
    </w:p>
    <w:p w14:paraId="28CA45BD" w14:textId="0CB59220" w:rsidR="00A31820" w:rsidRPr="00796156" w:rsidRDefault="00A31820" w:rsidP="00A31820">
      <w:pPr>
        <w:jc w:val="both"/>
        <w:rPr>
          <w:rFonts w:asciiTheme="minorHAnsi" w:hAnsiTheme="minorHAnsi" w:cstheme="minorHAnsi"/>
          <w:color w:val="000000" w:themeColor="text1"/>
          <w:sz w:val="22"/>
          <w:szCs w:val="22"/>
        </w:rPr>
      </w:pPr>
      <w:r w:rsidRPr="00796156">
        <w:rPr>
          <w:rFonts w:asciiTheme="minorHAnsi" w:hAnsiTheme="minorHAnsi" w:cstheme="minorHAnsi"/>
          <w:color w:val="000000" w:themeColor="text1"/>
          <w:sz w:val="22"/>
          <w:szCs w:val="22"/>
        </w:rPr>
        <w:t xml:space="preserve">KARA, E. G., FRIEDMAN, M. J., HILL, E.D., KESSLER, R. C., MCLAUGHLIN, K. A., PETUKHOVA, M., KOENEN, K. C. (2014) Cumulative traumas and risk thresholds: 12-month PTSD in the World Mental Health (WMH) surveys. </w:t>
      </w:r>
      <w:r w:rsidRPr="00796156">
        <w:rPr>
          <w:rFonts w:asciiTheme="minorHAnsi" w:hAnsiTheme="minorHAnsi" w:cstheme="minorHAnsi"/>
          <w:i/>
          <w:iCs/>
          <w:color w:val="000000" w:themeColor="text1"/>
          <w:sz w:val="22"/>
          <w:szCs w:val="22"/>
        </w:rPr>
        <w:t xml:space="preserve">Depression and Anxiety, 31, </w:t>
      </w:r>
      <w:r w:rsidRPr="00796156">
        <w:rPr>
          <w:rFonts w:asciiTheme="minorHAnsi" w:hAnsiTheme="minorHAnsi" w:cstheme="minorHAnsi"/>
          <w:color w:val="000000" w:themeColor="text1"/>
          <w:sz w:val="22"/>
          <w:szCs w:val="22"/>
        </w:rPr>
        <w:t>pp. 13-142</w:t>
      </w:r>
    </w:p>
    <w:p w14:paraId="0A62D77F" w14:textId="77777777" w:rsidR="00A31820" w:rsidRDefault="00A31820" w:rsidP="00A31820">
      <w:pPr>
        <w:jc w:val="both"/>
        <w:rPr>
          <w:rFonts w:asciiTheme="minorHAnsi" w:hAnsiTheme="minorHAnsi" w:cstheme="minorHAnsi"/>
          <w:color w:val="000000" w:themeColor="text1"/>
          <w:sz w:val="22"/>
          <w:szCs w:val="22"/>
          <w:shd w:val="clear" w:color="auto" w:fill="FFFFFF"/>
        </w:rPr>
      </w:pPr>
    </w:p>
    <w:p w14:paraId="72E23E06" w14:textId="7E7FDD89" w:rsidR="00A31820" w:rsidRPr="00796156" w:rsidRDefault="00A31820" w:rsidP="00A31820">
      <w:pPr>
        <w:jc w:val="both"/>
        <w:rPr>
          <w:rFonts w:asciiTheme="minorHAnsi" w:hAnsiTheme="minorHAnsi" w:cstheme="minorHAnsi"/>
          <w:color w:val="000000" w:themeColor="text1"/>
          <w:sz w:val="22"/>
          <w:szCs w:val="22"/>
        </w:rPr>
      </w:pPr>
      <w:r w:rsidRPr="00796156">
        <w:rPr>
          <w:rFonts w:asciiTheme="minorHAnsi" w:hAnsiTheme="minorHAnsi" w:cstheme="minorHAnsi"/>
          <w:color w:val="000000" w:themeColor="text1"/>
          <w:sz w:val="22"/>
          <w:szCs w:val="22"/>
          <w:shd w:val="clear" w:color="auto" w:fill="FFFFFF"/>
        </w:rPr>
        <w:t xml:space="preserve">KHAN, L., PARSONAGE, M., STUBBS, J. (2015) </w:t>
      </w:r>
      <w:r w:rsidRPr="00796156">
        <w:rPr>
          <w:rFonts w:asciiTheme="minorHAnsi" w:hAnsiTheme="minorHAnsi" w:cstheme="minorHAnsi"/>
          <w:i/>
          <w:iCs/>
          <w:color w:val="000000" w:themeColor="text1"/>
          <w:sz w:val="22"/>
          <w:szCs w:val="22"/>
          <w:shd w:val="clear" w:color="auto" w:fill="FFFFFF"/>
        </w:rPr>
        <w:t>Investing in Children’s Mental Health, a review of evidence on the costs and benefits of increased service provision</w:t>
      </w:r>
      <w:r w:rsidRPr="00796156">
        <w:rPr>
          <w:rFonts w:asciiTheme="minorHAnsi" w:hAnsiTheme="minorHAnsi" w:cstheme="minorHAnsi"/>
          <w:color w:val="000000" w:themeColor="text1"/>
          <w:sz w:val="22"/>
          <w:szCs w:val="22"/>
          <w:shd w:val="clear" w:color="auto" w:fill="FFFFFF"/>
        </w:rPr>
        <w:t>.</w:t>
      </w:r>
    </w:p>
    <w:p w14:paraId="326D319C" w14:textId="77777777" w:rsidR="00A31820" w:rsidRDefault="00A31820" w:rsidP="00A31820">
      <w:pPr>
        <w:jc w:val="both"/>
        <w:rPr>
          <w:rFonts w:asciiTheme="minorHAnsi" w:hAnsiTheme="minorHAnsi" w:cstheme="minorHAnsi"/>
          <w:color w:val="000000" w:themeColor="text1"/>
          <w:sz w:val="22"/>
          <w:szCs w:val="22"/>
          <w:shd w:val="clear" w:color="auto" w:fill="FFFFFF"/>
        </w:rPr>
      </w:pPr>
    </w:p>
    <w:p w14:paraId="6C725F44" w14:textId="0CF1C708" w:rsidR="00A31820" w:rsidRPr="00796156" w:rsidRDefault="00A31820" w:rsidP="00A31820">
      <w:pPr>
        <w:jc w:val="both"/>
        <w:rPr>
          <w:rFonts w:asciiTheme="minorHAnsi" w:hAnsiTheme="minorHAnsi" w:cstheme="minorHAnsi"/>
          <w:color w:val="000000" w:themeColor="text1"/>
          <w:sz w:val="22"/>
          <w:szCs w:val="22"/>
          <w:shd w:val="clear" w:color="auto" w:fill="FFFFFF"/>
        </w:rPr>
      </w:pPr>
      <w:r w:rsidRPr="00796156">
        <w:rPr>
          <w:rFonts w:asciiTheme="minorHAnsi" w:hAnsiTheme="minorHAnsi" w:cstheme="minorHAnsi"/>
          <w:color w:val="000000" w:themeColor="text1"/>
          <w:sz w:val="22"/>
          <w:szCs w:val="22"/>
          <w:shd w:val="clear" w:color="auto" w:fill="FFFFFF"/>
        </w:rPr>
        <w:t>LESTER, D. "Measuring Maslow's hierarchy of needs." </w:t>
      </w:r>
      <w:r w:rsidRPr="00796156">
        <w:rPr>
          <w:rFonts w:asciiTheme="minorHAnsi" w:hAnsiTheme="minorHAnsi" w:cstheme="minorHAnsi"/>
          <w:i/>
          <w:iCs/>
          <w:color w:val="000000" w:themeColor="text1"/>
          <w:sz w:val="22"/>
          <w:szCs w:val="22"/>
          <w:shd w:val="clear" w:color="auto" w:fill="FFFFFF"/>
        </w:rPr>
        <w:t>Psychological reports</w:t>
      </w:r>
      <w:r w:rsidRPr="00796156">
        <w:rPr>
          <w:rFonts w:asciiTheme="minorHAnsi" w:hAnsiTheme="minorHAnsi" w:cstheme="minorHAnsi"/>
          <w:color w:val="000000" w:themeColor="text1"/>
          <w:sz w:val="22"/>
          <w:szCs w:val="22"/>
          <w:shd w:val="clear" w:color="auto" w:fill="FFFFFF"/>
        </w:rPr>
        <w:t> 113, no. 1 (2013): 15-17.</w:t>
      </w:r>
    </w:p>
    <w:p w14:paraId="17F6EA7E" w14:textId="77777777" w:rsidR="00A31820" w:rsidRDefault="00A31820" w:rsidP="00A31820">
      <w:pPr>
        <w:jc w:val="both"/>
        <w:rPr>
          <w:rFonts w:asciiTheme="minorHAnsi" w:hAnsiTheme="minorHAnsi" w:cstheme="minorHAnsi"/>
          <w:color w:val="000000" w:themeColor="text1"/>
          <w:sz w:val="22"/>
          <w:szCs w:val="22"/>
          <w:shd w:val="clear" w:color="auto" w:fill="FFFFFF"/>
        </w:rPr>
      </w:pPr>
    </w:p>
    <w:p w14:paraId="7ABDB3E7" w14:textId="2214EDE3" w:rsidR="00A31820" w:rsidRPr="00796156" w:rsidRDefault="00A31820" w:rsidP="00A31820">
      <w:pPr>
        <w:jc w:val="both"/>
        <w:rPr>
          <w:rFonts w:asciiTheme="minorHAnsi" w:hAnsiTheme="minorHAnsi" w:cstheme="minorHAnsi"/>
          <w:color w:val="000000" w:themeColor="text1"/>
          <w:sz w:val="22"/>
          <w:szCs w:val="22"/>
        </w:rPr>
      </w:pPr>
      <w:r w:rsidRPr="00796156">
        <w:rPr>
          <w:rFonts w:asciiTheme="minorHAnsi" w:hAnsiTheme="minorHAnsi" w:cstheme="minorHAnsi"/>
          <w:color w:val="000000" w:themeColor="text1"/>
          <w:sz w:val="22"/>
          <w:szCs w:val="22"/>
          <w:shd w:val="clear" w:color="auto" w:fill="FFFFFF"/>
        </w:rPr>
        <w:t>LEVENTHAL, T., &amp; BROOKS-GUNN, J. (2000). </w:t>
      </w:r>
      <w:hyperlink r:id="rId11" w:history="1">
        <w:r w:rsidRPr="00796156">
          <w:rPr>
            <w:rStyle w:val="Hyperlink"/>
            <w:rFonts w:asciiTheme="minorHAnsi" w:hAnsiTheme="minorHAnsi" w:cstheme="minorHAnsi"/>
            <w:color w:val="000000" w:themeColor="text1"/>
            <w:sz w:val="22"/>
            <w:szCs w:val="22"/>
            <w:u w:val="none"/>
            <w:shd w:val="clear" w:color="auto" w:fill="FFFFFF"/>
          </w:rPr>
          <w:t>The neighborhoods they live in: the effects of neighborhood residence on child and adolescent outcomes</w:t>
        </w:r>
      </w:hyperlink>
      <w:r w:rsidRPr="00796156">
        <w:rPr>
          <w:rFonts w:asciiTheme="minorHAnsi" w:hAnsiTheme="minorHAnsi" w:cstheme="minorHAnsi"/>
          <w:color w:val="000000" w:themeColor="text1"/>
          <w:sz w:val="22"/>
          <w:szCs w:val="22"/>
          <w:shd w:val="clear" w:color="auto" w:fill="FFFFFF"/>
        </w:rPr>
        <w:t>. Psychological Bulletin, 126(2), 309.</w:t>
      </w:r>
    </w:p>
    <w:p w14:paraId="5B7A93D0" w14:textId="77777777" w:rsidR="00A31820" w:rsidRDefault="00A31820" w:rsidP="00A31820">
      <w:pPr>
        <w:jc w:val="both"/>
        <w:rPr>
          <w:rFonts w:asciiTheme="minorHAnsi" w:hAnsiTheme="minorHAnsi" w:cstheme="minorHAnsi"/>
          <w:color w:val="000000" w:themeColor="text1"/>
          <w:sz w:val="22"/>
          <w:szCs w:val="22"/>
          <w:shd w:val="clear" w:color="auto" w:fill="FFFFFF"/>
        </w:rPr>
      </w:pPr>
    </w:p>
    <w:p w14:paraId="5AAB9D07" w14:textId="768EB31F" w:rsidR="00A31820" w:rsidRPr="00796156" w:rsidRDefault="00A31820" w:rsidP="00A31820">
      <w:pPr>
        <w:jc w:val="both"/>
        <w:rPr>
          <w:rFonts w:asciiTheme="minorHAnsi" w:hAnsiTheme="minorHAnsi" w:cstheme="minorHAnsi"/>
          <w:color w:val="000000" w:themeColor="text1"/>
          <w:sz w:val="22"/>
          <w:szCs w:val="22"/>
          <w:shd w:val="clear" w:color="auto" w:fill="FFFFFF"/>
        </w:rPr>
      </w:pPr>
      <w:r w:rsidRPr="00796156">
        <w:rPr>
          <w:rFonts w:asciiTheme="minorHAnsi" w:hAnsiTheme="minorHAnsi" w:cstheme="minorHAnsi"/>
          <w:color w:val="000000" w:themeColor="text1"/>
          <w:sz w:val="22"/>
          <w:szCs w:val="22"/>
          <w:shd w:val="clear" w:color="auto" w:fill="FFFFFF"/>
        </w:rPr>
        <w:t xml:space="preserve">LONG, R., ROBERTS, N., LOFT, P. (2020) </w:t>
      </w:r>
      <w:r w:rsidRPr="00796156">
        <w:rPr>
          <w:rFonts w:asciiTheme="minorHAnsi" w:hAnsiTheme="minorHAnsi" w:cstheme="minorHAnsi"/>
          <w:i/>
          <w:iCs/>
          <w:color w:val="000000" w:themeColor="text1"/>
          <w:sz w:val="22"/>
          <w:szCs w:val="22"/>
          <w:shd w:val="clear" w:color="auto" w:fill="FFFFFF"/>
        </w:rPr>
        <w:t>Bullying in UK Schools</w:t>
      </w:r>
      <w:r w:rsidRPr="00796156">
        <w:rPr>
          <w:rFonts w:asciiTheme="minorHAnsi" w:hAnsiTheme="minorHAnsi" w:cstheme="minorHAnsi"/>
          <w:color w:val="000000" w:themeColor="text1"/>
          <w:sz w:val="22"/>
          <w:szCs w:val="22"/>
          <w:shd w:val="clear" w:color="auto" w:fill="FFFFFF"/>
        </w:rPr>
        <w:t>.</w:t>
      </w:r>
    </w:p>
    <w:p w14:paraId="01CA7B06" w14:textId="77777777" w:rsidR="00A31820" w:rsidRDefault="00A31820" w:rsidP="00A31820">
      <w:pPr>
        <w:jc w:val="both"/>
        <w:rPr>
          <w:rFonts w:asciiTheme="minorHAnsi" w:hAnsiTheme="minorHAnsi" w:cstheme="minorHAnsi"/>
          <w:color w:val="000000" w:themeColor="text1"/>
          <w:sz w:val="22"/>
          <w:szCs w:val="22"/>
        </w:rPr>
      </w:pPr>
    </w:p>
    <w:p w14:paraId="04B3F5FB" w14:textId="08856D9B" w:rsidR="00A31820" w:rsidRPr="00796156" w:rsidRDefault="00A31820" w:rsidP="00A31820">
      <w:pPr>
        <w:jc w:val="both"/>
        <w:rPr>
          <w:rFonts w:asciiTheme="minorHAnsi" w:hAnsiTheme="minorHAnsi" w:cstheme="minorHAnsi"/>
          <w:color w:val="000000" w:themeColor="text1"/>
          <w:sz w:val="22"/>
          <w:szCs w:val="22"/>
        </w:rPr>
      </w:pPr>
      <w:r w:rsidRPr="00796156">
        <w:rPr>
          <w:rFonts w:asciiTheme="minorHAnsi" w:hAnsiTheme="minorHAnsi" w:cstheme="minorHAnsi"/>
          <w:color w:val="000000" w:themeColor="text1"/>
          <w:sz w:val="22"/>
          <w:szCs w:val="22"/>
        </w:rPr>
        <w:t xml:space="preserve">MENTAL HEALTH FOUNDATION. (2016) </w:t>
      </w:r>
      <w:r w:rsidRPr="00796156">
        <w:rPr>
          <w:rFonts w:asciiTheme="minorHAnsi" w:hAnsiTheme="minorHAnsi" w:cstheme="minorHAnsi"/>
          <w:i/>
          <w:iCs/>
          <w:color w:val="000000" w:themeColor="text1"/>
          <w:sz w:val="22"/>
          <w:szCs w:val="22"/>
        </w:rPr>
        <w:t>Children and Young People</w:t>
      </w:r>
      <w:r w:rsidRPr="00796156">
        <w:rPr>
          <w:rFonts w:asciiTheme="minorHAnsi" w:hAnsiTheme="minorHAnsi" w:cstheme="minorHAnsi"/>
          <w:color w:val="000000" w:themeColor="text1"/>
          <w:sz w:val="22"/>
          <w:szCs w:val="22"/>
        </w:rPr>
        <w:t>. Available at:</w:t>
      </w:r>
      <w:r>
        <w:rPr>
          <w:rFonts w:asciiTheme="minorHAnsi" w:hAnsiTheme="minorHAnsi" w:cstheme="minorHAnsi"/>
          <w:color w:val="000000" w:themeColor="text1"/>
          <w:sz w:val="22"/>
          <w:szCs w:val="22"/>
        </w:rPr>
        <w:t xml:space="preserve"> </w:t>
      </w:r>
      <w:hyperlink r:id="rId12" w:history="1">
        <w:r w:rsidRPr="000B01E8">
          <w:rPr>
            <w:rStyle w:val="Hyperlink"/>
            <w:rFonts w:asciiTheme="minorHAnsi" w:hAnsiTheme="minorHAnsi" w:cstheme="minorHAnsi"/>
            <w:sz w:val="22"/>
            <w:szCs w:val="22"/>
          </w:rPr>
          <w:t>https://www.mentalhealth.org.uk/a-to-z/c/children-and-young-people#:~:text=The%20emotional%20wellbeing%20of%20children,well%2Drounded%2C%20healthy%20adults</w:t>
        </w:r>
      </w:hyperlink>
      <w:r w:rsidRPr="00796156">
        <w:rPr>
          <w:rFonts w:asciiTheme="minorHAnsi" w:hAnsiTheme="minorHAnsi" w:cstheme="minorHAnsi"/>
          <w:color w:val="000000" w:themeColor="text1"/>
          <w:sz w:val="22"/>
          <w:szCs w:val="22"/>
        </w:rPr>
        <w:t>. (Accessed 3</w:t>
      </w:r>
      <w:r w:rsidRPr="00796156">
        <w:rPr>
          <w:rFonts w:asciiTheme="minorHAnsi" w:hAnsiTheme="minorHAnsi" w:cstheme="minorHAnsi"/>
          <w:color w:val="000000" w:themeColor="text1"/>
          <w:sz w:val="22"/>
          <w:szCs w:val="22"/>
          <w:vertAlign w:val="superscript"/>
        </w:rPr>
        <w:t>rd</w:t>
      </w:r>
      <w:r w:rsidRPr="00796156">
        <w:rPr>
          <w:rFonts w:asciiTheme="minorHAnsi" w:hAnsiTheme="minorHAnsi" w:cstheme="minorHAnsi"/>
          <w:color w:val="000000" w:themeColor="text1"/>
          <w:sz w:val="22"/>
          <w:szCs w:val="22"/>
        </w:rPr>
        <w:t xml:space="preserve"> January 2021).</w:t>
      </w:r>
    </w:p>
    <w:p w14:paraId="16D40FC6" w14:textId="77777777" w:rsidR="00A31820" w:rsidRDefault="00A31820" w:rsidP="00A31820">
      <w:pPr>
        <w:jc w:val="both"/>
        <w:rPr>
          <w:rFonts w:asciiTheme="minorHAnsi" w:hAnsiTheme="minorHAnsi" w:cstheme="minorHAnsi"/>
          <w:color w:val="000000" w:themeColor="text1"/>
          <w:sz w:val="22"/>
          <w:szCs w:val="22"/>
        </w:rPr>
      </w:pPr>
    </w:p>
    <w:p w14:paraId="06F048E6" w14:textId="2AAF015D" w:rsidR="00A31820" w:rsidRPr="00796156" w:rsidRDefault="00A31820" w:rsidP="00A31820">
      <w:pPr>
        <w:jc w:val="both"/>
        <w:rPr>
          <w:rFonts w:asciiTheme="minorHAnsi" w:hAnsiTheme="minorHAnsi" w:cstheme="minorHAnsi"/>
          <w:color w:val="000000" w:themeColor="text1"/>
          <w:sz w:val="22"/>
          <w:szCs w:val="22"/>
        </w:rPr>
      </w:pPr>
      <w:r w:rsidRPr="00796156">
        <w:rPr>
          <w:rFonts w:asciiTheme="minorHAnsi" w:hAnsiTheme="minorHAnsi" w:cstheme="minorHAnsi"/>
          <w:color w:val="000000" w:themeColor="text1"/>
          <w:sz w:val="22"/>
          <w:szCs w:val="22"/>
        </w:rPr>
        <w:t xml:space="preserve">MENTAL HEALTH FOUNDATION. (2016) </w:t>
      </w:r>
      <w:r w:rsidRPr="00796156">
        <w:rPr>
          <w:rFonts w:asciiTheme="minorHAnsi" w:hAnsiTheme="minorHAnsi" w:cstheme="minorHAnsi"/>
          <w:i/>
          <w:iCs/>
          <w:color w:val="000000" w:themeColor="text1"/>
          <w:sz w:val="22"/>
          <w:szCs w:val="22"/>
        </w:rPr>
        <w:t>Fundamental Facts About Mental Health.</w:t>
      </w:r>
    </w:p>
    <w:p w14:paraId="167B974B" w14:textId="77777777" w:rsidR="00A31820" w:rsidRDefault="00A31820" w:rsidP="00A31820">
      <w:pPr>
        <w:jc w:val="both"/>
        <w:rPr>
          <w:rFonts w:asciiTheme="minorHAnsi" w:hAnsiTheme="minorHAnsi" w:cstheme="minorHAnsi"/>
          <w:color w:val="000000" w:themeColor="text1"/>
          <w:sz w:val="22"/>
          <w:szCs w:val="22"/>
        </w:rPr>
      </w:pPr>
    </w:p>
    <w:p w14:paraId="4B294132" w14:textId="46250D4A" w:rsidR="00A31820" w:rsidRPr="00796156" w:rsidRDefault="00A31820" w:rsidP="00A31820">
      <w:pPr>
        <w:jc w:val="both"/>
        <w:rPr>
          <w:rFonts w:asciiTheme="minorHAnsi" w:hAnsiTheme="minorHAnsi" w:cstheme="minorHAnsi"/>
          <w:color w:val="000000" w:themeColor="text1"/>
          <w:sz w:val="22"/>
          <w:szCs w:val="22"/>
        </w:rPr>
      </w:pPr>
      <w:r w:rsidRPr="00796156">
        <w:rPr>
          <w:rFonts w:asciiTheme="minorHAnsi" w:hAnsiTheme="minorHAnsi" w:cstheme="minorHAnsi"/>
          <w:color w:val="000000" w:themeColor="text1"/>
          <w:sz w:val="22"/>
          <w:szCs w:val="22"/>
        </w:rPr>
        <w:t>NHS Choices (2016) Talking to children about feelings</w:t>
      </w:r>
      <w:r>
        <w:rPr>
          <w:rFonts w:asciiTheme="minorHAnsi" w:hAnsiTheme="minorHAnsi" w:cstheme="minorHAnsi"/>
          <w:color w:val="000000" w:themeColor="text1"/>
          <w:sz w:val="22"/>
          <w:szCs w:val="22"/>
        </w:rPr>
        <w:t xml:space="preserve">. </w:t>
      </w:r>
      <w:r w:rsidRPr="00796156">
        <w:rPr>
          <w:rFonts w:asciiTheme="minorHAnsi" w:hAnsiTheme="minorHAnsi" w:cstheme="minorHAnsi"/>
          <w:color w:val="000000" w:themeColor="text1"/>
          <w:sz w:val="22"/>
          <w:szCs w:val="22"/>
        </w:rPr>
        <w:t xml:space="preserve">Available at: </w:t>
      </w:r>
      <w:hyperlink r:id="rId13" w:history="1">
        <w:r w:rsidRPr="00796156">
          <w:rPr>
            <w:rStyle w:val="Hyperlink"/>
            <w:rFonts w:asciiTheme="minorHAnsi" w:hAnsiTheme="minorHAnsi" w:cstheme="minorHAnsi"/>
            <w:color w:val="000000" w:themeColor="text1"/>
            <w:sz w:val="22"/>
            <w:szCs w:val="22"/>
            <w:u w:val="none"/>
          </w:rPr>
          <w:t>http://www.nhs.uk/Livewell/mentalhealth/Pages/talkingtochildren.as</w:t>
        </w:r>
        <w:r w:rsidRPr="00796156">
          <w:rPr>
            <w:rStyle w:val="Hyperlink"/>
            <w:rFonts w:asciiTheme="minorHAnsi" w:hAnsiTheme="minorHAnsi" w:cstheme="minorHAnsi"/>
            <w:color w:val="000000" w:themeColor="text1"/>
            <w:sz w:val="22"/>
            <w:szCs w:val="22"/>
            <w:u w:val="none"/>
          </w:rPr>
          <w:t>p</w:t>
        </w:r>
        <w:r w:rsidRPr="00796156">
          <w:rPr>
            <w:rStyle w:val="Hyperlink"/>
            <w:rFonts w:asciiTheme="minorHAnsi" w:hAnsiTheme="minorHAnsi" w:cstheme="minorHAnsi"/>
            <w:color w:val="000000" w:themeColor="text1"/>
            <w:sz w:val="22"/>
            <w:szCs w:val="22"/>
            <w:u w:val="none"/>
          </w:rPr>
          <w:t>x</w:t>
        </w:r>
      </w:hyperlink>
      <w:r w:rsidRPr="00796156">
        <w:rPr>
          <w:rFonts w:asciiTheme="minorHAnsi" w:hAnsiTheme="minorHAnsi" w:cstheme="minorHAnsi"/>
          <w:color w:val="000000" w:themeColor="text1"/>
          <w:sz w:val="22"/>
          <w:szCs w:val="22"/>
        </w:rPr>
        <w:t xml:space="preserve"> (Accessed 3rd January 2021).</w:t>
      </w:r>
    </w:p>
    <w:p w14:paraId="24BB9867" w14:textId="77777777" w:rsidR="00A31820" w:rsidRDefault="00A31820" w:rsidP="00A31820">
      <w:pPr>
        <w:jc w:val="both"/>
        <w:rPr>
          <w:rFonts w:asciiTheme="minorHAnsi" w:hAnsiTheme="minorHAnsi" w:cstheme="minorHAnsi"/>
          <w:color w:val="000000" w:themeColor="text1"/>
          <w:sz w:val="22"/>
          <w:szCs w:val="22"/>
        </w:rPr>
      </w:pPr>
    </w:p>
    <w:p w14:paraId="08B70A5D" w14:textId="7FBD859B" w:rsidR="00A31820" w:rsidRPr="00796156" w:rsidRDefault="00A31820" w:rsidP="00A31820">
      <w:pPr>
        <w:jc w:val="both"/>
        <w:rPr>
          <w:rFonts w:asciiTheme="minorHAnsi" w:hAnsiTheme="minorHAnsi" w:cstheme="minorHAnsi"/>
          <w:i/>
          <w:iCs/>
          <w:color w:val="000000" w:themeColor="text1"/>
          <w:sz w:val="22"/>
          <w:szCs w:val="22"/>
        </w:rPr>
      </w:pPr>
      <w:r w:rsidRPr="00796156">
        <w:rPr>
          <w:rFonts w:asciiTheme="minorHAnsi" w:hAnsiTheme="minorHAnsi" w:cstheme="minorHAnsi"/>
          <w:color w:val="000000" w:themeColor="text1"/>
          <w:sz w:val="22"/>
          <w:szCs w:val="22"/>
        </w:rPr>
        <w:t xml:space="preserve">NHS DIGITAL. (2018) </w:t>
      </w:r>
      <w:r w:rsidRPr="00796156">
        <w:rPr>
          <w:rFonts w:asciiTheme="minorHAnsi" w:hAnsiTheme="minorHAnsi" w:cstheme="minorHAnsi"/>
          <w:i/>
          <w:iCs/>
          <w:color w:val="000000" w:themeColor="text1"/>
          <w:sz w:val="22"/>
          <w:szCs w:val="22"/>
        </w:rPr>
        <w:t>Mental Health of Children and Young People in England, 2017.</w:t>
      </w:r>
    </w:p>
    <w:p w14:paraId="781989C2" w14:textId="77777777" w:rsidR="00A31820" w:rsidRDefault="00A31820" w:rsidP="00A31820">
      <w:pPr>
        <w:jc w:val="both"/>
        <w:rPr>
          <w:rFonts w:asciiTheme="minorHAnsi" w:hAnsiTheme="minorHAnsi" w:cstheme="minorHAnsi"/>
          <w:color w:val="000000" w:themeColor="text1"/>
          <w:sz w:val="22"/>
          <w:szCs w:val="22"/>
        </w:rPr>
      </w:pPr>
    </w:p>
    <w:p w14:paraId="7115342D" w14:textId="28DB174C" w:rsidR="00A31820" w:rsidRPr="00796156" w:rsidRDefault="00A31820" w:rsidP="00A31820">
      <w:pPr>
        <w:jc w:val="both"/>
        <w:rPr>
          <w:rFonts w:asciiTheme="minorHAnsi" w:hAnsiTheme="minorHAnsi" w:cstheme="minorHAnsi"/>
          <w:color w:val="000000" w:themeColor="text1"/>
          <w:sz w:val="22"/>
          <w:szCs w:val="22"/>
        </w:rPr>
      </w:pPr>
      <w:r w:rsidRPr="00796156">
        <w:rPr>
          <w:rFonts w:asciiTheme="minorHAnsi" w:hAnsiTheme="minorHAnsi" w:cstheme="minorHAnsi"/>
          <w:color w:val="000000" w:themeColor="text1"/>
          <w:sz w:val="22"/>
          <w:szCs w:val="22"/>
        </w:rPr>
        <w:t xml:space="preserve">NHS DIGITAL. (2020) </w:t>
      </w:r>
      <w:r w:rsidRPr="00796156">
        <w:rPr>
          <w:rFonts w:asciiTheme="minorHAnsi" w:hAnsiTheme="minorHAnsi" w:cstheme="minorHAnsi"/>
          <w:i/>
          <w:iCs/>
          <w:color w:val="000000" w:themeColor="text1"/>
          <w:sz w:val="22"/>
          <w:szCs w:val="22"/>
        </w:rPr>
        <w:t xml:space="preserve">Survey conducted in July 2020 shows one in six children having a probable mental disorder. </w:t>
      </w:r>
      <w:r w:rsidRPr="00796156">
        <w:rPr>
          <w:rFonts w:asciiTheme="minorHAnsi" w:hAnsiTheme="minorHAnsi" w:cstheme="minorHAnsi"/>
          <w:color w:val="000000" w:themeColor="text1"/>
          <w:sz w:val="22"/>
          <w:szCs w:val="22"/>
        </w:rPr>
        <w:t xml:space="preserve">Available at: </w:t>
      </w:r>
      <w:hyperlink r:id="rId14" w:history="1">
        <w:r w:rsidRPr="00796156">
          <w:rPr>
            <w:rStyle w:val="Hyperlink"/>
            <w:rFonts w:asciiTheme="minorHAnsi" w:hAnsiTheme="minorHAnsi" w:cstheme="minorHAnsi"/>
            <w:color w:val="000000" w:themeColor="text1"/>
            <w:sz w:val="22"/>
            <w:szCs w:val="22"/>
            <w:u w:val="none"/>
          </w:rPr>
          <w:t>https://digital.nhs.uk/news-and-events/news/survey-conducted-in-july-2020-shows-one-in-six-children-having-a-probable-mental-disorder</w:t>
        </w:r>
      </w:hyperlink>
      <w:r w:rsidRPr="00796156">
        <w:rPr>
          <w:rFonts w:asciiTheme="minorHAnsi" w:hAnsiTheme="minorHAnsi" w:cstheme="minorHAnsi"/>
          <w:color w:val="000000" w:themeColor="text1"/>
          <w:sz w:val="22"/>
          <w:szCs w:val="22"/>
        </w:rPr>
        <w:t xml:space="preserve"> (Accessed 2nd January 2021)</w:t>
      </w:r>
    </w:p>
    <w:p w14:paraId="71AEFC87" w14:textId="77777777" w:rsidR="00A31820" w:rsidRDefault="00A31820" w:rsidP="00A31820">
      <w:pPr>
        <w:jc w:val="both"/>
        <w:rPr>
          <w:rFonts w:asciiTheme="minorHAnsi" w:hAnsiTheme="minorHAnsi" w:cstheme="minorHAnsi"/>
          <w:color w:val="000000" w:themeColor="text1"/>
          <w:sz w:val="22"/>
          <w:szCs w:val="22"/>
          <w:shd w:val="clear" w:color="auto" w:fill="FFFFFF"/>
        </w:rPr>
      </w:pPr>
    </w:p>
    <w:p w14:paraId="557F8A7F" w14:textId="5704E416" w:rsidR="00A31820" w:rsidRPr="00796156" w:rsidRDefault="00A31820" w:rsidP="00A31820">
      <w:pPr>
        <w:jc w:val="both"/>
        <w:rPr>
          <w:rFonts w:asciiTheme="minorHAnsi" w:hAnsiTheme="minorHAnsi" w:cstheme="minorHAnsi"/>
          <w:color w:val="000000" w:themeColor="text1"/>
          <w:sz w:val="22"/>
          <w:szCs w:val="22"/>
        </w:rPr>
      </w:pPr>
      <w:r w:rsidRPr="00796156">
        <w:rPr>
          <w:rFonts w:asciiTheme="minorHAnsi" w:hAnsiTheme="minorHAnsi" w:cstheme="minorHAnsi"/>
          <w:color w:val="000000" w:themeColor="text1"/>
          <w:sz w:val="22"/>
          <w:szCs w:val="22"/>
          <w:shd w:val="clear" w:color="auto" w:fill="FFFFFF"/>
        </w:rPr>
        <w:t>P</w:t>
      </w:r>
      <w:r w:rsidRPr="00796156">
        <w:rPr>
          <w:rFonts w:asciiTheme="minorHAnsi" w:hAnsiTheme="minorHAnsi" w:cstheme="minorHAnsi"/>
          <w:color w:val="000000" w:themeColor="text1"/>
          <w:sz w:val="22"/>
          <w:szCs w:val="22"/>
          <w:shd w:val="clear" w:color="auto" w:fill="FFFFFF"/>
        </w:rPr>
        <w:t>HELPS</w:t>
      </w:r>
      <w:r w:rsidRPr="00796156">
        <w:rPr>
          <w:rFonts w:asciiTheme="minorHAnsi" w:hAnsiTheme="minorHAnsi" w:cstheme="minorHAnsi"/>
          <w:color w:val="000000" w:themeColor="text1"/>
          <w:sz w:val="22"/>
          <w:szCs w:val="22"/>
          <w:shd w:val="clear" w:color="auto" w:fill="FFFFFF"/>
        </w:rPr>
        <w:t>, C. and S</w:t>
      </w:r>
      <w:r w:rsidRPr="00796156">
        <w:rPr>
          <w:rFonts w:asciiTheme="minorHAnsi" w:hAnsiTheme="minorHAnsi" w:cstheme="minorHAnsi"/>
          <w:color w:val="000000" w:themeColor="text1"/>
          <w:sz w:val="22"/>
          <w:szCs w:val="22"/>
          <w:shd w:val="clear" w:color="auto" w:fill="FFFFFF"/>
        </w:rPr>
        <w:t>PERRY</w:t>
      </w:r>
      <w:r w:rsidRPr="00796156">
        <w:rPr>
          <w:rFonts w:asciiTheme="minorHAnsi" w:hAnsiTheme="minorHAnsi" w:cstheme="minorHAnsi"/>
          <w:color w:val="000000" w:themeColor="text1"/>
          <w:sz w:val="22"/>
          <w:szCs w:val="22"/>
          <w:shd w:val="clear" w:color="auto" w:fill="FFFFFF"/>
        </w:rPr>
        <w:t>, L.L., 2020. Children and the COVID-19 pandemic. </w:t>
      </w:r>
      <w:r w:rsidRPr="00796156">
        <w:rPr>
          <w:rFonts w:asciiTheme="minorHAnsi" w:hAnsiTheme="minorHAnsi" w:cstheme="minorHAnsi"/>
          <w:i/>
          <w:iCs/>
          <w:color w:val="000000" w:themeColor="text1"/>
          <w:sz w:val="22"/>
          <w:szCs w:val="22"/>
          <w:shd w:val="clear" w:color="auto" w:fill="FFFFFF"/>
        </w:rPr>
        <w:t>Psychological Trauma: Theory, Research, Practice, and Policy</w:t>
      </w:r>
      <w:r w:rsidRPr="00796156">
        <w:rPr>
          <w:rFonts w:asciiTheme="minorHAnsi" w:hAnsiTheme="minorHAnsi" w:cstheme="minorHAnsi"/>
          <w:color w:val="000000" w:themeColor="text1"/>
          <w:sz w:val="22"/>
          <w:szCs w:val="22"/>
          <w:shd w:val="clear" w:color="auto" w:fill="FFFFFF"/>
        </w:rPr>
        <w:t>, </w:t>
      </w:r>
      <w:r w:rsidRPr="00796156">
        <w:rPr>
          <w:rFonts w:asciiTheme="minorHAnsi" w:hAnsiTheme="minorHAnsi" w:cstheme="minorHAnsi"/>
          <w:i/>
          <w:iCs/>
          <w:color w:val="000000" w:themeColor="text1"/>
          <w:sz w:val="22"/>
          <w:szCs w:val="22"/>
          <w:shd w:val="clear" w:color="auto" w:fill="FFFFFF"/>
        </w:rPr>
        <w:t>12</w:t>
      </w:r>
      <w:r w:rsidRPr="00796156">
        <w:rPr>
          <w:rFonts w:asciiTheme="minorHAnsi" w:hAnsiTheme="minorHAnsi" w:cstheme="minorHAnsi"/>
          <w:color w:val="000000" w:themeColor="text1"/>
          <w:sz w:val="22"/>
          <w:szCs w:val="22"/>
          <w:shd w:val="clear" w:color="auto" w:fill="FFFFFF"/>
        </w:rPr>
        <w:t>(S1), p.S73.</w:t>
      </w:r>
    </w:p>
    <w:p w14:paraId="36697F02" w14:textId="77777777" w:rsidR="00A31820" w:rsidRDefault="00A31820" w:rsidP="00A31820">
      <w:pPr>
        <w:jc w:val="both"/>
        <w:rPr>
          <w:rFonts w:asciiTheme="minorHAnsi" w:hAnsiTheme="minorHAnsi" w:cstheme="minorHAnsi"/>
          <w:color w:val="000000" w:themeColor="text1"/>
          <w:sz w:val="22"/>
          <w:szCs w:val="22"/>
          <w:shd w:val="clear" w:color="auto" w:fill="FFFFFF"/>
        </w:rPr>
      </w:pPr>
    </w:p>
    <w:p w14:paraId="18F11690" w14:textId="74B09C4F" w:rsidR="00A31820" w:rsidRPr="00796156" w:rsidRDefault="00A31820" w:rsidP="00A31820">
      <w:pPr>
        <w:jc w:val="both"/>
        <w:rPr>
          <w:rFonts w:asciiTheme="minorHAnsi" w:hAnsiTheme="minorHAnsi" w:cstheme="minorHAnsi"/>
          <w:color w:val="000000" w:themeColor="text1"/>
          <w:sz w:val="22"/>
          <w:szCs w:val="22"/>
          <w:shd w:val="clear" w:color="auto" w:fill="FFFFFF"/>
        </w:rPr>
      </w:pPr>
      <w:r w:rsidRPr="00796156">
        <w:rPr>
          <w:rFonts w:asciiTheme="minorHAnsi" w:hAnsiTheme="minorHAnsi" w:cstheme="minorHAnsi"/>
          <w:color w:val="000000" w:themeColor="text1"/>
          <w:sz w:val="22"/>
          <w:szCs w:val="22"/>
          <w:shd w:val="clear" w:color="auto" w:fill="FFFFFF"/>
        </w:rPr>
        <w:t>RIGBY, K., 2003. Consequences of bullying in schools. </w:t>
      </w:r>
      <w:r w:rsidRPr="00796156">
        <w:rPr>
          <w:rFonts w:asciiTheme="minorHAnsi" w:hAnsiTheme="minorHAnsi" w:cstheme="minorHAnsi"/>
          <w:i/>
          <w:iCs/>
          <w:color w:val="000000" w:themeColor="text1"/>
          <w:sz w:val="22"/>
          <w:szCs w:val="22"/>
          <w:shd w:val="clear" w:color="auto" w:fill="FFFFFF"/>
        </w:rPr>
        <w:t>The Canadian journal of psychiatry</w:t>
      </w:r>
      <w:r w:rsidRPr="00796156">
        <w:rPr>
          <w:rFonts w:asciiTheme="minorHAnsi" w:hAnsiTheme="minorHAnsi" w:cstheme="minorHAnsi"/>
          <w:color w:val="000000" w:themeColor="text1"/>
          <w:sz w:val="22"/>
          <w:szCs w:val="22"/>
          <w:shd w:val="clear" w:color="auto" w:fill="FFFFFF"/>
        </w:rPr>
        <w:t>, </w:t>
      </w:r>
      <w:r w:rsidRPr="00796156">
        <w:rPr>
          <w:rFonts w:asciiTheme="minorHAnsi" w:hAnsiTheme="minorHAnsi" w:cstheme="minorHAnsi"/>
          <w:i/>
          <w:iCs/>
          <w:color w:val="000000" w:themeColor="text1"/>
          <w:sz w:val="22"/>
          <w:szCs w:val="22"/>
          <w:shd w:val="clear" w:color="auto" w:fill="FFFFFF"/>
        </w:rPr>
        <w:t>48</w:t>
      </w:r>
      <w:r w:rsidRPr="00796156">
        <w:rPr>
          <w:rFonts w:asciiTheme="minorHAnsi" w:hAnsiTheme="minorHAnsi" w:cstheme="minorHAnsi"/>
          <w:color w:val="000000" w:themeColor="text1"/>
          <w:sz w:val="22"/>
          <w:szCs w:val="22"/>
          <w:shd w:val="clear" w:color="auto" w:fill="FFFFFF"/>
        </w:rPr>
        <w:t>(9), pp.583-590.</w:t>
      </w:r>
    </w:p>
    <w:p w14:paraId="14AEBBAF" w14:textId="77777777" w:rsidR="00A31820" w:rsidRDefault="00A31820" w:rsidP="00A31820">
      <w:pPr>
        <w:jc w:val="both"/>
        <w:rPr>
          <w:rFonts w:asciiTheme="minorHAnsi" w:hAnsiTheme="minorHAnsi" w:cstheme="minorHAnsi"/>
          <w:color w:val="000000" w:themeColor="text1"/>
          <w:sz w:val="22"/>
          <w:szCs w:val="22"/>
        </w:rPr>
      </w:pPr>
    </w:p>
    <w:p w14:paraId="73FB3F6B" w14:textId="2B090919" w:rsidR="00A31820" w:rsidRPr="00796156" w:rsidRDefault="00A31820" w:rsidP="00A31820">
      <w:pPr>
        <w:jc w:val="both"/>
        <w:rPr>
          <w:rFonts w:asciiTheme="minorHAnsi" w:hAnsiTheme="minorHAnsi" w:cstheme="minorHAnsi"/>
          <w:i/>
          <w:iCs/>
          <w:color w:val="000000" w:themeColor="text1"/>
          <w:sz w:val="22"/>
          <w:szCs w:val="22"/>
        </w:rPr>
      </w:pPr>
      <w:r w:rsidRPr="00796156">
        <w:rPr>
          <w:rFonts w:asciiTheme="minorHAnsi" w:hAnsiTheme="minorHAnsi" w:cstheme="minorHAnsi"/>
          <w:color w:val="000000" w:themeColor="text1"/>
          <w:sz w:val="22"/>
          <w:szCs w:val="22"/>
        </w:rPr>
        <w:t xml:space="preserve">ROYAL COLLEGE OF NURSING. (2009) </w:t>
      </w:r>
      <w:r w:rsidRPr="00796156">
        <w:rPr>
          <w:rFonts w:asciiTheme="minorHAnsi" w:hAnsiTheme="minorHAnsi" w:cstheme="minorHAnsi"/>
          <w:i/>
          <w:iCs/>
          <w:color w:val="000000" w:themeColor="text1"/>
          <w:sz w:val="22"/>
          <w:szCs w:val="22"/>
        </w:rPr>
        <w:t>Mental Health in Children and Young People.</w:t>
      </w:r>
    </w:p>
    <w:p w14:paraId="0058FF24" w14:textId="77777777" w:rsidR="00A31820" w:rsidRDefault="00A31820" w:rsidP="00A31820">
      <w:pPr>
        <w:jc w:val="both"/>
        <w:rPr>
          <w:rFonts w:asciiTheme="minorHAnsi" w:hAnsiTheme="minorHAnsi" w:cstheme="minorHAnsi"/>
          <w:color w:val="000000" w:themeColor="text1"/>
          <w:sz w:val="22"/>
          <w:szCs w:val="22"/>
          <w:shd w:val="clear" w:color="auto" w:fill="FFFFFF"/>
        </w:rPr>
      </w:pPr>
    </w:p>
    <w:p w14:paraId="08BCD30D" w14:textId="0E62D383" w:rsidR="00A31820" w:rsidRPr="00796156" w:rsidRDefault="00A31820" w:rsidP="00A31820">
      <w:pPr>
        <w:jc w:val="both"/>
        <w:rPr>
          <w:rFonts w:asciiTheme="minorHAnsi" w:hAnsiTheme="minorHAnsi" w:cstheme="minorHAnsi"/>
          <w:color w:val="000000" w:themeColor="text1"/>
          <w:sz w:val="22"/>
          <w:szCs w:val="22"/>
          <w:shd w:val="clear" w:color="auto" w:fill="FFFFFF"/>
        </w:rPr>
      </w:pPr>
      <w:r w:rsidRPr="00796156">
        <w:rPr>
          <w:rFonts w:asciiTheme="minorHAnsi" w:hAnsiTheme="minorHAnsi" w:cstheme="minorHAnsi"/>
          <w:color w:val="000000" w:themeColor="text1"/>
          <w:sz w:val="22"/>
          <w:szCs w:val="22"/>
          <w:shd w:val="clear" w:color="auto" w:fill="FFFFFF"/>
        </w:rPr>
        <w:t xml:space="preserve">SCHOOL A. (2017) </w:t>
      </w:r>
      <w:r w:rsidRPr="00796156">
        <w:rPr>
          <w:rFonts w:asciiTheme="minorHAnsi" w:hAnsiTheme="minorHAnsi" w:cstheme="minorHAnsi"/>
          <w:i/>
          <w:iCs/>
          <w:color w:val="000000" w:themeColor="text1"/>
          <w:sz w:val="22"/>
          <w:szCs w:val="22"/>
          <w:shd w:val="clear" w:color="auto" w:fill="FFFFFF"/>
        </w:rPr>
        <w:t>Policy Document for Behaviour, Discipline &amp; Anti-Bullying.</w:t>
      </w:r>
    </w:p>
    <w:p w14:paraId="5CC0F8BD" w14:textId="77777777" w:rsidR="00A31820" w:rsidRDefault="00A31820" w:rsidP="00A31820">
      <w:pPr>
        <w:jc w:val="both"/>
        <w:rPr>
          <w:rFonts w:asciiTheme="minorHAnsi" w:hAnsiTheme="minorHAnsi" w:cstheme="minorHAnsi"/>
          <w:color w:val="000000" w:themeColor="text1"/>
          <w:sz w:val="22"/>
          <w:szCs w:val="22"/>
          <w:shd w:val="clear" w:color="auto" w:fill="FFFFFF"/>
        </w:rPr>
      </w:pPr>
    </w:p>
    <w:p w14:paraId="4EF951D8" w14:textId="7140C48B" w:rsidR="00A31820" w:rsidRPr="00796156" w:rsidRDefault="00A31820" w:rsidP="00A31820">
      <w:pPr>
        <w:jc w:val="both"/>
        <w:rPr>
          <w:rFonts w:asciiTheme="minorHAnsi" w:hAnsiTheme="minorHAnsi" w:cstheme="minorHAnsi"/>
          <w:color w:val="000000" w:themeColor="text1"/>
          <w:sz w:val="22"/>
          <w:szCs w:val="22"/>
          <w:shd w:val="clear" w:color="auto" w:fill="FFFFFF"/>
        </w:rPr>
      </w:pPr>
      <w:r w:rsidRPr="00796156">
        <w:rPr>
          <w:rFonts w:asciiTheme="minorHAnsi" w:hAnsiTheme="minorHAnsi" w:cstheme="minorHAnsi"/>
          <w:color w:val="000000" w:themeColor="text1"/>
          <w:sz w:val="22"/>
          <w:szCs w:val="22"/>
          <w:shd w:val="clear" w:color="auto" w:fill="FFFFFF"/>
        </w:rPr>
        <w:t xml:space="preserve">SCHOOL A. (2017) </w:t>
      </w:r>
      <w:r w:rsidRPr="00796156">
        <w:rPr>
          <w:rFonts w:asciiTheme="minorHAnsi" w:hAnsiTheme="minorHAnsi" w:cstheme="minorHAnsi"/>
          <w:i/>
          <w:iCs/>
          <w:color w:val="000000" w:themeColor="text1"/>
          <w:sz w:val="22"/>
          <w:szCs w:val="22"/>
          <w:shd w:val="clear" w:color="auto" w:fill="FFFFFF"/>
        </w:rPr>
        <w:t>Policy Document for School Counselling Service</w:t>
      </w:r>
      <w:r w:rsidRPr="00796156">
        <w:rPr>
          <w:rFonts w:asciiTheme="minorHAnsi" w:hAnsiTheme="minorHAnsi" w:cstheme="minorHAnsi"/>
          <w:color w:val="000000" w:themeColor="text1"/>
          <w:sz w:val="22"/>
          <w:szCs w:val="22"/>
          <w:shd w:val="clear" w:color="auto" w:fill="FFFFFF"/>
        </w:rPr>
        <w:t>.</w:t>
      </w:r>
    </w:p>
    <w:p w14:paraId="6AEF54DF" w14:textId="77777777" w:rsidR="00A31820" w:rsidRDefault="00A31820" w:rsidP="00A31820">
      <w:pPr>
        <w:jc w:val="both"/>
        <w:rPr>
          <w:rFonts w:asciiTheme="minorHAnsi" w:hAnsiTheme="minorHAnsi" w:cstheme="minorHAnsi"/>
          <w:color w:val="000000" w:themeColor="text1"/>
          <w:sz w:val="22"/>
          <w:szCs w:val="22"/>
        </w:rPr>
      </w:pPr>
    </w:p>
    <w:p w14:paraId="4DC5A72E" w14:textId="721356A1" w:rsidR="00A31820" w:rsidRPr="00796156" w:rsidRDefault="00A31820" w:rsidP="00A31820">
      <w:pPr>
        <w:jc w:val="both"/>
        <w:rPr>
          <w:rFonts w:asciiTheme="minorHAnsi" w:hAnsiTheme="minorHAnsi" w:cstheme="minorHAnsi"/>
          <w:color w:val="000000" w:themeColor="text1"/>
          <w:sz w:val="22"/>
          <w:szCs w:val="22"/>
        </w:rPr>
      </w:pPr>
      <w:r w:rsidRPr="00796156">
        <w:rPr>
          <w:rFonts w:asciiTheme="minorHAnsi" w:hAnsiTheme="minorHAnsi" w:cstheme="minorHAnsi"/>
          <w:color w:val="000000" w:themeColor="text1"/>
          <w:sz w:val="22"/>
          <w:szCs w:val="22"/>
        </w:rPr>
        <w:t xml:space="preserve">THE CHILDRENS SOCIETY. (2020) </w:t>
      </w:r>
      <w:r w:rsidRPr="00796156">
        <w:rPr>
          <w:rFonts w:asciiTheme="minorHAnsi" w:hAnsiTheme="minorHAnsi" w:cstheme="minorHAnsi"/>
          <w:i/>
          <w:iCs/>
          <w:color w:val="000000" w:themeColor="text1"/>
          <w:sz w:val="22"/>
          <w:szCs w:val="22"/>
        </w:rPr>
        <w:t>Mental Health Statistics</w:t>
      </w:r>
      <w:r w:rsidRPr="00796156">
        <w:rPr>
          <w:rFonts w:asciiTheme="minorHAnsi" w:hAnsiTheme="minorHAnsi" w:cstheme="minorHAnsi"/>
          <w:color w:val="000000" w:themeColor="text1"/>
          <w:sz w:val="22"/>
          <w:szCs w:val="22"/>
        </w:rPr>
        <w:t>. Available at:</w:t>
      </w:r>
      <w:r>
        <w:rPr>
          <w:rFonts w:asciiTheme="minorHAnsi" w:hAnsiTheme="minorHAnsi" w:cstheme="minorHAnsi"/>
          <w:color w:val="000000" w:themeColor="text1"/>
          <w:sz w:val="22"/>
          <w:szCs w:val="22"/>
        </w:rPr>
        <w:t xml:space="preserve"> </w:t>
      </w:r>
      <w:hyperlink r:id="rId15" w:history="1">
        <w:r w:rsidRPr="000B01E8">
          <w:rPr>
            <w:rStyle w:val="Hyperlink"/>
            <w:rFonts w:asciiTheme="minorHAnsi" w:hAnsiTheme="minorHAnsi" w:cstheme="minorHAnsi"/>
            <w:sz w:val="22"/>
            <w:szCs w:val="22"/>
          </w:rPr>
          <w:t>https://www.childrenssociety.org.uk/what-we-do/our-work/well-being/mental-health-statistics</w:t>
        </w:r>
      </w:hyperlink>
      <w:r w:rsidRPr="00796156">
        <w:rPr>
          <w:rFonts w:asciiTheme="minorHAnsi" w:hAnsiTheme="minorHAnsi" w:cstheme="minorHAnsi"/>
          <w:color w:val="000000" w:themeColor="text1"/>
          <w:sz w:val="22"/>
          <w:szCs w:val="22"/>
        </w:rPr>
        <w:t xml:space="preserve"> (Accessed 2nd January 2021).</w:t>
      </w:r>
    </w:p>
    <w:p w14:paraId="31B5633F" w14:textId="77777777" w:rsidR="00A31820" w:rsidRDefault="00A31820" w:rsidP="00A31820">
      <w:pPr>
        <w:jc w:val="both"/>
        <w:rPr>
          <w:rFonts w:asciiTheme="minorHAnsi" w:hAnsiTheme="minorHAnsi" w:cstheme="minorHAnsi"/>
          <w:color w:val="000000" w:themeColor="text1"/>
          <w:sz w:val="22"/>
          <w:szCs w:val="22"/>
        </w:rPr>
      </w:pPr>
    </w:p>
    <w:p w14:paraId="32AB7624" w14:textId="7A97EEE9" w:rsidR="00A31820" w:rsidRPr="00796156" w:rsidRDefault="00A31820" w:rsidP="00A31820">
      <w:pPr>
        <w:jc w:val="both"/>
        <w:rPr>
          <w:rFonts w:asciiTheme="minorHAnsi" w:hAnsiTheme="minorHAnsi" w:cstheme="minorHAnsi"/>
          <w:color w:val="000000" w:themeColor="text1"/>
          <w:sz w:val="22"/>
          <w:szCs w:val="22"/>
        </w:rPr>
      </w:pPr>
      <w:r w:rsidRPr="00796156">
        <w:rPr>
          <w:rFonts w:asciiTheme="minorHAnsi" w:hAnsiTheme="minorHAnsi" w:cstheme="minorHAnsi"/>
          <w:color w:val="000000" w:themeColor="text1"/>
          <w:sz w:val="22"/>
          <w:szCs w:val="22"/>
        </w:rPr>
        <w:t xml:space="preserve">UWTSD. (2020) </w:t>
      </w:r>
      <w:r w:rsidRPr="00796156">
        <w:rPr>
          <w:rFonts w:asciiTheme="minorHAnsi" w:hAnsiTheme="minorHAnsi" w:cstheme="minorHAnsi"/>
          <w:i/>
          <w:iCs/>
          <w:color w:val="000000" w:themeColor="text1"/>
          <w:sz w:val="22"/>
          <w:szCs w:val="22"/>
        </w:rPr>
        <w:t>What is Mental Health and Well-Being?</w:t>
      </w:r>
    </w:p>
    <w:p w14:paraId="0D74E8A1" w14:textId="77777777" w:rsidR="00A31820" w:rsidRDefault="00A31820" w:rsidP="00A31820">
      <w:pPr>
        <w:jc w:val="both"/>
        <w:rPr>
          <w:rFonts w:asciiTheme="minorHAnsi" w:hAnsiTheme="minorHAnsi" w:cstheme="minorHAnsi"/>
          <w:color w:val="000000" w:themeColor="text1"/>
          <w:sz w:val="22"/>
          <w:szCs w:val="22"/>
          <w:shd w:val="clear" w:color="auto" w:fill="FFFFFF"/>
        </w:rPr>
      </w:pPr>
    </w:p>
    <w:p w14:paraId="76E0022A" w14:textId="16AD3271" w:rsidR="00A31820" w:rsidRPr="00796156" w:rsidRDefault="00A31820" w:rsidP="00A31820">
      <w:pPr>
        <w:jc w:val="both"/>
        <w:rPr>
          <w:rFonts w:asciiTheme="minorHAnsi" w:hAnsiTheme="minorHAnsi" w:cstheme="minorHAnsi"/>
          <w:color w:val="000000" w:themeColor="text1"/>
          <w:sz w:val="22"/>
          <w:szCs w:val="22"/>
          <w:shd w:val="clear" w:color="auto" w:fill="FFFFFF"/>
        </w:rPr>
      </w:pPr>
      <w:r w:rsidRPr="00796156">
        <w:rPr>
          <w:rFonts w:asciiTheme="minorHAnsi" w:hAnsiTheme="minorHAnsi" w:cstheme="minorHAnsi"/>
          <w:color w:val="000000" w:themeColor="text1"/>
          <w:sz w:val="22"/>
          <w:szCs w:val="22"/>
          <w:shd w:val="clear" w:color="auto" w:fill="FFFFFF"/>
        </w:rPr>
        <w:t xml:space="preserve">WELSH ASSEMBLY GOVERNMENT (No date) </w:t>
      </w:r>
      <w:r w:rsidRPr="00796156">
        <w:rPr>
          <w:rFonts w:asciiTheme="minorHAnsi" w:hAnsiTheme="minorHAnsi" w:cstheme="minorHAnsi"/>
          <w:i/>
          <w:iCs/>
          <w:color w:val="000000" w:themeColor="text1"/>
          <w:sz w:val="22"/>
          <w:szCs w:val="22"/>
          <w:shd w:val="clear" w:color="auto" w:fill="FFFFFF"/>
        </w:rPr>
        <w:t>A Survey into the Prevalence and Incidence of School Bullying in Wales</w:t>
      </w:r>
      <w:r w:rsidRPr="00796156">
        <w:rPr>
          <w:rFonts w:asciiTheme="minorHAnsi" w:hAnsiTheme="minorHAnsi" w:cstheme="minorHAnsi"/>
          <w:color w:val="000000" w:themeColor="text1"/>
          <w:sz w:val="22"/>
          <w:szCs w:val="22"/>
          <w:shd w:val="clear" w:color="auto" w:fill="FFFFFF"/>
        </w:rPr>
        <w:t>.</w:t>
      </w:r>
    </w:p>
    <w:p w14:paraId="6666EADE" w14:textId="77777777" w:rsidR="00A31820" w:rsidRDefault="00A31820" w:rsidP="00A31820">
      <w:pPr>
        <w:jc w:val="both"/>
        <w:rPr>
          <w:rFonts w:asciiTheme="minorHAnsi" w:hAnsiTheme="minorHAnsi" w:cstheme="minorHAnsi"/>
          <w:color w:val="000000" w:themeColor="text1"/>
          <w:sz w:val="22"/>
          <w:szCs w:val="22"/>
          <w:shd w:val="clear" w:color="auto" w:fill="FFFFFF"/>
        </w:rPr>
      </w:pPr>
    </w:p>
    <w:p w14:paraId="0AC00337" w14:textId="590D1837" w:rsidR="00A31820" w:rsidRPr="00796156" w:rsidRDefault="00A31820" w:rsidP="00A31820">
      <w:pPr>
        <w:jc w:val="both"/>
        <w:rPr>
          <w:rFonts w:asciiTheme="minorHAnsi" w:hAnsiTheme="minorHAnsi" w:cstheme="minorHAnsi"/>
          <w:i/>
          <w:iCs/>
          <w:color w:val="000000" w:themeColor="text1"/>
          <w:sz w:val="22"/>
          <w:szCs w:val="22"/>
          <w:shd w:val="clear" w:color="auto" w:fill="FFFFFF"/>
        </w:rPr>
      </w:pPr>
      <w:r w:rsidRPr="00796156">
        <w:rPr>
          <w:rFonts w:asciiTheme="minorHAnsi" w:hAnsiTheme="minorHAnsi" w:cstheme="minorHAnsi"/>
          <w:color w:val="000000" w:themeColor="text1"/>
          <w:sz w:val="22"/>
          <w:szCs w:val="22"/>
          <w:shd w:val="clear" w:color="auto" w:fill="FFFFFF"/>
        </w:rPr>
        <w:t xml:space="preserve">WELSH GOVERNMENT. (2011) </w:t>
      </w:r>
      <w:r w:rsidRPr="00796156">
        <w:rPr>
          <w:rFonts w:asciiTheme="minorHAnsi" w:hAnsiTheme="minorHAnsi" w:cstheme="minorHAnsi"/>
          <w:i/>
          <w:iCs/>
          <w:color w:val="000000" w:themeColor="text1"/>
          <w:sz w:val="22"/>
          <w:szCs w:val="22"/>
          <w:shd w:val="clear" w:color="auto" w:fill="FFFFFF"/>
        </w:rPr>
        <w:t>Respecting others: Anti-bullying overview</w:t>
      </w:r>
    </w:p>
    <w:p w14:paraId="4CF51549" w14:textId="77777777" w:rsidR="00A31820" w:rsidRDefault="00A31820" w:rsidP="00A31820">
      <w:pPr>
        <w:jc w:val="both"/>
        <w:rPr>
          <w:rFonts w:asciiTheme="minorHAnsi" w:hAnsiTheme="minorHAnsi" w:cstheme="minorHAnsi"/>
          <w:color w:val="000000" w:themeColor="text1"/>
          <w:sz w:val="22"/>
          <w:szCs w:val="22"/>
        </w:rPr>
      </w:pPr>
    </w:p>
    <w:p w14:paraId="0348157F" w14:textId="154D2E47" w:rsidR="00A31820" w:rsidRPr="00796156" w:rsidRDefault="00A31820" w:rsidP="00A31820">
      <w:pPr>
        <w:jc w:val="both"/>
        <w:rPr>
          <w:rFonts w:asciiTheme="minorHAnsi" w:hAnsiTheme="minorHAnsi" w:cstheme="minorHAnsi"/>
          <w:color w:val="000000" w:themeColor="text1"/>
          <w:sz w:val="22"/>
          <w:szCs w:val="22"/>
        </w:rPr>
      </w:pPr>
      <w:r w:rsidRPr="00796156">
        <w:rPr>
          <w:rFonts w:asciiTheme="minorHAnsi" w:hAnsiTheme="minorHAnsi" w:cstheme="minorHAnsi"/>
          <w:color w:val="000000" w:themeColor="text1"/>
          <w:sz w:val="22"/>
          <w:szCs w:val="22"/>
        </w:rPr>
        <w:t>WORLD HEALTH ORGANISATION. (2005) Promoting Mental Health.</w:t>
      </w:r>
    </w:p>
    <w:p w14:paraId="03F12B5B" w14:textId="77777777" w:rsidR="00A31820" w:rsidRDefault="00A31820" w:rsidP="00A31820">
      <w:pPr>
        <w:jc w:val="both"/>
        <w:rPr>
          <w:rFonts w:asciiTheme="minorHAnsi" w:hAnsiTheme="minorHAnsi" w:cstheme="minorHAnsi"/>
          <w:color w:val="000000" w:themeColor="text1"/>
          <w:sz w:val="22"/>
          <w:szCs w:val="22"/>
        </w:rPr>
      </w:pPr>
    </w:p>
    <w:p w14:paraId="7F6D6BAB" w14:textId="713E73E6" w:rsidR="00A31820" w:rsidRPr="00796156" w:rsidRDefault="00A31820" w:rsidP="00A31820">
      <w:pPr>
        <w:jc w:val="both"/>
        <w:rPr>
          <w:rFonts w:asciiTheme="minorHAnsi" w:hAnsiTheme="minorHAnsi" w:cstheme="minorHAnsi"/>
          <w:color w:val="000000" w:themeColor="text1"/>
          <w:sz w:val="22"/>
          <w:szCs w:val="22"/>
        </w:rPr>
      </w:pPr>
      <w:r w:rsidRPr="00796156">
        <w:rPr>
          <w:rFonts w:asciiTheme="minorHAnsi" w:hAnsiTheme="minorHAnsi" w:cstheme="minorHAnsi"/>
          <w:color w:val="000000" w:themeColor="text1"/>
          <w:sz w:val="22"/>
          <w:szCs w:val="22"/>
        </w:rPr>
        <w:t>YOUNG MINDS</w:t>
      </w:r>
      <w:r w:rsidRPr="00796156">
        <w:rPr>
          <w:rFonts w:asciiTheme="minorHAnsi" w:hAnsiTheme="minorHAnsi" w:cstheme="minorHAnsi"/>
          <w:color w:val="000000" w:themeColor="text1"/>
          <w:sz w:val="22"/>
          <w:szCs w:val="22"/>
        </w:rPr>
        <w:t xml:space="preserve"> (2014) Devastating cuts leading to children’s mental health crisis.</w:t>
      </w:r>
      <w:r>
        <w:rPr>
          <w:rFonts w:asciiTheme="minorHAnsi" w:hAnsiTheme="minorHAnsi" w:cstheme="minorHAnsi"/>
          <w:color w:val="000000" w:themeColor="text1"/>
          <w:sz w:val="22"/>
          <w:szCs w:val="22"/>
        </w:rPr>
        <w:t xml:space="preserve"> </w:t>
      </w:r>
      <w:r w:rsidRPr="00796156">
        <w:rPr>
          <w:rFonts w:asciiTheme="minorHAnsi" w:hAnsiTheme="minorHAnsi" w:cstheme="minorHAnsi"/>
          <w:color w:val="000000" w:themeColor="text1"/>
          <w:sz w:val="22"/>
          <w:szCs w:val="22"/>
        </w:rPr>
        <w:t>Available at:</w:t>
      </w:r>
      <w:r>
        <w:rPr>
          <w:rFonts w:asciiTheme="minorHAnsi" w:hAnsiTheme="minorHAnsi" w:cstheme="minorHAnsi"/>
          <w:color w:val="000000" w:themeColor="text1"/>
          <w:sz w:val="22"/>
          <w:szCs w:val="22"/>
        </w:rPr>
        <w:t xml:space="preserve"> </w:t>
      </w:r>
      <w:r w:rsidRPr="00796156">
        <w:rPr>
          <w:rFonts w:asciiTheme="minorHAnsi" w:hAnsiTheme="minorHAnsi" w:cstheme="minorHAnsi"/>
          <w:color w:val="000000" w:themeColor="text1"/>
          <w:sz w:val="22"/>
          <w:szCs w:val="22"/>
        </w:rPr>
        <w:t>http://www.youngminds.org.uk/news/news/2094_devastating_cuts_leading_to_ childrens_mental_health_crisis</w:t>
      </w:r>
    </w:p>
    <w:p w14:paraId="7346EF8E" w14:textId="05B38D6C" w:rsidR="00F807C6" w:rsidRPr="004321A0" w:rsidRDefault="00F807C6" w:rsidP="004321A0">
      <w:pPr>
        <w:jc w:val="both"/>
        <w:rPr>
          <w:rFonts w:asciiTheme="minorHAnsi" w:hAnsiTheme="minorHAnsi" w:cstheme="minorHAnsi"/>
          <w:sz w:val="22"/>
          <w:szCs w:val="22"/>
        </w:rPr>
      </w:pPr>
    </w:p>
    <w:p w14:paraId="17CD7136" w14:textId="562350DB" w:rsidR="00750F3D" w:rsidRPr="00750F3D" w:rsidRDefault="00750F3D" w:rsidP="000E0D95">
      <w:pPr>
        <w:jc w:val="both"/>
        <w:rPr>
          <w:rFonts w:asciiTheme="minorHAnsi" w:hAnsiTheme="minorHAnsi" w:cstheme="minorHAnsi"/>
          <w:sz w:val="22"/>
          <w:szCs w:val="22"/>
        </w:rPr>
      </w:pPr>
    </w:p>
    <w:sectPr w:rsidR="00750F3D" w:rsidRPr="00750F3D">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A52278" w14:textId="77777777" w:rsidR="006C6232" w:rsidRDefault="006C6232" w:rsidP="000E0D95">
      <w:r>
        <w:separator/>
      </w:r>
    </w:p>
  </w:endnote>
  <w:endnote w:type="continuationSeparator" w:id="0">
    <w:p w14:paraId="4C4962AC" w14:textId="77777777" w:rsidR="006C6232" w:rsidRDefault="006C6232" w:rsidP="000E0D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9561009"/>
      <w:docPartObj>
        <w:docPartGallery w:val="Page Numbers (Bottom of Page)"/>
        <w:docPartUnique/>
      </w:docPartObj>
    </w:sdtPr>
    <w:sdtEndPr>
      <w:rPr>
        <w:noProof/>
      </w:rPr>
    </w:sdtEndPr>
    <w:sdtContent>
      <w:p w14:paraId="3F5D1D76" w14:textId="1C1FBF05" w:rsidR="006D3017" w:rsidRDefault="006D301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FACE1E" w14:textId="77777777" w:rsidR="006D3017" w:rsidRDefault="006D30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B9ABF2" w14:textId="77777777" w:rsidR="006C6232" w:rsidRDefault="006C6232" w:rsidP="000E0D95">
      <w:r>
        <w:separator/>
      </w:r>
    </w:p>
  </w:footnote>
  <w:footnote w:type="continuationSeparator" w:id="0">
    <w:p w14:paraId="6499AD21" w14:textId="77777777" w:rsidR="006C6232" w:rsidRDefault="006C6232" w:rsidP="000E0D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B727C4" w14:textId="2E8FCE39" w:rsidR="00AB1262" w:rsidRPr="002051E6" w:rsidRDefault="00AB1262">
    <w:pPr>
      <w:pStyle w:val="Header"/>
      <w:rPr>
        <w:rFonts w:asciiTheme="minorHAnsi" w:hAnsiTheme="minorHAnsi" w:cstheme="minorHAnsi"/>
        <w:sz w:val="22"/>
        <w:szCs w:val="22"/>
      </w:rPr>
    </w:pPr>
    <w:r w:rsidRPr="002051E6">
      <w:rPr>
        <w:rFonts w:asciiTheme="minorHAnsi" w:hAnsiTheme="minorHAnsi" w:cstheme="minorHAnsi"/>
        <w:sz w:val="22"/>
        <w:szCs w:val="22"/>
      </w:rPr>
      <w:t xml:space="preserve">Connor Planner </w:t>
    </w:r>
  </w:p>
  <w:p w14:paraId="5DE72830" w14:textId="21858483" w:rsidR="00AB1262" w:rsidRPr="002051E6" w:rsidRDefault="00AB1262">
    <w:pPr>
      <w:pStyle w:val="Header"/>
      <w:rPr>
        <w:rFonts w:asciiTheme="minorHAnsi" w:hAnsiTheme="minorHAnsi" w:cstheme="minorHAnsi"/>
        <w:sz w:val="22"/>
        <w:szCs w:val="22"/>
      </w:rPr>
    </w:pPr>
    <w:r w:rsidRPr="002051E6">
      <w:rPr>
        <w:rFonts w:asciiTheme="minorHAnsi" w:hAnsiTheme="minorHAnsi" w:cstheme="minorHAnsi"/>
        <w:sz w:val="22"/>
        <w:szCs w:val="22"/>
      </w:rPr>
      <w:t>1805800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5906A1"/>
    <w:multiLevelType w:val="hybridMultilevel"/>
    <w:tmpl w:val="F2F09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032D5D"/>
    <w:multiLevelType w:val="hybridMultilevel"/>
    <w:tmpl w:val="FA820C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8607C1"/>
    <w:multiLevelType w:val="hybridMultilevel"/>
    <w:tmpl w:val="60421B90"/>
    <w:lvl w:ilvl="0" w:tplc="61EAACFA">
      <w:start w:val="30"/>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1E420D"/>
    <w:multiLevelType w:val="hybridMultilevel"/>
    <w:tmpl w:val="4D7294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D95"/>
    <w:rsid w:val="00006BD2"/>
    <w:rsid w:val="00036935"/>
    <w:rsid w:val="000641A4"/>
    <w:rsid w:val="00074992"/>
    <w:rsid w:val="000B42AA"/>
    <w:rsid w:val="000E0D95"/>
    <w:rsid w:val="000E43CA"/>
    <w:rsid w:val="00126A3C"/>
    <w:rsid w:val="00141B02"/>
    <w:rsid w:val="0016326A"/>
    <w:rsid w:val="001D52CB"/>
    <w:rsid w:val="001F7CA4"/>
    <w:rsid w:val="002051E6"/>
    <w:rsid w:val="00250EC5"/>
    <w:rsid w:val="002615B6"/>
    <w:rsid w:val="002B7B70"/>
    <w:rsid w:val="003013AE"/>
    <w:rsid w:val="00305ED6"/>
    <w:rsid w:val="00322775"/>
    <w:rsid w:val="003854E1"/>
    <w:rsid w:val="00416D67"/>
    <w:rsid w:val="00423DE1"/>
    <w:rsid w:val="004321A0"/>
    <w:rsid w:val="004518FD"/>
    <w:rsid w:val="004800CA"/>
    <w:rsid w:val="004B1821"/>
    <w:rsid w:val="004C7FBA"/>
    <w:rsid w:val="004D66E0"/>
    <w:rsid w:val="00581C12"/>
    <w:rsid w:val="005B68DE"/>
    <w:rsid w:val="00657262"/>
    <w:rsid w:val="006630F5"/>
    <w:rsid w:val="006A70A9"/>
    <w:rsid w:val="006B10EB"/>
    <w:rsid w:val="006C5EBB"/>
    <w:rsid w:val="006C6232"/>
    <w:rsid w:val="006D1871"/>
    <w:rsid w:val="006D3017"/>
    <w:rsid w:val="00723F72"/>
    <w:rsid w:val="00750F3D"/>
    <w:rsid w:val="00782FAE"/>
    <w:rsid w:val="00791173"/>
    <w:rsid w:val="00796156"/>
    <w:rsid w:val="007A2AFE"/>
    <w:rsid w:val="007B7084"/>
    <w:rsid w:val="007F3071"/>
    <w:rsid w:val="0080374A"/>
    <w:rsid w:val="008368E9"/>
    <w:rsid w:val="00882AD2"/>
    <w:rsid w:val="008C3C84"/>
    <w:rsid w:val="00910F00"/>
    <w:rsid w:val="009706BF"/>
    <w:rsid w:val="00976DA5"/>
    <w:rsid w:val="009D0648"/>
    <w:rsid w:val="009D1243"/>
    <w:rsid w:val="009E2907"/>
    <w:rsid w:val="00A017C4"/>
    <w:rsid w:val="00A02D6D"/>
    <w:rsid w:val="00A31820"/>
    <w:rsid w:val="00A47A91"/>
    <w:rsid w:val="00A602A8"/>
    <w:rsid w:val="00AB1262"/>
    <w:rsid w:val="00AB249B"/>
    <w:rsid w:val="00AD271C"/>
    <w:rsid w:val="00AD6A1D"/>
    <w:rsid w:val="00B36311"/>
    <w:rsid w:val="00B4230A"/>
    <w:rsid w:val="00B76418"/>
    <w:rsid w:val="00B9011E"/>
    <w:rsid w:val="00BA574D"/>
    <w:rsid w:val="00BA68FB"/>
    <w:rsid w:val="00C20972"/>
    <w:rsid w:val="00C255D4"/>
    <w:rsid w:val="00C477C0"/>
    <w:rsid w:val="00C84EE6"/>
    <w:rsid w:val="00CB6FE7"/>
    <w:rsid w:val="00D04BFB"/>
    <w:rsid w:val="00D424A4"/>
    <w:rsid w:val="00D6524B"/>
    <w:rsid w:val="00DB702E"/>
    <w:rsid w:val="00DC05E6"/>
    <w:rsid w:val="00DC3160"/>
    <w:rsid w:val="00E74E9E"/>
    <w:rsid w:val="00F73C90"/>
    <w:rsid w:val="00F807C6"/>
    <w:rsid w:val="00FD6CFC"/>
    <w:rsid w:val="00FE2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2BC5B"/>
  <w15:chartTrackingRefBased/>
  <w15:docId w15:val="{DC5CF8FC-5BDE-47DF-8209-AB9B7E801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0D95"/>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C20972"/>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0D95"/>
    <w:pPr>
      <w:tabs>
        <w:tab w:val="center" w:pos="4513"/>
        <w:tab w:val="right" w:pos="9026"/>
      </w:tabs>
    </w:pPr>
  </w:style>
  <w:style w:type="character" w:customStyle="1" w:styleId="HeaderChar">
    <w:name w:val="Header Char"/>
    <w:basedOn w:val="DefaultParagraphFont"/>
    <w:link w:val="Header"/>
    <w:uiPriority w:val="99"/>
    <w:rsid w:val="000E0D95"/>
  </w:style>
  <w:style w:type="paragraph" w:styleId="Footer">
    <w:name w:val="footer"/>
    <w:basedOn w:val="Normal"/>
    <w:link w:val="FooterChar"/>
    <w:uiPriority w:val="99"/>
    <w:unhideWhenUsed/>
    <w:rsid w:val="000E0D95"/>
    <w:pPr>
      <w:tabs>
        <w:tab w:val="center" w:pos="4513"/>
        <w:tab w:val="right" w:pos="9026"/>
      </w:tabs>
    </w:pPr>
  </w:style>
  <w:style w:type="character" w:customStyle="1" w:styleId="FooterChar">
    <w:name w:val="Footer Char"/>
    <w:basedOn w:val="DefaultParagraphFont"/>
    <w:link w:val="Footer"/>
    <w:uiPriority w:val="99"/>
    <w:rsid w:val="000E0D95"/>
  </w:style>
  <w:style w:type="character" w:styleId="Hyperlink">
    <w:name w:val="Hyperlink"/>
    <w:basedOn w:val="DefaultParagraphFont"/>
    <w:uiPriority w:val="99"/>
    <w:unhideWhenUsed/>
    <w:rsid w:val="000E0D95"/>
    <w:rPr>
      <w:color w:val="0563C1" w:themeColor="hyperlink"/>
      <w:u w:val="single"/>
    </w:rPr>
  </w:style>
  <w:style w:type="character" w:styleId="UnresolvedMention">
    <w:name w:val="Unresolved Mention"/>
    <w:basedOn w:val="DefaultParagraphFont"/>
    <w:uiPriority w:val="99"/>
    <w:semiHidden/>
    <w:unhideWhenUsed/>
    <w:rsid w:val="000E0D95"/>
    <w:rPr>
      <w:color w:val="605E5C"/>
      <w:shd w:val="clear" w:color="auto" w:fill="E1DFDD"/>
    </w:rPr>
  </w:style>
  <w:style w:type="character" w:customStyle="1" w:styleId="Heading1Char">
    <w:name w:val="Heading 1 Char"/>
    <w:basedOn w:val="DefaultParagraphFont"/>
    <w:link w:val="Heading1"/>
    <w:uiPriority w:val="9"/>
    <w:rsid w:val="00C20972"/>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AD271C"/>
    <w:rPr>
      <w:color w:val="954F72" w:themeColor="followedHyperlink"/>
      <w:u w:val="single"/>
    </w:rPr>
  </w:style>
  <w:style w:type="paragraph" w:styleId="ListParagraph">
    <w:name w:val="List Paragraph"/>
    <w:basedOn w:val="Normal"/>
    <w:uiPriority w:val="34"/>
    <w:qFormat/>
    <w:rsid w:val="00AD6A1D"/>
    <w:pPr>
      <w:ind w:left="720"/>
      <w:contextualSpacing/>
    </w:pPr>
  </w:style>
  <w:style w:type="character" w:styleId="Emphasis">
    <w:name w:val="Emphasis"/>
    <w:basedOn w:val="DefaultParagraphFont"/>
    <w:uiPriority w:val="20"/>
    <w:qFormat/>
    <w:rsid w:val="00976DA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8653077">
      <w:bodyDiv w:val="1"/>
      <w:marLeft w:val="0"/>
      <w:marRight w:val="0"/>
      <w:marTop w:val="0"/>
      <w:marBottom w:val="0"/>
      <w:divBdr>
        <w:top w:val="none" w:sz="0" w:space="0" w:color="auto"/>
        <w:left w:val="none" w:sz="0" w:space="0" w:color="auto"/>
        <w:bottom w:val="none" w:sz="0" w:space="0" w:color="auto"/>
        <w:right w:val="none" w:sz="0" w:space="0" w:color="auto"/>
      </w:divBdr>
    </w:div>
    <w:div w:id="825559327">
      <w:bodyDiv w:val="1"/>
      <w:marLeft w:val="0"/>
      <w:marRight w:val="0"/>
      <w:marTop w:val="0"/>
      <w:marBottom w:val="0"/>
      <w:divBdr>
        <w:top w:val="none" w:sz="0" w:space="0" w:color="auto"/>
        <w:left w:val="none" w:sz="0" w:space="0" w:color="auto"/>
        <w:bottom w:val="none" w:sz="0" w:space="0" w:color="auto"/>
        <w:right w:val="none" w:sz="0" w:space="0" w:color="auto"/>
      </w:divBdr>
      <w:divsChild>
        <w:div w:id="1876382113">
          <w:marLeft w:val="0"/>
          <w:marRight w:val="0"/>
          <w:marTop w:val="0"/>
          <w:marBottom w:val="0"/>
          <w:divBdr>
            <w:top w:val="none" w:sz="0" w:space="0" w:color="auto"/>
            <w:left w:val="none" w:sz="0" w:space="0" w:color="auto"/>
            <w:bottom w:val="none" w:sz="0" w:space="0" w:color="auto"/>
            <w:right w:val="none" w:sz="0" w:space="0" w:color="auto"/>
          </w:divBdr>
        </w:div>
      </w:divsChild>
    </w:div>
    <w:div w:id="846678295">
      <w:bodyDiv w:val="1"/>
      <w:marLeft w:val="0"/>
      <w:marRight w:val="0"/>
      <w:marTop w:val="0"/>
      <w:marBottom w:val="0"/>
      <w:divBdr>
        <w:top w:val="none" w:sz="0" w:space="0" w:color="auto"/>
        <w:left w:val="none" w:sz="0" w:space="0" w:color="auto"/>
        <w:bottom w:val="none" w:sz="0" w:space="0" w:color="auto"/>
        <w:right w:val="none" w:sz="0" w:space="0" w:color="auto"/>
      </w:divBdr>
    </w:div>
    <w:div w:id="2036424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2018/nov/22/why-do-more-young-people-have-mental-health-problems" TargetMode="External"/><Relationship Id="rId13" Type="http://schemas.openxmlformats.org/officeDocument/2006/relationships/hyperlink" Target="http://www.nhs.uk/Livewell/mentalhealth/Pages/talkingtochildren.aspx"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1wqtxts1xzle7.cloudfront.net/39743807/Bronfenbrenner_Toward_an_experimental_ecology_of_human_development_1977.pdf?1446806100=&amp;response-content-disposition=inline%3B+filename%3DBronfenbrenner_Toward_an_experimental_ec.pdf&amp;Expires=1604935923&amp;Signature=HtTjzrbxaw~4ZJaAp46g67v9mrAYGMmUVncPbYUuhgqSxpboOLxfnmZu~XoprEjzC2k4d2pTOadTIYkYCzycGSjOti-vEk9f6r3OfUsF9xZLdRJCdI6Ac5vicdtXtu72EtnvbKwQsGAb342jQTIHXt9s~9GmK6NYaCe7LBUCeRB1sr-00HOR~Cm9Tz3wPFrGL~-uCLf7WBqdOIjIQQqGW1fV2~em2KgLx7BMbfasXOQxBVrW9ek-tMbC1hBpGrCAljdn5IvXup5Jk6gPyiOVMiQZy0EwUKKyUXL1DIhjCr3ERuZsQIXSvDjkuMVOMlBqzIfEc~v6KDzO~y5ai7iKGw__&amp;Key-Pair-Id=APKAJLOHF5GGSLRBV4ZA" TargetMode="External"/><Relationship Id="rId12" Type="http://schemas.openxmlformats.org/officeDocument/2006/relationships/hyperlink" Target="https://www.mentalhealth.org.uk/a-to-z/c/children-and-young-people#:~:text=The%20emotional%20wellbeing%20of%20children,well%2Drounded%2C%20healthy%20adult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urses.cit.cornell.edu/dea6610/leventhal.pdf" TargetMode="External"/><Relationship Id="rId5" Type="http://schemas.openxmlformats.org/officeDocument/2006/relationships/footnotes" Target="footnotes.xml"/><Relationship Id="rId15" Type="http://schemas.openxmlformats.org/officeDocument/2006/relationships/hyperlink" Target="https://www.childrenssociety.org.uk/what-we-do/our-work/well-being/mental-health-statistics" TargetMode="External"/><Relationship Id="rId10" Type="http://schemas.openxmlformats.org/officeDocument/2006/relationships/hyperlink" Target="https://www.simplypsychology.org/Bronfenbrenner.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dc.gov/vitalsigns/aces/index.html#:~:text=ACEs%20can%20include%20violence%2C%20abuse,and%20substance%20misuse%20in%20adulthood" TargetMode="External"/><Relationship Id="rId14" Type="http://schemas.openxmlformats.org/officeDocument/2006/relationships/hyperlink" Target="https://digital.nhs.uk/news-and-events/news/survey-conducted-in-july-2020-shows-one-in-six-children-having-a-probable-mental-disor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10410</TotalTime>
  <Pages>7</Pages>
  <Words>3588</Words>
  <Characters>20456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Planner</dc:creator>
  <cp:keywords/>
  <dc:description/>
  <cp:lastModifiedBy>Connor Planner</cp:lastModifiedBy>
  <cp:revision>61</cp:revision>
  <dcterms:created xsi:type="dcterms:W3CDTF">2021-01-02T09:27:00Z</dcterms:created>
  <dcterms:modified xsi:type="dcterms:W3CDTF">2021-01-09T15:04:00Z</dcterms:modified>
</cp:coreProperties>
</file>