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01DE86" w14:textId="0B8BEE5B" w:rsidR="006E2B69" w:rsidRDefault="009044CB" w:rsidP="006E2B69">
      <w:r>
        <w:t>Th</w:t>
      </w:r>
      <w:r w:rsidR="00E76224">
        <w:t xml:space="preserve">is </w:t>
      </w:r>
      <w:r w:rsidR="0060169C">
        <w:t>will</w:t>
      </w:r>
      <w:r w:rsidR="00653BFF">
        <w:t xml:space="preserve"> </w:t>
      </w:r>
      <w:r w:rsidR="00693EC0">
        <w:t>focus</w:t>
      </w:r>
      <w:r>
        <w:t xml:space="preserve"> on the childhood </w:t>
      </w:r>
      <w:r w:rsidR="003A7B93">
        <w:t>of a girl born a slave but did not perceive the meaning of slave for many years</w:t>
      </w:r>
      <w:r w:rsidR="00583DDE">
        <w:t>. This was</w:t>
      </w:r>
      <w:r w:rsidR="003A7B93">
        <w:t xml:space="preserve"> a young </w:t>
      </w:r>
      <w:r w:rsidR="00612250">
        <w:t xml:space="preserve">life surrounded by </w:t>
      </w:r>
      <w:r w:rsidR="00103006">
        <w:t xml:space="preserve">death and shaped by the </w:t>
      </w:r>
      <w:r w:rsidR="007F5CB3">
        <w:t>racial prejudice</w:t>
      </w:r>
      <w:r w:rsidR="00603B19">
        <w:t>, with her family taken advantage of and reminded that they have no rights.</w:t>
      </w:r>
      <w:r w:rsidR="00EB2845">
        <w:t xml:space="preserve"> Focusing upon </w:t>
      </w:r>
      <w:r w:rsidR="00F77E0C">
        <w:t>her childhood and the version of the “free north”</w:t>
      </w:r>
      <w:r w:rsidR="003A0918">
        <w:t>,</w:t>
      </w:r>
      <w:r w:rsidR="00F77E0C">
        <w:t xml:space="preserve"> that the </w:t>
      </w:r>
      <w:r w:rsidR="000C6CF7">
        <w:t>self-dubbed</w:t>
      </w:r>
      <w:r w:rsidR="00D527D5">
        <w:t xml:space="preserve"> </w:t>
      </w:r>
      <w:r w:rsidR="008266E2">
        <w:t xml:space="preserve">dignified </w:t>
      </w:r>
      <w:r w:rsidR="002F5964">
        <w:t>southern</w:t>
      </w:r>
      <w:r w:rsidR="008266E2">
        <w:t xml:space="preserve"> slave </w:t>
      </w:r>
      <w:r w:rsidR="002F5964">
        <w:t xml:space="preserve">owners </w:t>
      </w:r>
      <w:r w:rsidR="0023625B">
        <w:t xml:space="preserve">recount to their own slaves to </w:t>
      </w:r>
      <w:r w:rsidR="005B3C49">
        <w:t xml:space="preserve">discredit the </w:t>
      </w:r>
      <w:r w:rsidR="009E505A">
        <w:t xml:space="preserve">growing illusion of </w:t>
      </w:r>
      <w:r w:rsidR="00355F6D">
        <w:t xml:space="preserve">a north that was a safe haven for all slaves. </w:t>
      </w:r>
      <w:r w:rsidR="00312F27">
        <w:t xml:space="preserve">With our </w:t>
      </w:r>
      <w:r w:rsidR="00BA1ED1">
        <w:t>f</w:t>
      </w:r>
      <w:r w:rsidR="00312F27">
        <w:t xml:space="preserve">ocus Harriet being of the female gender her </w:t>
      </w:r>
      <w:r w:rsidR="0075186F">
        <w:t>experiences</w:t>
      </w:r>
      <w:r w:rsidR="00312F27">
        <w:t xml:space="preserve"> as a slave would include one </w:t>
      </w:r>
      <w:r w:rsidR="00A35B3F">
        <w:t xml:space="preserve">aspect that would have been a rare experience </w:t>
      </w:r>
      <w:r w:rsidR="0075186F">
        <w:t>for</w:t>
      </w:r>
      <w:r w:rsidR="00A35B3F">
        <w:t xml:space="preserve"> male slaves</w:t>
      </w:r>
      <w:r w:rsidR="00EF2EF3">
        <w:t>. Thi</w:t>
      </w:r>
      <w:r w:rsidR="00A35B3F">
        <w:t xml:space="preserve">s being sexual exploitation </w:t>
      </w:r>
      <w:r w:rsidR="00F6638D">
        <w:t xml:space="preserve">that was a common </w:t>
      </w:r>
      <w:r w:rsidR="00E55AC0">
        <w:t xml:space="preserve">occurrence during </w:t>
      </w:r>
      <w:r w:rsidR="00A902F3">
        <w:t>slave life of women and young</w:t>
      </w:r>
      <w:r w:rsidR="00EF2EF3">
        <w:t xml:space="preserve"> girls. </w:t>
      </w:r>
    </w:p>
    <w:p w14:paraId="41F1D69E" w14:textId="062C8C72" w:rsidR="00A902F3" w:rsidRDefault="00BA1ED1" w:rsidP="006E2B69">
      <w:r>
        <w:t>Harriet Jacobs</w:t>
      </w:r>
      <w:r w:rsidR="009B3B96">
        <w:t xml:space="preserve"> </w:t>
      </w:r>
      <w:r w:rsidR="0014087E">
        <w:t xml:space="preserve">was the daughter of two </w:t>
      </w:r>
      <w:r w:rsidR="00693EC0">
        <w:t>mulatto</w:t>
      </w:r>
      <w:r w:rsidR="00312F27">
        <w:t xml:space="preserve"> </w:t>
      </w:r>
      <w:r w:rsidR="0014087E">
        <w:t xml:space="preserve">slaves, both </w:t>
      </w:r>
      <w:r w:rsidR="00C84B86">
        <w:t xml:space="preserve">owned originally by fair </w:t>
      </w:r>
      <w:r w:rsidR="008623B6">
        <w:t>slave</w:t>
      </w:r>
      <w:r w:rsidR="00C84B86">
        <w:t xml:space="preserve"> owners</w:t>
      </w:r>
      <w:r w:rsidR="008623B6">
        <w:t xml:space="preserve">, with a skilled father in carpentry </w:t>
      </w:r>
      <w:r w:rsidR="00DD2289">
        <w:t xml:space="preserve">who gained </w:t>
      </w:r>
      <w:r w:rsidR="008F579E">
        <w:t xml:space="preserve">great respect for his expertise, which rewarded his owners with </w:t>
      </w:r>
      <w:r w:rsidR="00560B25">
        <w:t xml:space="preserve">two hundred dollars </w:t>
      </w:r>
      <w:r>
        <w:t>annually</w:t>
      </w:r>
      <w:r w:rsidR="00560B25">
        <w:t xml:space="preserve"> for the usage of his skills</w:t>
      </w:r>
      <w:r w:rsidR="008A1843">
        <w:rPr>
          <w:rStyle w:val="FootnoteReference"/>
        </w:rPr>
        <w:footnoteReference w:id="2"/>
      </w:r>
      <w:r w:rsidR="00747EC9">
        <w:t>. T</w:t>
      </w:r>
      <w:r w:rsidR="0030364D">
        <w:t>his</w:t>
      </w:r>
      <w:r w:rsidR="0073762E">
        <w:t xml:space="preserve"> </w:t>
      </w:r>
      <w:r w:rsidR="0030364D">
        <w:t>of course</w:t>
      </w:r>
      <w:r w:rsidR="00747EC9">
        <w:t>,</w:t>
      </w:r>
      <w:r w:rsidR="0030364D">
        <w:t xml:space="preserve"> </w:t>
      </w:r>
      <w:r w:rsidR="00E50112">
        <w:t xml:space="preserve">resulted in </w:t>
      </w:r>
      <w:r w:rsidR="00D53B04">
        <w:t xml:space="preserve">Harriet </w:t>
      </w:r>
      <w:r w:rsidR="00E50112">
        <w:t xml:space="preserve">having a gentle </w:t>
      </w:r>
      <w:r w:rsidR="0025006F">
        <w:t>childhood</w:t>
      </w:r>
      <w:r w:rsidR="00A2406C">
        <w:t xml:space="preserve"> experiences</w:t>
      </w:r>
      <w:r w:rsidR="00BB7FEA">
        <w:t>, with</w:t>
      </w:r>
      <w:r w:rsidR="005663C0">
        <w:t xml:space="preserve"> a </w:t>
      </w:r>
      <w:r w:rsidR="00BB7FEA">
        <w:t>skilled father she was not pushed into work at an early age or experienced any form of early prejudice.</w:t>
      </w:r>
      <w:r w:rsidR="005663C0">
        <w:t xml:space="preserve"> Her mother was </w:t>
      </w:r>
      <w:r w:rsidR="00D63E2C">
        <w:t xml:space="preserve">skilful within the household of </w:t>
      </w:r>
      <w:r w:rsidR="00B3637E">
        <w:t>Harriet’s childhood, thanks to a shared</w:t>
      </w:r>
      <w:r w:rsidR="002027CA">
        <w:t xml:space="preserve"> </w:t>
      </w:r>
      <w:r>
        <w:t>wet-nurse</w:t>
      </w:r>
      <w:r w:rsidR="002027CA">
        <w:t xml:space="preserve"> her mother </w:t>
      </w:r>
      <w:r w:rsidR="00295417">
        <w:t xml:space="preserve">and </w:t>
      </w:r>
      <w:r w:rsidR="00A76C83">
        <w:t xml:space="preserve">slave mistress were close to </w:t>
      </w:r>
      <w:r w:rsidR="001163E7">
        <w:t>each other</w:t>
      </w:r>
      <w:r w:rsidR="00B3637E">
        <w:t xml:space="preserve"> </w:t>
      </w:r>
      <w:r w:rsidR="00A76C83">
        <w:t xml:space="preserve">raising the standard of </w:t>
      </w:r>
      <w:r w:rsidR="001163E7">
        <w:t>Harriet’s early life</w:t>
      </w:r>
      <w:r w:rsidR="0075186F">
        <w:t xml:space="preserve">. </w:t>
      </w:r>
      <w:r w:rsidR="00023C86">
        <w:t>Our</w:t>
      </w:r>
      <w:r w:rsidR="00A902F3">
        <w:t xml:space="preserve"> source offers the perspective of a </w:t>
      </w:r>
      <w:r w:rsidR="00B74557">
        <w:t>girl born a slave but not aware of being such, raised ignorant</w:t>
      </w:r>
      <w:r w:rsidR="00907174">
        <w:rPr>
          <w:rStyle w:val="FootnoteReference"/>
        </w:rPr>
        <w:footnoteReference w:id="3"/>
      </w:r>
      <w:r w:rsidR="00B74557">
        <w:t xml:space="preserve"> of </w:t>
      </w:r>
      <w:r w:rsidR="00D94900">
        <w:t xml:space="preserve">what she was born as or the life it meant she was constraint within. </w:t>
      </w:r>
      <w:r w:rsidR="00E01D9A">
        <w:t>This offers an insight into a different experience of a young “slave</w:t>
      </w:r>
      <w:r w:rsidR="00140BF3">
        <w:t xml:space="preserve">”, </w:t>
      </w:r>
      <w:r w:rsidR="00E01D9A">
        <w:t xml:space="preserve">highlighting a </w:t>
      </w:r>
      <w:r w:rsidR="00A14C7C">
        <w:t xml:space="preserve">hierarchy </w:t>
      </w:r>
      <w:r w:rsidR="00693EC0">
        <w:t xml:space="preserve">or privileges </w:t>
      </w:r>
      <w:r w:rsidR="00140BF3">
        <w:t>within the slave population even within the south</w:t>
      </w:r>
      <w:r w:rsidR="00BB3E79">
        <w:t xml:space="preserve">. Where </w:t>
      </w:r>
      <w:r w:rsidR="00140BF3">
        <w:t xml:space="preserve">skilled slaves were given a </w:t>
      </w:r>
      <w:r w:rsidR="007172FB">
        <w:t>much greater sphere within the social order, with</w:t>
      </w:r>
      <w:r w:rsidR="00BB3E79">
        <w:t xml:space="preserve"> even</w:t>
      </w:r>
      <w:r w:rsidR="007172FB">
        <w:t xml:space="preserve"> a small sense of self</w:t>
      </w:r>
      <w:r w:rsidR="00F97CFA">
        <w:t>-</w:t>
      </w:r>
      <w:r w:rsidR="007172FB">
        <w:t xml:space="preserve">governance and </w:t>
      </w:r>
      <w:r w:rsidR="00BD75AE">
        <w:t xml:space="preserve">freedom within their own family. </w:t>
      </w:r>
      <w:r w:rsidR="00696CBC">
        <w:t xml:space="preserve">This is important </w:t>
      </w:r>
      <w:r w:rsidR="0070740B">
        <w:t xml:space="preserve">for it shows that even within the slave community there was a sense of order </w:t>
      </w:r>
      <w:r w:rsidR="0075186F">
        <w:t>within the family</w:t>
      </w:r>
      <w:r w:rsidR="00693EC0">
        <w:t>, rather than them just all being property</w:t>
      </w:r>
      <w:r w:rsidR="0075186F">
        <w:t>.</w:t>
      </w:r>
      <w:r w:rsidR="00266111">
        <w:t xml:space="preserve"> </w:t>
      </w:r>
      <w:r w:rsidR="00693EC0">
        <w:t xml:space="preserve">For example, </w:t>
      </w:r>
      <w:r w:rsidR="00266111">
        <w:t xml:space="preserve">within this family the father saw himself as </w:t>
      </w:r>
      <w:r w:rsidR="00C07B82">
        <w:t>master</w:t>
      </w:r>
      <w:r w:rsidR="000E53B7">
        <w:t xml:space="preserve">, </w:t>
      </w:r>
      <w:r w:rsidR="00907174">
        <w:t>“</w:t>
      </w:r>
      <w:r w:rsidR="000E53B7">
        <w:t>I call you</w:t>
      </w:r>
      <w:r w:rsidR="00907174">
        <w:t>, you should come immediately.”</w:t>
      </w:r>
      <w:r w:rsidR="00CE4E9A">
        <w:rPr>
          <w:rStyle w:val="FootnoteReference"/>
        </w:rPr>
        <w:footnoteReference w:id="4"/>
      </w:r>
      <w:r w:rsidR="00C07B82">
        <w:t xml:space="preserve"> first over his own children rather than th</w:t>
      </w:r>
      <w:r w:rsidR="00693EC0">
        <w:t>eir actual owners.</w:t>
      </w:r>
    </w:p>
    <w:p w14:paraId="065A84B0" w14:textId="6EB92D0E" w:rsidR="003C032D" w:rsidRDefault="00DF643D" w:rsidP="006E2B69">
      <w:r>
        <w:t>Harriet</w:t>
      </w:r>
      <w:r w:rsidR="00405E96">
        <w:t xml:space="preserve"> a mulatto</w:t>
      </w:r>
      <w:r w:rsidR="0075186F">
        <w:rPr>
          <w:rStyle w:val="FootnoteReference"/>
        </w:rPr>
        <w:footnoteReference w:id="5"/>
      </w:r>
      <w:r w:rsidR="00405E96">
        <w:t>, brings up the normal occurrence of a white master taking his slave as mistress</w:t>
      </w:r>
      <w:r w:rsidR="0075186F">
        <w:t xml:space="preserve">, resulting in her family being of a lighter complexion. Harriet’s </w:t>
      </w:r>
      <w:r w:rsidR="003903D8">
        <w:t>gender</w:t>
      </w:r>
      <w:r w:rsidR="0075186F">
        <w:t xml:space="preserve"> unfortunately</w:t>
      </w:r>
      <w:r w:rsidR="003903D8">
        <w:t xml:space="preserve"> as mentioned is female and thus brings the possibility and high likelihood of her being seen as not only as</w:t>
      </w:r>
      <w:r w:rsidR="00F97CFA">
        <w:t xml:space="preserve"> </w:t>
      </w:r>
      <w:r w:rsidR="003903D8">
        <w:t xml:space="preserve">merchandise for labour but also as a sexual </w:t>
      </w:r>
      <w:r w:rsidR="008A3CA4">
        <w:t>possession of the master. Harriet r</w:t>
      </w:r>
      <w:r>
        <w:t>ecounts her first attempted advances of her master, sly hinting</w:t>
      </w:r>
      <w:r w:rsidR="001A48B3">
        <w:t xml:space="preserve"> and prodding</w:t>
      </w:r>
      <w:r w:rsidR="00CE4E9A">
        <w:rPr>
          <w:rStyle w:val="FootnoteReference"/>
        </w:rPr>
        <w:footnoteReference w:id="6"/>
      </w:r>
      <w:r>
        <w:t xml:space="preserve"> to </w:t>
      </w:r>
      <w:r w:rsidR="0020602A">
        <w:t xml:space="preserve">attract his </w:t>
      </w:r>
      <w:r w:rsidR="00F80A25">
        <w:t>slave’s attention</w:t>
      </w:r>
      <w:r w:rsidR="00B80BA3">
        <w:t>. H</w:t>
      </w:r>
      <w:r w:rsidR="00AA5624">
        <w:t xml:space="preserve">is rare eagerness to accept his slave’s secret </w:t>
      </w:r>
      <w:r w:rsidR="006E2E8C">
        <w:t>desire to be able to read and write only permitted</w:t>
      </w:r>
      <w:r w:rsidR="00F22FE3">
        <w:t xml:space="preserve"> to be used for his growing “courtship</w:t>
      </w:r>
      <w:r w:rsidR="00693EC0">
        <w:t xml:space="preserve"> and desires for her</w:t>
      </w:r>
      <w:r w:rsidR="00F22FE3">
        <w:t>”</w:t>
      </w:r>
      <w:r w:rsidR="00F80A25">
        <w:t xml:space="preserve">, much to his wife’s </w:t>
      </w:r>
      <w:r w:rsidR="003247B1">
        <w:t>disapproval</w:t>
      </w:r>
      <w:r w:rsidR="00907174">
        <w:t>, resulting in a holy negotiation, with the bible as testament</w:t>
      </w:r>
      <w:r w:rsidR="00CE4E9A">
        <w:rPr>
          <w:rStyle w:val="FootnoteReference"/>
        </w:rPr>
        <w:footnoteReference w:id="7"/>
      </w:r>
      <w:r w:rsidR="0075256B">
        <w:t xml:space="preserve">. </w:t>
      </w:r>
      <w:r w:rsidR="00930BBF">
        <w:t>Of course,</w:t>
      </w:r>
      <w:r w:rsidR="0075256B">
        <w:t xml:space="preserve"> </w:t>
      </w:r>
      <w:r w:rsidR="00843B65">
        <w:t>we see Harriet respond with ignorance and acts as if she does not understand her master’s agenda and what it would mean for her</w:t>
      </w:r>
      <w:r w:rsidR="003247B1">
        <w:t xml:space="preserve">. Harriet recounts schemes of her master so that </w:t>
      </w:r>
      <w:r w:rsidR="00693EC0">
        <w:t>they were</w:t>
      </w:r>
      <w:r w:rsidR="003247B1">
        <w:t xml:space="preserve"> alone so he could admire her young beauty, </w:t>
      </w:r>
      <w:r w:rsidR="000264AE">
        <w:t xml:space="preserve">firstly with his lone dining to attempts to </w:t>
      </w:r>
      <w:r w:rsidR="00DD2E83">
        <w:t xml:space="preserve">get her alone at night away from his wife’s </w:t>
      </w:r>
      <w:r w:rsidR="006E7125">
        <w:t>troubling interference</w:t>
      </w:r>
      <w:bookmarkStart w:id="0" w:name="_GoBack"/>
      <w:bookmarkEnd w:id="0"/>
      <w:r w:rsidR="006E7125">
        <w:t xml:space="preserve">. </w:t>
      </w:r>
      <w:r w:rsidR="00555515">
        <w:t xml:space="preserve">This highlights the difference between expectancy of female and male slaves, one used mostly for </w:t>
      </w:r>
      <w:r w:rsidR="00BC5E17">
        <w:t xml:space="preserve">manual labour while the other was used mostly within the household, and in many of cases used privately by the Master. </w:t>
      </w:r>
    </w:p>
    <w:p w14:paraId="31FA8338" w14:textId="1C2D26FE" w:rsidR="009276DB" w:rsidRDefault="0038514A" w:rsidP="006E2B69">
      <w:r>
        <w:lastRenderedPageBreak/>
        <w:t>Within</w:t>
      </w:r>
      <w:r w:rsidR="00CE4E9A">
        <w:t xml:space="preserve"> much later </w:t>
      </w:r>
      <w:r>
        <w:t>chapter</w:t>
      </w:r>
      <w:r w:rsidR="001779A4">
        <w:t xml:space="preserve"> we see the recounting of the </w:t>
      </w:r>
      <w:r w:rsidR="009B39DA">
        <w:t>north’s</w:t>
      </w:r>
      <w:r w:rsidR="001779A4">
        <w:t xml:space="preserve"> abolition </w:t>
      </w:r>
      <w:r w:rsidR="00B912C5">
        <w:t xml:space="preserve">depicted around the agenda of a southern slave owner, whose </w:t>
      </w:r>
      <w:r w:rsidR="00BA1368">
        <w:t>economic placement and its continuation revolve on</w:t>
      </w:r>
      <w:r w:rsidR="00CE4E9A">
        <w:t xml:space="preserve"> keeping</w:t>
      </w:r>
      <w:r w:rsidR="00BA1368">
        <w:t xml:space="preserve"> his own economic property in this case slaves, must be controlled and maintained. </w:t>
      </w:r>
      <w:r w:rsidR="00B723DC">
        <w:t>This is why he see</w:t>
      </w:r>
      <w:r w:rsidR="00AD18FE">
        <w:t>s</w:t>
      </w:r>
      <w:r w:rsidR="00B723DC">
        <w:t xml:space="preserve"> the false tale of </w:t>
      </w:r>
      <w:r w:rsidR="00113EA2">
        <w:t>a runaway slave</w:t>
      </w:r>
      <w:r w:rsidR="00907174">
        <w:t xml:space="preserve"> becoming a “miserable wretch”</w:t>
      </w:r>
      <w:r w:rsidR="00CE4E9A">
        <w:rPr>
          <w:rStyle w:val="FootnoteReference"/>
        </w:rPr>
        <w:footnoteReference w:id="8"/>
      </w:r>
      <w:r w:rsidR="00907174">
        <w:t>. This slave</w:t>
      </w:r>
      <w:r w:rsidR="00113EA2">
        <w:t xml:space="preserve"> was the property of another slaver but was also Harriet’s known friend, </w:t>
      </w:r>
      <w:r w:rsidR="003C7A3A">
        <w:t xml:space="preserve">intended to weaken the prospect of </w:t>
      </w:r>
      <w:r w:rsidR="00267378">
        <w:t xml:space="preserve">a better and freer lifestyle within the </w:t>
      </w:r>
      <w:r w:rsidR="008955CC">
        <w:t xml:space="preserve">northern states that have accepted abolition. </w:t>
      </w:r>
      <w:r w:rsidR="00FF4A63">
        <w:t xml:space="preserve">This is </w:t>
      </w:r>
      <w:r w:rsidR="00907174">
        <w:t>vita</w:t>
      </w:r>
      <w:r w:rsidR="00FF4A63">
        <w:t xml:space="preserve">l </w:t>
      </w:r>
      <w:r w:rsidR="00907174">
        <w:t>as</w:t>
      </w:r>
      <w:r w:rsidR="00FF4A63">
        <w:t xml:space="preserve"> the free north would have been a danger for the economy and values of the south, so to save </w:t>
      </w:r>
      <w:r w:rsidR="00117B4D">
        <w:t xml:space="preserve">the status quo the free north </w:t>
      </w:r>
      <w:r w:rsidR="00DF2003">
        <w:t>had</w:t>
      </w:r>
      <w:r w:rsidR="00117B4D">
        <w:t xml:space="preserve"> to be slandered and destroyed within the hearts of the </w:t>
      </w:r>
      <w:r w:rsidR="00DF2003">
        <w:t>southern slaves to prevent any fleeting</w:t>
      </w:r>
      <w:r w:rsidR="00405E96">
        <w:t>, leaving slavery to be a physical and mental bondage</w:t>
      </w:r>
      <w:r w:rsidR="009276DB">
        <w:t>.</w:t>
      </w:r>
      <w:r w:rsidR="00405E96">
        <w:t xml:space="preserve"> This control </w:t>
      </w:r>
      <w:r w:rsidR="00CE4E9A">
        <w:t xml:space="preserve">also </w:t>
      </w:r>
      <w:r w:rsidR="00405E96">
        <w:t xml:space="preserve">retained </w:t>
      </w:r>
      <w:r w:rsidR="009276DB">
        <w:t>their noble status and be seen as much more and higher then natives of Africa who held their own version of slaves.</w:t>
      </w:r>
    </w:p>
    <w:p w14:paraId="1B74C01E" w14:textId="34249D11" w:rsidR="00D15A66" w:rsidRDefault="009D716A" w:rsidP="006E2B69">
      <w:r>
        <w:t>To conclude</w:t>
      </w:r>
      <w:r w:rsidR="00D15A66">
        <w:t>,</w:t>
      </w:r>
      <w:r>
        <w:t xml:space="preserve"> Harriet Jacobs was </w:t>
      </w:r>
      <w:r w:rsidR="000F5B30">
        <w:t xml:space="preserve">a </w:t>
      </w:r>
      <w:r w:rsidR="00CE4E9A">
        <w:t xml:space="preserve">fortunate </w:t>
      </w:r>
      <w:r w:rsidR="000F5B30">
        <w:t xml:space="preserve">case and did not experience the life of a slave </w:t>
      </w:r>
      <w:r w:rsidR="00D15A66">
        <w:t>un</w:t>
      </w:r>
      <w:r w:rsidR="000F5B30">
        <w:t>til much of what</w:t>
      </w:r>
      <w:r w:rsidR="00CE4E9A">
        <w:t xml:space="preserve"> is</w:t>
      </w:r>
      <w:r w:rsidR="000F5B30">
        <w:t xml:space="preserve"> </w:t>
      </w:r>
      <w:r w:rsidR="00CE4E9A">
        <w:t xml:space="preserve">considered a childhood </w:t>
      </w:r>
      <w:r w:rsidR="000F5B30">
        <w:t xml:space="preserve">had ended, while her parents </w:t>
      </w:r>
      <w:r w:rsidR="00D87320">
        <w:t>died before her maternal grandmother, due to</w:t>
      </w:r>
      <w:r w:rsidR="00CE5F8E" w:rsidRPr="00CE5F8E">
        <w:t xml:space="preserve"> an unknown circumstance.</w:t>
      </w:r>
      <w:r w:rsidR="002A790A">
        <w:t xml:space="preserve"> W</w:t>
      </w:r>
      <w:r w:rsidR="00D87320">
        <w:t>e can see that the health of a slave</w:t>
      </w:r>
      <w:r w:rsidR="00CE4E9A">
        <w:t>,</w:t>
      </w:r>
      <w:r w:rsidR="00D87320">
        <w:t xml:space="preserve"> even a much cherished and </w:t>
      </w:r>
      <w:r w:rsidR="00140A76">
        <w:t>profitable</w:t>
      </w:r>
      <w:r w:rsidR="00D87320">
        <w:t xml:space="preserve"> one was </w:t>
      </w:r>
      <w:r w:rsidR="00140A76">
        <w:t>rarely a concern</w:t>
      </w:r>
      <w:r w:rsidR="00CE4E9A">
        <w:t>.</w:t>
      </w:r>
      <w:r w:rsidR="00ED06E7">
        <w:t xml:space="preserve"> </w:t>
      </w:r>
      <w:r w:rsidR="00CE4E9A">
        <w:t>F</w:t>
      </w:r>
      <w:r w:rsidR="00ED06E7">
        <w:t xml:space="preserve">or the case of the abolition in the north we can see from the used extracts that </w:t>
      </w:r>
      <w:r w:rsidR="00CD0732">
        <w:t xml:space="preserve">it was a vital issue for southern slave owners who conjured up false tales of known friends and loved ones who fled north </w:t>
      </w:r>
      <w:r w:rsidR="0098508F">
        <w:t>but found nothing to sustain themselves</w:t>
      </w:r>
      <w:r w:rsidR="00D15A66">
        <w:t>,</w:t>
      </w:r>
      <w:r w:rsidR="0098508F">
        <w:t xml:space="preserve"> leaving themselves in a state no </w:t>
      </w:r>
      <w:r w:rsidR="00D639DB">
        <w:t>“noble southern”</w:t>
      </w:r>
      <w:r w:rsidR="000E53B7">
        <w:t xml:space="preserve"> </w:t>
      </w:r>
      <w:r w:rsidR="00D639DB">
        <w:t>slave owner would</w:t>
      </w:r>
      <w:r w:rsidR="00CE4E9A">
        <w:t xml:space="preserve"> reclaim a slave from, which also arises the topic of how the southern slave owners liked to be seen as, with noble status a common norm among them.</w:t>
      </w:r>
    </w:p>
    <w:p w14:paraId="56B73394" w14:textId="4D428769" w:rsidR="00FD2276" w:rsidRDefault="00FD2276" w:rsidP="006E2B69"/>
    <w:p w14:paraId="0C51AE66" w14:textId="349C3E12" w:rsidR="00FD2276" w:rsidRDefault="00FD2276" w:rsidP="006E2B69"/>
    <w:p w14:paraId="69060929" w14:textId="279A54D2" w:rsidR="00FD2276" w:rsidRDefault="00FD2276" w:rsidP="006E2B69"/>
    <w:p w14:paraId="66B4B77B" w14:textId="3DEFD68E" w:rsidR="00FD2276" w:rsidRDefault="00FD2276" w:rsidP="006E2B69"/>
    <w:p w14:paraId="500DD0B1" w14:textId="3D0BEFD7" w:rsidR="000E53B7" w:rsidRDefault="000E53B7" w:rsidP="006E2B69"/>
    <w:p w14:paraId="0DFCE745" w14:textId="3A410594" w:rsidR="000E53B7" w:rsidRDefault="000E53B7" w:rsidP="006E2B69"/>
    <w:p w14:paraId="6B7FCB7D" w14:textId="20AE7A9D" w:rsidR="000E53B7" w:rsidRDefault="000E53B7" w:rsidP="006E2B69"/>
    <w:p w14:paraId="60A2AAC8" w14:textId="5B7E9B03" w:rsidR="000E53B7" w:rsidRDefault="000E53B7" w:rsidP="006E2B69"/>
    <w:p w14:paraId="230DB28F" w14:textId="5F87E413" w:rsidR="000E53B7" w:rsidRDefault="000E53B7" w:rsidP="006E2B69"/>
    <w:p w14:paraId="7B459BB8" w14:textId="3873D47C" w:rsidR="000E53B7" w:rsidRDefault="000E53B7" w:rsidP="006E2B69"/>
    <w:p w14:paraId="4EAB6F97" w14:textId="21E4C5D4" w:rsidR="000E53B7" w:rsidRDefault="000E53B7" w:rsidP="006E2B69"/>
    <w:p w14:paraId="608624EA" w14:textId="1543091D" w:rsidR="000E53B7" w:rsidRDefault="000E53B7" w:rsidP="006E2B69"/>
    <w:p w14:paraId="47C16AC9" w14:textId="622A8546" w:rsidR="000E53B7" w:rsidRDefault="000E53B7" w:rsidP="006E2B69"/>
    <w:p w14:paraId="1447A99F" w14:textId="1C42EE6A" w:rsidR="000E53B7" w:rsidRDefault="000E53B7" w:rsidP="006E2B69"/>
    <w:p w14:paraId="4EC10E15" w14:textId="5F461099" w:rsidR="000E53B7" w:rsidRDefault="000E53B7" w:rsidP="006E2B69"/>
    <w:p w14:paraId="6ED909C3" w14:textId="77777777" w:rsidR="000E53B7" w:rsidRDefault="000E53B7" w:rsidP="006E2B69"/>
    <w:p w14:paraId="5DDA230F" w14:textId="77777777" w:rsidR="00FA32F0" w:rsidRDefault="00FD2276" w:rsidP="00FA32F0">
      <w:pPr>
        <w:rPr>
          <w:b/>
          <w:u w:val="single"/>
        </w:rPr>
      </w:pPr>
      <w:r w:rsidRPr="009276DB">
        <w:rPr>
          <w:b/>
          <w:u w:val="single"/>
        </w:rPr>
        <w:t>Bibliography</w:t>
      </w:r>
    </w:p>
    <w:p w14:paraId="79177BE7" w14:textId="18E7CC3B" w:rsidR="009276DB" w:rsidRPr="009276DB" w:rsidRDefault="009276DB" w:rsidP="00FA32F0">
      <w:r w:rsidRPr="009276DB">
        <w:t>Primary Sources</w:t>
      </w:r>
    </w:p>
    <w:p w14:paraId="2706C581" w14:textId="5A588DFB" w:rsidR="00FD2276" w:rsidRDefault="009276DB" w:rsidP="00FA32F0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Jacobs Harriet Ann (Linda Brent) (1861)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Incidents in the Life of a Slave Girl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, Boston: Thayer &amp; Eldridge publishing house.</w:t>
      </w:r>
    </w:p>
    <w:p w14:paraId="124BCD53" w14:textId="1B2F2660" w:rsidR="00C33A73" w:rsidRDefault="00AA00A1" w:rsidP="00FA32F0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Patton </w:t>
      </w:r>
      <w:proofErr w:type="spellStart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Venetria</w:t>
      </w:r>
      <w:proofErr w:type="spellEnd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K. (2000)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Women in Chains: The Legacy of Slavery in Black Women's Fiction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, New York: </w:t>
      </w:r>
      <w:proofErr w:type="spellStart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Suny</w:t>
      </w:r>
      <w:proofErr w:type="spellEnd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Press.</w:t>
      </w:r>
    </w:p>
    <w:sectPr w:rsidR="00C33A73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BF1A80" w14:textId="77777777" w:rsidR="001F34A3" w:rsidRDefault="001F34A3" w:rsidP="008A1843">
      <w:pPr>
        <w:spacing w:after="0" w:line="240" w:lineRule="auto"/>
      </w:pPr>
      <w:r>
        <w:separator/>
      </w:r>
    </w:p>
  </w:endnote>
  <w:endnote w:type="continuationSeparator" w:id="0">
    <w:p w14:paraId="183AAA08" w14:textId="77777777" w:rsidR="001F34A3" w:rsidRDefault="001F34A3" w:rsidP="008A1843">
      <w:pPr>
        <w:spacing w:after="0" w:line="240" w:lineRule="auto"/>
      </w:pPr>
      <w:r>
        <w:continuationSeparator/>
      </w:r>
    </w:p>
  </w:endnote>
  <w:endnote w:type="continuationNotice" w:id="1">
    <w:p w14:paraId="2DA94913" w14:textId="77777777" w:rsidR="001F34A3" w:rsidRDefault="001F34A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0EFFB4F" w14:textId="77777777" w:rsidR="001F34A3" w:rsidRDefault="001F34A3" w:rsidP="008A1843">
      <w:pPr>
        <w:spacing w:after="0" w:line="240" w:lineRule="auto"/>
      </w:pPr>
      <w:r>
        <w:separator/>
      </w:r>
    </w:p>
  </w:footnote>
  <w:footnote w:type="continuationSeparator" w:id="0">
    <w:p w14:paraId="5895FE17" w14:textId="77777777" w:rsidR="001F34A3" w:rsidRDefault="001F34A3" w:rsidP="008A1843">
      <w:pPr>
        <w:spacing w:after="0" w:line="240" w:lineRule="auto"/>
      </w:pPr>
      <w:r>
        <w:continuationSeparator/>
      </w:r>
    </w:p>
  </w:footnote>
  <w:footnote w:type="continuationNotice" w:id="1">
    <w:p w14:paraId="2B554E83" w14:textId="77777777" w:rsidR="001F34A3" w:rsidRDefault="001F34A3">
      <w:pPr>
        <w:spacing w:after="0" w:line="240" w:lineRule="auto"/>
      </w:pPr>
    </w:p>
  </w:footnote>
  <w:footnote w:id="2">
    <w:p w14:paraId="2F5DAEAE" w14:textId="6325771E" w:rsidR="001F34A3" w:rsidRPr="0075186F" w:rsidRDefault="001F34A3" w:rsidP="009276DB">
      <w:pPr>
        <w:rPr>
          <w:rFonts w:cstheme="minorHAnsi"/>
          <w:sz w:val="18"/>
          <w:szCs w:val="18"/>
        </w:rPr>
      </w:pPr>
      <w:r w:rsidRPr="0075186F">
        <w:rPr>
          <w:rStyle w:val="FootnoteReference"/>
          <w:rFonts w:cstheme="minorHAnsi"/>
          <w:sz w:val="18"/>
          <w:szCs w:val="18"/>
        </w:rPr>
        <w:footnoteRef/>
      </w:r>
      <w:r w:rsidRPr="0075186F">
        <w:rPr>
          <w:rFonts w:cstheme="minorHAnsi"/>
          <w:sz w:val="18"/>
          <w:szCs w:val="18"/>
        </w:rPr>
        <w:t xml:space="preserve"> </w:t>
      </w:r>
      <w:r w:rsidRPr="0075186F">
        <w:rPr>
          <w:rFonts w:cstheme="minorHAnsi"/>
          <w:color w:val="000000"/>
          <w:sz w:val="18"/>
          <w:szCs w:val="18"/>
          <w:shd w:val="clear" w:color="auto" w:fill="FFFFFF"/>
        </w:rPr>
        <w:t>Harriet Ann</w:t>
      </w:r>
      <w:r w:rsidRPr="0075186F">
        <w:rPr>
          <w:rFonts w:cstheme="minorHAnsi"/>
          <w:sz w:val="18"/>
          <w:szCs w:val="18"/>
        </w:rPr>
        <w:t xml:space="preserve"> </w:t>
      </w:r>
      <w:r w:rsidRPr="0075186F">
        <w:rPr>
          <w:rFonts w:cstheme="minorHAnsi"/>
          <w:color w:val="000000"/>
          <w:sz w:val="18"/>
          <w:szCs w:val="18"/>
          <w:shd w:val="clear" w:color="auto" w:fill="FFFFFF"/>
        </w:rPr>
        <w:t>Jacobs (Linda Brent) (1861) </w:t>
      </w:r>
      <w:r w:rsidRPr="0075186F">
        <w:rPr>
          <w:rFonts w:cstheme="minorHAnsi"/>
          <w:i/>
          <w:iCs/>
          <w:color w:val="000000"/>
          <w:sz w:val="18"/>
          <w:szCs w:val="18"/>
          <w:shd w:val="clear" w:color="auto" w:fill="FFFFFF"/>
        </w:rPr>
        <w:t>Incidents in the Life of a Slave Girl</w:t>
      </w:r>
      <w:r w:rsidRPr="0075186F">
        <w:rPr>
          <w:rFonts w:cstheme="minorHAnsi"/>
          <w:color w:val="000000"/>
          <w:sz w:val="18"/>
          <w:szCs w:val="18"/>
          <w:shd w:val="clear" w:color="auto" w:fill="FFFFFF"/>
        </w:rPr>
        <w:t xml:space="preserve">, Boston: Thayer &amp; Eldridge publishing house. </w:t>
      </w:r>
      <w:proofErr w:type="spellStart"/>
      <w:r w:rsidRPr="0075186F">
        <w:rPr>
          <w:rFonts w:cstheme="minorHAnsi"/>
          <w:color w:val="000000"/>
          <w:sz w:val="18"/>
          <w:szCs w:val="18"/>
          <w:shd w:val="clear" w:color="auto" w:fill="FFFFFF"/>
        </w:rPr>
        <w:t>Pg</w:t>
      </w:r>
      <w:proofErr w:type="spellEnd"/>
      <w:r w:rsidRPr="0075186F">
        <w:rPr>
          <w:rFonts w:cstheme="minorHAnsi"/>
          <w:color w:val="000000"/>
          <w:sz w:val="18"/>
          <w:szCs w:val="18"/>
          <w:shd w:val="clear" w:color="auto" w:fill="FFFFFF"/>
        </w:rPr>
        <w:t xml:space="preserve"> 11</w:t>
      </w:r>
    </w:p>
  </w:footnote>
  <w:footnote w:id="3">
    <w:p w14:paraId="18E372B4" w14:textId="577541E0" w:rsidR="001F34A3" w:rsidRPr="0075186F" w:rsidRDefault="001F34A3" w:rsidP="00907174">
      <w:pPr>
        <w:pStyle w:val="FootnoteText"/>
        <w:rPr>
          <w:rFonts w:cstheme="minorHAnsi"/>
          <w:sz w:val="18"/>
          <w:szCs w:val="18"/>
        </w:rPr>
      </w:pPr>
      <w:r w:rsidRPr="0075186F">
        <w:rPr>
          <w:rStyle w:val="FootnoteReference"/>
          <w:rFonts w:cstheme="minorHAnsi"/>
          <w:sz w:val="18"/>
          <w:szCs w:val="18"/>
        </w:rPr>
        <w:footnoteRef/>
      </w:r>
      <w:r w:rsidRPr="0075186F">
        <w:rPr>
          <w:rFonts w:cstheme="minorHAnsi"/>
          <w:sz w:val="18"/>
          <w:szCs w:val="18"/>
        </w:rPr>
        <w:t xml:space="preserve"> </w:t>
      </w:r>
      <w:r w:rsidRPr="0075186F">
        <w:rPr>
          <w:rFonts w:cstheme="minorHAnsi"/>
          <w:color w:val="000000"/>
          <w:sz w:val="18"/>
          <w:szCs w:val="18"/>
          <w:shd w:val="clear" w:color="auto" w:fill="FFFFFF"/>
        </w:rPr>
        <w:t>Harriet Ann</w:t>
      </w:r>
      <w:r w:rsidRPr="0075186F">
        <w:rPr>
          <w:rFonts w:cstheme="minorHAnsi"/>
          <w:sz w:val="18"/>
          <w:szCs w:val="18"/>
        </w:rPr>
        <w:t xml:space="preserve"> </w:t>
      </w:r>
      <w:r w:rsidRPr="0075186F">
        <w:rPr>
          <w:rFonts w:cstheme="minorHAnsi"/>
          <w:color w:val="000000"/>
          <w:sz w:val="18"/>
          <w:szCs w:val="18"/>
          <w:shd w:val="clear" w:color="auto" w:fill="FFFFFF"/>
        </w:rPr>
        <w:t>Jacobs (Linda Brent) (1861) </w:t>
      </w:r>
      <w:r w:rsidRPr="0075186F">
        <w:rPr>
          <w:rFonts w:cstheme="minorHAnsi"/>
          <w:i/>
          <w:iCs/>
          <w:color w:val="000000"/>
          <w:sz w:val="18"/>
          <w:szCs w:val="18"/>
          <w:shd w:val="clear" w:color="auto" w:fill="FFFFFF"/>
        </w:rPr>
        <w:t>Incidents in the Life of a Slave Girl,</w:t>
      </w:r>
      <w:r w:rsidRPr="0075186F">
        <w:rPr>
          <w:rFonts w:cstheme="minorHAnsi"/>
          <w:color w:val="000000"/>
          <w:sz w:val="18"/>
          <w:szCs w:val="18"/>
          <w:shd w:val="clear" w:color="auto" w:fill="FFFFFF"/>
        </w:rPr>
        <w:t xml:space="preserve"> </w:t>
      </w:r>
      <w:proofErr w:type="spellStart"/>
      <w:r w:rsidRPr="0075186F">
        <w:rPr>
          <w:rFonts w:cstheme="minorHAnsi"/>
          <w:color w:val="000000"/>
          <w:sz w:val="18"/>
          <w:szCs w:val="18"/>
          <w:shd w:val="clear" w:color="auto" w:fill="FFFFFF"/>
        </w:rPr>
        <w:t>Pg</w:t>
      </w:r>
      <w:proofErr w:type="spellEnd"/>
      <w:r>
        <w:rPr>
          <w:rFonts w:cstheme="minorHAnsi"/>
          <w:color w:val="000000"/>
          <w:sz w:val="18"/>
          <w:szCs w:val="18"/>
          <w:shd w:val="clear" w:color="auto" w:fill="FFFFFF"/>
        </w:rPr>
        <w:t xml:space="preserve"> 15-17</w:t>
      </w:r>
    </w:p>
  </w:footnote>
  <w:footnote w:id="4">
    <w:p w14:paraId="2E0A163D" w14:textId="3EF7EC59" w:rsidR="001F34A3" w:rsidRPr="0075186F" w:rsidRDefault="001F34A3">
      <w:pPr>
        <w:pStyle w:val="FootnoteText"/>
        <w:rPr>
          <w:rFonts w:cstheme="minorHAnsi"/>
          <w:sz w:val="18"/>
          <w:szCs w:val="18"/>
        </w:rPr>
      </w:pPr>
      <w:r w:rsidRPr="0075186F">
        <w:rPr>
          <w:rStyle w:val="FootnoteReference"/>
          <w:rFonts w:cstheme="minorHAnsi"/>
          <w:sz w:val="18"/>
          <w:szCs w:val="18"/>
        </w:rPr>
        <w:footnoteRef/>
      </w:r>
      <w:r w:rsidRPr="0075186F">
        <w:rPr>
          <w:rFonts w:cstheme="minorHAnsi"/>
          <w:sz w:val="18"/>
          <w:szCs w:val="18"/>
        </w:rPr>
        <w:t xml:space="preserve"> </w:t>
      </w:r>
      <w:r w:rsidRPr="0075186F">
        <w:rPr>
          <w:rFonts w:cstheme="minorHAnsi"/>
          <w:color w:val="000000"/>
          <w:sz w:val="18"/>
          <w:szCs w:val="18"/>
          <w:shd w:val="clear" w:color="auto" w:fill="FFFFFF"/>
        </w:rPr>
        <w:t>Harriet Ann</w:t>
      </w:r>
      <w:r w:rsidRPr="0075186F">
        <w:rPr>
          <w:rFonts w:cstheme="minorHAnsi"/>
          <w:sz w:val="18"/>
          <w:szCs w:val="18"/>
        </w:rPr>
        <w:t xml:space="preserve"> </w:t>
      </w:r>
      <w:r w:rsidRPr="0075186F">
        <w:rPr>
          <w:rFonts w:cstheme="minorHAnsi"/>
          <w:color w:val="000000"/>
          <w:sz w:val="18"/>
          <w:szCs w:val="18"/>
          <w:shd w:val="clear" w:color="auto" w:fill="FFFFFF"/>
        </w:rPr>
        <w:t>Jacobs (Linda Brent) (1861) </w:t>
      </w:r>
      <w:r w:rsidRPr="0075186F">
        <w:rPr>
          <w:rFonts w:cstheme="minorHAnsi"/>
          <w:i/>
          <w:iCs/>
          <w:color w:val="000000"/>
          <w:sz w:val="18"/>
          <w:szCs w:val="18"/>
          <w:shd w:val="clear" w:color="auto" w:fill="FFFFFF"/>
        </w:rPr>
        <w:t>Incidents in the Life of a Slave Girl</w:t>
      </w:r>
      <w:r w:rsidRPr="0075186F">
        <w:rPr>
          <w:rFonts w:cstheme="minorHAnsi"/>
          <w:color w:val="000000"/>
          <w:sz w:val="18"/>
          <w:szCs w:val="18"/>
          <w:shd w:val="clear" w:color="auto" w:fill="FFFFFF"/>
        </w:rPr>
        <w:t xml:space="preserve">, </w:t>
      </w:r>
      <w:proofErr w:type="spellStart"/>
      <w:r w:rsidRPr="0075186F">
        <w:rPr>
          <w:rFonts w:cstheme="minorHAnsi"/>
          <w:color w:val="000000"/>
          <w:sz w:val="18"/>
          <w:szCs w:val="18"/>
          <w:shd w:val="clear" w:color="auto" w:fill="FFFFFF"/>
        </w:rPr>
        <w:t>Pg</w:t>
      </w:r>
      <w:proofErr w:type="spellEnd"/>
      <w:r>
        <w:rPr>
          <w:rFonts w:cstheme="minorHAnsi"/>
          <w:color w:val="000000"/>
          <w:sz w:val="18"/>
          <w:szCs w:val="18"/>
          <w:shd w:val="clear" w:color="auto" w:fill="FFFFFF"/>
        </w:rPr>
        <w:t xml:space="preserve"> 17</w:t>
      </w:r>
    </w:p>
  </w:footnote>
  <w:footnote w:id="5">
    <w:p w14:paraId="62FA4056" w14:textId="7D8F2747" w:rsidR="001F34A3" w:rsidRPr="0075186F" w:rsidRDefault="001F34A3">
      <w:pPr>
        <w:pStyle w:val="FootnoteText"/>
        <w:rPr>
          <w:rFonts w:cstheme="minorHAnsi"/>
          <w:sz w:val="18"/>
          <w:szCs w:val="18"/>
        </w:rPr>
      </w:pPr>
      <w:r w:rsidRPr="0075186F">
        <w:rPr>
          <w:rStyle w:val="FootnoteReference"/>
          <w:rFonts w:cstheme="minorHAnsi"/>
          <w:sz w:val="18"/>
          <w:szCs w:val="18"/>
        </w:rPr>
        <w:footnoteRef/>
      </w:r>
      <w:r w:rsidRPr="0075186F">
        <w:rPr>
          <w:rFonts w:cstheme="minorHAnsi"/>
          <w:sz w:val="18"/>
          <w:szCs w:val="18"/>
        </w:rPr>
        <w:t xml:space="preserve"> Harriet Ann Jacobs (Linda Brent) (1861) Incidents in the Life of a Slave Girl, </w:t>
      </w:r>
      <w:proofErr w:type="spellStart"/>
      <w:r w:rsidRPr="0075186F">
        <w:rPr>
          <w:rFonts w:cstheme="minorHAnsi"/>
          <w:sz w:val="18"/>
          <w:szCs w:val="18"/>
        </w:rPr>
        <w:t>Pg</w:t>
      </w:r>
      <w:proofErr w:type="spellEnd"/>
      <w:r w:rsidRPr="0075186F">
        <w:rPr>
          <w:rFonts w:cstheme="minorHAnsi"/>
          <w:sz w:val="18"/>
          <w:szCs w:val="18"/>
        </w:rPr>
        <w:t xml:space="preserve"> 11</w:t>
      </w:r>
    </w:p>
  </w:footnote>
  <w:footnote w:id="6">
    <w:p w14:paraId="6CCFEDE7" w14:textId="62A4F21D" w:rsidR="001F34A3" w:rsidRPr="0075186F" w:rsidRDefault="001F34A3">
      <w:pPr>
        <w:pStyle w:val="FootnoteText"/>
        <w:rPr>
          <w:rFonts w:cstheme="minorHAnsi"/>
          <w:sz w:val="18"/>
          <w:szCs w:val="18"/>
        </w:rPr>
      </w:pPr>
      <w:r w:rsidRPr="0075186F">
        <w:rPr>
          <w:rStyle w:val="FootnoteReference"/>
          <w:rFonts w:cstheme="minorHAnsi"/>
          <w:sz w:val="18"/>
          <w:szCs w:val="18"/>
        </w:rPr>
        <w:footnoteRef/>
      </w:r>
      <w:r w:rsidRPr="0075186F">
        <w:rPr>
          <w:rFonts w:cstheme="minorHAnsi"/>
          <w:sz w:val="18"/>
          <w:szCs w:val="18"/>
        </w:rPr>
        <w:t xml:space="preserve"> </w:t>
      </w:r>
      <w:r w:rsidRPr="0075186F">
        <w:rPr>
          <w:rFonts w:cstheme="minorHAnsi"/>
          <w:color w:val="000000"/>
          <w:sz w:val="18"/>
          <w:szCs w:val="18"/>
          <w:shd w:val="clear" w:color="auto" w:fill="FFFFFF"/>
        </w:rPr>
        <w:t>Harriet Ann</w:t>
      </w:r>
      <w:r w:rsidRPr="0075186F">
        <w:rPr>
          <w:rFonts w:cstheme="minorHAnsi"/>
          <w:sz w:val="18"/>
          <w:szCs w:val="18"/>
        </w:rPr>
        <w:t xml:space="preserve"> </w:t>
      </w:r>
      <w:r w:rsidRPr="0075186F">
        <w:rPr>
          <w:rFonts w:cstheme="minorHAnsi"/>
          <w:color w:val="000000"/>
          <w:sz w:val="18"/>
          <w:szCs w:val="18"/>
          <w:shd w:val="clear" w:color="auto" w:fill="FFFFFF"/>
        </w:rPr>
        <w:t>Jacobs (Linda Brent) (1861) </w:t>
      </w:r>
      <w:r w:rsidRPr="0075186F">
        <w:rPr>
          <w:rFonts w:cstheme="minorHAnsi"/>
          <w:i/>
          <w:iCs/>
          <w:color w:val="000000"/>
          <w:sz w:val="18"/>
          <w:szCs w:val="18"/>
          <w:shd w:val="clear" w:color="auto" w:fill="FFFFFF"/>
        </w:rPr>
        <w:t>Incidents in the Life of a Slave Girl</w:t>
      </w:r>
      <w:r w:rsidRPr="0075186F">
        <w:rPr>
          <w:rFonts w:cstheme="minorHAnsi"/>
          <w:color w:val="000000"/>
          <w:sz w:val="18"/>
          <w:szCs w:val="18"/>
          <w:shd w:val="clear" w:color="auto" w:fill="FFFFFF"/>
        </w:rPr>
        <w:t xml:space="preserve">, </w:t>
      </w:r>
      <w:proofErr w:type="spellStart"/>
      <w:r w:rsidRPr="0075186F">
        <w:rPr>
          <w:rFonts w:cstheme="minorHAnsi"/>
          <w:color w:val="000000"/>
          <w:sz w:val="18"/>
          <w:szCs w:val="18"/>
          <w:shd w:val="clear" w:color="auto" w:fill="FFFFFF"/>
        </w:rPr>
        <w:t>Pg</w:t>
      </w:r>
      <w:proofErr w:type="spellEnd"/>
      <w:r>
        <w:rPr>
          <w:rFonts w:cstheme="minorHAnsi"/>
          <w:color w:val="000000"/>
          <w:sz w:val="18"/>
          <w:szCs w:val="18"/>
          <w:shd w:val="clear" w:color="auto" w:fill="FFFFFF"/>
        </w:rPr>
        <w:t xml:space="preserve"> 49-50</w:t>
      </w:r>
    </w:p>
  </w:footnote>
  <w:footnote w:id="7">
    <w:p w14:paraId="5E77C28A" w14:textId="4D8B909B" w:rsidR="001F34A3" w:rsidRDefault="001F34A3">
      <w:pPr>
        <w:pStyle w:val="FootnoteText"/>
      </w:pPr>
      <w:r w:rsidRPr="0075186F">
        <w:rPr>
          <w:rStyle w:val="FootnoteReference"/>
          <w:rFonts w:cstheme="minorHAnsi"/>
          <w:sz w:val="18"/>
          <w:szCs w:val="18"/>
        </w:rPr>
        <w:footnoteRef/>
      </w:r>
      <w:r w:rsidRPr="0075186F">
        <w:rPr>
          <w:rFonts w:cstheme="minorHAnsi"/>
          <w:sz w:val="18"/>
          <w:szCs w:val="18"/>
        </w:rPr>
        <w:t xml:space="preserve"> </w:t>
      </w:r>
      <w:r w:rsidRPr="0075186F">
        <w:rPr>
          <w:rFonts w:cstheme="minorHAnsi"/>
          <w:color w:val="000000"/>
          <w:sz w:val="18"/>
          <w:szCs w:val="18"/>
          <w:shd w:val="clear" w:color="auto" w:fill="FFFFFF"/>
        </w:rPr>
        <w:t>Harriet Ann</w:t>
      </w:r>
      <w:r w:rsidRPr="0075186F">
        <w:rPr>
          <w:rFonts w:cstheme="minorHAnsi"/>
          <w:sz w:val="18"/>
          <w:szCs w:val="18"/>
        </w:rPr>
        <w:t xml:space="preserve"> </w:t>
      </w:r>
      <w:r w:rsidRPr="0075186F">
        <w:rPr>
          <w:rFonts w:cstheme="minorHAnsi"/>
          <w:color w:val="000000"/>
          <w:sz w:val="18"/>
          <w:szCs w:val="18"/>
          <w:shd w:val="clear" w:color="auto" w:fill="FFFFFF"/>
        </w:rPr>
        <w:t>Jacobs (Linda Brent) (1861) </w:t>
      </w:r>
      <w:r w:rsidRPr="0075186F">
        <w:rPr>
          <w:rFonts w:cstheme="minorHAnsi"/>
          <w:i/>
          <w:iCs/>
          <w:color w:val="000000"/>
          <w:sz w:val="18"/>
          <w:szCs w:val="18"/>
          <w:shd w:val="clear" w:color="auto" w:fill="FFFFFF"/>
        </w:rPr>
        <w:t>Incidents in the Life of a Slave Girl</w:t>
      </w:r>
      <w:r w:rsidRPr="0075186F">
        <w:rPr>
          <w:rFonts w:cstheme="minorHAnsi"/>
          <w:color w:val="000000"/>
          <w:sz w:val="18"/>
          <w:szCs w:val="18"/>
          <w:shd w:val="clear" w:color="auto" w:fill="FFFFFF"/>
        </w:rPr>
        <w:t xml:space="preserve">, </w:t>
      </w:r>
      <w:proofErr w:type="spellStart"/>
      <w:r w:rsidRPr="0075186F">
        <w:rPr>
          <w:rFonts w:cstheme="minorHAnsi"/>
          <w:color w:val="000000"/>
          <w:sz w:val="18"/>
          <w:szCs w:val="18"/>
          <w:shd w:val="clear" w:color="auto" w:fill="FFFFFF"/>
        </w:rPr>
        <w:t>Pg</w:t>
      </w:r>
      <w:proofErr w:type="spellEnd"/>
      <w:r>
        <w:rPr>
          <w:rFonts w:cstheme="minorHAnsi"/>
          <w:color w:val="000000"/>
          <w:sz w:val="18"/>
          <w:szCs w:val="18"/>
          <w:shd w:val="clear" w:color="auto" w:fill="FFFFFF"/>
        </w:rPr>
        <w:t xml:space="preserve"> 51-52</w:t>
      </w:r>
    </w:p>
  </w:footnote>
  <w:footnote w:id="8">
    <w:p w14:paraId="425F5E70" w14:textId="77525443" w:rsidR="001F34A3" w:rsidRPr="0075186F" w:rsidRDefault="001F34A3">
      <w:pPr>
        <w:pStyle w:val="FootnoteText"/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Harriet Ann</w:t>
      </w:r>
      <w:r>
        <w:t xml:space="preserve">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Jacobs (Linda Brent) (1861)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Incidents in the Life of a Slave Girl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, </w:t>
      </w:r>
      <w:proofErr w:type="spellStart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Pg</w:t>
      </w:r>
      <w:proofErr w:type="spellEnd"/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67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BF8789E"/>
    <w:multiLevelType w:val="hybridMultilevel"/>
    <w:tmpl w:val="119CF23C"/>
    <w:lvl w:ilvl="0" w:tplc="FFFFFFFF">
      <w:numFmt w:val="bullet"/>
      <w:lvlText w:val="•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5C83DB8"/>
    <w:multiLevelType w:val="hybridMultilevel"/>
    <w:tmpl w:val="11428C2C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6FE8"/>
    <w:rsid w:val="00023C86"/>
    <w:rsid w:val="000264AE"/>
    <w:rsid w:val="00035E41"/>
    <w:rsid w:val="00065EF0"/>
    <w:rsid w:val="000C6CF7"/>
    <w:rsid w:val="000E53B7"/>
    <w:rsid w:val="000F5B30"/>
    <w:rsid w:val="00103006"/>
    <w:rsid w:val="00113EA2"/>
    <w:rsid w:val="001163E7"/>
    <w:rsid w:val="00117B4D"/>
    <w:rsid w:val="0014087E"/>
    <w:rsid w:val="00140A76"/>
    <w:rsid w:val="00140BF3"/>
    <w:rsid w:val="00154322"/>
    <w:rsid w:val="001779A4"/>
    <w:rsid w:val="001A48B3"/>
    <w:rsid w:val="001F34A3"/>
    <w:rsid w:val="002027CA"/>
    <w:rsid w:val="002052F1"/>
    <w:rsid w:val="0020602A"/>
    <w:rsid w:val="0023625B"/>
    <w:rsid w:val="00247FD3"/>
    <w:rsid w:val="0025006F"/>
    <w:rsid w:val="00266111"/>
    <w:rsid w:val="00267378"/>
    <w:rsid w:val="00295417"/>
    <w:rsid w:val="002A790A"/>
    <w:rsid w:val="002C6EDD"/>
    <w:rsid w:val="002F5964"/>
    <w:rsid w:val="0030364D"/>
    <w:rsid w:val="00312F27"/>
    <w:rsid w:val="003247B1"/>
    <w:rsid w:val="00344337"/>
    <w:rsid w:val="00355F6D"/>
    <w:rsid w:val="0038514A"/>
    <w:rsid w:val="003903D8"/>
    <w:rsid w:val="003A0918"/>
    <w:rsid w:val="003A645A"/>
    <w:rsid w:val="003A7B93"/>
    <w:rsid w:val="003C032D"/>
    <w:rsid w:val="003C7A3A"/>
    <w:rsid w:val="00400349"/>
    <w:rsid w:val="00405E96"/>
    <w:rsid w:val="00406FE8"/>
    <w:rsid w:val="0042307B"/>
    <w:rsid w:val="00433605"/>
    <w:rsid w:val="00555515"/>
    <w:rsid w:val="00560B25"/>
    <w:rsid w:val="005663C0"/>
    <w:rsid w:val="005732BC"/>
    <w:rsid w:val="00583DDE"/>
    <w:rsid w:val="005A0FFD"/>
    <w:rsid w:val="005B3C49"/>
    <w:rsid w:val="0060169C"/>
    <w:rsid w:val="00603B19"/>
    <w:rsid w:val="00612250"/>
    <w:rsid w:val="00653BFF"/>
    <w:rsid w:val="0067472F"/>
    <w:rsid w:val="00693EC0"/>
    <w:rsid w:val="00696CBC"/>
    <w:rsid w:val="006E2B69"/>
    <w:rsid w:val="006E2E8C"/>
    <w:rsid w:val="006E7125"/>
    <w:rsid w:val="0070740B"/>
    <w:rsid w:val="007172FB"/>
    <w:rsid w:val="007251EA"/>
    <w:rsid w:val="00736F38"/>
    <w:rsid w:val="0073762E"/>
    <w:rsid w:val="00747EC9"/>
    <w:rsid w:val="0075186F"/>
    <w:rsid w:val="0075256B"/>
    <w:rsid w:val="007E252F"/>
    <w:rsid w:val="007F5CB3"/>
    <w:rsid w:val="008266E2"/>
    <w:rsid w:val="00843B65"/>
    <w:rsid w:val="00855F31"/>
    <w:rsid w:val="008623B6"/>
    <w:rsid w:val="00893369"/>
    <w:rsid w:val="008955CC"/>
    <w:rsid w:val="008A1843"/>
    <w:rsid w:val="008A3CA4"/>
    <w:rsid w:val="008F579E"/>
    <w:rsid w:val="009044CB"/>
    <w:rsid w:val="00907174"/>
    <w:rsid w:val="00907EA4"/>
    <w:rsid w:val="009276DB"/>
    <w:rsid w:val="00930BBF"/>
    <w:rsid w:val="00953840"/>
    <w:rsid w:val="0098508F"/>
    <w:rsid w:val="009B39DA"/>
    <w:rsid w:val="009B3B96"/>
    <w:rsid w:val="009D716A"/>
    <w:rsid w:val="009E505A"/>
    <w:rsid w:val="00A14C7C"/>
    <w:rsid w:val="00A2406C"/>
    <w:rsid w:val="00A35B3F"/>
    <w:rsid w:val="00A76C83"/>
    <w:rsid w:val="00A902F3"/>
    <w:rsid w:val="00AA00A1"/>
    <w:rsid w:val="00AA5624"/>
    <w:rsid w:val="00AC2E28"/>
    <w:rsid w:val="00AD18FE"/>
    <w:rsid w:val="00B3637E"/>
    <w:rsid w:val="00B723DC"/>
    <w:rsid w:val="00B73FA5"/>
    <w:rsid w:val="00B74557"/>
    <w:rsid w:val="00B80BA3"/>
    <w:rsid w:val="00B912C5"/>
    <w:rsid w:val="00BA1368"/>
    <w:rsid w:val="00BA1ED1"/>
    <w:rsid w:val="00BB3E79"/>
    <w:rsid w:val="00BB7FEA"/>
    <w:rsid w:val="00BC5E17"/>
    <w:rsid w:val="00BD75AC"/>
    <w:rsid w:val="00BD75AE"/>
    <w:rsid w:val="00BE3268"/>
    <w:rsid w:val="00C05198"/>
    <w:rsid w:val="00C07B82"/>
    <w:rsid w:val="00C33A73"/>
    <w:rsid w:val="00C37FE8"/>
    <w:rsid w:val="00C84B86"/>
    <w:rsid w:val="00CA4ADF"/>
    <w:rsid w:val="00CD0732"/>
    <w:rsid w:val="00CE4E9A"/>
    <w:rsid w:val="00CE5F8E"/>
    <w:rsid w:val="00D15A66"/>
    <w:rsid w:val="00D527D5"/>
    <w:rsid w:val="00D53B04"/>
    <w:rsid w:val="00D639DB"/>
    <w:rsid w:val="00D63E2C"/>
    <w:rsid w:val="00D86FFB"/>
    <w:rsid w:val="00D87320"/>
    <w:rsid w:val="00D94900"/>
    <w:rsid w:val="00DC4791"/>
    <w:rsid w:val="00DD2289"/>
    <w:rsid w:val="00DD2E83"/>
    <w:rsid w:val="00DF2003"/>
    <w:rsid w:val="00DF643D"/>
    <w:rsid w:val="00E01D9A"/>
    <w:rsid w:val="00E50112"/>
    <w:rsid w:val="00E55AC0"/>
    <w:rsid w:val="00E76224"/>
    <w:rsid w:val="00EB2845"/>
    <w:rsid w:val="00ED06E7"/>
    <w:rsid w:val="00EF2EF3"/>
    <w:rsid w:val="00F0157A"/>
    <w:rsid w:val="00F132EC"/>
    <w:rsid w:val="00F22FE3"/>
    <w:rsid w:val="00F6638D"/>
    <w:rsid w:val="00F77E0C"/>
    <w:rsid w:val="00F80A25"/>
    <w:rsid w:val="00F97CFA"/>
    <w:rsid w:val="00FA32F0"/>
    <w:rsid w:val="00FD2276"/>
    <w:rsid w:val="00FF4A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557CAD6"/>
  <w15:chartTrackingRefBased/>
  <w15:docId w15:val="{83F7E31D-B567-F445-A807-877BB12276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33A73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06FE8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B73FA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73FA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73FA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73FA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73FA5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73FA5"/>
    <w:pPr>
      <w:spacing w:after="0" w:line="240" w:lineRule="auto"/>
    </w:pPr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73FA5"/>
    <w:rPr>
      <w:rFonts w:ascii="Times New Roman" w:hAnsi="Times New Roman" w:cs="Times New Roman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A184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A184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A1843"/>
    <w:rPr>
      <w:vertAlign w:val="superscript"/>
    </w:rPr>
  </w:style>
  <w:style w:type="paragraph" w:styleId="Header">
    <w:name w:val="header"/>
    <w:basedOn w:val="Normal"/>
    <w:link w:val="HeaderChar"/>
    <w:uiPriority w:val="99"/>
    <w:semiHidden/>
    <w:unhideWhenUsed/>
    <w:rsid w:val="00907E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07EA4"/>
  </w:style>
  <w:style w:type="paragraph" w:styleId="Footer">
    <w:name w:val="footer"/>
    <w:basedOn w:val="Normal"/>
    <w:link w:val="FooterChar"/>
    <w:uiPriority w:val="99"/>
    <w:semiHidden/>
    <w:unhideWhenUsed/>
    <w:rsid w:val="00907E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907EA4"/>
  </w:style>
  <w:style w:type="character" w:customStyle="1" w:styleId="Heading1Char">
    <w:name w:val="Heading 1 Char"/>
    <w:basedOn w:val="DefaultParagraphFont"/>
    <w:link w:val="Heading1"/>
    <w:uiPriority w:val="9"/>
    <w:rsid w:val="00C33A7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ddmd">
    <w:name w:val="addmd"/>
    <w:basedOn w:val="DefaultParagraphFont"/>
    <w:rsid w:val="00C33A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7395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4" ma:contentTypeDescription="Create a new document." ma:contentTypeScope="" ma:versionID="e1be1d1f5e2becc0db143a565cba548b">
  <xsd:schema xmlns:xsd="http://www.w3.org/2001/XMLSchema" xmlns:xs="http://www.w3.org/2001/XMLSchema" xmlns:p="http://schemas.microsoft.com/office/2006/metadata/properties" xmlns:ns3="e5b087ed-fd45-4b48-bae7-5ede8327259a" targetNamespace="http://schemas.microsoft.com/office/2006/metadata/properties" ma:root="true" ma:fieldsID="29cd5b74f8a56cf0db44b07be56d70dd" ns3:_="">
    <xsd:import namespace="e5b087ed-fd45-4b48-bae7-5ede8327259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5049C97-1256-48BA-B156-7D63B9569AF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FF01338-0983-4166-83F4-4C6CF7010A7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D13206D-286A-4C2E-934C-6DB8FADAAA2D}">
  <ds:schemaRefs>
    <ds:schemaRef ds:uri="http://schemas.microsoft.com/office/2006/metadata/properties"/>
    <ds:schemaRef ds:uri="http://purl.org/dc/elements/1.1/"/>
    <ds:schemaRef ds:uri="e5b087ed-fd45-4b48-bae7-5ede8327259a"/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DDB4FDA2-CFF4-4696-BF19-DFAC98239A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969</Words>
  <Characters>4650</Characters>
  <Application>Microsoft Office Word</Application>
  <DocSecurity>0</DocSecurity>
  <Lines>38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Adams</dc:creator>
  <cp:keywords/>
  <dc:description/>
  <cp:lastModifiedBy>Paul Adams (1701130)</cp:lastModifiedBy>
  <cp:revision>3</cp:revision>
  <dcterms:created xsi:type="dcterms:W3CDTF">2020-01-19T17:34:00Z</dcterms:created>
  <dcterms:modified xsi:type="dcterms:W3CDTF">2020-01-19T17:59:00Z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