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6727D2" w14:textId="3E52BAB9" w:rsidR="006E4590" w:rsidRDefault="006E4590"/>
    <w:p w14:paraId="5041B8C0" w14:textId="5A61CBFD" w:rsidR="0060295D" w:rsidRPr="0060295D" w:rsidRDefault="0060295D" w:rsidP="0060295D">
      <w:pPr>
        <w:jc w:val="center"/>
        <w:rPr>
          <w:color w:val="7030A0"/>
          <w:sz w:val="52"/>
          <w:szCs w:val="52"/>
        </w:rPr>
      </w:pPr>
      <w:r w:rsidRPr="0060295D">
        <w:rPr>
          <w:color w:val="7030A0"/>
          <w:sz w:val="52"/>
          <w:szCs w:val="52"/>
        </w:rPr>
        <w:t>Talent Management and Workforce Planning</w:t>
      </w:r>
    </w:p>
    <w:p w14:paraId="776A6C3B" w14:textId="77777777" w:rsidR="0060295D" w:rsidRPr="0060295D" w:rsidRDefault="0060295D" w:rsidP="0060295D"/>
    <w:p w14:paraId="17CAABA8" w14:textId="381A5B8A" w:rsidR="0060295D" w:rsidRPr="0060295D" w:rsidRDefault="0060295D" w:rsidP="0060295D">
      <w:r w:rsidRPr="00A079F2">
        <w:rPr>
          <w:b/>
          <w:bCs/>
          <w:noProof/>
          <w:color w:val="7030A0"/>
          <w:sz w:val="48"/>
          <w:szCs w:val="48"/>
        </w:rPr>
        <w:drawing>
          <wp:anchor distT="0" distB="0" distL="114300" distR="114300" simplePos="0" relativeHeight="251659264" behindDoc="1" locked="0" layoutInCell="1" allowOverlap="1" wp14:anchorId="6D15EACF" wp14:editId="1C87DAE6">
            <wp:simplePos x="0" y="0"/>
            <wp:positionH relativeFrom="margin">
              <wp:posOffset>9525</wp:posOffset>
            </wp:positionH>
            <wp:positionV relativeFrom="paragraph">
              <wp:posOffset>306705</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E996C0" w14:textId="50070367" w:rsidR="0060295D" w:rsidRPr="0060295D" w:rsidRDefault="0060295D" w:rsidP="0060295D"/>
    <w:p w14:paraId="40EC2E65" w14:textId="0762BD75" w:rsidR="0060295D" w:rsidRPr="0060295D" w:rsidRDefault="0060295D" w:rsidP="0060295D"/>
    <w:p w14:paraId="42371E51" w14:textId="77777777" w:rsidR="0060295D" w:rsidRPr="0060295D" w:rsidRDefault="0060295D" w:rsidP="0060295D"/>
    <w:p w14:paraId="7D34FCDC" w14:textId="5582B42E" w:rsidR="0060295D" w:rsidRPr="00A079F2" w:rsidRDefault="0060295D" w:rsidP="0060295D">
      <w:pPr>
        <w:tabs>
          <w:tab w:val="left" w:pos="1044"/>
        </w:tabs>
        <w:rPr>
          <w:color w:val="7030A0"/>
          <w:sz w:val="32"/>
          <w:szCs w:val="32"/>
        </w:rPr>
      </w:pPr>
      <w:r w:rsidRPr="00A079F2">
        <w:rPr>
          <w:color w:val="7030A0"/>
          <w:sz w:val="32"/>
          <w:szCs w:val="32"/>
        </w:rPr>
        <w:t xml:space="preserve">Kirsty Thomas </w:t>
      </w:r>
    </w:p>
    <w:p w14:paraId="74D58B17" w14:textId="77777777" w:rsidR="0060295D" w:rsidRPr="00A079F2" w:rsidRDefault="0060295D" w:rsidP="0060295D">
      <w:pPr>
        <w:tabs>
          <w:tab w:val="left" w:pos="1044"/>
        </w:tabs>
        <w:rPr>
          <w:color w:val="7030A0"/>
          <w:sz w:val="32"/>
          <w:szCs w:val="32"/>
        </w:rPr>
      </w:pPr>
      <w:r w:rsidRPr="00A079F2">
        <w:rPr>
          <w:color w:val="7030A0"/>
          <w:sz w:val="32"/>
          <w:szCs w:val="32"/>
        </w:rPr>
        <w:t>CIPD Membership No: 88280669</w:t>
      </w:r>
    </w:p>
    <w:p w14:paraId="3F45E545" w14:textId="77777777" w:rsidR="0060295D" w:rsidRPr="00A079F2" w:rsidRDefault="0060295D" w:rsidP="0060295D">
      <w:pPr>
        <w:tabs>
          <w:tab w:val="left" w:pos="1044"/>
        </w:tabs>
        <w:rPr>
          <w:color w:val="7030A0"/>
          <w:sz w:val="32"/>
          <w:szCs w:val="32"/>
        </w:rPr>
      </w:pPr>
      <w:r w:rsidRPr="00A079F2">
        <w:rPr>
          <w:color w:val="7030A0"/>
          <w:sz w:val="32"/>
          <w:szCs w:val="32"/>
        </w:rPr>
        <w:t xml:space="preserve">University of Wales Trinity St David </w:t>
      </w:r>
    </w:p>
    <w:p w14:paraId="777961E7" w14:textId="76605432" w:rsidR="0060295D" w:rsidRDefault="0060295D" w:rsidP="0060295D">
      <w:pPr>
        <w:tabs>
          <w:tab w:val="left" w:pos="1044"/>
        </w:tabs>
        <w:rPr>
          <w:color w:val="7030A0"/>
          <w:sz w:val="32"/>
          <w:szCs w:val="32"/>
        </w:rPr>
      </w:pPr>
      <w:r w:rsidRPr="00A079F2">
        <w:rPr>
          <w:color w:val="7030A0"/>
          <w:sz w:val="32"/>
          <w:szCs w:val="32"/>
        </w:rPr>
        <w:t xml:space="preserve">Word Count </w:t>
      </w:r>
      <w:r w:rsidR="00055419">
        <w:rPr>
          <w:color w:val="7030A0"/>
          <w:sz w:val="32"/>
          <w:szCs w:val="32"/>
        </w:rPr>
        <w:t>– 357</w:t>
      </w:r>
      <w:r w:rsidR="00150763">
        <w:rPr>
          <w:color w:val="7030A0"/>
          <w:sz w:val="32"/>
          <w:szCs w:val="32"/>
        </w:rPr>
        <w:t>9</w:t>
      </w:r>
      <w:r w:rsidR="00055419">
        <w:rPr>
          <w:color w:val="7030A0"/>
          <w:sz w:val="32"/>
          <w:szCs w:val="32"/>
        </w:rPr>
        <w:t xml:space="preserve"> </w:t>
      </w:r>
    </w:p>
    <w:p w14:paraId="36D27425" w14:textId="06ADD2F5" w:rsidR="0060295D" w:rsidRPr="0060295D" w:rsidRDefault="0060295D" w:rsidP="0060295D">
      <w:pPr>
        <w:tabs>
          <w:tab w:val="left" w:pos="900"/>
        </w:tabs>
      </w:pPr>
    </w:p>
    <w:p w14:paraId="23EFF1F5" w14:textId="77777777" w:rsidR="0060295D" w:rsidRPr="0060295D" w:rsidRDefault="0060295D" w:rsidP="0060295D"/>
    <w:p w14:paraId="00C63154" w14:textId="77777777" w:rsidR="0060295D" w:rsidRPr="0060295D" w:rsidRDefault="0060295D" w:rsidP="0060295D"/>
    <w:p w14:paraId="3171FAE7" w14:textId="77777777" w:rsidR="0060295D" w:rsidRPr="0060295D" w:rsidRDefault="0060295D" w:rsidP="0060295D"/>
    <w:p w14:paraId="736E8944" w14:textId="5FE92B83" w:rsidR="00960EBF" w:rsidRPr="000C7D8A" w:rsidRDefault="00960EBF" w:rsidP="000C7D8A">
      <w:pPr>
        <w:pStyle w:val="ListParagraph"/>
        <w:numPr>
          <w:ilvl w:val="1"/>
          <w:numId w:val="3"/>
        </w:numPr>
        <w:rPr>
          <w:b/>
          <w:bCs/>
          <w:color w:val="D86DCB" w:themeColor="accent5" w:themeTint="99"/>
        </w:rPr>
      </w:pPr>
      <w:r w:rsidRPr="000C7D8A">
        <w:rPr>
          <w:b/>
          <w:bCs/>
          <w:color w:val="D86DCB" w:themeColor="accent5" w:themeTint="99"/>
        </w:rPr>
        <w:lastRenderedPageBreak/>
        <w:t xml:space="preserve">New entrants to the parcel delivery market and other labour market competitors have adversely affected </w:t>
      </w:r>
      <w:proofErr w:type="spellStart"/>
      <w:r w:rsidRPr="000C7D8A">
        <w:rPr>
          <w:b/>
          <w:bCs/>
          <w:color w:val="D86DCB" w:themeColor="accent5" w:themeTint="99"/>
        </w:rPr>
        <w:t>ParcelCare’s</w:t>
      </w:r>
      <w:proofErr w:type="spellEnd"/>
      <w:r w:rsidRPr="000C7D8A">
        <w:rPr>
          <w:b/>
          <w:bCs/>
          <w:color w:val="D86DCB" w:themeColor="accent5" w:themeTint="99"/>
        </w:rPr>
        <w:t xml:space="preserve"> ability to compete in labour markets. Explain how </w:t>
      </w:r>
      <w:proofErr w:type="spellStart"/>
      <w:r w:rsidRPr="000C7D8A">
        <w:rPr>
          <w:b/>
          <w:bCs/>
          <w:color w:val="D86DCB" w:themeColor="accent5" w:themeTint="99"/>
        </w:rPr>
        <w:t>ParcelCare</w:t>
      </w:r>
      <w:proofErr w:type="spellEnd"/>
      <w:r w:rsidRPr="000C7D8A">
        <w:rPr>
          <w:b/>
          <w:bCs/>
          <w:color w:val="D86DCB" w:themeColor="accent5" w:themeTint="99"/>
        </w:rPr>
        <w:t xml:space="preserve"> can strategically position themselves in competitive labour markets.</w:t>
      </w:r>
    </w:p>
    <w:p w14:paraId="3CF00B2A" w14:textId="47C49FE5" w:rsidR="000C7D8A" w:rsidRDefault="00586B03" w:rsidP="00586B03">
      <w:pPr>
        <w:spacing w:line="360" w:lineRule="auto"/>
        <w:rPr>
          <w:rFonts w:ascii="Trebuchet MS" w:hAnsi="Trebuchet MS"/>
        </w:rPr>
      </w:pPr>
      <w:r w:rsidRPr="00586B03">
        <w:rPr>
          <w:rFonts w:ascii="Trebuchet MS" w:hAnsi="Trebuchet MS"/>
        </w:rPr>
        <w:t xml:space="preserve">CIPD (2023) states that employer brand differentiates themselves in the labour market which helps attract, engage, recruit and retain the correct people. </w:t>
      </w:r>
      <w:r>
        <w:rPr>
          <w:rFonts w:ascii="Trebuchet MS" w:hAnsi="Trebuchet MS"/>
        </w:rPr>
        <w:t>Having a strong brand can help you compete with competitors but staying in line with the organisations values which must stay consistently through people management. You must understand the labour market trends which can be found on CIPD website and the Office of National Statistics. This will provide data into jobs market, with some statistics giving an idea of what’s to come.</w:t>
      </w:r>
      <w:r w:rsidR="006A581C">
        <w:rPr>
          <w:rFonts w:ascii="Trebuchet MS" w:hAnsi="Trebuchet MS"/>
        </w:rPr>
        <w:t xml:space="preserve"> Once you have a better understanding of the current labour market its beneficial to</w:t>
      </w:r>
      <w:r>
        <w:rPr>
          <w:rFonts w:ascii="Trebuchet MS" w:hAnsi="Trebuchet MS"/>
        </w:rPr>
        <w:t xml:space="preserve"> </w:t>
      </w:r>
      <w:r w:rsidR="006A581C">
        <w:rPr>
          <w:rFonts w:ascii="Trebuchet MS" w:hAnsi="Trebuchet MS"/>
        </w:rPr>
        <w:t xml:space="preserve">carry </w:t>
      </w:r>
      <w:r w:rsidR="005D6711">
        <w:rPr>
          <w:rFonts w:ascii="Trebuchet MS" w:hAnsi="Trebuchet MS"/>
        </w:rPr>
        <w:t>out a SWOT analysis</w:t>
      </w:r>
      <w:r w:rsidR="006A581C">
        <w:rPr>
          <w:rFonts w:ascii="Trebuchet MS" w:hAnsi="Trebuchet MS"/>
        </w:rPr>
        <w:t xml:space="preserve"> which</w:t>
      </w:r>
      <w:r w:rsidR="005D6711">
        <w:rPr>
          <w:rFonts w:ascii="Trebuchet MS" w:hAnsi="Trebuchet MS"/>
        </w:rPr>
        <w:t xml:space="preserve"> can help you identify </w:t>
      </w:r>
      <w:proofErr w:type="spellStart"/>
      <w:r w:rsidR="005D6711">
        <w:rPr>
          <w:rFonts w:ascii="Trebuchet MS" w:hAnsi="Trebuchet MS"/>
        </w:rPr>
        <w:t>ParcelCare’s</w:t>
      </w:r>
      <w:proofErr w:type="spellEnd"/>
      <w:r w:rsidR="005D6711">
        <w:rPr>
          <w:rFonts w:ascii="Trebuchet MS" w:hAnsi="Trebuchet MS"/>
        </w:rPr>
        <w:t xml:space="preserve"> strengths, weaknesses, opportunities and threats against other competitors</w:t>
      </w:r>
      <w:r w:rsidR="0063248E">
        <w:rPr>
          <w:rFonts w:ascii="Trebuchet MS" w:hAnsi="Trebuchet MS"/>
        </w:rPr>
        <w:t xml:space="preserve"> (CIPD, 2024)</w:t>
      </w:r>
      <w:r w:rsidR="005D6711">
        <w:rPr>
          <w:rFonts w:ascii="Trebuchet MS" w:hAnsi="Trebuchet MS"/>
        </w:rPr>
        <w:t xml:space="preserve">. Also, carrying out a PESTEL analysis will allow you to identify external factors such as political, economic, technological and environmental which can guide </w:t>
      </w:r>
      <w:proofErr w:type="spellStart"/>
      <w:r w:rsidR="005D6711">
        <w:rPr>
          <w:rFonts w:ascii="Trebuchet MS" w:hAnsi="Trebuchet MS"/>
        </w:rPr>
        <w:t>ParcelCare</w:t>
      </w:r>
      <w:proofErr w:type="spellEnd"/>
      <w:r w:rsidR="005D6711">
        <w:rPr>
          <w:rFonts w:ascii="Trebuchet MS" w:hAnsi="Trebuchet MS"/>
        </w:rPr>
        <w:t xml:space="preserve"> in strategic decision making (CIPD, 2024).</w:t>
      </w:r>
    </w:p>
    <w:p w14:paraId="7E16F192" w14:textId="10B1D787" w:rsidR="006A581C" w:rsidRDefault="006A581C" w:rsidP="00586B03">
      <w:pPr>
        <w:spacing w:line="360" w:lineRule="auto"/>
        <w:rPr>
          <w:rFonts w:ascii="Trebuchet MS" w:hAnsi="Trebuchet MS"/>
        </w:rPr>
      </w:pPr>
      <w:r>
        <w:rPr>
          <w:rFonts w:ascii="Trebuchet MS" w:hAnsi="Trebuchet MS"/>
        </w:rPr>
        <w:t xml:space="preserve">To position yourself in a competitive labour market </w:t>
      </w:r>
      <w:r w:rsidR="00762F5E">
        <w:rPr>
          <w:rFonts w:ascii="Trebuchet MS" w:hAnsi="Trebuchet MS"/>
        </w:rPr>
        <w:t xml:space="preserve">you can use different strategy’s such as employer of choice, reward and culture and employee experience. </w:t>
      </w:r>
      <w:r w:rsidR="00F55EA8">
        <w:rPr>
          <w:rFonts w:ascii="Trebuchet MS" w:hAnsi="Trebuchet MS"/>
        </w:rPr>
        <w:t xml:space="preserve">Employer of choice creates a positive place of work, values and culture to those seeking employment and retaining employees. Using this strategy can attract talent by offering benefits to remain competitive and a better work life balance. Putting flexible working arrangement in place, opportunities to develop skills and career growth. Employer of choice also prioritise the wellbeing of their employees by offering benefits such as having a day off and counselling opportunities (Scott, no date). </w:t>
      </w:r>
    </w:p>
    <w:p w14:paraId="32892E12" w14:textId="77777777" w:rsidR="00A27E4B" w:rsidRDefault="00A27E4B" w:rsidP="00586B03">
      <w:pPr>
        <w:spacing w:line="360" w:lineRule="auto"/>
        <w:rPr>
          <w:rFonts w:ascii="Trebuchet MS" w:hAnsi="Trebuchet MS"/>
        </w:rPr>
      </w:pPr>
    </w:p>
    <w:p w14:paraId="052315B1" w14:textId="2E409653" w:rsidR="00A27E4B" w:rsidRPr="00A27E4B" w:rsidRDefault="00A27E4B" w:rsidP="00A27E4B">
      <w:pPr>
        <w:pStyle w:val="ListParagraph"/>
        <w:numPr>
          <w:ilvl w:val="1"/>
          <w:numId w:val="3"/>
        </w:numPr>
        <w:spacing w:line="360" w:lineRule="auto"/>
        <w:rPr>
          <w:rStyle w:val="ui-provider"/>
          <w:rFonts w:ascii="Trebuchet MS" w:hAnsi="Trebuchet MS"/>
          <w:b/>
          <w:bCs/>
          <w:color w:val="D86DCB" w:themeColor="accent5" w:themeTint="99"/>
        </w:rPr>
      </w:pPr>
      <w:r w:rsidRPr="00A27E4B">
        <w:rPr>
          <w:rStyle w:val="ui-provider"/>
          <w:rFonts w:ascii="Trebuchet MS" w:hAnsi="Trebuchet MS"/>
          <w:b/>
          <w:bCs/>
          <w:color w:val="D86DCB" w:themeColor="accent5" w:themeTint="99"/>
        </w:rPr>
        <w:t xml:space="preserve">Explain the impact of changing labour market conditions on resourcing decisions at </w:t>
      </w:r>
      <w:proofErr w:type="spellStart"/>
      <w:r w:rsidRPr="00A27E4B">
        <w:rPr>
          <w:rStyle w:val="ui-provider"/>
          <w:rFonts w:ascii="Trebuchet MS" w:hAnsi="Trebuchet MS"/>
          <w:b/>
          <w:bCs/>
          <w:color w:val="D86DCB" w:themeColor="accent5" w:themeTint="99"/>
        </w:rPr>
        <w:t>ParcelCare</w:t>
      </w:r>
      <w:proofErr w:type="spellEnd"/>
      <w:r w:rsidRPr="00A27E4B">
        <w:rPr>
          <w:rStyle w:val="ui-provider"/>
          <w:rFonts w:ascii="Trebuchet MS" w:hAnsi="Trebuchet MS"/>
          <w:b/>
          <w:bCs/>
          <w:color w:val="D86DCB" w:themeColor="accent5" w:themeTint="99"/>
        </w:rPr>
        <w:t>.</w:t>
      </w:r>
    </w:p>
    <w:p w14:paraId="250AE6AF" w14:textId="695443A6" w:rsidR="00A27E4B" w:rsidRDefault="006A522B" w:rsidP="00A27E4B">
      <w:pPr>
        <w:spacing w:line="360" w:lineRule="auto"/>
        <w:rPr>
          <w:rFonts w:ascii="Trebuchet MS" w:hAnsi="Trebuchet MS"/>
        </w:rPr>
      </w:pPr>
      <w:r>
        <w:rPr>
          <w:rFonts w:ascii="Trebuchet MS" w:hAnsi="Trebuchet MS"/>
        </w:rPr>
        <w:t xml:space="preserve">Understanding the labour market conditions is important as it determine the amount of people </w:t>
      </w:r>
      <w:proofErr w:type="spellStart"/>
      <w:r>
        <w:rPr>
          <w:rFonts w:ascii="Trebuchet MS" w:hAnsi="Trebuchet MS"/>
        </w:rPr>
        <w:t>ParcelCare</w:t>
      </w:r>
      <w:proofErr w:type="spellEnd"/>
      <w:r>
        <w:rPr>
          <w:rFonts w:ascii="Trebuchet MS" w:hAnsi="Trebuchet MS"/>
        </w:rPr>
        <w:t xml:space="preserve"> would need to recruit and retain to meet demands. To find information on this you can look at the Office of national Statistics and </w:t>
      </w:r>
      <w:r>
        <w:rPr>
          <w:rFonts w:ascii="Trebuchet MS" w:hAnsi="Trebuchet MS"/>
        </w:rPr>
        <w:lastRenderedPageBreak/>
        <w:t>CIPD market outlook for better insight on the labour market and to identify if it’s loose or tight. Tight labour market is when there are more vacancies than candidates which increased competition. This can result in higher wages to attract</w:t>
      </w:r>
      <w:r w:rsidR="00AF4BC4">
        <w:rPr>
          <w:rFonts w:ascii="Trebuchet MS" w:hAnsi="Trebuchet MS"/>
        </w:rPr>
        <w:t xml:space="preserve"> and retain. Loose labour market means there are less vacancies but more workers available. This means less competition and increased unemployment rates. This has the opposite effect as wages can be lower and less benefits offered</w:t>
      </w:r>
      <w:r w:rsidR="00513617">
        <w:rPr>
          <w:rFonts w:ascii="Trebuchet MS" w:hAnsi="Trebuchet MS"/>
        </w:rPr>
        <w:t>. It is also important to look at the trends in the demand and supply of labour and skills</w:t>
      </w:r>
      <w:r w:rsidR="00740F83">
        <w:rPr>
          <w:rFonts w:ascii="Trebuchet MS" w:hAnsi="Trebuchet MS"/>
        </w:rPr>
        <w:t xml:space="preserve"> (Harver, 2024)</w:t>
      </w:r>
      <w:r w:rsidR="00AF4BC4">
        <w:rPr>
          <w:rFonts w:ascii="Trebuchet MS" w:hAnsi="Trebuchet MS"/>
        </w:rPr>
        <w:t xml:space="preserve">. </w:t>
      </w:r>
    </w:p>
    <w:p w14:paraId="5C72EFF4" w14:textId="397BC30E" w:rsidR="00C507AB" w:rsidRDefault="00C507AB" w:rsidP="00A27E4B">
      <w:pPr>
        <w:spacing w:line="360" w:lineRule="auto"/>
        <w:rPr>
          <w:rFonts w:ascii="Trebuchet MS" w:hAnsi="Trebuchet MS"/>
        </w:rPr>
      </w:pPr>
      <w:r>
        <w:rPr>
          <w:rFonts w:ascii="Trebuchet MS" w:hAnsi="Trebuchet MS"/>
        </w:rPr>
        <w:t>When experiencing loose labour, it’s beneficial to put an assessment in place during the application process this will help achieve good quality of candidates specifically for what you’re looking for. This can be a situational judgement test or typing test, having a system in place to help manage a high volume of applications can tailor hiring neds</w:t>
      </w:r>
      <w:r w:rsidR="00DC1BD0">
        <w:rPr>
          <w:rFonts w:ascii="Trebuchet MS" w:hAnsi="Trebuchet MS"/>
        </w:rPr>
        <w:t xml:space="preserve"> (Harver, 2024)</w:t>
      </w:r>
      <w:r>
        <w:rPr>
          <w:rFonts w:ascii="Trebuchet MS" w:hAnsi="Trebuchet MS"/>
        </w:rPr>
        <w:t>. In a tight labour market, you would need to attract talent and retain current employees. Retaining employees could mean increasing salary, better benefits, reward and recognition. Attracting people with flexible working options</w:t>
      </w:r>
      <w:r w:rsidR="00513617">
        <w:rPr>
          <w:rFonts w:ascii="Trebuchet MS" w:hAnsi="Trebuchet MS"/>
        </w:rPr>
        <w:t>. Develop a strong employer brand by working closely with the marketing team and</w:t>
      </w:r>
      <w:r>
        <w:rPr>
          <w:rFonts w:ascii="Trebuchet MS" w:hAnsi="Trebuchet MS"/>
        </w:rPr>
        <w:t xml:space="preserve"> using social media platforms to promote your branding</w:t>
      </w:r>
      <w:r w:rsidR="00DC1BD0">
        <w:rPr>
          <w:rFonts w:ascii="Trebuchet MS" w:hAnsi="Trebuchet MS"/>
        </w:rPr>
        <w:t xml:space="preserve"> (CIPD, 2024)</w:t>
      </w:r>
      <w:r>
        <w:rPr>
          <w:rFonts w:ascii="Trebuchet MS" w:hAnsi="Trebuchet MS"/>
        </w:rPr>
        <w:t xml:space="preserve">. </w:t>
      </w:r>
    </w:p>
    <w:p w14:paraId="35CD5772" w14:textId="38262114" w:rsidR="00513617" w:rsidRDefault="00513617" w:rsidP="00A27E4B">
      <w:pPr>
        <w:spacing w:line="360" w:lineRule="auto"/>
        <w:rPr>
          <w:rFonts w:ascii="Trebuchet MS" w:hAnsi="Trebuchet MS"/>
        </w:rPr>
      </w:pPr>
      <w:r>
        <w:rPr>
          <w:rFonts w:ascii="Trebuchet MS" w:hAnsi="Trebuchet MS"/>
        </w:rPr>
        <w:t xml:space="preserve">This has significant impact due to </w:t>
      </w:r>
      <w:r w:rsidR="00456C89">
        <w:rPr>
          <w:rFonts w:ascii="Trebuchet MS" w:hAnsi="Trebuchet MS"/>
        </w:rPr>
        <w:t xml:space="preserve">wage fluctuations as in a loose labour market wages would be lower due to an increase in labour however, in a tight labour market this would mean an increase in salary to compete. Another impact would be a shortage in staff which could put pressure on current employees and the organisation itself, it also means a lower or a higher employment rate. This can also mean a lack of skilled workers, due to changes in technology this would require a skilled worker that the organisation may not have, when experiencing a tight labour market, it would be difficult to fulfil the organisation's requirements. You could also experience employee turnover due to more opportunities available elsewhere which also means an increase in cost for </w:t>
      </w:r>
      <w:proofErr w:type="spellStart"/>
      <w:r w:rsidR="00456C89">
        <w:rPr>
          <w:rFonts w:ascii="Trebuchet MS" w:hAnsi="Trebuchet MS"/>
        </w:rPr>
        <w:t>ParcelCare</w:t>
      </w:r>
      <w:proofErr w:type="spellEnd"/>
      <w:r w:rsidR="00456C89">
        <w:rPr>
          <w:rFonts w:ascii="Trebuchet MS" w:hAnsi="Trebuchet MS"/>
        </w:rPr>
        <w:t xml:space="preserve"> to recruit more employees and providing training</w:t>
      </w:r>
      <w:r w:rsidR="001A1085">
        <w:rPr>
          <w:rFonts w:ascii="Trebuchet MS" w:hAnsi="Trebuchet MS"/>
        </w:rPr>
        <w:t xml:space="preserve"> (CIPD, 2024)</w:t>
      </w:r>
      <w:r w:rsidR="00456C89">
        <w:rPr>
          <w:rFonts w:ascii="Trebuchet MS" w:hAnsi="Trebuchet MS"/>
        </w:rPr>
        <w:t xml:space="preserve">. </w:t>
      </w:r>
    </w:p>
    <w:p w14:paraId="7EAAA518" w14:textId="77777777" w:rsidR="000C7D8A" w:rsidRDefault="000C7D8A" w:rsidP="000C7D8A"/>
    <w:p w14:paraId="0778AED7" w14:textId="735733E3" w:rsidR="001B3A26" w:rsidRDefault="001B3A26" w:rsidP="004A63FC">
      <w:pPr>
        <w:rPr>
          <w:b/>
          <w:bCs/>
          <w:color w:val="D86DCB" w:themeColor="accent5" w:themeTint="99"/>
        </w:rPr>
      </w:pPr>
      <w:r>
        <w:t xml:space="preserve">2.1 </w:t>
      </w:r>
      <w:r w:rsidRPr="001B3A26">
        <w:rPr>
          <w:b/>
          <w:bCs/>
          <w:color w:val="D86DCB" w:themeColor="accent5" w:themeTint="99"/>
        </w:rPr>
        <w:t xml:space="preserve">You are aware that workforce planning has not been carried out in the past and decide to persuade the senior leadership team that this activity is worth doing.  </w:t>
      </w:r>
      <w:r w:rsidRPr="001B3A26">
        <w:rPr>
          <w:b/>
          <w:bCs/>
          <w:color w:val="D86DCB" w:themeColor="accent5" w:themeTint="99"/>
        </w:rPr>
        <w:lastRenderedPageBreak/>
        <w:t xml:space="preserve">Analyse the impact of effective workforce planning, making clear how </w:t>
      </w:r>
      <w:proofErr w:type="spellStart"/>
      <w:r w:rsidRPr="001B3A26">
        <w:rPr>
          <w:b/>
          <w:bCs/>
          <w:color w:val="D86DCB" w:themeColor="accent5" w:themeTint="99"/>
        </w:rPr>
        <w:t>ParcelCare</w:t>
      </w:r>
      <w:proofErr w:type="spellEnd"/>
      <w:r w:rsidRPr="001B3A26">
        <w:rPr>
          <w:b/>
          <w:bCs/>
          <w:color w:val="D86DCB" w:themeColor="accent5" w:themeTint="99"/>
        </w:rPr>
        <w:t xml:space="preserve"> could benefit from this activity</w:t>
      </w:r>
      <w:r>
        <w:rPr>
          <w:b/>
          <w:bCs/>
          <w:color w:val="D86DCB" w:themeColor="accent5" w:themeTint="99"/>
        </w:rPr>
        <w:t>.</w:t>
      </w:r>
    </w:p>
    <w:p w14:paraId="064F4190" w14:textId="77777777" w:rsidR="00167CBC" w:rsidRDefault="001B3A26" w:rsidP="00586B03">
      <w:pPr>
        <w:spacing w:line="360" w:lineRule="auto"/>
        <w:rPr>
          <w:rFonts w:ascii="Trebuchet MS" w:hAnsi="Trebuchet MS"/>
        </w:rPr>
      </w:pPr>
      <w:r w:rsidRPr="001B3A26">
        <w:rPr>
          <w:rFonts w:ascii="Trebuchet MS" w:hAnsi="Trebuchet MS"/>
        </w:rPr>
        <w:t xml:space="preserve">I would like to analyse the impact of effective workforce planning as this will benefit </w:t>
      </w:r>
      <w:proofErr w:type="spellStart"/>
      <w:r w:rsidRPr="001B3A26">
        <w:rPr>
          <w:rFonts w:ascii="Trebuchet MS" w:hAnsi="Trebuchet MS"/>
        </w:rPr>
        <w:t>ParcelCare</w:t>
      </w:r>
      <w:proofErr w:type="spellEnd"/>
      <w:r>
        <w:rPr>
          <w:rFonts w:ascii="Trebuchet MS" w:hAnsi="Trebuchet MS"/>
        </w:rPr>
        <w:t xml:space="preserve"> </w:t>
      </w:r>
      <w:r w:rsidR="00A8284B">
        <w:rPr>
          <w:rFonts w:ascii="Trebuchet MS" w:hAnsi="Trebuchet MS"/>
        </w:rPr>
        <w:t>in the</w:t>
      </w:r>
      <w:r>
        <w:rPr>
          <w:rFonts w:ascii="Trebuchet MS" w:hAnsi="Trebuchet MS"/>
        </w:rPr>
        <w:t xml:space="preserve"> future</w:t>
      </w:r>
      <w:r w:rsidRPr="001B3A26">
        <w:rPr>
          <w:rFonts w:ascii="Trebuchet MS" w:hAnsi="Trebuchet MS"/>
        </w:rPr>
        <w:t xml:space="preserve">. </w:t>
      </w:r>
      <w:r>
        <w:rPr>
          <w:rFonts w:ascii="Trebuchet MS" w:hAnsi="Trebuchet MS"/>
        </w:rPr>
        <w:t>Workforce planning helps balance labour supply against demand and assesses the current workforce, what the needs are for future and the gap</w:t>
      </w:r>
      <w:r w:rsidR="00A8284B">
        <w:rPr>
          <w:rFonts w:ascii="Trebuchet MS" w:hAnsi="Trebuchet MS"/>
        </w:rPr>
        <w:t>s</w:t>
      </w:r>
      <w:r>
        <w:rPr>
          <w:rFonts w:ascii="Trebuchet MS" w:hAnsi="Trebuchet MS"/>
        </w:rPr>
        <w:t xml:space="preserve"> between now and </w:t>
      </w:r>
      <w:r w:rsidR="00A8284B">
        <w:rPr>
          <w:rFonts w:ascii="Trebuchet MS" w:hAnsi="Trebuchet MS"/>
        </w:rPr>
        <w:t>then</w:t>
      </w:r>
      <w:r>
        <w:rPr>
          <w:rFonts w:ascii="Trebuchet MS" w:hAnsi="Trebuchet MS"/>
        </w:rPr>
        <w:t xml:space="preserve">. This will allow you to create strategic plans that can help </w:t>
      </w:r>
      <w:proofErr w:type="spellStart"/>
      <w:r>
        <w:rPr>
          <w:rFonts w:ascii="Trebuchet MS" w:hAnsi="Trebuchet MS"/>
        </w:rPr>
        <w:t>ParcelCare</w:t>
      </w:r>
      <w:proofErr w:type="spellEnd"/>
      <w:r>
        <w:rPr>
          <w:rFonts w:ascii="Trebuchet MS" w:hAnsi="Trebuchet MS"/>
        </w:rPr>
        <w:t xml:space="preserve"> </w:t>
      </w:r>
      <w:r w:rsidR="00E944DA">
        <w:rPr>
          <w:rFonts w:ascii="Trebuchet MS" w:hAnsi="Trebuchet MS"/>
        </w:rPr>
        <w:t xml:space="preserve">to achieve its goals and mission. It involves recruiting the right people with the skills needed at the right time and location for the right cost and under the appropriate contract </w:t>
      </w:r>
      <w:r w:rsidR="00211871">
        <w:rPr>
          <w:rFonts w:ascii="Trebuchet MS" w:hAnsi="Trebuchet MS"/>
        </w:rPr>
        <w:t>to</w:t>
      </w:r>
      <w:r w:rsidR="00E944DA">
        <w:rPr>
          <w:rFonts w:ascii="Trebuchet MS" w:hAnsi="Trebuchet MS"/>
        </w:rPr>
        <w:t xml:space="preserve"> meet </w:t>
      </w:r>
      <w:proofErr w:type="spellStart"/>
      <w:r w:rsidR="00E944DA">
        <w:rPr>
          <w:rFonts w:ascii="Trebuchet MS" w:hAnsi="Trebuchet MS"/>
        </w:rPr>
        <w:t>ParcelCare’s</w:t>
      </w:r>
      <w:proofErr w:type="spellEnd"/>
      <w:r w:rsidR="00E944DA">
        <w:rPr>
          <w:rFonts w:ascii="Trebuchet MS" w:hAnsi="Trebuchet MS"/>
        </w:rPr>
        <w:t xml:space="preserve"> </w:t>
      </w:r>
      <w:r w:rsidR="00211871">
        <w:rPr>
          <w:rFonts w:ascii="Trebuchet MS" w:hAnsi="Trebuchet MS"/>
        </w:rPr>
        <w:t>long and short-term</w:t>
      </w:r>
      <w:r w:rsidR="00E944DA">
        <w:rPr>
          <w:rFonts w:ascii="Trebuchet MS" w:hAnsi="Trebuchet MS"/>
        </w:rPr>
        <w:t xml:space="preserve"> objectives. </w:t>
      </w:r>
      <w:r w:rsidR="00211871">
        <w:rPr>
          <w:rFonts w:ascii="Trebuchet MS" w:hAnsi="Trebuchet MS"/>
        </w:rPr>
        <w:t>It’s effective because it can reduce labour costs, meeting customers needs and making necessary changes if needed. It improves employee retention</w:t>
      </w:r>
      <w:r w:rsidR="00167CBC">
        <w:rPr>
          <w:rFonts w:ascii="Trebuchet MS" w:hAnsi="Trebuchet MS"/>
        </w:rPr>
        <w:t>,</w:t>
      </w:r>
      <w:r w:rsidR="00211871">
        <w:rPr>
          <w:rFonts w:ascii="Trebuchet MS" w:hAnsi="Trebuchet MS"/>
        </w:rPr>
        <w:t xml:space="preserve"> work-life balance</w:t>
      </w:r>
      <w:r w:rsidR="00167CBC">
        <w:rPr>
          <w:rFonts w:ascii="Trebuchet MS" w:hAnsi="Trebuchet MS"/>
        </w:rPr>
        <w:t xml:space="preserve"> an improves productivity (CIPD, 2024)</w:t>
      </w:r>
      <w:r w:rsidR="00211871">
        <w:rPr>
          <w:rFonts w:ascii="Trebuchet MS" w:hAnsi="Trebuchet MS"/>
        </w:rPr>
        <w:t xml:space="preserve">. </w:t>
      </w:r>
    </w:p>
    <w:p w14:paraId="739857BA" w14:textId="01C53A03" w:rsidR="001B3A26" w:rsidRDefault="00E41810" w:rsidP="00586B03">
      <w:pPr>
        <w:spacing w:line="360" w:lineRule="auto"/>
        <w:rPr>
          <w:rFonts w:ascii="Trebuchet MS" w:hAnsi="Trebuchet MS"/>
        </w:rPr>
      </w:pPr>
      <w:proofErr w:type="spellStart"/>
      <w:r>
        <w:rPr>
          <w:rFonts w:ascii="Trebuchet MS" w:hAnsi="Trebuchet MS"/>
        </w:rPr>
        <w:t>ParcelCare</w:t>
      </w:r>
      <w:proofErr w:type="spellEnd"/>
      <w:r>
        <w:rPr>
          <w:rFonts w:ascii="Trebuchet MS" w:hAnsi="Trebuchet MS"/>
        </w:rPr>
        <w:t xml:space="preserve"> can set a timescale such as planning for the next 10 years and follow stages. </w:t>
      </w:r>
      <w:r w:rsidR="00A8284B">
        <w:rPr>
          <w:rFonts w:ascii="Trebuchet MS" w:hAnsi="Trebuchet MS"/>
        </w:rPr>
        <w:t>Taylor and Woodhams (2022, pp 38-40) states, l</w:t>
      </w:r>
      <w:r>
        <w:rPr>
          <w:rFonts w:ascii="Trebuchet MS" w:hAnsi="Trebuchet MS"/>
        </w:rPr>
        <w:t xml:space="preserve">ooking at what tasks will need to be completed and where do they fit in each job role, and what skills are required </w:t>
      </w:r>
      <w:r w:rsidR="00A8284B">
        <w:rPr>
          <w:rFonts w:ascii="Trebuchet MS" w:hAnsi="Trebuchet MS"/>
        </w:rPr>
        <w:t>will</w:t>
      </w:r>
      <w:r>
        <w:rPr>
          <w:rFonts w:ascii="Trebuchet MS" w:hAnsi="Trebuchet MS"/>
        </w:rPr>
        <w:t xml:space="preserve"> fulfil these needs. Looking at past trends can help identify future needs along with the future budget to determine the </w:t>
      </w:r>
      <w:r w:rsidR="00560372">
        <w:rPr>
          <w:rFonts w:ascii="Trebuchet MS" w:hAnsi="Trebuchet MS"/>
        </w:rPr>
        <w:t>number</w:t>
      </w:r>
      <w:r>
        <w:rPr>
          <w:rFonts w:ascii="Trebuchet MS" w:hAnsi="Trebuchet MS"/>
        </w:rPr>
        <w:t xml:space="preserve"> of staff that can be afforded. Once this is identified </w:t>
      </w:r>
      <w:proofErr w:type="spellStart"/>
      <w:r>
        <w:rPr>
          <w:rFonts w:ascii="Trebuchet MS" w:hAnsi="Trebuchet MS"/>
        </w:rPr>
        <w:t>ParceCare</w:t>
      </w:r>
      <w:proofErr w:type="spellEnd"/>
      <w:r>
        <w:rPr>
          <w:rFonts w:ascii="Trebuchet MS" w:hAnsi="Trebuchet MS"/>
        </w:rPr>
        <w:t xml:space="preserve"> can look at its current resources </w:t>
      </w:r>
      <w:r w:rsidR="00560372">
        <w:rPr>
          <w:rFonts w:ascii="Trebuchet MS" w:hAnsi="Trebuchet MS"/>
        </w:rPr>
        <w:t xml:space="preserve">and the staff you already have at the organisation along with their current wages, age groups, sickness levels and length of service. This is beneficial as you can gage how many employees you will have in the future as some might retire due to age. This will identify employee turnover and what roles will need to be fulfilled. It will help </w:t>
      </w:r>
      <w:proofErr w:type="spellStart"/>
      <w:r w:rsidR="00560372">
        <w:rPr>
          <w:rFonts w:ascii="Trebuchet MS" w:hAnsi="Trebuchet MS"/>
        </w:rPr>
        <w:t>ParclCare</w:t>
      </w:r>
      <w:proofErr w:type="spellEnd"/>
      <w:r w:rsidR="00560372">
        <w:rPr>
          <w:rFonts w:ascii="Trebuchet MS" w:hAnsi="Trebuchet MS"/>
        </w:rPr>
        <w:t xml:space="preserve"> prepare for challenges and initiatives to support themselves and create strategic workforce planning against labour suppl</w:t>
      </w:r>
      <w:r w:rsidR="00A8284B">
        <w:rPr>
          <w:rFonts w:ascii="Trebuchet MS" w:hAnsi="Trebuchet MS"/>
        </w:rPr>
        <w:t>y</w:t>
      </w:r>
      <w:r w:rsidR="00560372">
        <w:rPr>
          <w:rFonts w:ascii="Trebuchet MS" w:hAnsi="Trebuchet MS"/>
        </w:rPr>
        <w:t xml:space="preserve">. </w:t>
      </w:r>
    </w:p>
    <w:p w14:paraId="208E66C4" w14:textId="77777777" w:rsidR="00967DA0" w:rsidRPr="001B3A26" w:rsidRDefault="00967DA0" w:rsidP="00A8284B">
      <w:pPr>
        <w:spacing w:line="360" w:lineRule="auto"/>
        <w:rPr>
          <w:rFonts w:ascii="Trebuchet MS" w:hAnsi="Trebuchet MS"/>
        </w:rPr>
      </w:pPr>
    </w:p>
    <w:p w14:paraId="2BF246C1" w14:textId="62B5255A" w:rsidR="001B3A26" w:rsidRDefault="00967DA0" w:rsidP="004A63FC">
      <w:pPr>
        <w:rPr>
          <w:rFonts w:ascii="Trebuchet MS" w:hAnsi="Trebuchet MS"/>
          <w:b/>
          <w:bCs/>
          <w:color w:val="D86DCB" w:themeColor="accent5" w:themeTint="99"/>
        </w:rPr>
      </w:pPr>
      <w:r>
        <w:t xml:space="preserve">2.2 </w:t>
      </w:r>
      <w:r w:rsidRPr="00967DA0">
        <w:rPr>
          <w:rFonts w:ascii="Trebuchet MS" w:hAnsi="Trebuchet MS"/>
          <w:b/>
          <w:bCs/>
          <w:color w:val="D86DCB" w:themeColor="accent5" w:themeTint="99"/>
        </w:rPr>
        <w:t>To strengthen your argument to introduce workforce planning, evaluate techniques that can be used to support the process of workforce planning</w:t>
      </w:r>
    </w:p>
    <w:p w14:paraId="3843136D" w14:textId="1E913D84" w:rsidR="00967DA0" w:rsidRDefault="00BA01DE" w:rsidP="00960EBF">
      <w:pPr>
        <w:spacing w:line="360" w:lineRule="auto"/>
        <w:rPr>
          <w:rFonts w:ascii="Trebuchet MS" w:hAnsi="Trebuchet MS"/>
        </w:rPr>
      </w:pPr>
      <w:r>
        <w:rPr>
          <w:rFonts w:ascii="Trebuchet MS" w:hAnsi="Trebuchet MS"/>
        </w:rPr>
        <w:t xml:space="preserve">CIPD (2023) states that there are six techniques to support the process of workforce planning. The first stage is to establish your baseline, you will need to identify the pressure on labour market externally, what the future of work looks like and what your priorities are. You will also need a breakdown of your current internal talent and a clear vision of </w:t>
      </w:r>
      <w:proofErr w:type="spellStart"/>
      <w:r>
        <w:rPr>
          <w:rFonts w:ascii="Trebuchet MS" w:hAnsi="Trebuchet MS"/>
        </w:rPr>
        <w:t>ParcelCare’s</w:t>
      </w:r>
      <w:proofErr w:type="spellEnd"/>
      <w:r>
        <w:rPr>
          <w:rFonts w:ascii="Trebuchet MS" w:hAnsi="Trebuchet MS"/>
        </w:rPr>
        <w:t xml:space="preserve"> current workforce and </w:t>
      </w:r>
      <w:r>
        <w:rPr>
          <w:rFonts w:ascii="Trebuchet MS" w:hAnsi="Trebuchet MS"/>
        </w:rPr>
        <w:lastRenderedPageBreak/>
        <w:t xml:space="preserve">organisational strategy. This is beneficial for identifying the impact on </w:t>
      </w:r>
      <w:proofErr w:type="spellStart"/>
      <w:r>
        <w:rPr>
          <w:rFonts w:ascii="Trebuchet MS" w:hAnsi="Trebuchet MS"/>
        </w:rPr>
        <w:t>ParcelCare</w:t>
      </w:r>
      <w:proofErr w:type="spellEnd"/>
      <w:r>
        <w:rPr>
          <w:rFonts w:ascii="Trebuchet MS" w:hAnsi="Trebuchet MS"/>
        </w:rPr>
        <w:t xml:space="preserve"> by understanding the baseline and ta</w:t>
      </w:r>
      <w:r w:rsidR="00540462">
        <w:rPr>
          <w:rFonts w:ascii="Trebuchet MS" w:hAnsi="Trebuchet MS"/>
        </w:rPr>
        <w:t>k</w:t>
      </w:r>
      <w:r>
        <w:rPr>
          <w:rFonts w:ascii="Trebuchet MS" w:hAnsi="Trebuchet MS"/>
        </w:rPr>
        <w:t xml:space="preserve">ing stock of internal and external factors. </w:t>
      </w:r>
      <w:r w:rsidR="00540462">
        <w:rPr>
          <w:rFonts w:ascii="Trebuchet MS" w:hAnsi="Trebuchet MS"/>
        </w:rPr>
        <w:t xml:space="preserve">External factors are everything that happens outside the organisation and challenges which is beyond your control, which could be political matters, technological or economic. However, </w:t>
      </w:r>
      <w:proofErr w:type="spellStart"/>
      <w:r w:rsidR="00540462">
        <w:rPr>
          <w:rFonts w:ascii="Trebuchet MS" w:hAnsi="Trebuchet MS"/>
        </w:rPr>
        <w:t>ParcelCare</w:t>
      </w:r>
      <w:proofErr w:type="spellEnd"/>
      <w:r w:rsidR="00540462">
        <w:rPr>
          <w:rFonts w:ascii="Trebuchet MS" w:hAnsi="Trebuchet MS"/>
        </w:rPr>
        <w:t xml:space="preserve"> can control its future and ambitions and implementing changes such as new services, these are all internal factors. PESTEL and SWOT analysis are tools that can be used to identify areas of strengths and weaknesses, your opportunities and threats which is beneficial for this stage. It </w:t>
      </w:r>
      <w:r w:rsidR="00EA3F08">
        <w:rPr>
          <w:rFonts w:ascii="Trebuchet MS" w:hAnsi="Trebuchet MS"/>
        </w:rPr>
        <w:t xml:space="preserve">will allow you to have a better view of the current workforce along with skills and roles which will help you identify areas for improvement. It will also help with decision making around recruiting and what training to provide </w:t>
      </w:r>
      <w:r w:rsidR="00CA7321">
        <w:rPr>
          <w:rFonts w:ascii="Trebuchet MS" w:hAnsi="Trebuchet MS"/>
        </w:rPr>
        <w:t>and</w:t>
      </w:r>
      <w:r w:rsidR="00EA3F08">
        <w:rPr>
          <w:rFonts w:ascii="Trebuchet MS" w:hAnsi="Trebuchet MS"/>
        </w:rPr>
        <w:t xml:space="preserve"> a way to stand out from other competitors. </w:t>
      </w:r>
    </w:p>
    <w:p w14:paraId="29A78FEB" w14:textId="56768075" w:rsidR="009E4880" w:rsidRDefault="009E4880" w:rsidP="00960EBF">
      <w:pPr>
        <w:spacing w:line="360" w:lineRule="auto"/>
        <w:rPr>
          <w:rFonts w:ascii="Trebuchet MS" w:hAnsi="Trebuchet MS"/>
        </w:rPr>
      </w:pPr>
      <w:r>
        <w:rPr>
          <w:rFonts w:ascii="Trebuchet MS" w:hAnsi="Trebuchet MS"/>
        </w:rPr>
        <w:t>Without implementing the baseline stage, you are facing challenging to respond to demands such as changes in technology, customer needs or industry disruptions. Not willing to adapt can decrease the company’s competitiveness (</w:t>
      </w:r>
      <w:proofErr w:type="spellStart"/>
      <w:r>
        <w:rPr>
          <w:rFonts w:ascii="Trebuchet MS" w:hAnsi="Trebuchet MS"/>
        </w:rPr>
        <w:t>Lupena</w:t>
      </w:r>
      <w:proofErr w:type="spellEnd"/>
      <w:r>
        <w:rPr>
          <w:rFonts w:ascii="Trebuchet MS" w:hAnsi="Trebuchet MS"/>
        </w:rPr>
        <w:t xml:space="preserve">, 2024). </w:t>
      </w:r>
    </w:p>
    <w:p w14:paraId="07A7E5D5" w14:textId="49F89098" w:rsidR="00CA7321" w:rsidRPr="00BA01DE" w:rsidRDefault="00CA7321" w:rsidP="00960EBF">
      <w:pPr>
        <w:spacing w:line="360" w:lineRule="auto"/>
        <w:rPr>
          <w:rFonts w:ascii="Trebuchet MS" w:hAnsi="Trebuchet MS"/>
        </w:rPr>
      </w:pPr>
      <w:r>
        <w:rPr>
          <w:rFonts w:ascii="Trebuchet MS" w:hAnsi="Trebuchet MS"/>
        </w:rPr>
        <w:t xml:space="preserve">Another technique used is gap analysis, it identifies the differences between demand and supply. It will help identify what </w:t>
      </w:r>
      <w:proofErr w:type="spellStart"/>
      <w:r>
        <w:rPr>
          <w:rFonts w:ascii="Trebuchet MS" w:hAnsi="Trebuchet MS"/>
        </w:rPr>
        <w:t>ParcelCare</w:t>
      </w:r>
      <w:proofErr w:type="spellEnd"/>
      <w:r>
        <w:rPr>
          <w:rFonts w:ascii="Trebuchet MS" w:hAnsi="Trebuchet MS"/>
        </w:rPr>
        <w:t xml:space="preserve"> has available as a workforce and what you require in future. This is beneficial as the analysis identifies gaps between now and future such as the quantity of employees you need and will help to create an action plan. </w:t>
      </w:r>
      <w:r w:rsidR="007F45B9">
        <w:rPr>
          <w:rFonts w:ascii="Trebuchet MS" w:hAnsi="Trebuchet MS"/>
        </w:rPr>
        <w:t>It can also help identify the skills missing and prioritise training</w:t>
      </w:r>
      <w:r w:rsidR="009E4880">
        <w:rPr>
          <w:rFonts w:ascii="Trebuchet MS" w:hAnsi="Trebuchet MS"/>
        </w:rPr>
        <w:t xml:space="preserve"> for internal employees</w:t>
      </w:r>
      <w:r w:rsidR="007F45B9">
        <w:rPr>
          <w:rFonts w:ascii="Trebuchet MS" w:hAnsi="Trebuchet MS"/>
        </w:rPr>
        <w:t xml:space="preserve"> and recruitment to solve these issues can be beneficial. Implementing a gap analysis can also help </w:t>
      </w:r>
      <w:proofErr w:type="spellStart"/>
      <w:r w:rsidR="007F45B9">
        <w:rPr>
          <w:rFonts w:ascii="Trebuchet MS" w:hAnsi="Trebuchet MS"/>
        </w:rPr>
        <w:t>ParcelCare</w:t>
      </w:r>
      <w:proofErr w:type="spellEnd"/>
      <w:r w:rsidR="007F45B9">
        <w:rPr>
          <w:rFonts w:ascii="Trebuchet MS" w:hAnsi="Trebuchet MS"/>
        </w:rPr>
        <w:t xml:space="preserve"> to create strategic plans to reach future goals and ensure the correct resources are available</w:t>
      </w:r>
      <w:r w:rsidR="00483B68">
        <w:rPr>
          <w:rFonts w:ascii="Trebuchet MS" w:hAnsi="Trebuchet MS"/>
        </w:rPr>
        <w:t xml:space="preserve"> (CIPD 2023)</w:t>
      </w:r>
      <w:r w:rsidR="007F45B9">
        <w:rPr>
          <w:rFonts w:ascii="Trebuchet MS" w:hAnsi="Trebuchet MS"/>
        </w:rPr>
        <w:t xml:space="preserve">. </w:t>
      </w:r>
      <w:r w:rsidR="009E4880">
        <w:rPr>
          <w:rFonts w:ascii="Trebuchet MS" w:hAnsi="Trebuchet MS"/>
        </w:rPr>
        <w:t xml:space="preserve">Without implementing a gap analysis, it can lead to employee turnover when there are no opportunities to develop their skills or if employees are in a role, they have no skills for. Another weakness could be experiencing an imbalance with staff, with a </w:t>
      </w:r>
      <w:r w:rsidR="00D66756">
        <w:rPr>
          <w:rFonts w:ascii="Trebuchet MS" w:hAnsi="Trebuchet MS"/>
        </w:rPr>
        <w:t>certain department</w:t>
      </w:r>
      <w:r w:rsidR="009E4880">
        <w:rPr>
          <w:rFonts w:ascii="Trebuchet MS" w:hAnsi="Trebuchet MS"/>
        </w:rPr>
        <w:t xml:space="preserve"> facing shortages or overstaffed (</w:t>
      </w:r>
      <w:proofErr w:type="spellStart"/>
      <w:r w:rsidR="009E4880">
        <w:rPr>
          <w:rFonts w:ascii="Trebuchet MS" w:hAnsi="Trebuchet MS"/>
        </w:rPr>
        <w:t>Lupena</w:t>
      </w:r>
      <w:proofErr w:type="spellEnd"/>
      <w:r w:rsidR="009E4880">
        <w:rPr>
          <w:rFonts w:ascii="Trebuchet MS" w:hAnsi="Trebuchet MS"/>
        </w:rPr>
        <w:t>,</w:t>
      </w:r>
      <w:r w:rsidR="00960EBF">
        <w:rPr>
          <w:rFonts w:ascii="Trebuchet MS" w:hAnsi="Trebuchet MS"/>
        </w:rPr>
        <w:t xml:space="preserve"> </w:t>
      </w:r>
      <w:r w:rsidR="009E4880">
        <w:rPr>
          <w:rFonts w:ascii="Trebuchet MS" w:hAnsi="Trebuchet MS"/>
        </w:rPr>
        <w:t xml:space="preserve">2024). </w:t>
      </w:r>
    </w:p>
    <w:p w14:paraId="29F7E620" w14:textId="77777777" w:rsidR="00967DA0" w:rsidRDefault="00967DA0" w:rsidP="004A63FC"/>
    <w:p w14:paraId="2DCFA890" w14:textId="09EDEBB8" w:rsidR="003658F7" w:rsidRDefault="003658F7" w:rsidP="004A63FC">
      <w:pPr>
        <w:rPr>
          <w:rStyle w:val="ui-provider"/>
          <w:rFonts w:ascii="Trebuchet MS" w:hAnsi="Trebuchet MS"/>
          <w:b/>
          <w:bCs/>
          <w:color w:val="D86DCB" w:themeColor="accent5" w:themeTint="99"/>
        </w:rPr>
      </w:pPr>
      <w:r>
        <w:t xml:space="preserve">2.3 </w:t>
      </w:r>
      <w:r w:rsidRPr="003658F7">
        <w:rPr>
          <w:rStyle w:val="ui-provider"/>
          <w:rFonts w:ascii="Trebuchet MS" w:hAnsi="Trebuchet MS"/>
          <w:b/>
          <w:bCs/>
          <w:color w:val="D86DCB" w:themeColor="accent5" w:themeTint="99"/>
        </w:rPr>
        <w:t xml:space="preserve">Currently, vacancies are advertised on </w:t>
      </w:r>
      <w:proofErr w:type="spellStart"/>
      <w:r w:rsidRPr="003658F7">
        <w:rPr>
          <w:rStyle w:val="ui-provider"/>
          <w:rFonts w:ascii="Trebuchet MS" w:hAnsi="Trebuchet MS"/>
          <w:b/>
          <w:bCs/>
          <w:color w:val="D86DCB" w:themeColor="accent5" w:themeTint="99"/>
        </w:rPr>
        <w:t>ParcelCare’s</w:t>
      </w:r>
      <w:proofErr w:type="spellEnd"/>
      <w:r w:rsidRPr="003658F7">
        <w:rPr>
          <w:rStyle w:val="ui-provider"/>
          <w:rFonts w:ascii="Trebuchet MS" w:hAnsi="Trebuchet MS"/>
          <w:b/>
          <w:bCs/>
          <w:color w:val="D86DCB" w:themeColor="accent5" w:themeTint="99"/>
        </w:rPr>
        <w:t xml:space="preserve"> website. Line managers then interview shortlisted applicants. You feel that these are suitable recruitment and selection methods to use but want to broaden the methods </w:t>
      </w:r>
      <w:r w:rsidRPr="003658F7">
        <w:rPr>
          <w:rStyle w:val="ui-provider"/>
          <w:rFonts w:ascii="Trebuchet MS" w:hAnsi="Trebuchet MS"/>
          <w:b/>
          <w:bCs/>
          <w:color w:val="D86DCB" w:themeColor="accent5" w:themeTint="99"/>
        </w:rPr>
        <w:lastRenderedPageBreak/>
        <w:t>used. Evaluate the strengths and weaknesses of</w:t>
      </w:r>
      <w:r w:rsidRPr="003658F7">
        <w:rPr>
          <w:rFonts w:ascii="Trebuchet MS" w:hAnsi="Trebuchet MS"/>
          <w:b/>
          <w:bCs/>
          <w:color w:val="D86DCB" w:themeColor="accent5" w:themeTint="99"/>
        </w:rPr>
        <w:t xml:space="preserve"> two</w:t>
      </w:r>
      <w:r w:rsidRPr="003658F7">
        <w:rPr>
          <w:rStyle w:val="ui-provider"/>
          <w:rFonts w:ascii="Trebuchet MS" w:hAnsi="Trebuchet MS"/>
          <w:b/>
          <w:bCs/>
          <w:color w:val="D86DCB" w:themeColor="accent5" w:themeTint="99"/>
        </w:rPr>
        <w:t xml:space="preserve"> different recruitment methods and </w:t>
      </w:r>
      <w:r w:rsidRPr="003658F7">
        <w:rPr>
          <w:rFonts w:ascii="Trebuchet MS" w:hAnsi="Trebuchet MS"/>
          <w:b/>
          <w:bCs/>
          <w:color w:val="D86DCB" w:themeColor="accent5" w:themeTint="99"/>
        </w:rPr>
        <w:t>two</w:t>
      </w:r>
      <w:r w:rsidRPr="003658F7">
        <w:rPr>
          <w:rStyle w:val="ui-provider"/>
          <w:rFonts w:ascii="Trebuchet MS" w:hAnsi="Trebuchet MS"/>
          <w:b/>
          <w:bCs/>
          <w:color w:val="D86DCB" w:themeColor="accent5" w:themeTint="99"/>
        </w:rPr>
        <w:t xml:space="preserve"> different selection methods</w:t>
      </w:r>
      <w:r>
        <w:rPr>
          <w:rStyle w:val="ui-provider"/>
          <w:rFonts w:ascii="Trebuchet MS" w:hAnsi="Trebuchet MS"/>
          <w:b/>
          <w:bCs/>
          <w:color w:val="D86DCB" w:themeColor="accent5" w:themeTint="99"/>
        </w:rPr>
        <w:t>.</w:t>
      </w:r>
    </w:p>
    <w:p w14:paraId="2008FF0C" w14:textId="7BE38688" w:rsidR="003658F7" w:rsidRDefault="003658F7" w:rsidP="00670919">
      <w:pPr>
        <w:spacing w:line="360" w:lineRule="auto"/>
        <w:rPr>
          <w:rStyle w:val="ui-provider"/>
          <w:rFonts w:ascii="Trebuchet MS" w:hAnsi="Trebuchet MS"/>
        </w:rPr>
      </w:pPr>
      <w:r>
        <w:rPr>
          <w:rStyle w:val="ui-provider"/>
          <w:rFonts w:ascii="Trebuchet MS" w:hAnsi="Trebuchet MS"/>
        </w:rPr>
        <w:t xml:space="preserve">You mentioned that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I would like to evaluate the strengths and weaknesses of </w:t>
      </w:r>
      <w:r w:rsidR="00587A2E">
        <w:rPr>
          <w:rStyle w:val="ui-provider"/>
          <w:rFonts w:ascii="Trebuchet MS" w:hAnsi="Trebuchet MS"/>
        </w:rPr>
        <w:t>the</w:t>
      </w:r>
      <w:r>
        <w:rPr>
          <w:rStyle w:val="ui-provider"/>
          <w:rFonts w:ascii="Trebuchet MS" w:hAnsi="Trebuchet MS"/>
        </w:rPr>
        <w:t xml:space="preserve"> recruitment method</w:t>
      </w:r>
      <w:r w:rsidR="00587A2E">
        <w:rPr>
          <w:rStyle w:val="ui-provider"/>
          <w:rFonts w:ascii="Trebuchet MS" w:hAnsi="Trebuchet MS"/>
        </w:rPr>
        <w:t xml:space="preserve"> and selection method you use</w:t>
      </w:r>
      <w:r>
        <w:rPr>
          <w:rStyle w:val="ui-provider"/>
          <w:rFonts w:ascii="Trebuchet MS" w:hAnsi="Trebuchet MS"/>
        </w:rPr>
        <w:t xml:space="preserve">. </w:t>
      </w:r>
    </w:p>
    <w:p w14:paraId="10FFD13A" w14:textId="480962A0" w:rsidR="00587A2E" w:rsidRDefault="00BD38DB" w:rsidP="00670919">
      <w:pPr>
        <w:spacing w:line="360" w:lineRule="auto"/>
        <w:rPr>
          <w:rStyle w:val="ui-provider"/>
          <w:rFonts w:ascii="Trebuchet MS" w:hAnsi="Trebuchet MS"/>
        </w:rPr>
      </w:pPr>
      <w:r>
        <w:rPr>
          <w:rStyle w:val="ui-provider"/>
          <w:rFonts w:ascii="Trebuchet MS" w:hAnsi="Trebuchet MS"/>
        </w:rPr>
        <w:t xml:space="preserve">Weaknesses: </w:t>
      </w:r>
      <w:r w:rsidR="00F56EC4">
        <w:rPr>
          <w:rStyle w:val="ui-provider"/>
          <w:rFonts w:ascii="Trebuchet MS" w:hAnsi="Trebuchet MS"/>
        </w:rPr>
        <w:t>From my own experience working in recruitment, u</w:t>
      </w:r>
      <w:r>
        <w:rPr>
          <w:rStyle w:val="ui-provider"/>
          <w:rFonts w:ascii="Trebuchet MS" w:hAnsi="Trebuchet MS"/>
        </w:rPr>
        <w:t>sing only the company’s website limits the possibility to attract a pool of candidates. Often, people tend to use websites such as indeed</w:t>
      </w:r>
      <w:r w:rsidR="00000338">
        <w:rPr>
          <w:rStyle w:val="ui-provider"/>
          <w:rFonts w:ascii="Trebuchet MS" w:hAnsi="Trebuchet MS"/>
        </w:rPr>
        <w:t xml:space="preserve"> or LinkedIn</w:t>
      </w:r>
      <w:r>
        <w:rPr>
          <w:rStyle w:val="ui-provider"/>
          <w:rFonts w:ascii="Trebuchet MS" w:hAnsi="Trebuchet MS"/>
        </w:rPr>
        <w:t xml:space="preserve"> </w:t>
      </w:r>
      <w:r w:rsidR="00000338">
        <w:rPr>
          <w:rStyle w:val="ui-provider"/>
          <w:rFonts w:ascii="Trebuchet MS" w:hAnsi="Trebuchet MS"/>
        </w:rPr>
        <w:t xml:space="preserve">where a variety of vacancies appear in one place that suits their needs. Individuals might not already know about </w:t>
      </w:r>
      <w:proofErr w:type="spellStart"/>
      <w:r w:rsidR="00000338">
        <w:rPr>
          <w:rStyle w:val="ui-provider"/>
          <w:rFonts w:ascii="Trebuchet MS" w:hAnsi="Trebuchet MS"/>
        </w:rPr>
        <w:t>ParcelCare</w:t>
      </w:r>
      <w:proofErr w:type="spellEnd"/>
      <w:r w:rsidR="00000338">
        <w:rPr>
          <w:rStyle w:val="ui-provider"/>
          <w:rFonts w:ascii="Trebuchet MS" w:hAnsi="Trebuchet MS"/>
        </w:rPr>
        <w:t xml:space="preserve"> therefore would not search specifically for your website for career opportunities. Another weakness would be accessibility, is it easy to use or accessible for candidates? </w:t>
      </w:r>
      <w:r w:rsidR="009E545A">
        <w:rPr>
          <w:rStyle w:val="ui-provider"/>
          <w:rFonts w:ascii="Trebuchet MS" w:hAnsi="Trebuchet MS"/>
        </w:rPr>
        <w:t xml:space="preserve">You risk losing candidates and effecting your brand. </w:t>
      </w:r>
    </w:p>
    <w:p w14:paraId="7B997500" w14:textId="49988537" w:rsidR="00BD38DB" w:rsidRDefault="009E545A" w:rsidP="00670919">
      <w:pPr>
        <w:spacing w:line="360" w:lineRule="auto"/>
        <w:rPr>
          <w:rStyle w:val="ui-provider"/>
          <w:rFonts w:ascii="Trebuchet MS" w:hAnsi="Trebuchet MS"/>
        </w:rPr>
      </w:pPr>
      <w:r>
        <w:rPr>
          <w:rStyle w:val="ui-provider"/>
          <w:rFonts w:ascii="Trebuchet MS" w:hAnsi="Trebuchet MS"/>
        </w:rPr>
        <w:t xml:space="preserve">Strength: </w:t>
      </w:r>
      <w:r w:rsidR="00F56EC4">
        <w:rPr>
          <w:rStyle w:val="ui-provider"/>
          <w:rFonts w:ascii="Trebuchet MS" w:hAnsi="Trebuchet MS"/>
        </w:rPr>
        <w:t>From my own experience in recruitment, a</w:t>
      </w:r>
      <w:r>
        <w:rPr>
          <w:rStyle w:val="ui-provider"/>
          <w:rFonts w:ascii="Trebuchet MS" w:hAnsi="Trebuchet MS"/>
        </w:rPr>
        <w:t xml:space="preserve">dvertising on your own website is free which is cost effective, it is also an opportunity to show </w:t>
      </w:r>
      <w:proofErr w:type="spellStart"/>
      <w:r>
        <w:rPr>
          <w:rStyle w:val="ui-provider"/>
          <w:rFonts w:ascii="Trebuchet MS" w:hAnsi="Trebuchet MS"/>
        </w:rPr>
        <w:t>ParcelCare’s</w:t>
      </w:r>
      <w:proofErr w:type="spellEnd"/>
      <w:r>
        <w:rPr>
          <w:rStyle w:val="ui-provider"/>
          <w:rFonts w:ascii="Trebuchet MS" w:hAnsi="Trebuchet MS"/>
        </w:rPr>
        <w:t xml:space="preserve"> values and providing future candidates a better understanding of </w:t>
      </w:r>
      <w:proofErr w:type="spellStart"/>
      <w:r>
        <w:rPr>
          <w:rStyle w:val="ui-provider"/>
          <w:rFonts w:ascii="Trebuchet MS" w:hAnsi="Trebuchet MS"/>
        </w:rPr>
        <w:t>ParcelCare</w:t>
      </w:r>
      <w:proofErr w:type="spellEnd"/>
      <w:r>
        <w:rPr>
          <w:rStyle w:val="ui-provider"/>
          <w:rFonts w:ascii="Trebuchet MS" w:hAnsi="Trebuchet MS"/>
        </w:rPr>
        <w:t xml:space="preserve"> as a company. This also allows you to manage the advert yourself to ensure that </w:t>
      </w:r>
      <w:r w:rsidR="000D0637">
        <w:rPr>
          <w:rStyle w:val="ui-provider"/>
          <w:rFonts w:ascii="Trebuchet MS" w:hAnsi="Trebuchet MS"/>
        </w:rPr>
        <w:t>you reach the right people and to keep track of applications. For those who apply on your website, are people who already know about your company and are interested.</w:t>
      </w:r>
    </w:p>
    <w:p w14:paraId="43885DCD" w14:textId="1BBFE962" w:rsidR="00587A2E" w:rsidRDefault="00587A2E" w:rsidP="00670919">
      <w:pPr>
        <w:spacing w:line="360" w:lineRule="auto"/>
        <w:rPr>
          <w:rStyle w:val="ui-provider"/>
          <w:rFonts w:ascii="Trebuchet MS" w:hAnsi="Trebuchet MS"/>
        </w:rPr>
      </w:pPr>
      <w:r>
        <w:rPr>
          <w:rStyle w:val="ui-provider"/>
          <w:rFonts w:ascii="Trebuchet MS" w:hAnsi="Trebuchet MS"/>
        </w:rPr>
        <w:t xml:space="preserve">Interviews by Line Managers – Weakness: </w:t>
      </w:r>
      <w:r w:rsidR="00AE2F3E">
        <w:rPr>
          <w:rStyle w:val="ui-provider"/>
          <w:rFonts w:ascii="Trebuchet MS" w:hAnsi="Trebuchet MS"/>
        </w:rPr>
        <w:t>Some line managers have not received training in interviewing techniques which means the questioning and evaluating candidates isn’t done fairly. They may also favour some more than others who they may seem to be like themselves or who they may think that would fit in better to the team rather than scoring on someone’s skills, qualifications and knowledge</w:t>
      </w:r>
      <w:r w:rsidR="00305876">
        <w:rPr>
          <w:rStyle w:val="ui-provider"/>
          <w:rFonts w:ascii="Trebuchet MS" w:hAnsi="Trebuchet MS"/>
        </w:rPr>
        <w:t xml:space="preserve"> (CIPD, 2022)</w:t>
      </w:r>
      <w:r w:rsidR="00AE2F3E">
        <w:rPr>
          <w:rStyle w:val="ui-provider"/>
          <w:rFonts w:ascii="Trebuchet MS" w:hAnsi="Trebuchet MS"/>
        </w:rPr>
        <w:t xml:space="preserve">. </w:t>
      </w:r>
    </w:p>
    <w:p w14:paraId="329C8099" w14:textId="1B19C090" w:rsidR="003658F7" w:rsidRDefault="00AE2F3E" w:rsidP="00670919">
      <w:pPr>
        <w:spacing w:line="360" w:lineRule="auto"/>
        <w:rPr>
          <w:rStyle w:val="ui-provider"/>
          <w:rFonts w:ascii="Trebuchet MS" w:hAnsi="Trebuchet MS"/>
        </w:rPr>
      </w:pPr>
      <w:r>
        <w:rPr>
          <w:rStyle w:val="ui-provider"/>
          <w:rFonts w:ascii="Trebuchet MS" w:hAnsi="Trebuchet MS"/>
        </w:rPr>
        <w:t xml:space="preserve">Strength: </w:t>
      </w:r>
      <w:r w:rsidR="00305876">
        <w:rPr>
          <w:rStyle w:val="ui-provider"/>
          <w:rFonts w:ascii="Trebuchet MS" w:hAnsi="Trebuchet MS"/>
        </w:rPr>
        <w:t xml:space="preserve">Line managers have a deeper understanding of the role and what is required for the position. They will be able to ask the correct questions that are suitable and relevant. They </w:t>
      </w:r>
      <w:r w:rsidR="00372482">
        <w:rPr>
          <w:rStyle w:val="ui-provider"/>
          <w:rFonts w:ascii="Trebuchet MS" w:hAnsi="Trebuchet MS"/>
        </w:rPr>
        <w:t>can</w:t>
      </w:r>
      <w:r w:rsidR="00305876">
        <w:rPr>
          <w:rStyle w:val="ui-provider"/>
          <w:rFonts w:ascii="Trebuchet MS" w:hAnsi="Trebuchet MS"/>
        </w:rPr>
        <w:t xml:space="preserve"> answer question from candidates with a better understanding on what they should expect in their role and what their day to day in work would look like (CIPD, 2022).</w:t>
      </w:r>
    </w:p>
    <w:p w14:paraId="3449844F" w14:textId="6ED0D083" w:rsidR="002672E3" w:rsidRDefault="002672E3" w:rsidP="00670919">
      <w:pPr>
        <w:spacing w:line="360" w:lineRule="auto"/>
        <w:rPr>
          <w:rStyle w:val="ui-provider"/>
          <w:rFonts w:ascii="Trebuchet MS" w:hAnsi="Trebuchet MS"/>
        </w:rPr>
      </w:pPr>
      <w:r>
        <w:rPr>
          <w:rStyle w:val="ui-provider"/>
          <w:rFonts w:ascii="Trebuchet MS" w:hAnsi="Trebuchet MS"/>
        </w:rPr>
        <w:t>Below I have provided one alternative selection &amp; recruitment method:</w:t>
      </w:r>
    </w:p>
    <w:p w14:paraId="4A0EC702" w14:textId="19D842C3" w:rsidR="00FF3E8A" w:rsidRDefault="00FF3E8A" w:rsidP="00670919">
      <w:pPr>
        <w:spacing w:line="360" w:lineRule="auto"/>
        <w:rPr>
          <w:rStyle w:val="ui-provider"/>
          <w:rFonts w:ascii="Trebuchet MS" w:hAnsi="Trebuchet MS"/>
        </w:rPr>
      </w:pPr>
      <w:r>
        <w:rPr>
          <w:rStyle w:val="ui-provider"/>
          <w:rFonts w:ascii="Trebuchet MS" w:hAnsi="Trebuchet MS"/>
        </w:rPr>
        <w:lastRenderedPageBreak/>
        <w:t>Assessment centres</w:t>
      </w:r>
      <w:r w:rsidR="002672E3">
        <w:rPr>
          <w:rStyle w:val="ui-provider"/>
          <w:rFonts w:ascii="Trebuchet MS" w:hAnsi="Trebuchet MS"/>
        </w:rPr>
        <w:t xml:space="preserve">: </w:t>
      </w:r>
      <w:r>
        <w:rPr>
          <w:rStyle w:val="ui-provider"/>
          <w:rFonts w:ascii="Trebuchet MS" w:hAnsi="Trebuchet MS"/>
        </w:rPr>
        <w:t>CIPD (</w:t>
      </w:r>
      <w:r w:rsidR="004276A7">
        <w:rPr>
          <w:rStyle w:val="ui-provider"/>
          <w:rFonts w:ascii="Trebuchet MS" w:hAnsi="Trebuchet MS"/>
        </w:rPr>
        <w:t>2023</w:t>
      </w:r>
      <w:r>
        <w:rPr>
          <w:rStyle w:val="ui-provider"/>
          <w:rFonts w:ascii="Trebuchet MS" w:hAnsi="Trebuchet MS"/>
        </w:rPr>
        <w:t xml:space="preserve">) states that this is used for selection where candidates </w:t>
      </w:r>
      <w:r w:rsidR="00372482">
        <w:rPr>
          <w:rStyle w:val="ui-provider"/>
          <w:rFonts w:ascii="Trebuchet MS" w:hAnsi="Trebuchet MS"/>
        </w:rPr>
        <w:t>can</w:t>
      </w:r>
      <w:r>
        <w:rPr>
          <w:rStyle w:val="ui-provider"/>
          <w:rFonts w:ascii="Trebuchet MS" w:hAnsi="Trebuchet MS"/>
        </w:rPr>
        <w:t xml:space="preserve"> complete tasks which also involves behavioural test. This must reflect the </w:t>
      </w:r>
      <w:r w:rsidR="004276A7">
        <w:rPr>
          <w:rStyle w:val="ui-provider"/>
          <w:rFonts w:ascii="Trebuchet MS" w:hAnsi="Trebuchet MS"/>
        </w:rPr>
        <w:t>job,</w:t>
      </w:r>
      <w:r>
        <w:rPr>
          <w:rStyle w:val="ui-provider"/>
          <w:rFonts w:ascii="Trebuchet MS" w:hAnsi="Trebuchet MS"/>
        </w:rPr>
        <w:t xml:space="preserve"> and same questions are asked to all candidates with the same timeframe to complete. Although this is a beneficial tool to use, there are some weaknesses such as:</w:t>
      </w:r>
    </w:p>
    <w:p w14:paraId="260531CF" w14:textId="1BE8F8E8" w:rsidR="002672E3" w:rsidRDefault="00FF3E8A" w:rsidP="00670919">
      <w:pPr>
        <w:spacing w:line="360" w:lineRule="auto"/>
        <w:rPr>
          <w:rStyle w:val="ui-provider"/>
          <w:rFonts w:ascii="Trebuchet MS" w:hAnsi="Trebuchet MS"/>
        </w:rPr>
      </w:pPr>
      <w:r>
        <w:rPr>
          <w:rStyle w:val="ui-provider"/>
          <w:rFonts w:ascii="Trebuchet MS" w:hAnsi="Trebuchet MS"/>
        </w:rPr>
        <w:t xml:space="preserve">This can be time consuming and off putting for candidates </w:t>
      </w:r>
      <w:r w:rsidR="004276A7">
        <w:rPr>
          <w:rStyle w:val="ui-provider"/>
          <w:rFonts w:ascii="Trebuchet MS" w:hAnsi="Trebuchet MS"/>
        </w:rPr>
        <w:t>and</w:t>
      </w:r>
      <w:r>
        <w:rPr>
          <w:rStyle w:val="ui-provider"/>
          <w:rFonts w:ascii="Trebuchet MS" w:hAnsi="Trebuchet MS"/>
        </w:rPr>
        <w:t xml:space="preserve"> </w:t>
      </w:r>
      <w:r w:rsidR="004276A7">
        <w:rPr>
          <w:rStyle w:val="ui-provider"/>
          <w:rFonts w:ascii="Trebuchet MS" w:hAnsi="Trebuchet MS"/>
        </w:rPr>
        <w:t xml:space="preserve">this will cost to run the assessment centre with limited spaces. However, you can provide candidates with scenarios around their role and what they would likely be dealing with day to day at work. As </w:t>
      </w:r>
      <w:proofErr w:type="spellStart"/>
      <w:r w:rsidR="004276A7">
        <w:rPr>
          <w:rStyle w:val="ui-provider"/>
          <w:rFonts w:ascii="Trebuchet MS" w:hAnsi="Trebuchet MS"/>
        </w:rPr>
        <w:t>ParcelCare</w:t>
      </w:r>
      <w:proofErr w:type="spellEnd"/>
      <w:r w:rsidR="004276A7">
        <w:rPr>
          <w:rStyle w:val="ui-provider"/>
          <w:rFonts w:ascii="Trebuchet MS" w:hAnsi="Trebuchet MS"/>
        </w:rPr>
        <w:t xml:space="preserve"> is a delivery service it is important to have good people skills and may be faced with difficult situation at times which means an individual must be able to problem solve or make decisions quickly. Using this method is also fair</w:t>
      </w:r>
      <w:r w:rsidR="00833219">
        <w:rPr>
          <w:rStyle w:val="ui-provider"/>
          <w:rFonts w:ascii="Trebuchet MS" w:hAnsi="Trebuchet MS"/>
        </w:rPr>
        <w:t xml:space="preserve"> with</w:t>
      </w:r>
      <w:r w:rsidR="004276A7">
        <w:rPr>
          <w:rStyle w:val="ui-provider"/>
          <w:rFonts w:ascii="Trebuchet MS" w:hAnsi="Trebuchet MS"/>
        </w:rPr>
        <w:t xml:space="preserve"> feedbac</w:t>
      </w:r>
      <w:r w:rsidR="00833219">
        <w:rPr>
          <w:rStyle w:val="ui-provider"/>
          <w:rFonts w:ascii="Trebuchet MS" w:hAnsi="Trebuchet MS"/>
        </w:rPr>
        <w:t>k</w:t>
      </w:r>
      <w:r w:rsidR="004276A7">
        <w:rPr>
          <w:rStyle w:val="ui-provider"/>
          <w:rFonts w:ascii="Trebuchet MS" w:hAnsi="Trebuchet MS"/>
        </w:rPr>
        <w:t xml:space="preserve"> provided to everyone. </w:t>
      </w:r>
    </w:p>
    <w:p w14:paraId="5AC89DDF" w14:textId="77777777" w:rsidR="003658F7" w:rsidRDefault="003658F7" w:rsidP="004A63FC"/>
    <w:p w14:paraId="6ACFC6E3" w14:textId="2DEF9234" w:rsidR="00D872F6" w:rsidRDefault="004A63FC" w:rsidP="004A63FC">
      <w:pPr>
        <w:rPr>
          <w:rStyle w:val="ui-provider"/>
          <w:rFonts w:ascii="Trebuchet MS" w:hAnsi="Trebuchet MS"/>
        </w:rPr>
      </w:pPr>
      <w:r>
        <w:t xml:space="preserve">3.1 </w:t>
      </w:r>
      <w:r w:rsidRPr="00006099">
        <w:rPr>
          <w:rStyle w:val="ui-provider"/>
          <w:rFonts w:ascii="Trebuchet MS" w:hAnsi="Trebuchet MS"/>
          <w:b/>
          <w:bCs/>
          <w:color w:val="D86DCB" w:themeColor="accent5" w:themeTint="99"/>
        </w:rPr>
        <w:t>On examining employee turnover rates, you feel the rate is higher than it should be, and higher than internal targets. To try to understand this further, discuss differences between avoidable and unavoidable turnover and differences between push and pull factors</w:t>
      </w:r>
      <w:r w:rsidRPr="00006099">
        <w:rPr>
          <w:rStyle w:val="ui-provider"/>
          <w:rFonts w:ascii="Trebuchet MS" w:hAnsi="Trebuchet MS"/>
          <w:color w:val="D86DCB" w:themeColor="accent5" w:themeTint="99"/>
        </w:rPr>
        <w:t>.</w:t>
      </w:r>
    </w:p>
    <w:p w14:paraId="4EFCA1E3" w14:textId="5CC6741B" w:rsidR="004A63FC" w:rsidRDefault="004A63FC" w:rsidP="00E24ECF">
      <w:pPr>
        <w:spacing w:line="360" w:lineRule="auto"/>
        <w:rPr>
          <w:rStyle w:val="ui-provider"/>
          <w:rFonts w:ascii="Trebuchet MS" w:hAnsi="Trebuchet MS"/>
        </w:rPr>
      </w:pPr>
      <w:r>
        <w:rPr>
          <w:rStyle w:val="ui-provider"/>
          <w:rFonts w:ascii="Trebuchet MS" w:hAnsi="Trebuchet MS"/>
        </w:rPr>
        <w:t>I am going to discuss the differences between avoidable and unavoidable turnover and the differences between push and pull factors below:</w:t>
      </w:r>
    </w:p>
    <w:p w14:paraId="3E58F377" w14:textId="57C52B8B" w:rsidR="00006099" w:rsidRDefault="00006099" w:rsidP="00E24ECF">
      <w:pPr>
        <w:spacing w:line="360" w:lineRule="auto"/>
        <w:rPr>
          <w:rStyle w:val="ui-provider"/>
          <w:rFonts w:ascii="Trebuchet MS" w:hAnsi="Trebuchet MS"/>
        </w:rPr>
      </w:pPr>
      <w:r>
        <w:rPr>
          <w:rStyle w:val="ui-provider"/>
          <w:rFonts w:ascii="Trebuchet MS" w:hAnsi="Trebuchet MS"/>
        </w:rPr>
        <w:t xml:space="preserve">Unavoidable – </w:t>
      </w:r>
      <w:r w:rsidR="00E24ECF">
        <w:rPr>
          <w:rStyle w:val="ui-provider"/>
          <w:rFonts w:ascii="Trebuchet MS" w:hAnsi="Trebuchet MS"/>
        </w:rPr>
        <w:t>Taylor and Woodhams (2022, pp. 50-51) states that unavoidable turnover is</w:t>
      </w:r>
      <w:r>
        <w:rPr>
          <w:rStyle w:val="ui-provider"/>
          <w:rFonts w:ascii="Trebuchet MS" w:hAnsi="Trebuchet MS"/>
        </w:rPr>
        <w:t xml:space="preserve"> when staff leave the organisation beyond your control, this could be for reasons such as ill-health, locating to a different area, retiring or deciding to return to study. </w:t>
      </w:r>
      <w:r w:rsidR="00E24ECF">
        <w:rPr>
          <w:rStyle w:val="ui-provider"/>
          <w:rFonts w:ascii="Trebuchet MS" w:hAnsi="Trebuchet MS"/>
        </w:rPr>
        <w:t xml:space="preserve">Common reasons can also include changes to their family circumstances. </w:t>
      </w:r>
      <w:r>
        <w:rPr>
          <w:rStyle w:val="ui-provider"/>
          <w:rFonts w:ascii="Trebuchet MS" w:hAnsi="Trebuchet MS"/>
        </w:rPr>
        <w:t xml:space="preserve">These reasons are all to do with the decisions your staff have made and nothing to do with the organisation itself. Therefore, this is out of your control. </w:t>
      </w:r>
      <w:r w:rsidR="00E24ECF">
        <w:rPr>
          <w:rStyle w:val="ui-provider"/>
          <w:rFonts w:ascii="Trebuchet MS" w:hAnsi="Trebuchet MS"/>
        </w:rPr>
        <w:t xml:space="preserve">Although this is unavoidable it is important that you as an organisation navigate this with an understanding approach and show commitment to the staff’s well-being. </w:t>
      </w:r>
    </w:p>
    <w:p w14:paraId="780DE571" w14:textId="50058890" w:rsidR="00785DC5" w:rsidRDefault="00785DC5" w:rsidP="00E24ECF">
      <w:pPr>
        <w:spacing w:line="360" w:lineRule="auto"/>
        <w:rPr>
          <w:rStyle w:val="ui-provider"/>
          <w:rFonts w:ascii="Trebuchet MS" w:hAnsi="Trebuchet MS"/>
        </w:rPr>
      </w:pPr>
      <w:r>
        <w:rPr>
          <w:rStyle w:val="ui-provider"/>
          <w:rFonts w:ascii="Trebuchet MS" w:hAnsi="Trebuchet MS"/>
        </w:rPr>
        <w:t xml:space="preserve">Avoidable – Taylor and Woodhams (2022, pp. 50-51) states that avoidable turnover is when a member of staff leaves for dissatisfaction reasons which is potentially caused by the organisation itself. Which means that these reasons can be controlled by management. </w:t>
      </w:r>
      <w:r w:rsidR="007944C8">
        <w:rPr>
          <w:rStyle w:val="ui-provider"/>
          <w:rFonts w:ascii="Trebuchet MS" w:hAnsi="Trebuchet MS"/>
        </w:rPr>
        <w:t xml:space="preserve">Reasons can include </w:t>
      </w:r>
      <w:r w:rsidR="00086022">
        <w:rPr>
          <w:rStyle w:val="ui-provider"/>
          <w:rFonts w:ascii="Trebuchet MS" w:hAnsi="Trebuchet MS"/>
        </w:rPr>
        <w:t xml:space="preserve">the lack of opportunities </w:t>
      </w:r>
      <w:r w:rsidR="00323042">
        <w:rPr>
          <w:rStyle w:val="ui-provider"/>
          <w:rFonts w:ascii="Trebuchet MS" w:hAnsi="Trebuchet MS"/>
        </w:rPr>
        <w:t xml:space="preserve">in </w:t>
      </w:r>
      <w:r w:rsidR="00323042">
        <w:rPr>
          <w:rStyle w:val="ui-provider"/>
          <w:rFonts w:ascii="Trebuchet MS" w:hAnsi="Trebuchet MS"/>
        </w:rPr>
        <w:lastRenderedPageBreak/>
        <w:t xml:space="preserve">developing in their career, </w:t>
      </w:r>
      <w:r w:rsidR="0060357D">
        <w:rPr>
          <w:rStyle w:val="ui-provider"/>
          <w:rFonts w:ascii="Trebuchet MS" w:hAnsi="Trebuchet MS"/>
        </w:rPr>
        <w:t xml:space="preserve">poor management, </w:t>
      </w:r>
      <w:r w:rsidR="0057115F">
        <w:rPr>
          <w:rStyle w:val="ui-provider"/>
          <w:rFonts w:ascii="Trebuchet MS" w:hAnsi="Trebuchet MS"/>
        </w:rPr>
        <w:t>issues with work-life balance</w:t>
      </w:r>
      <w:r w:rsidR="002C0D46">
        <w:rPr>
          <w:rStyle w:val="ui-provider"/>
          <w:rFonts w:ascii="Trebuchet MS" w:hAnsi="Trebuchet MS"/>
        </w:rPr>
        <w:t xml:space="preserve"> and a lack of support. </w:t>
      </w:r>
      <w:r w:rsidR="00AA5D29">
        <w:rPr>
          <w:rStyle w:val="ui-provider"/>
          <w:rFonts w:ascii="Trebuchet MS" w:hAnsi="Trebuchet MS"/>
        </w:rPr>
        <w:t xml:space="preserve">Employees may feel undervalued </w:t>
      </w:r>
      <w:r w:rsidR="00E23833">
        <w:rPr>
          <w:rStyle w:val="ui-provider"/>
          <w:rFonts w:ascii="Trebuchet MS" w:hAnsi="Trebuchet MS"/>
        </w:rPr>
        <w:t>with no input into decision making or finding the</w:t>
      </w:r>
      <w:r w:rsidR="002C75D3">
        <w:rPr>
          <w:rStyle w:val="ui-provider"/>
          <w:rFonts w:ascii="Trebuchet MS" w:hAnsi="Trebuchet MS"/>
        </w:rPr>
        <w:t xml:space="preserve"> workplace</w:t>
      </w:r>
      <w:r w:rsidR="00E23833">
        <w:rPr>
          <w:rStyle w:val="ui-provider"/>
          <w:rFonts w:ascii="Trebuchet MS" w:hAnsi="Trebuchet MS"/>
        </w:rPr>
        <w:t xml:space="preserve"> environment toxic. </w:t>
      </w:r>
      <w:r w:rsidR="00975A5E">
        <w:rPr>
          <w:rStyle w:val="ui-provider"/>
          <w:rFonts w:ascii="Trebuchet MS" w:hAnsi="Trebuchet MS"/>
        </w:rPr>
        <w:t xml:space="preserve">These are all </w:t>
      </w:r>
      <w:r w:rsidR="007F677E">
        <w:rPr>
          <w:rStyle w:val="ui-provider"/>
          <w:rFonts w:ascii="Trebuchet MS" w:hAnsi="Trebuchet MS"/>
        </w:rPr>
        <w:t>reasons</w:t>
      </w:r>
      <w:r w:rsidR="00975A5E">
        <w:rPr>
          <w:rStyle w:val="ui-provider"/>
          <w:rFonts w:ascii="Trebuchet MS" w:hAnsi="Trebuchet MS"/>
        </w:rPr>
        <w:t xml:space="preserve"> managers can address and </w:t>
      </w:r>
      <w:r w:rsidR="00697851">
        <w:rPr>
          <w:rStyle w:val="ui-provider"/>
          <w:rFonts w:ascii="Trebuchet MS" w:hAnsi="Trebuchet MS"/>
        </w:rPr>
        <w:t xml:space="preserve">improve </w:t>
      </w:r>
      <w:r w:rsidR="00760397">
        <w:rPr>
          <w:rStyle w:val="ui-provider"/>
          <w:rFonts w:ascii="Trebuchet MS" w:hAnsi="Trebuchet MS"/>
        </w:rPr>
        <w:t xml:space="preserve">retention by </w:t>
      </w:r>
      <w:r w:rsidR="00E83DF4">
        <w:rPr>
          <w:rStyle w:val="ui-provider"/>
          <w:rFonts w:ascii="Trebuchet MS" w:hAnsi="Trebuchet MS"/>
        </w:rPr>
        <w:t xml:space="preserve">implementing </w:t>
      </w:r>
      <w:r w:rsidR="0061615B">
        <w:rPr>
          <w:rStyle w:val="ui-provider"/>
          <w:rFonts w:ascii="Trebuchet MS" w:hAnsi="Trebuchet MS"/>
        </w:rPr>
        <w:t xml:space="preserve">practices such as </w:t>
      </w:r>
      <w:r w:rsidR="002156B4">
        <w:rPr>
          <w:rStyle w:val="ui-provider"/>
          <w:rFonts w:ascii="Trebuchet MS" w:hAnsi="Trebuchet MS"/>
        </w:rPr>
        <w:t xml:space="preserve">being flexible and </w:t>
      </w:r>
      <w:r w:rsidR="004108BA">
        <w:rPr>
          <w:rStyle w:val="ui-provider"/>
          <w:rFonts w:ascii="Trebuchet MS" w:hAnsi="Trebuchet MS"/>
        </w:rPr>
        <w:t>accommodating</w:t>
      </w:r>
      <w:r w:rsidR="002156B4">
        <w:rPr>
          <w:rStyle w:val="ui-provider"/>
          <w:rFonts w:ascii="Trebuchet MS" w:hAnsi="Trebuchet MS"/>
        </w:rPr>
        <w:t xml:space="preserve">. Making sure everyone is treated fairly </w:t>
      </w:r>
      <w:r w:rsidR="004108BA">
        <w:rPr>
          <w:rStyle w:val="ui-provider"/>
          <w:rFonts w:ascii="Trebuchet MS" w:hAnsi="Trebuchet MS"/>
        </w:rPr>
        <w:t xml:space="preserve">and reward staff for their hard work. </w:t>
      </w:r>
      <w:r w:rsidR="00755C29">
        <w:rPr>
          <w:rStyle w:val="ui-provider"/>
          <w:rFonts w:ascii="Trebuchet MS" w:hAnsi="Trebuchet MS"/>
        </w:rPr>
        <w:t xml:space="preserve">Ensure employee wellbeing is a priority and enable them to have a voice. Provide staff with carer development opportunities to grow and gain skills and knowledge (CIPD, 2024). </w:t>
      </w:r>
    </w:p>
    <w:p w14:paraId="62A9A33F" w14:textId="511C29B3" w:rsidR="00755C29" w:rsidRDefault="00755C29" w:rsidP="00E24ECF">
      <w:pPr>
        <w:spacing w:line="360" w:lineRule="auto"/>
        <w:rPr>
          <w:rStyle w:val="ui-provider"/>
          <w:rFonts w:ascii="Trebuchet MS" w:hAnsi="Trebuchet MS"/>
        </w:rPr>
      </w:pPr>
      <w:r>
        <w:rPr>
          <w:rStyle w:val="ui-provider"/>
          <w:rFonts w:ascii="Trebuchet MS" w:hAnsi="Trebuchet MS"/>
        </w:rPr>
        <w:t xml:space="preserve">Push Factors </w:t>
      </w:r>
      <w:r w:rsidR="003844DD">
        <w:rPr>
          <w:rStyle w:val="ui-provider"/>
          <w:rFonts w:ascii="Trebuchet MS" w:hAnsi="Trebuchet MS"/>
        </w:rPr>
        <w:t>–</w:t>
      </w:r>
      <w:r>
        <w:rPr>
          <w:rStyle w:val="ui-provider"/>
          <w:rFonts w:ascii="Trebuchet MS" w:hAnsi="Trebuchet MS"/>
        </w:rPr>
        <w:t xml:space="preserve"> </w:t>
      </w:r>
      <w:r w:rsidR="00150275">
        <w:rPr>
          <w:rStyle w:val="ui-provider"/>
          <w:rFonts w:ascii="Trebuchet MS" w:hAnsi="Trebuchet MS"/>
        </w:rPr>
        <w:t>CIPD (2024) states, e</w:t>
      </w:r>
      <w:r w:rsidR="006602C2">
        <w:rPr>
          <w:rStyle w:val="ui-provider"/>
          <w:rFonts w:ascii="Trebuchet MS" w:hAnsi="Trebuchet MS"/>
        </w:rPr>
        <w:t xml:space="preserve">mployees that experience dissatisfaction at work can push them to leave the organisation and to </w:t>
      </w:r>
      <w:r w:rsidR="008F1849">
        <w:rPr>
          <w:rStyle w:val="ui-provider"/>
          <w:rFonts w:ascii="Trebuchet MS" w:hAnsi="Trebuchet MS"/>
        </w:rPr>
        <w:t xml:space="preserve">seek other employment. Push factors are negative </w:t>
      </w:r>
      <w:r w:rsidR="00C80F0C">
        <w:rPr>
          <w:rStyle w:val="ui-provider"/>
          <w:rFonts w:ascii="Trebuchet MS" w:hAnsi="Trebuchet MS"/>
        </w:rPr>
        <w:t>reasons such as low pay for their role</w:t>
      </w:r>
      <w:r w:rsidR="00A431E7">
        <w:rPr>
          <w:rStyle w:val="ui-provider"/>
          <w:rFonts w:ascii="Trebuchet MS" w:hAnsi="Trebuchet MS"/>
        </w:rPr>
        <w:t>, no opportunities to grow in their career and to develop in future. They may experience a difficulty in work-life balance if they have unrealistic work demands that is impacting their life. An unsafe work environment and long hours can also be a push factor to drive employees away or if they have been treated unfairly</w:t>
      </w:r>
      <w:r w:rsidR="00150275">
        <w:rPr>
          <w:rStyle w:val="ui-provider"/>
          <w:rFonts w:ascii="Trebuchet MS" w:hAnsi="Trebuchet MS"/>
        </w:rPr>
        <w:t xml:space="preserve">. </w:t>
      </w:r>
      <w:r w:rsidR="00A431E7">
        <w:rPr>
          <w:rStyle w:val="ui-provider"/>
          <w:rFonts w:ascii="Trebuchet MS" w:hAnsi="Trebuchet MS"/>
        </w:rPr>
        <w:t xml:space="preserve">CIPD (2024) states that it’s important to investigate the reasons as to why employees leave, providing exit interviews can be beneficial using an external provider. This can create a data where you can view areas to improve and solve. Surveys can also be used to gather data, using questions to gain more understanding and to create a retention strategy on the issues caused </w:t>
      </w:r>
      <w:r w:rsidR="00150275">
        <w:rPr>
          <w:rStyle w:val="ui-provider"/>
          <w:rFonts w:ascii="Trebuchet MS" w:hAnsi="Trebuchet MS"/>
        </w:rPr>
        <w:t xml:space="preserve">for turnover. </w:t>
      </w:r>
    </w:p>
    <w:p w14:paraId="6CB760DC" w14:textId="1D2292B4" w:rsidR="00150275" w:rsidRDefault="00150275" w:rsidP="00E24ECF">
      <w:pPr>
        <w:spacing w:line="360" w:lineRule="auto"/>
        <w:rPr>
          <w:rStyle w:val="ui-provider"/>
          <w:rFonts w:ascii="Trebuchet MS" w:hAnsi="Trebuchet MS"/>
        </w:rPr>
      </w:pPr>
      <w:r>
        <w:rPr>
          <w:rStyle w:val="ui-provider"/>
          <w:rFonts w:ascii="Trebuchet MS" w:hAnsi="Trebuchet MS"/>
        </w:rPr>
        <w:t xml:space="preserve">Pull factors: These are all the positive factors that pull and attract </w:t>
      </w:r>
      <w:r w:rsidR="00B87F03">
        <w:rPr>
          <w:rStyle w:val="ui-provider"/>
          <w:rFonts w:ascii="Trebuchet MS" w:hAnsi="Trebuchet MS"/>
        </w:rPr>
        <w:t>new employees and to retain staff. Examples such as giving opportunities for development, growth and promotion is beneficial as this can make an individual feel valued and focused on goals and achievements. Provide benefits such as better pay, flexible working arrangements and annual leave entitlement. Create a positive working environment where staff have a voice and allow them to contribute to decision making. It is important to manage talent to attract</w:t>
      </w:r>
      <w:r w:rsidR="004C1442">
        <w:rPr>
          <w:rStyle w:val="ui-provider"/>
          <w:rFonts w:ascii="Trebuchet MS" w:hAnsi="Trebuchet MS"/>
        </w:rPr>
        <w:t>,</w:t>
      </w:r>
      <w:r w:rsidR="00B87F03">
        <w:rPr>
          <w:rStyle w:val="ui-provider"/>
          <w:rFonts w:ascii="Trebuchet MS" w:hAnsi="Trebuchet MS"/>
        </w:rPr>
        <w:t xml:space="preserve"> engage and retain individuals</w:t>
      </w:r>
      <w:r w:rsidR="00450E63">
        <w:rPr>
          <w:rStyle w:val="ui-provider"/>
          <w:rFonts w:ascii="Trebuchet MS" w:hAnsi="Trebuchet MS"/>
        </w:rPr>
        <w:t xml:space="preserve"> and to avoid all push factors</w:t>
      </w:r>
      <w:r w:rsidR="004C1442">
        <w:rPr>
          <w:rStyle w:val="ui-provider"/>
          <w:rFonts w:ascii="Trebuchet MS" w:hAnsi="Trebuchet MS"/>
        </w:rPr>
        <w:t xml:space="preserve"> (CIPD, 2024)</w:t>
      </w:r>
      <w:r w:rsidR="00B87F03">
        <w:rPr>
          <w:rStyle w:val="ui-provider"/>
          <w:rFonts w:ascii="Trebuchet MS" w:hAnsi="Trebuchet MS"/>
        </w:rPr>
        <w:t xml:space="preserve">. </w:t>
      </w:r>
    </w:p>
    <w:p w14:paraId="58614438" w14:textId="77777777" w:rsidR="00275E92" w:rsidRDefault="00275E92" w:rsidP="00E24ECF">
      <w:pPr>
        <w:spacing w:line="360" w:lineRule="auto"/>
        <w:rPr>
          <w:rStyle w:val="ui-provider"/>
          <w:rFonts w:ascii="Trebuchet MS" w:hAnsi="Trebuchet MS"/>
        </w:rPr>
      </w:pPr>
    </w:p>
    <w:p w14:paraId="326C0FE1" w14:textId="59A14F82" w:rsidR="005A26B6" w:rsidRDefault="005A26B6"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3.2 </w:t>
      </w:r>
      <w:r w:rsidRPr="005A26B6">
        <w:rPr>
          <w:rStyle w:val="ui-provider"/>
          <w:rFonts w:ascii="Trebuchet MS" w:hAnsi="Trebuchet MS"/>
          <w:b/>
          <w:bCs/>
          <w:color w:val="D86DCB" w:themeColor="accent5" w:themeTint="99"/>
        </w:rPr>
        <w:t>Retention of warehouse staff is an issue, as there are many labour market competitors. Compare the following retention approaches: realistic job previews; induction; job enrichment; and reward.</w:t>
      </w:r>
    </w:p>
    <w:p w14:paraId="7A3B5ADD" w14:textId="4D1CA342" w:rsidR="005A26B6" w:rsidRDefault="00DB7445" w:rsidP="00E24ECF">
      <w:pPr>
        <w:spacing w:line="360" w:lineRule="auto"/>
        <w:rPr>
          <w:rStyle w:val="ui-provider"/>
          <w:rFonts w:ascii="Trebuchet MS" w:hAnsi="Trebuchet MS"/>
        </w:rPr>
      </w:pPr>
      <w:r w:rsidRPr="00EA0366">
        <w:rPr>
          <w:rStyle w:val="ui-provider"/>
          <w:rFonts w:ascii="Trebuchet MS" w:hAnsi="Trebuchet MS"/>
          <w:b/>
          <w:bCs/>
        </w:rPr>
        <w:lastRenderedPageBreak/>
        <w:t>Realistic job previews</w:t>
      </w:r>
      <w:r w:rsidRPr="00DB7445">
        <w:rPr>
          <w:rStyle w:val="ui-provider"/>
          <w:rFonts w:ascii="Trebuchet MS" w:hAnsi="Trebuchet MS"/>
        </w:rPr>
        <w:t xml:space="preserve">: </w:t>
      </w:r>
      <w:r w:rsidR="00A67822">
        <w:rPr>
          <w:rStyle w:val="ui-provider"/>
          <w:rFonts w:ascii="Trebuchet MS" w:hAnsi="Trebuchet MS"/>
        </w:rPr>
        <w:t>This is used in recruitment to create a realistic view of what candidates are to expect from the role both positive and negative which can benefit you as a company to retain staff. Giving candidates a true outlook on the job role can ensure that they are suitable for the position and bring satisfaction to the employee as they would already have a better understanding of the role and their daily tasks, challenges and responsibilities</w:t>
      </w:r>
      <w:r w:rsidR="00FF27C9">
        <w:rPr>
          <w:rStyle w:val="ui-provider"/>
          <w:rFonts w:ascii="Trebuchet MS" w:hAnsi="Trebuchet MS"/>
        </w:rPr>
        <w:t xml:space="preserve"> (Robson, 2024)</w:t>
      </w:r>
      <w:r w:rsidR="00A67822">
        <w:rPr>
          <w:rStyle w:val="ui-provider"/>
          <w:rFonts w:ascii="Trebuchet MS" w:hAnsi="Trebuchet MS"/>
        </w:rPr>
        <w:t xml:space="preserve">. </w:t>
      </w:r>
    </w:p>
    <w:p w14:paraId="70667EA4" w14:textId="25E20BCD" w:rsidR="00A67822" w:rsidRDefault="00A67822" w:rsidP="00E24ECF">
      <w:pPr>
        <w:spacing w:line="360" w:lineRule="auto"/>
        <w:rPr>
          <w:rStyle w:val="ui-provider"/>
          <w:rFonts w:ascii="Trebuchet MS" w:hAnsi="Trebuchet MS"/>
        </w:rPr>
      </w:pPr>
      <w:r w:rsidRPr="00EA0366">
        <w:rPr>
          <w:rStyle w:val="ui-provider"/>
          <w:rFonts w:ascii="Trebuchet MS" w:hAnsi="Trebuchet MS"/>
          <w:b/>
          <w:bCs/>
        </w:rPr>
        <w:t>Induction</w:t>
      </w:r>
      <w:r>
        <w:rPr>
          <w:rStyle w:val="ui-provider"/>
          <w:rFonts w:ascii="Trebuchet MS" w:hAnsi="Trebuchet MS"/>
        </w:rPr>
        <w:t xml:space="preserve">: </w:t>
      </w:r>
      <w:r w:rsidR="00414AA8">
        <w:rPr>
          <w:rStyle w:val="ui-provider"/>
          <w:rFonts w:ascii="Trebuchet MS" w:hAnsi="Trebuchet MS"/>
        </w:rPr>
        <w:t>This is an opportunity to provide employees with induction as new starters to learn about their new role, the organisation and working environment. It’s an opportunity to get together to communicate and build relationships with the team and to bring positivity. Its beneficial as new recruits will have better knowledge and understanding of the culture, H&amp;S information, working hours and benefits the organisation offers such as flexible working, annual leave and L&amp;D opportunities</w:t>
      </w:r>
      <w:r w:rsidR="00FF27C9">
        <w:rPr>
          <w:rStyle w:val="ui-provider"/>
          <w:rFonts w:ascii="Trebuchet MS" w:hAnsi="Trebuchet MS"/>
        </w:rPr>
        <w:t xml:space="preserve"> (CIPD, 2023)</w:t>
      </w:r>
      <w:r w:rsidR="00414AA8">
        <w:rPr>
          <w:rStyle w:val="ui-provider"/>
          <w:rFonts w:ascii="Trebuchet MS" w:hAnsi="Trebuchet MS"/>
        </w:rPr>
        <w:t xml:space="preserve">. </w:t>
      </w:r>
    </w:p>
    <w:p w14:paraId="3AE3663A" w14:textId="764FBC87" w:rsidR="00414AA8" w:rsidRDefault="00FF27C9" w:rsidP="00E24ECF">
      <w:pPr>
        <w:spacing w:line="360" w:lineRule="auto"/>
        <w:rPr>
          <w:rStyle w:val="ui-provider"/>
          <w:rFonts w:ascii="Trebuchet MS" w:hAnsi="Trebuchet MS"/>
        </w:rPr>
      </w:pPr>
      <w:r w:rsidRPr="00EA0366">
        <w:rPr>
          <w:rStyle w:val="ui-provider"/>
          <w:rFonts w:ascii="Trebuchet MS" w:hAnsi="Trebuchet MS"/>
          <w:b/>
          <w:bCs/>
        </w:rPr>
        <w:t>Job enrichment</w:t>
      </w:r>
      <w:r>
        <w:rPr>
          <w:rStyle w:val="ui-provider"/>
          <w:rFonts w:ascii="Trebuchet MS" w:hAnsi="Trebuchet MS"/>
        </w:rPr>
        <w:t>: This approach is to establish roles and their purpose</w:t>
      </w:r>
      <w:r w:rsidR="009D4DCC">
        <w:rPr>
          <w:rStyle w:val="ui-provider"/>
          <w:rFonts w:ascii="Trebuchet MS" w:hAnsi="Trebuchet MS"/>
        </w:rPr>
        <w:t xml:space="preserve"> and how they are relevant to the organisation</w:t>
      </w:r>
      <w:r>
        <w:rPr>
          <w:rStyle w:val="ui-provider"/>
          <w:rFonts w:ascii="Trebuchet MS" w:hAnsi="Trebuchet MS"/>
        </w:rPr>
        <w:t>.</w:t>
      </w:r>
      <w:r w:rsidR="009D4DCC">
        <w:rPr>
          <w:rStyle w:val="ui-provider"/>
          <w:rFonts w:ascii="Trebuchet MS" w:hAnsi="Trebuchet MS"/>
        </w:rPr>
        <w:t xml:space="preserve"> As an organisation you will decide the responsibility of the role and how the role should be carried out.</w:t>
      </w:r>
      <w:r>
        <w:rPr>
          <w:rStyle w:val="ui-provider"/>
          <w:rFonts w:ascii="Trebuchet MS" w:hAnsi="Trebuchet MS"/>
        </w:rPr>
        <w:t xml:space="preserve"> </w:t>
      </w:r>
      <w:r w:rsidR="009D4DCC">
        <w:rPr>
          <w:rStyle w:val="ui-provider"/>
          <w:rFonts w:ascii="Trebuchet MS" w:hAnsi="Trebuchet MS"/>
        </w:rPr>
        <w:t xml:space="preserve">You will also need to identify what support they will need and resources. </w:t>
      </w:r>
      <w:r>
        <w:rPr>
          <w:rStyle w:val="ui-provider"/>
          <w:rFonts w:ascii="Trebuchet MS" w:hAnsi="Trebuchet MS"/>
        </w:rPr>
        <w:t>It’s to improve and increase performance</w:t>
      </w:r>
      <w:r w:rsidR="00DE7C47">
        <w:rPr>
          <w:rStyle w:val="ui-provider"/>
          <w:rFonts w:ascii="Trebuchet MS" w:hAnsi="Trebuchet MS"/>
        </w:rPr>
        <w:t xml:space="preserve">, satisfaction and creates value. By improving employee </w:t>
      </w:r>
      <w:r w:rsidR="009D4DCC">
        <w:rPr>
          <w:rStyle w:val="ui-provider"/>
          <w:rFonts w:ascii="Trebuchet MS" w:hAnsi="Trebuchet MS"/>
        </w:rPr>
        <w:t>motivation,</w:t>
      </w:r>
      <w:r w:rsidR="00DE7C47">
        <w:rPr>
          <w:rStyle w:val="ui-provider"/>
          <w:rFonts w:ascii="Trebuchet MS" w:hAnsi="Trebuchet MS"/>
        </w:rPr>
        <w:t xml:space="preserve"> it also improves retention by making employees engage more from creating roles that are meaningful. It’s also to provide a sense of purpose </w:t>
      </w:r>
      <w:r w:rsidR="009D4DCC">
        <w:rPr>
          <w:rStyle w:val="ui-provider"/>
          <w:rFonts w:ascii="Trebuchet MS" w:hAnsi="Trebuchet MS"/>
        </w:rPr>
        <w:t>when creating more tasks and providing opportunities to develop and grow</w:t>
      </w:r>
      <w:r w:rsidR="00DC521E">
        <w:rPr>
          <w:rStyle w:val="ui-provider"/>
          <w:rFonts w:ascii="Trebuchet MS" w:hAnsi="Trebuchet MS"/>
        </w:rPr>
        <w:t xml:space="preserve"> (CIPD, 2024)</w:t>
      </w:r>
      <w:r w:rsidR="009D4DCC">
        <w:rPr>
          <w:rStyle w:val="ui-provider"/>
          <w:rFonts w:ascii="Trebuchet MS" w:hAnsi="Trebuchet MS"/>
        </w:rPr>
        <w:t xml:space="preserve">. </w:t>
      </w:r>
    </w:p>
    <w:p w14:paraId="3C198E0D" w14:textId="2D9CB673" w:rsidR="003844DD" w:rsidRDefault="00F56EC4" w:rsidP="00E24ECF">
      <w:pPr>
        <w:spacing w:line="360" w:lineRule="auto"/>
        <w:rPr>
          <w:rStyle w:val="ui-provider"/>
          <w:rFonts w:ascii="Trebuchet MS" w:hAnsi="Trebuchet MS"/>
        </w:rPr>
      </w:pPr>
      <w:r w:rsidRPr="00EA0366">
        <w:rPr>
          <w:rStyle w:val="ui-provider"/>
          <w:rFonts w:ascii="Trebuchet MS" w:hAnsi="Trebuchet MS"/>
          <w:b/>
          <w:bCs/>
        </w:rPr>
        <w:t>Reward</w:t>
      </w:r>
      <w:r>
        <w:rPr>
          <w:rStyle w:val="ui-provider"/>
          <w:rFonts w:ascii="Trebuchet MS" w:hAnsi="Trebuchet MS"/>
        </w:rPr>
        <w:t xml:space="preserve">: </w:t>
      </w:r>
      <w:r w:rsidR="00891885">
        <w:rPr>
          <w:rStyle w:val="ui-provider"/>
          <w:rFonts w:ascii="Trebuchet MS" w:hAnsi="Trebuchet MS"/>
        </w:rPr>
        <w:t xml:space="preserve">There are two approaches to reward which are strategic and total award. Strategic is how an organisation reward policies and practices that supports the employees and organisation’s objectives and aspirations. Total reward is about what people value and opportunities they can receive such as flexible working, being recognised for their hard work or opportunities to develop and promotion. This could also mean involving employees in decision making with support form </w:t>
      </w:r>
      <w:r w:rsidR="00994766">
        <w:rPr>
          <w:rStyle w:val="ui-provider"/>
          <w:rFonts w:ascii="Trebuchet MS" w:hAnsi="Trebuchet MS"/>
        </w:rPr>
        <w:t>l</w:t>
      </w:r>
      <w:r w:rsidR="00891885">
        <w:rPr>
          <w:rStyle w:val="ui-provider"/>
          <w:rFonts w:ascii="Trebuchet MS" w:hAnsi="Trebuchet MS"/>
        </w:rPr>
        <w:t xml:space="preserve">ine </w:t>
      </w:r>
      <w:r w:rsidR="00994766">
        <w:rPr>
          <w:rStyle w:val="ui-provider"/>
          <w:rFonts w:ascii="Trebuchet MS" w:hAnsi="Trebuchet MS"/>
        </w:rPr>
        <w:t>m</w:t>
      </w:r>
      <w:r w:rsidR="00891885">
        <w:rPr>
          <w:rStyle w:val="ui-provider"/>
          <w:rFonts w:ascii="Trebuchet MS" w:hAnsi="Trebuchet MS"/>
        </w:rPr>
        <w:t>anagers (</w:t>
      </w:r>
      <w:r w:rsidR="00994766">
        <w:rPr>
          <w:rStyle w:val="ui-provider"/>
          <w:rFonts w:ascii="Trebuchet MS" w:hAnsi="Trebuchet MS"/>
        </w:rPr>
        <w:t>CIPD, 2024).</w:t>
      </w:r>
    </w:p>
    <w:p w14:paraId="0A5AD230" w14:textId="77777777" w:rsidR="00275E92" w:rsidRDefault="00275E92" w:rsidP="00E24ECF">
      <w:pPr>
        <w:spacing w:line="360" w:lineRule="auto"/>
        <w:rPr>
          <w:rStyle w:val="ui-provider"/>
          <w:rFonts w:ascii="Trebuchet MS" w:hAnsi="Trebuchet MS"/>
        </w:rPr>
      </w:pPr>
    </w:p>
    <w:p w14:paraId="4145F8D1" w14:textId="61DB1767" w:rsidR="00EA0366" w:rsidRDefault="00EA0366"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3.3 </w:t>
      </w:r>
      <w:r w:rsidRPr="00EA0366">
        <w:rPr>
          <w:rStyle w:val="ui-provider"/>
          <w:rFonts w:ascii="Trebuchet MS" w:hAnsi="Trebuchet MS"/>
          <w:b/>
          <w:bCs/>
          <w:color w:val="D86DCB" w:themeColor="accent5" w:themeTint="99"/>
        </w:rPr>
        <w:t>To influence the senior leadership team to accept that employee turnover should be addressed, explain the impact of dysfunctional employee turnover.</w:t>
      </w:r>
    </w:p>
    <w:p w14:paraId="2CC6FE5E" w14:textId="71606485" w:rsidR="00EA0366" w:rsidRPr="00732AB6" w:rsidRDefault="00F27968" w:rsidP="00E24ECF">
      <w:pPr>
        <w:spacing w:line="360" w:lineRule="auto"/>
        <w:rPr>
          <w:rStyle w:val="ui-provider"/>
          <w:rFonts w:ascii="Trebuchet MS" w:hAnsi="Trebuchet MS"/>
        </w:rPr>
      </w:pPr>
      <w:r>
        <w:rPr>
          <w:rStyle w:val="ui-provider"/>
          <w:rFonts w:ascii="Trebuchet MS" w:hAnsi="Trebuchet MS"/>
        </w:rPr>
        <w:lastRenderedPageBreak/>
        <w:t>Taylor and Woodhams (2022 pp. 49</w:t>
      </w:r>
      <w:r w:rsidR="00A113FE">
        <w:rPr>
          <w:rStyle w:val="ui-provider"/>
          <w:rFonts w:ascii="Trebuchet MS" w:hAnsi="Trebuchet MS"/>
        </w:rPr>
        <w:t>-51</w:t>
      </w:r>
      <w:r>
        <w:rPr>
          <w:rStyle w:val="ui-provider"/>
          <w:rFonts w:ascii="Trebuchet MS" w:hAnsi="Trebuchet MS"/>
        </w:rPr>
        <w:t xml:space="preserve">) </w:t>
      </w:r>
      <w:r w:rsidR="00732AB6">
        <w:rPr>
          <w:rStyle w:val="ui-provider"/>
          <w:rFonts w:ascii="Trebuchet MS" w:hAnsi="Trebuchet MS"/>
        </w:rPr>
        <w:t xml:space="preserve">Dysfunctional turnover </w:t>
      </w:r>
      <w:r>
        <w:rPr>
          <w:rStyle w:val="ui-provider"/>
          <w:rFonts w:ascii="Trebuchet MS" w:hAnsi="Trebuchet MS"/>
        </w:rPr>
        <w:t>are</w:t>
      </w:r>
      <w:r w:rsidR="00732AB6">
        <w:rPr>
          <w:rStyle w:val="ui-provider"/>
          <w:rFonts w:ascii="Trebuchet MS" w:hAnsi="Trebuchet MS"/>
        </w:rPr>
        <w:t xml:space="preserve"> when staff leave the organisation which causes the company significant costs due to replacing employees with the skills and knowledge needed </w:t>
      </w:r>
      <w:r w:rsidR="004C1768">
        <w:rPr>
          <w:rStyle w:val="ui-provider"/>
          <w:rFonts w:ascii="Trebuchet MS" w:hAnsi="Trebuchet MS"/>
        </w:rPr>
        <w:t xml:space="preserve">for the role. This has a negative effect on the organisation and other employees. </w:t>
      </w:r>
      <w:r>
        <w:rPr>
          <w:rStyle w:val="ui-provider"/>
          <w:rFonts w:ascii="Trebuchet MS" w:hAnsi="Trebuchet MS"/>
        </w:rPr>
        <w:t>This impacts the organisation due to the time and expenses required to go through the recruitment process and to provide the necessary training. When you invest in a person to carry out their role, as an organisation managing turnover is important and needs to be addressed. This can impact other colleagues by loosing a valued member of the team and can cause stress and affect their workload which can result in more employees leaving. You can calculate the cost of turnover to have a better understanding of the issue and to put forward initiatives, so management</w:t>
      </w:r>
      <w:r w:rsidR="00055419">
        <w:rPr>
          <w:rStyle w:val="ui-provider"/>
          <w:rFonts w:ascii="Trebuchet MS" w:hAnsi="Trebuchet MS"/>
        </w:rPr>
        <w:t xml:space="preserve"> can</w:t>
      </w:r>
      <w:r>
        <w:rPr>
          <w:rStyle w:val="ui-provider"/>
          <w:rFonts w:ascii="Trebuchet MS" w:hAnsi="Trebuchet MS"/>
        </w:rPr>
        <w:t xml:space="preserve"> avoid retention. The reasons could be unavoidable or avoidable; to gather information you can carry out a qualitative data analysis and provide exit interview. Once problem is identified you can create a strategy to avoid dysfunctional turnover. </w:t>
      </w:r>
    </w:p>
    <w:p w14:paraId="06A9430D" w14:textId="77777777" w:rsidR="00EA0366" w:rsidRDefault="00EA0366" w:rsidP="00E24ECF">
      <w:pPr>
        <w:spacing w:line="360" w:lineRule="auto"/>
        <w:rPr>
          <w:rStyle w:val="ui-provider"/>
          <w:rFonts w:ascii="Trebuchet MS" w:hAnsi="Trebuchet MS"/>
        </w:rPr>
      </w:pPr>
    </w:p>
    <w:p w14:paraId="3DEFA600" w14:textId="3784E8E3" w:rsidR="003844DD" w:rsidRDefault="003844DD"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4.1 </w:t>
      </w:r>
      <w:proofErr w:type="spellStart"/>
      <w:r w:rsidRPr="003844DD">
        <w:rPr>
          <w:rStyle w:val="ui-provider"/>
          <w:rFonts w:ascii="Trebuchet MS" w:hAnsi="Trebuchet MS"/>
          <w:b/>
          <w:bCs/>
          <w:color w:val="D86DCB" w:themeColor="accent5" w:themeTint="99"/>
        </w:rPr>
        <w:t>ParcelCare</w:t>
      </w:r>
      <w:proofErr w:type="spellEnd"/>
      <w:r w:rsidRPr="003844DD">
        <w:rPr>
          <w:rStyle w:val="ui-provider"/>
          <w:rFonts w:ascii="Trebuchet MS" w:hAnsi="Trebuchet MS"/>
          <w:b/>
          <w:bCs/>
          <w:color w:val="D86DCB" w:themeColor="accent5" w:themeTint="99"/>
        </w:rPr>
        <w:t xml:space="preserve"> employs </w:t>
      </w:r>
      <w:proofErr w:type="gramStart"/>
      <w:r w:rsidRPr="003844DD">
        <w:rPr>
          <w:rStyle w:val="ui-provider"/>
          <w:rFonts w:ascii="Trebuchet MS" w:hAnsi="Trebuchet MS"/>
          <w:b/>
          <w:bCs/>
          <w:color w:val="D86DCB" w:themeColor="accent5" w:themeTint="99"/>
        </w:rPr>
        <w:t>the majority of</w:t>
      </w:r>
      <w:proofErr w:type="gramEnd"/>
      <w:r w:rsidRPr="003844DD">
        <w:rPr>
          <w:rStyle w:val="ui-provider"/>
          <w:rFonts w:ascii="Trebuchet MS" w:hAnsi="Trebuchet MS"/>
          <w:b/>
          <w:bCs/>
          <w:color w:val="D86DCB" w:themeColor="accent5" w:themeTint="99"/>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w:t>
      </w:r>
    </w:p>
    <w:p w14:paraId="3E39B592" w14:textId="46BC8E1D" w:rsidR="003844DD" w:rsidRDefault="003844DD" w:rsidP="00E24ECF">
      <w:pPr>
        <w:spacing w:line="360" w:lineRule="auto"/>
        <w:rPr>
          <w:rStyle w:val="ui-provider"/>
          <w:rFonts w:ascii="Trebuchet MS" w:hAnsi="Trebuchet MS"/>
        </w:rPr>
      </w:pPr>
      <w:r>
        <w:rPr>
          <w:rStyle w:val="ui-provider"/>
          <w:rFonts w:ascii="Trebuchet MS" w:hAnsi="Trebuchet MS"/>
        </w:rPr>
        <w:t xml:space="preserve">I’m going to assume there will be enough work for </w:t>
      </w:r>
      <w:proofErr w:type="gramStart"/>
      <w:r>
        <w:rPr>
          <w:rStyle w:val="ui-provider"/>
          <w:rFonts w:ascii="Trebuchet MS" w:hAnsi="Trebuchet MS"/>
        </w:rPr>
        <w:t>a number of</w:t>
      </w:r>
      <w:proofErr w:type="gramEnd"/>
      <w:r>
        <w:rPr>
          <w:rStyle w:val="ui-provider"/>
          <w:rFonts w:ascii="Trebuchet MS" w:hAnsi="Trebuchet MS"/>
        </w:rPr>
        <w:t xml:space="preserve"> </w:t>
      </w:r>
      <w:r w:rsidR="00223010">
        <w:rPr>
          <w:rStyle w:val="ui-provider"/>
          <w:rFonts w:ascii="Trebuchet MS" w:hAnsi="Trebuchet MS"/>
        </w:rPr>
        <w:t>permanent, full-time</w:t>
      </w:r>
      <w:r>
        <w:rPr>
          <w:rStyle w:val="ui-provider"/>
          <w:rFonts w:ascii="Trebuchet MS" w:hAnsi="Trebuchet MS"/>
        </w:rPr>
        <w:t xml:space="preserve"> employees</w:t>
      </w:r>
      <w:r w:rsidR="006F71F2">
        <w:rPr>
          <w:rStyle w:val="ui-provider"/>
          <w:rFonts w:ascii="Trebuchet MS" w:hAnsi="Trebuchet MS"/>
        </w:rPr>
        <w:t>, as an employer you must provide employees with a written statement of employment or contract</w:t>
      </w:r>
      <w:r w:rsidR="00223010">
        <w:rPr>
          <w:rStyle w:val="ui-provider"/>
          <w:rFonts w:ascii="Trebuchet MS" w:hAnsi="Trebuchet MS"/>
        </w:rPr>
        <w:t xml:space="preserve">. They should be provided with information regarding annual leave entitlement, hours, training and general responsibilities and requirements. This provides security for employees with regular income. </w:t>
      </w:r>
      <w:r w:rsidR="00DC1A18">
        <w:rPr>
          <w:rStyle w:val="ui-provider"/>
          <w:rFonts w:ascii="Trebuchet MS" w:hAnsi="Trebuchet MS"/>
        </w:rPr>
        <w:t xml:space="preserve">As you mentioned the struggles around retaining staff, employees may show more commitment and loyalty to </w:t>
      </w:r>
      <w:proofErr w:type="spellStart"/>
      <w:r w:rsidR="00DC1A18">
        <w:rPr>
          <w:rStyle w:val="ui-provider"/>
          <w:rFonts w:ascii="Trebuchet MS" w:hAnsi="Trebuchet MS"/>
        </w:rPr>
        <w:t>ParcelCare</w:t>
      </w:r>
      <w:proofErr w:type="spellEnd"/>
      <w:r w:rsidR="005B4486">
        <w:rPr>
          <w:rStyle w:val="ui-provider"/>
          <w:rFonts w:ascii="Trebuchet MS" w:hAnsi="Trebuchet MS"/>
        </w:rPr>
        <w:t xml:space="preserve"> and a possibility for staff to progress</w:t>
      </w:r>
      <w:r w:rsidR="00DC1A18">
        <w:rPr>
          <w:rStyle w:val="ui-provider"/>
          <w:rFonts w:ascii="Trebuchet MS" w:hAnsi="Trebuchet MS"/>
        </w:rPr>
        <w:t xml:space="preserve">. Permanent, </w:t>
      </w:r>
      <w:r w:rsidR="005B4486">
        <w:rPr>
          <w:rStyle w:val="ui-provider"/>
          <w:rFonts w:ascii="Trebuchet MS" w:hAnsi="Trebuchet MS"/>
        </w:rPr>
        <w:t>full-time</w:t>
      </w:r>
      <w:r w:rsidR="00DC1A18">
        <w:rPr>
          <w:rStyle w:val="ui-provider"/>
          <w:rFonts w:ascii="Trebuchet MS" w:hAnsi="Trebuchet MS"/>
        </w:rPr>
        <w:t xml:space="preserve"> contracts also offer many benefits such as paid leave, sick pay and retirement plans (GOV.UK, no date). </w:t>
      </w:r>
    </w:p>
    <w:p w14:paraId="310C2100" w14:textId="23E34519" w:rsidR="005B4486" w:rsidRDefault="008E1B25" w:rsidP="00E24ECF">
      <w:pPr>
        <w:spacing w:line="360" w:lineRule="auto"/>
        <w:rPr>
          <w:rStyle w:val="ui-provider"/>
          <w:rFonts w:ascii="Trebuchet MS" w:hAnsi="Trebuchet MS"/>
        </w:rPr>
      </w:pPr>
      <w:r>
        <w:rPr>
          <w:rStyle w:val="ui-provider"/>
          <w:rFonts w:ascii="Trebuchet MS" w:hAnsi="Trebuchet MS"/>
        </w:rPr>
        <w:t xml:space="preserve">However, as you’ve mentioned the fluctuating demand, there are other arrangements to consider and can be beneficial to </w:t>
      </w:r>
      <w:proofErr w:type="spellStart"/>
      <w:r>
        <w:rPr>
          <w:rStyle w:val="ui-provider"/>
          <w:rFonts w:ascii="Trebuchet MS" w:hAnsi="Trebuchet MS"/>
        </w:rPr>
        <w:t>ParcelCare</w:t>
      </w:r>
      <w:proofErr w:type="spellEnd"/>
      <w:r>
        <w:rPr>
          <w:rStyle w:val="ui-provider"/>
          <w:rFonts w:ascii="Trebuchet MS" w:hAnsi="Trebuchet MS"/>
        </w:rPr>
        <w:t xml:space="preserve"> and employees. </w:t>
      </w:r>
    </w:p>
    <w:p w14:paraId="3457C7BD" w14:textId="3C6C53D4" w:rsidR="008E1B25" w:rsidRDefault="008E1B25" w:rsidP="00E24ECF">
      <w:pPr>
        <w:spacing w:line="360" w:lineRule="auto"/>
        <w:rPr>
          <w:rStyle w:val="ui-provider"/>
          <w:rFonts w:ascii="Trebuchet MS" w:hAnsi="Trebuchet MS"/>
        </w:rPr>
      </w:pPr>
      <w:r>
        <w:rPr>
          <w:rStyle w:val="ui-provider"/>
          <w:rFonts w:ascii="Trebuchet MS" w:hAnsi="Trebuchet MS"/>
        </w:rPr>
        <w:lastRenderedPageBreak/>
        <w:t xml:space="preserve">Fixed-term contracts: CIPD (2023) states that this type of contract will be for a certain </w:t>
      </w:r>
      <w:r w:rsidR="00D23097">
        <w:rPr>
          <w:rStyle w:val="ui-provider"/>
          <w:rFonts w:ascii="Trebuchet MS" w:hAnsi="Trebuchet MS"/>
        </w:rPr>
        <w:t>period</w:t>
      </w:r>
      <w:r>
        <w:rPr>
          <w:rStyle w:val="ui-provider"/>
          <w:rFonts w:ascii="Trebuchet MS" w:hAnsi="Trebuchet MS"/>
        </w:rPr>
        <w:t xml:space="preserve">. For example, the contract could end after one year or when the employee has completed the project. As a company, you will see a pattern of your busiest times, this allows you to set a fixed-term contract to suit your demand in delivery service. </w:t>
      </w:r>
      <w:r w:rsidR="00120064">
        <w:rPr>
          <w:rStyle w:val="ui-provider"/>
          <w:rFonts w:ascii="Trebuchet MS" w:hAnsi="Trebuchet MS"/>
        </w:rPr>
        <w:t xml:space="preserve">This must be in the written statements of particulars of employment, clearly stating the length of contract with the end date. Under this contract, employees are to be treated the same as permanent staff, with the same benefits. They are protected under the Fixed-Term Employees Regulations </w:t>
      </w:r>
      <w:r w:rsidR="00D23097">
        <w:rPr>
          <w:rStyle w:val="ui-provider"/>
          <w:rFonts w:ascii="Trebuchet MS" w:hAnsi="Trebuchet MS"/>
        </w:rPr>
        <w:t>2002;</w:t>
      </w:r>
      <w:r w:rsidR="00120064">
        <w:rPr>
          <w:rStyle w:val="ui-provider"/>
          <w:rFonts w:ascii="Trebuchet MS" w:hAnsi="Trebuchet MS"/>
        </w:rPr>
        <w:t xml:space="preserve"> it is also important to note that they have the right to claim for unfair dismissal only if they have been employed for two years or more. This contract benefits both employer and employees, it allows you to manage cost during an uncertain time and provide flexibility to the company, for employees this can be an opportunity to gain experience </w:t>
      </w:r>
      <w:r w:rsidR="00D23097">
        <w:rPr>
          <w:rStyle w:val="ui-provider"/>
          <w:rFonts w:ascii="Trebuchet MS" w:hAnsi="Trebuchet MS"/>
        </w:rPr>
        <w:t>and provides a better work life balance.</w:t>
      </w:r>
    </w:p>
    <w:p w14:paraId="35D2D8A2" w14:textId="42083825" w:rsidR="00F07B07" w:rsidRDefault="008F5513" w:rsidP="00E24ECF">
      <w:pPr>
        <w:spacing w:line="360" w:lineRule="auto"/>
        <w:rPr>
          <w:rStyle w:val="ui-provider"/>
          <w:rFonts w:ascii="Trebuchet MS" w:hAnsi="Trebuchet MS"/>
        </w:rPr>
      </w:pPr>
      <w:r>
        <w:rPr>
          <w:rStyle w:val="ui-provider"/>
          <w:rFonts w:ascii="Trebuchet MS" w:hAnsi="Trebuchet MS"/>
        </w:rPr>
        <w:t>Zero-hour</w:t>
      </w:r>
      <w:r w:rsidR="00F07B07">
        <w:rPr>
          <w:rStyle w:val="ui-provider"/>
          <w:rFonts w:ascii="Trebuchet MS" w:hAnsi="Trebuchet MS"/>
        </w:rPr>
        <w:t xml:space="preserve"> contract: </w:t>
      </w:r>
      <w:r>
        <w:rPr>
          <w:rStyle w:val="ui-provider"/>
          <w:rFonts w:ascii="Trebuchet MS" w:hAnsi="Trebuchet MS"/>
        </w:rPr>
        <w:t xml:space="preserve">GOV.UK (no date) states that this type of contract is when an employer can’t guarantee the individual any hrs of work. When you experience high demand in service delivery, you can offer work when suitable, however the individual can decline or accept the offer. They must be paid the NMW regardless of the </w:t>
      </w:r>
      <w:r w:rsidR="00665F5E">
        <w:rPr>
          <w:rStyle w:val="ui-provider"/>
          <w:rFonts w:ascii="Trebuchet MS" w:hAnsi="Trebuchet MS"/>
        </w:rPr>
        <w:t>number</w:t>
      </w:r>
      <w:r>
        <w:rPr>
          <w:rStyle w:val="ui-provider"/>
          <w:rFonts w:ascii="Trebuchet MS" w:hAnsi="Trebuchet MS"/>
        </w:rPr>
        <w:t xml:space="preserve"> of hrs worked</w:t>
      </w:r>
      <w:r w:rsidR="00665F5E">
        <w:rPr>
          <w:rStyle w:val="ui-provider"/>
          <w:rFonts w:ascii="Trebuchet MS" w:hAnsi="Trebuchet MS"/>
        </w:rPr>
        <w:t>. They are also entitled to employment rights that are associated with their status which will either be a status of a ‘employee’ of a ‘worker’. They are entitled to paid annual leave, breaks and fair treatment. You will need to consider the rights and conditions they are entitled to when being clear which status the individual belong to</w:t>
      </w:r>
      <w:r w:rsidR="00857073">
        <w:rPr>
          <w:rStyle w:val="ui-provider"/>
          <w:rFonts w:ascii="Trebuchet MS" w:hAnsi="Trebuchet MS"/>
        </w:rPr>
        <w:t xml:space="preserve"> (CIPD, 2024)</w:t>
      </w:r>
      <w:r w:rsidR="00665F5E">
        <w:rPr>
          <w:rStyle w:val="ui-provider"/>
          <w:rFonts w:ascii="Trebuchet MS" w:hAnsi="Trebuchet MS"/>
        </w:rPr>
        <w:t xml:space="preserve">. This is beneficial to those who need flexibility around family life, education or gaining experience. This is beneficial to </w:t>
      </w:r>
      <w:proofErr w:type="spellStart"/>
      <w:r w:rsidR="00665F5E">
        <w:rPr>
          <w:rStyle w:val="ui-provider"/>
          <w:rFonts w:ascii="Trebuchet MS" w:hAnsi="Trebuchet MS"/>
        </w:rPr>
        <w:t>ParcelCare</w:t>
      </w:r>
      <w:proofErr w:type="spellEnd"/>
      <w:r w:rsidR="00665F5E">
        <w:rPr>
          <w:rStyle w:val="ui-provider"/>
          <w:rFonts w:ascii="Trebuchet MS" w:hAnsi="Trebuchet MS"/>
        </w:rPr>
        <w:t xml:space="preserve"> to cover busy periods or to cover staff sickness. The negatives to consider here is the lack of loyalty from the individual and no obligation to work. </w:t>
      </w:r>
    </w:p>
    <w:p w14:paraId="2E4EDB9B" w14:textId="77777777" w:rsidR="00857073" w:rsidRDefault="00857073" w:rsidP="00E24ECF">
      <w:pPr>
        <w:spacing w:line="360" w:lineRule="auto"/>
        <w:rPr>
          <w:rStyle w:val="ui-provider"/>
          <w:rFonts w:ascii="Trebuchet MS" w:hAnsi="Trebuchet MS"/>
        </w:rPr>
      </w:pPr>
    </w:p>
    <w:p w14:paraId="55C416BF" w14:textId="321811B2" w:rsidR="00E24ECF" w:rsidRDefault="00785DC5" w:rsidP="00E24ECF">
      <w:pPr>
        <w:spacing w:line="360" w:lineRule="auto"/>
      </w:pPr>
      <w:r>
        <w:t xml:space="preserve">4.2 </w:t>
      </w:r>
      <w:r w:rsidRPr="00785DC5">
        <w:rPr>
          <w:rStyle w:val="ui-provider"/>
          <w:rFonts w:ascii="Trebuchet MS" w:hAnsi="Trebuchet MS"/>
          <w:b/>
          <w:bCs/>
          <w:color w:val="D86DCB" w:themeColor="accent5" w:themeTint="99"/>
        </w:rPr>
        <w:t>At present, an hoc a</w:t>
      </w:r>
      <w:r w:rsidR="009D0A6A">
        <w:rPr>
          <w:rStyle w:val="ui-provider"/>
          <w:rFonts w:ascii="Trebuchet MS" w:hAnsi="Trebuchet MS"/>
          <w:b/>
          <w:bCs/>
          <w:color w:val="D86DCB" w:themeColor="accent5" w:themeTint="99"/>
        </w:rPr>
        <w:t xml:space="preserve">pproach is </w:t>
      </w:r>
      <w:r w:rsidRPr="00785DC5">
        <w:rPr>
          <w:rStyle w:val="ui-provider"/>
          <w:rFonts w:ascii="Trebuchet MS" w:hAnsi="Trebuchet MS"/>
          <w:b/>
          <w:bCs/>
          <w:color w:val="D86DCB" w:themeColor="accent5" w:themeTint="99"/>
        </w:rPr>
        <w:t>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w:t>
      </w:r>
    </w:p>
    <w:p w14:paraId="301C24ED" w14:textId="1842CD21" w:rsidR="002E005E" w:rsidRPr="00E24ECF" w:rsidRDefault="00D872F6" w:rsidP="00E24ECF">
      <w:pPr>
        <w:spacing w:line="360" w:lineRule="auto"/>
        <w:rPr>
          <w:rFonts w:ascii="Trebuchet MS" w:hAnsi="Trebuchet MS"/>
        </w:rPr>
      </w:pPr>
      <w:r w:rsidRPr="00E24ECF">
        <w:rPr>
          <w:rFonts w:ascii="Trebuchet MS" w:hAnsi="Trebuchet MS"/>
        </w:rPr>
        <w:lastRenderedPageBreak/>
        <w:t xml:space="preserve">CIPD (2023) states that the employees first impression has an important impact on their integration and how they feel in their job. It’s an opportunity for you to welcome your new team to </w:t>
      </w:r>
      <w:proofErr w:type="spellStart"/>
      <w:r w:rsidRPr="00E24ECF">
        <w:rPr>
          <w:rFonts w:ascii="Trebuchet MS" w:hAnsi="Trebuchet MS"/>
        </w:rPr>
        <w:t>ParcelCare</w:t>
      </w:r>
      <w:proofErr w:type="spellEnd"/>
      <w:r w:rsidRPr="00E24ECF">
        <w:rPr>
          <w:rFonts w:ascii="Trebuchet MS" w:hAnsi="Trebuchet MS"/>
        </w:rPr>
        <w:t xml:space="preserve">, making them feel at ease, settled and making it clear that they are supported with the correct knowledge to carry out their role. </w:t>
      </w:r>
      <w:r w:rsidR="007B793D" w:rsidRPr="00E24ECF">
        <w:rPr>
          <w:rFonts w:ascii="Trebuchet MS" w:hAnsi="Trebuchet MS"/>
        </w:rPr>
        <w:t xml:space="preserve">The benefit of effective onboarding allows new recruits to gain a better understanding of </w:t>
      </w:r>
      <w:proofErr w:type="spellStart"/>
      <w:r w:rsidR="007B793D" w:rsidRPr="00E24ECF">
        <w:rPr>
          <w:rFonts w:ascii="Trebuchet MS" w:hAnsi="Trebuchet MS"/>
        </w:rPr>
        <w:t>ParcelCare</w:t>
      </w:r>
      <w:proofErr w:type="spellEnd"/>
      <w:r w:rsidR="007B793D" w:rsidRPr="00E24ECF">
        <w:rPr>
          <w:rFonts w:ascii="Trebuchet MS" w:hAnsi="Trebuchet MS"/>
        </w:rPr>
        <w:t xml:space="preserve"> as an organisation, the culture and mission. Effective onboarding must include elements such as H&amp;S that is required from them by law and information on the facilities as well as working arrangements. </w:t>
      </w:r>
      <w:r w:rsidR="00C45C0A" w:rsidRPr="00E24ECF">
        <w:rPr>
          <w:rFonts w:ascii="Trebuchet MS" w:hAnsi="Trebuchet MS"/>
        </w:rPr>
        <w:t xml:space="preserve">Putting onboarding programmes in place will reduce turnover and increase commitment from employees which also provides an opportunity to meet their team. </w:t>
      </w:r>
      <w:r w:rsidR="00EA5E51" w:rsidRPr="00E24ECF">
        <w:rPr>
          <w:rFonts w:ascii="Trebuchet MS" w:hAnsi="Trebuchet MS"/>
        </w:rPr>
        <w:t>CIPD (2024) states that 78% of organisations have introduced technology in the onboarding process to improve the experience for new recruits</w:t>
      </w:r>
      <w:r w:rsidR="000D61B5" w:rsidRPr="00E24ECF">
        <w:rPr>
          <w:rFonts w:ascii="Trebuchet MS" w:hAnsi="Trebuchet MS"/>
        </w:rPr>
        <w:t xml:space="preserve"> and to build a stronger company culture</w:t>
      </w:r>
      <w:r w:rsidR="00015F0E" w:rsidRPr="00E24ECF">
        <w:rPr>
          <w:rFonts w:ascii="Trebuchet MS" w:hAnsi="Trebuchet MS"/>
        </w:rPr>
        <w:t>. It improves accessibility and speed during the recruitment process.</w:t>
      </w:r>
      <w:r w:rsidR="00C05731" w:rsidRPr="00E24ECF">
        <w:rPr>
          <w:rFonts w:ascii="Trebuchet MS" w:hAnsi="Trebuchet MS"/>
        </w:rPr>
        <w:t xml:space="preserve"> </w:t>
      </w:r>
      <w:r w:rsidR="000D61B5" w:rsidRPr="00E24ECF">
        <w:rPr>
          <w:rFonts w:ascii="Trebuchet MS" w:hAnsi="Trebuchet MS"/>
        </w:rPr>
        <w:t xml:space="preserve">By decreasing turnover as an organisation this will reduce costs, effective onboarding sets a positive experience and great success for </w:t>
      </w:r>
      <w:proofErr w:type="spellStart"/>
      <w:r w:rsidR="000D61B5" w:rsidRPr="00E24ECF">
        <w:rPr>
          <w:rFonts w:ascii="Trebuchet MS" w:hAnsi="Trebuchet MS"/>
        </w:rPr>
        <w:t>ParcelCare</w:t>
      </w:r>
      <w:proofErr w:type="spellEnd"/>
      <w:r w:rsidR="000D61B5" w:rsidRPr="00E24ECF">
        <w:rPr>
          <w:rFonts w:ascii="Trebuchet MS" w:hAnsi="Trebuchet MS"/>
        </w:rPr>
        <w:t xml:space="preserve"> and</w:t>
      </w:r>
      <w:r w:rsidR="003E48A9" w:rsidRPr="00E24ECF">
        <w:rPr>
          <w:rFonts w:ascii="Trebuchet MS" w:hAnsi="Trebuchet MS"/>
        </w:rPr>
        <w:t xml:space="preserve"> for</w:t>
      </w:r>
      <w:r w:rsidR="000D61B5" w:rsidRPr="00E24ECF">
        <w:rPr>
          <w:rFonts w:ascii="Trebuchet MS" w:hAnsi="Trebuchet MS"/>
        </w:rPr>
        <w:t xml:space="preserve"> employee</w:t>
      </w:r>
      <w:r w:rsidR="003E48A9" w:rsidRPr="00E24ECF">
        <w:rPr>
          <w:rFonts w:ascii="Trebuchet MS" w:hAnsi="Trebuchet MS"/>
        </w:rPr>
        <w:t>s</w:t>
      </w:r>
      <w:r w:rsidR="000D61B5" w:rsidRPr="00E24ECF">
        <w:rPr>
          <w:rFonts w:ascii="Trebuchet MS" w:hAnsi="Trebuchet MS"/>
        </w:rPr>
        <w:t xml:space="preserve">. </w:t>
      </w:r>
      <w:r w:rsidR="00C05731" w:rsidRPr="00E24ECF">
        <w:rPr>
          <w:rFonts w:ascii="Trebuchet MS" w:hAnsi="Trebuchet MS"/>
        </w:rPr>
        <w:t xml:space="preserve">Engaging with new recruits is essential at an early stage to maintain a good </w:t>
      </w:r>
      <w:r w:rsidR="005B2936" w:rsidRPr="00E24ECF">
        <w:rPr>
          <w:rFonts w:ascii="Trebuchet MS" w:hAnsi="Trebuchet MS"/>
        </w:rPr>
        <w:t>reputation</w:t>
      </w:r>
      <w:r w:rsidR="00C05731" w:rsidRPr="00E24ECF">
        <w:rPr>
          <w:rFonts w:ascii="Trebuchet MS" w:hAnsi="Trebuchet MS"/>
        </w:rPr>
        <w:t xml:space="preserve"> and reflect on </w:t>
      </w:r>
      <w:proofErr w:type="spellStart"/>
      <w:r w:rsidR="00C05731" w:rsidRPr="00E24ECF">
        <w:rPr>
          <w:rFonts w:ascii="Trebuchet MS" w:hAnsi="Trebuchet MS"/>
        </w:rPr>
        <w:t>ParcelCare’s</w:t>
      </w:r>
      <w:proofErr w:type="spellEnd"/>
      <w:r w:rsidR="00C05731" w:rsidRPr="00E24ECF">
        <w:rPr>
          <w:rFonts w:ascii="Trebuchet MS" w:hAnsi="Trebuchet MS"/>
        </w:rPr>
        <w:t xml:space="preserve"> brand</w:t>
      </w:r>
      <w:r w:rsidR="005B2936" w:rsidRPr="00E24ECF">
        <w:rPr>
          <w:rFonts w:ascii="Trebuchet MS" w:hAnsi="Trebuchet MS"/>
        </w:rPr>
        <w:t xml:space="preserve"> and the values you hold. </w:t>
      </w:r>
    </w:p>
    <w:p w14:paraId="4A31D585" w14:textId="1D1B41DD" w:rsidR="00011C98" w:rsidRPr="00E24ECF" w:rsidRDefault="00011C98" w:rsidP="00E24ECF">
      <w:pPr>
        <w:spacing w:line="360" w:lineRule="auto"/>
        <w:rPr>
          <w:rFonts w:ascii="Trebuchet MS" w:hAnsi="Trebuchet MS"/>
        </w:rPr>
      </w:pPr>
      <w:r w:rsidRPr="00E24ECF">
        <w:rPr>
          <w:rFonts w:ascii="Trebuchet MS" w:hAnsi="Trebuchet MS"/>
        </w:rPr>
        <w:t>CIPD (2023) states that this will help new recruits understand their role and to prepare for their first few weeks, onboarding should include information such as:</w:t>
      </w:r>
    </w:p>
    <w:p w14:paraId="53C55767" w14:textId="4DC4387D"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Procedures</w:t>
      </w:r>
      <w:r w:rsidR="00882B88" w:rsidRPr="00E24ECF">
        <w:rPr>
          <w:rFonts w:ascii="Trebuchet MS" w:hAnsi="Trebuchet MS"/>
        </w:rPr>
        <w:t xml:space="preserve"> and policies</w:t>
      </w:r>
    </w:p>
    <w:p w14:paraId="291D6587" w14:textId="79B90A1A" w:rsidR="00011C98" w:rsidRPr="00E24ECF" w:rsidRDefault="00011C98" w:rsidP="00E24ECF">
      <w:pPr>
        <w:pStyle w:val="ListParagraph"/>
        <w:numPr>
          <w:ilvl w:val="0"/>
          <w:numId w:val="2"/>
        </w:numPr>
        <w:spacing w:line="360" w:lineRule="auto"/>
        <w:rPr>
          <w:rFonts w:ascii="Trebuchet MS" w:hAnsi="Trebuchet MS"/>
        </w:rPr>
      </w:pPr>
      <w:proofErr w:type="spellStart"/>
      <w:r w:rsidRPr="00E24ECF">
        <w:rPr>
          <w:rFonts w:ascii="Trebuchet MS" w:hAnsi="Trebuchet MS"/>
        </w:rPr>
        <w:t>ParcelCare’s</w:t>
      </w:r>
      <w:proofErr w:type="spellEnd"/>
      <w:r w:rsidRPr="00E24ECF">
        <w:rPr>
          <w:rFonts w:ascii="Trebuchet MS" w:hAnsi="Trebuchet MS"/>
        </w:rPr>
        <w:t xml:space="preserve"> strategy</w:t>
      </w:r>
    </w:p>
    <w:p w14:paraId="1676228A" w14:textId="79D2C849"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Services</w:t>
      </w:r>
    </w:p>
    <w:p w14:paraId="7AD2F7D9" w14:textId="180C6C60"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Job requirements &amp; objectives</w:t>
      </w:r>
    </w:p>
    <w:p w14:paraId="1BF409E3" w14:textId="12B01686"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Behaviours, values, equality and diversity</w:t>
      </w:r>
    </w:p>
    <w:p w14:paraId="26DB8875" w14:textId="64E3715A"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Employee rights</w:t>
      </w:r>
    </w:p>
    <w:p w14:paraId="5EF47025" w14:textId="0914A26E"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Probationary period</w:t>
      </w:r>
    </w:p>
    <w:p w14:paraId="6C69A456" w14:textId="1EF8FCFF" w:rsidR="00011C98" w:rsidRPr="00E24ECF" w:rsidRDefault="00011C98" w:rsidP="00E24ECF">
      <w:pPr>
        <w:spacing w:line="360" w:lineRule="auto"/>
        <w:rPr>
          <w:rFonts w:ascii="Trebuchet MS" w:hAnsi="Trebuchet MS"/>
        </w:rPr>
      </w:pPr>
      <w:r w:rsidRPr="00E24ECF">
        <w:rPr>
          <w:rFonts w:ascii="Trebuchet MS" w:hAnsi="Trebuchet MS"/>
        </w:rPr>
        <w:t xml:space="preserve">This will allow employees to feel valued, excited and a part of the team at an early stage, it is also beneficial to engage in using social media to help new staff connect with other colleagues and to feel accepted. </w:t>
      </w:r>
    </w:p>
    <w:p w14:paraId="183248CA" w14:textId="77777777" w:rsidR="005B2936" w:rsidRDefault="005B2936" w:rsidP="002E005E"/>
    <w:p w14:paraId="54E9003E" w14:textId="510E51C5" w:rsidR="00A4722C" w:rsidRDefault="00A4722C" w:rsidP="002E005E">
      <w:r>
        <w:lastRenderedPageBreak/>
        <w:t>Reference list</w:t>
      </w:r>
    </w:p>
    <w:p w14:paraId="78C88CC2" w14:textId="77777777" w:rsidR="00A4722C" w:rsidRPr="003911AE" w:rsidRDefault="00A4722C" w:rsidP="00A4722C">
      <w:r>
        <w:t xml:space="preserve">CIPD (2024) </w:t>
      </w:r>
      <w:r>
        <w:rPr>
          <w:i/>
          <w:iCs/>
        </w:rPr>
        <w:t xml:space="preserve">Labour market outlook: Winter 2024. </w:t>
      </w:r>
      <w:r>
        <w:t xml:space="preserve">Available at: </w:t>
      </w:r>
      <w:hyperlink r:id="rId6" w:history="1">
        <w:r w:rsidRPr="00B92D52">
          <w:rPr>
            <w:rStyle w:val="Hyperlink"/>
          </w:rPr>
          <w:t>https://www.cipd.org/globalassets/media/knowledge/knowledge-hub/reports/2024-pdfs/2024-labour-market-outlook-winter-2024-8552.pdf</w:t>
        </w:r>
      </w:hyperlink>
      <w:r>
        <w:t xml:space="preserve"> (Accessed 20th November 2024). </w:t>
      </w:r>
    </w:p>
    <w:p w14:paraId="0358CA96" w14:textId="77777777" w:rsidR="00A4722C" w:rsidRDefault="00A4722C" w:rsidP="00A4722C">
      <w:r>
        <w:t xml:space="preserve">CIPD (2024) </w:t>
      </w:r>
      <w:r>
        <w:rPr>
          <w:i/>
          <w:iCs/>
        </w:rPr>
        <w:t xml:space="preserve">Understanding the economy and labour market. </w:t>
      </w:r>
      <w:r>
        <w:t xml:space="preserve">Available at: </w:t>
      </w:r>
      <w:hyperlink r:id="rId7" w:history="1">
        <w:r w:rsidRPr="00B92D52">
          <w:rPr>
            <w:rStyle w:val="Hyperlink"/>
          </w:rPr>
          <w:t>https://www.cipd.org/uk/knowledge/factsheets/economy-labour-market-factsheet/</w:t>
        </w:r>
      </w:hyperlink>
      <w:r>
        <w:t xml:space="preserve"> (Accessed 20</w:t>
      </w:r>
      <w:r w:rsidRPr="00160667">
        <w:rPr>
          <w:vertAlign w:val="superscript"/>
        </w:rPr>
        <w:t>th</w:t>
      </w:r>
      <w:r>
        <w:t xml:space="preserve"> November 2024). </w:t>
      </w:r>
    </w:p>
    <w:p w14:paraId="006091FF" w14:textId="77777777" w:rsidR="00A4722C" w:rsidRDefault="00A4722C" w:rsidP="00A4722C">
      <w:r>
        <w:t xml:space="preserve">CIPD (2024) </w:t>
      </w:r>
      <w:r>
        <w:rPr>
          <w:i/>
          <w:iCs/>
        </w:rPr>
        <w:t xml:space="preserve">PESTEL analysis. </w:t>
      </w:r>
      <w:r>
        <w:t xml:space="preserve">Available at: </w:t>
      </w:r>
      <w:hyperlink r:id="rId8" w:history="1">
        <w:r w:rsidRPr="00B92D52">
          <w:rPr>
            <w:rStyle w:val="Hyperlink"/>
          </w:rPr>
          <w:t>https://www.cipd.org/uk/knowledge/factsheets/pestle-analysis-factsheet/</w:t>
        </w:r>
      </w:hyperlink>
      <w:r>
        <w:t xml:space="preserve"> (Accessed 20</w:t>
      </w:r>
      <w:r w:rsidRPr="004E43A5">
        <w:rPr>
          <w:vertAlign w:val="superscript"/>
        </w:rPr>
        <w:t>th</w:t>
      </w:r>
      <w:r>
        <w:t xml:space="preserve"> November 2024). </w:t>
      </w:r>
    </w:p>
    <w:p w14:paraId="13CD8B47" w14:textId="77777777" w:rsidR="00A4722C" w:rsidRDefault="00A4722C" w:rsidP="00A4722C">
      <w:r>
        <w:t xml:space="preserve">CIPD (2024) </w:t>
      </w:r>
      <w:r w:rsidRPr="004B1E28">
        <w:rPr>
          <w:i/>
          <w:iCs/>
        </w:rPr>
        <w:t>SWOT analysis</w:t>
      </w:r>
      <w:r>
        <w:t xml:space="preserve">. Available at: </w:t>
      </w:r>
      <w:hyperlink r:id="rId9" w:history="1">
        <w:r w:rsidRPr="00B92D52">
          <w:rPr>
            <w:rStyle w:val="Hyperlink"/>
          </w:rPr>
          <w:t>https://www.cipd.org/uk/knowledge/factsheets/swot-analysis-factsheet/</w:t>
        </w:r>
      </w:hyperlink>
      <w:r>
        <w:t xml:space="preserve"> (Accessed 20</w:t>
      </w:r>
      <w:r w:rsidRPr="004B1E28">
        <w:rPr>
          <w:vertAlign w:val="superscript"/>
        </w:rPr>
        <w:t>th</w:t>
      </w:r>
      <w:r>
        <w:t xml:space="preserve"> November). </w:t>
      </w:r>
    </w:p>
    <w:p w14:paraId="317EAD47" w14:textId="77777777" w:rsidR="00A4722C" w:rsidRDefault="00A4722C" w:rsidP="00A4722C">
      <w:r>
        <w:t xml:space="preserve">CIPD (2024) </w:t>
      </w:r>
      <w:r>
        <w:rPr>
          <w:i/>
          <w:iCs/>
        </w:rPr>
        <w:t xml:space="preserve">Workforce planning. </w:t>
      </w:r>
      <w:r>
        <w:t xml:space="preserve">Available at: </w:t>
      </w:r>
      <w:hyperlink r:id="rId10" w:anchor="what-is-workforce-planning" w:history="1">
        <w:r w:rsidRPr="00C85AFA">
          <w:rPr>
            <w:rStyle w:val="Hyperlink"/>
          </w:rPr>
          <w:t>https://www.cipd.org/uk/knowledge/factsheets/workforce-planning-factsheet/#what-is-workforce-planning</w:t>
        </w:r>
      </w:hyperlink>
      <w:r>
        <w:t xml:space="preserve"> (Accessed 17</w:t>
      </w:r>
      <w:r w:rsidRPr="001E40BF">
        <w:rPr>
          <w:vertAlign w:val="superscript"/>
        </w:rPr>
        <w:t>th</w:t>
      </w:r>
      <w:r>
        <w:t xml:space="preserve"> November 2024). </w:t>
      </w:r>
    </w:p>
    <w:p w14:paraId="63CA5CED" w14:textId="77777777" w:rsidR="00A4722C" w:rsidRDefault="00A4722C" w:rsidP="00A4722C">
      <w:r>
        <w:t xml:space="preserve">CIPD (2023) </w:t>
      </w:r>
      <w:r>
        <w:rPr>
          <w:i/>
          <w:iCs/>
        </w:rPr>
        <w:t xml:space="preserve">Strategic workforce planning: Guide for people professionals. </w:t>
      </w:r>
      <w:r>
        <w:t xml:space="preserve">Available at: </w:t>
      </w:r>
      <w:hyperlink r:id="rId11" w:history="1">
        <w:r w:rsidRPr="00973794">
          <w:rPr>
            <w:rStyle w:val="Hyperlink"/>
          </w:rPr>
          <w:t>https://www.cipd.org/uk/knowledge/guides/strategic-workforce-planning/</w:t>
        </w:r>
      </w:hyperlink>
      <w:r>
        <w:t xml:space="preserve"> (Accessed 20</w:t>
      </w:r>
      <w:r w:rsidRPr="00554495">
        <w:rPr>
          <w:vertAlign w:val="superscript"/>
        </w:rPr>
        <w:t>th</w:t>
      </w:r>
      <w:r>
        <w:t xml:space="preserve"> November 2024). </w:t>
      </w:r>
    </w:p>
    <w:p w14:paraId="744FA4D9" w14:textId="77777777" w:rsidR="00A4722C" w:rsidRDefault="00A4722C" w:rsidP="00A4722C">
      <w:r>
        <w:t xml:space="preserve">CIPD (2023) </w:t>
      </w:r>
      <w:r>
        <w:rPr>
          <w:i/>
          <w:iCs/>
        </w:rPr>
        <w:t>Induction</w:t>
      </w:r>
      <w:r>
        <w:t xml:space="preserve">. Available at: </w:t>
      </w:r>
      <w:hyperlink r:id="rId12" w:history="1">
        <w:r w:rsidRPr="00550C8D">
          <w:rPr>
            <w:rStyle w:val="Hyperlink"/>
          </w:rPr>
          <w:t>https://www.cipd.org/uk/knowledge/factsheets/induction-factsheet/</w:t>
        </w:r>
      </w:hyperlink>
      <w:r>
        <w:t xml:space="preserve"> (Accessed 13</w:t>
      </w:r>
      <w:r w:rsidRPr="00406F4C">
        <w:rPr>
          <w:vertAlign w:val="superscript"/>
        </w:rPr>
        <w:t>th</w:t>
      </w:r>
      <w:r>
        <w:t xml:space="preserve"> November 2024). </w:t>
      </w:r>
    </w:p>
    <w:p w14:paraId="2E74112B" w14:textId="77777777" w:rsidR="00A4722C" w:rsidRDefault="00A4722C" w:rsidP="00A4722C">
      <w:r>
        <w:t xml:space="preserve">CIPD (2024) </w:t>
      </w:r>
      <w:r>
        <w:rPr>
          <w:i/>
          <w:iCs/>
        </w:rPr>
        <w:t xml:space="preserve">Job design. </w:t>
      </w:r>
      <w:r>
        <w:t xml:space="preserve">Available at: </w:t>
      </w:r>
      <w:hyperlink r:id="rId13" w:history="1">
        <w:r w:rsidRPr="00550C8D">
          <w:rPr>
            <w:rStyle w:val="Hyperlink"/>
          </w:rPr>
          <w:t>https://www.cipd.org/uk/knowledge/factsheets/job-design-factsheet/</w:t>
        </w:r>
      </w:hyperlink>
      <w:r>
        <w:t xml:space="preserve"> (Accessed 13</w:t>
      </w:r>
      <w:r w:rsidRPr="009C730C">
        <w:rPr>
          <w:vertAlign w:val="superscript"/>
        </w:rPr>
        <w:t>th</w:t>
      </w:r>
      <w:r>
        <w:t xml:space="preserve"> November 2024). </w:t>
      </w:r>
    </w:p>
    <w:p w14:paraId="35C36DAC" w14:textId="77777777" w:rsidR="00A4722C" w:rsidRDefault="00A4722C" w:rsidP="00A4722C">
      <w:r>
        <w:t xml:space="preserve">CIPD (2024) </w:t>
      </w:r>
      <w:r>
        <w:rPr>
          <w:i/>
          <w:iCs/>
        </w:rPr>
        <w:t xml:space="preserve">Strategic reward and total reward. </w:t>
      </w:r>
      <w:r>
        <w:t xml:space="preserve">Available at: </w:t>
      </w:r>
      <w:hyperlink r:id="rId14" w:history="1">
        <w:r w:rsidRPr="00550C8D">
          <w:rPr>
            <w:rStyle w:val="Hyperlink"/>
          </w:rPr>
          <w:t>https://www.cipd.org/uk/knowledge/factsheets/strategic-total-factsheet/</w:t>
        </w:r>
      </w:hyperlink>
      <w:r>
        <w:t xml:space="preserve"> (Accessed 13</w:t>
      </w:r>
      <w:r w:rsidRPr="008E135D">
        <w:rPr>
          <w:vertAlign w:val="superscript"/>
        </w:rPr>
        <w:t>th</w:t>
      </w:r>
      <w:r>
        <w:t xml:space="preserve"> November 2024). </w:t>
      </w:r>
    </w:p>
    <w:p w14:paraId="6FD16563" w14:textId="77777777" w:rsidR="00A4722C" w:rsidRDefault="00A4722C" w:rsidP="00A4722C">
      <w:r>
        <w:t xml:space="preserve">CIPD (2024) </w:t>
      </w:r>
      <w:r>
        <w:rPr>
          <w:i/>
          <w:iCs/>
        </w:rPr>
        <w:t xml:space="preserve">Talent Management. </w:t>
      </w:r>
      <w:r>
        <w:t xml:space="preserve">Available at: </w:t>
      </w:r>
      <w:hyperlink r:id="rId15" w:history="1">
        <w:r w:rsidRPr="00304E38">
          <w:rPr>
            <w:rStyle w:val="Hyperlink"/>
          </w:rPr>
          <w:t>https://www.cipd.org/uk/knowledge/factsheets/talent-factsheet/</w:t>
        </w:r>
      </w:hyperlink>
      <w:r>
        <w:t xml:space="preserve"> (Accessed 6</w:t>
      </w:r>
      <w:r w:rsidRPr="009614EE">
        <w:rPr>
          <w:vertAlign w:val="superscript"/>
        </w:rPr>
        <w:t>th</w:t>
      </w:r>
      <w:r>
        <w:t xml:space="preserve"> November 2024). </w:t>
      </w:r>
    </w:p>
    <w:p w14:paraId="4F2B76C2" w14:textId="77777777" w:rsidR="00A4722C" w:rsidRDefault="00A4722C" w:rsidP="00A4722C">
      <w:r>
        <w:t xml:space="preserve">CIPD (2022) </w:t>
      </w:r>
      <w:r>
        <w:rPr>
          <w:i/>
          <w:iCs/>
        </w:rPr>
        <w:t xml:space="preserve">A guide to inclusive recruitment for managers. </w:t>
      </w:r>
      <w:r>
        <w:t xml:space="preserve">Available at: </w:t>
      </w:r>
      <w:hyperlink r:id="rId16" w:history="1">
        <w:r w:rsidRPr="00304E38">
          <w:rPr>
            <w:rStyle w:val="Hyperlink"/>
          </w:rPr>
          <w:t>https://www.cipd.org/globalassets/media/knowledge/knowledge-hub/guides/2023-pdfs/inclusive-recruitment-line-managers-guide_tcm18-112788.pdf</w:t>
        </w:r>
      </w:hyperlink>
      <w:r>
        <w:t xml:space="preserve"> (Accessed 6th November 2024). </w:t>
      </w:r>
    </w:p>
    <w:p w14:paraId="5177CA9D" w14:textId="77777777" w:rsidR="00A4722C" w:rsidRPr="00257779" w:rsidRDefault="00A4722C" w:rsidP="00A4722C">
      <w:r>
        <w:lastRenderedPageBreak/>
        <w:t xml:space="preserve">CIPD (2023) </w:t>
      </w:r>
      <w:r>
        <w:rPr>
          <w:i/>
          <w:iCs/>
        </w:rPr>
        <w:t xml:space="preserve">Selection methods. </w:t>
      </w:r>
      <w:r>
        <w:t xml:space="preserve">Available at: </w:t>
      </w:r>
      <w:hyperlink r:id="rId17" w:history="1">
        <w:r w:rsidRPr="00304E38">
          <w:rPr>
            <w:rStyle w:val="Hyperlink"/>
          </w:rPr>
          <w:t>https://www.cipd.org/uk/knowledge/factsheets/selection-factsheet/</w:t>
        </w:r>
      </w:hyperlink>
      <w:r>
        <w:t xml:space="preserve"> (Accessed 6</w:t>
      </w:r>
      <w:r w:rsidRPr="00257779">
        <w:rPr>
          <w:vertAlign w:val="superscript"/>
        </w:rPr>
        <w:t>th</w:t>
      </w:r>
      <w:r>
        <w:t xml:space="preserve"> November 2024). </w:t>
      </w:r>
    </w:p>
    <w:p w14:paraId="05E2E8FC" w14:textId="77777777" w:rsidR="00A4722C" w:rsidRDefault="00A4722C" w:rsidP="00A4722C">
      <w:r>
        <w:t xml:space="preserve">CIPD (2024) </w:t>
      </w:r>
      <w:r>
        <w:rPr>
          <w:i/>
          <w:iCs/>
        </w:rPr>
        <w:t xml:space="preserve">Fixed-term contracts: Guide for employers. </w:t>
      </w:r>
      <w:r>
        <w:t xml:space="preserve">Available at: </w:t>
      </w:r>
      <w:hyperlink r:id="rId18" w:history="1">
        <w:r w:rsidRPr="00304E38">
          <w:rPr>
            <w:rStyle w:val="Hyperlink"/>
          </w:rPr>
          <w:t>https://www.cipd.org/uk/knowledge/guides/fixed-term-contracts-guide/</w:t>
        </w:r>
      </w:hyperlink>
      <w:r>
        <w:t xml:space="preserve"> (Accessed 6</w:t>
      </w:r>
      <w:r w:rsidRPr="00C3613B">
        <w:rPr>
          <w:vertAlign w:val="superscript"/>
        </w:rPr>
        <w:t>th</w:t>
      </w:r>
      <w:r>
        <w:t xml:space="preserve"> November 2024). </w:t>
      </w:r>
    </w:p>
    <w:p w14:paraId="6D10C670" w14:textId="77777777" w:rsidR="00A4722C" w:rsidRDefault="00A4722C" w:rsidP="00A4722C">
      <w:r>
        <w:t xml:space="preserve">CIPD (2024) </w:t>
      </w:r>
      <w:r w:rsidRPr="00AD5A02">
        <w:rPr>
          <w:i/>
          <w:iCs/>
        </w:rPr>
        <w:t>Zero-hours contracts</w:t>
      </w:r>
      <w:r>
        <w:rPr>
          <w:i/>
          <w:iCs/>
        </w:rPr>
        <w:t xml:space="preserve">. </w:t>
      </w:r>
      <w:r>
        <w:t xml:space="preserve">Available at: </w:t>
      </w:r>
      <w:hyperlink r:id="rId19" w:history="1">
        <w:r w:rsidRPr="00304E38">
          <w:rPr>
            <w:rStyle w:val="Hyperlink"/>
          </w:rPr>
          <w:t>https://www.cipd.org/uk/knowledge/factsheets/zero-hours-factsheet/</w:t>
        </w:r>
      </w:hyperlink>
      <w:r>
        <w:t xml:space="preserve"> (Accessed 6</w:t>
      </w:r>
      <w:r w:rsidRPr="00AD5A02">
        <w:rPr>
          <w:vertAlign w:val="superscript"/>
        </w:rPr>
        <w:t>th</w:t>
      </w:r>
      <w:r>
        <w:t xml:space="preserve"> November 2024). </w:t>
      </w:r>
    </w:p>
    <w:p w14:paraId="0D9A12E4" w14:textId="77777777" w:rsidR="002E3CD0" w:rsidRDefault="002E3CD0" w:rsidP="002E3CD0">
      <w:r>
        <w:t xml:space="preserve">CIPD (2024) </w:t>
      </w:r>
      <w:r>
        <w:rPr>
          <w:i/>
          <w:iCs/>
        </w:rPr>
        <w:t xml:space="preserve">Employee turnover and retention. </w:t>
      </w:r>
      <w:r>
        <w:t xml:space="preserve">Available at: </w:t>
      </w:r>
      <w:hyperlink r:id="rId20" w:history="1">
        <w:r w:rsidRPr="000943A3">
          <w:rPr>
            <w:rStyle w:val="Hyperlink"/>
          </w:rPr>
          <w:t>https://www.cipd.org/uk/knowledge/factsheets/turnover-retention-factsheet/</w:t>
        </w:r>
      </w:hyperlink>
      <w:r>
        <w:t xml:space="preserve"> (Accessed 23</w:t>
      </w:r>
      <w:r w:rsidRPr="00C62F51">
        <w:rPr>
          <w:vertAlign w:val="superscript"/>
        </w:rPr>
        <w:t>rd</w:t>
      </w:r>
      <w:r>
        <w:t xml:space="preserve"> October 2024). </w:t>
      </w:r>
    </w:p>
    <w:p w14:paraId="5C7942F6" w14:textId="77777777" w:rsidR="002E3CD0" w:rsidRDefault="002E3CD0" w:rsidP="002E3CD0">
      <w:pPr>
        <w:rPr>
          <w:i/>
          <w:iCs/>
        </w:rPr>
      </w:pPr>
      <w:r>
        <w:t xml:space="preserve">CIPD (2023) </w:t>
      </w:r>
      <w:r w:rsidRPr="009D489C">
        <w:rPr>
          <w:i/>
          <w:iCs/>
        </w:rPr>
        <w:t>Induction</w:t>
      </w:r>
      <w:r w:rsidRPr="009D489C">
        <w:t xml:space="preserve">. Available at: </w:t>
      </w:r>
      <w:hyperlink r:id="rId21" w:history="1">
        <w:r w:rsidRPr="009D489C">
          <w:rPr>
            <w:rStyle w:val="Hyperlink"/>
          </w:rPr>
          <w:t>https://www.cipd.org/uk/knowledge/reports/resourcing-surveys/</w:t>
        </w:r>
      </w:hyperlink>
      <w:r w:rsidRPr="009D489C">
        <w:t xml:space="preserve"> (Accessed 9</w:t>
      </w:r>
      <w:r w:rsidRPr="009D489C">
        <w:rPr>
          <w:vertAlign w:val="superscript"/>
        </w:rPr>
        <w:t>th</w:t>
      </w:r>
      <w:r w:rsidRPr="009D489C">
        <w:t xml:space="preserve"> </w:t>
      </w:r>
      <w:r>
        <w:t>October</w:t>
      </w:r>
      <w:r w:rsidRPr="009D489C">
        <w:t xml:space="preserve"> 2024).</w:t>
      </w:r>
      <w:r>
        <w:rPr>
          <w:i/>
          <w:iCs/>
        </w:rPr>
        <w:t xml:space="preserve"> </w:t>
      </w:r>
    </w:p>
    <w:p w14:paraId="53A2EF7D" w14:textId="77777777" w:rsidR="002E3CD0" w:rsidRDefault="002E3CD0" w:rsidP="002E3CD0">
      <w:r>
        <w:t xml:space="preserve">GOV.UK (no date) </w:t>
      </w:r>
      <w:r>
        <w:rPr>
          <w:i/>
          <w:iCs/>
        </w:rPr>
        <w:t xml:space="preserve">Contract types and employer responsibilities. </w:t>
      </w:r>
      <w:r>
        <w:t xml:space="preserve">Available at: </w:t>
      </w:r>
      <w:hyperlink r:id="rId22" w:history="1">
        <w:r w:rsidRPr="00304E38">
          <w:rPr>
            <w:rStyle w:val="Hyperlink"/>
          </w:rPr>
          <w:t>https://www.gov.uk/contract-types-and-employer-responsibilities/fulltime-and-parttime-contracts</w:t>
        </w:r>
      </w:hyperlink>
      <w:r>
        <w:t xml:space="preserve"> (Accessed 6th November 2024). </w:t>
      </w:r>
    </w:p>
    <w:p w14:paraId="2CCA8087" w14:textId="77777777" w:rsidR="002E3CD0" w:rsidRDefault="002E3CD0" w:rsidP="002E3CD0">
      <w:r>
        <w:t xml:space="preserve">GOV.UK (no date) </w:t>
      </w:r>
      <w:r>
        <w:rPr>
          <w:i/>
          <w:iCs/>
        </w:rPr>
        <w:t xml:space="preserve">Zero hours contracts: guidance for employers. </w:t>
      </w:r>
      <w:r>
        <w:t xml:space="preserve">Available at: </w:t>
      </w:r>
      <w:hyperlink r:id="rId23" w:history="1">
        <w:r w:rsidRPr="00304E38">
          <w:rPr>
            <w:rStyle w:val="Hyperlink"/>
          </w:rPr>
          <w:t>https://www.gov.uk/government/publications/zero-hours-contracts-guidance-for-employers/zero-hours-contracts-guidance-for-employers</w:t>
        </w:r>
      </w:hyperlink>
      <w:r>
        <w:t xml:space="preserve"> (Accessed 6th November 2024). </w:t>
      </w:r>
    </w:p>
    <w:p w14:paraId="4350466B" w14:textId="77777777" w:rsidR="002E3CD0" w:rsidRDefault="002E3CD0" w:rsidP="002E3CD0">
      <w:r>
        <w:t xml:space="preserve">Haver (2024) </w:t>
      </w:r>
      <w:r>
        <w:rPr>
          <w:i/>
          <w:iCs/>
        </w:rPr>
        <w:t xml:space="preserve">Tight vs loose labour markets: how to prepare for </w:t>
      </w:r>
      <w:proofErr w:type="spellStart"/>
      <w:r>
        <w:rPr>
          <w:i/>
          <w:iCs/>
        </w:rPr>
        <w:t>labor</w:t>
      </w:r>
      <w:proofErr w:type="spellEnd"/>
      <w:r>
        <w:rPr>
          <w:i/>
          <w:iCs/>
        </w:rPr>
        <w:t xml:space="preserve"> market changes when volume hiring. </w:t>
      </w:r>
      <w:r>
        <w:t xml:space="preserve">Available at: </w:t>
      </w:r>
      <w:hyperlink r:id="rId24" w:history="1">
        <w:r w:rsidRPr="00B92D52">
          <w:rPr>
            <w:rStyle w:val="Hyperlink"/>
          </w:rPr>
          <w:t>https://harver.com/blog/labor-market-tight-slack/</w:t>
        </w:r>
      </w:hyperlink>
      <w:r>
        <w:t xml:space="preserve"> (Accessed 20</w:t>
      </w:r>
      <w:r w:rsidRPr="00DD44FF">
        <w:rPr>
          <w:vertAlign w:val="superscript"/>
        </w:rPr>
        <w:t>th</w:t>
      </w:r>
      <w:r>
        <w:t xml:space="preserve"> November 2024). </w:t>
      </w:r>
    </w:p>
    <w:p w14:paraId="7843E040" w14:textId="77777777" w:rsidR="002E3CD0" w:rsidRDefault="002E3CD0" w:rsidP="002E3CD0">
      <w:r>
        <w:t xml:space="preserve">Hogarth, A. and McCartney, C. (2024) </w:t>
      </w:r>
      <w:r w:rsidRPr="007127EC">
        <w:rPr>
          <w:i/>
          <w:iCs/>
        </w:rPr>
        <w:t>Resourcing and talent planning report 2024.</w:t>
      </w:r>
      <w:r>
        <w:t xml:space="preserve"> London: Chartered Institute of Personnel and Development. </w:t>
      </w:r>
    </w:p>
    <w:p w14:paraId="25C700DE" w14:textId="77777777" w:rsidR="00701753" w:rsidRDefault="00701753" w:rsidP="00701753">
      <w:proofErr w:type="spellStart"/>
      <w:r>
        <w:t>Lupena</w:t>
      </w:r>
      <w:proofErr w:type="spellEnd"/>
      <w:r>
        <w:t xml:space="preserve">, L. (2024) </w:t>
      </w:r>
      <w:r>
        <w:rPr>
          <w:i/>
          <w:iCs/>
        </w:rPr>
        <w:t xml:space="preserve">the pitfalls of poor workforce planning. </w:t>
      </w:r>
      <w:r>
        <w:t xml:space="preserve">Available at: </w:t>
      </w:r>
      <w:hyperlink r:id="rId25" w:history="1">
        <w:r w:rsidRPr="00B92D52">
          <w:rPr>
            <w:rStyle w:val="Hyperlink"/>
          </w:rPr>
          <w:t>https://thinkdev.org/blog/the-pitfalls-of-poor-workforce-planning</w:t>
        </w:r>
      </w:hyperlink>
      <w:r>
        <w:t xml:space="preserve"> (Accessed 20th November 2024). </w:t>
      </w:r>
    </w:p>
    <w:p w14:paraId="62D3B2DC" w14:textId="77777777" w:rsidR="00701753" w:rsidRPr="00A216CC" w:rsidRDefault="00701753" w:rsidP="00701753">
      <w:r>
        <w:t xml:space="preserve">Robson, F. (2024) </w:t>
      </w:r>
      <w:r>
        <w:rPr>
          <w:i/>
          <w:iCs/>
        </w:rPr>
        <w:t xml:space="preserve">How to maximise job retention by providing realistic job previews? </w:t>
      </w:r>
      <w:r>
        <w:t xml:space="preserve">Available at: </w:t>
      </w:r>
      <w:hyperlink r:id="rId26" w:history="1">
        <w:r w:rsidRPr="00550C8D">
          <w:rPr>
            <w:rStyle w:val="Hyperlink"/>
          </w:rPr>
          <w:t>https://www.thehrobserver.com/indepth/how-to-maximise-job-retention-by-providing-realistic-job-previews/</w:t>
        </w:r>
      </w:hyperlink>
      <w:r>
        <w:t xml:space="preserve"> (Accessed 13</w:t>
      </w:r>
      <w:r w:rsidRPr="00A216CC">
        <w:rPr>
          <w:vertAlign w:val="superscript"/>
        </w:rPr>
        <w:t>th</w:t>
      </w:r>
      <w:r>
        <w:t xml:space="preserve"> November 2024). </w:t>
      </w:r>
    </w:p>
    <w:p w14:paraId="21DEC08E" w14:textId="77777777" w:rsidR="00701753" w:rsidRDefault="00701753" w:rsidP="00701753">
      <w:r>
        <w:t xml:space="preserve">Taylor, S and Woodams, C. (2022) </w:t>
      </w:r>
      <w:r>
        <w:rPr>
          <w:i/>
          <w:iCs/>
        </w:rPr>
        <w:t xml:space="preserve">Studying Human Resource Management. </w:t>
      </w:r>
      <w:r>
        <w:t>3</w:t>
      </w:r>
      <w:r w:rsidRPr="000C4A86">
        <w:rPr>
          <w:vertAlign w:val="superscript"/>
        </w:rPr>
        <w:t>rd</w:t>
      </w:r>
      <w:r>
        <w:t xml:space="preserve"> </w:t>
      </w:r>
      <w:proofErr w:type="spellStart"/>
      <w:r>
        <w:t>edn</w:t>
      </w:r>
      <w:proofErr w:type="spellEnd"/>
      <w:r>
        <w:t>. Great Britain: Kogan Page Limited.</w:t>
      </w:r>
    </w:p>
    <w:p w14:paraId="798DC6AC" w14:textId="77777777" w:rsidR="00701753" w:rsidRDefault="00701753" w:rsidP="00701753">
      <w:r w:rsidRPr="008C74C2">
        <w:lastRenderedPageBreak/>
        <w:t xml:space="preserve">Tylor, S. and Woodhams, C. (2002) Human Resource Management people and organisations. 3rd </w:t>
      </w:r>
      <w:proofErr w:type="spellStart"/>
      <w:r w:rsidRPr="008C74C2">
        <w:t>edn</w:t>
      </w:r>
      <w:proofErr w:type="spellEnd"/>
      <w:r w:rsidRPr="008C74C2">
        <w:t>. Great Britain: Kogan Pahe Limited.</w:t>
      </w:r>
    </w:p>
    <w:p w14:paraId="1F1EEFE4" w14:textId="77777777" w:rsidR="00701753" w:rsidRDefault="00701753" w:rsidP="00701753">
      <w:r>
        <w:t xml:space="preserve">Scott, C. (no date) </w:t>
      </w:r>
      <w:r>
        <w:rPr>
          <w:i/>
          <w:iCs/>
        </w:rPr>
        <w:t xml:space="preserve">6 steps to become an employer of choice in 2025. </w:t>
      </w:r>
      <w:r>
        <w:t xml:space="preserve">Available at: </w:t>
      </w:r>
      <w:hyperlink r:id="rId27" w:history="1">
        <w:r w:rsidRPr="00B92D52">
          <w:rPr>
            <w:rStyle w:val="Hyperlink"/>
          </w:rPr>
          <w:t>https://www.aihr.com/blog/employer-of-choice/</w:t>
        </w:r>
      </w:hyperlink>
      <w:r>
        <w:t xml:space="preserve"> (Accessed 20</w:t>
      </w:r>
      <w:r w:rsidRPr="00A41D67">
        <w:rPr>
          <w:vertAlign w:val="superscript"/>
        </w:rPr>
        <w:t>th</w:t>
      </w:r>
      <w:r>
        <w:t xml:space="preserve"> November 2024). </w:t>
      </w:r>
    </w:p>
    <w:p w14:paraId="4F2BD5FB" w14:textId="77777777" w:rsidR="00A4722C" w:rsidRDefault="00A4722C" w:rsidP="002E005E"/>
    <w:p w14:paraId="7084C237" w14:textId="77777777" w:rsidR="001A3C90" w:rsidRDefault="001A3C90" w:rsidP="002E005E"/>
    <w:p w14:paraId="600F74EF" w14:textId="77777777" w:rsidR="0060295D" w:rsidRPr="0060295D" w:rsidRDefault="0060295D" w:rsidP="0060295D"/>
    <w:p w14:paraId="5F1AE687" w14:textId="77777777" w:rsidR="0060295D" w:rsidRPr="0060295D" w:rsidRDefault="0060295D" w:rsidP="0060295D"/>
    <w:p w14:paraId="015C86AC" w14:textId="77777777" w:rsidR="0060295D" w:rsidRPr="0060295D" w:rsidRDefault="0060295D" w:rsidP="0060295D"/>
    <w:p w14:paraId="0B107EE3" w14:textId="77777777" w:rsidR="0060295D" w:rsidRPr="0060295D" w:rsidRDefault="0060295D" w:rsidP="0060295D"/>
    <w:p w14:paraId="47BCCA33" w14:textId="77777777" w:rsidR="0060295D" w:rsidRPr="0060295D" w:rsidRDefault="0060295D" w:rsidP="0060295D"/>
    <w:p w14:paraId="66276D1F" w14:textId="77777777" w:rsidR="0060295D" w:rsidRPr="0060295D" w:rsidRDefault="0060295D" w:rsidP="0060295D"/>
    <w:sectPr w:rsidR="0060295D" w:rsidRPr="00602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B75C3"/>
    <w:multiLevelType w:val="multilevel"/>
    <w:tmpl w:val="F9889F20"/>
    <w:lvl w:ilvl="0">
      <w:start w:val="1"/>
      <w:numFmt w:val="decimal"/>
      <w:lvlText w:val="%1"/>
      <w:lvlJc w:val="left"/>
      <w:pPr>
        <w:ind w:left="372" w:hanging="372"/>
      </w:pPr>
      <w:rPr>
        <w:rFonts w:hint="default"/>
      </w:rPr>
    </w:lvl>
    <w:lvl w:ilvl="1">
      <w:start w:val="1"/>
      <w:numFmt w:val="decimal"/>
      <w:lvlText w:val="%1.%2"/>
      <w:lvlJc w:val="left"/>
      <w:pPr>
        <w:ind w:left="514"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7FD1642"/>
    <w:multiLevelType w:val="hybridMultilevel"/>
    <w:tmpl w:val="08260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E3CEE"/>
    <w:multiLevelType w:val="multilevel"/>
    <w:tmpl w:val="7D86EB78"/>
    <w:lvl w:ilvl="0">
      <w:start w:val="1"/>
      <w:numFmt w:val="decimal"/>
      <w:lvlText w:val="%1"/>
      <w:lvlJc w:val="left"/>
      <w:pPr>
        <w:ind w:left="372" w:hanging="372"/>
      </w:pPr>
      <w:rPr>
        <w:rFonts w:hint="default"/>
        <w:b w:val="0"/>
        <w:color w:val="auto"/>
      </w:rPr>
    </w:lvl>
    <w:lvl w:ilvl="1">
      <w:start w:val="1"/>
      <w:numFmt w:val="decimal"/>
      <w:lvlText w:val="%1.%2"/>
      <w:lvlJc w:val="left"/>
      <w:pPr>
        <w:ind w:left="372" w:hanging="372"/>
      </w:pPr>
      <w:rPr>
        <w:rFonts w:hint="default"/>
        <w:b w:val="0"/>
        <w:color w:val="auto"/>
      </w:rPr>
    </w:lvl>
    <w:lvl w:ilvl="2">
      <w:start w:val="1"/>
      <w:numFmt w:val="decimal"/>
      <w:lvlText w:val="%1.%2.%3"/>
      <w:lvlJc w:val="left"/>
      <w:pPr>
        <w:ind w:left="720" w:hanging="720"/>
      </w:pPr>
      <w:rPr>
        <w:rFonts w:hint="default"/>
        <w:b w:val="0"/>
        <w:color w:val="auto"/>
      </w:rPr>
    </w:lvl>
    <w:lvl w:ilvl="3">
      <w:start w:val="1"/>
      <w:numFmt w:val="decimal"/>
      <w:lvlText w:val="%1.%2.%3.%4"/>
      <w:lvlJc w:val="left"/>
      <w:pPr>
        <w:ind w:left="1080" w:hanging="1080"/>
      </w:pPr>
      <w:rPr>
        <w:rFonts w:hint="default"/>
        <w:b w:val="0"/>
        <w:color w:val="auto"/>
      </w:rPr>
    </w:lvl>
    <w:lvl w:ilvl="4">
      <w:start w:val="1"/>
      <w:numFmt w:val="decimal"/>
      <w:lvlText w:val="%1.%2.%3.%4.%5"/>
      <w:lvlJc w:val="left"/>
      <w:pPr>
        <w:ind w:left="1080" w:hanging="1080"/>
      </w:pPr>
      <w:rPr>
        <w:rFonts w:hint="default"/>
        <w:b w:val="0"/>
        <w:color w:val="auto"/>
      </w:rPr>
    </w:lvl>
    <w:lvl w:ilvl="5">
      <w:start w:val="1"/>
      <w:numFmt w:val="decimal"/>
      <w:lvlText w:val="%1.%2.%3.%4.%5.%6"/>
      <w:lvlJc w:val="left"/>
      <w:pPr>
        <w:ind w:left="1440" w:hanging="1440"/>
      </w:pPr>
      <w:rPr>
        <w:rFonts w:hint="default"/>
        <w:b w:val="0"/>
        <w:color w:val="auto"/>
      </w:rPr>
    </w:lvl>
    <w:lvl w:ilvl="6">
      <w:start w:val="1"/>
      <w:numFmt w:val="decimal"/>
      <w:lvlText w:val="%1.%2.%3.%4.%5.%6.%7"/>
      <w:lvlJc w:val="left"/>
      <w:pPr>
        <w:ind w:left="1440" w:hanging="1440"/>
      </w:pPr>
      <w:rPr>
        <w:rFonts w:hint="default"/>
        <w:b w:val="0"/>
        <w:color w:val="auto"/>
      </w:rPr>
    </w:lvl>
    <w:lvl w:ilvl="7">
      <w:start w:val="1"/>
      <w:numFmt w:val="decimal"/>
      <w:lvlText w:val="%1.%2.%3.%4.%5.%6.%7.%8"/>
      <w:lvlJc w:val="left"/>
      <w:pPr>
        <w:ind w:left="1800" w:hanging="1800"/>
      </w:pPr>
      <w:rPr>
        <w:rFonts w:hint="default"/>
        <w:b w:val="0"/>
        <w:color w:val="auto"/>
      </w:rPr>
    </w:lvl>
    <w:lvl w:ilvl="8">
      <w:start w:val="1"/>
      <w:numFmt w:val="decimal"/>
      <w:lvlText w:val="%1.%2.%3.%4.%5.%6.%7.%8.%9"/>
      <w:lvlJc w:val="left"/>
      <w:pPr>
        <w:ind w:left="1800" w:hanging="1800"/>
      </w:pPr>
      <w:rPr>
        <w:rFonts w:hint="default"/>
        <w:b w:val="0"/>
        <w:color w:val="auto"/>
      </w:rPr>
    </w:lvl>
  </w:abstractNum>
  <w:num w:numId="1" w16cid:durableId="455216665">
    <w:abstractNumId w:val="0"/>
  </w:num>
  <w:num w:numId="2" w16cid:durableId="440801025">
    <w:abstractNumId w:val="1"/>
  </w:num>
  <w:num w:numId="3" w16cid:durableId="2134210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95D"/>
    <w:rsid w:val="00000338"/>
    <w:rsid w:val="00006099"/>
    <w:rsid w:val="00011C98"/>
    <w:rsid w:val="00015F0E"/>
    <w:rsid w:val="00055419"/>
    <w:rsid w:val="00086022"/>
    <w:rsid w:val="000A4921"/>
    <w:rsid w:val="000C7D8A"/>
    <w:rsid w:val="000D0637"/>
    <w:rsid w:val="000D61B5"/>
    <w:rsid w:val="00120064"/>
    <w:rsid w:val="00150275"/>
    <w:rsid w:val="00150763"/>
    <w:rsid w:val="00167CBC"/>
    <w:rsid w:val="001A1085"/>
    <w:rsid w:val="001A3C90"/>
    <w:rsid w:val="001B3A26"/>
    <w:rsid w:val="00211871"/>
    <w:rsid w:val="002156B4"/>
    <w:rsid w:val="00223010"/>
    <w:rsid w:val="002672E3"/>
    <w:rsid w:val="00275E92"/>
    <w:rsid w:val="002C0D46"/>
    <w:rsid w:val="002C75D3"/>
    <w:rsid w:val="002E005E"/>
    <w:rsid w:val="002E3CD0"/>
    <w:rsid w:val="00305876"/>
    <w:rsid w:val="00323042"/>
    <w:rsid w:val="003658F7"/>
    <w:rsid w:val="00372482"/>
    <w:rsid w:val="00375C49"/>
    <w:rsid w:val="003844DD"/>
    <w:rsid w:val="003E48A9"/>
    <w:rsid w:val="004108BA"/>
    <w:rsid w:val="00414AA8"/>
    <w:rsid w:val="004276A7"/>
    <w:rsid w:val="00450E63"/>
    <w:rsid w:val="00456C89"/>
    <w:rsid w:val="00465D31"/>
    <w:rsid w:val="00483B68"/>
    <w:rsid w:val="004A63FC"/>
    <w:rsid w:val="004C1442"/>
    <w:rsid w:val="004C1768"/>
    <w:rsid w:val="00513617"/>
    <w:rsid w:val="00540462"/>
    <w:rsid w:val="00560372"/>
    <w:rsid w:val="00566B01"/>
    <w:rsid w:val="0057115F"/>
    <w:rsid w:val="00586B03"/>
    <w:rsid w:val="00587A2E"/>
    <w:rsid w:val="005A12A3"/>
    <w:rsid w:val="005A26B6"/>
    <w:rsid w:val="005B23EC"/>
    <w:rsid w:val="005B2936"/>
    <w:rsid w:val="005B4486"/>
    <w:rsid w:val="005D4473"/>
    <w:rsid w:val="005D6711"/>
    <w:rsid w:val="005F751B"/>
    <w:rsid w:val="0060295D"/>
    <w:rsid w:val="0060357D"/>
    <w:rsid w:val="0061615B"/>
    <w:rsid w:val="0063248E"/>
    <w:rsid w:val="006602C2"/>
    <w:rsid w:val="00665F5E"/>
    <w:rsid w:val="00670919"/>
    <w:rsid w:val="00677BFC"/>
    <w:rsid w:val="00697851"/>
    <w:rsid w:val="006A522B"/>
    <w:rsid w:val="006A581C"/>
    <w:rsid w:val="006E4590"/>
    <w:rsid w:val="006F71F2"/>
    <w:rsid w:val="00701753"/>
    <w:rsid w:val="00732AB6"/>
    <w:rsid w:val="00740F83"/>
    <w:rsid w:val="00755C29"/>
    <w:rsid w:val="00760397"/>
    <w:rsid w:val="00762F5E"/>
    <w:rsid w:val="00785DC5"/>
    <w:rsid w:val="007944C8"/>
    <w:rsid w:val="007A29DB"/>
    <w:rsid w:val="007B793D"/>
    <w:rsid w:val="007F45B9"/>
    <w:rsid w:val="007F677E"/>
    <w:rsid w:val="00833219"/>
    <w:rsid w:val="00857073"/>
    <w:rsid w:val="00882B88"/>
    <w:rsid w:val="00891885"/>
    <w:rsid w:val="008E1B25"/>
    <w:rsid w:val="008F1849"/>
    <w:rsid w:val="008F5513"/>
    <w:rsid w:val="00960EBF"/>
    <w:rsid w:val="00967DA0"/>
    <w:rsid w:val="00975A5E"/>
    <w:rsid w:val="00983E2A"/>
    <w:rsid w:val="00994766"/>
    <w:rsid w:val="009B7A6C"/>
    <w:rsid w:val="009D0A6A"/>
    <w:rsid w:val="009D4DCC"/>
    <w:rsid w:val="009E4880"/>
    <w:rsid w:val="009E545A"/>
    <w:rsid w:val="00A03974"/>
    <w:rsid w:val="00A113FE"/>
    <w:rsid w:val="00A27E4B"/>
    <w:rsid w:val="00A431E7"/>
    <w:rsid w:val="00A4722C"/>
    <w:rsid w:val="00A67822"/>
    <w:rsid w:val="00A8284B"/>
    <w:rsid w:val="00AA5D29"/>
    <w:rsid w:val="00AE2F3E"/>
    <w:rsid w:val="00AF4BC4"/>
    <w:rsid w:val="00B15A1D"/>
    <w:rsid w:val="00B87F03"/>
    <w:rsid w:val="00BA01DE"/>
    <w:rsid w:val="00BD38DB"/>
    <w:rsid w:val="00C05731"/>
    <w:rsid w:val="00C44A59"/>
    <w:rsid w:val="00C45C0A"/>
    <w:rsid w:val="00C507AB"/>
    <w:rsid w:val="00C80F0C"/>
    <w:rsid w:val="00CA2C6D"/>
    <w:rsid w:val="00CA7321"/>
    <w:rsid w:val="00D04BED"/>
    <w:rsid w:val="00D23097"/>
    <w:rsid w:val="00D66756"/>
    <w:rsid w:val="00D872F6"/>
    <w:rsid w:val="00DB7445"/>
    <w:rsid w:val="00DC1A18"/>
    <w:rsid w:val="00DC1BD0"/>
    <w:rsid w:val="00DC521E"/>
    <w:rsid w:val="00DD4EC5"/>
    <w:rsid w:val="00DE7C47"/>
    <w:rsid w:val="00E23833"/>
    <w:rsid w:val="00E24ECF"/>
    <w:rsid w:val="00E41810"/>
    <w:rsid w:val="00E83DF4"/>
    <w:rsid w:val="00E944DA"/>
    <w:rsid w:val="00EA0366"/>
    <w:rsid w:val="00EA3F08"/>
    <w:rsid w:val="00EA5E51"/>
    <w:rsid w:val="00EF2E12"/>
    <w:rsid w:val="00F0086E"/>
    <w:rsid w:val="00F07B07"/>
    <w:rsid w:val="00F27968"/>
    <w:rsid w:val="00F55EA8"/>
    <w:rsid w:val="00F56EC4"/>
    <w:rsid w:val="00FF27C9"/>
    <w:rsid w:val="00FF3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3DCE"/>
  <w15:chartTrackingRefBased/>
  <w15:docId w15:val="{59029693-FA21-482B-B77F-6CAFA84C6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9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29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29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29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29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2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9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29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29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29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29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2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95D"/>
    <w:rPr>
      <w:rFonts w:eastAsiaTheme="majorEastAsia" w:cstheme="majorBidi"/>
      <w:color w:val="272727" w:themeColor="text1" w:themeTint="D8"/>
    </w:rPr>
  </w:style>
  <w:style w:type="paragraph" w:styleId="Title">
    <w:name w:val="Title"/>
    <w:basedOn w:val="Normal"/>
    <w:next w:val="Normal"/>
    <w:link w:val="TitleChar"/>
    <w:uiPriority w:val="10"/>
    <w:qFormat/>
    <w:rsid w:val="00602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2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2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95D"/>
    <w:pPr>
      <w:spacing w:before="160"/>
      <w:jc w:val="center"/>
    </w:pPr>
    <w:rPr>
      <w:i/>
      <w:iCs/>
      <w:color w:val="404040" w:themeColor="text1" w:themeTint="BF"/>
    </w:rPr>
  </w:style>
  <w:style w:type="character" w:customStyle="1" w:styleId="QuoteChar">
    <w:name w:val="Quote Char"/>
    <w:basedOn w:val="DefaultParagraphFont"/>
    <w:link w:val="Quote"/>
    <w:uiPriority w:val="29"/>
    <w:rsid w:val="0060295D"/>
    <w:rPr>
      <w:i/>
      <w:iCs/>
      <w:color w:val="404040" w:themeColor="text1" w:themeTint="BF"/>
    </w:rPr>
  </w:style>
  <w:style w:type="paragraph" w:styleId="ListParagraph">
    <w:name w:val="List Paragraph"/>
    <w:basedOn w:val="Normal"/>
    <w:uiPriority w:val="34"/>
    <w:qFormat/>
    <w:rsid w:val="0060295D"/>
    <w:pPr>
      <w:ind w:left="720"/>
      <w:contextualSpacing/>
    </w:pPr>
  </w:style>
  <w:style w:type="character" w:styleId="IntenseEmphasis">
    <w:name w:val="Intense Emphasis"/>
    <w:basedOn w:val="DefaultParagraphFont"/>
    <w:uiPriority w:val="21"/>
    <w:qFormat/>
    <w:rsid w:val="0060295D"/>
    <w:rPr>
      <w:i/>
      <w:iCs/>
      <w:color w:val="0F4761" w:themeColor="accent1" w:themeShade="BF"/>
    </w:rPr>
  </w:style>
  <w:style w:type="paragraph" w:styleId="IntenseQuote">
    <w:name w:val="Intense Quote"/>
    <w:basedOn w:val="Normal"/>
    <w:next w:val="Normal"/>
    <w:link w:val="IntenseQuoteChar"/>
    <w:uiPriority w:val="30"/>
    <w:qFormat/>
    <w:rsid w:val="006029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295D"/>
    <w:rPr>
      <w:i/>
      <w:iCs/>
      <w:color w:val="0F4761" w:themeColor="accent1" w:themeShade="BF"/>
    </w:rPr>
  </w:style>
  <w:style w:type="character" w:styleId="IntenseReference">
    <w:name w:val="Intense Reference"/>
    <w:basedOn w:val="DefaultParagraphFont"/>
    <w:uiPriority w:val="32"/>
    <w:qFormat/>
    <w:rsid w:val="0060295D"/>
    <w:rPr>
      <w:b/>
      <w:bCs/>
      <w:smallCaps/>
      <w:color w:val="0F4761" w:themeColor="accent1" w:themeShade="BF"/>
      <w:spacing w:val="5"/>
    </w:rPr>
  </w:style>
  <w:style w:type="character" w:customStyle="1" w:styleId="ui-provider">
    <w:name w:val="ui-provider"/>
    <w:rsid w:val="004A63FC"/>
  </w:style>
  <w:style w:type="character" w:styleId="Hyperlink">
    <w:name w:val="Hyperlink"/>
    <w:basedOn w:val="DefaultParagraphFont"/>
    <w:uiPriority w:val="99"/>
    <w:unhideWhenUsed/>
    <w:rsid w:val="00A472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estle-analysis-factsheet/" TargetMode="External"/><Relationship Id="rId13" Type="http://schemas.openxmlformats.org/officeDocument/2006/relationships/hyperlink" Target="https://www.cipd.org/uk/knowledge/factsheets/job-design-factsheet/" TargetMode="External"/><Relationship Id="rId18" Type="http://schemas.openxmlformats.org/officeDocument/2006/relationships/hyperlink" Target="https://www.cipd.org/uk/knowledge/guides/fixed-term-contracts-guide/" TargetMode="External"/><Relationship Id="rId26" Type="http://schemas.openxmlformats.org/officeDocument/2006/relationships/hyperlink" Target="https://www.thehrobserver.com/indepth/how-to-maximise-job-retention-by-providing-realistic-job-previews/" TargetMode="External"/><Relationship Id="rId3" Type="http://schemas.openxmlformats.org/officeDocument/2006/relationships/settings" Target="settings.xml"/><Relationship Id="rId21" Type="http://schemas.openxmlformats.org/officeDocument/2006/relationships/hyperlink" Target="https://www.cipd.org/uk/knowledge/reports/resourcing-surveys/" TargetMode="External"/><Relationship Id="rId7" Type="http://schemas.openxmlformats.org/officeDocument/2006/relationships/hyperlink" Target="https://www.cipd.org/uk/knowledge/factsheets/economy-labour-market-factsheet/" TargetMode="External"/><Relationship Id="rId12" Type="http://schemas.openxmlformats.org/officeDocument/2006/relationships/hyperlink" Target="https://www.cipd.org/uk/knowledge/factsheets/induction-factsheet/" TargetMode="External"/><Relationship Id="rId17" Type="http://schemas.openxmlformats.org/officeDocument/2006/relationships/hyperlink" Target="https://www.cipd.org/uk/knowledge/factsheets/selection-factsheet/" TargetMode="External"/><Relationship Id="rId25" Type="http://schemas.openxmlformats.org/officeDocument/2006/relationships/hyperlink" Target="https://thinkdev.org/blog/the-pitfalls-of-poor-workforce-planning" TargetMode="External"/><Relationship Id="rId2" Type="http://schemas.openxmlformats.org/officeDocument/2006/relationships/styles" Target="styles.xml"/><Relationship Id="rId16" Type="http://schemas.openxmlformats.org/officeDocument/2006/relationships/hyperlink" Target="https://www.cipd.org/globalassets/media/knowledge/knowledge-hub/guides/2023-pdfs/inclusive-recruitment-line-managers-guide_tcm18-112788.pdf" TargetMode="External"/><Relationship Id="rId20" Type="http://schemas.openxmlformats.org/officeDocument/2006/relationships/hyperlink" Target="https://www.cipd.org/uk/knowledge/factsheets/turnover-retention-fact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org/globalassets/media/knowledge/knowledge-hub/reports/2024-pdfs/2024-labour-market-outlook-winter-2024-8552.pdf" TargetMode="External"/><Relationship Id="rId11" Type="http://schemas.openxmlformats.org/officeDocument/2006/relationships/hyperlink" Target="https://www.cipd.org/uk/knowledge/guides/strategic-workforce-planning/" TargetMode="External"/><Relationship Id="rId24" Type="http://schemas.openxmlformats.org/officeDocument/2006/relationships/hyperlink" Target="https://harver.com/blog/labor-market-tight-slack/" TargetMode="External"/><Relationship Id="rId5" Type="http://schemas.openxmlformats.org/officeDocument/2006/relationships/image" Target="media/image1.png"/><Relationship Id="rId15" Type="http://schemas.openxmlformats.org/officeDocument/2006/relationships/hyperlink" Target="https://www.cipd.org/uk/knowledge/factsheets/talent-factsheet/" TargetMode="External"/><Relationship Id="rId23" Type="http://schemas.openxmlformats.org/officeDocument/2006/relationships/hyperlink" Target="https://www.gov.uk/government/publications/zero-hours-contracts-guidance-for-employers/zero-hours-contracts-guidance-for-employers" TargetMode="External"/><Relationship Id="rId28" Type="http://schemas.openxmlformats.org/officeDocument/2006/relationships/fontTable" Target="fontTable.xml"/><Relationship Id="rId10" Type="http://schemas.openxmlformats.org/officeDocument/2006/relationships/hyperlink" Target="https://www.cipd.org/uk/knowledge/factsheets/workforce-planning-factsheet/" TargetMode="External"/><Relationship Id="rId19" Type="http://schemas.openxmlformats.org/officeDocument/2006/relationships/hyperlink" Target="https://www.cipd.org/uk/knowledge/factsheets/zero-hours-factsheet/" TargetMode="External"/><Relationship Id="rId4" Type="http://schemas.openxmlformats.org/officeDocument/2006/relationships/webSettings" Target="webSettings.xml"/><Relationship Id="rId9" Type="http://schemas.openxmlformats.org/officeDocument/2006/relationships/hyperlink" Target="https://www.cipd.org/uk/knowledge/factsheets/swot-analysis-factsheet/" TargetMode="External"/><Relationship Id="rId14" Type="http://schemas.openxmlformats.org/officeDocument/2006/relationships/hyperlink" Target="https://www.cipd.org/uk/knowledge/factsheets/strategic-total-factsheet/" TargetMode="External"/><Relationship Id="rId22" Type="http://schemas.openxmlformats.org/officeDocument/2006/relationships/hyperlink" Target="https://www.gov.uk/contract-types-and-employer-responsibilities/fulltime-and-parttime-contracts" TargetMode="External"/><Relationship Id="rId27" Type="http://schemas.openxmlformats.org/officeDocument/2006/relationships/hyperlink" Target="https://www.aihr.com/blog/employer-of-ch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1343</TotalTime>
  <Pages>15</Pages>
  <Words>4698</Words>
  <Characters>26780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Kirsty Thomas</cp:lastModifiedBy>
  <cp:revision>58</cp:revision>
  <dcterms:created xsi:type="dcterms:W3CDTF">2024-10-09T09:54:00Z</dcterms:created>
  <dcterms:modified xsi:type="dcterms:W3CDTF">2024-11-24T11:09:00Z</dcterms:modified>
</cp:coreProperties>
</file>