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id w:val="1156111597"/>
        <w:docPartObj>
          <w:docPartGallery w:val="Cover Pages"/>
          <w:docPartUnique/>
        </w:docPartObj>
      </w:sdtPr>
      <w:sdtEndPr/>
      <w:sdtContent>
        <w:p w14:paraId="1F1DC996" w14:textId="77777777" w:rsidR="009E7C18" w:rsidRDefault="009E7C18" w:rsidP="005E3BC0">
          <w:pPr>
            <w:spacing w:line="480" w:lineRule="auto"/>
          </w:pPr>
        </w:p>
        <w:p w14:paraId="54CB3464" w14:textId="1C073076" w:rsidR="009E7C18" w:rsidRDefault="004B6F65" w:rsidP="005E3BC0">
          <w:pPr>
            <w:spacing w:line="480" w:lineRule="auto"/>
          </w:pPr>
          <w:r>
            <w:rPr>
              <w:noProof/>
              <w:lang w:eastAsia="en-GB"/>
            </w:rPr>
            <mc:AlternateContent>
              <mc:Choice Requires="wps">
                <w:drawing>
                  <wp:anchor distT="0" distB="0" distL="114300" distR="114300" simplePos="0" relativeHeight="251661312" behindDoc="0" locked="0" layoutInCell="1" allowOverlap="1" wp14:anchorId="4425C31C" wp14:editId="1074B21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15000" cy="652780"/>
                    <wp:effectExtent l="0" t="0" r="0"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150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31F60" w14:textId="778D2AF8" w:rsidR="009E7C18" w:rsidRPr="00AD5653" w:rsidRDefault="003A1D6E" w:rsidP="00AD5653">
                                <w:pPr>
                                  <w:pStyle w:val="NoSpacing"/>
                                  <w:rPr>
                                    <w:caps/>
                                    <w:color w:val="262626" w:themeColor="text1" w:themeTint="D9"/>
                                    <w:sz w:val="28"/>
                                    <w:szCs w:val="28"/>
                                  </w:rPr>
                                </w:pPr>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r w:rsidR="00AD5653">
                                      <w:rPr>
                                        <w:caps/>
                                        <w:color w:val="262626" w:themeColor="text1" w:themeTint="D9"/>
                                        <w:sz w:val="28"/>
                                        <w:szCs w:val="28"/>
                                      </w:rPr>
                                      <w:t>Florentina Popescu</w:t>
                                    </w:r>
                                  </w:sdtContent>
                                </w:sdt>
                                <w:r w:rsidR="00AD5653">
                                  <w:rPr>
                                    <w:caps/>
                                    <w:color w:val="262626" w:themeColor="text1" w:themeTint="D9"/>
                                    <w:sz w:val="28"/>
                                    <w:szCs w:val="28"/>
                                  </w:rPr>
                                  <w:t xml:space="preserve"> 1908807</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8000</wp14:pctHeight>
                    </wp14:sizeRelV>
                  </wp:anchor>
                </w:drawing>
              </mc:Choice>
              <mc:Fallback>
                <w:pict>
                  <v:shapetype w14:anchorId="4425C31C" id="_x0000_t202" coordsize="21600,21600" o:spt="202" path="m,l,21600r21600,l21600,xe">
                    <v:stroke joinstyle="miter"/>
                    <v:path gradientshapeok="t" o:connecttype="rect"/>
                  </v:shapetype>
                  <v:shape id="Text Box 112" o:spid="_x0000_s1026" type="#_x0000_t202" style="position:absolute;margin-left:0;margin-top:0;width:450pt;height:51.4pt;z-index:251661312;visibility:visible;mso-wrap-style:square;mso-width-percent:0;mso-height-percent:80;mso-left-percent:150;mso-top-percent:837;mso-wrap-distance-left:9pt;mso-wrap-distance-top:0;mso-wrap-distance-right:9pt;mso-wrap-distance-bottom:0;mso-position-horizontal-relative:page;mso-position-vertical-relative:page;mso-width-percent:0;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" filled="f" stroked="f" strokeweight=".5pt">
                    <v:textbox inset="0,0,0,0">
                      <w:txbxContent>
                        <w:p w14:paraId="68B31F60" w14:textId="778D2AF8" w:rsidR="009E7C18" w:rsidRPr="00AD5653" w:rsidRDefault="003A1D6E" w:rsidP="00AD5653">
                          <w:pPr>
                            <w:pStyle w:val="NoSpacing"/>
                            <w:rPr>
                              <w:caps/>
                              <w:color w:val="262626" w:themeColor="text1" w:themeTint="D9"/>
                              <w:sz w:val="28"/>
                              <w:szCs w:val="28"/>
                            </w:rPr>
                          </w:pPr>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r w:rsidR="00AD5653">
                                <w:rPr>
                                  <w:caps/>
                                  <w:color w:val="262626" w:themeColor="text1" w:themeTint="D9"/>
                                  <w:sz w:val="28"/>
                                  <w:szCs w:val="28"/>
                                </w:rPr>
                                <w:t>Florentina Popescu</w:t>
                              </w:r>
                            </w:sdtContent>
                          </w:sdt>
                          <w:r w:rsidR="00AD5653">
                            <w:rPr>
                              <w:caps/>
                              <w:color w:val="262626" w:themeColor="text1" w:themeTint="D9"/>
                              <w:sz w:val="28"/>
                              <w:szCs w:val="28"/>
                            </w:rPr>
                            <w:t xml:space="preserve"> 1908807</w:t>
                          </w:r>
                        </w:p>
                      </w:txbxContent>
                    </v:textbox>
                    <w10:wrap type="square" anchorx="page" anchory="page"/>
                  </v:shape>
                </w:pict>
              </mc:Fallback>
            </mc:AlternateContent>
          </w:r>
          <w:r w:rsidR="009E7C18">
            <w:rPr>
              <w:noProof/>
              <w:lang w:eastAsia="en-GB"/>
            </w:rPr>
            <mc:AlternateContent>
              <mc:Choice Requires="wps">
                <w:drawing>
                  <wp:anchor distT="0" distB="0" distL="114300" distR="114300" simplePos="0" relativeHeight="251662336" behindDoc="0" locked="0" layoutInCell="1" allowOverlap="1" wp14:anchorId="6E6BE441" wp14:editId="002CDE4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AEF13C9" w14:textId="614DCC73" w:rsidR="009E7C18" w:rsidRDefault="00AD5653">
                                    <w:pPr>
                                      <w:pStyle w:val="NoSpacing"/>
                                      <w:jc w:val="right"/>
                                      <w:rPr>
                                        <w:caps/>
                                        <w:color w:val="323E4F" w:themeColor="text2" w:themeShade="BF"/>
                                        <w:sz w:val="40"/>
                                        <w:szCs w:val="40"/>
                                      </w:rPr>
                                    </w:pPr>
                                    <w:r>
                                      <w:rPr>
                                        <w:caps/>
                                        <w:color w:val="323E4F" w:themeColor="text2" w:themeShade="BF"/>
                                        <w:sz w:val="40"/>
                                        <w:szCs w:val="40"/>
                                      </w:rPr>
                                      <w:t>An analysis into the decline of royal mail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6E6BE441"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AEF13C9" w14:textId="614DCC73" w:rsidR="009E7C18" w:rsidRDefault="00AD5653">
                              <w:pPr>
                                <w:pStyle w:val="NoSpacing"/>
                                <w:jc w:val="right"/>
                                <w:rPr>
                                  <w:caps/>
                                  <w:color w:val="323E4F" w:themeColor="text2" w:themeShade="BF"/>
                                  <w:sz w:val="40"/>
                                  <w:szCs w:val="40"/>
                                </w:rPr>
                              </w:pPr>
                              <w:r>
                                <w:rPr>
                                  <w:caps/>
                                  <w:color w:val="323E4F" w:themeColor="text2" w:themeShade="BF"/>
                                  <w:sz w:val="40"/>
                                  <w:szCs w:val="40"/>
                                </w:rPr>
                                <w:t>An analysis into the decline of royal mail</w:t>
                              </w:r>
                            </w:p>
                          </w:sdtContent>
                        </w:sdt>
                      </w:txbxContent>
                    </v:textbox>
                    <w10:wrap type="square" anchorx="page" anchory="page"/>
                  </v:shape>
                </w:pict>
              </mc:Fallback>
            </mc:AlternateContent>
          </w:r>
          <w:r w:rsidR="009E7C18">
            <w:rPr>
              <w:noProof/>
              <w:lang w:eastAsia="en-GB"/>
            </w:rPr>
            <mc:AlternateContent>
              <mc:Choice Requires="wps">
                <w:drawing>
                  <wp:anchor distT="0" distB="0" distL="114300" distR="114300" simplePos="0" relativeHeight="251660288" behindDoc="0" locked="0" layoutInCell="1" allowOverlap="1" wp14:anchorId="5802977E" wp14:editId="767AA7B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8F293B" w14:textId="77777777" w:rsidR="009E7C18" w:rsidRDefault="003A1D6E">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90470C">
                                      <w:rPr>
                                        <w:caps/>
                                        <w:color w:val="323E4F" w:themeColor="text2" w:themeShade="BF"/>
                                        <w:sz w:val="52"/>
                                        <w:szCs w:val="52"/>
                                      </w:rPr>
                                      <w:t xml:space="preserve">     </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532D7454" w14:textId="77777777" w:rsidR="009E7C18" w:rsidRDefault="0090470C">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802977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148F293B" w14:textId="77777777" w:rsidR="009E7C18" w:rsidRDefault="0095522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90470C">
                                <w:rPr>
                                  <w:caps/>
                                  <w:color w:val="323E4F" w:themeColor="text2" w:themeShade="BF"/>
                                  <w:sz w:val="52"/>
                                  <w:szCs w:val="52"/>
                                </w:rPr>
                                <w:t xml:space="preserve">     </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532D7454" w14:textId="77777777" w:rsidR="009E7C18" w:rsidRDefault="0090470C">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sidR="009E7C18">
            <w:rPr>
              <w:noProof/>
              <w:lang w:eastAsia="en-GB"/>
            </w:rPr>
            <mc:AlternateContent>
              <mc:Choice Requires="wpg">
                <w:drawing>
                  <wp:anchor distT="0" distB="0" distL="114300" distR="114300" simplePos="0" relativeHeight="251659264" behindDoc="0" locked="0" layoutInCell="1" allowOverlap="1" wp14:anchorId="5A803938" wp14:editId="0420065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AFDDEF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rsidR="009E7C18">
            <w:br w:type="page"/>
          </w:r>
        </w:p>
      </w:sdtContent>
    </w:sdt>
    <w:p w14:paraId="12A5C350" w14:textId="77777777" w:rsidR="00306422" w:rsidRDefault="009E7C18" w:rsidP="005E3BC0">
      <w:pPr>
        <w:pStyle w:val="Heading1"/>
        <w:spacing w:line="480" w:lineRule="auto"/>
      </w:pPr>
      <w:bookmarkStart w:id="1" w:name="_Toc58344889"/>
      <w:r>
        <w:lastRenderedPageBreak/>
        <w:t>Abstract</w:t>
      </w:r>
      <w:bookmarkEnd w:id="0"/>
      <w:bookmarkEnd w:id="1"/>
    </w:p>
    <w:p w14:paraId="45DDF1EF" w14:textId="77777777" w:rsidR="0090470C" w:rsidRPr="00366513" w:rsidRDefault="0090470C" w:rsidP="005E3BC0">
      <w:pPr>
        <w:spacing w:after="0" w:line="480" w:lineRule="auto"/>
        <w:contextualSpacing/>
        <w:rPr>
          <w:rFonts w:ascii="Times New Roman" w:hAnsi="Times New Roman" w:cs="Times New Roman"/>
          <w:sz w:val="24"/>
          <w:szCs w:val="24"/>
        </w:rPr>
      </w:pPr>
      <w:bookmarkStart w:id="2" w:name="_Toc57123628"/>
      <w:r w:rsidRPr="00366513">
        <w:rPr>
          <w:rFonts w:ascii="Times New Roman" w:hAnsi="Times New Roman" w:cs="Times New Roman"/>
          <w:sz w:val="24"/>
          <w:szCs w:val="24"/>
        </w:rPr>
        <w:t>Royal Mail is a multinational postal and courier corporation located in Britain since 1516. the entity offers universal postal services to over thirty million addresses including over one million organi</w:t>
      </w:r>
      <w:r>
        <w:rPr>
          <w:rFonts w:ascii="Times New Roman" w:hAnsi="Times New Roman" w:cs="Times New Roman"/>
          <w:sz w:val="24"/>
          <w:szCs w:val="24"/>
        </w:rPr>
        <w:t>s</w:t>
      </w:r>
      <w:r w:rsidRPr="00366513">
        <w:rPr>
          <w:rFonts w:ascii="Times New Roman" w:hAnsi="Times New Roman" w:cs="Times New Roman"/>
          <w:sz w:val="24"/>
          <w:szCs w:val="24"/>
        </w:rPr>
        <w:t>ations across the UK. The entity has been playing an essential role in the UK economy until recently when it faced a challenge of decline volumes of letters being sent, gathered, sorted and distributed.  Given the fixed costs of running a universal delivery service, the decline in addressed letter volumes has led to considerably higher average prices and elevated losses for the entity. The assessment of the decline is made using the SWOT and PESTEL tools, in which both the internal and external environments of the entity are analysed. Findings from the analysis indicate that the overall market dynamics are changing due to preference of technology, which has made it hard for Royal Mail to manoeuvre within the prevalent settings strategically. For instance, the online substitution possesses as a significant threat to Royal Mail as people currently opt for e-communication as opposed to sending a letter through the post office. Therefore, the future of Royal Mail depends on whether it can optimi</w:t>
      </w:r>
      <w:r>
        <w:rPr>
          <w:rFonts w:ascii="Times New Roman" w:hAnsi="Times New Roman" w:cs="Times New Roman"/>
          <w:sz w:val="24"/>
          <w:szCs w:val="24"/>
        </w:rPr>
        <w:t>s</w:t>
      </w:r>
      <w:r w:rsidRPr="00366513">
        <w:rPr>
          <w:rFonts w:ascii="Times New Roman" w:hAnsi="Times New Roman" w:cs="Times New Roman"/>
          <w:sz w:val="24"/>
          <w:szCs w:val="24"/>
        </w:rPr>
        <w:t>e the current opportunities like moderni</w:t>
      </w:r>
      <w:r>
        <w:rPr>
          <w:rFonts w:ascii="Times New Roman" w:hAnsi="Times New Roman" w:cs="Times New Roman"/>
          <w:sz w:val="24"/>
          <w:szCs w:val="24"/>
        </w:rPr>
        <w:t>s</w:t>
      </w:r>
      <w:r w:rsidRPr="00366513">
        <w:rPr>
          <w:rFonts w:ascii="Times New Roman" w:hAnsi="Times New Roman" w:cs="Times New Roman"/>
          <w:sz w:val="24"/>
          <w:szCs w:val="24"/>
        </w:rPr>
        <w:t xml:space="preserve">ing its operations for sustainability. </w:t>
      </w:r>
    </w:p>
    <w:p w14:paraId="6E9726A7" w14:textId="77777777" w:rsidR="0090470C" w:rsidRPr="00366513" w:rsidRDefault="0090470C" w:rsidP="005E3BC0">
      <w:pPr>
        <w:spacing w:after="0" w:line="480" w:lineRule="auto"/>
        <w:contextualSpacing/>
        <w:rPr>
          <w:rFonts w:ascii="Times New Roman" w:hAnsi="Times New Roman" w:cs="Times New Roman"/>
          <w:sz w:val="24"/>
          <w:szCs w:val="24"/>
        </w:rPr>
      </w:pPr>
      <w:r w:rsidRPr="00366513">
        <w:rPr>
          <w:rFonts w:ascii="Times New Roman" w:hAnsi="Times New Roman" w:cs="Times New Roman"/>
          <w:sz w:val="24"/>
          <w:szCs w:val="24"/>
        </w:rPr>
        <w:tab/>
        <w:t>Keywords: Royal Mail, decline, Brexit, strategy, analysis</w:t>
      </w:r>
    </w:p>
    <w:p w14:paraId="37B2C3CA" w14:textId="77777777" w:rsidR="0090470C" w:rsidRPr="00366513" w:rsidRDefault="0090470C" w:rsidP="005E3BC0">
      <w:pPr>
        <w:spacing w:line="480" w:lineRule="auto"/>
        <w:rPr>
          <w:rFonts w:ascii="Times New Roman" w:hAnsi="Times New Roman" w:cs="Times New Roman"/>
          <w:sz w:val="24"/>
          <w:szCs w:val="24"/>
        </w:rPr>
      </w:pPr>
      <w:r w:rsidRPr="00366513">
        <w:rPr>
          <w:rFonts w:ascii="Times New Roman" w:hAnsi="Times New Roman" w:cs="Times New Roman"/>
          <w:sz w:val="24"/>
          <w:szCs w:val="24"/>
        </w:rPr>
        <w:br w:type="page"/>
      </w:r>
    </w:p>
    <w:p w14:paraId="13121BB2" w14:textId="3DC09215" w:rsidR="00C31AAB" w:rsidRDefault="00C31AAB" w:rsidP="005E3BC0">
      <w:pPr>
        <w:spacing w:line="480" w:lineRule="auto"/>
      </w:pPr>
    </w:p>
    <w:p w14:paraId="23D1AC02" w14:textId="77777777" w:rsidR="00122949" w:rsidRDefault="00122949" w:rsidP="005E3BC0">
      <w:pPr>
        <w:spacing w:line="480" w:lineRule="auto"/>
      </w:pPr>
    </w:p>
    <w:p w14:paraId="6ABD091F" w14:textId="77777777" w:rsidR="00122949" w:rsidRDefault="00122949" w:rsidP="005E3BC0">
      <w:pPr>
        <w:spacing w:line="480" w:lineRule="auto"/>
      </w:pPr>
    </w:p>
    <w:p w14:paraId="0DDF1DC2" w14:textId="77777777" w:rsidR="00122949" w:rsidRDefault="00122949" w:rsidP="005E3BC0">
      <w:pPr>
        <w:spacing w:line="480" w:lineRule="auto"/>
      </w:pPr>
    </w:p>
    <w:p w14:paraId="0ED4C84F" w14:textId="77777777" w:rsidR="00122949" w:rsidRDefault="00122949" w:rsidP="005E3BC0">
      <w:pPr>
        <w:spacing w:line="480" w:lineRule="auto"/>
      </w:pPr>
    </w:p>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38BD2F4A" w14:textId="77777777" w:rsidR="009E7C18" w:rsidRDefault="009E7C18" w:rsidP="005E3BC0">
          <w:pPr>
            <w:pStyle w:val="TOCHeading"/>
            <w:spacing w:line="480" w:lineRule="auto"/>
          </w:pPr>
          <w:r>
            <w:t>Contents</w:t>
          </w:r>
        </w:p>
        <w:p w14:paraId="3A418DAD" w14:textId="2CCD1350" w:rsidR="006363BB" w:rsidRDefault="009E7C18" w:rsidP="005E3BC0">
          <w:pPr>
            <w:pStyle w:val="TOC1"/>
            <w:tabs>
              <w:tab w:val="right" w:leader="dot" w:pos="9016"/>
            </w:tabs>
            <w:spacing w:line="480" w:lineRule="auto"/>
            <w:rPr>
              <w:rFonts w:eastAsiaTheme="minorEastAsia"/>
              <w:noProof/>
              <w:lang w:val="en-US"/>
            </w:rPr>
          </w:pPr>
          <w:r>
            <w:fldChar w:fldCharType="begin"/>
          </w:r>
          <w:r>
            <w:instrText xml:space="preserve"> TOC \o "1-3" \h \z \u </w:instrText>
          </w:r>
          <w:r>
            <w:fldChar w:fldCharType="separate"/>
          </w:r>
          <w:hyperlink w:anchor="_Toc58344889" w:history="1">
            <w:r w:rsidR="006363BB" w:rsidRPr="00756345">
              <w:rPr>
                <w:rStyle w:val="Hyperlink"/>
                <w:noProof/>
              </w:rPr>
              <w:t>Abstract</w:t>
            </w:r>
            <w:r w:rsidR="006363BB">
              <w:rPr>
                <w:noProof/>
                <w:webHidden/>
              </w:rPr>
              <w:tab/>
            </w:r>
            <w:r w:rsidR="006363BB">
              <w:rPr>
                <w:noProof/>
                <w:webHidden/>
              </w:rPr>
              <w:fldChar w:fldCharType="begin"/>
            </w:r>
            <w:r w:rsidR="006363BB">
              <w:rPr>
                <w:noProof/>
                <w:webHidden/>
              </w:rPr>
              <w:instrText xml:space="preserve"> PAGEREF _Toc58344889 \h </w:instrText>
            </w:r>
            <w:r w:rsidR="006363BB">
              <w:rPr>
                <w:noProof/>
                <w:webHidden/>
              </w:rPr>
            </w:r>
            <w:r w:rsidR="006363BB">
              <w:rPr>
                <w:noProof/>
                <w:webHidden/>
              </w:rPr>
              <w:fldChar w:fldCharType="separate"/>
            </w:r>
            <w:r w:rsidR="006363BB">
              <w:rPr>
                <w:noProof/>
                <w:webHidden/>
              </w:rPr>
              <w:t>1</w:t>
            </w:r>
            <w:r w:rsidR="006363BB">
              <w:rPr>
                <w:noProof/>
                <w:webHidden/>
              </w:rPr>
              <w:fldChar w:fldCharType="end"/>
            </w:r>
          </w:hyperlink>
        </w:p>
        <w:p w14:paraId="7FE50A53" w14:textId="01BB5DBB" w:rsidR="006363BB" w:rsidRDefault="003A1D6E" w:rsidP="005E3BC0">
          <w:pPr>
            <w:pStyle w:val="TOC1"/>
            <w:tabs>
              <w:tab w:val="right" w:leader="dot" w:pos="9016"/>
            </w:tabs>
            <w:spacing w:line="480" w:lineRule="auto"/>
            <w:rPr>
              <w:rFonts w:eastAsiaTheme="minorEastAsia"/>
              <w:noProof/>
              <w:lang w:val="en-US"/>
            </w:rPr>
          </w:pPr>
          <w:hyperlink w:anchor="_Toc58344890" w:history="1">
            <w:r w:rsidR="006363BB" w:rsidRPr="00756345">
              <w:rPr>
                <w:rStyle w:val="Hyperlink"/>
                <w:noProof/>
              </w:rPr>
              <w:t>Table of Figures</w:t>
            </w:r>
            <w:r w:rsidR="006363BB">
              <w:rPr>
                <w:noProof/>
                <w:webHidden/>
              </w:rPr>
              <w:tab/>
            </w:r>
            <w:r w:rsidR="006363BB">
              <w:rPr>
                <w:noProof/>
                <w:webHidden/>
              </w:rPr>
              <w:fldChar w:fldCharType="begin"/>
            </w:r>
            <w:r w:rsidR="006363BB">
              <w:rPr>
                <w:noProof/>
                <w:webHidden/>
              </w:rPr>
              <w:instrText xml:space="preserve"> PAGEREF _Toc58344890 \h </w:instrText>
            </w:r>
            <w:r w:rsidR="006363BB">
              <w:rPr>
                <w:noProof/>
                <w:webHidden/>
              </w:rPr>
            </w:r>
            <w:r w:rsidR="006363BB">
              <w:rPr>
                <w:noProof/>
                <w:webHidden/>
              </w:rPr>
              <w:fldChar w:fldCharType="separate"/>
            </w:r>
            <w:r w:rsidR="006363BB">
              <w:rPr>
                <w:noProof/>
                <w:webHidden/>
              </w:rPr>
              <w:t>3</w:t>
            </w:r>
            <w:r w:rsidR="006363BB">
              <w:rPr>
                <w:noProof/>
                <w:webHidden/>
              </w:rPr>
              <w:fldChar w:fldCharType="end"/>
            </w:r>
          </w:hyperlink>
        </w:p>
        <w:p w14:paraId="10CA0240" w14:textId="5A718463" w:rsidR="006363BB" w:rsidRDefault="003A1D6E" w:rsidP="005E3BC0">
          <w:pPr>
            <w:pStyle w:val="TOC1"/>
            <w:tabs>
              <w:tab w:val="right" w:leader="dot" w:pos="9016"/>
            </w:tabs>
            <w:spacing w:line="480" w:lineRule="auto"/>
            <w:rPr>
              <w:rFonts w:eastAsiaTheme="minorEastAsia"/>
              <w:noProof/>
              <w:lang w:val="en-US"/>
            </w:rPr>
          </w:pPr>
          <w:hyperlink w:anchor="_Toc58344891" w:history="1">
            <w:r w:rsidR="006363BB" w:rsidRPr="00756345">
              <w:rPr>
                <w:rStyle w:val="Hyperlink"/>
                <w:noProof/>
              </w:rPr>
              <w:t>Introduction</w:t>
            </w:r>
            <w:r w:rsidR="006363BB">
              <w:rPr>
                <w:noProof/>
                <w:webHidden/>
              </w:rPr>
              <w:tab/>
            </w:r>
            <w:r w:rsidR="006363BB">
              <w:rPr>
                <w:noProof/>
                <w:webHidden/>
              </w:rPr>
              <w:fldChar w:fldCharType="begin"/>
            </w:r>
            <w:r w:rsidR="006363BB">
              <w:rPr>
                <w:noProof/>
                <w:webHidden/>
              </w:rPr>
              <w:instrText xml:space="preserve"> PAGEREF _Toc58344891 \h </w:instrText>
            </w:r>
            <w:r w:rsidR="006363BB">
              <w:rPr>
                <w:noProof/>
                <w:webHidden/>
              </w:rPr>
            </w:r>
            <w:r w:rsidR="006363BB">
              <w:rPr>
                <w:noProof/>
                <w:webHidden/>
              </w:rPr>
              <w:fldChar w:fldCharType="separate"/>
            </w:r>
            <w:r w:rsidR="006363BB">
              <w:rPr>
                <w:noProof/>
                <w:webHidden/>
              </w:rPr>
              <w:t>4</w:t>
            </w:r>
            <w:r w:rsidR="006363BB">
              <w:rPr>
                <w:noProof/>
                <w:webHidden/>
              </w:rPr>
              <w:fldChar w:fldCharType="end"/>
            </w:r>
          </w:hyperlink>
        </w:p>
        <w:p w14:paraId="30C4FA89" w14:textId="5370FC93" w:rsidR="006363BB" w:rsidRDefault="003A1D6E" w:rsidP="005E3BC0">
          <w:pPr>
            <w:pStyle w:val="TOC1"/>
            <w:tabs>
              <w:tab w:val="right" w:leader="dot" w:pos="9016"/>
            </w:tabs>
            <w:spacing w:line="480" w:lineRule="auto"/>
            <w:rPr>
              <w:rFonts w:eastAsiaTheme="minorEastAsia"/>
              <w:noProof/>
              <w:lang w:val="en-US"/>
            </w:rPr>
          </w:pPr>
          <w:hyperlink w:anchor="_Toc58344892" w:history="1">
            <w:r w:rsidR="006363BB" w:rsidRPr="00756345">
              <w:rPr>
                <w:rStyle w:val="Hyperlink"/>
                <w:noProof/>
              </w:rPr>
              <w:t>Main Findings</w:t>
            </w:r>
            <w:r w:rsidR="006363BB">
              <w:rPr>
                <w:noProof/>
                <w:webHidden/>
              </w:rPr>
              <w:tab/>
            </w:r>
            <w:r w:rsidR="006363BB">
              <w:rPr>
                <w:noProof/>
                <w:webHidden/>
              </w:rPr>
              <w:fldChar w:fldCharType="begin"/>
            </w:r>
            <w:r w:rsidR="006363BB">
              <w:rPr>
                <w:noProof/>
                <w:webHidden/>
              </w:rPr>
              <w:instrText xml:space="preserve"> PAGEREF _Toc58344892 \h </w:instrText>
            </w:r>
            <w:r w:rsidR="006363BB">
              <w:rPr>
                <w:noProof/>
                <w:webHidden/>
              </w:rPr>
            </w:r>
            <w:r w:rsidR="006363BB">
              <w:rPr>
                <w:noProof/>
                <w:webHidden/>
              </w:rPr>
              <w:fldChar w:fldCharType="separate"/>
            </w:r>
            <w:r w:rsidR="006363BB">
              <w:rPr>
                <w:noProof/>
                <w:webHidden/>
              </w:rPr>
              <w:t>4</w:t>
            </w:r>
            <w:r w:rsidR="006363BB">
              <w:rPr>
                <w:noProof/>
                <w:webHidden/>
              </w:rPr>
              <w:fldChar w:fldCharType="end"/>
            </w:r>
          </w:hyperlink>
        </w:p>
        <w:p w14:paraId="0FCC36D5" w14:textId="2E3FE1FC" w:rsidR="006363BB" w:rsidRDefault="003A1D6E" w:rsidP="005E3BC0">
          <w:pPr>
            <w:pStyle w:val="TOC2"/>
            <w:tabs>
              <w:tab w:val="right" w:leader="dot" w:pos="9016"/>
            </w:tabs>
            <w:spacing w:line="480" w:lineRule="auto"/>
            <w:rPr>
              <w:rFonts w:eastAsiaTheme="minorEastAsia"/>
              <w:noProof/>
              <w:lang w:val="en-US"/>
            </w:rPr>
          </w:pPr>
          <w:hyperlink w:anchor="_Toc58344893" w:history="1">
            <w:r w:rsidR="006363BB" w:rsidRPr="00756345">
              <w:rPr>
                <w:rStyle w:val="Hyperlink"/>
                <w:noProof/>
              </w:rPr>
              <w:t>Nature</w:t>
            </w:r>
            <w:r w:rsidR="006363BB">
              <w:rPr>
                <w:noProof/>
                <w:webHidden/>
              </w:rPr>
              <w:tab/>
            </w:r>
            <w:r w:rsidR="006363BB">
              <w:rPr>
                <w:noProof/>
                <w:webHidden/>
              </w:rPr>
              <w:fldChar w:fldCharType="begin"/>
            </w:r>
            <w:r w:rsidR="006363BB">
              <w:rPr>
                <w:noProof/>
                <w:webHidden/>
              </w:rPr>
              <w:instrText xml:space="preserve"> PAGEREF _Toc58344893 \h </w:instrText>
            </w:r>
            <w:r w:rsidR="006363BB">
              <w:rPr>
                <w:noProof/>
                <w:webHidden/>
              </w:rPr>
            </w:r>
            <w:r w:rsidR="006363BB">
              <w:rPr>
                <w:noProof/>
                <w:webHidden/>
              </w:rPr>
              <w:fldChar w:fldCharType="separate"/>
            </w:r>
            <w:r w:rsidR="006363BB">
              <w:rPr>
                <w:noProof/>
                <w:webHidden/>
              </w:rPr>
              <w:t>4</w:t>
            </w:r>
            <w:r w:rsidR="006363BB">
              <w:rPr>
                <w:noProof/>
                <w:webHidden/>
              </w:rPr>
              <w:fldChar w:fldCharType="end"/>
            </w:r>
          </w:hyperlink>
        </w:p>
        <w:p w14:paraId="286053C9" w14:textId="3A8E1EA3" w:rsidR="006363BB" w:rsidRDefault="003A1D6E" w:rsidP="005E3BC0">
          <w:pPr>
            <w:pStyle w:val="TOC2"/>
            <w:tabs>
              <w:tab w:val="right" w:leader="dot" w:pos="9016"/>
            </w:tabs>
            <w:spacing w:line="480" w:lineRule="auto"/>
            <w:rPr>
              <w:rFonts w:eastAsiaTheme="minorEastAsia"/>
              <w:noProof/>
              <w:lang w:val="en-US"/>
            </w:rPr>
          </w:pPr>
          <w:hyperlink w:anchor="_Toc58344894" w:history="1">
            <w:r w:rsidR="006363BB" w:rsidRPr="00756345">
              <w:rPr>
                <w:rStyle w:val="Hyperlink"/>
                <w:noProof/>
              </w:rPr>
              <w:t>Scope</w:t>
            </w:r>
            <w:r w:rsidR="006363BB">
              <w:rPr>
                <w:noProof/>
                <w:webHidden/>
              </w:rPr>
              <w:tab/>
            </w:r>
            <w:r w:rsidR="006363BB">
              <w:rPr>
                <w:noProof/>
                <w:webHidden/>
              </w:rPr>
              <w:fldChar w:fldCharType="begin"/>
            </w:r>
            <w:r w:rsidR="006363BB">
              <w:rPr>
                <w:noProof/>
                <w:webHidden/>
              </w:rPr>
              <w:instrText xml:space="preserve"> PAGEREF _Toc58344894 \h </w:instrText>
            </w:r>
            <w:r w:rsidR="006363BB">
              <w:rPr>
                <w:noProof/>
                <w:webHidden/>
              </w:rPr>
            </w:r>
            <w:r w:rsidR="006363BB">
              <w:rPr>
                <w:noProof/>
                <w:webHidden/>
              </w:rPr>
              <w:fldChar w:fldCharType="separate"/>
            </w:r>
            <w:r w:rsidR="006363BB">
              <w:rPr>
                <w:noProof/>
                <w:webHidden/>
              </w:rPr>
              <w:t>4</w:t>
            </w:r>
            <w:r w:rsidR="006363BB">
              <w:rPr>
                <w:noProof/>
                <w:webHidden/>
              </w:rPr>
              <w:fldChar w:fldCharType="end"/>
            </w:r>
          </w:hyperlink>
        </w:p>
        <w:p w14:paraId="127B07A9" w14:textId="71E47492" w:rsidR="006363BB" w:rsidRDefault="003A1D6E" w:rsidP="005E3BC0">
          <w:pPr>
            <w:pStyle w:val="TOC2"/>
            <w:tabs>
              <w:tab w:val="right" w:leader="dot" w:pos="9016"/>
            </w:tabs>
            <w:spacing w:line="480" w:lineRule="auto"/>
            <w:rPr>
              <w:rFonts w:eastAsiaTheme="minorEastAsia"/>
              <w:noProof/>
              <w:lang w:val="en-US"/>
            </w:rPr>
          </w:pPr>
          <w:hyperlink w:anchor="_Toc58344895" w:history="1">
            <w:r w:rsidR="006363BB" w:rsidRPr="00756345">
              <w:rPr>
                <w:rStyle w:val="Hyperlink"/>
                <w:noProof/>
              </w:rPr>
              <w:t>Impact</w:t>
            </w:r>
            <w:r w:rsidR="006363BB">
              <w:rPr>
                <w:noProof/>
                <w:webHidden/>
              </w:rPr>
              <w:tab/>
            </w:r>
            <w:r w:rsidR="006363BB">
              <w:rPr>
                <w:noProof/>
                <w:webHidden/>
              </w:rPr>
              <w:fldChar w:fldCharType="begin"/>
            </w:r>
            <w:r w:rsidR="006363BB">
              <w:rPr>
                <w:noProof/>
                <w:webHidden/>
              </w:rPr>
              <w:instrText xml:space="preserve"> PAGEREF _Toc58344895 \h </w:instrText>
            </w:r>
            <w:r w:rsidR="006363BB">
              <w:rPr>
                <w:noProof/>
                <w:webHidden/>
              </w:rPr>
            </w:r>
            <w:r w:rsidR="006363BB">
              <w:rPr>
                <w:noProof/>
                <w:webHidden/>
              </w:rPr>
              <w:fldChar w:fldCharType="separate"/>
            </w:r>
            <w:r w:rsidR="006363BB">
              <w:rPr>
                <w:noProof/>
                <w:webHidden/>
              </w:rPr>
              <w:t>5</w:t>
            </w:r>
            <w:r w:rsidR="006363BB">
              <w:rPr>
                <w:noProof/>
                <w:webHidden/>
              </w:rPr>
              <w:fldChar w:fldCharType="end"/>
            </w:r>
          </w:hyperlink>
        </w:p>
        <w:p w14:paraId="14E1965E" w14:textId="076DAC38" w:rsidR="006363BB" w:rsidRDefault="003A1D6E" w:rsidP="005E3BC0">
          <w:pPr>
            <w:pStyle w:val="TOC1"/>
            <w:tabs>
              <w:tab w:val="right" w:leader="dot" w:pos="9016"/>
            </w:tabs>
            <w:spacing w:line="480" w:lineRule="auto"/>
            <w:rPr>
              <w:rFonts w:eastAsiaTheme="minorEastAsia"/>
              <w:noProof/>
              <w:lang w:val="en-US"/>
            </w:rPr>
          </w:pPr>
          <w:hyperlink w:anchor="_Toc58344896" w:history="1">
            <w:r w:rsidR="006363BB" w:rsidRPr="00756345">
              <w:rPr>
                <w:rStyle w:val="Hyperlink"/>
                <w:noProof/>
              </w:rPr>
              <w:t>SWOT analysis</w:t>
            </w:r>
            <w:r w:rsidR="006363BB">
              <w:rPr>
                <w:noProof/>
                <w:webHidden/>
              </w:rPr>
              <w:tab/>
            </w:r>
            <w:r w:rsidR="006363BB">
              <w:rPr>
                <w:noProof/>
                <w:webHidden/>
              </w:rPr>
              <w:fldChar w:fldCharType="begin"/>
            </w:r>
            <w:r w:rsidR="006363BB">
              <w:rPr>
                <w:noProof/>
                <w:webHidden/>
              </w:rPr>
              <w:instrText xml:space="preserve"> PAGEREF _Toc58344896 \h </w:instrText>
            </w:r>
            <w:r w:rsidR="006363BB">
              <w:rPr>
                <w:noProof/>
                <w:webHidden/>
              </w:rPr>
            </w:r>
            <w:r w:rsidR="006363BB">
              <w:rPr>
                <w:noProof/>
                <w:webHidden/>
              </w:rPr>
              <w:fldChar w:fldCharType="separate"/>
            </w:r>
            <w:r w:rsidR="006363BB">
              <w:rPr>
                <w:noProof/>
                <w:webHidden/>
              </w:rPr>
              <w:t>5</w:t>
            </w:r>
            <w:r w:rsidR="006363BB">
              <w:rPr>
                <w:noProof/>
                <w:webHidden/>
              </w:rPr>
              <w:fldChar w:fldCharType="end"/>
            </w:r>
          </w:hyperlink>
        </w:p>
        <w:p w14:paraId="2D5261ED" w14:textId="0B0B1EA8" w:rsidR="006363BB" w:rsidRDefault="003A1D6E" w:rsidP="005E3BC0">
          <w:pPr>
            <w:pStyle w:val="TOC1"/>
            <w:tabs>
              <w:tab w:val="right" w:leader="dot" w:pos="9016"/>
            </w:tabs>
            <w:spacing w:line="480" w:lineRule="auto"/>
            <w:rPr>
              <w:rFonts w:eastAsiaTheme="minorEastAsia"/>
              <w:noProof/>
              <w:lang w:val="en-US"/>
            </w:rPr>
          </w:pPr>
          <w:hyperlink w:anchor="_Toc58344897" w:history="1">
            <w:r w:rsidR="006363BB" w:rsidRPr="00756345">
              <w:rPr>
                <w:rStyle w:val="Hyperlink"/>
                <w:noProof/>
              </w:rPr>
              <w:t>PESTLE analysis</w:t>
            </w:r>
            <w:r w:rsidR="006363BB">
              <w:rPr>
                <w:noProof/>
                <w:webHidden/>
              </w:rPr>
              <w:tab/>
            </w:r>
            <w:r w:rsidR="006363BB">
              <w:rPr>
                <w:noProof/>
                <w:webHidden/>
              </w:rPr>
              <w:fldChar w:fldCharType="begin"/>
            </w:r>
            <w:r w:rsidR="006363BB">
              <w:rPr>
                <w:noProof/>
                <w:webHidden/>
              </w:rPr>
              <w:instrText xml:space="preserve"> PAGEREF _Toc58344897 \h </w:instrText>
            </w:r>
            <w:r w:rsidR="006363BB">
              <w:rPr>
                <w:noProof/>
                <w:webHidden/>
              </w:rPr>
            </w:r>
            <w:r w:rsidR="006363BB">
              <w:rPr>
                <w:noProof/>
                <w:webHidden/>
              </w:rPr>
              <w:fldChar w:fldCharType="separate"/>
            </w:r>
            <w:r w:rsidR="006363BB">
              <w:rPr>
                <w:noProof/>
                <w:webHidden/>
              </w:rPr>
              <w:t>6</w:t>
            </w:r>
            <w:r w:rsidR="006363BB">
              <w:rPr>
                <w:noProof/>
                <w:webHidden/>
              </w:rPr>
              <w:fldChar w:fldCharType="end"/>
            </w:r>
          </w:hyperlink>
        </w:p>
        <w:p w14:paraId="4C838967" w14:textId="1643481F" w:rsidR="006363BB" w:rsidRDefault="003A1D6E" w:rsidP="005E3BC0">
          <w:pPr>
            <w:pStyle w:val="TOC1"/>
            <w:tabs>
              <w:tab w:val="right" w:leader="dot" w:pos="9016"/>
            </w:tabs>
            <w:spacing w:line="480" w:lineRule="auto"/>
            <w:rPr>
              <w:rFonts w:eastAsiaTheme="minorEastAsia"/>
              <w:noProof/>
              <w:lang w:val="en-US"/>
            </w:rPr>
          </w:pPr>
          <w:hyperlink w:anchor="_Toc58344898" w:history="1">
            <w:r w:rsidR="006363BB" w:rsidRPr="00756345">
              <w:rPr>
                <w:rStyle w:val="Hyperlink"/>
                <w:noProof/>
              </w:rPr>
              <w:t>Conclusion</w:t>
            </w:r>
            <w:r w:rsidR="006363BB">
              <w:rPr>
                <w:noProof/>
                <w:webHidden/>
              </w:rPr>
              <w:tab/>
            </w:r>
            <w:r w:rsidR="006363BB">
              <w:rPr>
                <w:noProof/>
                <w:webHidden/>
              </w:rPr>
              <w:fldChar w:fldCharType="begin"/>
            </w:r>
            <w:r w:rsidR="006363BB">
              <w:rPr>
                <w:noProof/>
                <w:webHidden/>
              </w:rPr>
              <w:instrText xml:space="preserve"> PAGEREF _Toc58344898 \h </w:instrText>
            </w:r>
            <w:r w:rsidR="006363BB">
              <w:rPr>
                <w:noProof/>
                <w:webHidden/>
              </w:rPr>
            </w:r>
            <w:r w:rsidR="006363BB">
              <w:rPr>
                <w:noProof/>
                <w:webHidden/>
              </w:rPr>
              <w:fldChar w:fldCharType="separate"/>
            </w:r>
            <w:r w:rsidR="006363BB">
              <w:rPr>
                <w:noProof/>
                <w:webHidden/>
              </w:rPr>
              <w:t>7</w:t>
            </w:r>
            <w:r w:rsidR="006363BB">
              <w:rPr>
                <w:noProof/>
                <w:webHidden/>
              </w:rPr>
              <w:fldChar w:fldCharType="end"/>
            </w:r>
          </w:hyperlink>
        </w:p>
        <w:p w14:paraId="6D3B191F" w14:textId="07809053" w:rsidR="006363BB" w:rsidRDefault="003A1D6E" w:rsidP="005E3BC0">
          <w:pPr>
            <w:pStyle w:val="TOC1"/>
            <w:tabs>
              <w:tab w:val="right" w:leader="dot" w:pos="9016"/>
            </w:tabs>
            <w:spacing w:line="480" w:lineRule="auto"/>
            <w:rPr>
              <w:rFonts w:eastAsiaTheme="minorEastAsia"/>
              <w:noProof/>
              <w:lang w:val="en-US"/>
            </w:rPr>
          </w:pPr>
          <w:hyperlink w:anchor="_Toc58344899" w:history="1">
            <w:r w:rsidR="006363BB" w:rsidRPr="00756345">
              <w:rPr>
                <w:rStyle w:val="Hyperlink"/>
                <w:noProof/>
              </w:rPr>
              <w:t>Options/Recommendations</w:t>
            </w:r>
            <w:r w:rsidR="006363BB">
              <w:rPr>
                <w:noProof/>
                <w:webHidden/>
              </w:rPr>
              <w:tab/>
            </w:r>
            <w:r w:rsidR="006363BB">
              <w:rPr>
                <w:noProof/>
                <w:webHidden/>
              </w:rPr>
              <w:fldChar w:fldCharType="begin"/>
            </w:r>
            <w:r w:rsidR="006363BB">
              <w:rPr>
                <w:noProof/>
                <w:webHidden/>
              </w:rPr>
              <w:instrText xml:space="preserve"> PAGEREF _Toc58344899 \h </w:instrText>
            </w:r>
            <w:r w:rsidR="006363BB">
              <w:rPr>
                <w:noProof/>
                <w:webHidden/>
              </w:rPr>
            </w:r>
            <w:r w:rsidR="006363BB">
              <w:rPr>
                <w:noProof/>
                <w:webHidden/>
              </w:rPr>
              <w:fldChar w:fldCharType="separate"/>
            </w:r>
            <w:r w:rsidR="006363BB">
              <w:rPr>
                <w:noProof/>
                <w:webHidden/>
              </w:rPr>
              <w:t>7</w:t>
            </w:r>
            <w:r w:rsidR="006363BB">
              <w:rPr>
                <w:noProof/>
                <w:webHidden/>
              </w:rPr>
              <w:fldChar w:fldCharType="end"/>
            </w:r>
          </w:hyperlink>
        </w:p>
        <w:p w14:paraId="0F3F98E6" w14:textId="26C9057F" w:rsidR="006363BB" w:rsidRDefault="003A1D6E" w:rsidP="005E3BC0">
          <w:pPr>
            <w:pStyle w:val="TOC1"/>
            <w:tabs>
              <w:tab w:val="right" w:leader="dot" w:pos="9016"/>
            </w:tabs>
            <w:spacing w:line="480" w:lineRule="auto"/>
            <w:rPr>
              <w:rFonts w:eastAsiaTheme="minorEastAsia"/>
              <w:noProof/>
              <w:lang w:val="en-US"/>
            </w:rPr>
          </w:pPr>
          <w:hyperlink w:anchor="_Toc58344900" w:history="1">
            <w:r w:rsidR="006363BB" w:rsidRPr="00756345">
              <w:rPr>
                <w:rStyle w:val="Hyperlink"/>
                <w:noProof/>
              </w:rPr>
              <w:t>Action Plan</w:t>
            </w:r>
            <w:r w:rsidR="006363BB">
              <w:rPr>
                <w:noProof/>
                <w:webHidden/>
              </w:rPr>
              <w:tab/>
            </w:r>
            <w:r w:rsidR="006363BB">
              <w:rPr>
                <w:noProof/>
                <w:webHidden/>
              </w:rPr>
              <w:fldChar w:fldCharType="begin"/>
            </w:r>
            <w:r w:rsidR="006363BB">
              <w:rPr>
                <w:noProof/>
                <w:webHidden/>
              </w:rPr>
              <w:instrText xml:space="preserve"> PAGEREF _Toc58344900 \h </w:instrText>
            </w:r>
            <w:r w:rsidR="006363BB">
              <w:rPr>
                <w:noProof/>
                <w:webHidden/>
              </w:rPr>
            </w:r>
            <w:r w:rsidR="006363BB">
              <w:rPr>
                <w:noProof/>
                <w:webHidden/>
              </w:rPr>
              <w:fldChar w:fldCharType="separate"/>
            </w:r>
            <w:r w:rsidR="006363BB">
              <w:rPr>
                <w:noProof/>
                <w:webHidden/>
              </w:rPr>
              <w:t>7</w:t>
            </w:r>
            <w:r w:rsidR="006363BB">
              <w:rPr>
                <w:noProof/>
                <w:webHidden/>
              </w:rPr>
              <w:fldChar w:fldCharType="end"/>
            </w:r>
          </w:hyperlink>
        </w:p>
        <w:p w14:paraId="15D972EB" w14:textId="559FA4D4" w:rsidR="006363BB" w:rsidRDefault="003A1D6E" w:rsidP="005E3BC0">
          <w:pPr>
            <w:pStyle w:val="TOC2"/>
            <w:tabs>
              <w:tab w:val="right" w:leader="dot" w:pos="9016"/>
            </w:tabs>
            <w:spacing w:line="480" w:lineRule="auto"/>
            <w:rPr>
              <w:rFonts w:eastAsiaTheme="minorEastAsia"/>
              <w:noProof/>
              <w:lang w:val="en-US"/>
            </w:rPr>
          </w:pPr>
          <w:hyperlink w:anchor="_Toc58344901" w:history="1">
            <w:r w:rsidR="006363BB" w:rsidRPr="00756345">
              <w:rPr>
                <w:rStyle w:val="Hyperlink"/>
                <w:noProof/>
              </w:rPr>
              <w:t>Monitored</w:t>
            </w:r>
            <w:r w:rsidR="006363BB">
              <w:rPr>
                <w:noProof/>
                <w:webHidden/>
              </w:rPr>
              <w:tab/>
            </w:r>
            <w:r w:rsidR="006363BB">
              <w:rPr>
                <w:noProof/>
                <w:webHidden/>
              </w:rPr>
              <w:fldChar w:fldCharType="begin"/>
            </w:r>
            <w:r w:rsidR="006363BB">
              <w:rPr>
                <w:noProof/>
                <w:webHidden/>
              </w:rPr>
              <w:instrText xml:space="preserve"> PAGEREF _Toc58344901 \h </w:instrText>
            </w:r>
            <w:r w:rsidR="006363BB">
              <w:rPr>
                <w:noProof/>
                <w:webHidden/>
              </w:rPr>
            </w:r>
            <w:r w:rsidR="006363BB">
              <w:rPr>
                <w:noProof/>
                <w:webHidden/>
              </w:rPr>
              <w:fldChar w:fldCharType="separate"/>
            </w:r>
            <w:r w:rsidR="006363BB">
              <w:rPr>
                <w:noProof/>
                <w:webHidden/>
              </w:rPr>
              <w:t>8</w:t>
            </w:r>
            <w:r w:rsidR="006363BB">
              <w:rPr>
                <w:noProof/>
                <w:webHidden/>
              </w:rPr>
              <w:fldChar w:fldCharType="end"/>
            </w:r>
          </w:hyperlink>
        </w:p>
        <w:p w14:paraId="521A6029" w14:textId="30AE52F2" w:rsidR="006363BB" w:rsidRDefault="003A1D6E" w:rsidP="005E3BC0">
          <w:pPr>
            <w:pStyle w:val="TOC2"/>
            <w:tabs>
              <w:tab w:val="right" w:leader="dot" w:pos="9016"/>
            </w:tabs>
            <w:spacing w:line="480" w:lineRule="auto"/>
            <w:rPr>
              <w:rFonts w:eastAsiaTheme="minorEastAsia"/>
              <w:noProof/>
              <w:lang w:val="en-US"/>
            </w:rPr>
          </w:pPr>
          <w:hyperlink w:anchor="_Toc58344902" w:history="1">
            <w:r w:rsidR="006363BB" w:rsidRPr="00756345">
              <w:rPr>
                <w:rStyle w:val="Hyperlink"/>
                <w:noProof/>
              </w:rPr>
              <w:t>Reviewed/ Evaluated</w:t>
            </w:r>
            <w:r w:rsidR="006363BB">
              <w:rPr>
                <w:noProof/>
                <w:webHidden/>
              </w:rPr>
              <w:tab/>
            </w:r>
            <w:r w:rsidR="006363BB">
              <w:rPr>
                <w:noProof/>
                <w:webHidden/>
              </w:rPr>
              <w:fldChar w:fldCharType="begin"/>
            </w:r>
            <w:r w:rsidR="006363BB">
              <w:rPr>
                <w:noProof/>
                <w:webHidden/>
              </w:rPr>
              <w:instrText xml:space="preserve"> PAGEREF _Toc58344902 \h </w:instrText>
            </w:r>
            <w:r w:rsidR="006363BB">
              <w:rPr>
                <w:noProof/>
                <w:webHidden/>
              </w:rPr>
            </w:r>
            <w:r w:rsidR="006363BB">
              <w:rPr>
                <w:noProof/>
                <w:webHidden/>
              </w:rPr>
              <w:fldChar w:fldCharType="separate"/>
            </w:r>
            <w:r w:rsidR="006363BB">
              <w:rPr>
                <w:noProof/>
                <w:webHidden/>
              </w:rPr>
              <w:t>8</w:t>
            </w:r>
            <w:r w:rsidR="006363BB">
              <w:rPr>
                <w:noProof/>
                <w:webHidden/>
              </w:rPr>
              <w:fldChar w:fldCharType="end"/>
            </w:r>
          </w:hyperlink>
        </w:p>
        <w:p w14:paraId="58E7E6F9" w14:textId="65857E48" w:rsidR="006363BB" w:rsidRDefault="003A1D6E" w:rsidP="005E3BC0">
          <w:pPr>
            <w:pStyle w:val="TOC2"/>
            <w:tabs>
              <w:tab w:val="right" w:leader="dot" w:pos="9016"/>
            </w:tabs>
            <w:spacing w:line="480" w:lineRule="auto"/>
            <w:rPr>
              <w:rFonts w:eastAsiaTheme="minorEastAsia"/>
              <w:noProof/>
              <w:lang w:val="en-US"/>
            </w:rPr>
          </w:pPr>
          <w:hyperlink w:anchor="_Toc58344903" w:history="1">
            <w:r w:rsidR="006363BB" w:rsidRPr="00756345">
              <w:rPr>
                <w:rStyle w:val="Hyperlink"/>
                <w:noProof/>
              </w:rPr>
              <w:t>Communicated</w:t>
            </w:r>
            <w:r w:rsidR="006363BB">
              <w:rPr>
                <w:noProof/>
                <w:webHidden/>
              </w:rPr>
              <w:tab/>
            </w:r>
            <w:r w:rsidR="006363BB">
              <w:rPr>
                <w:noProof/>
                <w:webHidden/>
              </w:rPr>
              <w:fldChar w:fldCharType="begin"/>
            </w:r>
            <w:r w:rsidR="006363BB">
              <w:rPr>
                <w:noProof/>
                <w:webHidden/>
              </w:rPr>
              <w:instrText xml:space="preserve"> PAGEREF _Toc58344903 \h </w:instrText>
            </w:r>
            <w:r w:rsidR="006363BB">
              <w:rPr>
                <w:noProof/>
                <w:webHidden/>
              </w:rPr>
            </w:r>
            <w:r w:rsidR="006363BB">
              <w:rPr>
                <w:noProof/>
                <w:webHidden/>
              </w:rPr>
              <w:fldChar w:fldCharType="separate"/>
            </w:r>
            <w:r w:rsidR="006363BB">
              <w:rPr>
                <w:noProof/>
                <w:webHidden/>
              </w:rPr>
              <w:t>8</w:t>
            </w:r>
            <w:r w:rsidR="006363BB">
              <w:rPr>
                <w:noProof/>
                <w:webHidden/>
              </w:rPr>
              <w:fldChar w:fldCharType="end"/>
            </w:r>
          </w:hyperlink>
        </w:p>
        <w:p w14:paraId="5394D5BE" w14:textId="3EA8B62D" w:rsidR="006363BB" w:rsidRDefault="003A1D6E" w:rsidP="005E3BC0">
          <w:pPr>
            <w:pStyle w:val="TOC1"/>
            <w:tabs>
              <w:tab w:val="right" w:leader="dot" w:pos="9016"/>
            </w:tabs>
            <w:spacing w:line="480" w:lineRule="auto"/>
            <w:rPr>
              <w:rFonts w:eastAsiaTheme="minorEastAsia"/>
              <w:noProof/>
              <w:lang w:val="en-US"/>
            </w:rPr>
          </w:pPr>
          <w:hyperlink w:anchor="_Toc58344904" w:history="1">
            <w:r w:rsidR="006363BB" w:rsidRPr="00756345">
              <w:rPr>
                <w:rStyle w:val="Hyperlink"/>
                <w:noProof/>
              </w:rPr>
              <w:t>Appendices</w:t>
            </w:r>
            <w:r w:rsidR="006363BB">
              <w:rPr>
                <w:noProof/>
                <w:webHidden/>
              </w:rPr>
              <w:tab/>
            </w:r>
            <w:r w:rsidR="006363BB">
              <w:rPr>
                <w:noProof/>
                <w:webHidden/>
              </w:rPr>
              <w:fldChar w:fldCharType="begin"/>
            </w:r>
            <w:r w:rsidR="006363BB">
              <w:rPr>
                <w:noProof/>
                <w:webHidden/>
              </w:rPr>
              <w:instrText xml:space="preserve"> PAGEREF _Toc58344904 \h </w:instrText>
            </w:r>
            <w:r w:rsidR="006363BB">
              <w:rPr>
                <w:noProof/>
                <w:webHidden/>
              </w:rPr>
            </w:r>
            <w:r w:rsidR="006363BB">
              <w:rPr>
                <w:noProof/>
                <w:webHidden/>
              </w:rPr>
              <w:fldChar w:fldCharType="separate"/>
            </w:r>
            <w:r w:rsidR="006363BB">
              <w:rPr>
                <w:noProof/>
                <w:webHidden/>
              </w:rPr>
              <w:t>11</w:t>
            </w:r>
            <w:r w:rsidR="006363BB">
              <w:rPr>
                <w:noProof/>
                <w:webHidden/>
              </w:rPr>
              <w:fldChar w:fldCharType="end"/>
            </w:r>
          </w:hyperlink>
        </w:p>
        <w:p w14:paraId="0FD8BA76" w14:textId="17559A96" w:rsidR="006363BB" w:rsidRDefault="003A1D6E" w:rsidP="005E3BC0">
          <w:pPr>
            <w:pStyle w:val="TOC2"/>
            <w:tabs>
              <w:tab w:val="right" w:leader="dot" w:pos="9016"/>
            </w:tabs>
            <w:spacing w:line="480" w:lineRule="auto"/>
            <w:rPr>
              <w:rFonts w:eastAsiaTheme="minorEastAsia"/>
              <w:noProof/>
              <w:lang w:val="en-US"/>
            </w:rPr>
          </w:pPr>
          <w:hyperlink w:anchor="_Toc58344905" w:history="1">
            <w:r w:rsidR="006363BB" w:rsidRPr="00756345">
              <w:rPr>
                <w:rStyle w:val="Hyperlink"/>
                <w:noProof/>
              </w:rPr>
              <w:t>SWOT analysis</w:t>
            </w:r>
            <w:r w:rsidR="006363BB">
              <w:rPr>
                <w:noProof/>
                <w:webHidden/>
              </w:rPr>
              <w:tab/>
            </w:r>
            <w:r w:rsidR="006363BB">
              <w:rPr>
                <w:noProof/>
                <w:webHidden/>
              </w:rPr>
              <w:fldChar w:fldCharType="begin"/>
            </w:r>
            <w:r w:rsidR="006363BB">
              <w:rPr>
                <w:noProof/>
                <w:webHidden/>
              </w:rPr>
              <w:instrText xml:space="preserve"> PAGEREF _Toc58344905 \h </w:instrText>
            </w:r>
            <w:r w:rsidR="006363BB">
              <w:rPr>
                <w:noProof/>
                <w:webHidden/>
              </w:rPr>
            </w:r>
            <w:r w:rsidR="006363BB">
              <w:rPr>
                <w:noProof/>
                <w:webHidden/>
              </w:rPr>
              <w:fldChar w:fldCharType="separate"/>
            </w:r>
            <w:r w:rsidR="006363BB">
              <w:rPr>
                <w:noProof/>
                <w:webHidden/>
              </w:rPr>
              <w:t>11</w:t>
            </w:r>
            <w:r w:rsidR="006363BB">
              <w:rPr>
                <w:noProof/>
                <w:webHidden/>
              </w:rPr>
              <w:fldChar w:fldCharType="end"/>
            </w:r>
          </w:hyperlink>
        </w:p>
        <w:p w14:paraId="0875EB94" w14:textId="07664DD2" w:rsidR="006363BB" w:rsidRDefault="003A1D6E" w:rsidP="005E3BC0">
          <w:pPr>
            <w:pStyle w:val="TOC2"/>
            <w:tabs>
              <w:tab w:val="right" w:leader="dot" w:pos="9016"/>
            </w:tabs>
            <w:spacing w:line="480" w:lineRule="auto"/>
            <w:rPr>
              <w:rFonts w:eastAsiaTheme="minorEastAsia"/>
              <w:noProof/>
              <w:lang w:val="en-US"/>
            </w:rPr>
          </w:pPr>
          <w:hyperlink w:anchor="_Toc58344906" w:history="1">
            <w:r w:rsidR="006363BB" w:rsidRPr="00756345">
              <w:rPr>
                <w:rStyle w:val="Hyperlink"/>
                <w:noProof/>
              </w:rPr>
              <w:t>PESTLE analysis</w:t>
            </w:r>
            <w:r w:rsidR="006363BB">
              <w:rPr>
                <w:noProof/>
                <w:webHidden/>
              </w:rPr>
              <w:tab/>
            </w:r>
            <w:r w:rsidR="006363BB">
              <w:rPr>
                <w:noProof/>
                <w:webHidden/>
              </w:rPr>
              <w:fldChar w:fldCharType="begin"/>
            </w:r>
            <w:r w:rsidR="006363BB">
              <w:rPr>
                <w:noProof/>
                <w:webHidden/>
              </w:rPr>
              <w:instrText xml:space="preserve"> PAGEREF _Toc58344906 \h </w:instrText>
            </w:r>
            <w:r w:rsidR="006363BB">
              <w:rPr>
                <w:noProof/>
                <w:webHidden/>
              </w:rPr>
            </w:r>
            <w:r w:rsidR="006363BB">
              <w:rPr>
                <w:noProof/>
                <w:webHidden/>
              </w:rPr>
              <w:fldChar w:fldCharType="separate"/>
            </w:r>
            <w:r w:rsidR="006363BB">
              <w:rPr>
                <w:noProof/>
                <w:webHidden/>
              </w:rPr>
              <w:t>12</w:t>
            </w:r>
            <w:r w:rsidR="006363BB">
              <w:rPr>
                <w:noProof/>
                <w:webHidden/>
              </w:rPr>
              <w:fldChar w:fldCharType="end"/>
            </w:r>
          </w:hyperlink>
        </w:p>
        <w:p w14:paraId="2EDB54C6" w14:textId="53419D16" w:rsidR="006363BB" w:rsidRDefault="003A1D6E" w:rsidP="005E3BC0">
          <w:pPr>
            <w:pStyle w:val="TOC2"/>
            <w:tabs>
              <w:tab w:val="right" w:leader="dot" w:pos="9016"/>
            </w:tabs>
            <w:spacing w:line="480" w:lineRule="auto"/>
            <w:rPr>
              <w:rFonts w:eastAsiaTheme="minorEastAsia"/>
              <w:noProof/>
              <w:lang w:val="en-US"/>
            </w:rPr>
          </w:pPr>
          <w:hyperlink w:anchor="_Toc58344907" w:history="1">
            <w:r w:rsidR="006363BB" w:rsidRPr="00756345">
              <w:rPr>
                <w:rStyle w:val="Hyperlink"/>
                <w:noProof/>
              </w:rPr>
              <w:t>Monitoring &amp; Evaluation template</w:t>
            </w:r>
            <w:r w:rsidR="006363BB">
              <w:rPr>
                <w:noProof/>
                <w:webHidden/>
              </w:rPr>
              <w:tab/>
            </w:r>
            <w:r w:rsidR="006363BB">
              <w:rPr>
                <w:noProof/>
                <w:webHidden/>
              </w:rPr>
              <w:fldChar w:fldCharType="begin"/>
            </w:r>
            <w:r w:rsidR="006363BB">
              <w:rPr>
                <w:noProof/>
                <w:webHidden/>
              </w:rPr>
              <w:instrText xml:space="preserve"> PAGEREF _Toc58344907 \h </w:instrText>
            </w:r>
            <w:r w:rsidR="006363BB">
              <w:rPr>
                <w:noProof/>
                <w:webHidden/>
              </w:rPr>
            </w:r>
            <w:r w:rsidR="006363BB">
              <w:rPr>
                <w:noProof/>
                <w:webHidden/>
              </w:rPr>
              <w:fldChar w:fldCharType="separate"/>
            </w:r>
            <w:r w:rsidR="006363BB">
              <w:rPr>
                <w:noProof/>
                <w:webHidden/>
              </w:rPr>
              <w:t>13</w:t>
            </w:r>
            <w:r w:rsidR="006363BB">
              <w:rPr>
                <w:noProof/>
                <w:webHidden/>
              </w:rPr>
              <w:fldChar w:fldCharType="end"/>
            </w:r>
          </w:hyperlink>
        </w:p>
        <w:p w14:paraId="2F4FF8C3" w14:textId="2912CC2C" w:rsidR="006363BB" w:rsidRDefault="003A1D6E" w:rsidP="005E3BC0">
          <w:pPr>
            <w:pStyle w:val="TOC1"/>
            <w:tabs>
              <w:tab w:val="right" w:leader="dot" w:pos="9016"/>
            </w:tabs>
            <w:spacing w:line="480" w:lineRule="auto"/>
            <w:rPr>
              <w:rFonts w:eastAsiaTheme="minorEastAsia"/>
              <w:noProof/>
              <w:lang w:val="en-US"/>
            </w:rPr>
          </w:pPr>
          <w:hyperlink w:anchor="_Toc58344908" w:history="1">
            <w:r w:rsidR="006363BB" w:rsidRPr="00756345">
              <w:rPr>
                <w:rStyle w:val="Hyperlink"/>
                <w:noProof/>
              </w:rPr>
              <w:t>Reference List</w:t>
            </w:r>
            <w:r w:rsidR="006363BB">
              <w:rPr>
                <w:noProof/>
                <w:webHidden/>
              </w:rPr>
              <w:tab/>
            </w:r>
            <w:r w:rsidR="006363BB">
              <w:rPr>
                <w:noProof/>
                <w:webHidden/>
              </w:rPr>
              <w:fldChar w:fldCharType="begin"/>
            </w:r>
            <w:r w:rsidR="006363BB">
              <w:rPr>
                <w:noProof/>
                <w:webHidden/>
              </w:rPr>
              <w:instrText xml:space="preserve"> PAGEREF _Toc58344908 \h </w:instrText>
            </w:r>
            <w:r w:rsidR="006363BB">
              <w:rPr>
                <w:noProof/>
                <w:webHidden/>
              </w:rPr>
            </w:r>
            <w:r w:rsidR="006363BB">
              <w:rPr>
                <w:noProof/>
                <w:webHidden/>
              </w:rPr>
              <w:fldChar w:fldCharType="separate"/>
            </w:r>
            <w:r w:rsidR="006363BB">
              <w:rPr>
                <w:noProof/>
                <w:webHidden/>
              </w:rPr>
              <w:t>14</w:t>
            </w:r>
            <w:r w:rsidR="006363BB">
              <w:rPr>
                <w:noProof/>
                <w:webHidden/>
              </w:rPr>
              <w:fldChar w:fldCharType="end"/>
            </w:r>
          </w:hyperlink>
        </w:p>
        <w:p w14:paraId="13531CCC" w14:textId="2A071999" w:rsidR="009E7C18" w:rsidRDefault="009E7C18" w:rsidP="005E3BC0">
          <w:pPr>
            <w:spacing w:line="480" w:lineRule="auto"/>
          </w:pPr>
          <w:r>
            <w:rPr>
              <w:b/>
              <w:bCs/>
              <w:noProof/>
            </w:rPr>
            <w:fldChar w:fldCharType="end"/>
          </w:r>
        </w:p>
      </w:sdtContent>
    </w:sdt>
    <w:p w14:paraId="768475A1" w14:textId="22325DB7" w:rsidR="00EE0E9D" w:rsidRDefault="00EE0E9D" w:rsidP="005E3BC0">
      <w:pPr>
        <w:pStyle w:val="Heading1"/>
        <w:spacing w:line="480" w:lineRule="auto"/>
      </w:pPr>
      <w:bookmarkStart w:id="3" w:name="_Toc58344890"/>
      <w:r>
        <w:t>Table of Figures</w:t>
      </w:r>
      <w:bookmarkEnd w:id="3"/>
    </w:p>
    <w:p w14:paraId="014203EF" w14:textId="72F81523" w:rsidR="005E3BC0" w:rsidRDefault="005E3BC0" w:rsidP="005E3BC0">
      <w:pPr>
        <w:spacing w:line="480" w:lineRule="auto"/>
      </w:pPr>
      <w:r>
        <w:t>SWOT analysis of Royal Mail…………………………………………………………………………………………………………….11</w:t>
      </w:r>
    </w:p>
    <w:p w14:paraId="38F8F8CB" w14:textId="547C250B" w:rsidR="005E3BC0" w:rsidRDefault="005E3BC0" w:rsidP="005E3BC0">
      <w:pPr>
        <w:spacing w:line="480" w:lineRule="auto"/>
      </w:pPr>
      <w:r>
        <w:t>PESTLE analysis of Royal Mail…………………………………………………………</w:t>
      </w:r>
      <w:r w:rsidR="004B6F65">
        <w:t>….</w:t>
      </w:r>
      <w:r>
        <w:t>……………………………………………12</w:t>
      </w:r>
    </w:p>
    <w:p w14:paraId="1357E135" w14:textId="3098F672" w:rsidR="005E3BC0" w:rsidRPr="005E3BC0" w:rsidRDefault="005E3BC0" w:rsidP="005E3BC0">
      <w:pPr>
        <w:spacing w:line="480" w:lineRule="auto"/>
      </w:pPr>
      <w:r>
        <w:t>Monitoring &amp; Evaluation template………………………………………………………………………………………………</w:t>
      </w:r>
      <w:r w:rsidR="004B6F65">
        <w:t>….</w:t>
      </w:r>
      <w:r>
        <w:t>13</w:t>
      </w:r>
    </w:p>
    <w:p w14:paraId="1FD5D216" w14:textId="2DD8E56E" w:rsidR="000E5819" w:rsidRDefault="000E5819" w:rsidP="005E3BC0">
      <w:pPr>
        <w:spacing w:line="480" w:lineRule="auto"/>
        <w:rPr>
          <w:rFonts w:asciiTheme="majorHAnsi" w:eastAsiaTheme="majorEastAsia" w:hAnsiTheme="majorHAnsi" w:cstheme="majorBidi"/>
          <w:color w:val="2E74B5" w:themeColor="accent1" w:themeShade="BF"/>
          <w:sz w:val="32"/>
          <w:szCs w:val="32"/>
        </w:rPr>
      </w:pPr>
      <w:r>
        <w:br w:type="page"/>
      </w:r>
    </w:p>
    <w:p w14:paraId="68E961E4" w14:textId="1C6651D5" w:rsidR="009E7C18" w:rsidRDefault="009E7C18" w:rsidP="005E3BC0">
      <w:pPr>
        <w:pStyle w:val="Heading1"/>
        <w:spacing w:line="480" w:lineRule="auto"/>
      </w:pPr>
      <w:bookmarkStart w:id="4" w:name="_Toc58344891"/>
      <w:r>
        <w:lastRenderedPageBreak/>
        <w:t>Introduction</w:t>
      </w:r>
      <w:bookmarkEnd w:id="2"/>
      <w:bookmarkEnd w:id="4"/>
    </w:p>
    <w:p w14:paraId="1C5E0C28" w14:textId="2819A85E" w:rsidR="0090470C" w:rsidRPr="0090470C"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 xml:space="preserve">The Government of the UK announced an independent review of the postal utility stratum presided over by Mr. Kelly Raphael and two-panel members, that is, Ashley Randal and Justine Smith, to assess the decline of the Royal Mail and recommended policies, which will be essential in sustaining the entity as a universal utility in the light of the prevalent market conditions. The report was requested in January 2019 by the Department of Business, Energy and Industrial Strategy (BEIS) and the initial submission was published in February 2020. The publication aimed at the vitality of the universal services within the United Kingdom sector and asserted that it was under a severe threat, principally from the unprecedented decline in the volumes of the letters based on Ofcom.org (2019) and Department of Business Energy and Industrial Strategy (2019). There was a broad consensus that the status quo was untenable and that the worldwide service could not be achieved through under the current policies of Royal Mail. The report recognises that the Royal Mail is the only entity which has the capacities to offer universal postal utilities.   </w:t>
      </w:r>
    </w:p>
    <w:p w14:paraId="57C3DB22" w14:textId="77777777" w:rsidR="009E7C18" w:rsidRDefault="009E7C18" w:rsidP="005E3BC0">
      <w:pPr>
        <w:pStyle w:val="Heading1"/>
        <w:spacing w:line="480" w:lineRule="auto"/>
      </w:pPr>
      <w:bookmarkStart w:id="5" w:name="_Toc57123629"/>
      <w:bookmarkStart w:id="6" w:name="_Toc58344892"/>
      <w:r>
        <w:t>Main Findings</w:t>
      </w:r>
      <w:bookmarkEnd w:id="5"/>
      <w:bookmarkEnd w:id="6"/>
    </w:p>
    <w:p w14:paraId="044260B7" w14:textId="77777777" w:rsidR="009E7C18" w:rsidRDefault="009E7C18" w:rsidP="005E3BC0">
      <w:pPr>
        <w:pStyle w:val="Heading2"/>
        <w:spacing w:line="480" w:lineRule="auto"/>
      </w:pPr>
      <w:bookmarkStart w:id="7" w:name="_Toc57123630"/>
      <w:bookmarkStart w:id="8" w:name="_Toc58344893"/>
      <w:r>
        <w:t>Nature</w:t>
      </w:r>
      <w:bookmarkEnd w:id="7"/>
      <w:bookmarkEnd w:id="8"/>
    </w:p>
    <w:p w14:paraId="0184F16D" w14:textId="2B692037" w:rsidR="000E5819" w:rsidRPr="0090470C"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 xml:space="preserve">Based on Mustchin (2017) arguments, the postal market has continuously been faced with rapid transformations, particularly within the marketing strategies and products offerings. Currently, Royal Mail entity remains to be the only entity that is offering Universal postal utility. Still, without the severe action on the business model, the entity is on the brisk of collapsing. The main challenge facing the Royal Mail is the decrease in the capacity of the mails being shipped, gathered, graded and dispatched, which in turn has impacted Royal Mail trading conditions as well as profitability (Mustchin, 2017). The structural decline in the volume of the letters was initially exacerbated by cyclical decrease caused by a global </w:t>
      </w:r>
      <w:r w:rsidRPr="00366513">
        <w:rPr>
          <w:rFonts w:ascii="Times New Roman" w:hAnsi="Times New Roman" w:cs="Times New Roman"/>
          <w:sz w:val="24"/>
          <w:szCs w:val="24"/>
        </w:rPr>
        <w:lastRenderedPageBreak/>
        <w:t>recession before other factors cropped in. For instance, between 2015 and 2016, and 2019/20 the letter volumes have declined by approximately nineteen per cent and have virtually coincided with a fall in revenue from letters by estimated ten per cent (Ofcom.org, 2019).</w:t>
      </w:r>
    </w:p>
    <w:p w14:paraId="642E84C3" w14:textId="77777777" w:rsidR="009E7C18" w:rsidRDefault="009E7C18" w:rsidP="005E3BC0">
      <w:pPr>
        <w:pStyle w:val="Heading2"/>
        <w:spacing w:line="480" w:lineRule="auto"/>
      </w:pPr>
      <w:bookmarkStart w:id="9" w:name="_Toc57123631"/>
      <w:bookmarkStart w:id="10" w:name="_Toc58344894"/>
      <w:r>
        <w:t>Scope</w:t>
      </w:r>
      <w:bookmarkEnd w:id="9"/>
      <w:bookmarkEnd w:id="10"/>
    </w:p>
    <w:p w14:paraId="5D63952C" w14:textId="77777777" w:rsidR="0090470C" w:rsidRPr="00366513"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The decline in the volume of the letters being sent has been influenced mainly by the online substitution in which people prefer e-communication as opposed to sending letters through the post. The proliferation of digital technology is a vital aspect of the market since it comes with new opportunities for Royal Mail postal services (Ca</w:t>
      </w:r>
      <w:r>
        <w:rPr>
          <w:rFonts w:ascii="Times New Roman" w:hAnsi="Times New Roman" w:cs="Times New Roman"/>
          <w:sz w:val="24"/>
          <w:szCs w:val="24"/>
        </w:rPr>
        <w:t>s</w:t>
      </w:r>
      <w:r w:rsidRPr="00366513">
        <w:rPr>
          <w:rFonts w:ascii="Times New Roman" w:hAnsi="Times New Roman" w:cs="Times New Roman"/>
          <w:sz w:val="24"/>
          <w:szCs w:val="24"/>
        </w:rPr>
        <w:t>als et al. 2018).   However, it has led to the structural decline of the volumes of the letters, which has a direct effect on the revenues of Royal Mail (Rodrigue</w:t>
      </w:r>
      <w:r>
        <w:rPr>
          <w:rFonts w:ascii="Times New Roman" w:hAnsi="Times New Roman" w:cs="Times New Roman"/>
          <w:sz w:val="24"/>
          <w:szCs w:val="24"/>
        </w:rPr>
        <w:t>s</w:t>
      </w:r>
      <w:r w:rsidRPr="00366513">
        <w:rPr>
          <w:rFonts w:ascii="Times New Roman" w:hAnsi="Times New Roman" w:cs="Times New Roman"/>
          <w:sz w:val="24"/>
          <w:szCs w:val="24"/>
        </w:rPr>
        <w:t xml:space="preserve"> et al. 2017). Based on the Ofcom review, online substitution made Royal Mails revenue to decline by five per cent between the year 2017 and 2018. The second issue is the intense rivalry in the parcel market which continues to place downward pressures on the prices of the parcel utilities. As Ofcom.org (2019) notes the new entrants into the postal market, mainly the parcel delivery has obtained a fair market share more rapid than predicted. Evidence indicates that they have obtained almost twenty per cent of the percentage of the total upstream market. It has made Royal Mail encounter intense competition across all sectors of service which ideally act as a constraint to the pricing. </w:t>
      </w:r>
    </w:p>
    <w:p w14:paraId="67A82673" w14:textId="6491A401" w:rsidR="000E5819" w:rsidRPr="0090470C"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 xml:space="preserve">The third issue that is contributing to the decline of letter capacity within the Royal Mail is a </w:t>
      </w:r>
      <w:r w:rsidRPr="0083101D">
        <w:rPr>
          <w:rFonts w:ascii="Times New Roman" w:hAnsi="Times New Roman" w:cs="Times New Roman"/>
          <w:sz w:val="24"/>
          <w:szCs w:val="24"/>
        </w:rPr>
        <w:t>Brexit concept. Sowels (2017) notes that the anxieties on Brexit have led to a decrease in direct mail spending by most businesses in the UK. It is currently considered as a critical</w:t>
      </w:r>
      <w:r w:rsidRPr="00366513">
        <w:rPr>
          <w:rFonts w:ascii="Times New Roman" w:hAnsi="Times New Roman" w:cs="Times New Roman"/>
          <w:sz w:val="24"/>
          <w:szCs w:val="24"/>
        </w:rPr>
        <w:t xml:space="preserve"> aspect since approximately ninety-one per cent of all the mail and parcels come from companies. Royal Mail has an approximate monopoly over the final destination of the parcel and letter deliveries in the United Kingdom. Still, experiences increased rivalry from the access operators who gather and sort the mail rather than delivering them. The online fulfilment market has continued to portray strong growth in the sector, which ideally is </w:t>
      </w:r>
      <w:r w:rsidRPr="00366513">
        <w:rPr>
          <w:rFonts w:ascii="Times New Roman" w:hAnsi="Times New Roman" w:cs="Times New Roman"/>
          <w:sz w:val="24"/>
          <w:szCs w:val="24"/>
        </w:rPr>
        <w:lastRenderedPageBreak/>
        <w:t xml:space="preserve">eroding Royal Mail letter business and adding to its woes in the economy (The Department for BEIS, 2019). The online substitution market, as well as the intense competition from new entrants, have affected the workforce of Royal Mail as well as the stakeholders of the entity. On the legal aspect currently, Ofcom is the regulator of Royal Mail entity as an active universal service provider. The legal basis for the service is the Postal service Act of 2011. </w:t>
      </w:r>
    </w:p>
    <w:p w14:paraId="38D7E783" w14:textId="77777777" w:rsidR="009E7C18" w:rsidRDefault="009E7C18" w:rsidP="005E3BC0">
      <w:pPr>
        <w:pStyle w:val="Heading2"/>
        <w:spacing w:line="480" w:lineRule="auto"/>
      </w:pPr>
      <w:bookmarkStart w:id="11" w:name="_Toc57123632"/>
      <w:bookmarkStart w:id="12" w:name="_Toc58344895"/>
      <w:r>
        <w:t>Impact</w:t>
      </w:r>
      <w:bookmarkEnd w:id="11"/>
      <w:bookmarkEnd w:id="12"/>
    </w:p>
    <w:p w14:paraId="4DD96F58" w14:textId="4247FCAC" w:rsidR="000E5819" w:rsidRPr="0090470C"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Due to the challenges mentioned above, both the stakeholders and the workforce of Royal Mail have been impacted adversely. For instance, the entity trimmed its expectations for the adjusted group operating profit before the transformation's costs from five hundred and thirty million pounds in 2018 to five hundred million pounds in 2019, which is considerably more than a fifth lower as opposed to the earlier year because of missed productivity and cost-saving targets (Ofcom.org, 2019). The company's shares dropped by eleven per cent, making it to be the biggest loser on the FTSE 250 index. All this data indicates a decline in the net profit which is not a sign of healthy business environment for the stakeholders, on the other hand, the decline of entity's business also impacts the employees of Royal Mail. For instance, approximately fifty-five thousand staff have lost their job opportunities due to the cost cut planning after years of decreasing profits and failure to react swiftly to drop in letter capacities (Pender, 2016).  It is a significant and devastating blow to the entity's members since it is more of a classical instance of attempting to reposition its business activities to establish a viable long-run future while encountering immense pressure to make short-run cuts that only impede transition (</w:t>
      </w:r>
      <w:r w:rsidRPr="0083101D">
        <w:rPr>
          <w:rFonts w:ascii="Times New Roman" w:hAnsi="Times New Roman" w:cs="Times New Roman"/>
          <w:sz w:val="24"/>
          <w:szCs w:val="24"/>
        </w:rPr>
        <w:t>Sowels,</w:t>
      </w:r>
      <w:r>
        <w:rPr>
          <w:rFonts w:ascii="Times New Roman" w:hAnsi="Times New Roman" w:cs="Times New Roman"/>
          <w:sz w:val="24"/>
          <w:szCs w:val="24"/>
        </w:rPr>
        <w:t xml:space="preserve"> 2017</w:t>
      </w:r>
      <w:r w:rsidRPr="00366513">
        <w:rPr>
          <w:rFonts w:ascii="Times New Roman" w:hAnsi="Times New Roman" w:cs="Times New Roman"/>
          <w:sz w:val="24"/>
          <w:szCs w:val="24"/>
        </w:rPr>
        <w:t xml:space="preserve">). </w:t>
      </w:r>
    </w:p>
    <w:p w14:paraId="29916C3F" w14:textId="77777777" w:rsidR="009E7C18" w:rsidRDefault="009E7C18" w:rsidP="005E3BC0">
      <w:pPr>
        <w:pStyle w:val="Heading1"/>
        <w:spacing w:line="480" w:lineRule="auto"/>
      </w:pPr>
      <w:bookmarkStart w:id="13" w:name="_Toc57123633"/>
      <w:bookmarkStart w:id="14" w:name="_Toc58344896"/>
      <w:r>
        <w:t>SWOT analysis</w:t>
      </w:r>
      <w:bookmarkEnd w:id="13"/>
      <w:bookmarkEnd w:id="14"/>
    </w:p>
    <w:p w14:paraId="64FDCE31" w14:textId="77777777" w:rsidR="0090470C" w:rsidRPr="00366513" w:rsidRDefault="0090470C" w:rsidP="005E3BC0">
      <w:pPr>
        <w:spacing w:after="0" w:line="480" w:lineRule="auto"/>
        <w:ind w:firstLine="709"/>
        <w:contextualSpacing/>
        <w:rPr>
          <w:rFonts w:ascii="Times New Roman" w:hAnsi="Times New Roman" w:cs="Times New Roman"/>
          <w:sz w:val="24"/>
          <w:szCs w:val="24"/>
        </w:rPr>
      </w:pPr>
      <w:r w:rsidRPr="00366513">
        <w:rPr>
          <w:rFonts w:ascii="Times New Roman" w:hAnsi="Times New Roman" w:cs="Times New Roman"/>
          <w:sz w:val="24"/>
          <w:szCs w:val="24"/>
        </w:rPr>
        <w:t xml:space="preserve">The report adopted the SWOT assessment tool since it will allow the study to evaluate Royal Mail strengths, weaknesses, opportunities and threats. The internal focus of Royal Mail </w:t>
      </w:r>
      <w:r w:rsidRPr="00366513">
        <w:rPr>
          <w:rFonts w:ascii="Times New Roman" w:hAnsi="Times New Roman" w:cs="Times New Roman"/>
          <w:sz w:val="24"/>
          <w:szCs w:val="24"/>
        </w:rPr>
        <w:lastRenderedPageBreak/>
        <w:t xml:space="preserve">is notably captured through the strengths and weaknesses of the firm while the external focus is typically on the threats and opportunities. Royal Mail is faced with the issue of decline in the volume of the letters due to the increase of online substitution (Pooler, 2018). Still, Royal Mail needs to exploit its opportunities since it will naturally serve the room for progressive improvement in the prevalent business environment. Mitigating the challenge of the decline of the letter's capacity requires Royal Mail to keep up with the latest trends and optimise on the chances of technological developments to manage its sales, promote its utilities, engage with the consumers and collect the needed feedback. </w:t>
      </w:r>
    </w:p>
    <w:p w14:paraId="509573E1" w14:textId="5464F377" w:rsidR="000E5819" w:rsidRPr="0090470C" w:rsidRDefault="0090470C" w:rsidP="005E3BC0">
      <w:pPr>
        <w:spacing w:after="0" w:line="480" w:lineRule="auto"/>
        <w:ind w:firstLine="709"/>
        <w:contextualSpacing/>
        <w:rPr>
          <w:rFonts w:ascii="Times New Roman" w:hAnsi="Times New Roman" w:cs="Times New Roman"/>
          <w:sz w:val="24"/>
          <w:szCs w:val="24"/>
        </w:rPr>
      </w:pPr>
      <w:r w:rsidRPr="00366513">
        <w:rPr>
          <w:rFonts w:ascii="Times New Roman" w:hAnsi="Times New Roman" w:cs="Times New Roman"/>
          <w:sz w:val="24"/>
          <w:szCs w:val="24"/>
        </w:rPr>
        <w:t xml:space="preserve">The weaknesses and the threats within Royal Mail business environment are the impeding elements that are making the entity to be unable to solve the central issue of declining volumes of letters (Radic, 2019). The weaknesses need to be addressed while countering the threats also. The main factors that are contributing to the significant challenge of the entity are within the threats section. In that case, Royal Mail is required to do better, particularly on what the competitors are doing that the entity is not keeping up with. Based on the SWOT analysis done on Royal Mail business environment, there is currently a considerable threat to the entity wellbeing as well as its universal service sustainability. The evidence indicates that the entity status quo is tenable, and it will not foster the share mission for the rapid changes within the postal sector (Duke, 2019).  For instance, there is a mixed reaction currently on the prospect of the end-to-end rivalry emerging in the future. The competitors with aspirations of developing and end to end utility are most likely to target the highly profitable delivery dimension bellow the universal utility of Royal Mail. Such threatens the universal postal utility of Royal Mail and may hinder it from mitigating the central problem of decline.  </w:t>
      </w:r>
    </w:p>
    <w:p w14:paraId="108B4D6B" w14:textId="7A1FE3B7" w:rsidR="009E7C18" w:rsidRDefault="009E7C18" w:rsidP="005E3BC0">
      <w:pPr>
        <w:pStyle w:val="Heading1"/>
        <w:spacing w:line="480" w:lineRule="auto"/>
      </w:pPr>
      <w:bookmarkStart w:id="15" w:name="_Toc57123634"/>
      <w:bookmarkStart w:id="16" w:name="_Toc58344897"/>
      <w:r>
        <w:lastRenderedPageBreak/>
        <w:t>PESTLE analysis</w:t>
      </w:r>
      <w:bookmarkEnd w:id="15"/>
      <w:bookmarkEnd w:id="16"/>
    </w:p>
    <w:p w14:paraId="41ACD746" w14:textId="77777777" w:rsidR="0090470C" w:rsidRPr="00366513" w:rsidRDefault="0090470C" w:rsidP="005E3BC0">
      <w:pPr>
        <w:spacing w:after="0" w:line="480" w:lineRule="auto"/>
        <w:ind w:firstLine="709"/>
        <w:contextualSpacing/>
        <w:rPr>
          <w:rFonts w:ascii="Times New Roman" w:hAnsi="Times New Roman" w:cs="Times New Roman"/>
          <w:sz w:val="24"/>
          <w:szCs w:val="24"/>
        </w:rPr>
      </w:pPr>
      <w:r w:rsidRPr="00366513">
        <w:rPr>
          <w:rFonts w:ascii="Times New Roman" w:hAnsi="Times New Roman" w:cs="Times New Roman"/>
          <w:sz w:val="24"/>
          <w:szCs w:val="24"/>
        </w:rPr>
        <w:t>According to Ofcom.org (2019), any transformations within the macro-environmental aspects could have a direct effect on Royal Mail business practices. PESTLE assessment offers a powerful understanding of the functional obstacles that Royal Mail faces in the current macro-environment setting other than the rivalry forces. The macro-environment of the Royal Mail entity is impacted by the political, social, technological, environmental and legal aspects. From the analysis within the political impact, Royal Mail is operating in diverse jurisdictions and is subjected to several political risks and environments.  Royal Mail has gone from being a public entity to a private one due to the transformations in the demand of the letter and parcel utility which meant that it had to bow to the political pressure (Goat, 2019). Also, Brexit has led to more uncertainty within the operations of Royal Mail due to the decline in direct mail spending by most entities of the United Kingdom where approximately ninety-one per cent of mails originate from these businesses.  From the PESTEL analysis, it is also clear that the UK government had the purpose of limiting spending on Royal Mails so that they could secure a sustainable future for the universal postal service.</w:t>
      </w:r>
    </w:p>
    <w:p w14:paraId="1ECB61DD" w14:textId="77777777" w:rsidR="0090470C" w:rsidRPr="00366513" w:rsidRDefault="0090470C" w:rsidP="005E3BC0">
      <w:pPr>
        <w:spacing w:after="0" w:line="480" w:lineRule="auto"/>
        <w:ind w:firstLine="709"/>
        <w:contextualSpacing/>
        <w:rPr>
          <w:rFonts w:ascii="Times New Roman" w:hAnsi="Times New Roman" w:cs="Times New Roman"/>
          <w:sz w:val="24"/>
          <w:szCs w:val="24"/>
        </w:rPr>
      </w:pPr>
      <w:r w:rsidRPr="00366513">
        <w:rPr>
          <w:rFonts w:ascii="Times New Roman" w:hAnsi="Times New Roman" w:cs="Times New Roman"/>
          <w:sz w:val="24"/>
          <w:szCs w:val="24"/>
        </w:rPr>
        <w:t xml:space="preserve">The economic factors have helped Royal Mail to ascertain its aggregate demand and investments in the economy. The economic uncertainty of increased value-added taxes and increased costs of businesses have been stimulated by the Brexit issue still. Still, the decline has led to high unemployment rates since approximately fifty-five thousand staffs have been cut off from the entity's main business (Dunn, 2020). Based on the social factors that impact the Royal Mail, the organisations shared culture and beliefs play an essential role in how the workforce will grasp the consumers’ needs in a given market. Technology has disrupted the past business model of Royal Mail, and the impact is that the entity has not used a good chance of coping up with the changes fast enough (Rodrigues et al., 2017). When it comes to the environmental factors, Royal Mail is currently impacted by the carbon footprint issue due </w:t>
      </w:r>
      <w:r w:rsidRPr="00366513">
        <w:rPr>
          <w:rFonts w:ascii="Times New Roman" w:hAnsi="Times New Roman" w:cs="Times New Roman"/>
          <w:sz w:val="24"/>
          <w:szCs w:val="24"/>
        </w:rPr>
        <w:lastRenderedPageBreak/>
        <w:t xml:space="preserve">to the high amounts of fuel utilised in delivering mail to over twenty-eight million addresses (Radic, 2019). The legal factor is mostly aligned to the data and consumer protection as well as the health and safety enactments protecting the workforce. </w:t>
      </w:r>
    </w:p>
    <w:p w14:paraId="7B760F0F" w14:textId="77777777" w:rsidR="0090470C" w:rsidRPr="00366513" w:rsidRDefault="0090470C" w:rsidP="005E3BC0">
      <w:pPr>
        <w:pStyle w:val="Subtitle"/>
        <w:spacing w:after="0" w:line="480" w:lineRule="auto"/>
        <w:contextualSpacing/>
        <w:rPr>
          <w:rFonts w:ascii="Times New Roman" w:hAnsi="Times New Roman" w:cs="Times New Roman"/>
          <w:color w:val="auto"/>
          <w:spacing w:val="0"/>
          <w:sz w:val="24"/>
          <w:szCs w:val="24"/>
          <w:lang w:val="en-GB"/>
        </w:rPr>
      </w:pPr>
      <w:bookmarkStart w:id="17" w:name="_Toc58242978"/>
      <w:r w:rsidRPr="00366513">
        <w:rPr>
          <w:rFonts w:ascii="Times New Roman" w:hAnsi="Times New Roman" w:cs="Times New Roman"/>
          <w:color w:val="auto"/>
          <w:spacing w:val="0"/>
          <w:sz w:val="24"/>
          <w:szCs w:val="24"/>
          <w:lang w:val="en-GB"/>
        </w:rPr>
        <w:t>Identification of the Parts in the Macro Environment May Help/Hinder Them to Resolve</w:t>
      </w:r>
      <w:bookmarkEnd w:id="17"/>
    </w:p>
    <w:p w14:paraId="7B2C9FFE" w14:textId="77777777" w:rsidR="0090470C" w:rsidRPr="00366513"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The Brexit under the political factor impedes Royal Mail from solving its main issue of the decline of volume of letters since the delivery costs will be impacted by the decision of UK to exit the internal European Union market in postal utilities (Ofcom.org, 2019). The parcels demand, for instance, is affected by the no-deal Brexit, which then means that tariffs are applied to exported goods from the European Union to the United Kingdom (Hearn, 2017). The political measure by the United Kingdom government to privatised Royal Mail is a strategic aspect that will be helpful in the long run since it will ensure that the entity remains to be the only and best in offering universal postal utility services. Under the economic aspect the Brexit issue ideally makes it hard for Royal Mail to resolve its challenge since it has led to increased customs duties, higher import Value-added Taxes on the goods bought by the United Kingdom users thus the transformations have led to slower delivery times and increased costs of business. According to Vaish (2017), the technological factor is the primary factor impacting Royal Mail resolution to its challenges due to the increased preference for digital communication as opposed to sending letters through the post. Still, the entity has failed to rapidly moderni</w:t>
      </w:r>
      <w:r>
        <w:rPr>
          <w:rFonts w:ascii="Times New Roman" w:hAnsi="Times New Roman" w:cs="Times New Roman"/>
          <w:sz w:val="24"/>
          <w:szCs w:val="24"/>
        </w:rPr>
        <w:t>s</w:t>
      </w:r>
      <w:r w:rsidRPr="00366513">
        <w:rPr>
          <w:rFonts w:ascii="Times New Roman" w:hAnsi="Times New Roman" w:cs="Times New Roman"/>
          <w:sz w:val="24"/>
          <w:szCs w:val="24"/>
        </w:rPr>
        <w:t xml:space="preserve">e its strategy to keep up with the digital changes. </w:t>
      </w:r>
    </w:p>
    <w:p w14:paraId="7A02C2B0" w14:textId="77777777" w:rsidR="0090470C" w:rsidRPr="00366513"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The environmental aspect of a carbon footprint allows the entity to keep up with the latest environmental regulations, which helps them in resolving its challenges (Royal Mail 2020). The entity has strived to uphold hub and spoke method as opposed to pointing to point technique which fosters them to carbon footprint while also minimi</w:t>
      </w:r>
      <w:r>
        <w:rPr>
          <w:rFonts w:ascii="Times New Roman" w:hAnsi="Times New Roman" w:cs="Times New Roman"/>
          <w:sz w:val="24"/>
          <w:szCs w:val="24"/>
        </w:rPr>
        <w:t>s</w:t>
      </w:r>
      <w:r w:rsidRPr="00366513">
        <w:rPr>
          <w:rFonts w:ascii="Times New Roman" w:hAnsi="Times New Roman" w:cs="Times New Roman"/>
          <w:sz w:val="24"/>
          <w:szCs w:val="24"/>
        </w:rPr>
        <w:t xml:space="preserve">ing the costs of delivery. For Royal Mail to be efficient and ensure long-run profitability in the specific jurisdictions, then its needs to diversify its systematic risks of the political environment and assess the </w:t>
      </w:r>
      <w:r w:rsidRPr="00366513">
        <w:rPr>
          <w:rFonts w:ascii="Times New Roman" w:hAnsi="Times New Roman" w:cs="Times New Roman"/>
          <w:sz w:val="24"/>
          <w:szCs w:val="24"/>
        </w:rPr>
        <w:lastRenderedPageBreak/>
        <w:t>distinct factors of the legal and overall environment before engagement.  Royal Mail has been slapped by several lawsuits of lost mail and theft of the consumer's products.</w:t>
      </w:r>
    </w:p>
    <w:p w14:paraId="346FD78C" w14:textId="77777777" w:rsidR="0090470C" w:rsidRPr="0090470C" w:rsidRDefault="0090470C" w:rsidP="005E3BC0">
      <w:pPr>
        <w:spacing w:line="480" w:lineRule="auto"/>
      </w:pPr>
    </w:p>
    <w:p w14:paraId="7F12BB5D" w14:textId="77777777" w:rsidR="009E7C18" w:rsidRDefault="009E7C18" w:rsidP="005E3BC0">
      <w:pPr>
        <w:pStyle w:val="Heading1"/>
        <w:spacing w:line="480" w:lineRule="auto"/>
      </w:pPr>
      <w:bookmarkStart w:id="18" w:name="_Toc57123635"/>
      <w:bookmarkStart w:id="19" w:name="_Toc58344898"/>
      <w:r>
        <w:t>Conclusion</w:t>
      </w:r>
      <w:bookmarkEnd w:id="18"/>
      <w:bookmarkEnd w:id="19"/>
    </w:p>
    <w:p w14:paraId="0CAAE848" w14:textId="4363C4BF" w:rsidR="009E7C18" w:rsidRPr="0090470C"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To sum up, the study has ascertained that the decline of the volume of the letters being collected, sorted and delivered is the leading cause of the decline of Royal Mail. However, the e-substitution has also presented itself as a significant threat to the entity's survival since users currently prefer the digitali</w:t>
      </w:r>
      <w:r>
        <w:rPr>
          <w:rFonts w:ascii="Times New Roman" w:hAnsi="Times New Roman" w:cs="Times New Roman"/>
          <w:sz w:val="24"/>
          <w:szCs w:val="24"/>
        </w:rPr>
        <w:t>s</w:t>
      </w:r>
      <w:r w:rsidRPr="00366513">
        <w:rPr>
          <w:rFonts w:ascii="Times New Roman" w:hAnsi="Times New Roman" w:cs="Times New Roman"/>
          <w:sz w:val="24"/>
          <w:szCs w:val="24"/>
        </w:rPr>
        <w:t>ed communication channels as opposed to sending a letter through the post. Also increased and intensified access competition has had a considerable impact on Royal Mail revenues and profitability due to the liberali</w:t>
      </w:r>
      <w:r>
        <w:rPr>
          <w:rFonts w:ascii="Times New Roman" w:hAnsi="Times New Roman" w:cs="Times New Roman"/>
          <w:sz w:val="24"/>
          <w:szCs w:val="24"/>
        </w:rPr>
        <w:t>s</w:t>
      </w:r>
      <w:r w:rsidRPr="00366513">
        <w:rPr>
          <w:rFonts w:ascii="Times New Roman" w:hAnsi="Times New Roman" w:cs="Times New Roman"/>
          <w:sz w:val="24"/>
          <w:szCs w:val="24"/>
        </w:rPr>
        <w:t xml:space="preserve">ation of the postal markets that was initiated at the beginning of 2000s. The intense rivalry continues to place downward pressures on the prices of the parcel utilities. And this has made them obtain fair market share swiftly than foreseen. The Brexit concept has also intensified the decline challenge since the entity is experiencing a decrease in direct mail spending by most businesses in the UK. The challenges mentioned above have had significant impacts on the stakeholders and the workforce of the entity (Provan, 2019). for instance, the entity trimmed its expectations for the adjusted group operating profit before the transformation's costs which is considerably more than a fifth lower because of missed productivity and cost-saving targets. The data indicates a decline in the net profit which is not a sign of a healthy business environment for the stakeholders (Provan, 2019). on the other hand, the employees of Royal Mail are also impacted by the decline of the entity's business. For instance, approximately fifty-five thousand staff have lost their job opportunities due to the cost cut planning after years of decreasing profits and failure to react swiftly to drop in letter capacities. </w:t>
      </w:r>
    </w:p>
    <w:p w14:paraId="139DD1A0" w14:textId="6CE929F7" w:rsidR="009E7C18" w:rsidRDefault="009E7C18" w:rsidP="005E3BC0">
      <w:pPr>
        <w:pStyle w:val="Heading1"/>
        <w:spacing w:line="480" w:lineRule="auto"/>
      </w:pPr>
      <w:bookmarkStart w:id="20" w:name="_Toc57123636"/>
      <w:bookmarkStart w:id="21" w:name="_Toc58344899"/>
      <w:r>
        <w:lastRenderedPageBreak/>
        <w:t>Options/Recommendations</w:t>
      </w:r>
      <w:bookmarkEnd w:id="20"/>
      <w:bookmarkEnd w:id="21"/>
    </w:p>
    <w:p w14:paraId="47FBE171" w14:textId="65F13DDA" w:rsidR="0090470C" w:rsidRDefault="0090470C" w:rsidP="005E3BC0">
      <w:pPr>
        <w:spacing w:line="480" w:lineRule="auto"/>
        <w:rPr>
          <w:rFonts w:ascii="Times New Roman" w:hAnsi="Times New Roman" w:cs="Times New Roman"/>
          <w:sz w:val="24"/>
          <w:szCs w:val="24"/>
        </w:rPr>
      </w:pPr>
      <w:r w:rsidRPr="00366513">
        <w:rPr>
          <w:rFonts w:ascii="Times New Roman" w:hAnsi="Times New Roman" w:cs="Times New Roman"/>
          <w:sz w:val="24"/>
          <w:szCs w:val="24"/>
        </w:rPr>
        <w:t>Based on the main findings of the study, the following are the recommendations that will help in alleviating the challenges. One of the recommendations is that there should be a strategic alliance between the Royal Mail and one or more of the private stratum entities who are likely to generate sufficient cash to finance the moderni</w:t>
      </w:r>
      <w:r>
        <w:rPr>
          <w:rFonts w:ascii="Times New Roman" w:hAnsi="Times New Roman" w:cs="Times New Roman"/>
          <w:sz w:val="24"/>
          <w:szCs w:val="24"/>
        </w:rPr>
        <w:t>s</w:t>
      </w:r>
      <w:r w:rsidRPr="00366513">
        <w:rPr>
          <w:rFonts w:ascii="Times New Roman" w:hAnsi="Times New Roman" w:cs="Times New Roman"/>
          <w:sz w:val="24"/>
          <w:szCs w:val="24"/>
        </w:rPr>
        <w:t>ation need (The Department for BEIS, 2019). Also, the strategic partner's administration should have enough experience of taking the workforce and the unions with them on the challenging moderni</w:t>
      </w:r>
      <w:r>
        <w:rPr>
          <w:rFonts w:ascii="Times New Roman" w:hAnsi="Times New Roman" w:cs="Times New Roman"/>
          <w:sz w:val="24"/>
          <w:szCs w:val="24"/>
        </w:rPr>
        <w:t>s</w:t>
      </w:r>
      <w:r w:rsidRPr="00366513">
        <w:rPr>
          <w:rFonts w:ascii="Times New Roman" w:hAnsi="Times New Roman" w:cs="Times New Roman"/>
          <w:sz w:val="24"/>
          <w:szCs w:val="24"/>
        </w:rPr>
        <w:t>ation journey. New technological developments on the delivery routes and the equipment are required. finally, a new regulatory regime needs to come up to foster appropriate competition requirements.</w:t>
      </w:r>
    </w:p>
    <w:p w14:paraId="72DED3DF" w14:textId="77777777" w:rsidR="0090470C" w:rsidRPr="0090470C" w:rsidRDefault="0090470C" w:rsidP="005E3BC0">
      <w:pPr>
        <w:spacing w:line="480" w:lineRule="auto"/>
      </w:pPr>
    </w:p>
    <w:p w14:paraId="06E0C836" w14:textId="257BBB1C" w:rsidR="009E7C18" w:rsidRDefault="009E7C18" w:rsidP="005E3BC0">
      <w:pPr>
        <w:pStyle w:val="Heading1"/>
        <w:spacing w:line="480" w:lineRule="auto"/>
      </w:pPr>
      <w:bookmarkStart w:id="22" w:name="_Toc57123637"/>
      <w:bookmarkStart w:id="23" w:name="_Toc58344900"/>
      <w:r>
        <w:t>Action Plan</w:t>
      </w:r>
      <w:bookmarkEnd w:id="22"/>
      <w:bookmarkEnd w:id="23"/>
    </w:p>
    <w:p w14:paraId="429AA684" w14:textId="77777777" w:rsidR="0090470C" w:rsidRPr="00366513"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The purpose of the action plan is to help Royal Mail to remain the best universal postal utility entity and moderni</w:t>
      </w:r>
      <w:r>
        <w:rPr>
          <w:rFonts w:ascii="Times New Roman" w:hAnsi="Times New Roman" w:cs="Times New Roman"/>
          <w:sz w:val="24"/>
          <w:szCs w:val="24"/>
        </w:rPr>
        <w:t>s</w:t>
      </w:r>
      <w:r w:rsidRPr="00366513">
        <w:rPr>
          <w:rFonts w:ascii="Times New Roman" w:hAnsi="Times New Roman" w:cs="Times New Roman"/>
          <w:sz w:val="24"/>
          <w:szCs w:val="24"/>
        </w:rPr>
        <w:t>e its business by blending technology in the delivery and collection routes, acquire new digitali</w:t>
      </w:r>
      <w:r>
        <w:rPr>
          <w:rFonts w:ascii="Times New Roman" w:hAnsi="Times New Roman" w:cs="Times New Roman"/>
          <w:sz w:val="24"/>
          <w:szCs w:val="24"/>
        </w:rPr>
        <w:t>s</w:t>
      </w:r>
      <w:r w:rsidRPr="00366513">
        <w:rPr>
          <w:rFonts w:ascii="Times New Roman" w:hAnsi="Times New Roman" w:cs="Times New Roman"/>
          <w:sz w:val="24"/>
          <w:szCs w:val="24"/>
        </w:rPr>
        <w:t>ed equipment like the sorting machines and scanners. The action plan will entail the decisions to be implemented, the resources to be used, the key indicators, the targets and the data sources as measures of the progress of Royal Mail. Within the action plan, the review of the problem will also be captured through an assessment of questions to both the internal and external stakeholders of the entity.</w:t>
      </w:r>
    </w:p>
    <w:p w14:paraId="1994B504" w14:textId="77777777" w:rsidR="009E7C18" w:rsidRDefault="009E7C18" w:rsidP="005E3BC0">
      <w:pPr>
        <w:pStyle w:val="Heading2"/>
        <w:spacing w:line="480" w:lineRule="auto"/>
      </w:pPr>
      <w:bookmarkStart w:id="24" w:name="_Toc57123638"/>
      <w:bookmarkStart w:id="25" w:name="_Toc58344901"/>
      <w:r>
        <w:t>Monitored</w:t>
      </w:r>
      <w:bookmarkEnd w:id="24"/>
      <w:bookmarkEnd w:id="25"/>
    </w:p>
    <w:p w14:paraId="78F10DED" w14:textId="474ACBC9" w:rsidR="00C31AAB" w:rsidRPr="0090470C"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 xml:space="preserve">According to Ofcom. Org (2019), an efficient and ongoing monitoring aspect, will be to tract the relevant business metrics, also referred to as critical indicators. They are essential since they will display a measurable value and portray the progress of Royal Mail current business objectives. </w:t>
      </w:r>
    </w:p>
    <w:p w14:paraId="52B03522" w14:textId="77777777" w:rsidR="009E7C18" w:rsidRDefault="009E7C18" w:rsidP="005E3BC0">
      <w:pPr>
        <w:pStyle w:val="Heading2"/>
        <w:spacing w:line="480" w:lineRule="auto"/>
      </w:pPr>
      <w:bookmarkStart w:id="26" w:name="_Toc57123639"/>
      <w:bookmarkStart w:id="27" w:name="_Toc58344902"/>
      <w:r>
        <w:lastRenderedPageBreak/>
        <w:t>Reviewed/ Evaluated</w:t>
      </w:r>
      <w:bookmarkEnd w:id="26"/>
      <w:bookmarkEnd w:id="27"/>
    </w:p>
    <w:p w14:paraId="4CF332E4" w14:textId="29D1C348" w:rsidR="00C31AAB" w:rsidRPr="0090470C"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I will review and assess the options given to Royal Mail by asking specific questions to both the internal and external stakeholders to match the objectives of the action plan with the outcomes of the process. it will assist in re-evaluating the validity of the Royal Mail results</w:t>
      </w:r>
      <w:r>
        <w:rPr>
          <w:rFonts w:ascii="Times New Roman" w:hAnsi="Times New Roman" w:cs="Times New Roman"/>
          <w:sz w:val="24"/>
          <w:szCs w:val="24"/>
        </w:rPr>
        <w:t>.</w:t>
      </w:r>
    </w:p>
    <w:p w14:paraId="28F430FE" w14:textId="77777777" w:rsidR="009E7C18" w:rsidRDefault="009E7C18" w:rsidP="005E3BC0">
      <w:pPr>
        <w:pStyle w:val="Heading2"/>
        <w:spacing w:line="480" w:lineRule="auto"/>
      </w:pPr>
      <w:bookmarkStart w:id="28" w:name="_Toc57123640"/>
      <w:bookmarkStart w:id="29" w:name="_Toc58344903"/>
      <w:r>
        <w:t>Communicated</w:t>
      </w:r>
      <w:bookmarkEnd w:id="28"/>
      <w:bookmarkEnd w:id="29"/>
    </w:p>
    <w:p w14:paraId="0DA0A5B5" w14:textId="77777777" w:rsidR="0090470C" w:rsidRPr="00366513" w:rsidRDefault="0090470C" w:rsidP="005E3BC0">
      <w:pPr>
        <w:spacing w:after="0"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The action plan will be communicated to both the external and internal stakeholders through emails, scheduled meetings and a project summary report.</w:t>
      </w:r>
    </w:p>
    <w:p w14:paraId="471D42BF" w14:textId="28DBFD8B" w:rsidR="009E7C18" w:rsidRPr="005E3BC0" w:rsidRDefault="009E7C18" w:rsidP="005E3BC0">
      <w:pPr>
        <w:spacing w:after="0" w:line="480" w:lineRule="auto"/>
        <w:contextualSpacing/>
        <w:rPr>
          <w:rFonts w:ascii="Times New Roman" w:hAnsi="Times New Roman" w:cs="Times New Roman"/>
          <w:sz w:val="24"/>
          <w:szCs w:val="24"/>
        </w:rPr>
      </w:pPr>
      <w:bookmarkStart w:id="30" w:name="_Toc57123641"/>
      <w:r>
        <w:br w:type="page"/>
      </w:r>
    </w:p>
    <w:p w14:paraId="4ECF49BE" w14:textId="4045B8CD" w:rsidR="00EE0E9D" w:rsidRPr="00EE0E9D" w:rsidRDefault="009E7C18" w:rsidP="005E3BC0">
      <w:pPr>
        <w:pStyle w:val="Heading1"/>
        <w:spacing w:line="480" w:lineRule="auto"/>
      </w:pPr>
      <w:bookmarkStart w:id="31" w:name="_Toc58344904"/>
      <w:r>
        <w:lastRenderedPageBreak/>
        <w:t>Appendices</w:t>
      </w:r>
      <w:bookmarkEnd w:id="30"/>
      <w:bookmarkEnd w:id="31"/>
    </w:p>
    <w:p w14:paraId="014CD76B" w14:textId="77777777" w:rsidR="009E7C18" w:rsidRDefault="00C1280A" w:rsidP="005E3BC0">
      <w:pPr>
        <w:pStyle w:val="Heading2"/>
        <w:spacing w:line="480" w:lineRule="auto"/>
      </w:pPr>
      <w:bookmarkStart w:id="32" w:name="_Toc58344905"/>
      <w:r>
        <w:t>SWOT analysis</w:t>
      </w:r>
      <w:bookmarkEnd w:id="32"/>
    </w:p>
    <w:tbl>
      <w:tblPr>
        <w:tblStyle w:val="TableGrid"/>
        <w:tblW w:w="0" w:type="auto"/>
        <w:tblLook w:val="04A0" w:firstRow="1" w:lastRow="0" w:firstColumn="1" w:lastColumn="0" w:noHBand="0" w:noVBand="1"/>
      </w:tblPr>
      <w:tblGrid>
        <w:gridCol w:w="4508"/>
        <w:gridCol w:w="4508"/>
      </w:tblGrid>
      <w:tr w:rsidR="00C1280A" w14:paraId="18AF4551" w14:textId="77777777" w:rsidTr="00C1280A">
        <w:tc>
          <w:tcPr>
            <w:tcW w:w="4508" w:type="dxa"/>
          </w:tcPr>
          <w:p w14:paraId="7BF0CBBB" w14:textId="77777777" w:rsidR="00C1280A" w:rsidRDefault="00C1280A" w:rsidP="005E3BC0">
            <w:pPr>
              <w:spacing w:line="480" w:lineRule="auto"/>
            </w:pPr>
            <w:r>
              <w:t>Strengths</w:t>
            </w:r>
          </w:p>
        </w:tc>
        <w:tc>
          <w:tcPr>
            <w:tcW w:w="4508" w:type="dxa"/>
          </w:tcPr>
          <w:p w14:paraId="5FC4B70D" w14:textId="77777777" w:rsidR="00C1280A" w:rsidRDefault="00C1280A" w:rsidP="005E3BC0">
            <w:pPr>
              <w:spacing w:line="480" w:lineRule="auto"/>
            </w:pPr>
            <w:r>
              <w:t>Weaknesses</w:t>
            </w:r>
          </w:p>
        </w:tc>
      </w:tr>
      <w:tr w:rsidR="00C1280A" w14:paraId="1A40BB55" w14:textId="77777777" w:rsidTr="00C1280A">
        <w:trPr>
          <w:trHeight w:val="4585"/>
        </w:trPr>
        <w:tc>
          <w:tcPr>
            <w:tcW w:w="4508" w:type="dxa"/>
          </w:tcPr>
          <w:p w14:paraId="2B7635EE" w14:textId="77777777" w:rsidR="0090470C" w:rsidRPr="00366513" w:rsidRDefault="0090470C" w:rsidP="005E3BC0">
            <w:pPr>
              <w:pStyle w:val="ListParagraph"/>
              <w:numPr>
                <w:ilvl w:val="0"/>
                <w:numId w:val="2"/>
              </w:numPr>
              <w:tabs>
                <w:tab w:val="left" w:pos="447"/>
              </w:tabs>
              <w:spacing w:line="480" w:lineRule="auto"/>
              <w:ind w:left="0" w:firstLine="0"/>
              <w:rPr>
                <w:rFonts w:ascii="Times New Roman" w:hAnsi="Times New Roman" w:cs="Times New Roman"/>
                <w:sz w:val="24"/>
                <w:szCs w:val="24"/>
              </w:rPr>
            </w:pPr>
            <w:r w:rsidRPr="00366513">
              <w:rPr>
                <w:rFonts w:ascii="Times New Roman" w:hAnsi="Times New Roman" w:cs="Times New Roman"/>
                <w:sz w:val="24"/>
                <w:szCs w:val="24"/>
              </w:rPr>
              <w:t>a robust and rich heritage brand</w:t>
            </w:r>
          </w:p>
          <w:p w14:paraId="70FFB124" w14:textId="77777777" w:rsidR="0090470C" w:rsidRPr="00366513" w:rsidRDefault="0090470C" w:rsidP="005E3BC0">
            <w:pPr>
              <w:pStyle w:val="ListParagraph"/>
              <w:numPr>
                <w:ilvl w:val="0"/>
                <w:numId w:val="2"/>
              </w:numPr>
              <w:tabs>
                <w:tab w:val="left" w:pos="447"/>
              </w:tabs>
              <w:spacing w:line="480" w:lineRule="auto"/>
              <w:ind w:left="0" w:firstLine="0"/>
              <w:rPr>
                <w:rFonts w:ascii="Times New Roman" w:hAnsi="Times New Roman" w:cs="Times New Roman"/>
                <w:sz w:val="24"/>
                <w:szCs w:val="24"/>
              </w:rPr>
            </w:pPr>
            <w:r w:rsidRPr="00366513">
              <w:rPr>
                <w:rFonts w:ascii="Times New Roman" w:hAnsi="Times New Roman" w:cs="Times New Roman"/>
                <w:sz w:val="24"/>
                <w:szCs w:val="24"/>
              </w:rPr>
              <w:t>a diverse range of product offerings</w:t>
            </w:r>
          </w:p>
          <w:p w14:paraId="2DBBF527" w14:textId="77777777" w:rsidR="0090470C" w:rsidRDefault="0090470C" w:rsidP="005E3BC0">
            <w:pPr>
              <w:pStyle w:val="ListParagraph"/>
              <w:numPr>
                <w:ilvl w:val="0"/>
                <w:numId w:val="2"/>
              </w:numPr>
              <w:tabs>
                <w:tab w:val="left" w:pos="447"/>
              </w:tabs>
              <w:spacing w:line="480" w:lineRule="auto"/>
              <w:ind w:left="0" w:firstLine="0"/>
              <w:rPr>
                <w:rFonts w:ascii="Times New Roman" w:hAnsi="Times New Roman" w:cs="Times New Roman"/>
                <w:sz w:val="24"/>
                <w:szCs w:val="24"/>
              </w:rPr>
            </w:pPr>
            <w:r w:rsidRPr="00366513">
              <w:rPr>
                <w:rFonts w:ascii="Times New Roman" w:hAnsi="Times New Roman" w:cs="Times New Roman"/>
                <w:sz w:val="24"/>
                <w:szCs w:val="24"/>
              </w:rPr>
              <w:t>strong distribution network</w:t>
            </w:r>
          </w:p>
          <w:p w14:paraId="1702F4DE" w14:textId="4DED900C" w:rsidR="00C1280A" w:rsidRPr="0090470C" w:rsidRDefault="0090470C" w:rsidP="005E3BC0">
            <w:pPr>
              <w:pStyle w:val="ListParagraph"/>
              <w:numPr>
                <w:ilvl w:val="0"/>
                <w:numId w:val="2"/>
              </w:numPr>
              <w:tabs>
                <w:tab w:val="left" w:pos="447"/>
              </w:tabs>
              <w:spacing w:line="480" w:lineRule="auto"/>
              <w:ind w:left="0" w:firstLine="0"/>
              <w:rPr>
                <w:rFonts w:ascii="Times New Roman" w:hAnsi="Times New Roman" w:cs="Times New Roman"/>
                <w:sz w:val="24"/>
                <w:szCs w:val="24"/>
              </w:rPr>
            </w:pPr>
            <w:r w:rsidRPr="0090470C">
              <w:rPr>
                <w:rFonts w:ascii="Times New Roman" w:hAnsi="Times New Roman" w:cs="Times New Roman"/>
                <w:sz w:val="24"/>
                <w:szCs w:val="24"/>
              </w:rPr>
              <w:t>strong customer base</w:t>
            </w:r>
          </w:p>
        </w:tc>
        <w:tc>
          <w:tcPr>
            <w:tcW w:w="4508" w:type="dxa"/>
          </w:tcPr>
          <w:p w14:paraId="38A21154" w14:textId="77777777" w:rsidR="00C1280A" w:rsidRDefault="00C1280A" w:rsidP="005E3BC0">
            <w:pPr>
              <w:spacing w:line="480" w:lineRule="auto"/>
            </w:pPr>
          </w:p>
          <w:p w14:paraId="0BF8B4EC" w14:textId="77777777" w:rsidR="0090470C" w:rsidRDefault="0090470C" w:rsidP="005E3BC0">
            <w:pPr>
              <w:pStyle w:val="ListParagraph"/>
              <w:numPr>
                <w:ilvl w:val="0"/>
                <w:numId w:val="2"/>
              </w:numPr>
              <w:tabs>
                <w:tab w:val="left" w:pos="447"/>
              </w:tabs>
              <w:spacing w:line="480" w:lineRule="auto"/>
              <w:ind w:left="343" w:hanging="343"/>
              <w:rPr>
                <w:rFonts w:ascii="Times New Roman" w:hAnsi="Times New Roman" w:cs="Times New Roman"/>
                <w:sz w:val="24"/>
                <w:szCs w:val="24"/>
              </w:rPr>
            </w:pPr>
            <w:r>
              <w:tab/>
            </w:r>
            <w:r w:rsidRPr="00366513">
              <w:rPr>
                <w:rFonts w:ascii="Times New Roman" w:hAnsi="Times New Roman" w:cs="Times New Roman"/>
                <w:sz w:val="24"/>
                <w:szCs w:val="24"/>
              </w:rPr>
              <w:t>lack of a business model to tackle the present dynamism of business</w:t>
            </w:r>
          </w:p>
          <w:p w14:paraId="6778A437" w14:textId="72CF0B7D" w:rsidR="0090470C" w:rsidRPr="0090470C" w:rsidRDefault="0090470C" w:rsidP="005E3BC0">
            <w:pPr>
              <w:pStyle w:val="ListParagraph"/>
              <w:numPr>
                <w:ilvl w:val="0"/>
                <w:numId w:val="2"/>
              </w:numPr>
              <w:tabs>
                <w:tab w:val="left" w:pos="447"/>
              </w:tabs>
              <w:spacing w:line="480" w:lineRule="auto"/>
              <w:ind w:left="343" w:hanging="343"/>
              <w:rPr>
                <w:rFonts w:ascii="Times New Roman" w:hAnsi="Times New Roman" w:cs="Times New Roman"/>
                <w:sz w:val="24"/>
                <w:szCs w:val="24"/>
              </w:rPr>
            </w:pPr>
            <w:r w:rsidRPr="0090470C">
              <w:rPr>
                <w:rFonts w:ascii="Times New Roman" w:hAnsi="Times New Roman" w:cs="Times New Roman"/>
                <w:sz w:val="24"/>
                <w:szCs w:val="24"/>
              </w:rPr>
              <w:t>performance appraisal not systematic</w:t>
            </w:r>
          </w:p>
        </w:tc>
      </w:tr>
      <w:tr w:rsidR="00C1280A" w14:paraId="007780AE" w14:textId="77777777" w:rsidTr="00C1280A">
        <w:tc>
          <w:tcPr>
            <w:tcW w:w="4508" w:type="dxa"/>
          </w:tcPr>
          <w:p w14:paraId="405F6E31" w14:textId="77777777" w:rsidR="00C1280A" w:rsidRDefault="00C1280A" w:rsidP="005E3BC0">
            <w:pPr>
              <w:spacing w:line="480" w:lineRule="auto"/>
            </w:pPr>
            <w:r>
              <w:t>Opportunities</w:t>
            </w:r>
          </w:p>
        </w:tc>
        <w:tc>
          <w:tcPr>
            <w:tcW w:w="4508" w:type="dxa"/>
          </w:tcPr>
          <w:p w14:paraId="28131E20" w14:textId="77777777" w:rsidR="00C1280A" w:rsidRDefault="00C1280A" w:rsidP="005E3BC0">
            <w:pPr>
              <w:spacing w:line="480" w:lineRule="auto"/>
            </w:pPr>
            <w:r>
              <w:t>Threats</w:t>
            </w:r>
          </w:p>
        </w:tc>
      </w:tr>
      <w:tr w:rsidR="00C1280A" w14:paraId="699FDB38" w14:textId="77777777" w:rsidTr="00C1280A">
        <w:trPr>
          <w:trHeight w:val="4808"/>
        </w:trPr>
        <w:tc>
          <w:tcPr>
            <w:tcW w:w="4508" w:type="dxa"/>
          </w:tcPr>
          <w:p w14:paraId="413CFF09" w14:textId="77777777" w:rsidR="0090470C" w:rsidRDefault="0090470C" w:rsidP="005E3BC0">
            <w:pPr>
              <w:pStyle w:val="ListParagraph"/>
              <w:numPr>
                <w:ilvl w:val="0"/>
                <w:numId w:val="3"/>
              </w:numPr>
              <w:tabs>
                <w:tab w:val="left" w:pos="447"/>
              </w:tabs>
              <w:spacing w:line="480" w:lineRule="auto"/>
              <w:ind w:left="0" w:firstLine="0"/>
              <w:rPr>
                <w:rFonts w:ascii="Times New Roman" w:hAnsi="Times New Roman" w:cs="Times New Roman"/>
                <w:sz w:val="24"/>
                <w:szCs w:val="24"/>
              </w:rPr>
            </w:pPr>
            <w:r w:rsidRPr="00366513">
              <w:rPr>
                <w:rFonts w:ascii="Times New Roman" w:hAnsi="Times New Roman" w:cs="Times New Roman"/>
                <w:sz w:val="24"/>
                <w:szCs w:val="24"/>
              </w:rPr>
              <w:t>online commerce is the new trend to growth</w:t>
            </w:r>
          </w:p>
          <w:p w14:paraId="03903887" w14:textId="39E92BAB" w:rsidR="00C1280A" w:rsidRPr="0090470C" w:rsidRDefault="0090470C" w:rsidP="005E3BC0">
            <w:pPr>
              <w:pStyle w:val="ListParagraph"/>
              <w:numPr>
                <w:ilvl w:val="0"/>
                <w:numId w:val="3"/>
              </w:numPr>
              <w:tabs>
                <w:tab w:val="left" w:pos="447"/>
              </w:tabs>
              <w:spacing w:line="480" w:lineRule="auto"/>
              <w:ind w:left="0" w:firstLine="0"/>
              <w:rPr>
                <w:rFonts w:ascii="Times New Roman" w:hAnsi="Times New Roman" w:cs="Times New Roman"/>
                <w:sz w:val="24"/>
                <w:szCs w:val="24"/>
              </w:rPr>
            </w:pPr>
            <w:r w:rsidRPr="0090470C">
              <w:rPr>
                <w:rFonts w:ascii="Times New Roman" w:hAnsi="Times New Roman" w:cs="Times New Roman"/>
                <w:sz w:val="24"/>
                <w:szCs w:val="24"/>
              </w:rPr>
              <w:t>technological developments</w:t>
            </w:r>
          </w:p>
        </w:tc>
        <w:tc>
          <w:tcPr>
            <w:tcW w:w="4508" w:type="dxa"/>
          </w:tcPr>
          <w:p w14:paraId="49DB1FE2" w14:textId="77777777" w:rsidR="0090470C" w:rsidRDefault="0090470C" w:rsidP="005E3BC0">
            <w:pPr>
              <w:pStyle w:val="ListParagraph"/>
              <w:numPr>
                <w:ilvl w:val="0"/>
                <w:numId w:val="3"/>
              </w:numPr>
              <w:tabs>
                <w:tab w:val="left" w:pos="447"/>
              </w:tabs>
              <w:spacing w:line="480" w:lineRule="auto"/>
              <w:ind w:left="0" w:firstLine="0"/>
              <w:rPr>
                <w:rFonts w:ascii="Times New Roman" w:hAnsi="Times New Roman" w:cs="Times New Roman"/>
                <w:sz w:val="24"/>
                <w:szCs w:val="24"/>
              </w:rPr>
            </w:pPr>
            <w:r w:rsidRPr="00366513">
              <w:rPr>
                <w:rFonts w:ascii="Times New Roman" w:hAnsi="Times New Roman" w:cs="Times New Roman"/>
                <w:sz w:val="24"/>
                <w:szCs w:val="24"/>
              </w:rPr>
              <w:t>liberali</w:t>
            </w:r>
            <w:r>
              <w:rPr>
                <w:rFonts w:ascii="Times New Roman" w:hAnsi="Times New Roman" w:cs="Times New Roman"/>
                <w:sz w:val="24"/>
                <w:szCs w:val="24"/>
              </w:rPr>
              <w:t>s</w:t>
            </w:r>
            <w:r w:rsidRPr="00366513">
              <w:rPr>
                <w:rFonts w:ascii="Times New Roman" w:hAnsi="Times New Roman" w:cs="Times New Roman"/>
                <w:sz w:val="24"/>
                <w:szCs w:val="24"/>
              </w:rPr>
              <w:t>ation of the postal utilities</w:t>
            </w:r>
          </w:p>
          <w:p w14:paraId="4ED5580D" w14:textId="6935A3D5" w:rsidR="00C1280A" w:rsidRPr="0090470C" w:rsidRDefault="0090470C" w:rsidP="005E3BC0">
            <w:pPr>
              <w:pStyle w:val="ListParagraph"/>
              <w:numPr>
                <w:ilvl w:val="0"/>
                <w:numId w:val="3"/>
              </w:numPr>
              <w:tabs>
                <w:tab w:val="left" w:pos="447"/>
              </w:tabs>
              <w:spacing w:line="480" w:lineRule="auto"/>
              <w:ind w:left="0" w:firstLine="0"/>
              <w:rPr>
                <w:rFonts w:ascii="Times New Roman" w:hAnsi="Times New Roman" w:cs="Times New Roman"/>
                <w:sz w:val="24"/>
                <w:szCs w:val="24"/>
              </w:rPr>
            </w:pPr>
            <w:r w:rsidRPr="0090470C">
              <w:rPr>
                <w:rFonts w:ascii="Times New Roman" w:hAnsi="Times New Roman" w:cs="Times New Roman"/>
                <w:sz w:val="24"/>
                <w:szCs w:val="24"/>
              </w:rPr>
              <w:t>intense competition form e-substitution entities</w:t>
            </w:r>
          </w:p>
        </w:tc>
      </w:tr>
    </w:tbl>
    <w:p w14:paraId="34A9F4E5" w14:textId="77777777" w:rsidR="00C1280A" w:rsidRDefault="00C31AAB" w:rsidP="005E3BC0">
      <w:pPr>
        <w:pStyle w:val="Caption"/>
        <w:spacing w:line="480" w:lineRule="auto"/>
      </w:pPr>
      <w:bookmarkStart w:id="33" w:name="_Toc57125764"/>
      <w:r>
        <w:t>SWOT analysis of Royal Mail</w:t>
      </w:r>
      <w:bookmarkEnd w:id="33"/>
    </w:p>
    <w:p w14:paraId="7724D133" w14:textId="77777777" w:rsidR="00C1280A" w:rsidRDefault="00C1280A" w:rsidP="005E3BC0">
      <w:pPr>
        <w:spacing w:line="480" w:lineRule="auto"/>
        <w:rPr>
          <w:rFonts w:asciiTheme="majorHAnsi" w:eastAsiaTheme="majorEastAsia" w:hAnsiTheme="majorHAnsi" w:cstheme="majorBidi"/>
          <w:color w:val="2E74B5" w:themeColor="accent1" w:themeShade="BF"/>
          <w:sz w:val="26"/>
          <w:szCs w:val="26"/>
        </w:rPr>
      </w:pPr>
      <w:r>
        <w:br w:type="page"/>
      </w:r>
    </w:p>
    <w:p w14:paraId="5A7A93D4" w14:textId="77777777" w:rsidR="00C1280A" w:rsidRDefault="00C1280A" w:rsidP="005E3BC0">
      <w:pPr>
        <w:pStyle w:val="Heading2"/>
        <w:spacing w:line="480" w:lineRule="auto"/>
      </w:pPr>
      <w:bookmarkStart w:id="34" w:name="_Toc58344906"/>
      <w:r>
        <w:lastRenderedPageBreak/>
        <w:t>PESTLE analysis</w:t>
      </w:r>
      <w:bookmarkEnd w:id="34"/>
    </w:p>
    <w:tbl>
      <w:tblPr>
        <w:tblStyle w:val="TableGrid"/>
        <w:tblW w:w="0" w:type="auto"/>
        <w:tblLook w:val="04A0" w:firstRow="1" w:lastRow="0" w:firstColumn="1" w:lastColumn="0" w:noHBand="0" w:noVBand="1"/>
      </w:tblPr>
      <w:tblGrid>
        <w:gridCol w:w="1980"/>
        <w:gridCol w:w="2977"/>
        <w:gridCol w:w="4059"/>
      </w:tblGrid>
      <w:tr w:rsidR="00C1280A" w14:paraId="28CB63E7" w14:textId="77777777" w:rsidTr="00C1280A">
        <w:tc>
          <w:tcPr>
            <w:tcW w:w="1980" w:type="dxa"/>
          </w:tcPr>
          <w:p w14:paraId="2B860110" w14:textId="77777777" w:rsidR="00C1280A" w:rsidRDefault="00C1280A" w:rsidP="005E3BC0">
            <w:pPr>
              <w:spacing w:line="480" w:lineRule="auto"/>
            </w:pPr>
            <w:r>
              <w:t>Element</w:t>
            </w:r>
          </w:p>
        </w:tc>
        <w:tc>
          <w:tcPr>
            <w:tcW w:w="2977" w:type="dxa"/>
          </w:tcPr>
          <w:p w14:paraId="4EE37C82" w14:textId="77777777" w:rsidR="00C1280A" w:rsidRDefault="00C1280A" w:rsidP="005E3BC0">
            <w:pPr>
              <w:spacing w:line="480" w:lineRule="auto"/>
            </w:pPr>
            <w:r>
              <w:t>Factor</w:t>
            </w:r>
          </w:p>
        </w:tc>
        <w:tc>
          <w:tcPr>
            <w:tcW w:w="4059" w:type="dxa"/>
          </w:tcPr>
          <w:p w14:paraId="082C5BD3" w14:textId="77777777" w:rsidR="00C1280A" w:rsidRDefault="00C1280A" w:rsidP="005E3BC0">
            <w:pPr>
              <w:spacing w:line="480" w:lineRule="auto"/>
            </w:pPr>
            <w:r>
              <w:t>Impact</w:t>
            </w:r>
          </w:p>
        </w:tc>
      </w:tr>
      <w:tr w:rsidR="00C1280A" w14:paraId="0452024C" w14:textId="77777777" w:rsidTr="00C1280A">
        <w:trPr>
          <w:trHeight w:val="2055"/>
        </w:trPr>
        <w:tc>
          <w:tcPr>
            <w:tcW w:w="1980" w:type="dxa"/>
          </w:tcPr>
          <w:p w14:paraId="1DC45BE1" w14:textId="77777777" w:rsidR="00C1280A" w:rsidRDefault="00C1280A" w:rsidP="005E3BC0">
            <w:pPr>
              <w:spacing w:line="480" w:lineRule="auto"/>
            </w:pPr>
            <w:r>
              <w:t>Political</w:t>
            </w:r>
          </w:p>
        </w:tc>
        <w:tc>
          <w:tcPr>
            <w:tcW w:w="2977" w:type="dxa"/>
          </w:tcPr>
          <w:p w14:paraId="11057ABE" w14:textId="2C9D93DD" w:rsidR="00C1280A" w:rsidRDefault="0090470C" w:rsidP="005E3BC0">
            <w:pPr>
              <w:spacing w:line="480" w:lineRule="auto"/>
            </w:pPr>
            <w:r w:rsidRPr="00366513">
              <w:rPr>
                <w:rFonts w:ascii="Times New Roman" w:hAnsi="Times New Roman" w:cs="Times New Roman"/>
                <w:sz w:val="24"/>
                <w:szCs w:val="24"/>
              </w:rPr>
              <w:t>Brexit pressure/government pressure</w:t>
            </w:r>
          </w:p>
        </w:tc>
        <w:tc>
          <w:tcPr>
            <w:tcW w:w="4059" w:type="dxa"/>
          </w:tcPr>
          <w:p w14:paraId="1E61EFD3" w14:textId="77777777" w:rsidR="006363BB" w:rsidRDefault="006363BB" w:rsidP="005E3BC0">
            <w:pPr>
              <w:pStyle w:val="ListParagraph"/>
              <w:numPr>
                <w:ilvl w:val="0"/>
                <w:numId w:val="4"/>
              </w:numPr>
              <w:spacing w:line="480" w:lineRule="auto"/>
              <w:ind w:left="361"/>
              <w:rPr>
                <w:rFonts w:ascii="Times New Roman" w:hAnsi="Times New Roman" w:cs="Times New Roman"/>
                <w:sz w:val="24"/>
                <w:szCs w:val="24"/>
              </w:rPr>
            </w:pPr>
            <w:r w:rsidRPr="00366513">
              <w:rPr>
                <w:rFonts w:ascii="Times New Roman" w:hAnsi="Times New Roman" w:cs="Times New Roman"/>
                <w:sz w:val="24"/>
                <w:szCs w:val="24"/>
              </w:rPr>
              <w:t xml:space="preserve">More uncertainty within the operations </w:t>
            </w:r>
          </w:p>
          <w:p w14:paraId="1A4280C0" w14:textId="095BB601" w:rsidR="00C1280A" w:rsidRPr="006363BB" w:rsidRDefault="006363BB" w:rsidP="005E3BC0">
            <w:pPr>
              <w:pStyle w:val="ListParagraph"/>
              <w:numPr>
                <w:ilvl w:val="0"/>
                <w:numId w:val="4"/>
              </w:numPr>
              <w:spacing w:line="480" w:lineRule="auto"/>
              <w:ind w:left="361"/>
              <w:rPr>
                <w:rFonts w:ascii="Times New Roman" w:hAnsi="Times New Roman" w:cs="Times New Roman"/>
                <w:sz w:val="24"/>
                <w:szCs w:val="24"/>
              </w:rPr>
            </w:pPr>
            <w:r w:rsidRPr="006363BB">
              <w:rPr>
                <w:rFonts w:ascii="Times New Roman" w:hAnsi="Times New Roman" w:cs="Times New Roman"/>
                <w:sz w:val="24"/>
                <w:szCs w:val="24"/>
              </w:rPr>
              <w:t>Security of a sustainable future for the universal postal service</w:t>
            </w:r>
          </w:p>
        </w:tc>
      </w:tr>
      <w:tr w:rsidR="00C1280A" w14:paraId="78CCE8C5" w14:textId="77777777" w:rsidTr="00C1280A">
        <w:trPr>
          <w:trHeight w:val="1984"/>
        </w:trPr>
        <w:tc>
          <w:tcPr>
            <w:tcW w:w="1980" w:type="dxa"/>
          </w:tcPr>
          <w:p w14:paraId="592EC818" w14:textId="77777777" w:rsidR="00C1280A" w:rsidRDefault="00C1280A" w:rsidP="005E3BC0">
            <w:pPr>
              <w:spacing w:line="480" w:lineRule="auto"/>
            </w:pPr>
            <w:r>
              <w:t>Economical</w:t>
            </w:r>
          </w:p>
        </w:tc>
        <w:tc>
          <w:tcPr>
            <w:tcW w:w="2977" w:type="dxa"/>
          </w:tcPr>
          <w:p w14:paraId="72BF1A2E" w14:textId="0FCAC14B" w:rsidR="00C1280A" w:rsidRDefault="0090470C" w:rsidP="005E3BC0">
            <w:pPr>
              <w:spacing w:line="480" w:lineRule="auto"/>
            </w:pPr>
            <w:r w:rsidRPr="00366513">
              <w:rPr>
                <w:rFonts w:ascii="Times New Roman" w:hAnsi="Times New Roman" w:cs="Times New Roman"/>
                <w:sz w:val="24"/>
                <w:szCs w:val="24"/>
              </w:rPr>
              <w:t>Increased export value-added taxes/Brexit economic factors</w:t>
            </w:r>
          </w:p>
        </w:tc>
        <w:tc>
          <w:tcPr>
            <w:tcW w:w="4059" w:type="dxa"/>
          </w:tcPr>
          <w:p w14:paraId="4A41BEF8" w14:textId="09B49D63" w:rsidR="006363BB" w:rsidRDefault="006363BB" w:rsidP="005E3BC0">
            <w:pPr>
              <w:pStyle w:val="ListParagraph"/>
              <w:numPr>
                <w:ilvl w:val="0"/>
                <w:numId w:val="4"/>
              </w:numPr>
              <w:spacing w:line="480" w:lineRule="auto"/>
              <w:ind w:left="361"/>
              <w:rPr>
                <w:rFonts w:ascii="Times New Roman" w:hAnsi="Times New Roman" w:cs="Times New Roman"/>
                <w:sz w:val="24"/>
                <w:szCs w:val="24"/>
              </w:rPr>
            </w:pPr>
            <w:r>
              <w:rPr>
                <w:rFonts w:ascii="Times New Roman" w:hAnsi="Times New Roman" w:cs="Times New Roman"/>
                <w:sz w:val="24"/>
                <w:szCs w:val="24"/>
              </w:rPr>
              <w:t>I</w:t>
            </w:r>
            <w:r w:rsidRPr="00366513">
              <w:rPr>
                <w:rFonts w:ascii="Times New Roman" w:hAnsi="Times New Roman" w:cs="Times New Roman"/>
                <w:sz w:val="24"/>
                <w:szCs w:val="24"/>
              </w:rPr>
              <w:t>ncrease unemployment rates</w:t>
            </w:r>
          </w:p>
          <w:p w14:paraId="285C5245" w14:textId="222D21BF" w:rsidR="00C1280A" w:rsidRPr="006363BB" w:rsidRDefault="006363BB" w:rsidP="005E3BC0">
            <w:pPr>
              <w:pStyle w:val="ListParagraph"/>
              <w:numPr>
                <w:ilvl w:val="0"/>
                <w:numId w:val="4"/>
              </w:numPr>
              <w:spacing w:line="480" w:lineRule="auto"/>
              <w:ind w:left="361"/>
              <w:rPr>
                <w:rFonts w:ascii="Times New Roman" w:hAnsi="Times New Roman" w:cs="Times New Roman"/>
                <w:sz w:val="24"/>
                <w:szCs w:val="24"/>
              </w:rPr>
            </w:pPr>
            <w:r>
              <w:rPr>
                <w:rFonts w:ascii="Times New Roman" w:hAnsi="Times New Roman" w:cs="Times New Roman"/>
                <w:sz w:val="24"/>
                <w:szCs w:val="24"/>
              </w:rPr>
              <w:t>I</w:t>
            </w:r>
            <w:r w:rsidRPr="006363BB">
              <w:rPr>
                <w:rFonts w:ascii="Times New Roman" w:hAnsi="Times New Roman" w:cs="Times New Roman"/>
                <w:sz w:val="24"/>
                <w:szCs w:val="24"/>
              </w:rPr>
              <w:t>ncreased costs of business</w:t>
            </w:r>
          </w:p>
        </w:tc>
      </w:tr>
      <w:tr w:rsidR="00C1280A" w14:paraId="0594E6D0" w14:textId="77777777" w:rsidTr="00C1280A">
        <w:trPr>
          <w:trHeight w:val="2063"/>
        </w:trPr>
        <w:tc>
          <w:tcPr>
            <w:tcW w:w="1980" w:type="dxa"/>
          </w:tcPr>
          <w:p w14:paraId="680AC73F" w14:textId="77777777" w:rsidR="00C1280A" w:rsidRDefault="00C1280A" w:rsidP="005E3BC0">
            <w:pPr>
              <w:spacing w:line="480" w:lineRule="auto"/>
            </w:pPr>
            <w:r>
              <w:t>Social</w:t>
            </w:r>
          </w:p>
        </w:tc>
        <w:tc>
          <w:tcPr>
            <w:tcW w:w="2977" w:type="dxa"/>
          </w:tcPr>
          <w:p w14:paraId="008ABB7E" w14:textId="141F2D7D" w:rsidR="00C1280A" w:rsidRDefault="0090470C" w:rsidP="005E3BC0">
            <w:pPr>
              <w:spacing w:line="480" w:lineRule="auto"/>
            </w:pPr>
            <w:r w:rsidRPr="00366513">
              <w:rPr>
                <w:rFonts w:ascii="Times New Roman" w:hAnsi="Times New Roman" w:cs="Times New Roman"/>
                <w:sz w:val="24"/>
                <w:szCs w:val="24"/>
              </w:rPr>
              <w:t>Cultural diversity through shared beliefs</w:t>
            </w:r>
          </w:p>
        </w:tc>
        <w:tc>
          <w:tcPr>
            <w:tcW w:w="4059" w:type="dxa"/>
          </w:tcPr>
          <w:p w14:paraId="6547910F" w14:textId="68C2CEFA" w:rsidR="00C1280A" w:rsidRDefault="006363BB" w:rsidP="005E3BC0">
            <w:pPr>
              <w:spacing w:line="480" w:lineRule="auto"/>
            </w:pPr>
            <w:r w:rsidRPr="00366513">
              <w:rPr>
                <w:rFonts w:ascii="Times New Roman" w:hAnsi="Times New Roman" w:cs="Times New Roman"/>
                <w:sz w:val="24"/>
                <w:szCs w:val="24"/>
              </w:rPr>
              <w:t>Stable social structures within the organi</w:t>
            </w:r>
            <w:r>
              <w:rPr>
                <w:rFonts w:ascii="Times New Roman" w:hAnsi="Times New Roman" w:cs="Times New Roman"/>
                <w:sz w:val="24"/>
                <w:szCs w:val="24"/>
              </w:rPr>
              <w:t>s</w:t>
            </w:r>
            <w:r w:rsidRPr="00366513">
              <w:rPr>
                <w:rFonts w:ascii="Times New Roman" w:hAnsi="Times New Roman" w:cs="Times New Roman"/>
                <w:sz w:val="24"/>
                <w:szCs w:val="24"/>
              </w:rPr>
              <w:t>ation</w:t>
            </w:r>
          </w:p>
        </w:tc>
      </w:tr>
      <w:tr w:rsidR="00C1280A" w14:paraId="1E1B0448" w14:textId="77777777" w:rsidTr="00C1280A">
        <w:trPr>
          <w:trHeight w:val="1837"/>
        </w:trPr>
        <w:tc>
          <w:tcPr>
            <w:tcW w:w="1980" w:type="dxa"/>
          </w:tcPr>
          <w:p w14:paraId="3C6769E4" w14:textId="77777777" w:rsidR="00C1280A" w:rsidRDefault="00C1280A" w:rsidP="005E3BC0">
            <w:pPr>
              <w:spacing w:line="480" w:lineRule="auto"/>
            </w:pPr>
            <w:r>
              <w:t>Technological</w:t>
            </w:r>
          </w:p>
        </w:tc>
        <w:tc>
          <w:tcPr>
            <w:tcW w:w="2977" w:type="dxa"/>
          </w:tcPr>
          <w:p w14:paraId="66562FBC" w14:textId="343B94FD" w:rsidR="00C1280A" w:rsidRDefault="0090470C" w:rsidP="005E3BC0">
            <w:pPr>
              <w:spacing w:line="480" w:lineRule="auto"/>
            </w:pPr>
            <w:r w:rsidRPr="00366513">
              <w:rPr>
                <w:rFonts w:ascii="Times New Roman" w:hAnsi="Times New Roman" w:cs="Times New Roman"/>
                <w:sz w:val="24"/>
                <w:szCs w:val="24"/>
              </w:rPr>
              <w:t>Technological scaled effects and capacity</w:t>
            </w:r>
          </w:p>
        </w:tc>
        <w:tc>
          <w:tcPr>
            <w:tcW w:w="4059" w:type="dxa"/>
          </w:tcPr>
          <w:p w14:paraId="13722C52" w14:textId="10DD1DAE" w:rsidR="00C1280A" w:rsidRDefault="006363BB" w:rsidP="005E3BC0">
            <w:pPr>
              <w:spacing w:line="480" w:lineRule="auto"/>
            </w:pPr>
            <w:r w:rsidRPr="00366513">
              <w:rPr>
                <w:rFonts w:ascii="Times New Roman" w:hAnsi="Times New Roman" w:cs="Times New Roman"/>
                <w:sz w:val="24"/>
                <w:szCs w:val="24"/>
              </w:rPr>
              <w:t>An increased online substitution that has disrupted the typical Royal business model</w:t>
            </w:r>
          </w:p>
        </w:tc>
      </w:tr>
      <w:tr w:rsidR="00C1280A" w14:paraId="077FD676" w14:textId="77777777" w:rsidTr="00C1280A">
        <w:trPr>
          <w:trHeight w:val="1658"/>
        </w:trPr>
        <w:tc>
          <w:tcPr>
            <w:tcW w:w="1980" w:type="dxa"/>
          </w:tcPr>
          <w:p w14:paraId="0D80045E" w14:textId="77777777" w:rsidR="00C1280A" w:rsidRDefault="00C1280A" w:rsidP="005E3BC0">
            <w:pPr>
              <w:spacing w:line="480" w:lineRule="auto"/>
            </w:pPr>
            <w:r>
              <w:t>Environmental</w:t>
            </w:r>
          </w:p>
        </w:tc>
        <w:tc>
          <w:tcPr>
            <w:tcW w:w="2977" w:type="dxa"/>
          </w:tcPr>
          <w:p w14:paraId="03344532" w14:textId="543BCE48" w:rsidR="00C1280A" w:rsidRDefault="006363BB" w:rsidP="005E3BC0">
            <w:pPr>
              <w:spacing w:line="480" w:lineRule="auto"/>
            </w:pPr>
            <w:r w:rsidRPr="00366513">
              <w:rPr>
                <w:rFonts w:ascii="Times New Roman" w:hAnsi="Times New Roman" w:cs="Times New Roman"/>
                <w:sz w:val="24"/>
                <w:szCs w:val="24"/>
              </w:rPr>
              <w:t>Environmental regulations</w:t>
            </w:r>
          </w:p>
        </w:tc>
        <w:tc>
          <w:tcPr>
            <w:tcW w:w="4059" w:type="dxa"/>
          </w:tcPr>
          <w:p w14:paraId="074F47BD" w14:textId="4CC00DD3" w:rsidR="00C1280A" w:rsidRDefault="006363BB" w:rsidP="005E3BC0">
            <w:pPr>
              <w:spacing w:line="480" w:lineRule="auto"/>
            </w:pPr>
            <w:r w:rsidRPr="00366513">
              <w:rPr>
                <w:rFonts w:ascii="Times New Roman" w:hAnsi="Times New Roman" w:cs="Times New Roman"/>
                <w:sz w:val="24"/>
                <w:szCs w:val="24"/>
              </w:rPr>
              <w:t>Adoption of the carbon footprint to keep up with the regulations</w:t>
            </w:r>
          </w:p>
        </w:tc>
      </w:tr>
      <w:tr w:rsidR="00C1280A" w14:paraId="2569DCAE" w14:textId="77777777" w:rsidTr="00C1280A">
        <w:trPr>
          <w:trHeight w:val="2372"/>
        </w:trPr>
        <w:tc>
          <w:tcPr>
            <w:tcW w:w="1980" w:type="dxa"/>
          </w:tcPr>
          <w:p w14:paraId="4E532B33" w14:textId="77777777" w:rsidR="00C1280A" w:rsidRDefault="00C1280A" w:rsidP="005E3BC0">
            <w:pPr>
              <w:spacing w:line="480" w:lineRule="auto"/>
            </w:pPr>
            <w:r>
              <w:t>Legal</w:t>
            </w:r>
          </w:p>
        </w:tc>
        <w:tc>
          <w:tcPr>
            <w:tcW w:w="2977" w:type="dxa"/>
          </w:tcPr>
          <w:p w14:paraId="7948D83D" w14:textId="77777777" w:rsidR="006363BB" w:rsidRPr="00366513" w:rsidRDefault="006363BB" w:rsidP="005E3BC0">
            <w:pPr>
              <w:spacing w:line="480" w:lineRule="auto"/>
              <w:contextualSpacing/>
              <w:rPr>
                <w:rFonts w:ascii="Times New Roman" w:hAnsi="Times New Roman" w:cs="Times New Roman"/>
                <w:sz w:val="24"/>
                <w:szCs w:val="24"/>
              </w:rPr>
            </w:pPr>
            <w:r w:rsidRPr="00366513">
              <w:rPr>
                <w:rFonts w:ascii="Times New Roman" w:hAnsi="Times New Roman" w:cs="Times New Roman"/>
                <w:sz w:val="24"/>
                <w:szCs w:val="24"/>
              </w:rPr>
              <w:t>Data and consumer protection</w:t>
            </w:r>
          </w:p>
          <w:p w14:paraId="67AD12E7" w14:textId="7A9C9444" w:rsidR="00C1280A" w:rsidRDefault="006363BB" w:rsidP="005E3BC0">
            <w:pPr>
              <w:spacing w:line="480" w:lineRule="auto"/>
            </w:pPr>
            <w:r w:rsidRPr="00366513">
              <w:rPr>
                <w:rFonts w:ascii="Times New Roman" w:hAnsi="Times New Roman" w:cs="Times New Roman"/>
                <w:sz w:val="24"/>
                <w:szCs w:val="24"/>
              </w:rPr>
              <w:t>Safety and health of the workforce</w:t>
            </w:r>
          </w:p>
        </w:tc>
        <w:tc>
          <w:tcPr>
            <w:tcW w:w="4059" w:type="dxa"/>
          </w:tcPr>
          <w:p w14:paraId="75BB16E2" w14:textId="54F13FDD" w:rsidR="00C1280A" w:rsidRDefault="006363BB" w:rsidP="005E3BC0">
            <w:pPr>
              <w:spacing w:line="480" w:lineRule="auto"/>
            </w:pPr>
            <w:r w:rsidRPr="00366513">
              <w:rPr>
                <w:rFonts w:ascii="Times New Roman" w:hAnsi="Times New Roman" w:cs="Times New Roman"/>
                <w:sz w:val="24"/>
                <w:szCs w:val="24"/>
              </w:rPr>
              <w:t>Lost and damaged reputations due to theft and untracked mail</w:t>
            </w:r>
          </w:p>
        </w:tc>
      </w:tr>
    </w:tbl>
    <w:p w14:paraId="692A2D91" w14:textId="1FB102CD" w:rsidR="00C1280A" w:rsidRDefault="00C31AAB" w:rsidP="00122949">
      <w:pPr>
        <w:pStyle w:val="Caption"/>
        <w:spacing w:line="480" w:lineRule="auto"/>
      </w:pPr>
      <w:bookmarkStart w:id="35" w:name="_Toc57125765"/>
      <w:r>
        <w:t>PESTLE analysis of Royal Mail</w:t>
      </w:r>
      <w:bookmarkStart w:id="36" w:name="_Toc57123642"/>
      <w:bookmarkEnd w:id="35"/>
      <w:r w:rsidR="00C1280A">
        <w:br w:type="page"/>
      </w:r>
    </w:p>
    <w:p w14:paraId="12230A24" w14:textId="77777777" w:rsidR="009E7C18" w:rsidRDefault="00C1280A" w:rsidP="005E3BC0">
      <w:pPr>
        <w:pStyle w:val="Heading2"/>
        <w:spacing w:line="480" w:lineRule="auto"/>
      </w:pPr>
      <w:bookmarkStart w:id="37" w:name="_Toc58344907"/>
      <w:r>
        <w:lastRenderedPageBreak/>
        <w:t>Monitoring &amp; Evaluation template</w:t>
      </w:r>
      <w:bookmarkEnd w:id="37"/>
    </w:p>
    <w:tbl>
      <w:tblPr>
        <w:tblStyle w:val="TableGrid"/>
        <w:tblW w:w="0" w:type="auto"/>
        <w:tblLook w:val="04A0" w:firstRow="1" w:lastRow="0" w:firstColumn="1" w:lastColumn="0" w:noHBand="0" w:noVBand="1"/>
      </w:tblPr>
      <w:tblGrid>
        <w:gridCol w:w="4513"/>
        <w:gridCol w:w="4503"/>
      </w:tblGrid>
      <w:tr w:rsidR="00C1280A" w14:paraId="4A6E9E78" w14:textId="77777777" w:rsidTr="00827953">
        <w:tc>
          <w:tcPr>
            <w:tcW w:w="10456" w:type="dxa"/>
            <w:gridSpan w:val="2"/>
          </w:tcPr>
          <w:p w14:paraId="6548C138" w14:textId="77777777" w:rsidR="00C1280A" w:rsidRDefault="00C1280A" w:rsidP="005E3BC0">
            <w:pPr>
              <w:spacing w:line="480" w:lineRule="auto"/>
            </w:pPr>
            <w:r>
              <w:t xml:space="preserve">Decision implemented: </w:t>
            </w:r>
          </w:p>
          <w:p w14:paraId="18BA89CA" w14:textId="77777777" w:rsidR="006363BB" w:rsidRPr="00366513" w:rsidRDefault="006363BB" w:rsidP="005E3BC0">
            <w:pPr>
              <w:pStyle w:val="ListParagraph"/>
              <w:numPr>
                <w:ilvl w:val="0"/>
                <w:numId w:val="5"/>
              </w:numPr>
              <w:tabs>
                <w:tab w:val="left" w:pos="990"/>
              </w:tabs>
              <w:spacing w:line="480" w:lineRule="auto"/>
              <w:ind w:left="22" w:firstLine="720"/>
              <w:rPr>
                <w:rFonts w:ascii="Times New Roman" w:hAnsi="Times New Roman" w:cs="Times New Roman"/>
                <w:sz w:val="24"/>
                <w:szCs w:val="24"/>
              </w:rPr>
            </w:pPr>
            <w:r w:rsidRPr="00366513">
              <w:rPr>
                <w:rFonts w:ascii="Times New Roman" w:hAnsi="Times New Roman" w:cs="Times New Roman"/>
                <w:sz w:val="24"/>
                <w:szCs w:val="24"/>
              </w:rPr>
              <w:t>Uphold the universal concept of affordability in the postal services while retaining the prevalent framework for postal regulation.</w:t>
            </w:r>
          </w:p>
          <w:p w14:paraId="4744D35D" w14:textId="77777777" w:rsidR="006363BB" w:rsidRPr="00366513" w:rsidRDefault="006363BB" w:rsidP="005E3BC0">
            <w:pPr>
              <w:pStyle w:val="ListParagraph"/>
              <w:numPr>
                <w:ilvl w:val="0"/>
                <w:numId w:val="5"/>
              </w:numPr>
              <w:tabs>
                <w:tab w:val="left" w:pos="990"/>
              </w:tabs>
              <w:spacing w:line="480" w:lineRule="auto"/>
              <w:ind w:left="22" w:firstLine="720"/>
              <w:rPr>
                <w:rFonts w:ascii="Times New Roman" w:hAnsi="Times New Roman" w:cs="Times New Roman"/>
                <w:sz w:val="24"/>
                <w:szCs w:val="24"/>
              </w:rPr>
            </w:pPr>
            <w:r w:rsidRPr="00366513">
              <w:rPr>
                <w:rFonts w:ascii="Times New Roman" w:hAnsi="Times New Roman" w:cs="Times New Roman"/>
                <w:sz w:val="24"/>
                <w:szCs w:val="24"/>
              </w:rPr>
              <w:t>Introduce new and more efficient delivery routes by utili</w:t>
            </w:r>
            <w:r>
              <w:rPr>
                <w:rFonts w:ascii="Times New Roman" w:hAnsi="Times New Roman" w:cs="Times New Roman"/>
                <w:sz w:val="24"/>
                <w:szCs w:val="24"/>
              </w:rPr>
              <w:t>s</w:t>
            </w:r>
            <w:r w:rsidRPr="00366513">
              <w:rPr>
                <w:rFonts w:ascii="Times New Roman" w:hAnsi="Times New Roman" w:cs="Times New Roman"/>
                <w:sz w:val="24"/>
                <w:szCs w:val="24"/>
              </w:rPr>
              <w:t>ing a blend of technologies.</w:t>
            </w:r>
          </w:p>
          <w:p w14:paraId="33297FC0" w14:textId="5B7792B7" w:rsidR="00C1280A" w:rsidRPr="006363BB" w:rsidRDefault="006363BB" w:rsidP="005E3BC0">
            <w:pPr>
              <w:pStyle w:val="ListParagraph"/>
              <w:numPr>
                <w:ilvl w:val="0"/>
                <w:numId w:val="5"/>
              </w:numPr>
              <w:tabs>
                <w:tab w:val="left" w:pos="990"/>
              </w:tabs>
              <w:spacing w:line="480" w:lineRule="auto"/>
              <w:ind w:left="22" w:firstLine="720"/>
              <w:rPr>
                <w:rFonts w:ascii="Times New Roman" w:hAnsi="Times New Roman" w:cs="Times New Roman"/>
                <w:sz w:val="24"/>
                <w:szCs w:val="24"/>
              </w:rPr>
            </w:pPr>
            <w:r w:rsidRPr="00366513">
              <w:rPr>
                <w:rFonts w:ascii="Times New Roman" w:hAnsi="Times New Roman" w:cs="Times New Roman"/>
                <w:sz w:val="24"/>
                <w:szCs w:val="24"/>
              </w:rPr>
              <w:t>Get new equipment that is digitali</w:t>
            </w:r>
            <w:r>
              <w:rPr>
                <w:rFonts w:ascii="Times New Roman" w:hAnsi="Times New Roman" w:cs="Times New Roman"/>
                <w:sz w:val="24"/>
                <w:szCs w:val="24"/>
              </w:rPr>
              <w:t>s</w:t>
            </w:r>
            <w:r w:rsidRPr="00366513">
              <w:rPr>
                <w:rFonts w:ascii="Times New Roman" w:hAnsi="Times New Roman" w:cs="Times New Roman"/>
                <w:sz w:val="24"/>
                <w:szCs w:val="24"/>
              </w:rPr>
              <w:t>ed like the sorting machinery and hand-held scanner for effective and efficient delivery.</w:t>
            </w:r>
          </w:p>
          <w:p w14:paraId="5A16ACA2" w14:textId="77777777" w:rsidR="00C1280A" w:rsidRDefault="00C1280A" w:rsidP="005E3BC0">
            <w:pPr>
              <w:spacing w:line="480" w:lineRule="auto"/>
            </w:pPr>
          </w:p>
          <w:p w14:paraId="32E9B26C" w14:textId="77777777" w:rsidR="00C1280A" w:rsidRPr="006617D4" w:rsidRDefault="00C1280A" w:rsidP="005E3BC0">
            <w:pPr>
              <w:spacing w:line="480" w:lineRule="auto"/>
            </w:pPr>
          </w:p>
        </w:tc>
      </w:tr>
      <w:tr w:rsidR="00C1280A" w14:paraId="057D6DDD" w14:textId="77777777" w:rsidTr="00827953">
        <w:tc>
          <w:tcPr>
            <w:tcW w:w="10456" w:type="dxa"/>
            <w:gridSpan w:val="2"/>
            <w:shd w:val="clear" w:color="auto" w:fill="E7E6E6" w:themeFill="background2"/>
          </w:tcPr>
          <w:p w14:paraId="10C23524" w14:textId="77777777" w:rsidR="00C1280A" w:rsidRPr="006617D4" w:rsidRDefault="00C1280A" w:rsidP="005E3BC0">
            <w:pPr>
              <w:spacing w:line="480" w:lineRule="auto"/>
              <w:rPr>
                <w:b/>
              </w:rPr>
            </w:pPr>
            <w:r>
              <w:rPr>
                <w:b/>
              </w:rPr>
              <w:t>Monitoring the decision:</w:t>
            </w:r>
          </w:p>
        </w:tc>
      </w:tr>
      <w:tr w:rsidR="00C1280A" w14:paraId="10F0F91D" w14:textId="77777777" w:rsidTr="00827953">
        <w:trPr>
          <w:trHeight w:val="826"/>
        </w:trPr>
        <w:tc>
          <w:tcPr>
            <w:tcW w:w="10456" w:type="dxa"/>
            <w:gridSpan w:val="2"/>
          </w:tcPr>
          <w:p w14:paraId="37EC6B36" w14:textId="77777777" w:rsidR="00C1280A" w:rsidRDefault="00C1280A" w:rsidP="005E3BC0">
            <w:pPr>
              <w:spacing w:line="480" w:lineRule="auto"/>
              <w:rPr>
                <w:u w:val="single"/>
              </w:rPr>
            </w:pPr>
            <w:r>
              <w:rPr>
                <w:u w:val="single"/>
              </w:rPr>
              <w:t>Resources:</w:t>
            </w:r>
          </w:p>
          <w:p w14:paraId="37D42A75" w14:textId="77777777" w:rsidR="006363BB" w:rsidRDefault="006363BB" w:rsidP="005E3BC0">
            <w:pPr>
              <w:pStyle w:val="ListParagraph"/>
              <w:numPr>
                <w:ilvl w:val="0"/>
                <w:numId w:val="6"/>
              </w:numPr>
              <w:spacing w:line="480" w:lineRule="auto"/>
              <w:ind w:firstLine="720"/>
              <w:rPr>
                <w:rFonts w:ascii="Times New Roman" w:hAnsi="Times New Roman" w:cs="Times New Roman"/>
                <w:sz w:val="24"/>
                <w:szCs w:val="24"/>
              </w:rPr>
            </w:pPr>
            <w:r w:rsidRPr="00366513">
              <w:rPr>
                <w:rFonts w:ascii="Times New Roman" w:hAnsi="Times New Roman" w:cs="Times New Roman"/>
                <w:sz w:val="24"/>
                <w:szCs w:val="24"/>
              </w:rPr>
              <w:t xml:space="preserve">operational research </w:t>
            </w:r>
          </w:p>
          <w:p w14:paraId="03D9CBBD" w14:textId="14310687" w:rsidR="00C1280A" w:rsidRPr="006363BB" w:rsidRDefault="006363BB" w:rsidP="005E3BC0">
            <w:pPr>
              <w:pStyle w:val="ListParagraph"/>
              <w:numPr>
                <w:ilvl w:val="0"/>
                <w:numId w:val="6"/>
              </w:numPr>
              <w:spacing w:line="480" w:lineRule="auto"/>
              <w:ind w:firstLine="720"/>
              <w:rPr>
                <w:rFonts w:ascii="Times New Roman" w:hAnsi="Times New Roman" w:cs="Times New Roman"/>
                <w:sz w:val="24"/>
                <w:szCs w:val="24"/>
              </w:rPr>
            </w:pPr>
            <w:r w:rsidRPr="006363BB">
              <w:rPr>
                <w:rFonts w:ascii="Times New Roman" w:hAnsi="Times New Roman" w:cs="Times New Roman"/>
                <w:sz w:val="24"/>
                <w:szCs w:val="24"/>
              </w:rPr>
              <w:t>internal surveys</w:t>
            </w:r>
          </w:p>
          <w:p w14:paraId="5569D253" w14:textId="77777777" w:rsidR="00C1280A" w:rsidRDefault="00C1280A" w:rsidP="005E3BC0">
            <w:pPr>
              <w:spacing w:line="480" w:lineRule="auto"/>
              <w:rPr>
                <w:u w:val="single"/>
              </w:rPr>
            </w:pPr>
          </w:p>
          <w:p w14:paraId="57B68AA0" w14:textId="77777777" w:rsidR="00C1280A" w:rsidRPr="006617D4" w:rsidRDefault="00C1280A" w:rsidP="005E3BC0">
            <w:pPr>
              <w:spacing w:line="480" w:lineRule="auto"/>
              <w:rPr>
                <w:u w:val="single"/>
              </w:rPr>
            </w:pPr>
          </w:p>
        </w:tc>
      </w:tr>
      <w:tr w:rsidR="00C1280A" w14:paraId="46BFC87C" w14:textId="77777777" w:rsidTr="00827953">
        <w:tc>
          <w:tcPr>
            <w:tcW w:w="10456" w:type="dxa"/>
            <w:gridSpan w:val="2"/>
          </w:tcPr>
          <w:p w14:paraId="079190F9" w14:textId="77777777" w:rsidR="00C1280A" w:rsidRDefault="00C1280A" w:rsidP="005E3BC0">
            <w:pPr>
              <w:spacing w:line="480" w:lineRule="auto"/>
              <w:rPr>
                <w:u w:val="single"/>
              </w:rPr>
            </w:pPr>
            <w:r>
              <w:rPr>
                <w:u w:val="single"/>
              </w:rPr>
              <w:t>Key Indicators:</w:t>
            </w:r>
          </w:p>
          <w:p w14:paraId="30E27DF7" w14:textId="77777777" w:rsidR="006363BB" w:rsidRPr="00366513" w:rsidRDefault="006363BB" w:rsidP="005E3BC0">
            <w:pPr>
              <w:pStyle w:val="ListParagraph"/>
              <w:numPr>
                <w:ilvl w:val="0"/>
                <w:numId w:val="6"/>
              </w:numPr>
              <w:spacing w:line="480" w:lineRule="auto"/>
              <w:ind w:firstLine="720"/>
              <w:rPr>
                <w:rFonts w:ascii="Times New Roman" w:hAnsi="Times New Roman" w:cs="Times New Roman"/>
                <w:sz w:val="24"/>
                <w:szCs w:val="24"/>
              </w:rPr>
            </w:pPr>
            <w:r w:rsidRPr="00366513">
              <w:rPr>
                <w:rFonts w:ascii="Times New Roman" w:hAnsi="Times New Roman" w:cs="Times New Roman"/>
                <w:sz w:val="24"/>
                <w:szCs w:val="24"/>
              </w:rPr>
              <w:t>net operating profits</w:t>
            </w:r>
          </w:p>
          <w:p w14:paraId="7C073303" w14:textId="77777777" w:rsidR="006363BB" w:rsidRPr="00366513" w:rsidRDefault="006363BB" w:rsidP="005E3BC0">
            <w:pPr>
              <w:pStyle w:val="ListParagraph"/>
              <w:numPr>
                <w:ilvl w:val="0"/>
                <w:numId w:val="6"/>
              </w:numPr>
              <w:spacing w:line="480" w:lineRule="auto"/>
              <w:ind w:firstLine="720"/>
              <w:rPr>
                <w:rFonts w:ascii="Times New Roman" w:hAnsi="Times New Roman" w:cs="Times New Roman"/>
                <w:sz w:val="24"/>
                <w:szCs w:val="24"/>
              </w:rPr>
            </w:pPr>
            <w:r w:rsidRPr="00366513">
              <w:rPr>
                <w:rFonts w:ascii="Times New Roman" w:hAnsi="Times New Roman" w:cs="Times New Roman"/>
                <w:sz w:val="24"/>
                <w:szCs w:val="24"/>
              </w:rPr>
              <w:t>sales growth</w:t>
            </w:r>
          </w:p>
          <w:p w14:paraId="58E58B16" w14:textId="77777777" w:rsidR="006363BB" w:rsidRDefault="006363BB" w:rsidP="005E3BC0">
            <w:pPr>
              <w:pStyle w:val="ListParagraph"/>
              <w:numPr>
                <w:ilvl w:val="0"/>
                <w:numId w:val="6"/>
              </w:numPr>
              <w:spacing w:line="480" w:lineRule="auto"/>
              <w:ind w:firstLine="720"/>
              <w:rPr>
                <w:rFonts w:ascii="Times New Roman" w:hAnsi="Times New Roman" w:cs="Times New Roman"/>
                <w:sz w:val="24"/>
                <w:szCs w:val="24"/>
              </w:rPr>
            </w:pPr>
            <w:r w:rsidRPr="00366513">
              <w:rPr>
                <w:rFonts w:ascii="Times New Roman" w:hAnsi="Times New Roman" w:cs="Times New Roman"/>
                <w:sz w:val="24"/>
                <w:szCs w:val="24"/>
              </w:rPr>
              <w:t>earnings before interest, tax, depreciation and amorti</w:t>
            </w:r>
            <w:r>
              <w:rPr>
                <w:rFonts w:ascii="Times New Roman" w:hAnsi="Times New Roman" w:cs="Times New Roman"/>
                <w:sz w:val="24"/>
                <w:szCs w:val="24"/>
              </w:rPr>
              <w:t>s</w:t>
            </w:r>
            <w:r w:rsidRPr="00366513">
              <w:rPr>
                <w:rFonts w:ascii="Times New Roman" w:hAnsi="Times New Roman" w:cs="Times New Roman"/>
                <w:sz w:val="24"/>
                <w:szCs w:val="24"/>
              </w:rPr>
              <w:t>ation (EBITDA)</w:t>
            </w:r>
          </w:p>
          <w:p w14:paraId="76736636" w14:textId="35DC20DD" w:rsidR="00C1280A" w:rsidRPr="006363BB" w:rsidRDefault="006363BB" w:rsidP="005E3BC0">
            <w:pPr>
              <w:pStyle w:val="ListParagraph"/>
              <w:numPr>
                <w:ilvl w:val="0"/>
                <w:numId w:val="6"/>
              </w:numPr>
              <w:spacing w:line="480" w:lineRule="auto"/>
              <w:ind w:firstLine="720"/>
              <w:rPr>
                <w:rFonts w:ascii="Times New Roman" w:hAnsi="Times New Roman" w:cs="Times New Roman"/>
                <w:sz w:val="24"/>
                <w:szCs w:val="24"/>
              </w:rPr>
            </w:pPr>
            <w:r w:rsidRPr="006363BB">
              <w:rPr>
                <w:rFonts w:ascii="Times New Roman" w:hAnsi="Times New Roman" w:cs="Times New Roman"/>
                <w:sz w:val="24"/>
                <w:szCs w:val="24"/>
              </w:rPr>
              <w:t>working capital</w:t>
            </w:r>
          </w:p>
          <w:p w14:paraId="442529F1" w14:textId="77777777" w:rsidR="00C1280A" w:rsidRDefault="00C1280A" w:rsidP="005E3BC0">
            <w:pPr>
              <w:spacing w:line="480" w:lineRule="auto"/>
              <w:rPr>
                <w:u w:val="single"/>
              </w:rPr>
            </w:pPr>
          </w:p>
          <w:p w14:paraId="60C6D3FF" w14:textId="77777777" w:rsidR="00C1280A" w:rsidRPr="006617D4" w:rsidRDefault="00C1280A" w:rsidP="005E3BC0">
            <w:pPr>
              <w:spacing w:line="480" w:lineRule="auto"/>
              <w:rPr>
                <w:u w:val="single"/>
              </w:rPr>
            </w:pPr>
          </w:p>
        </w:tc>
      </w:tr>
      <w:tr w:rsidR="00C1280A" w14:paraId="09329C96" w14:textId="77777777" w:rsidTr="00827953">
        <w:tc>
          <w:tcPr>
            <w:tcW w:w="10456" w:type="dxa"/>
            <w:gridSpan w:val="2"/>
          </w:tcPr>
          <w:p w14:paraId="467B17A3" w14:textId="77777777" w:rsidR="00C1280A" w:rsidRDefault="00C1280A" w:rsidP="005E3BC0">
            <w:pPr>
              <w:spacing w:line="480" w:lineRule="auto"/>
              <w:rPr>
                <w:u w:val="single"/>
              </w:rPr>
            </w:pPr>
            <w:r>
              <w:rPr>
                <w:u w:val="single"/>
              </w:rPr>
              <w:t>Targets:</w:t>
            </w:r>
          </w:p>
          <w:p w14:paraId="1101BBB3" w14:textId="77777777" w:rsidR="006363BB" w:rsidRDefault="006363BB" w:rsidP="005E3BC0">
            <w:pPr>
              <w:pStyle w:val="ListParagraph"/>
              <w:numPr>
                <w:ilvl w:val="0"/>
                <w:numId w:val="5"/>
              </w:numPr>
              <w:tabs>
                <w:tab w:val="left" w:pos="990"/>
              </w:tabs>
              <w:spacing w:line="480" w:lineRule="auto"/>
              <w:ind w:left="22" w:firstLine="720"/>
              <w:rPr>
                <w:rFonts w:ascii="Times New Roman" w:hAnsi="Times New Roman" w:cs="Times New Roman"/>
                <w:sz w:val="24"/>
                <w:szCs w:val="24"/>
              </w:rPr>
            </w:pPr>
            <w:r w:rsidRPr="00366513">
              <w:rPr>
                <w:rFonts w:ascii="Times New Roman" w:hAnsi="Times New Roman" w:cs="Times New Roman"/>
                <w:sz w:val="24"/>
                <w:szCs w:val="24"/>
              </w:rPr>
              <w:lastRenderedPageBreak/>
              <w:t>increase the operating profit margin by approximately 10% within the three tears after implementation of the moderni</w:t>
            </w:r>
            <w:r>
              <w:rPr>
                <w:rFonts w:ascii="Times New Roman" w:hAnsi="Times New Roman" w:cs="Times New Roman"/>
                <w:sz w:val="24"/>
                <w:szCs w:val="24"/>
              </w:rPr>
              <w:t>s</w:t>
            </w:r>
            <w:r w:rsidRPr="00366513">
              <w:rPr>
                <w:rFonts w:ascii="Times New Roman" w:hAnsi="Times New Roman" w:cs="Times New Roman"/>
                <w:sz w:val="24"/>
                <w:szCs w:val="24"/>
              </w:rPr>
              <w:t>ation services</w:t>
            </w:r>
          </w:p>
          <w:p w14:paraId="7B4692D7" w14:textId="5D5B420C" w:rsidR="00C1280A" w:rsidRPr="006363BB" w:rsidRDefault="006363BB" w:rsidP="005E3BC0">
            <w:pPr>
              <w:pStyle w:val="ListParagraph"/>
              <w:numPr>
                <w:ilvl w:val="0"/>
                <w:numId w:val="5"/>
              </w:numPr>
              <w:tabs>
                <w:tab w:val="left" w:pos="990"/>
              </w:tabs>
              <w:spacing w:line="480" w:lineRule="auto"/>
              <w:ind w:left="22" w:firstLine="720"/>
              <w:rPr>
                <w:rFonts w:ascii="Times New Roman" w:hAnsi="Times New Roman" w:cs="Times New Roman"/>
                <w:sz w:val="24"/>
                <w:szCs w:val="24"/>
              </w:rPr>
            </w:pPr>
            <w:r w:rsidRPr="006363BB">
              <w:rPr>
                <w:rFonts w:ascii="Times New Roman" w:hAnsi="Times New Roman" w:cs="Times New Roman"/>
                <w:sz w:val="24"/>
                <w:szCs w:val="24"/>
              </w:rPr>
              <w:t>quality improvement on the delivery services</w:t>
            </w:r>
          </w:p>
          <w:p w14:paraId="5D7C3F02" w14:textId="77777777" w:rsidR="00C1280A" w:rsidRDefault="00C1280A" w:rsidP="005E3BC0">
            <w:pPr>
              <w:spacing w:line="480" w:lineRule="auto"/>
              <w:rPr>
                <w:u w:val="single"/>
              </w:rPr>
            </w:pPr>
          </w:p>
          <w:p w14:paraId="028A2824" w14:textId="77777777" w:rsidR="00C1280A" w:rsidRPr="006617D4" w:rsidRDefault="00C1280A" w:rsidP="005E3BC0">
            <w:pPr>
              <w:spacing w:line="480" w:lineRule="auto"/>
              <w:rPr>
                <w:u w:val="single"/>
              </w:rPr>
            </w:pPr>
          </w:p>
        </w:tc>
      </w:tr>
      <w:tr w:rsidR="00C1280A" w14:paraId="2981ACD5" w14:textId="77777777" w:rsidTr="00827953">
        <w:tc>
          <w:tcPr>
            <w:tcW w:w="10456" w:type="dxa"/>
            <w:gridSpan w:val="2"/>
          </w:tcPr>
          <w:p w14:paraId="75ADE01D" w14:textId="77777777" w:rsidR="00C1280A" w:rsidRDefault="00C1280A" w:rsidP="005E3BC0">
            <w:pPr>
              <w:spacing w:line="480" w:lineRule="auto"/>
              <w:rPr>
                <w:u w:val="single"/>
              </w:rPr>
            </w:pPr>
            <w:r>
              <w:rPr>
                <w:u w:val="single"/>
              </w:rPr>
              <w:t>Data Sources:</w:t>
            </w:r>
          </w:p>
          <w:p w14:paraId="677C2A66" w14:textId="77777777" w:rsidR="006363BB" w:rsidRDefault="006363BB" w:rsidP="005E3BC0">
            <w:pPr>
              <w:pStyle w:val="ListParagraph"/>
              <w:numPr>
                <w:ilvl w:val="0"/>
                <w:numId w:val="5"/>
              </w:numPr>
              <w:tabs>
                <w:tab w:val="left" w:pos="990"/>
              </w:tabs>
              <w:spacing w:line="480" w:lineRule="auto"/>
              <w:ind w:left="22" w:firstLine="720"/>
              <w:rPr>
                <w:rFonts w:ascii="Times New Roman" w:hAnsi="Times New Roman" w:cs="Times New Roman"/>
                <w:sz w:val="24"/>
                <w:szCs w:val="24"/>
              </w:rPr>
            </w:pPr>
            <w:r w:rsidRPr="00366513">
              <w:rPr>
                <w:rFonts w:ascii="Times New Roman" w:hAnsi="Times New Roman" w:cs="Times New Roman"/>
                <w:sz w:val="24"/>
                <w:szCs w:val="24"/>
              </w:rPr>
              <w:t>financial statements like the income resources, balanced sheet and cash flows</w:t>
            </w:r>
          </w:p>
          <w:p w14:paraId="6348CFFC" w14:textId="17AD1E9D" w:rsidR="00C1280A" w:rsidRPr="006363BB" w:rsidRDefault="006363BB" w:rsidP="005E3BC0">
            <w:pPr>
              <w:pStyle w:val="ListParagraph"/>
              <w:numPr>
                <w:ilvl w:val="0"/>
                <w:numId w:val="5"/>
              </w:numPr>
              <w:tabs>
                <w:tab w:val="left" w:pos="990"/>
              </w:tabs>
              <w:spacing w:line="480" w:lineRule="auto"/>
              <w:ind w:left="22" w:firstLine="720"/>
              <w:rPr>
                <w:rFonts w:ascii="Times New Roman" w:hAnsi="Times New Roman" w:cs="Times New Roman"/>
                <w:sz w:val="24"/>
                <w:szCs w:val="24"/>
              </w:rPr>
            </w:pPr>
            <w:r w:rsidRPr="006363BB">
              <w:rPr>
                <w:rFonts w:ascii="Times New Roman" w:hAnsi="Times New Roman" w:cs="Times New Roman"/>
                <w:sz w:val="24"/>
                <w:szCs w:val="24"/>
              </w:rPr>
              <w:t xml:space="preserve">output reports and statistics  </w:t>
            </w:r>
          </w:p>
          <w:p w14:paraId="7B5FE92F" w14:textId="77777777" w:rsidR="00C1280A" w:rsidRPr="006617D4" w:rsidRDefault="00C1280A" w:rsidP="005E3BC0">
            <w:pPr>
              <w:spacing w:line="480" w:lineRule="auto"/>
              <w:rPr>
                <w:u w:val="single"/>
              </w:rPr>
            </w:pPr>
          </w:p>
        </w:tc>
      </w:tr>
      <w:tr w:rsidR="00C1280A" w14:paraId="43213885" w14:textId="77777777" w:rsidTr="00827953">
        <w:tc>
          <w:tcPr>
            <w:tcW w:w="10456" w:type="dxa"/>
            <w:gridSpan w:val="2"/>
            <w:shd w:val="clear" w:color="auto" w:fill="E7E6E6" w:themeFill="background2"/>
          </w:tcPr>
          <w:p w14:paraId="6ED02B7C" w14:textId="77777777" w:rsidR="00C1280A" w:rsidRPr="006617D4" w:rsidRDefault="00C1280A" w:rsidP="005E3BC0">
            <w:pPr>
              <w:spacing w:line="480" w:lineRule="auto"/>
              <w:rPr>
                <w:b/>
              </w:rPr>
            </w:pPr>
            <w:r w:rsidRPr="006617D4">
              <w:rPr>
                <w:b/>
              </w:rPr>
              <w:t xml:space="preserve">Reviewing the </w:t>
            </w:r>
            <w:r>
              <w:rPr>
                <w:b/>
              </w:rPr>
              <w:t>decision</w:t>
            </w:r>
            <w:r w:rsidRPr="006617D4">
              <w:rPr>
                <w:b/>
              </w:rPr>
              <w:t>:</w:t>
            </w:r>
          </w:p>
        </w:tc>
      </w:tr>
      <w:tr w:rsidR="00C1280A" w14:paraId="7FAC5040" w14:textId="77777777" w:rsidTr="00827953">
        <w:tc>
          <w:tcPr>
            <w:tcW w:w="10456" w:type="dxa"/>
            <w:gridSpan w:val="2"/>
          </w:tcPr>
          <w:p w14:paraId="700890FA" w14:textId="77777777" w:rsidR="006363BB" w:rsidRPr="00366513" w:rsidRDefault="006363BB" w:rsidP="005E3BC0">
            <w:pPr>
              <w:spacing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The evaluation and review of the problem. questions asked</w:t>
            </w:r>
          </w:p>
          <w:p w14:paraId="13AEB737" w14:textId="77777777" w:rsidR="006363BB" w:rsidRPr="00366513" w:rsidRDefault="006363BB" w:rsidP="005E3BC0">
            <w:pPr>
              <w:spacing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What goals have you met since the initial implementation of the decisions?</w:t>
            </w:r>
          </w:p>
          <w:p w14:paraId="30B77E24" w14:textId="77777777" w:rsidR="006363BB" w:rsidRPr="00366513" w:rsidRDefault="006363BB" w:rsidP="005E3BC0">
            <w:pPr>
              <w:spacing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What accomplishments within the first quarter are you proud of?</w:t>
            </w:r>
          </w:p>
          <w:p w14:paraId="6C4B6AB8" w14:textId="0A6EF7A9" w:rsidR="00C1280A" w:rsidRPr="006363BB" w:rsidRDefault="006363BB" w:rsidP="005E3BC0">
            <w:pPr>
              <w:spacing w:line="480" w:lineRule="auto"/>
              <w:rPr>
                <w:i/>
              </w:rPr>
            </w:pPr>
            <w:r w:rsidRPr="00366513">
              <w:rPr>
                <w:rFonts w:ascii="Times New Roman" w:hAnsi="Times New Roman" w:cs="Times New Roman"/>
                <w:sz w:val="24"/>
                <w:szCs w:val="24"/>
              </w:rPr>
              <w:t>What goals/ deliverables are you least proud of? Why? What will you do differently in the next quarter?</w:t>
            </w:r>
          </w:p>
          <w:p w14:paraId="244A0DB5" w14:textId="77777777" w:rsidR="00C1280A" w:rsidRDefault="00C1280A" w:rsidP="005E3BC0">
            <w:pPr>
              <w:spacing w:line="480" w:lineRule="auto"/>
              <w:jc w:val="center"/>
              <w:rPr>
                <w:b/>
                <w:u w:val="single"/>
              </w:rPr>
            </w:pPr>
          </w:p>
          <w:p w14:paraId="47FC8BC8" w14:textId="77777777" w:rsidR="00C1280A" w:rsidRDefault="00C1280A" w:rsidP="005E3BC0">
            <w:pPr>
              <w:spacing w:line="480" w:lineRule="auto"/>
              <w:jc w:val="center"/>
              <w:rPr>
                <w:b/>
                <w:u w:val="single"/>
              </w:rPr>
            </w:pPr>
          </w:p>
          <w:p w14:paraId="3E8B45E2" w14:textId="77777777" w:rsidR="00C1280A" w:rsidRDefault="00C1280A" w:rsidP="005E3BC0">
            <w:pPr>
              <w:spacing w:line="480" w:lineRule="auto"/>
              <w:jc w:val="center"/>
              <w:rPr>
                <w:b/>
                <w:u w:val="single"/>
              </w:rPr>
            </w:pPr>
          </w:p>
          <w:p w14:paraId="0004BADC" w14:textId="77777777" w:rsidR="00C1280A" w:rsidRDefault="00C1280A" w:rsidP="005E3BC0">
            <w:pPr>
              <w:spacing w:line="480" w:lineRule="auto"/>
              <w:jc w:val="center"/>
              <w:rPr>
                <w:b/>
                <w:u w:val="single"/>
              </w:rPr>
            </w:pPr>
          </w:p>
          <w:p w14:paraId="50812F89" w14:textId="77777777" w:rsidR="00C1280A" w:rsidRDefault="00C1280A" w:rsidP="005E3BC0">
            <w:pPr>
              <w:spacing w:line="480" w:lineRule="auto"/>
              <w:jc w:val="center"/>
              <w:rPr>
                <w:b/>
                <w:u w:val="single"/>
              </w:rPr>
            </w:pPr>
          </w:p>
          <w:p w14:paraId="07097BA8" w14:textId="77777777" w:rsidR="00C1280A" w:rsidRDefault="00C1280A" w:rsidP="005E3BC0">
            <w:pPr>
              <w:spacing w:line="480" w:lineRule="auto"/>
              <w:jc w:val="center"/>
              <w:rPr>
                <w:b/>
                <w:u w:val="single"/>
              </w:rPr>
            </w:pPr>
          </w:p>
          <w:p w14:paraId="11D9980D" w14:textId="77777777" w:rsidR="00C1280A" w:rsidRDefault="00C1280A" w:rsidP="005E3BC0">
            <w:pPr>
              <w:spacing w:line="480" w:lineRule="auto"/>
              <w:jc w:val="center"/>
              <w:rPr>
                <w:b/>
                <w:u w:val="single"/>
              </w:rPr>
            </w:pPr>
          </w:p>
          <w:p w14:paraId="63AAF127" w14:textId="77777777" w:rsidR="00C1280A" w:rsidRDefault="00C1280A" w:rsidP="005E3BC0">
            <w:pPr>
              <w:spacing w:line="480" w:lineRule="auto"/>
              <w:jc w:val="center"/>
              <w:rPr>
                <w:b/>
                <w:u w:val="single"/>
              </w:rPr>
            </w:pPr>
          </w:p>
          <w:p w14:paraId="2FF25B7B" w14:textId="77777777" w:rsidR="00C1280A" w:rsidRDefault="00C1280A" w:rsidP="005E3BC0">
            <w:pPr>
              <w:spacing w:line="480" w:lineRule="auto"/>
              <w:jc w:val="center"/>
              <w:rPr>
                <w:b/>
                <w:u w:val="single"/>
              </w:rPr>
            </w:pPr>
          </w:p>
        </w:tc>
      </w:tr>
      <w:tr w:rsidR="00C1280A" w14:paraId="730F13C3" w14:textId="77777777" w:rsidTr="00827953">
        <w:tc>
          <w:tcPr>
            <w:tcW w:w="10456" w:type="dxa"/>
            <w:gridSpan w:val="2"/>
            <w:shd w:val="clear" w:color="auto" w:fill="E7E6E6" w:themeFill="background2"/>
          </w:tcPr>
          <w:p w14:paraId="108FADE6" w14:textId="77777777" w:rsidR="00C1280A" w:rsidRPr="00971197" w:rsidRDefault="00C1280A" w:rsidP="005E3BC0">
            <w:pPr>
              <w:spacing w:line="480" w:lineRule="auto"/>
              <w:rPr>
                <w:b/>
              </w:rPr>
            </w:pPr>
            <w:r>
              <w:rPr>
                <w:b/>
              </w:rPr>
              <w:t>Communicating the Decision:</w:t>
            </w:r>
          </w:p>
        </w:tc>
      </w:tr>
      <w:tr w:rsidR="00C1280A" w14:paraId="71BBDA04" w14:textId="77777777" w:rsidTr="00C1280A">
        <w:trPr>
          <w:trHeight w:val="58"/>
        </w:trPr>
        <w:tc>
          <w:tcPr>
            <w:tcW w:w="5227" w:type="dxa"/>
          </w:tcPr>
          <w:p w14:paraId="24761D6C" w14:textId="77777777" w:rsidR="00C1280A" w:rsidRPr="00971197" w:rsidRDefault="00C1280A" w:rsidP="005E3BC0">
            <w:pPr>
              <w:spacing w:line="480" w:lineRule="auto"/>
              <w:jc w:val="center"/>
              <w:rPr>
                <w:u w:val="single"/>
              </w:rPr>
            </w:pPr>
            <w:r>
              <w:rPr>
                <w:u w:val="single"/>
              </w:rPr>
              <w:lastRenderedPageBreak/>
              <w:t>Internal Stakeholders</w:t>
            </w:r>
          </w:p>
          <w:p w14:paraId="559CF73E" w14:textId="77777777" w:rsidR="006363BB" w:rsidRPr="00366513" w:rsidRDefault="006363BB" w:rsidP="005E3BC0">
            <w:pPr>
              <w:spacing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Internal stakeholders</w:t>
            </w:r>
          </w:p>
          <w:p w14:paraId="01C5DFA1" w14:textId="77777777" w:rsidR="006363BB" w:rsidRPr="00366513" w:rsidRDefault="006363BB" w:rsidP="005E3BC0">
            <w:pPr>
              <w:spacing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 xml:space="preserve">Based on the information gathered from monitoring and evaluating the transformational decisions, the concepts will help Royal Mail employees to stay employed and earn the needed incentives. In contrast, private investors will make income form their investments. </w:t>
            </w:r>
          </w:p>
          <w:p w14:paraId="128B72C4" w14:textId="77777777" w:rsidR="00C1280A" w:rsidRDefault="00C1280A" w:rsidP="005E3BC0">
            <w:pPr>
              <w:spacing w:line="480" w:lineRule="auto"/>
              <w:rPr>
                <w:b/>
                <w:u w:val="single"/>
              </w:rPr>
            </w:pPr>
          </w:p>
          <w:p w14:paraId="0ABE8D77" w14:textId="77777777" w:rsidR="00C1280A" w:rsidRDefault="00C1280A" w:rsidP="005E3BC0">
            <w:pPr>
              <w:spacing w:line="480" w:lineRule="auto"/>
              <w:jc w:val="center"/>
              <w:rPr>
                <w:b/>
                <w:u w:val="single"/>
              </w:rPr>
            </w:pPr>
          </w:p>
          <w:p w14:paraId="4B45D3EA" w14:textId="77777777" w:rsidR="00C1280A" w:rsidRDefault="00C1280A" w:rsidP="005E3BC0">
            <w:pPr>
              <w:spacing w:line="480" w:lineRule="auto"/>
              <w:jc w:val="center"/>
              <w:rPr>
                <w:b/>
                <w:u w:val="single"/>
              </w:rPr>
            </w:pPr>
          </w:p>
          <w:p w14:paraId="50DF8F00" w14:textId="77777777" w:rsidR="00C1280A" w:rsidRDefault="00C1280A" w:rsidP="005E3BC0">
            <w:pPr>
              <w:spacing w:line="480" w:lineRule="auto"/>
              <w:jc w:val="center"/>
              <w:rPr>
                <w:b/>
                <w:u w:val="single"/>
              </w:rPr>
            </w:pPr>
          </w:p>
          <w:p w14:paraId="2B7DC86B" w14:textId="77777777" w:rsidR="00C1280A" w:rsidRDefault="00C1280A" w:rsidP="005E3BC0">
            <w:pPr>
              <w:spacing w:line="480" w:lineRule="auto"/>
              <w:jc w:val="center"/>
              <w:rPr>
                <w:b/>
                <w:u w:val="single"/>
              </w:rPr>
            </w:pPr>
          </w:p>
          <w:p w14:paraId="137E8D69" w14:textId="77777777" w:rsidR="00C1280A" w:rsidRDefault="00C1280A" w:rsidP="005E3BC0">
            <w:pPr>
              <w:spacing w:line="480" w:lineRule="auto"/>
              <w:jc w:val="center"/>
              <w:rPr>
                <w:b/>
                <w:u w:val="single"/>
              </w:rPr>
            </w:pPr>
          </w:p>
          <w:p w14:paraId="7903B521" w14:textId="77777777" w:rsidR="00C1280A" w:rsidRDefault="00C1280A" w:rsidP="005E3BC0">
            <w:pPr>
              <w:spacing w:line="480" w:lineRule="auto"/>
              <w:jc w:val="center"/>
              <w:rPr>
                <w:b/>
                <w:u w:val="single"/>
              </w:rPr>
            </w:pPr>
          </w:p>
          <w:p w14:paraId="1E48B7D7" w14:textId="77777777" w:rsidR="00C1280A" w:rsidRDefault="00C1280A" w:rsidP="005E3BC0">
            <w:pPr>
              <w:spacing w:line="480" w:lineRule="auto"/>
              <w:rPr>
                <w:b/>
                <w:u w:val="single"/>
              </w:rPr>
            </w:pPr>
          </w:p>
          <w:p w14:paraId="66C16887" w14:textId="77777777" w:rsidR="00C1280A" w:rsidRDefault="00C1280A" w:rsidP="005E3BC0">
            <w:pPr>
              <w:spacing w:line="480" w:lineRule="auto"/>
              <w:jc w:val="center"/>
              <w:rPr>
                <w:b/>
                <w:u w:val="single"/>
              </w:rPr>
            </w:pPr>
          </w:p>
        </w:tc>
        <w:tc>
          <w:tcPr>
            <w:tcW w:w="5229" w:type="dxa"/>
          </w:tcPr>
          <w:p w14:paraId="5E29A6D0" w14:textId="77777777" w:rsidR="00C1280A" w:rsidRDefault="00C1280A" w:rsidP="005E3BC0">
            <w:pPr>
              <w:keepNext/>
              <w:spacing w:line="480" w:lineRule="auto"/>
              <w:jc w:val="center"/>
              <w:rPr>
                <w:u w:val="single"/>
              </w:rPr>
            </w:pPr>
            <w:r>
              <w:rPr>
                <w:u w:val="single"/>
              </w:rPr>
              <w:t>External Stakeholders</w:t>
            </w:r>
          </w:p>
          <w:p w14:paraId="19BCB6C7" w14:textId="77777777" w:rsidR="006363BB" w:rsidRPr="00366513" w:rsidRDefault="006363BB" w:rsidP="005E3BC0">
            <w:pPr>
              <w:spacing w:line="480" w:lineRule="auto"/>
              <w:ind w:firstLine="720"/>
              <w:contextualSpacing/>
              <w:rPr>
                <w:rFonts w:ascii="Times New Roman" w:hAnsi="Times New Roman" w:cs="Times New Roman"/>
                <w:sz w:val="24"/>
                <w:szCs w:val="24"/>
              </w:rPr>
            </w:pPr>
            <w:r w:rsidRPr="00366513">
              <w:rPr>
                <w:rFonts w:ascii="Times New Roman" w:hAnsi="Times New Roman" w:cs="Times New Roman"/>
                <w:sz w:val="24"/>
                <w:szCs w:val="24"/>
              </w:rPr>
              <w:t>External stakeholders</w:t>
            </w:r>
          </w:p>
          <w:p w14:paraId="24D3F071" w14:textId="77BCACAF" w:rsidR="006363BB" w:rsidRPr="00971197" w:rsidRDefault="006363BB" w:rsidP="005E3BC0">
            <w:pPr>
              <w:keepNext/>
              <w:spacing w:line="480" w:lineRule="auto"/>
              <w:rPr>
                <w:u w:val="single"/>
              </w:rPr>
            </w:pPr>
            <w:r w:rsidRPr="00366513">
              <w:rPr>
                <w:rFonts w:ascii="Times New Roman" w:hAnsi="Times New Roman" w:cs="Times New Roman"/>
                <w:sz w:val="24"/>
                <w:szCs w:val="24"/>
              </w:rPr>
              <w:t>Royal Mail will be able to pay taxes to the government and adhere to the stipulated laws truthfully. The consumers will receive the quality services they require precisely aligned with convenience and affordability. the community will also enjoy due to the positive contribution of Royal Mail to the local societies</w:t>
            </w:r>
          </w:p>
        </w:tc>
      </w:tr>
    </w:tbl>
    <w:p w14:paraId="4EA7C9C8" w14:textId="77777777" w:rsidR="00C31AAB" w:rsidRDefault="00C31AAB" w:rsidP="005E3BC0">
      <w:pPr>
        <w:pStyle w:val="Caption"/>
        <w:spacing w:line="480" w:lineRule="auto"/>
      </w:pPr>
      <w:bookmarkStart w:id="38" w:name="_Toc57125766"/>
      <w:r>
        <w:t>Monitoring &amp; Evaluation template</w:t>
      </w:r>
      <w:bookmarkEnd w:id="38"/>
    </w:p>
    <w:p w14:paraId="15F4E117" w14:textId="1A9A952A" w:rsidR="009E7C18" w:rsidRDefault="009E7C18" w:rsidP="005E3BC0">
      <w:pPr>
        <w:pStyle w:val="Heading1"/>
        <w:spacing w:line="480" w:lineRule="auto"/>
      </w:pPr>
      <w:bookmarkStart w:id="39" w:name="_Toc58344908"/>
      <w:r>
        <w:t>Reference</w:t>
      </w:r>
      <w:bookmarkEnd w:id="36"/>
      <w:r w:rsidR="00C1280A">
        <w:t xml:space="preserve"> List</w:t>
      </w:r>
      <w:bookmarkEnd w:id="39"/>
    </w:p>
    <w:p w14:paraId="047C5536" w14:textId="77777777"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t>Ca</w:t>
      </w:r>
      <w:r>
        <w:rPr>
          <w:rFonts w:ascii="Times New Roman" w:hAnsi="Times New Roman" w:cs="Times New Roman"/>
          <w:sz w:val="24"/>
          <w:szCs w:val="24"/>
        </w:rPr>
        <w:t>s</w:t>
      </w:r>
      <w:r w:rsidRPr="00366513">
        <w:rPr>
          <w:rFonts w:ascii="Times New Roman" w:hAnsi="Times New Roman" w:cs="Times New Roman"/>
          <w:sz w:val="24"/>
          <w:szCs w:val="24"/>
        </w:rPr>
        <w:t>als, C., Magnac, T., Rodrigue</w:t>
      </w:r>
      <w:r>
        <w:rPr>
          <w:rFonts w:ascii="Times New Roman" w:hAnsi="Times New Roman" w:cs="Times New Roman"/>
          <w:sz w:val="24"/>
          <w:szCs w:val="24"/>
        </w:rPr>
        <w:t>s</w:t>
      </w:r>
      <w:r w:rsidRPr="00366513">
        <w:rPr>
          <w:rFonts w:ascii="Times New Roman" w:hAnsi="Times New Roman" w:cs="Times New Roman"/>
          <w:sz w:val="24"/>
          <w:szCs w:val="24"/>
        </w:rPr>
        <w:t xml:space="preserve">, F. and Soteri, S., 2018. To what extent has e-substitution impacted the demand for letters and which factors are constraining its advance. </w:t>
      </w:r>
      <w:r w:rsidRPr="00366513">
        <w:rPr>
          <w:rFonts w:ascii="Times New Roman" w:hAnsi="Times New Roman" w:cs="Times New Roman"/>
          <w:i/>
          <w:iCs/>
          <w:sz w:val="24"/>
          <w:szCs w:val="24"/>
        </w:rPr>
        <w:t>In New Business and Regulatory Strategies in the Postal Sector</w:t>
      </w:r>
      <w:r w:rsidRPr="00366513">
        <w:rPr>
          <w:rFonts w:ascii="Times New Roman" w:hAnsi="Times New Roman" w:cs="Times New Roman"/>
          <w:sz w:val="24"/>
          <w:szCs w:val="24"/>
        </w:rPr>
        <w:t xml:space="preserve"> (pp. 269-283). Springer, Cham.</w:t>
      </w:r>
    </w:p>
    <w:p w14:paraId="30DD9AA3" w14:textId="77777777"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lastRenderedPageBreak/>
        <w:t xml:space="preserve">The Department for Business, Energy </w:t>
      </w:r>
      <w:r>
        <w:rPr>
          <w:rFonts w:ascii="Times New Roman" w:hAnsi="Times New Roman" w:cs="Times New Roman"/>
          <w:sz w:val="24"/>
          <w:szCs w:val="24"/>
        </w:rPr>
        <w:t>and</w:t>
      </w:r>
      <w:r w:rsidRPr="00366513">
        <w:rPr>
          <w:rFonts w:ascii="Times New Roman" w:hAnsi="Times New Roman" w:cs="Times New Roman"/>
          <w:sz w:val="24"/>
          <w:szCs w:val="24"/>
        </w:rPr>
        <w:t xml:space="preserve"> Industrial Strategy (BEIS), 2019. Response to Statement of Strategic Priorities for telecommunications. [Online] Available at: https://assets.publishing.service.gov.uk/government/uploads/system/uploads/attachment_data/file/818077/RM_Response_to_DCMS_SSP_Consultation_.PDF [Accessed December 5, 2020].</w:t>
      </w:r>
    </w:p>
    <w:p w14:paraId="40822486" w14:textId="77777777"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t>Duke, S., 2019. Royal Mail is seeing red over the decline in deliveries. [Online] Available at: https://www.thetimes.co.uk/article/royal-mail-seeing-red-over-decline-in-deliveries-8qctvw7n</w:t>
      </w:r>
      <w:r>
        <w:rPr>
          <w:rFonts w:ascii="Times New Roman" w:hAnsi="Times New Roman" w:cs="Times New Roman"/>
          <w:sz w:val="24"/>
          <w:szCs w:val="24"/>
        </w:rPr>
        <w:t>s</w:t>
      </w:r>
      <w:r w:rsidRPr="00366513">
        <w:rPr>
          <w:rFonts w:ascii="Times New Roman" w:hAnsi="Times New Roman" w:cs="Times New Roman"/>
          <w:sz w:val="24"/>
          <w:szCs w:val="24"/>
        </w:rPr>
        <w:t xml:space="preserve"> [Accessed December 5, 2020].</w:t>
      </w:r>
    </w:p>
    <w:p w14:paraId="5BC00331" w14:textId="77777777"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t xml:space="preserve">Dunn, K., 2020. The U.K.'s 500-year-old Royal Mail faces a world of 'more parcels and fewer letters' as it announces major cost cuts. [Online] Available at: https://fortune.com/2020/06/25/royal-mail-cost-cuts-parcels-letters/ [Accessed December 5, 2020]. </w:t>
      </w:r>
    </w:p>
    <w:p w14:paraId="704758D2" w14:textId="77777777"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t>Goat, E., 2019. Can anything halt Royal Mail's decline? [Online] Available at: https://www.theweek.co.uk/99287/can-anything-halt-royal-mail-s-decline [Accessed December 5, 2020].</w:t>
      </w:r>
    </w:p>
    <w:p w14:paraId="7C277150" w14:textId="77777777"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t>Hearn, J., 2017. The impact of Brexit on postal and other delivery operators and their customers. [Online] Available at: https://fsr.eui.eu/wp-content/uploads/THE-IMPACT-OF-BREXIT-John-Hearn.pdf [Accessed December 5, 2020].</w:t>
      </w:r>
    </w:p>
    <w:p w14:paraId="1033022D" w14:textId="77777777" w:rsidR="005E3BC0" w:rsidRPr="0083101D"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t>Ofcom.org, 2019. Annual monitoring update on the postal market. [Online] Available at: https://www.ofcom.org.uk/__data/assets/pdf_file/0028/186139/annual-monitoring-</w:t>
      </w:r>
      <w:r w:rsidRPr="0083101D">
        <w:rPr>
          <w:rFonts w:ascii="Times New Roman" w:hAnsi="Times New Roman" w:cs="Times New Roman"/>
          <w:sz w:val="24"/>
          <w:szCs w:val="24"/>
        </w:rPr>
        <w:t>update-postal-market-18-19.pdf [Accessed December 5, 2020].</w:t>
      </w:r>
    </w:p>
    <w:p w14:paraId="0FE7326C" w14:textId="2C6BC3BE" w:rsidR="005E3BC0" w:rsidRPr="0083101D" w:rsidRDefault="005E3BC0" w:rsidP="005E3BC0">
      <w:pPr>
        <w:spacing w:after="0" w:line="480" w:lineRule="auto"/>
        <w:ind w:left="720" w:hanging="720"/>
        <w:contextualSpacing/>
      </w:pPr>
      <w:r w:rsidRPr="0083101D">
        <w:rPr>
          <w:rFonts w:ascii="Times New Roman" w:hAnsi="Times New Roman" w:cs="Times New Roman"/>
          <w:sz w:val="24"/>
          <w:szCs w:val="24"/>
        </w:rPr>
        <w:t xml:space="preserve">Pender, M., 2016. </w:t>
      </w:r>
      <w:r w:rsidRPr="0083101D">
        <w:rPr>
          <w:rFonts w:ascii="Times New Roman" w:hAnsi="Times New Roman" w:cs="Times New Roman"/>
          <w:i/>
          <w:iCs/>
          <w:sz w:val="24"/>
          <w:szCs w:val="24"/>
        </w:rPr>
        <w:t>Workers' responses to managerial driven change: the case of Modernisation in the Royal Mail.</w:t>
      </w:r>
      <w:r w:rsidRPr="0083101D">
        <w:rPr>
          <w:rFonts w:ascii="Times New Roman" w:hAnsi="Times New Roman" w:cs="Times New Roman"/>
          <w:sz w:val="24"/>
          <w:szCs w:val="24"/>
        </w:rPr>
        <w:t xml:space="preserve"> Doctor of Philosophy Diss. [Online] Available at:</w:t>
      </w:r>
      <w:r w:rsidRPr="0083101D">
        <w:t xml:space="preserve"> </w:t>
      </w:r>
      <w:r w:rsidRPr="0083101D">
        <w:rPr>
          <w:rFonts w:ascii="Times New Roman" w:hAnsi="Times New Roman" w:cs="Times New Roman"/>
          <w:sz w:val="24"/>
          <w:szCs w:val="24"/>
        </w:rPr>
        <w:t>https://core.ac.uk/download/pdf/76978748.pdf</w:t>
      </w:r>
    </w:p>
    <w:p w14:paraId="338603F2" w14:textId="77777777"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lastRenderedPageBreak/>
        <w:t>Pooler, M., 2018. Royal Mail's challenge to be fit for the future. [Online] Available at: https://www.ft.com/content/6075210e-1e25-11e8-aaca-4574d7dabfb6 [Accessed December 5, 2020].</w:t>
      </w:r>
    </w:p>
    <w:p w14:paraId="375222EC" w14:textId="77777777"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t>Provan, S., 2019. Royal Mail shares slide on declining letter volumes. [Online] Available at: https://www.ft.com/content/65bc99ec-2394-11e9-8ce6-5db4543da632 [Accessed December 5, 2020].</w:t>
      </w:r>
    </w:p>
    <w:p w14:paraId="65128090" w14:textId="77777777"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t>Radic, M., 2019. Categorical identity change: the privati</w:t>
      </w:r>
      <w:r>
        <w:rPr>
          <w:rFonts w:ascii="Times New Roman" w:hAnsi="Times New Roman" w:cs="Times New Roman"/>
          <w:sz w:val="24"/>
          <w:szCs w:val="24"/>
        </w:rPr>
        <w:t>s</w:t>
      </w:r>
      <w:r w:rsidRPr="00366513">
        <w:rPr>
          <w:rFonts w:ascii="Times New Roman" w:hAnsi="Times New Roman" w:cs="Times New Roman"/>
          <w:sz w:val="24"/>
          <w:szCs w:val="24"/>
        </w:rPr>
        <w:t>ation of Royal Mail. In Academy of Management Proceedings (Vol. 2019, No. 1, p. 11597). Academy of Management.</w:t>
      </w:r>
    </w:p>
    <w:p w14:paraId="11DB036F" w14:textId="7A6F7CEF"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t>Rodrigue</w:t>
      </w:r>
      <w:r>
        <w:rPr>
          <w:rFonts w:ascii="Times New Roman" w:hAnsi="Times New Roman" w:cs="Times New Roman"/>
          <w:sz w:val="24"/>
          <w:szCs w:val="24"/>
        </w:rPr>
        <w:t>s</w:t>
      </w:r>
      <w:r w:rsidRPr="00366513">
        <w:rPr>
          <w:rFonts w:ascii="Times New Roman" w:hAnsi="Times New Roman" w:cs="Times New Roman"/>
          <w:sz w:val="24"/>
          <w:szCs w:val="24"/>
        </w:rPr>
        <w:t xml:space="preserve">, F., Soteri, S. and Tobias, S., 2017. E-substitution and the demand for business mail in the UK: Trends and prospects. </w:t>
      </w:r>
      <w:r w:rsidRPr="00366513">
        <w:rPr>
          <w:rFonts w:ascii="Times New Roman" w:hAnsi="Times New Roman" w:cs="Times New Roman"/>
          <w:i/>
          <w:iCs/>
          <w:sz w:val="24"/>
          <w:szCs w:val="24"/>
        </w:rPr>
        <w:t>The Changing Postal and Delivery Sector</w:t>
      </w:r>
      <w:r w:rsidRPr="00366513">
        <w:rPr>
          <w:rFonts w:ascii="Times New Roman" w:hAnsi="Times New Roman" w:cs="Times New Roman"/>
          <w:sz w:val="24"/>
          <w:szCs w:val="24"/>
        </w:rPr>
        <w:t xml:space="preserve"> (pp. 35-49). Springer, Cham.</w:t>
      </w:r>
    </w:p>
    <w:p w14:paraId="1A1F7B1D" w14:textId="77777777" w:rsidR="005E3BC0"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t xml:space="preserve">Royal Mail, 2020. Royal Mail Group full year 2019-20 results and business update. [Online] Available at: https://www.royalmail.com/sites/royalmail.com/files/2020-06/royal_mail_group_fy2019-20_results_presentation.pdf [Accessed December 5, 2020]. </w:t>
      </w:r>
    </w:p>
    <w:p w14:paraId="44C2CD71" w14:textId="77777777"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83101D">
        <w:rPr>
          <w:rFonts w:ascii="Times New Roman" w:hAnsi="Times New Roman" w:cs="Times New Roman"/>
          <w:sz w:val="24"/>
          <w:szCs w:val="24"/>
        </w:rPr>
        <w:t>Sowels,</w:t>
      </w:r>
      <w:r>
        <w:rPr>
          <w:rFonts w:ascii="Times New Roman" w:hAnsi="Times New Roman" w:cs="Times New Roman"/>
          <w:sz w:val="24"/>
          <w:szCs w:val="24"/>
        </w:rPr>
        <w:t xml:space="preserve"> N., 2017.</w:t>
      </w:r>
      <w:r w:rsidRPr="0083101D">
        <w:rPr>
          <w:rFonts w:ascii="Times New Roman" w:hAnsi="Times New Roman" w:cs="Times New Roman"/>
          <w:sz w:val="24"/>
          <w:szCs w:val="24"/>
        </w:rPr>
        <w:t xml:space="preserve"> Brexit and UK-based financial services</w:t>
      </w:r>
      <w:r>
        <w:rPr>
          <w:rFonts w:ascii="Times New Roman" w:hAnsi="Times New Roman" w:cs="Times New Roman"/>
          <w:sz w:val="24"/>
          <w:szCs w:val="24"/>
        </w:rPr>
        <w:t>.</w:t>
      </w:r>
      <w:r w:rsidRPr="0083101D">
        <w:rPr>
          <w:rFonts w:ascii="Times New Roman" w:hAnsi="Times New Roman" w:cs="Times New Roman"/>
          <w:sz w:val="24"/>
          <w:szCs w:val="24"/>
        </w:rPr>
        <w:t xml:space="preserve"> </w:t>
      </w:r>
      <w:r w:rsidRPr="0083101D">
        <w:rPr>
          <w:rFonts w:ascii="Times New Roman" w:hAnsi="Times New Roman" w:cs="Times New Roman"/>
          <w:i/>
          <w:iCs/>
          <w:sz w:val="24"/>
          <w:szCs w:val="24"/>
        </w:rPr>
        <w:t>Revue Française de Civilisation Britannique</w:t>
      </w:r>
      <w:r w:rsidRPr="0083101D">
        <w:rPr>
          <w:rFonts w:ascii="Times New Roman" w:hAnsi="Times New Roman" w:cs="Times New Roman"/>
          <w:sz w:val="24"/>
          <w:szCs w:val="24"/>
        </w:rPr>
        <w:t xml:space="preserve"> [Online], XXII-2 </w:t>
      </w:r>
      <w:r>
        <w:rPr>
          <w:rFonts w:ascii="Times New Roman" w:hAnsi="Times New Roman" w:cs="Times New Roman"/>
          <w:sz w:val="24"/>
          <w:szCs w:val="24"/>
        </w:rPr>
        <w:t>Available at</w:t>
      </w:r>
      <w:r w:rsidRPr="0083101D">
        <w:rPr>
          <w:rFonts w:ascii="Times New Roman" w:hAnsi="Times New Roman" w:cs="Times New Roman"/>
          <w:sz w:val="24"/>
          <w:szCs w:val="24"/>
        </w:rPr>
        <w:t>: http://journals.openedition.org/rfcb/1331</w:t>
      </w:r>
      <w:r>
        <w:rPr>
          <w:rFonts w:ascii="Times New Roman" w:hAnsi="Times New Roman" w:cs="Times New Roman"/>
          <w:sz w:val="24"/>
          <w:szCs w:val="24"/>
        </w:rPr>
        <w:t xml:space="preserve">. </w:t>
      </w:r>
      <w:r w:rsidRPr="00366513">
        <w:rPr>
          <w:rFonts w:ascii="Times New Roman" w:hAnsi="Times New Roman" w:cs="Times New Roman"/>
          <w:sz w:val="24"/>
          <w:szCs w:val="24"/>
        </w:rPr>
        <w:t>[Accessed December 5, 2020].</w:t>
      </w:r>
    </w:p>
    <w:p w14:paraId="005053F4" w14:textId="77777777" w:rsidR="005E3BC0" w:rsidRPr="00366513" w:rsidRDefault="005E3BC0" w:rsidP="005E3BC0">
      <w:pPr>
        <w:spacing w:after="0" w:line="480" w:lineRule="auto"/>
        <w:ind w:left="720" w:hanging="720"/>
        <w:contextualSpacing/>
        <w:rPr>
          <w:rFonts w:ascii="Times New Roman" w:hAnsi="Times New Roman" w:cs="Times New Roman"/>
          <w:sz w:val="24"/>
          <w:szCs w:val="24"/>
        </w:rPr>
      </w:pPr>
      <w:r w:rsidRPr="00366513">
        <w:rPr>
          <w:rFonts w:ascii="Times New Roman" w:hAnsi="Times New Roman" w:cs="Times New Roman"/>
          <w:sz w:val="24"/>
          <w:szCs w:val="24"/>
        </w:rPr>
        <w:t xml:space="preserve">Vaish, E., 2017. Royal Mail's UK letters business continues its decline. [Online] Available at: https://fr.reuters.com/article/uk-royal-mail-outlook-idUKKBN1530RW [Accessed December 5, 2020]. </w:t>
      </w:r>
    </w:p>
    <w:p w14:paraId="24B15A56" w14:textId="77777777" w:rsidR="005E3BC0" w:rsidRPr="00C31AAB" w:rsidRDefault="005E3BC0" w:rsidP="005E3BC0">
      <w:pPr>
        <w:spacing w:line="480" w:lineRule="auto"/>
      </w:pPr>
    </w:p>
    <w:p w14:paraId="375933AA" w14:textId="77777777" w:rsidR="005E3BC0" w:rsidRPr="005E3BC0" w:rsidRDefault="005E3BC0" w:rsidP="005E3BC0">
      <w:pPr>
        <w:spacing w:line="480" w:lineRule="auto"/>
      </w:pPr>
    </w:p>
    <w:sectPr w:rsidR="005E3BC0" w:rsidRPr="005E3BC0" w:rsidSect="009E7C1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FA739B" w14:textId="77777777" w:rsidR="003A1D6E" w:rsidRDefault="003A1D6E" w:rsidP="006363BB">
      <w:pPr>
        <w:spacing w:after="0" w:line="240" w:lineRule="auto"/>
      </w:pPr>
      <w:r>
        <w:separator/>
      </w:r>
    </w:p>
  </w:endnote>
  <w:endnote w:type="continuationSeparator" w:id="0">
    <w:p w14:paraId="2AE7B005" w14:textId="77777777" w:rsidR="003A1D6E" w:rsidRDefault="003A1D6E" w:rsidP="00636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522148"/>
      <w:docPartObj>
        <w:docPartGallery w:val="Page Numbers (Bottom of Page)"/>
        <w:docPartUnique/>
      </w:docPartObj>
    </w:sdtPr>
    <w:sdtEndPr>
      <w:rPr>
        <w:noProof/>
      </w:rPr>
    </w:sdtEndPr>
    <w:sdtContent>
      <w:p w14:paraId="564DA81A" w14:textId="5FD8070A" w:rsidR="006363BB" w:rsidRDefault="006363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FD9436" w14:textId="77777777" w:rsidR="006363BB" w:rsidRDefault="006363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99CAC1" w14:textId="77777777" w:rsidR="003A1D6E" w:rsidRDefault="003A1D6E" w:rsidP="006363BB">
      <w:pPr>
        <w:spacing w:after="0" w:line="240" w:lineRule="auto"/>
      </w:pPr>
      <w:r>
        <w:separator/>
      </w:r>
    </w:p>
  </w:footnote>
  <w:footnote w:type="continuationSeparator" w:id="0">
    <w:p w14:paraId="154698C1" w14:textId="77777777" w:rsidR="003A1D6E" w:rsidRDefault="003A1D6E" w:rsidP="006363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E82B66"/>
    <w:multiLevelType w:val="hybridMultilevel"/>
    <w:tmpl w:val="3BD24A5E"/>
    <w:lvl w:ilvl="0" w:tplc="1BF29912">
      <w:start w:val="1"/>
      <w:numFmt w:val="bullet"/>
      <w:lvlText w:val=""/>
      <w:lvlJc w:val="left"/>
      <w:pPr>
        <w:ind w:left="720" w:hanging="360"/>
      </w:pPr>
      <w:rPr>
        <w:rFonts w:ascii="Wingdings" w:hAnsi="Wingdings" w:hint="default"/>
      </w:rPr>
    </w:lvl>
    <w:lvl w:ilvl="1" w:tplc="C85866EE" w:tentative="1">
      <w:start w:val="1"/>
      <w:numFmt w:val="bullet"/>
      <w:lvlText w:val="o"/>
      <w:lvlJc w:val="left"/>
      <w:pPr>
        <w:ind w:left="1440" w:hanging="360"/>
      </w:pPr>
      <w:rPr>
        <w:rFonts w:ascii="Courier New" w:hAnsi="Courier New" w:cs="Courier New" w:hint="default"/>
      </w:rPr>
    </w:lvl>
    <w:lvl w:ilvl="2" w:tplc="29C27EEE" w:tentative="1">
      <w:start w:val="1"/>
      <w:numFmt w:val="bullet"/>
      <w:lvlText w:val=""/>
      <w:lvlJc w:val="left"/>
      <w:pPr>
        <w:ind w:left="2160" w:hanging="360"/>
      </w:pPr>
      <w:rPr>
        <w:rFonts w:ascii="Wingdings" w:hAnsi="Wingdings" w:hint="default"/>
      </w:rPr>
    </w:lvl>
    <w:lvl w:ilvl="3" w:tplc="E34200F2" w:tentative="1">
      <w:start w:val="1"/>
      <w:numFmt w:val="bullet"/>
      <w:lvlText w:val=""/>
      <w:lvlJc w:val="left"/>
      <w:pPr>
        <w:ind w:left="2880" w:hanging="360"/>
      </w:pPr>
      <w:rPr>
        <w:rFonts w:ascii="Symbol" w:hAnsi="Symbol" w:hint="default"/>
      </w:rPr>
    </w:lvl>
    <w:lvl w:ilvl="4" w:tplc="9D960912" w:tentative="1">
      <w:start w:val="1"/>
      <w:numFmt w:val="bullet"/>
      <w:lvlText w:val="o"/>
      <w:lvlJc w:val="left"/>
      <w:pPr>
        <w:ind w:left="3600" w:hanging="360"/>
      </w:pPr>
      <w:rPr>
        <w:rFonts w:ascii="Courier New" w:hAnsi="Courier New" w:cs="Courier New" w:hint="default"/>
      </w:rPr>
    </w:lvl>
    <w:lvl w:ilvl="5" w:tplc="5D12F7DA" w:tentative="1">
      <w:start w:val="1"/>
      <w:numFmt w:val="bullet"/>
      <w:lvlText w:val=""/>
      <w:lvlJc w:val="left"/>
      <w:pPr>
        <w:ind w:left="4320" w:hanging="360"/>
      </w:pPr>
      <w:rPr>
        <w:rFonts w:ascii="Wingdings" w:hAnsi="Wingdings" w:hint="default"/>
      </w:rPr>
    </w:lvl>
    <w:lvl w:ilvl="6" w:tplc="06FEA984" w:tentative="1">
      <w:start w:val="1"/>
      <w:numFmt w:val="bullet"/>
      <w:lvlText w:val=""/>
      <w:lvlJc w:val="left"/>
      <w:pPr>
        <w:ind w:left="5040" w:hanging="360"/>
      </w:pPr>
      <w:rPr>
        <w:rFonts w:ascii="Symbol" w:hAnsi="Symbol" w:hint="default"/>
      </w:rPr>
    </w:lvl>
    <w:lvl w:ilvl="7" w:tplc="B95A30C8" w:tentative="1">
      <w:start w:val="1"/>
      <w:numFmt w:val="bullet"/>
      <w:lvlText w:val="o"/>
      <w:lvlJc w:val="left"/>
      <w:pPr>
        <w:ind w:left="5760" w:hanging="360"/>
      </w:pPr>
      <w:rPr>
        <w:rFonts w:ascii="Courier New" w:hAnsi="Courier New" w:cs="Courier New" w:hint="default"/>
      </w:rPr>
    </w:lvl>
    <w:lvl w:ilvl="8" w:tplc="D86C4266" w:tentative="1">
      <w:start w:val="1"/>
      <w:numFmt w:val="bullet"/>
      <w:lvlText w:val=""/>
      <w:lvlJc w:val="left"/>
      <w:pPr>
        <w:ind w:left="6480" w:hanging="360"/>
      </w:pPr>
      <w:rPr>
        <w:rFonts w:ascii="Wingdings" w:hAnsi="Wingdings" w:hint="default"/>
      </w:rPr>
    </w:lvl>
  </w:abstractNum>
  <w:abstractNum w:abstractNumId="1" w15:restartNumberingAfterBreak="0">
    <w:nsid w:val="32DD1363"/>
    <w:multiLevelType w:val="hybridMultilevel"/>
    <w:tmpl w:val="F2BCC0EA"/>
    <w:lvl w:ilvl="0" w:tplc="20000001">
      <w:start w:val="1"/>
      <w:numFmt w:val="bullet"/>
      <w:lvlText w:val=""/>
      <w:lvlJc w:val="left"/>
      <w:pPr>
        <w:ind w:left="2160" w:hanging="360"/>
      </w:pPr>
      <w:rPr>
        <w:rFonts w:ascii="Symbol" w:hAnsi="Symbol" w:hint="default"/>
      </w:rPr>
    </w:lvl>
    <w:lvl w:ilvl="1" w:tplc="20000003" w:tentative="1">
      <w:start w:val="1"/>
      <w:numFmt w:val="bullet"/>
      <w:lvlText w:val="o"/>
      <w:lvlJc w:val="left"/>
      <w:pPr>
        <w:ind w:left="2880" w:hanging="360"/>
      </w:pPr>
      <w:rPr>
        <w:rFonts w:ascii="Courier New" w:hAnsi="Courier New" w:cs="Courier New" w:hint="default"/>
      </w:rPr>
    </w:lvl>
    <w:lvl w:ilvl="2" w:tplc="20000005" w:tentative="1">
      <w:start w:val="1"/>
      <w:numFmt w:val="bullet"/>
      <w:lvlText w:val=""/>
      <w:lvlJc w:val="left"/>
      <w:pPr>
        <w:ind w:left="3600" w:hanging="360"/>
      </w:pPr>
      <w:rPr>
        <w:rFonts w:ascii="Wingdings" w:hAnsi="Wingdings" w:hint="default"/>
      </w:rPr>
    </w:lvl>
    <w:lvl w:ilvl="3" w:tplc="20000001" w:tentative="1">
      <w:start w:val="1"/>
      <w:numFmt w:val="bullet"/>
      <w:lvlText w:val=""/>
      <w:lvlJc w:val="left"/>
      <w:pPr>
        <w:ind w:left="4320" w:hanging="360"/>
      </w:pPr>
      <w:rPr>
        <w:rFonts w:ascii="Symbol" w:hAnsi="Symbol" w:hint="default"/>
      </w:rPr>
    </w:lvl>
    <w:lvl w:ilvl="4" w:tplc="20000003" w:tentative="1">
      <w:start w:val="1"/>
      <w:numFmt w:val="bullet"/>
      <w:lvlText w:val="o"/>
      <w:lvlJc w:val="left"/>
      <w:pPr>
        <w:ind w:left="5040" w:hanging="360"/>
      </w:pPr>
      <w:rPr>
        <w:rFonts w:ascii="Courier New" w:hAnsi="Courier New" w:cs="Courier New" w:hint="default"/>
      </w:rPr>
    </w:lvl>
    <w:lvl w:ilvl="5" w:tplc="20000005" w:tentative="1">
      <w:start w:val="1"/>
      <w:numFmt w:val="bullet"/>
      <w:lvlText w:val=""/>
      <w:lvlJc w:val="left"/>
      <w:pPr>
        <w:ind w:left="5760" w:hanging="360"/>
      </w:pPr>
      <w:rPr>
        <w:rFonts w:ascii="Wingdings" w:hAnsi="Wingdings" w:hint="default"/>
      </w:rPr>
    </w:lvl>
    <w:lvl w:ilvl="6" w:tplc="20000001" w:tentative="1">
      <w:start w:val="1"/>
      <w:numFmt w:val="bullet"/>
      <w:lvlText w:val=""/>
      <w:lvlJc w:val="left"/>
      <w:pPr>
        <w:ind w:left="6480" w:hanging="360"/>
      </w:pPr>
      <w:rPr>
        <w:rFonts w:ascii="Symbol" w:hAnsi="Symbol" w:hint="default"/>
      </w:rPr>
    </w:lvl>
    <w:lvl w:ilvl="7" w:tplc="20000003" w:tentative="1">
      <w:start w:val="1"/>
      <w:numFmt w:val="bullet"/>
      <w:lvlText w:val="o"/>
      <w:lvlJc w:val="left"/>
      <w:pPr>
        <w:ind w:left="7200" w:hanging="360"/>
      </w:pPr>
      <w:rPr>
        <w:rFonts w:ascii="Courier New" w:hAnsi="Courier New" w:cs="Courier New" w:hint="default"/>
      </w:rPr>
    </w:lvl>
    <w:lvl w:ilvl="8" w:tplc="20000005" w:tentative="1">
      <w:start w:val="1"/>
      <w:numFmt w:val="bullet"/>
      <w:lvlText w:val=""/>
      <w:lvlJc w:val="left"/>
      <w:pPr>
        <w:ind w:left="7920" w:hanging="360"/>
      </w:pPr>
      <w:rPr>
        <w:rFonts w:ascii="Wingdings" w:hAnsi="Wingdings" w:hint="default"/>
      </w:rPr>
    </w:lvl>
  </w:abstractNum>
  <w:abstractNum w:abstractNumId="2" w15:restartNumberingAfterBreak="0">
    <w:nsid w:val="3AB6062F"/>
    <w:multiLevelType w:val="hybridMultilevel"/>
    <w:tmpl w:val="FEF0D84C"/>
    <w:lvl w:ilvl="0" w:tplc="CA16338E">
      <w:start w:val="1"/>
      <w:numFmt w:val="bullet"/>
      <w:lvlText w:val=""/>
      <w:lvlJc w:val="left"/>
      <w:pPr>
        <w:ind w:left="720" w:hanging="360"/>
      </w:pPr>
      <w:rPr>
        <w:rFonts w:ascii="Wingdings" w:hAnsi="Wingdings" w:hint="default"/>
      </w:rPr>
    </w:lvl>
    <w:lvl w:ilvl="1" w:tplc="153A9318" w:tentative="1">
      <w:start w:val="1"/>
      <w:numFmt w:val="bullet"/>
      <w:lvlText w:val="o"/>
      <w:lvlJc w:val="left"/>
      <w:pPr>
        <w:ind w:left="1440" w:hanging="360"/>
      </w:pPr>
      <w:rPr>
        <w:rFonts w:ascii="Courier New" w:hAnsi="Courier New" w:cs="Courier New" w:hint="default"/>
      </w:rPr>
    </w:lvl>
    <w:lvl w:ilvl="2" w:tplc="8724D398" w:tentative="1">
      <w:start w:val="1"/>
      <w:numFmt w:val="bullet"/>
      <w:lvlText w:val=""/>
      <w:lvlJc w:val="left"/>
      <w:pPr>
        <w:ind w:left="2160" w:hanging="360"/>
      </w:pPr>
      <w:rPr>
        <w:rFonts w:ascii="Wingdings" w:hAnsi="Wingdings" w:hint="default"/>
      </w:rPr>
    </w:lvl>
    <w:lvl w:ilvl="3" w:tplc="F73E8B26" w:tentative="1">
      <w:start w:val="1"/>
      <w:numFmt w:val="bullet"/>
      <w:lvlText w:val=""/>
      <w:lvlJc w:val="left"/>
      <w:pPr>
        <w:ind w:left="2880" w:hanging="360"/>
      </w:pPr>
      <w:rPr>
        <w:rFonts w:ascii="Symbol" w:hAnsi="Symbol" w:hint="default"/>
      </w:rPr>
    </w:lvl>
    <w:lvl w:ilvl="4" w:tplc="C59EB3E0" w:tentative="1">
      <w:start w:val="1"/>
      <w:numFmt w:val="bullet"/>
      <w:lvlText w:val="o"/>
      <w:lvlJc w:val="left"/>
      <w:pPr>
        <w:ind w:left="3600" w:hanging="360"/>
      </w:pPr>
      <w:rPr>
        <w:rFonts w:ascii="Courier New" w:hAnsi="Courier New" w:cs="Courier New" w:hint="default"/>
      </w:rPr>
    </w:lvl>
    <w:lvl w:ilvl="5" w:tplc="5094B040" w:tentative="1">
      <w:start w:val="1"/>
      <w:numFmt w:val="bullet"/>
      <w:lvlText w:val=""/>
      <w:lvlJc w:val="left"/>
      <w:pPr>
        <w:ind w:left="4320" w:hanging="360"/>
      </w:pPr>
      <w:rPr>
        <w:rFonts w:ascii="Wingdings" w:hAnsi="Wingdings" w:hint="default"/>
      </w:rPr>
    </w:lvl>
    <w:lvl w:ilvl="6" w:tplc="F73AFF9C" w:tentative="1">
      <w:start w:val="1"/>
      <w:numFmt w:val="bullet"/>
      <w:lvlText w:val=""/>
      <w:lvlJc w:val="left"/>
      <w:pPr>
        <w:ind w:left="5040" w:hanging="360"/>
      </w:pPr>
      <w:rPr>
        <w:rFonts w:ascii="Symbol" w:hAnsi="Symbol" w:hint="default"/>
      </w:rPr>
    </w:lvl>
    <w:lvl w:ilvl="7" w:tplc="B390122C" w:tentative="1">
      <w:start w:val="1"/>
      <w:numFmt w:val="bullet"/>
      <w:lvlText w:val="o"/>
      <w:lvlJc w:val="left"/>
      <w:pPr>
        <w:ind w:left="5760" w:hanging="360"/>
      </w:pPr>
      <w:rPr>
        <w:rFonts w:ascii="Courier New" w:hAnsi="Courier New" w:cs="Courier New" w:hint="default"/>
      </w:rPr>
    </w:lvl>
    <w:lvl w:ilvl="8" w:tplc="874AB9DA" w:tentative="1">
      <w:start w:val="1"/>
      <w:numFmt w:val="bullet"/>
      <w:lvlText w:val=""/>
      <w:lvlJc w:val="left"/>
      <w:pPr>
        <w:ind w:left="6480" w:hanging="360"/>
      </w:pPr>
      <w:rPr>
        <w:rFonts w:ascii="Wingdings" w:hAnsi="Wingdings" w:hint="default"/>
      </w:rPr>
    </w:lvl>
  </w:abstractNum>
  <w:abstractNum w:abstractNumId="3" w15:restartNumberingAfterBreak="0">
    <w:nsid w:val="48BF176D"/>
    <w:multiLevelType w:val="hybridMultilevel"/>
    <w:tmpl w:val="95EABA2C"/>
    <w:lvl w:ilvl="0" w:tplc="6DC82C3C">
      <w:start w:val="1"/>
      <w:numFmt w:val="bullet"/>
      <w:lvlText w:val=""/>
      <w:lvlJc w:val="left"/>
      <w:pPr>
        <w:ind w:left="720" w:hanging="360"/>
      </w:pPr>
      <w:rPr>
        <w:rFonts w:ascii="Wingdings" w:hAnsi="Wingdings" w:hint="default"/>
      </w:rPr>
    </w:lvl>
    <w:lvl w:ilvl="1" w:tplc="71AEAB40" w:tentative="1">
      <w:start w:val="1"/>
      <w:numFmt w:val="bullet"/>
      <w:lvlText w:val="o"/>
      <w:lvlJc w:val="left"/>
      <w:pPr>
        <w:ind w:left="1440" w:hanging="360"/>
      </w:pPr>
      <w:rPr>
        <w:rFonts w:ascii="Courier New" w:hAnsi="Courier New" w:cs="Courier New" w:hint="default"/>
      </w:rPr>
    </w:lvl>
    <w:lvl w:ilvl="2" w:tplc="5B52CFBE" w:tentative="1">
      <w:start w:val="1"/>
      <w:numFmt w:val="bullet"/>
      <w:lvlText w:val=""/>
      <w:lvlJc w:val="left"/>
      <w:pPr>
        <w:ind w:left="2160" w:hanging="360"/>
      </w:pPr>
      <w:rPr>
        <w:rFonts w:ascii="Wingdings" w:hAnsi="Wingdings" w:hint="default"/>
      </w:rPr>
    </w:lvl>
    <w:lvl w:ilvl="3" w:tplc="548AB8EC" w:tentative="1">
      <w:start w:val="1"/>
      <w:numFmt w:val="bullet"/>
      <w:lvlText w:val=""/>
      <w:lvlJc w:val="left"/>
      <w:pPr>
        <w:ind w:left="2880" w:hanging="360"/>
      </w:pPr>
      <w:rPr>
        <w:rFonts w:ascii="Symbol" w:hAnsi="Symbol" w:hint="default"/>
      </w:rPr>
    </w:lvl>
    <w:lvl w:ilvl="4" w:tplc="EFE0258E" w:tentative="1">
      <w:start w:val="1"/>
      <w:numFmt w:val="bullet"/>
      <w:lvlText w:val="o"/>
      <w:lvlJc w:val="left"/>
      <w:pPr>
        <w:ind w:left="3600" w:hanging="360"/>
      </w:pPr>
      <w:rPr>
        <w:rFonts w:ascii="Courier New" w:hAnsi="Courier New" w:cs="Courier New" w:hint="default"/>
      </w:rPr>
    </w:lvl>
    <w:lvl w:ilvl="5" w:tplc="06A689DE" w:tentative="1">
      <w:start w:val="1"/>
      <w:numFmt w:val="bullet"/>
      <w:lvlText w:val=""/>
      <w:lvlJc w:val="left"/>
      <w:pPr>
        <w:ind w:left="4320" w:hanging="360"/>
      </w:pPr>
      <w:rPr>
        <w:rFonts w:ascii="Wingdings" w:hAnsi="Wingdings" w:hint="default"/>
      </w:rPr>
    </w:lvl>
    <w:lvl w:ilvl="6" w:tplc="86865E26" w:tentative="1">
      <w:start w:val="1"/>
      <w:numFmt w:val="bullet"/>
      <w:lvlText w:val=""/>
      <w:lvlJc w:val="left"/>
      <w:pPr>
        <w:ind w:left="5040" w:hanging="360"/>
      </w:pPr>
      <w:rPr>
        <w:rFonts w:ascii="Symbol" w:hAnsi="Symbol" w:hint="default"/>
      </w:rPr>
    </w:lvl>
    <w:lvl w:ilvl="7" w:tplc="517A2912" w:tentative="1">
      <w:start w:val="1"/>
      <w:numFmt w:val="bullet"/>
      <w:lvlText w:val="o"/>
      <w:lvlJc w:val="left"/>
      <w:pPr>
        <w:ind w:left="5760" w:hanging="360"/>
      </w:pPr>
      <w:rPr>
        <w:rFonts w:ascii="Courier New" w:hAnsi="Courier New" w:cs="Courier New" w:hint="default"/>
      </w:rPr>
    </w:lvl>
    <w:lvl w:ilvl="8" w:tplc="DE52A51E" w:tentative="1">
      <w:start w:val="1"/>
      <w:numFmt w:val="bullet"/>
      <w:lvlText w:val=""/>
      <w:lvlJc w:val="left"/>
      <w:pPr>
        <w:ind w:left="6480" w:hanging="360"/>
      </w:pPr>
      <w:rPr>
        <w:rFonts w:ascii="Wingdings" w:hAnsi="Wingdings" w:hint="default"/>
      </w:rPr>
    </w:lvl>
  </w:abstractNum>
  <w:abstractNum w:abstractNumId="4" w15:restartNumberingAfterBreak="0">
    <w:nsid w:val="583A6BB9"/>
    <w:multiLevelType w:val="hybridMultilevel"/>
    <w:tmpl w:val="61D0CEA8"/>
    <w:lvl w:ilvl="0" w:tplc="C87253E8">
      <w:start w:val="1"/>
      <w:numFmt w:val="bullet"/>
      <w:lvlText w:val=""/>
      <w:lvlJc w:val="left"/>
      <w:pPr>
        <w:ind w:left="720" w:hanging="360"/>
      </w:pPr>
      <w:rPr>
        <w:rFonts w:ascii="Wingdings" w:hAnsi="Wingdings" w:hint="default"/>
      </w:rPr>
    </w:lvl>
    <w:lvl w:ilvl="1" w:tplc="5414D772" w:tentative="1">
      <w:start w:val="1"/>
      <w:numFmt w:val="bullet"/>
      <w:lvlText w:val="o"/>
      <w:lvlJc w:val="left"/>
      <w:pPr>
        <w:ind w:left="1440" w:hanging="360"/>
      </w:pPr>
      <w:rPr>
        <w:rFonts w:ascii="Courier New" w:hAnsi="Courier New" w:cs="Courier New" w:hint="default"/>
      </w:rPr>
    </w:lvl>
    <w:lvl w:ilvl="2" w:tplc="F2B6CFDC" w:tentative="1">
      <w:start w:val="1"/>
      <w:numFmt w:val="bullet"/>
      <w:lvlText w:val=""/>
      <w:lvlJc w:val="left"/>
      <w:pPr>
        <w:ind w:left="2160" w:hanging="360"/>
      </w:pPr>
      <w:rPr>
        <w:rFonts w:ascii="Wingdings" w:hAnsi="Wingdings" w:hint="default"/>
      </w:rPr>
    </w:lvl>
    <w:lvl w:ilvl="3" w:tplc="A43AB04E" w:tentative="1">
      <w:start w:val="1"/>
      <w:numFmt w:val="bullet"/>
      <w:lvlText w:val=""/>
      <w:lvlJc w:val="left"/>
      <w:pPr>
        <w:ind w:left="2880" w:hanging="360"/>
      </w:pPr>
      <w:rPr>
        <w:rFonts w:ascii="Symbol" w:hAnsi="Symbol" w:hint="default"/>
      </w:rPr>
    </w:lvl>
    <w:lvl w:ilvl="4" w:tplc="424A5F58" w:tentative="1">
      <w:start w:val="1"/>
      <w:numFmt w:val="bullet"/>
      <w:lvlText w:val="o"/>
      <w:lvlJc w:val="left"/>
      <w:pPr>
        <w:ind w:left="3600" w:hanging="360"/>
      </w:pPr>
      <w:rPr>
        <w:rFonts w:ascii="Courier New" w:hAnsi="Courier New" w:cs="Courier New" w:hint="default"/>
      </w:rPr>
    </w:lvl>
    <w:lvl w:ilvl="5" w:tplc="0B8EA78A" w:tentative="1">
      <w:start w:val="1"/>
      <w:numFmt w:val="bullet"/>
      <w:lvlText w:val=""/>
      <w:lvlJc w:val="left"/>
      <w:pPr>
        <w:ind w:left="4320" w:hanging="360"/>
      </w:pPr>
      <w:rPr>
        <w:rFonts w:ascii="Wingdings" w:hAnsi="Wingdings" w:hint="default"/>
      </w:rPr>
    </w:lvl>
    <w:lvl w:ilvl="6" w:tplc="0A6664E2" w:tentative="1">
      <w:start w:val="1"/>
      <w:numFmt w:val="bullet"/>
      <w:lvlText w:val=""/>
      <w:lvlJc w:val="left"/>
      <w:pPr>
        <w:ind w:left="5040" w:hanging="360"/>
      </w:pPr>
      <w:rPr>
        <w:rFonts w:ascii="Symbol" w:hAnsi="Symbol" w:hint="default"/>
      </w:rPr>
    </w:lvl>
    <w:lvl w:ilvl="7" w:tplc="B6B0060A" w:tentative="1">
      <w:start w:val="1"/>
      <w:numFmt w:val="bullet"/>
      <w:lvlText w:val="o"/>
      <w:lvlJc w:val="left"/>
      <w:pPr>
        <w:ind w:left="5760" w:hanging="360"/>
      </w:pPr>
      <w:rPr>
        <w:rFonts w:ascii="Courier New" w:hAnsi="Courier New" w:cs="Courier New" w:hint="default"/>
      </w:rPr>
    </w:lvl>
    <w:lvl w:ilvl="8" w:tplc="03E6E882" w:tentative="1">
      <w:start w:val="1"/>
      <w:numFmt w:val="bullet"/>
      <w:lvlText w:val=""/>
      <w:lvlJc w:val="left"/>
      <w:pPr>
        <w:ind w:left="6480" w:hanging="360"/>
      </w:pPr>
      <w:rPr>
        <w:rFonts w:ascii="Wingdings" w:hAnsi="Wingdings" w:hint="default"/>
      </w:rPr>
    </w:lvl>
  </w:abstractNum>
  <w:abstractNum w:abstractNumId="5"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E5819"/>
    <w:rsid w:val="00122949"/>
    <w:rsid w:val="001400D6"/>
    <w:rsid w:val="00306422"/>
    <w:rsid w:val="003A1D6E"/>
    <w:rsid w:val="004B6F65"/>
    <w:rsid w:val="005E3BC0"/>
    <w:rsid w:val="006363BB"/>
    <w:rsid w:val="0090470C"/>
    <w:rsid w:val="0095522B"/>
    <w:rsid w:val="009E7C18"/>
    <w:rsid w:val="00AD5653"/>
    <w:rsid w:val="00AE3AEE"/>
    <w:rsid w:val="00C1280A"/>
    <w:rsid w:val="00C31AAB"/>
    <w:rsid w:val="00D332A3"/>
    <w:rsid w:val="00E13F40"/>
    <w:rsid w:val="00E361C2"/>
    <w:rsid w:val="00EB2A2A"/>
    <w:rsid w:val="00EE0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50DB2"/>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 w:type="paragraph" w:styleId="Title">
    <w:name w:val="Title"/>
    <w:basedOn w:val="Normal"/>
    <w:next w:val="Normal"/>
    <w:link w:val="TitleChar"/>
    <w:uiPriority w:val="10"/>
    <w:qFormat/>
    <w:rsid w:val="0090470C"/>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90470C"/>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90470C"/>
    <w:pPr>
      <w:numPr>
        <w:ilvl w:val="1"/>
      </w:numPr>
    </w:pPr>
    <w:rPr>
      <w:rFonts w:eastAsiaTheme="minorEastAsia"/>
      <w:color w:val="5A5A5A" w:themeColor="text1" w:themeTint="A5"/>
      <w:spacing w:val="15"/>
      <w:lang w:val="en-US"/>
    </w:rPr>
  </w:style>
  <w:style w:type="character" w:customStyle="1" w:styleId="SubtitleChar">
    <w:name w:val="Subtitle Char"/>
    <w:basedOn w:val="DefaultParagraphFont"/>
    <w:link w:val="Subtitle"/>
    <w:uiPriority w:val="11"/>
    <w:rsid w:val="0090470C"/>
    <w:rPr>
      <w:rFonts w:eastAsiaTheme="minorEastAsia"/>
      <w:color w:val="5A5A5A" w:themeColor="text1" w:themeTint="A5"/>
      <w:spacing w:val="15"/>
      <w:lang w:val="en-US"/>
    </w:rPr>
  </w:style>
  <w:style w:type="paragraph" w:styleId="Header">
    <w:name w:val="header"/>
    <w:basedOn w:val="Normal"/>
    <w:link w:val="HeaderChar"/>
    <w:uiPriority w:val="99"/>
    <w:unhideWhenUsed/>
    <w:rsid w:val="006363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63BB"/>
  </w:style>
  <w:style w:type="paragraph" w:styleId="Footer">
    <w:name w:val="footer"/>
    <w:basedOn w:val="Normal"/>
    <w:link w:val="FooterChar"/>
    <w:uiPriority w:val="99"/>
    <w:unhideWhenUsed/>
    <w:rsid w:val="006363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63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An analysis into the decline of royal mail</PublishDate>
  <Abstract/>
  <CompanyAddress>here</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6" ma:contentTypeDescription="Create a new document." ma:contentTypeScope="" ma:versionID="ec8f5dc09f68c3570d62147a53570543">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be8b45d306b69e44f2f59280597ea1ca"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4AEED5-9704-4228-B219-58A7017CD1B9}">
  <ds:schemaRefs>
    <ds:schemaRef ds:uri="http://schemas.microsoft.com/sharepoint/v3/contenttype/forms"/>
  </ds:schemaRefs>
</ds:datastoreItem>
</file>

<file path=customXml/itemProps3.xml><?xml version="1.0" encoding="utf-8"?>
<ds:datastoreItem xmlns:ds="http://schemas.openxmlformats.org/officeDocument/2006/customXml" ds:itemID="{6D3C7ED6-9240-4B15-8198-9DD898DC54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customXml/itemProps5.xml><?xml version="1.0" encoding="utf-8"?>
<ds:datastoreItem xmlns:ds="http://schemas.openxmlformats.org/officeDocument/2006/customXml" ds:itemID="{29A5BC9C-717A-4C08-8B35-CFBFC97E6E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3955</Words>
  <Characters>22544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Florentina Popescu</dc:creator>
  <cp:keywords/>
  <dc:description/>
  <cp:lastModifiedBy>Florentina Popescu</cp:lastModifiedBy>
  <cp:revision>2</cp:revision>
  <dcterms:created xsi:type="dcterms:W3CDTF">2020-12-11T11:01:00Z</dcterms:created>
  <dcterms:modified xsi:type="dcterms:W3CDTF">2020-12-11T11:01:00Z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