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340F4" w14:textId="77777777" w:rsidR="00C60DCA" w:rsidRDefault="00C60DCA" w:rsidP="00816FC0">
      <w:pPr>
        <w:rPr>
          <w:rFonts w:asciiTheme="majorBidi" w:hAnsiTheme="majorBidi" w:cstheme="majorBidi"/>
        </w:rPr>
      </w:pPr>
    </w:p>
    <w:p w14:paraId="413CC647" w14:textId="77777777" w:rsidR="00816FC0" w:rsidRDefault="00816FC0" w:rsidP="00816FC0">
      <w:pPr>
        <w:rPr>
          <w:rFonts w:asciiTheme="majorBidi" w:hAnsiTheme="majorBidi" w:cstheme="majorBidi"/>
        </w:rPr>
      </w:pPr>
    </w:p>
    <w:p w14:paraId="538F6D21" w14:textId="77777777" w:rsidR="00816FC0" w:rsidRPr="00816FC0" w:rsidRDefault="00816FC0" w:rsidP="00816FC0">
      <w:pPr>
        <w:rPr>
          <w:rFonts w:asciiTheme="majorBidi" w:hAnsiTheme="majorBidi" w:cstheme="majorBidi"/>
        </w:rPr>
      </w:pPr>
    </w:p>
    <w:p w14:paraId="2D2B05B0" w14:textId="77777777" w:rsidR="004521EF" w:rsidRDefault="004521EF" w:rsidP="00816FC0">
      <w:pPr>
        <w:jc w:val="center"/>
        <w:rPr>
          <w:rFonts w:asciiTheme="majorBidi" w:hAnsiTheme="majorBidi" w:cstheme="majorBidi"/>
        </w:rPr>
      </w:pPr>
      <w:r w:rsidRPr="004521EF">
        <w:rPr>
          <w:rFonts w:asciiTheme="majorBidi" w:hAnsiTheme="majorBidi" w:cstheme="majorBidi"/>
          <w:noProof/>
        </w:rPr>
        <w:drawing>
          <wp:inline distT="0" distB="0" distL="0" distR="0" wp14:anchorId="6F517E21" wp14:editId="2460B5CB">
            <wp:extent cx="3073558" cy="29973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73558" cy="2997354"/>
                    </a:xfrm>
                    <a:prstGeom prst="rect">
                      <a:avLst/>
                    </a:prstGeom>
                  </pic:spPr>
                </pic:pic>
              </a:graphicData>
            </a:graphic>
          </wp:inline>
        </w:drawing>
      </w:r>
    </w:p>
    <w:p w14:paraId="3BD6C048" w14:textId="77777777" w:rsidR="00D26424" w:rsidRDefault="004521EF" w:rsidP="00D26424">
      <w:pPr>
        <w:jc w:val="center"/>
        <w:rPr>
          <w:rFonts w:asciiTheme="majorBidi" w:hAnsiTheme="majorBidi" w:cstheme="majorBidi"/>
          <w:b/>
          <w:bCs/>
        </w:rPr>
      </w:pPr>
      <w:r w:rsidRPr="00172ACA">
        <w:rPr>
          <w:rFonts w:asciiTheme="majorBidi" w:hAnsiTheme="majorBidi" w:cstheme="majorBidi"/>
          <w:b/>
          <w:bCs/>
        </w:rPr>
        <w:t>Company Name: Employee Path</w:t>
      </w:r>
      <w:r w:rsidR="00D26424">
        <w:rPr>
          <w:rFonts w:asciiTheme="majorBidi" w:hAnsiTheme="majorBidi" w:cstheme="majorBidi"/>
          <w:b/>
          <w:bCs/>
        </w:rPr>
        <w:t xml:space="preserve">  </w:t>
      </w:r>
    </w:p>
    <w:p w14:paraId="03F2021D" w14:textId="252B9570" w:rsidR="00D26424" w:rsidRDefault="00D26424" w:rsidP="00D26424">
      <w:pPr>
        <w:jc w:val="center"/>
        <w:rPr>
          <w:rFonts w:asciiTheme="majorBidi" w:hAnsiTheme="majorBidi" w:cstheme="majorBidi"/>
          <w:b/>
          <w:bCs/>
        </w:rPr>
      </w:pPr>
      <w:r>
        <w:rPr>
          <w:rFonts w:asciiTheme="majorBidi" w:hAnsiTheme="majorBidi" w:cstheme="majorBidi"/>
          <w:b/>
          <w:bCs/>
        </w:rPr>
        <w:t>Module: Organisational Consultancy BMIH6005</w:t>
      </w:r>
    </w:p>
    <w:p w14:paraId="3BCB25A5" w14:textId="7539F385" w:rsidR="00D26424" w:rsidRPr="00172ACA" w:rsidRDefault="00D26424" w:rsidP="00D26424">
      <w:pPr>
        <w:jc w:val="center"/>
        <w:rPr>
          <w:rFonts w:asciiTheme="majorBidi" w:hAnsiTheme="majorBidi" w:cstheme="majorBidi"/>
          <w:b/>
          <w:bCs/>
        </w:rPr>
      </w:pPr>
      <w:r>
        <w:rPr>
          <w:rFonts w:asciiTheme="majorBidi" w:hAnsiTheme="majorBidi" w:cstheme="majorBidi"/>
          <w:b/>
          <w:bCs/>
        </w:rPr>
        <w:t>Assignment: Consultancy Report</w:t>
      </w:r>
    </w:p>
    <w:p w14:paraId="3890240C" w14:textId="77777777" w:rsidR="004521EF" w:rsidRPr="00172ACA" w:rsidRDefault="004521EF" w:rsidP="00816FC0">
      <w:pPr>
        <w:jc w:val="center"/>
        <w:rPr>
          <w:rFonts w:asciiTheme="majorBidi" w:hAnsiTheme="majorBidi" w:cstheme="majorBidi"/>
          <w:b/>
          <w:bCs/>
        </w:rPr>
      </w:pPr>
      <w:r w:rsidRPr="00172ACA">
        <w:rPr>
          <w:rFonts w:asciiTheme="majorBidi" w:hAnsiTheme="majorBidi" w:cstheme="majorBidi"/>
          <w:b/>
          <w:bCs/>
        </w:rPr>
        <w:t xml:space="preserve">Student Name: Rehan Ali Shah </w:t>
      </w:r>
    </w:p>
    <w:p w14:paraId="6FC063C0" w14:textId="722F7B59" w:rsidR="00446BF9" w:rsidRDefault="004521EF" w:rsidP="00816FC0">
      <w:pPr>
        <w:jc w:val="center"/>
        <w:rPr>
          <w:rFonts w:asciiTheme="majorBidi" w:hAnsiTheme="majorBidi" w:cstheme="majorBidi"/>
          <w:b/>
          <w:bCs/>
        </w:rPr>
      </w:pPr>
      <w:r w:rsidRPr="00172ACA">
        <w:rPr>
          <w:rFonts w:asciiTheme="majorBidi" w:hAnsiTheme="majorBidi" w:cstheme="majorBidi"/>
          <w:b/>
          <w:bCs/>
        </w:rPr>
        <w:t xml:space="preserve">Student ID: </w:t>
      </w:r>
      <w:r w:rsidR="00172ACA" w:rsidRPr="00172ACA">
        <w:rPr>
          <w:rFonts w:asciiTheme="majorBidi" w:hAnsiTheme="majorBidi" w:cstheme="majorBidi"/>
          <w:b/>
          <w:bCs/>
        </w:rPr>
        <w:t>2241266</w:t>
      </w:r>
      <w:r w:rsidR="00446BF9" w:rsidRPr="00816FC0">
        <w:rPr>
          <w:rFonts w:asciiTheme="majorBidi" w:hAnsiTheme="majorBidi" w:cstheme="majorBidi"/>
        </w:rPr>
        <w:br w:type="page"/>
      </w:r>
      <w:r w:rsidR="00D26424">
        <w:rPr>
          <w:rFonts w:asciiTheme="majorBidi" w:hAnsiTheme="majorBidi" w:cstheme="majorBidi"/>
          <w:b/>
          <w:bCs/>
        </w:rPr>
        <w:t>Tutor: Daniel Payne</w:t>
      </w:r>
    </w:p>
    <w:p w14:paraId="569B89CB" w14:textId="23C64633" w:rsidR="00D26424" w:rsidRDefault="00D26424" w:rsidP="00816FC0">
      <w:pPr>
        <w:jc w:val="center"/>
        <w:rPr>
          <w:rFonts w:asciiTheme="majorBidi" w:hAnsiTheme="majorBidi" w:cstheme="majorBidi"/>
          <w:b/>
          <w:bCs/>
        </w:rPr>
      </w:pPr>
      <w:r>
        <w:rPr>
          <w:rFonts w:asciiTheme="majorBidi" w:hAnsiTheme="majorBidi" w:cstheme="majorBidi"/>
          <w:b/>
          <w:bCs/>
        </w:rPr>
        <w:t>20/06/2025</w:t>
      </w:r>
    </w:p>
    <w:p w14:paraId="614E6BAB" w14:textId="267DE3DB" w:rsidR="00012BDF" w:rsidRDefault="00012BDF" w:rsidP="00816FC0">
      <w:pPr>
        <w:jc w:val="center"/>
        <w:rPr>
          <w:rFonts w:asciiTheme="majorBidi" w:hAnsiTheme="majorBidi" w:cstheme="majorBidi"/>
          <w:b/>
          <w:bCs/>
        </w:rPr>
      </w:pPr>
      <w:r>
        <w:rPr>
          <w:rFonts w:asciiTheme="majorBidi" w:hAnsiTheme="majorBidi" w:cstheme="majorBidi"/>
          <w:b/>
          <w:bCs/>
        </w:rPr>
        <w:t>AI Declaration</w:t>
      </w:r>
    </w:p>
    <w:p w14:paraId="486C8CC4" w14:textId="0C9C073F" w:rsidR="00012BDF" w:rsidRPr="00012BDF" w:rsidRDefault="00012BDF" w:rsidP="00816FC0">
      <w:pPr>
        <w:jc w:val="center"/>
        <w:rPr>
          <w:rFonts w:asciiTheme="majorBidi" w:hAnsiTheme="majorBidi" w:cstheme="majorBidi"/>
        </w:rPr>
      </w:pPr>
      <w:r>
        <w:rPr>
          <w:rFonts w:asciiTheme="majorBidi" w:hAnsiTheme="majorBidi" w:cstheme="majorBidi"/>
        </w:rPr>
        <w:t>I confirm that I have not presented any AI generated text as my own work. I confirm I have copies of my drafts, notes, and other resources I used before, and after the use of AI Tools which I used may be asked to provide in Evidence.</w:t>
      </w:r>
    </w:p>
    <w:p w14:paraId="2353EB05" w14:textId="7728B54E" w:rsidR="004E6049" w:rsidRPr="00816FC0" w:rsidRDefault="004E6049" w:rsidP="00816FC0">
      <w:pPr>
        <w:pStyle w:val="Heading1"/>
        <w:jc w:val="center"/>
        <w:rPr>
          <w:rFonts w:asciiTheme="majorBidi" w:hAnsiTheme="majorBidi" w:cstheme="majorBidi"/>
          <w:i w:val="0"/>
          <w:iCs/>
        </w:rPr>
      </w:pPr>
      <w:bookmarkStart w:id="0" w:name="_Toc199740274"/>
      <w:r w:rsidRPr="00816FC0">
        <w:rPr>
          <w:rFonts w:asciiTheme="majorBidi" w:hAnsiTheme="majorBidi" w:cstheme="majorBidi"/>
          <w:i w:val="0"/>
          <w:iCs/>
        </w:rPr>
        <w:t>Executive Summary</w:t>
      </w:r>
      <w:bookmarkEnd w:id="0"/>
      <w:r w:rsidRPr="00816FC0">
        <w:rPr>
          <w:rFonts w:asciiTheme="majorBidi" w:hAnsiTheme="majorBidi" w:cstheme="majorBidi"/>
          <w:i w:val="0"/>
          <w:iCs/>
        </w:rPr>
        <w:t xml:space="preserve"> </w:t>
      </w:r>
    </w:p>
    <w:p w14:paraId="71B10B1C" w14:textId="3DC90630" w:rsidR="00851531" w:rsidRPr="00816FC0" w:rsidRDefault="00851531" w:rsidP="00816FC0">
      <w:pPr>
        <w:rPr>
          <w:rFonts w:asciiTheme="majorBidi" w:hAnsiTheme="majorBidi" w:cstheme="majorBidi"/>
        </w:rPr>
      </w:pPr>
      <w:r w:rsidRPr="00816FC0">
        <w:rPr>
          <w:rFonts w:asciiTheme="majorBidi" w:hAnsiTheme="majorBidi" w:cstheme="majorBidi"/>
        </w:rPr>
        <w:t xml:space="preserve">The purpose of this consultancy report is to </w:t>
      </w:r>
      <w:r w:rsidR="00E753E3" w:rsidRPr="00816FC0">
        <w:rPr>
          <w:rFonts w:asciiTheme="majorBidi" w:hAnsiTheme="majorBidi" w:cstheme="majorBidi"/>
        </w:rPr>
        <w:t>anal</w:t>
      </w:r>
      <w:r w:rsidR="00816FC0">
        <w:rPr>
          <w:rFonts w:asciiTheme="majorBidi" w:hAnsiTheme="majorBidi" w:cstheme="majorBidi"/>
        </w:rPr>
        <w:t>ys</w:t>
      </w:r>
      <w:r w:rsidR="00E753E3" w:rsidRPr="00816FC0">
        <w:rPr>
          <w:rFonts w:asciiTheme="majorBidi" w:hAnsiTheme="majorBidi" w:cstheme="majorBidi"/>
        </w:rPr>
        <w:t>e a significant internal HR issue currently impacting the Ritz London hotel, specifically its struggles to fill vacant positions and retain employees, which in turn compromises</w:t>
      </w:r>
      <w:r w:rsidR="00541DA3" w:rsidRPr="00816FC0">
        <w:rPr>
          <w:rFonts w:asciiTheme="majorBidi" w:hAnsiTheme="majorBidi" w:cstheme="majorBidi"/>
        </w:rPr>
        <w:t xml:space="preserve"> customer service</w:t>
      </w:r>
      <w:r w:rsidRPr="00816FC0">
        <w:rPr>
          <w:rFonts w:asciiTheme="majorBidi" w:hAnsiTheme="majorBidi" w:cstheme="majorBidi"/>
        </w:rPr>
        <w:t xml:space="preserve">. </w:t>
      </w:r>
      <w:r w:rsidR="00803A2A" w:rsidRPr="00816FC0">
        <w:rPr>
          <w:rFonts w:asciiTheme="majorBidi" w:hAnsiTheme="majorBidi" w:cstheme="majorBidi"/>
        </w:rPr>
        <w:t xml:space="preserve">In addition, the report also provides strategic recommendations to resolve employee retention and filling vacant positions at Ritz London. </w:t>
      </w:r>
      <w:r w:rsidRPr="00816FC0">
        <w:rPr>
          <w:rFonts w:asciiTheme="majorBidi" w:hAnsiTheme="majorBidi" w:cstheme="majorBidi"/>
        </w:rPr>
        <w:t>In detail, the report covers reviews of the staff’s level of satisfaction, negative reviews toward the organisation’s management of its team</w:t>
      </w:r>
      <w:r w:rsidR="00541DA3" w:rsidRPr="00816FC0">
        <w:rPr>
          <w:rFonts w:asciiTheme="majorBidi" w:hAnsiTheme="majorBidi" w:cstheme="majorBidi"/>
        </w:rPr>
        <w:t>,</w:t>
      </w:r>
      <w:r w:rsidRPr="00816FC0">
        <w:rPr>
          <w:rFonts w:asciiTheme="majorBidi" w:hAnsiTheme="majorBidi" w:cstheme="majorBidi"/>
        </w:rPr>
        <w:t xml:space="preserve"> and issues connected with outdated HR processes</w:t>
      </w:r>
      <w:r w:rsidR="00541DA3" w:rsidRPr="00816FC0">
        <w:rPr>
          <w:rFonts w:asciiTheme="majorBidi" w:hAnsiTheme="majorBidi" w:cstheme="majorBidi"/>
        </w:rPr>
        <w:t>,</w:t>
      </w:r>
      <w:r w:rsidRPr="00816FC0">
        <w:rPr>
          <w:rFonts w:asciiTheme="majorBidi" w:hAnsiTheme="majorBidi" w:cstheme="majorBidi"/>
        </w:rPr>
        <w:t xml:space="preserve"> which have contributed to threats to the company’s reputation and challenges </w:t>
      </w:r>
      <w:r w:rsidR="00541DA3" w:rsidRPr="00816FC0">
        <w:rPr>
          <w:rFonts w:asciiTheme="majorBidi" w:hAnsiTheme="majorBidi" w:cstheme="majorBidi"/>
        </w:rPr>
        <w:t xml:space="preserve">in </w:t>
      </w:r>
      <w:r w:rsidRPr="00816FC0">
        <w:rPr>
          <w:rFonts w:asciiTheme="majorBidi" w:hAnsiTheme="majorBidi" w:cstheme="majorBidi"/>
        </w:rPr>
        <w:t xml:space="preserve">handling tasks. While the main challenges come from inside the </w:t>
      </w:r>
      <w:r w:rsidR="00E9012C" w:rsidRPr="00816FC0">
        <w:rPr>
          <w:rFonts w:asciiTheme="majorBidi" w:hAnsiTheme="majorBidi" w:cstheme="majorBidi"/>
        </w:rPr>
        <w:t>hotel</w:t>
      </w:r>
      <w:r w:rsidRPr="00816FC0">
        <w:rPr>
          <w:rFonts w:asciiTheme="majorBidi" w:hAnsiTheme="majorBidi" w:cstheme="majorBidi"/>
        </w:rPr>
        <w:t xml:space="preserve">, external factors also require the business to act </w:t>
      </w:r>
      <w:r w:rsidR="00E9012C" w:rsidRPr="00816FC0">
        <w:rPr>
          <w:rFonts w:asciiTheme="majorBidi" w:hAnsiTheme="majorBidi" w:cstheme="majorBidi"/>
        </w:rPr>
        <w:t>and transform its HR practices</w:t>
      </w:r>
      <w:r w:rsidRPr="00816FC0">
        <w:rPr>
          <w:rFonts w:asciiTheme="majorBidi" w:hAnsiTheme="majorBidi" w:cstheme="majorBidi"/>
        </w:rPr>
        <w:t xml:space="preserve">. The report outlines the problems and suggests </w:t>
      </w:r>
      <w:r w:rsidR="00E9012C" w:rsidRPr="00816FC0">
        <w:rPr>
          <w:rFonts w:asciiTheme="majorBidi" w:hAnsiTheme="majorBidi" w:cstheme="majorBidi"/>
        </w:rPr>
        <w:t>ways</w:t>
      </w:r>
      <w:r w:rsidRPr="00816FC0">
        <w:rPr>
          <w:rFonts w:asciiTheme="majorBidi" w:hAnsiTheme="majorBidi" w:cstheme="majorBidi"/>
        </w:rPr>
        <w:t xml:space="preserve"> to </w:t>
      </w:r>
      <w:r w:rsidR="00E9012C" w:rsidRPr="00816FC0">
        <w:rPr>
          <w:rFonts w:asciiTheme="majorBidi" w:hAnsiTheme="majorBidi" w:cstheme="majorBidi"/>
        </w:rPr>
        <w:t>resolve HR related issues</w:t>
      </w:r>
      <w:r w:rsidRPr="00816FC0">
        <w:rPr>
          <w:rFonts w:asciiTheme="majorBidi" w:hAnsiTheme="majorBidi" w:cstheme="majorBidi"/>
        </w:rPr>
        <w:t xml:space="preserve"> so that the hotel can compete in the global luxury market by being progressive, inclusive</w:t>
      </w:r>
      <w:r w:rsidR="00541DA3" w:rsidRPr="00816FC0">
        <w:rPr>
          <w:rFonts w:asciiTheme="majorBidi" w:hAnsiTheme="majorBidi" w:cstheme="majorBidi"/>
        </w:rPr>
        <w:t>,</w:t>
      </w:r>
      <w:r w:rsidRPr="00816FC0">
        <w:rPr>
          <w:rFonts w:asciiTheme="majorBidi" w:hAnsiTheme="majorBidi" w:cstheme="majorBidi"/>
        </w:rPr>
        <w:t xml:space="preserve"> and stronger amid challenges.</w:t>
      </w:r>
    </w:p>
    <w:p w14:paraId="300423BD" w14:textId="6FBA75FD" w:rsidR="00851531" w:rsidRPr="00816FC0" w:rsidRDefault="00851531" w:rsidP="00816FC0">
      <w:pPr>
        <w:rPr>
          <w:rFonts w:asciiTheme="majorBidi" w:hAnsiTheme="majorBidi" w:cstheme="majorBidi"/>
        </w:rPr>
      </w:pPr>
      <w:r w:rsidRPr="00816FC0">
        <w:rPr>
          <w:rFonts w:asciiTheme="majorBidi" w:hAnsiTheme="majorBidi" w:cstheme="majorBidi"/>
        </w:rPr>
        <w:t xml:space="preserve">A STEEPLED analysis </w:t>
      </w:r>
      <w:r w:rsidR="00185527" w:rsidRPr="00816FC0">
        <w:rPr>
          <w:rFonts w:asciiTheme="majorBidi" w:hAnsiTheme="majorBidi" w:cstheme="majorBidi"/>
        </w:rPr>
        <w:t>is carried out</w:t>
      </w:r>
      <w:r w:rsidRPr="00816FC0">
        <w:rPr>
          <w:rFonts w:asciiTheme="majorBidi" w:hAnsiTheme="majorBidi" w:cstheme="majorBidi"/>
        </w:rPr>
        <w:t xml:space="preserve"> to </w:t>
      </w:r>
      <w:r w:rsidR="00185527" w:rsidRPr="00816FC0">
        <w:rPr>
          <w:rFonts w:asciiTheme="majorBidi" w:hAnsiTheme="majorBidi" w:cstheme="majorBidi"/>
        </w:rPr>
        <w:t>examine</w:t>
      </w:r>
      <w:r w:rsidRPr="00816FC0">
        <w:rPr>
          <w:rFonts w:asciiTheme="majorBidi" w:hAnsiTheme="majorBidi" w:cstheme="majorBidi"/>
        </w:rPr>
        <w:t xml:space="preserve"> what external factors might impact this internal issue. It was found in the sociocultural analysis that today’s hospitality </w:t>
      </w:r>
      <w:r w:rsidR="0083349A" w:rsidRPr="00816FC0">
        <w:rPr>
          <w:rFonts w:asciiTheme="majorBidi" w:hAnsiTheme="majorBidi" w:cstheme="majorBidi"/>
        </w:rPr>
        <w:t>workers’</w:t>
      </w:r>
      <w:r w:rsidRPr="00816FC0">
        <w:rPr>
          <w:rFonts w:asciiTheme="majorBidi" w:hAnsiTheme="majorBidi" w:cstheme="majorBidi"/>
        </w:rPr>
        <w:t xml:space="preserve"> pay more attention to workplace culture, mental health provisions</w:t>
      </w:r>
      <w:r w:rsidR="00185527" w:rsidRPr="00816FC0">
        <w:rPr>
          <w:rFonts w:asciiTheme="majorBidi" w:hAnsiTheme="majorBidi" w:cstheme="majorBidi"/>
        </w:rPr>
        <w:t>,</w:t>
      </w:r>
      <w:r w:rsidRPr="00816FC0">
        <w:rPr>
          <w:rFonts w:asciiTheme="majorBidi" w:hAnsiTheme="majorBidi" w:cstheme="majorBidi"/>
        </w:rPr>
        <w:t xml:space="preserve"> and equal career growth, so employers now have to make sure workplaces are inclusive and supportive. Not adopting new HR software meant the hotel fell behind and its team and organisation suffered.</w:t>
      </w:r>
    </w:p>
    <w:p w14:paraId="39F035E5" w14:textId="6554E61B" w:rsidR="00556F61" w:rsidRPr="00816FC0" w:rsidRDefault="00851531" w:rsidP="00816FC0">
      <w:pPr>
        <w:rPr>
          <w:rFonts w:asciiTheme="majorBidi" w:hAnsiTheme="majorBidi" w:cstheme="majorBidi"/>
        </w:rPr>
      </w:pPr>
      <w:r w:rsidRPr="00816FC0">
        <w:rPr>
          <w:rFonts w:asciiTheme="majorBidi" w:hAnsiTheme="majorBidi" w:cstheme="majorBidi"/>
        </w:rPr>
        <w:t xml:space="preserve">Higher uncertainties in the economy and changes in </w:t>
      </w:r>
      <w:r w:rsidR="003A389E" w:rsidRPr="00816FC0">
        <w:rPr>
          <w:rFonts w:asciiTheme="majorBidi" w:hAnsiTheme="majorBidi" w:cstheme="majorBidi"/>
        </w:rPr>
        <w:t xml:space="preserve">the </w:t>
      </w:r>
      <w:r w:rsidRPr="00816FC0">
        <w:rPr>
          <w:rFonts w:asciiTheme="majorBidi" w:hAnsiTheme="majorBidi" w:cstheme="majorBidi"/>
        </w:rPr>
        <w:t>politic</w:t>
      </w:r>
      <w:r w:rsidR="003A389E" w:rsidRPr="00816FC0">
        <w:rPr>
          <w:rFonts w:asciiTheme="majorBidi" w:hAnsiTheme="majorBidi" w:cstheme="majorBidi"/>
        </w:rPr>
        <w:t>al scenario</w:t>
      </w:r>
      <w:r w:rsidRPr="00816FC0">
        <w:rPr>
          <w:rFonts w:asciiTheme="majorBidi" w:hAnsiTheme="majorBidi" w:cstheme="majorBidi"/>
        </w:rPr>
        <w:t>, because of Brexit-related issues and tighter employment laws, also lead to bigger talent acquisition and retention problems. Companies must now obey stricter rules about employee rights and protection</w:t>
      </w:r>
      <w:r w:rsidR="003A389E" w:rsidRPr="00816FC0">
        <w:rPr>
          <w:rFonts w:asciiTheme="majorBidi" w:hAnsiTheme="majorBidi" w:cstheme="majorBidi"/>
        </w:rPr>
        <w:t>,</w:t>
      </w:r>
      <w:r w:rsidRPr="00816FC0">
        <w:rPr>
          <w:rFonts w:asciiTheme="majorBidi" w:hAnsiTheme="majorBidi" w:cstheme="majorBidi"/>
        </w:rPr>
        <w:t xml:space="preserve"> which is crucial for avoiding risks. Gaining a strong employer brand now depends on considering sustainability and values, since workers from Generation Z and millennials prefer these qualities in employers. Different demographics in the workforce mean that HR and organisational leaders need to include a wide range of people from every part of the community. Such external demands are not only part of the environment but also affect the internal problems of the hotel.</w:t>
      </w:r>
    </w:p>
    <w:p w14:paraId="591CF386" w14:textId="11CBE3D3" w:rsidR="00851531" w:rsidRPr="00816FC0" w:rsidRDefault="00851531" w:rsidP="00816FC0">
      <w:pPr>
        <w:rPr>
          <w:rFonts w:asciiTheme="majorBidi" w:hAnsiTheme="majorBidi" w:cstheme="majorBidi"/>
        </w:rPr>
      </w:pPr>
      <w:r w:rsidRPr="00816FC0">
        <w:rPr>
          <w:rFonts w:asciiTheme="majorBidi" w:hAnsiTheme="majorBidi" w:cstheme="majorBidi"/>
        </w:rPr>
        <w:t>After completing the external analysis, a SWOT analysis helped examine the organisation’s strengths, weaknesses, opportunities</w:t>
      </w:r>
      <w:r w:rsidR="003A389E" w:rsidRPr="00816FC0">
        <w:rPr>
          <w:rFonts w:asciiTheme="majorBidi" w:hAnsiTheme="majorBidi" w:cstheme="majorBidi"/>
        </w:rPr>
        <w:t>,</w:t>
      </w:r>
      <w:r w:rsidRPr="00816FC0">
        <w:rPr>
          <w:rFonts w:asciiTheme="majorBidi" w:hAnsiTheme="majorBidi" w:cstheme="majorBidi"/>
        </w:rPr>
        <w:t xml:space="preserve"> and threats. The hotel is still helped by high brand recognition, loyal customers</w:t>
      </w:r>
      <w:r w:rsidR="003A389E" w:rsidRPr="00816FC0">
        <w:rPr>
          <w:rFonts w:asciiTheme="majorBidi" w:hAnsiTheme="majorBidi" w:cstheme="majorBidi"/>
        </w:rPr>
        <w:t>,</w:t>
      </w:r>
      <w:r w:rsidRPr="00816FC0">
        <w:rPr>
          <w:rFonts w:asciiTheme="majorBidi" w:hAnsiTheme="majorBidi" w:cstheme="majorBidi"/>
        </w:rPr>
        <w:t xml:space="preserve"> and a history of excellent service, all valuable organisational assets. But it has challenges such as being resistant to change, failure to plan HR strategies, using old technology</w:t>
      </w:r>
      <w:r w:rsidR="003A389E" w:rsidRPr="00816FC0">
        <w:rPr>
          <w:rFonts w:asciiTheme="majorBidi" w:hAnsiTheme="majorBidi" w:cstheme="majorBidi"/>
        </w:rPr>
        <w:t>,</w:t>
      </w:r>
      <w:r w:rsidRPr="00816FC0">
        <w:rPr>
          <w:rFonts w:asciiTheme="majorBidi" w:hAnsiTheme="majorBidi" w:cstheme="majorBidi"/>
        </w:rPr>
        <w:t xml:space="preserve"> and giving inadequate channels for staff to be included. They can use their strong reputation to reshape their employer brand, introduce </w:t>
      </w:r>
      <w:r w:rsidR="0037419B" w:rsidRPr="00816FC0">
        <w:rPr>
          <w:rFonts w:asciiTheme="majorBidi" w:hAnsiTheme="majorBidi" w:cstheme="majorBidi"/>
        </w:rPr>
        <w:t>digitalisation of HR practices</w:t>
      </w:r>
      <w:r w:rsidRPr="00816FC0">
        <w:rPr>
          <w:rFonts w:asciiTheme="majorBidi" w:hAnsiTheme="majorBidi" w:cstheme="majorBidi"/>
        </w:rPr>
        <w:t xml:space="preserve"> options</w:t>
      </w:r>
      <w:r w:rsidR="003A389E" w:rsidRPr="00816FC0">
        <w:rPr>
          <w:rFonts w:asciiTheme="majorBidi" w:hAnsiTheme="majorBidi" w:cstheme="majorBidi"/>
        </w:rPr>
        <w:t>,</w:t>
      </w:r>
      <w:r w:rsidRPr="00816FC0">
        <w:rPr>
          <w:rFonts w:asciiTheme="majorBidi" w:hAnsiTheme="majorBidi" w:cstheme="majorBidi"/>
        </w:rPr>
        <w:t xml:space="preserve"> and emphasise diversity within the firm. Most risks are caused by negative public opinions, possible legal problems</w:t>
      </w:r>
      <w:r w:rsidR="0037419B" w:rsidRPr="00816FC0">
        <w:rPr>
          <w:rFonts w:asciiTheme="majorBidi" w:hAnsiTheme="majorBidi" w:cstheme="majorBidi"/>
        </w:rPr>
        <w:t>,</w:t>
      </w:r>
      <w:r w:rsidRPr="00816FC0">
        <w:rPr>
          <w:rFonts w:asciiTheme="majorBidi" w:hAnsiTheme="majorBidi" w:cstheme="majorBidi"/>
        </w:rPr>
        <w:t xml:space="preserve"> and not being competitive because of the rising reputation for employers being responsible and ethical. A TOWS matrix helped turn the insights into specific actions the company could take. Meeting the challenges meant to encourage new opportunities by applying fresh HR policies and encouraging diversity in leadership.</w:t>
      </w:r>
    </w:p>
    <w:p w14:paraId="7CD5ED9D" w14:textId="2B2AB9C0" w:rsidR="00556F61" w:rsidRPr="00816FC0" w:rsidRDefault="0037419B" w:rsidP="00816FC0">
      <w:pPr>
        <w:rPr>
          <w:rFonts w:asciiTheme="majorBidi" w:hAnsiTheme="majorBidi" w:cstheme="majorBidi"/>
        </w:rPr>
      </w:pPr>
      <w:r w:rsidRPr="00816FC0">
        <w:rPr>
          <w:rFonts w:asciiTheme="majorBidi" w:hAnsiTheme="majorBidi" w:cstheme="majorBidi"/>
        </w:rPr>
        <w:t xml:space="preserve">The current consultancy report proposes </w:t>
      </w:r>
      <w:r w:rsidR="00851531" w:rsidRPr="00816FC0">
        <w:rPr>
          <w:rFonts w:asciiTheme="majorBidi" w:hAnsiTheme="majorBidi" w:cstheme="majorBidi"/>
        </w:rPr>
        <w:t>a series of actions to deal with the different challenges specifically mentioned in the report. This involved setting up a strong programme for employee wellness, to help reduce stress, absences</w:t>
      </w:r>
      <w:r w:rsidRPr="00816FC0">
        <w:rPr>
          <w:rFonts w:asciiTheme="majorBidi" w:hAnsiTheme="majorBidi" w:cstheme="majorBidi"/>
        </w:rPr>
        <w:t>,</w:t>
      </w:r>
      <w:r w:rsidR="00851531" w:rsidRPr="00816FC0">
        <w:rPr>
          <w:rFonts w:asciiTheme="majorBidi" w:hAnsiTheme="majorBidi" w:cstheme="majorBidi"/>
        </w:rPr>
        <w:t xml:space="preserve"> and departures by providing support from mental health experts and wellness </w:t>
      </w:r>
      <w:r w:rsidRPr="00816FC0">
        <w:rPr>
          <w:rFonts w:asciiTheme="majorBidi" w:hAnsiTheme="majorBidi" w:cstheme="majorBidi"/>
        </w:rPr>
        <w:t>programs</w:t>
      </w:r>
      <w:r w:rsidR="00851531" w:rsidRPr="00816FC0">
        <w:rPr>
          <w:rFonts w:asciiTheme="majorBidi" w:hAnsiTheme="majorBidi" w:cstheme="majorBidi"/>
        </w:rPr>
        <w:t xml:space="preserve">. </w:t>
      </w:r>
      <w:r w:rsidRPr="00816FC0">
        <w:rPr>
          <w:rFonts w:asciiTheme="majorBidi" w:hAnsiTheme="majorBidi" w:cstheme="majorBidi"/>
        </w:rPr>
        <w:t>Also, it is suggested</w:t>
      </w:r>
      <w:r w:rsidR="00851531" w:rsidRPr="00816FC0">
        <w:rPr>
          <w:rFonts w:asciiTheme="majorBidi" w:hAnsiTheme="majorBidi" w:cstheme="majorBidi"/>
        </w:rPr>
        <w:t xml:space="preserve"> to use cloud-based tools for recruiting, organising schedules</w:t>
      </w:r>
      <w:r w:rsidRPr="00816FC0">
        <w:rPr>
          <w:rFonts w:asciiTheme="majorBidi" w:hAnsiTheme="majorBidi" w:cstheme="majorBidi"/>
        </w:rPr>
        <w:t>,</w:t>
      </w:r>
      <w:r w:rsidR="00851531" w:rsidRPr="00816FC0">
        <w:rPr>
          <w:rFonts w:asciiTheme="majorBidi" w:hAnsiTheme="majorBidi" w:cstheme="majorBidi"/>
        </w:rPr>
        <w:t xml:space="preserve"> and engaging with employees. Suggestions were made to change how the employer brand is viewed through advertising, </w:t>
      </w:r>
      <w:r w:rsidRPr="00816FC0">
        <w:rPr>
          <w:rFonts w:asciiTheme="majorBidi" w:hAnsiTheme="majorBidi" w:cstheme="majorBidi"/>
        </w:rPr>
        <w:t>to</w:t>
      </w:r>
      <w:r w:rsidR="00851531" w:rsidRPr="00816FC0">
        <w:rPr>
          <w:rFonts w:asciiTheme="majorBidi" w:hAnsiTheme="majorBidi" w:cstheme="majorBidi"/>
        </w:rPr>
        <w:t xml:space="preserve"> attract </w:t>
      </w:r>
      <w:r w:rsidRPr="00816FC0">
        <w:rPr>
          <w:rFonts w:asciiTheme="majorBidi" w:hAnsiTheme="majorBidi" w:cstheme="majorBidi"/>
        </w:rPr>
        <w:t>competent</w:t>
      </w:r>
      <w:r w:rsidR="00851531" w:rsidRPr="00816FC0">
        <w:rPr>
          <w:rFonts w:asciiTheme="majorBidi" w:hAnsiTheme="majorBidi" w:cstheme="majorBidi"/>
        </w:rPr>
        <w:t xml:space="preserve"> candidates and regain the public’s trust in the hotel. Providing training on unconscious bias and inclusive leadership was suggested to help change behaviour from leaders first. </w:t>
      </w:r>
      <w:r w:rsidRPr="00816FC0">
        <w:rPr>
          <w:rFonts w:asciiTheme="majorBidi" w:hAnsiTheme="majorBidi" w:cstheme="majorBidi"/>
        </w:rPr>
        <w:t>It is also</w:t>
      </w:r>
      <w:r w:rsidR="00851531" w:rsidRPr="00816FC0">
        <w:rPr>
          <w:rFonts w:asciiTheme="majorBidi" w:hAnsiTheme="majorBidi" w:cstheme="majorBidi"/>
        </w:rPr>
        <w:t xml:space="preserve"> </w:t>
      </w:r>
      <w:r w:rsidRPr="00816FC0">
        <w:rPr>
          <w:rFonts w:asciiTheme="majorBidi" w:hAnsiTheme="majorBidi" w:cstheme="majorBidi"/>
        </w:rPr>
        <w:t>suggested</w:t>
      </w:r>
      <w:r w:rsidR="00851531" w:rsidRPr="00816FC0">
        <w:rPr>
          <w:rFonts w:asciiTheme="majorBidi" w:hAnsiTheme="majorBidi" w:cstheme="majorBidi"/>
        </w:rPr>
        <w:t xml:space="preserve"> to form alliances with local outreach organisations and be involved in inclusive job fairs. These solutions were formed to handle present problems and to secure the nation’s future resilience.</w:t>
      </w:r>
    </w:p>
    <w:p w14:paraId="5F40140B" w14:textId="61049C57" w:rsidR="00851531" w:rsidRPr="00816FC0" w:rsidRDefault="00851531" w:rsidP="00816FC0">
      <w:pPr>
        <w:rPr>
          <w:rFonts w:asciiTheme="majorBidi" w:hAnsiTheme="majorBidi" w:cstheme="majorBidi"/>
        </w:rPr>
      </w:pPr>
      <w:r w:rsidRPr="00816FC0">
        <w:rPr>
          <w:rFonts w:asciiTheme="majorBidi" w:hAnsiTheme="majorBidi" w:cstheme="majorBidi"/>
        </w:rPr>
        <w:t xml:space="preserve">Managing change was viewed as essential to these suggestions being successful. To ensure this process was well organised, the report </w:t>
      </w:r>
      <w:r w:rsidR="0037419B" w:rsidRPr="00816FC0">
        <w:rPr>
          <w:rFonts w:asciiTheme="majorBidi" w:hAnsiTheme="majorBidi" w:cstheme="majorBidi"/>
        </w:rPr>
        <w:t xml:space="preserve">was </w:t>
      </w:r>
      <w:r w:rsidRPr="00816FC0">
        <w:rPr>
          <w:rFonts w:asciiTheme="majorBidi" w:hAnsiTheme="majorBidi" w:cstheme="majorBidi"/>
        </w:rPr>
        <w:t>based on Kotter’s method and clearly defined who to include, the vision for improvement</w:t>
      </w:r>
      <w:r w:rsidR="0037419B" w:rsidRPr="00816FC0">
        <w:rPr>
          <w:rFonts w:asciiTheme="majorBidi" w:hAnsiTheme="majorBidi" w:cstheme="majorBidi"/>
        </w:rPr>
        <w:t>,</w:t>
      </w:r>
      <w:r w:rsidRPr="00816FC0">
        <w:rPr>
          <w:rFonts w:asciiTheme="majorBidi" w:hAnsiTheme="majorBidi" w:cstheme="majorBidi"/>
        </w:rPr>
        <w:t xml:space="preserve"> and short-term successes. Considering that people within the organisation might resist, a lot of emphasis was given to clear conversations, supporting advocates</w:t>
      </w:r>
      <w:r w:rsidR="00270068" w:rsidRPr="00816FC0">
        <w:rPr>
          <w:rFonts w:asciiTheme="majorBidi" w:hAnsiTheme="majorBidi" w:cstheme="majorBidi"/>
        </w:rPr>
        <w:t>,</w:t>
      </w:r>
      <w:r w:rsidRPr="00816FC0">
        <w:rPr>
          <w:rFonts w:asciiTheme="majorBidi" w:hAnsiTheme="majorBidi" w:cstheme="majorBidi"/>
        </w:rPr>
        <w:t xml:space="preserve"> and a feedback system that is done several times. Along with these, the report provided a plan for recording and analysing the success of the strategies using indicators, including staff retention rates, </w:t>
      </w:r>
      <w:r w:rsidR="00270068" w:rsidRPr="00816FC0">
        <w:rPr>
          <w:rFonts w:asciiTheme="majorBidi" w:hAnsiTheme="majorBidi" w:cstheme="majorBidi"/>
        </w:rPr>
        <w:t>feedback</w:t>
      </w:r>
      <w:r w:rsidRPr="00816FC0">
        <w:rPr>
          <w:rFonts w:asciiTheme="majorBidi" w:hAnsiTheme="majorBidi" w:cstheme="majorBidi"/>
        </w:rPr>
        <w:t xml:space="preserve"> from staff surveys, diversity in the hiring funnel</w:t>
      </w:r>
      <w:r w:rsidR="00270068" w:rsidRPr="00816FC0">
        <w:rPr>
          <w:rFonts w:asciiTheme="majorBidi" w:hAnsiTheme="majorBidi" w:cstheme="majorBidi"/>
        </w:rPr>
        <w:t>,</w:t>
      </w:r>
      <w:r w:rsidRPr="00816FC0">
        <w:rPr>
          <w:rFonts w:asciiTheme="majorBidi" w:hAnsiTheme="majorBidi" w:cstheme="majorBidi"/>
        </w:rPr>
        <w:t xml:space="preserve"> and ratings and feedback found on social networks and review sites. They were chosen because they show direct </w:t>
      </w:r>
      <w:r w:rsidR="00270068" w:rsidRPr="00816FC0">
        <w:rPr>
          <w:rFonts w:asciiTheme="majorBidi" w:hAnsiTheme="majorBidi" w:cstheme="majorBidi"/>
        </w:rPr>
        <w:t>connections</w:t>
      </w:r>
      <w:r w:rsidRPr="00816FC0">
        <w:rPr>
          <w:rFonts w:asciiTheme="majorBidi" w:hAnsiTheme="majorBidi" w:cstheme="majorBidi"/>
        </w:rPr>
        <w:t xml:space="preserve"> to the set problems and can demonstrate outcomes in both qualitative and quantitative terms.</w:t>
      </w:r>
    </w:p>
    <w:p w14:paraId="384DD704" w14:textId="0FF9FEBE" w:rsidR="00851531" w:rsidRPr="00816FC0" w:rsidRDefault="00851531" w:rsidP="00816FC0">
      <w:pPr>
        <w:rPr>
          <w:rFonts w:asciiTheme="majorBidi" w:hAnsiTheme="majorBidi" w:cstheme="majorBidi"/>
        </w:rPr>
      </w:pPr>
      <w:r w:rsidRPr="00816FC0">
        <w:rPr>
          <w:rFonts w:asciiTheme="majorBidi" w:hAnsiTheme="majorBidi" w:cstheme="majorBidi"/>
        </w:rPr>
        <w:t>It was explained that the investment needed will be £187,000</w:t>
      </w:r>
      <w:r w:rsidR="00716A2A" w:rsidRPr="00816FC0">
        <w:rPr>
          <w:rFonts w:asciiTheme="majorBidi" w:hAnsiTheme="majorBidi" w:cstheme="majorBidi"/>
        </w:rPr>
        <w:t>,</w:t>
      </w:r>
      <w:r w:rsidRPr="00816FC0">
        <w:rPr>
          <w:rFonts w:asciiTheme="majorBidi" w:hAnsiTheme="majorBidi" w:cstheme="majorBidi"/>
        </w:rPr>
        <w:t xml:space="preserve"> which includes </w:t>
      </w:r>
      <w:r w:rsidR="00716A2A" w:rsidRPr="00816FC0">
        <w:rPr>
          <w:rFonts w:asciiTheme="majorBidi" w:hAnsiTheme="majorBidi" w:cstheme="majorBidi"/>
        </w:rPr>
        <w:t>implementation of AI-based HR practices</w:t>
      </w:r>
      <w:r w:rsidRPr="00816FC0">
        <w:rPr>
          <w:rFonts w:asciiTheme="majorBidi" w:hAnsiTheme="majorBidi" w:cstheme="majorBidi"/>
        </w:rPr>
        <w:t>, technology, manager training</w:t>
      </w:r>
      <w:r w:rsidR="00716A2A" w:rsidRPr="00816FC0">
        <w:rPr>
          <w:rFonts w:asciiTheme="majorBidi" w:hAnsiTheme="majorBidi" w:cstheme="majorBidi"/>
        </w:rPr>
        <w:t xml:space="preserve"> and staff</w:t>
      </w:r>
      <w:r w:rsidRPr="00816FC0">
        <w:rPr>
          <w:rFonts w:asciiTheme="majorBidi" w:hAnsiTheme="majorBidi" w:cstheme="majorBidi"/>
        </w:rPr>
        <w:t>, public relations support</w:t>
      </w:r>
      <w:r w:rsidR="00716A2A" w:rsidRPr="00816FC0">
        <w:rPr>
          <w:rFonts w:asciiTheme="majorBidi" w:hAnsiTheme="majorBidi" w:cstheme="majorBidi"/>
        </w:rPr>
        <w:t>,</w:t>
      </w:r>
      <w:r w:rsidRPr="00816FC0">
        <w:rPr>
          <w:rFonts w:asciiTheme="majorBidi" w:hAnsiTheme="majorBidi" w:cstheme="majorBidi"/>
        </w:rPr>
        <w:t xml:space="preserve"> and project </w:t>
      </w:r>
      <w:r w:rsidR="00716A2A" w:rsidRPr="00816FC0">
        <w:rPr>
          <w:rFonts w:asciiTheme="majorBidi" w:hAnsiTheme="majorBidi" w:cstheme="majorBidi"/>
        </w:rPr>
        <w:t xml:space="preserve">implementation </w:t>
      </w:r>
      <w:r w:rsidRPr="00816FC0">
        <w:rPr>
          <w:rFonts w:asciiTheme="majorBidi" w:hAnsiTheme="majorBidi" w:cstheme="majorBidi"/>
        </w:rPr>
        <w:t xml:space="preserve">costs. The expenses were reviewed against the industry benchmarks and found </w:t>
      </w:r>
      <w:r w:rsidR="00716A2A" w:rsidRPr="00816FC0">
        <w:rPr>
          <w:rFonts w:asciiTheme="majorBidi" w:hAnsiTheme="majorBidi" w:cstheme="majorBidi"/>
        </w:rPr>
        <w:t>to match</w:t>
      </w:r>
      <w:r w:rsidRPr="00816FC0">
        <w:rPr>
          <w:rFonts w:asciiTheme="majorBidi" w:hAnsiTheme="majorBidi" w:cstheme="majorBidi"/>
        </w:rPr>
        <w:t xml:space="preserve"> the hotel’s scale of operations and projected profitability. An action plan that addressed every recommendation was provided</w:t>
      </w:r>
      <w:r w:rsidR="00716A2A" w:rsidRPr="00816FC0">
        <w:rPr>
          <w:rFonts w:asciiTheme="majorBidi" w:hAnsiTheme="majorBidi" w:cstheme="majorBidi"/>
        </w:rPr>
        <w:t>,</w:t>
      </w:r>
      <w:r w:rsidRPr="00816FC0">
        <w:rPr>
          <w:rFonts w:asciiTheme="majorBidi" w:hAnsiTheme="majorBidi" w:cstheme="majorBidi"/>
        </w:rPr>
        <w:t xml:space="preserve"> which outlined the issue, solution, planned outcome, timeline</w:t>
      </w:r>
      <w:r w:rsidR="00716A2A" w:rsidRPr="00816FC0">
        <w:rPr>
          <w:rFonts w:asciiTheme="majorBidi" w:hAnsiTheme="majorBidi" w:cstheme="majorBidi"/>
        </w:rPr>
        <w:t>,</w:t>
      </w:r>
      <w:r w:rsidRPr="00816FC0">
        <w:rPr>
          <w:rFonts w:asciiTheme="majorBidi" w:hAnsiTheme="majorBidi" w:cstheme="majorBidi"/>
        </w:rPr>
        <w:t xml:space="preserve"> and budget for each problem. Project steps were planned so that integration went smoothly and had little effect on operations.</w:t>
      </w:r>
    </w:p>
    <w:p w14:paraId="2092BC2F" w14:textId="122B4005" w:rsidR="00446BF9" w:rsidRPr="00816FC0" w:rsidRDefault="00851531" w:rsidP="00816FC0">
      <w:pPr>
        <w:rPr>
          <w:rFonts w:asciiTheme="majorBidi" w:hAnsiTheme="majorBidi" w:cstheme="majorBidi"/>
        </w:rPr>
      </w:pPr>
      <w:r w:rsidRPr="00816FC0">
        <w:rPr>
          <w:rFonts w:asciiTheme="majorBidi" w:hAnsiTheme="majorBidi" w:cstheme="majorBidi"/>
        </w:rPr>
        <w:t xml:space="preserve">The benefits </w:t>
      </w:r>
      <w:r w:rsidR="00AA6EC5" w:rsidRPr="00816FC0">
        <w:rPr>
          <w:rFonts w:asciiTheme="majorBidi" w:hAnsiTheme="majorBidi" w:cstheme="majorBidi"/>
        </w:rPr>
        <w:t>of</w:t>
      </w:r>
      <w:r w:rsidRPr="00816FC0">
        <w:rPr>
          <w:rFonts w:asciiTheme="majorBidi" w:hAnsiTheme="majorBidi" w:cstheme="majorBidi"/>
        </w:rPr>
        <w:t xml:space="preserve"> implementing the suggestions are expected to be </w:t>
      </w:r>
      <w:r w:rsidR="00AA6EC5" w:rsidRPr="00816FC0">
        <w:rPr>
          <w:rFonts w:asciiTheme="majorBidi" w:hAnsiTheme="majorBidi" w:cstheme="majorBidi"/>
        </w:rPr>
        <w:t>substantial</w:t>
      </w:r>
      <w:r w:rsidRPr="00816FC0">
        <w:rPr>
          <w:rFonts w:asciiTheme="majorBidi" w:hAnsiTheme="majorBidi" w:cstheme="majorBidi"/>
        </w:rPr>
        <w:t>. A workplace that is more welcoming, supportive</w:t>
      </w:r>
      <w:r w:rsidR="00AA6EC5" w:rsidRPr="00816FC0">
        <w:rPr>
          <w:rFonts w:asciiTheme="majorBidi" w:hAnsiTheme="majorBidi" w:cstheme="majorBidi"/>
        </w:rPr>
        <w:t>,</w:t>
      </w:r>
      <w:r w:rsidRPr="00816FC0">
        <w:rPr>
          <w:rFonts w:asciiTheme="majorBidi" w:hAnsiTheme="majorBidi" w:cstheme="majorBidi"/>
        </w:rPr>
        <w:t xml:space="preserve"> and </w:t>
      </w:r>
      <w:r w:rsidR="002B6F20" w:rsidRPr="00816FC0">
        <w:rPr>
          <w:rFonts w:asciiTheme="majorBidi" w:hAnsiTheme="majorBidi" w:cstheme="majorBidi"/>
        </w:rPr>
        <w:t>util</w:t>
      </w:r>
      <w:r w:rsidR="00816FC0">
        <w:rPr>
          <w:rFonts w:asciiTheme="majorBidi" w:hAnsiTheme="majorBidi" w:cstheme="majorBidi"/>
        </w:rPr>
        <w:t>is</w:t>
      </w:r>
      <w:r w:rsidR="002B6F20" w:rsidRPr="00816FC0">
        <w:rPr>
          <w:rFonts w:asciiTheme="majorBidi" w:hAnsiTheme="majorBidi" w:cstheme="majorBidi"/>
        </w:rPr>
        <w:t>es modern technology helps to make employees feel better, attracts a diverse workforce, and minim</w:t>
      </w:r>
      <w:r w:rsidR="00816FC0">
        <w:rPr>
          <w:rFonts w:asciiTheme="majorBidi" w:hAnsiTheme="majorBidi" w:cstheme="majorBidi"/>
        </w:rPr>
        <w:t>is</w:t>
      </w:r>
      <w:r w:rsidR="002B6F20" w:rsidRPr="00816FC0">
        <w:rPr>
          <w:rFonts w:asciiTheme="majorBidi" w:hAnsiTheme="majorBidi" w:cstheme="majorBidi"/>
        </w:rPr>
        <w:t>es</w:t>
      </w:r>
      <w:r w:rsidRPr="00816FC0">
        <w:rPr>
          <w:rFonts w:asciiTheme="majorBidi" w:hAnsiTheme="majorBidi" w:cstheme="majorBidi"/>
        </w:rPr>
        <w:t xml:space="preserve"> reputation damage. Eventually, </w:t>
      </w:r>
      <w:r w:rsidR="00AA6EC5" w:rsidRPr="00816FC0">
        <w:rPr>
          <w:rFonts w:asciiTheme="majorBidi" w:hAnsiTheme="majorBidi" w:cstheme="majorBidi"/>
        </w:rPr>
        <w:t>the Ritz London</w:t>
      </w:r>
      <w:r w:rsidRPr="00816FC0">
        <w:rPr>
          <w:rFonts w:asciiTheme="majorBidi" w:hAnsiTheme="majorBidi" w:cstheme="majorBidi"/>
        </w:rPr>
        <w:t xml:space="preserve"> can achieve better service</w:t>
      </w:r>
      <w:r w:rsidR="002B6F20" w:rsidRPr="00816FC0">
        <w:rPr>
          <w:rFonts w:asciiTheme="majorBidi" w:hAnsiTheme="majorBidi" w:cstheme="majorBidi"/>
        </w:rPr>
        <w:t xml:space="preserve"> and</w:t>
      </w:r>
      <w:r w:rsidRPr="00816FC0">
        <w:rPr>
          <w:rFonts w:asciiTheme="majorBidi" w:hAnsiTheme="majorBidi" w:cstheme="majorBidi"/>
        </w:rPr>
        <w:t xml:space="preserve"> more efficient processes</w:t>
      </w:r>
      <w:r w:rsidR="00AA6EC5" w:rsidRPr="00816FC0">
        <w:rPr>
          <w:rFonts w:asciiTheme="majorBidi" w:hAnsiTheme="majorBidi" w:cstheme="majorBidi"/>
        </w:rPr>
        <w:t xml:space="preserve">. </w:t>
      </w:r>
      <w:r w:rsidRPr="00816FC0">
        <w:rPr>
          <w:rFonts w:asciiTheme="majorBidi" w:hAnsiTheme="majorBidi" w:cstheme="majorBidi"/>
        </w:rPr>
        <w:t xml:space="preserve"> They are not only </w:t>
      </w:r>
      <w:r w:rsidR="002B6F20" w:rsidRPr="00816FC0">
        <w:rPr>
          <w:rFonts w:asciiTheme="majorBidi" w:hAnsiTheme="majorBidi" w:cstheme="majorBidi"/>
        </w:rPr>
        <w:t>crucial</w:t>
      </w:r>
      <w:r w:rsidRPr="00816FC0">
        <w:rPr>
          <w:rFonts w:asciiTheme="majorBidi" w:hAnsiTheme="majorBidi" w:cstheme="majorBidi"/>
        </w:rPr>
        <w:t xml:space="preserve"> for strategy, but also required to ensure </w:t>
      </w:r>
      <w:r w:rsidR="009708EB" w:rsidRPr="00816FC0">
        <w:rPr>
          <w:rFonts w:asciiTheme="majorBidi" w:hAnsiTheme="majorBidi" w:cstheme="majorBidi"/>
        </w:rPr>
        <w:t>the</w:t>
      </w:r>
      <w:r w:rsidR="00AA6EC5" w:rsidRPr="00816FC0">
        <w:rPr>
          <w:rFonts w:asciiTheme="majorBidi" w:hAnsiTheme="majorBidi" w:cstheme="majorBidi"/>
        </w:rPr>
        <w:t xml:space="preserve"> Ritz London</w:t>
      </w:r>
      <w:r w:rsidRPr="00816FC0">
        <w:rPr>
          <w:rFonts w:asciiTheme="majorBidi" w:hAnsiTheme="majorBidi" w:cstheme="majorBidi"/>
        </w:rPr>
        <w:t xml:space="preserve"> remains competitive </w:t>
      </w:r>
      <w:r w:rsidR="00AA6EC5" w:rsidRPr="00816FC0">
        <w:rPr>
          <w:rFonts w:asciiTheme="majorBidi" w:hAnsiTheme="majorBidi" w:cstheme="majorBidi"/>
        </w:rPr>
        <w:t>and</w:t>
      </w:r>
      <w:r w:rsidRPr="00816FC0">
        <w:rPr>
          <w:rFonts w:asciiTheme="majorBidi" w:hAnsiTheme="majorBidi" w:cstheme="majorBidi"/>
        </w:rPr>
        <w:t xml:space="preserve"> that employee experience and guest experience are closely</w:t>
      </w:r>
      <w:r w:rsidR="000A2A0A" w:rsidRPr="00816FC0">
        <w:rPr>
          <w:rFonts w:asciiTheme="majorBidi" w:hAnsiTheme="majorBidi" w:cstheme="majorBidi"/>
        </w:rPr>
        <w:t xml:space="preserve"> monitored and enhanced. </w:t>
      </w:r>
    </w:p>
    <w:p w14:paraId="5E57748F" w14:textId="77777777" w:rsidR="00446BF9" w:rsidRPr="00816FC0" w:rsidRDefault="00446BF9" w:rsidP="00816FC0">
      <w:pPr>
        <w:jc w:val="left"/>
        <w:rPr>
          <w:rFonts w:asciiTheme="majorBidi" w:hAnsiTheme="majorBidi" w:cstheme="majorBidi"/>
        </w:rPr>
      </w:pPr>
      <w:r w:rsidRPr="00816FC0">
        <w:rPr>
          <w:rFonts w:asciiTheme="majorBidi" w:hAnsiTheme="majorBidi" w:cstheme="majorBidi"/>
        </w:rPr>
        <w:br w:type="page"/>
      </w:r>
    </w:p>
    <w:sdt>
      <w:sdtPr>
        <w:rPr>
          <w:rFonts w:asciiTheme="majorBidi" w:eastAsiaTheme="minorHAnsi" w:hAnsiTheme="majorBidi" w:cstheme="minorBidi"/>
          <w:color w:val="000000" w:themeColor="text1"/>
          <w:kern w:val="2"/>
          <w:sz w:val="24"/>
          <w:szCs w:val="24"/>
          <w:lang w:val="en-GB"/>
          <w14:ligatures w14:val="standardContextual"/>
        </w:rPr>
        <w:id w:val="-969510253"/>
        <w:docPartObj>
          <w:docPartGallery w:val="Table of Contents"/>
          <w:docPartUnique/>
        </w:docPartObj>
      </w:sdtPr>
      <w:sdtEndPr>
        <w:rPr>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05990AC4" w14:textId="4A690A91" w:rsidR="00C60DCA" w:rsidRPr="00816FC0" w:rsidRDefault="00C60DCA" w:rsidP="00816FC0">
          <w:pPr>
            <w:pStyle w:val="TOCHeading"/>
            <w:spacing w:line="360" w:lineRule="auto"/>
            <w:jc w:val="center"/>
            <w:rPr>
              <w:rFonts w:asciiTheme="majorBidi" w:hAnsiTheme="majorBidi"/>
              <w:b/>
              <w:bCs/>
              <w:color w:val="auto"/>
              <w:sz w:val="24"/>
              <w:szCs w:val="24"/>
            </w:rPr>
          </w:pPr>
          <w:r w:rsidRPr="00816FC0">
            <w:rPr>
              <w:rFonts w:asciiTheme="majorBidi" w:hAnsiTheme="majorBidi"/>
              <w:b/>
              <w:bCs/>
              <w:color w:val="auto"/>
              <w:sz w:val="24"/>
              <w:szCs w:val="24"/>
            </w:rPr>
            <w:t>Table of Contents</w:t>
          </w:r>
        </w:p>
        <w:p w14:paraId="567150F7" w14:textId="69FBE7D4" w:rsidR="00C60DCA" w:rsidRPr="009F34B9" w:rsidRDefault="00C60DCA" w:rsidP="00816FC0">
          <w:pPr>
            <w:pStyle w:val="TOC1"/>
            <w:tabs>
              <w:tab w:val="right" w:leader="dot" w:pos="9016"/>
            </w:tabs>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34B9">
            <w:rPr>
              <w:rFonts w:asciiTheme="majorBidi" w:hAnsiTheme="majorBidi" w:cstheme="majorBid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\o "1-3" \h \z \u </w:instrText>
          </w:r>
          <w:r w:rsidRPr="009F34B9">
            <w:rPr>
              <w:rFonts w:asciiTheme="majorBidi" w:hAnsiTheme="majorBidi" w:cstheme="majorBid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hyperlink w:anchor="_Toc199740274" w:history="1">
            <w:r w:rsidRPr="009F34B9">
              <w:rPr>
                <w:rStyle w:val="Hyperlink"/>
                <w:rFonts w:asciiTheme="majorBidi" w:hAnsiTheme="majorBidi" w:cstheme="majorBidi"/>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Executive Summary</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_Toc199740274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43C0A31" w14:textId="20C971CD" w:rsidR="00C60DCA" w:rsidRPr="009F34B9" w:rsidRDefault="00C60DCA" w:rsidP="00816FC0">
          <w:pPr>
            <w:pStyle w:val="TOC1"/>
            <w:tabs>
              <w:tab w:val="right" w:leader="dot" w:pos="9016"/>
            </w:tabs>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75"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_Toc199740275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E5FDA50" w14:textId="1BF8E28D" w:rsidR="00C60DCA" w:rsidRPr="009F34B9" w:rsidRDefault="00C60DCA" w:rsidP="00816FC0">
          <w:pPr>
            <w:pStyle w:val="TOC1"/>
            <w:tabs>
              <w:tab w:val="right" w:leader="dot" w:pos="9016"/>
            </w:tabs>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76"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_Toc199740276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E46E0BD" w14:textId="7ADEC02D" w:rsidR="00C60DCA" w:rsidRPr="009F34B9" w:rsidRDefault="00C60DCA" w:rsidP="008F7221">
          <w:pPr>
            <w:pStyle w:val="TOC2"/>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77"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STEEPLED Analysis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_Toc199740277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0289CE8" w14:textId="211FB63C" w:rsidR="00C60DCA" w:rsidRPr="009F34B9" w:rsidRDefault="00C60DCA" w:rsidP="008F7221">
          <w:pPr>
            <w:pStyle w:val="TOC2"/>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78"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Analysis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_Toc199740278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1185FDA" w14:textId="129706BA" w:rsidR="00C60DCA" w:rsidRPr="009F34B9" w:rsidRDefault="00C60DCA" w:rsidP="008F7221">
          <w:pPr>
            <w:pStyle w:val="TOC3"/>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79"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_Toc199740279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F21F36D" w14:textId="6CCECB9E" w:rsidR="00C60DCA" w:rsidRPr="009F34B9" w:rsidRDefault="00C60DCA" w:rsidP="008F7221">
          <w:pPr>
            <w:pStyle w:val="TOC3"/>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80"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_Toc199740280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4849683" w14:textId="635F203D" w:rsidR="00C60DCA" w:rsidRPr="009F34B9" w:rsidRDefault="00C60DCA" w:rsidP="008F7221">
          <w:pPr>
            <w:pStyle w:val="TOC3"/>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81"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_Toc199740281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D8EC115" w14:textId="62328CD3" w:rsidR="00C60DCA" w:rsidRPr="009F34B9" w:rsidRDefault="00C60DCA" w:rsidP="008F7221">
          <w:pPr>
            <w:pStyle w:val="TOC3"/>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82"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_Toc199740282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89223E3" w14:textId="448D2E72" w:rsidR="00C60DCA" w:rsidRPr="009F34B9" w:rsidRDefault="00C60DCA" w:rsidP="008F7221">
          <w:pPr>
            <w:pStyle w:val="TOC2"/>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83"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TOWS Analysis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_Toc199740283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9778C9D" w14:textId="2E775800" w:rsidR="00C60DCA" w:rsidRPr="009F34B9" w:rsidRDefault="00C60DCA" w:rsidP="008F7221">
          <w:pPr>
            <w:pStyle w:val="TOC3"/>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84"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Strengths–Opportunities (SO): Leveraging Brand Prestige to Attract Talent</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_Toc199740284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A5A3203" w14:textId="6B7659FA" w:rsidR="00C60DCA" w:rsidRPr="009F34B9" w:rsidRDefault="00C60DCA" w:rsidP="008F7221">
          <w:pPr>
            <w:pStyle w:val="TOC3"/>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85"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Strengths–Threats (ST): Using Technological Innovation to Protect Competitive Advantage</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_Toc199740285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13D61CD" w14:textId="48247FE2" w:rsidR="00C60DCA" w:rsidRPr="009F34B9" w:rsidRDefault="00C60DCA" w:rsidP="008F7221">
          <w:pPr>
            <w:pStyle w:val="TOC3"/>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86"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Weaknesses–Opportunities (WO): Transforming Rigid Labour Practices into Strategic HRM</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_Toc199740286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ADDBE9B" w14:textId="69342240" w:rsidR="00C60DCA" w:rsidRPr="009F34B9" w:rsidRDefault="00C60DCA" w:rsidP="008F7221">
          <w:pPr>
            <w:pStyle w:val="TOC3"/>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87"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Weaknesses–Threats (WT): Addressing Systemic Risk Through Policy Reform</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_Toc199740287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7E5FE93" w14:textId="15A26DB0" w:rsidR="00C60DCA" w:rsidRPr="009F34B9" w:rsidRDefault="00C60DCA" w:rsidP="00816FC0">
          <w:pPr>
            <w:pStyle w:val="TOC1"/>
            <w:tabs>
              <w:tab w:val="right" w:leader="dot" w:pos="9016"/>
            </w:tabs>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88"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and Change Management</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_Toc199740288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D642511" w14:textId="271224BC" w:rsidR="00C60DCA" w:rsidRPr="009F34B9" w:rsidRDefault="00C60DCA" w:rsidP="008F7221">
          <w:pPr>
            <w:pStyle w:val="TOC2"/>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89"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 and Change Management Practices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_Toc199740289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5EEEAF2" w14:textId="256285E1" w:rsidR="00C60DCA" w:rsidRPr="009F34B9" w:rsidRDefault="00C60DCA" w:rsidP="008F7221">
          <w:pPr>
            <w:pStyle w:val="TOC2"/>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90"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Review and Measurement of Success and Impacts-Key Performance Indicators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_Toc199740290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9B823BA" w14:textId="7BD234C2" w:rsidR="00C60DCA" w:rsidRPr="009F34B9" w:rsidRDefault="00C60DCA" w:rsidP="008F7221">
          <w:pPr>
            <w:pStyle w:val="TOC2"/>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91"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Potential Benefits to be Experienced by Ritz London</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_Toc199740291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83F59EE" w14:textId="57E2D0E2" w:rsidR="00C60DCA" w:rsidRPr="009F34B9" w:rsidRDefault="00C60DCA" w:rsidP="008F7221">
          <w:pPr>
            <w:pStyle w:val="TOC2"/>
            <w:tabs>
              <w:tab w:val="right" w:leader="dot" w:pos="9016"/>
            </w:tabs>
            <w:ind w:left="0"/>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92"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Costs Associated with Implementation of Recommendations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_Toc199740292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169E49D" w14:textId="7A5E49CB" w:rsidR="00C60DCA" w:rsidRPr="009F34B9" w:rsidRDefault="00C60DCA" w:rsidP="00816FC0">
          <w:pPr>
            <w:pStyle w:val="TOC1"/>
            <w:tabs>
              <w:tab w:val="right" w:leader="dot" w:pos="9016"/>
            </w:tabs>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93"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_Toc199740293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6743D1F" w14:textId="6044500E" w:rsidR="00C60DCA" w:rsidRPr="009F34B9" w:rsidRDefault="00C60DCA" w:rsidP="00816FC0">
          <w:pPr>
            <w:pStyle w:val="TOC1"/>
            <w:tabs>
              <w:tab w:val="right" w:leader="dot" w:pos="9016"/>
            </w:tabs>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94"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_Toc199740294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45978D3" w14:textId="31225FDF" w:rsidR="00C60DCA" w:rsidRPr="009F34B9" w:rsidRDefault="00C60DCA" w:rsidP="00816FC0">
          <w:pPr>
            <w:pStyle w:val="TOC1"/>
            <w:tabs>
              <w:tab w:val="right" w:leader="dot" w:pos="9016"/>
            </w:tabs>
            <w:rPr>
              <w:rFonts w:asciiTheme="majorBidi" w:eastAsiaTheme="minorEastAsia" w:hAnsiTheme="majorBidi" w:cstheme="majorBidi"/>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99740295" w:history="1">
            <w:r w:rsidRPr="009F34B9">
              <w:rPr>
                <w:rStyle w:val="Hyperlink"/>
                <w:rFonts w:asciiTheme="majorBidi" w:hAnsiTheme="majorBidi" w:cstheme="maj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_Toc199740295 \h </w:instrTex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r w:rsidRPr="009F34B9">
              <w:rPr>
                <w:rFonts w:asciiTheme="majorBidi" w:hAnsiTheme="majorBidi" w:cstheme="majorBidi"/>
                <w:noProof/>
                <w:webHidd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B3EC4DD" w14:textId="777CF0B8" w:rsidR="00C60DCA" w:rsidRPr="009F34B9" w:rsidRDefault="00C60DCA" w:rsidP="00816FC0">
          <w:pPr>
            <w:rPr>
              <w:rFonts w:asciiTheme="majorBidi" w:hAnsiTheme="majorBidi" w:cstheme="majorBid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34B9">
            <w:rPr>
              <w:rFonts w:asciiTheme="majorBidi" w:hAnsiTheme="majorBidi" w:cstheme="majorBidi"/>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4D1D584A" w14:textId="77777777" w:rsidR="00556F61" w:rsidRPr="00816FC0" w:rsidRDefault="00556F61" w:rsidP="00816FC0">
      <w:pPr>
        <w:rPr>
          <w:rFonts w:asciiTheme="majorBidi" w:hAnsiTheme="majorBidi" w:cstheme="majorBidi"/>
        </w:rPr>
      </w:pPr>
    </w:p>
    <w:p w14:paraId="01E15DE6" w14:textId="77777777" w:rsidR="000A2A0A" w:rsidRPr="00816FC0" w:rsidRDefault="000A2A0A" w:rsidP="00816FC0">
      <w:pPr>
        <w:rPr>
          <w:rFonts w:asciiTheme="majorBidi" w:hAnsiTheme="majorBidi" w:cstheme="majorBidi"/>
        </w:rPr>
      </w:pPr>
    </w:p>
    <w:p w14:paraId="030A14FD" w14:textId="461345C0" w:rsidR="004E6049" w:rsidRPr="00816FC0" w:rsidRDefault="004E6049" w:rsidP="00816FC0">
      <w:pPr>
        <w:rPr>
          <w:rFonts w:asciiTheme="majorBidi" w:hAnsiTheme="majorBidi" w:cstheme="majorBidi"/>
        </w:rPr>
      </w:pPr>
      <w:r w:rsidRPr="00816FC0">
        <w:rPr>
          <w:rFonts w:asciiTheme="majorBidi" w:hAnsiTheme="majorBidi" w:cstheme="majorBidi"/>
        </w:rPr>
        <w:br w:type="page"/>
      </w:r>
    </w:p>
    <w:p w14:paraId="1458A083" w14:textId="139CD7A8" w:rsidR="001515A2" w:rsidRPr="00816FC0" w:rsidRDefault="00120A4C" w:rsidP="00816FC0">
      <w:pPr>
        <w:pStyle w:val="Heading1"/>
        <w:rPr>
          <w:rFonts w:asciiTheme="majorBidi" w:hAnsiTheme="majorBidi" w:cstheme="majorBidi"/>
          <w:i w:val="0"/>
          <w:iCs/>
        </w:rPr>
      </w:pPr>
      <w:bookmarkStart w:id="1" w:name="_Toc199740275"/>
      <w:r w:rsidRPr="00816FC0">
        <w:rPr>
          <w:rFonts w:asciiTheme="majorBidi" w:hAnsiTheme="majorBidi" w:cstheme="majorBidi"/>
          <w:i w:val="0"/>
          <w:iCs/>
        </w:rPr>
        <w:t>Introduction</w:t>
      </w:r>
      <w:bookmarkEnd w:id="1"/>
    </w:p>
    <w:p w14:paraId="17A0E5A6" w14:textId="46527195" w:rsidR="008819A9" w:rsidRPr="00816FC0" w:rsidRDefault="00994FEF" w:rsidP="008F7221">
      <w:pPr>
        <w:rPr>
          <w:rFonts w:asciiTheme="majorBidi" w:hAnsiTheme="majorBidi" w:cstheme="majorBidi"/>
        </w:rPr>
      </w:pPr>
      <w:r w:rsidRPr="00816FC0">
        <w:rPr>
          <w:rFonts w:asciiTheme="majorBidi" w:hAnsiTheme="majorBidi" w:cstheme="majorBidi"/>
        </w:rPr>
        <w:t xml:space="preserve">The proposed consultancy report has been commissioned by </w:t>
      </w:r>
      <w:r w:rsidR="00F23B7D" w:rsidRPr="00816FC0">
        <w:rPr>
          <w:rFonts w:asciiTheme="majorBidi" w:hAnsiTheme="majorBidi" w:cstheme="majorBidi"/>
        </w:rPr>
        <w:t xml:space="preserve">The Ritz London, a branch of The </w:t>
      </w:r>
      <w:r w:rsidR="009E7A30" w:rsidRPr="00816FC0">
        <w:rPr>
          <w:rFonts w:asciiTheme="majorBidi" w:hAnsiTheme="majorBidi" w:cstheme="majorBidi"/>
        </w:rPr>
        <w:t xml:space="preserve">Ritz-Carlton Hotel, and is </w:t>
      </w:r>
      <w:r w:rsidRPr="00816FC0">
        <w:rPr>
          <w:rFonts w:asciiTheme="majorBidi" w:hAnsiTheme="majorBidi" w:cstheme="majorBidi"/>
        </w:rPr>
        <w:t>also renowned as the flagship hotel</w:t>
      </w:r>
      <w:r w:rsidR="00F23B7D" w:rsidRPr="00816FC0">
        <w:rPr>
          <w:rFonts w:asciiTheme="majorBidi" w:hAnsiTheme="majorBidi" w:cstheme="majorBidi"/>
        </w:rPr>
        <w:t>,</w:t>
      </w:r>
      <w:r w:rsidRPr="00816FC0">
        <w:rPr>
          <w:rFonts w:asciiTheme="majorBidi" w:hAnsiTheme="majorBidi" w:cstheme="majorBidi"/>
        </w:rPr>
        <w:t xml:space="preserve"> recognised globally for its heritage, opulence, and customer service standards. </w:t>
      </w:r>
      <w:r w:rsidR="008819A9" w:rsidRPr="00816FC0">
        <w:rPr>
          <w:rFonts w:asciiTheme="majorBidi" w:hAnsiTheme="majorBidi" w:cstheme="majorBidi"/>
        </w:rPr>
        <w:t xml:space="preserve">The Ritz London, situated at 150 Piccadilly in the heart of St. </w:t>
      </w:r>
      <w:r w:rsidR="00BF5C11" w:rsidRPr="00816FC0">
        <w:rPr>
          <w:rFonts w:asciiTheme="majorBidi" w:hAnsiTheme="majorBidi" w:cstheme="majorBidi"/>
        </w:rPr>
        <w:t>James's</w:t>
      </w:r>
      <w:r w:rsidR="008819A9" w:rsidRPr="00816FC0">
        <w:rPr>
          <w:rFonts w:asciiTheme="majorBidi" w:hAnsiTheme="majorBidi" w:cstheme="majorBidi"/>
        </w:rPr>
        <w:t xml:space="preserve">, London, is </w:t>
      </w:r>
      <w:r w:rsidR="00BF5C11" w:rsidRPr="00816FC0">
        <w:rPr>
          <w:rFonts w:asciiTheme="majorBidi" w:hAnsiTheme="majorBidi" w:cstheme="majorBidi"/>
        </w:rPr>
        <w:t>recogn</w:t>
      </w:r>
      <w:r w:rsidR="00816FC0">
        <w:rPr>
          <w:rFonts w:asciiTheme="majorBidi" w:hAnsiTheme="majorBidi" w:cstheme="majorBidi"/>
        </w:rPr>
        <w:t>is</w:t>
      </w:r>
      <w:r w:rsidR="00BF5C11" w:rsidRPr="00816FC0">
        <w:rPr>
          <w:rFonts w:asciiTheme="majorBidi" w:hAnsiTheme="majorBidi" w:cstheme="majorBidi"/>
        </w:rPr>
        <w:t xml:space="preserve">ed among the most </w:t>
      </w:r>
      <w:r w:rsidR="008819A9" w:rsidRPr="00816FC0">
        <w:rPr>
          <w:rFonts w:asciiTheme="majorBidi" w:hAnsiTheme="majorBidi" w:cstheme="majorBidi"/>
        </w:rPr>
        <w:t>prestigious and luxurious hotels in the metropolitan city</w:t>
      </w:r>
      <w:r w:rsidR="009E7A30" w:rsidRPr="00816FC0">
        <w:rPr>
          <w:rFonts w:asciiTheme="majorBidi" w:hAnsiTheme="majorBidi" w:cstheme="majorBidi"/>
        </w:rPr>
        <w:t>.</w:t>
      </w:r>
      <w:r w:rsidR="007F3FD8" w:rsidRPr="00816FC0">
        <w:rPr>
          <w:rFonts w:asciiTheme="majorBidi" w:hAnsiTheme="majorBidi" w:cstheme="majorBidi"/>
        </w:rPr>
        <w:t xml:space="preserve"> </w:t>
      </w:r>
      <w:r w:rsidR="00FC6E46" w:rsidRPr="00816FC0">
        <w:rPr>
          <w:rFonts w:asciiTheme="majorBidi" w:hAnsiTheme="majorBidi" w:cstheme="majorBidi"/>
        </w:rPr>
        <w:t>Ritz</w:t>
      </w:r>
      <w:r w:rsidR="00606BD5" w:rsidRPr="00816FC0">
        <w:rPr>
          <w:rFonts w:asciiTheme="majorBidi" w:hAnsiTheme="majorBidi" w:cstheme="majorBidi"/>
        </w:rPr>
        <w:t xml:space="preserve">, </w:t>
      </w:r>
      <w:r w:rsidR="00FC6E46" w:rsidRPr="00816FC0">
        <w:rPr>
          <w:rFonts w:asciiTheme="majorBidi" w:hAnsiTheme="majorBidi" w:cstheme="majorBidi"/>
        </w:rPr>
        <w:t xml:space="preserve">London, </w:t>
      </w:r>
      <w:r w:rsidR="00366F3B" w:rsidRPr="00816FC0">
        <w:rPr>
          <w:rFonts w:asciiTheme="majorBidi" w:hAnsiTheme="majorBidi" w:cstheme="majorBidi"/>
        </w:rPr>
        <w:t>2025</w:t>
      </w:r>
      <w:r w:rsidR="00FC6E46" w:rsidRPr="00816FC0">
        <w:rPr>
          <w:rFonts w:asciiTheme="majorBidi" w:hAnsiTheme="majorBidi" w:cstheme="majorBidi"/>
        </w:rPr>
        <w:t xml:space="preserve">. </w:t>
      </w:r>
      <w:r w:rsidR="008819A9" w:rsidRPr="00816FC0">
        <w:rPr>
          <w:rFonts w:asciiTheme="majorBidi" w:hAnsiTheme="majorBidi" w:cstheme="majorBidi"/>
        </w:rPr>
        <w:t xml:space="preserve">With a long history of its inception in 1906 by hotelier César Ritz, the hotel </w:t>
      </w:r>
      <w:r w:rsidR="004C1C88" w:rsidRPr="00816FC0">
        <w:rPr>
          <w:rFonts w:asciiTheme="majorBidi" w:hAnsiTheme="majorBidi" w:cstheme="majorBidi"/>
        </w:rPr>
        <w:t>provides</w:t>
      </w:r>
      <w:r w:rsidR="008819A9" w:rsidRPr="00816FC0">
        <w:rPr>
          <w:rFonts w:asciiTheme="majorBidi" w:hAnsiTheme="majorBidi" w:cstheme="majorBidi"/>
        </w:rPr>
        <w:t xml:space="preserve"> a unique mixture of </w:t>
      </w:r>
      <w:r w:rsidR="004C1C88" w:rsidRPr="00816FC0">
        <w:rPr>
          <w:rFonts w:asciiTheme="majorBidi" w:hAnsiTheme="majorBidi" w:cstheme="majorBidi"/>
        </w:rPr>
        <w:t>elegance and Edwardian architecture. The hotel comprises 136 standard rooms and 23 lavish suites, which are complemented by facilities such as the Palm Court and the Ritz Club</w:t>
      </w:r>
      <w:r w:rsidR="007F3FD8" w:rsidRPr="00816FC0">
        <w:rPr>
          <w:rFonts w:asciiTheme="majorBidi" w:hAnsiTheme="majorBidi" w:cstheme="majorBidi"/>
        </w:rPr>
        <w:t xml:space="preserve"> </w:t>
      </w:r>
      <w:r w:rsidR="00FC6E46" w:rsidRPr="00816FC0">
        <w:rPr>
          <w:rFonts w:asciiTheme="majorBidi" w:hAnsiTheme="majorBidi" w:cstheme="majorBidi"/>
        </w:rPr>
        <w:t xml:space="preserve">(London, 2025). </w:t>
      </w:r>
      <w:r w:rsidR="004C1C88" w:rsidRPr="00816FC0">
        <w:rPr>
          <w:rFonts w:asciiTheme="majorBidi" w:hAnsiTheme="majorBidi" w:cstheme="majorBidi"/>
        </w:rPr>
        <w:t>Being a member of The Leadi</w:t>
      </w:r>
      <w:r w:rsidR="008F7221">
        <w:rPr>
          <w:rFonts w:asciiTheme="majorBidi" w:hAnsiTheme="majorBidi" w:cstheme="majorBidi"/>
        </w:rPr>
        <w:t>n</w:t>
      </w:r>
      <w:r w:rsidR="004C1C88" w:rsidRPr="00816FC0">
        <w:rPr>
          <w:rFonts w:asciiTheme="majorBidi" w:hAnsiTheme="majorBidi" w:cstheme="majorBidi"/>
        </w:rPr>
        <w:t>g Hotel Chains of the World, the Ritz has steadily upheld its brand reputation and image as an ambassador of luxury, comfort</w:t>
      </w:r>
      <w:r w:rsidR="006079D1" w:rsidRPr="00816FC0">
        <w:rPr>
          <w:rFonts w:asciiTheme="majorBidi" w:hAnsiTheme="majorBidi" w:cstheme="majorBidi"/>
        </w:rPr>
        <w:t>,</w:t>
      </w:r>
      <w:r w:rsidR="004C1C88" w:rsidRPr="00816FC0">
        <w:rPr>
          <w:rFonts w:asciiTheme="majorBidi" w:hAnsiTheme="majorBidi" w:cstheme="majorBidi"/>
        </w:rPr>
        <w:t xml:space="preserve"> and style</w:t>
      </w:r>
      <w:r w:rsidR="007F3FD8" w:rsidRPr="00816FC0">
        <w:rPr>
          <w:rFonts w:asciiTheme="majorBidi" w:hAnsiTheme="majorBidi" w:cstheme="majorBidi"/>
        </w:rPr>
        <w:t xml:space="preserve"> </w:t>
      </w:r>
      <w:r w:rsidR="00FC6E46" w:rsidRPr="00816FC0">
        <w:rPr>
          <w:rFonts w:asciiTheme="majorBidi" w:hAnsiTheme="majorBidi" w:cstheme="majorBidi"/>
        </w:rPr>
        <w:t xml:space="preserve">(LHW, 2025). </w:t>
      </w:r>
    </w:p>
    <w:p w14:paraId="2E4FA0C2" w14:textId="336C12BA" w:rsidR="004C1C88" w:rsidRPr="00816FC0" w:rsidRDefault="004C1C88" w:rsidP="008F7221">
      <w:pPr>
        <w:rPr>
          <w:rFonts w:asciiTheme="majorBidi" w:hAnsiTheme="majorBidi" w:cstheme="majorBidi"/>
        </w:rPr>
      </w:pPr>
      <w:r w:rsidRPr="00816FC0">
        <w:rPr>
          <w:rFonts w:asciiTheme="majorBidi" w:hAnsiTheme="majorBidi" w:cstheme="majorBidi"/>
        </w:rPr>
        <w:t xml:space="preserve">Despite being known for </w:t>
      </w:r>
      <w:r w:rsidR="00CC3E35" w:rsidRPr="00816FC0">
        <w:rPr>
          <w:rFonts w:asciiTheme="majorBidi" w:hAnsiTheme="majorBidi" w:cstheme="majorBidi"/>
        </w:rPr>
        <w:t>its luxury and exceptional services, the hotel is currently facing a critical issue:</w:t>
      </w:r>
      <w:r w:rsidRPr="00816FC0">
        <w:rPr>
          <w:rFonts w:asciiTheme="majorBidi" w:hAnsiTheme="majorBidi" w:cstheme="majorBidi"/>
        </w:rPr>
        <w:t xml:space="preserve"> staff shortages</w:t>
      </w:r>
      <w:r w:rsidR="00CA3DDD" w:rsidRPr="00816FC0">
        <w:rPr>
          <w:rFonts w:asciiTheme="majorBidi" w:hAnsiTheme="majorBidi" w:cstheme="majorBidi"/>
        </w:rPr>
        <w:t xml:space="preserve">, particularly a shortage of skilled staff in key operational departments. As </w:t>
      </w:r>
      <w:r w:rsidR="007F3FD8" w:rsidRPr="00816FC0">
        <w:rPr>
          <w:rFonts w:asciiTheme="majorBidi" w:hAnsiTheme="majorBidi" w:cstheme="majorBidi"/>
        </w:rPr>
        <w:t xml:space="preserve">reported by </w:t>
      </w:r>
      <w:r w:rsidR="003E0EAB" w:rsidRPr="00816FC0">
        <w:rPr>
          <w:rFonts w:asciiTheme="majorBidi" w:hAnsiTheme="majorBidi" w:cstheme="majorBidi"/>
        </w:rPr>
        <w:t>Dawn (2025)</w:t>
      </w:r>
      <w:r w:rsidR="00606BD5" w:rsidRPr="00816FC0">
        <w:rPr>
          <w:rFonts w:asciiTheme="majorBidi" w:hAnsiTheme="majorBidi" w:cstheme="majorBidi"/>
        </w:rPr>
        <w:t>,</w:t>
      </w:r>
      <w:r w:rsidR="003E0EAB" w:rsidRPr="00816FC0">
        <w:rPr>
          <w:rFonts w:asciiTheme="majorBidi" w:hAnsiTheme="majorBidi" w:cstheme="majorBidi"/>
        </w:rPr>
        <w:t> </w:t>
      </w:r>
      <w:r w:rsidR="00CA3DDD" w:rsidRPr="00816FC0">
        <w:rPr>
          <w:rFonts w:asciiTheme="majorBidi" w:hAnsiTheme="majorBidi" w:cstheme="majorBidi"/>
        </w:rPr>
        <w:t xml:space="preserve">the hotel is struggling to fill positions like commis chefs, commis </w:t>
      </w:r>
      <w:r w:rsidR="00CC3E35" w:rsidRPr="00816FC0">
        <w:rPr>
          <w:rFonts w:asciiTheme="majorBidi" w:hAnsiTheme="majorBidi" w:cstheme="majorBidi"/>
        </w:rPr>
        <w:t>servers</w:t>
      </w:r>
      <w:r w:rsidR="00CA3DDD" w:rsidRPr="00816FC0">
        <w:rPr>
          <w:rFonts w:asciiTheme="majorBidi" w:hAnsiTheme="majorBidi" w:cstheme="majorBidi"/>
        </w:rPr>
        <w:t>, and room attendants. The problem is threatening its reputation</w:t>
      </w:r>
      <w:r w:rsidR="00CC3E35" w:rsidRPr="00816FC0">
        <w:rPr>
          <w:rFonts w:asciiTheme="majorBidi" w:hAnsiTheme="majorBidi" w:cstheme="majorBidi"/>
        </w:rPr>
        <w:t xml:space="preserve">, and its operational capacity has escalated to the extent that the hotel is forced to cap its occupancy at 60% </w:t>
      </w:r>
      <w:r w:rsidR="00CA3DDD" w:rsidRPr="00816FC0">
        <w:rPr>
          <w:rFonts w:asciiTheme="majorBidi" w:hAnsiTheme="majorBidi" w:cstheme="majorBidi"/>
        </w:rPr>
        <w:t xml:space="preserve">with </w:t>
      </w:r>
      <w:r w:rsidR="005672AC" w:rsidRPr="00816FC0">
        <w:rPr>
          <w:rFonts w:asciiTheme="majorBidi" w:hAnsiTheme="majorBidi" w:cstheme="majorBidi"/>
        </w:rPr>
        <w:t xml:space="preserve">a </w:t>
      </w:r>
      <w:r w:rsidR="00CA3DDD" w:rsidRPr="00816FC0">
        <w:rPr>
          <w:rFonts w:asciiTheme="majorBidi" w:hAnsiTheme="majorBidi" w:cstheme="majorBidi"/>
        </w:rPr>
        <w:t xml:space="preserve">maximum of 80% on weekends, </w:t>
      </w:r>
      <w:r w:rsidR="005672AC" w:rsidRPr="00816FC0">
        <w:rPr>
          <w:rFonts w:asciiTheme="majorBidi" w:hAnsiTheme="majorBidi" w:cstheme="majorBidi"/>
        </w:rPr>
        <w:t>and decrease the number of covers it serves to 70, down from a maximum of 110</w:t>
      </w:r>
      <w:r w:rsidR="007F3FD8" w:rsidRPr="00816FC0">
        <w:rPr>
          <w:rFonts w:asciiTheme="majorBidi" w:hAnsiTheme="majorBidi" w:cstheme="majorBidi"/>
        </w:rPr>
        <w:t xml:space="preserve"> </w:t>
      </w:r>
      <w:r w:rsidR="003E0EAB" w:rsidRPr="00816FC0">
        <w:rPr>
          <w:rFonts w:asciiTheme="majorBidi" w:hAnsiTheme="majorBidi" w:cstheme="majorBidi"/>
        </w:rPr>
        <w:t xml:space="preserve">(Dawn, 2025). </w:t>
      </w:r>
      <w:r w:rsidR="00960EC3" w:rsidRPr="00816FC0">
        <w:rPr>
          <w:rFonts w:asciiTheme="majorBidi" w:hAnsiTheme="majorBidi" w:cstheme="majorBidi"/>
        </w:rPr>
        <w:t xml:space="preserve">Therefore, </w:t>
      </w:r>
      <w:r w:rsidR="003E0EAB" w:rsidRPr="00816FC0">
        <w:rPr>
          <w:rFonts w:asciiTheme="majorBidi" w:hAnsiTheme="majorBidi" w:cstheme="majorBidi"/>
        </w:rPr>
        <w:t>this report aims</w:t>
      </w:r>
      <w:r w:rsidR="00960EC3" w:rsidRPr="00816FC0">
        <w:rPr>
          <w:rFonts w:asciiTheme="majorBidi" w:hAnsiTheme="majorBidi" w:cstheme="majorBidi"/>
        </w:rPr>
        <w:t xml:space="preserve"> </w:t>
      </w:r>
      <w:r w:rsidR="00DA69A1" w:rsidRPr="00816FC0">
        <w:rPr>
          <w:rFonts w:asciiTheme="majorBidi" w:hAnsiTheme="majorBidi" w:cstheme="majorBidi"/>
        </w:rPr>
        <w:t xml:space="preserve">to </w:t>
      </w:r>
      <w:r w:rsidR="00960EC3" w:rsidRPr="00816FC0">
        <w:rPr>
          <w:rFonts w:asciiTheme="majorBidi" w:hAnsiTheme="majorBidi" w:cstheme="majorBidi"/>
        </w:rPr>
        <w:t xml:space="preserve">explore and </w:t>
      </w:r>
      <w:r w:rsidR="00CC3E35" w:rsidRPr="00816FC0">
        <w:rPr>
          <w:rFonts w:asciiTheme="majorBidi" w:hAnsiTheme="majorBidi" w:cstheme="majorBidi"/>
        </w:rPr>
        <w:t>anal</w:t>
      </w:r>
      <w:r w:rsidR="00816FC0">
        <w:rPr>
          <w:rFonts w:asciiTheme="majorBidi" w:hAnsiTheme="majorBidi" w:cstheme="majorBidi"/>
        </w:rPr>
        <w:t>ys</w:t>
      </w:r>
      <w:r w:rsidR="00CC3E35" w:rsidRPr="00816FC0">
        <w:rPr>
          <w:rFonts w:asciiTheme="majorBidi" w:hAnsiTheme="majorBidi" w:cstheme="majorBidi"/>
        </w:rPr>
        <w:t>e the root causes of this problem, its implications, and strategic solutions to counter this issue through a</w:t>
      </w:r>
      <w:r w:rsidR="00960EC3" w:rsidRPr="00816FC0">
        <w:rPr>
          <w:rFonts w:asciiTheme="majorBidi" w:hAnsiTheme="majorBidi" w:cstheme="majorBidi"/>
        </w:rPr>
        <w:t xml:space="preserve"> multi-framework analysis. </w:t>
      </w:r>
    </w:p>
    <w:p w14:paraId="16699B58" w14:textId="37CDB16F" w:rsidR="00DA69A1" w:rsidRPr="00816FC0" w:rsidRDefault="00DA69A1" w:rsidP="008F7221">
      <w:pPr>
        <w:rPr>
          <w:rFonts w:asciiTheme="majorBidi" w:hAnsiTheme="majorBidi" w:cstheme="majorBidi"/>
        </w:rPr>
      </w:pPr>
      <w:r w:rsidRPr="00816FC0">
        <w:rPr>
          <w:rFonts w:asciiTheme="majorBidi" w:hAnsiTheme="majorBidi" w:cstheme="majorBidi"/>
        </w:rPr>
        <w:t xml:space="preserve">The </w:t>
      </w:r>
      <w:r w:rsidR="00CC3E35" w:rsidRPr="00816FC0">
        <w:rPr>
          <w:rFonts w:asciiTheme="majorBidi" w:hAnsiTheme="majorBidi" w:cstheme="majorBidi"/>
        </w:rPr>
        <w:t>staffing shortage faced by Ritz London is not just a logistical inconvenience</w:t>
      </w:r>
      <w:r w:rsidR="00D17E21" w:rsidRPr="00816FC0">
        <w:rPr>
          <w:rFonts w:asciiTheme="majorBidi" w:hAnsiTheme="majorBidi" w:cstheme="majorBidi"/>
        </w:rPr>
        <w:t xml:space="preserve">; </w:t>
      </w:r>
      <w:r w:rsidR="00CC3E35" w:rsidRPr="00816FC0">
        <w:rPr>
          <w:rFonts w:asciiTheme="majorBidi" w:hAnsiTheme="majorBidi" w:cstheme="majorBidi"/>
        </w:rPr>
        <w:t xml:space="preserve">it also poses significant threats to the hotel's brand equity, guest satisfaction score, and long-term financial stability </w:t>
      </w:r>
      <w:r w:rsidR="00BA168C" w:rsidRPr="00816FC0">
        <w:rPr>
          <w:rFonts w:asciiTheme="majorBidi" w:hAnsiTheme="majorBidi" w:cstheme="majorBidi"/>
        </w:rPr>
        <w:t xml:space="preserve">(Nain, 2018). </w:t>
      </w:r>
      <w:r w:rsidR="00CC3E35" w:rsidRPr="00816FC0">
        <w:rPr>
          <w:rFonts w:asciiTheme="majorBidi" w:hAnsiTheme="majorBidi" w:cstheme="majorBidi"/>
        </w:rPr>
        <w:t>According to Kumodji et al. (2024), the problem has been caused and exacerbated by labour movements driven by Brexit restrictions and the long-term economic impacts of the COVID-19 pandemic on the UK's hospitality industry</w:t>
      </w:r>
      <w:r w:rsidR="007F3FD8" w:rsidRPr="00816FC0">
        <w:rPr>
          <w:rFonts w:asciiTheme="majorBidi" w:hAnsiTheme="majorBidi" w:cstheme="majorBidi"/>
        </w:rPr>
        <w:t xml:space="preserve">. It </w:t>
      </w:r>
      <w:r w:rsidR="00CC3E35" w:rsidRPr="00816FC0">
        <w:rPr>
          <w:rFonts w:asciiTheme="majorBidi" w:hAnsiTheme="majorBidi" w:cstheme="majorBidi"/>
        </w:rPr>
        <w:t xml:space="preserve">primarily impacted the labour market, declined customer service quality, and led to </w:t>
      </w:r>
      <w:r w:rsidR="000A05F0" w:rsidRPr="00816FC0">
        <w:rPr>
          <w:rFonts w:asciiTheme="majorBidi" w:hAnsiTheme="majorBidi" w:cstheme="majorBidi"/>
        </w:rPr>
        <w:t>adverse guest reviews</w:t>
      </w:r>
      <w:r w:rsidR="007F3FD8" w:rsidRPr="00816FC0">
        <w:rPr>
          <w:rFonts w:asciiTheme="majorBidi" w:hAnsiTheme="majorBidi" w:cstheme="majorBidi"/>
        </w:rPr>
        <w:t xml:space="preserve"> </w:t>
      </w:r>
      <w:r w:rsidR="00115EF0" w:rsidRPr="00816FC0">
        <w:rPr>
          <w:rFonts w:asciiTheme="majorBidi" w:hAnsiTheme="majorBidi" w:cstheme="majorBidi"/>
        </w:rPr>
        <w:t xml:space="preserve">(Kumodji et al., 2024). </w:t>
      </w:r>
      <w:r w:rsidR="000A05F0" w:rsidRPr="00816FC0">
        <w:rPr>
          <w:rFonts w:asciiTheme="majorBidi" w:hAnsiTheme="majorBidi" w:cstheme="majorBidi"/>
        </w:rPr>
        <w:t>Therefore, this problem requires immediate consultancy-based attention to develop strategic solutions and approaches.</w:t>
      </w:r>
    </w:p>
    <w:p w14:paraId="127575B8" w14:textId="3E4C41FC" w:rsidR="000A05F0" w:rsidRPr="00816FC0" w:rsidRDefault="000A05F0" w:rsidP="008F7221">
      <w:pPr>
        <w:rPr>
          <w:rFonts w:asciiTheme="majorBidi" w:hAnsiTheme="majorBidi" w:cstheme="majorBidi"/>
        </w:rPr>
      </w:pPr>
      <w:r w:rsidRPr="00816FC0">
        <w:rPr>
          <w:rFonts w:asciiTheme="majorBidi" w:hAnsiTheme="majorBidi" w:cstheme="majorBidi"/>
        </w:rPr>
        <w:t xml:space="preserve">This consultancy report is prepared by </w:t>
      </w:r>
      <w:r w:rsidR="008F7221">
        <w:rPr>
          <w:rFonts w:asciiTheme="majorBidi" w:hAnsiTheme="majorBidi" w:cstheme="majorBidi"/>
        </w:rPr>
        <w:t>Employee Path Consultant</w:t>
      </w:r>
      <w:r w:rsidR="00F146BC" w:rsidRPr="00816FC0">
        <w:rPr>
          <w:rFonts w:asciiTheme="majorBidi" w:hAnsiTheme="majorBidi" w:cstheme="majorBidi"/>
        </w:rPr>
        <w:t xml:space="preserve">, a hospitality consultant organisation based in London, which is specialised in resolving strategic problems for luxury hotel brands. The firm </w:t>
      </w:r>
      <w:r w:rsidR="00CC3E35" w:rsidRPr="00816FC0">
        <w:rPr>
          <w:rFonts w:asciiTheme="majorBidi" w:hAnsiTheme="majorBidi" w:cstheme="majorBidi"/>
        </w:rPr>
        <w:t>assembles a team of experts with expertise in multiple disciplines, including</w:t>
      </w:r>
      <w:r w:rsidR="00F146BC" w:rsidRPr="00816FC0">
        <w:rPr>
          <w:rFonts w:asciiTheme="majorBidi" w:hAnsiTheme="majorBidi" w:cstheme="majorBidi"/>
        </w:rPr>
        <w:t xml:space="preserve"> human resources, organisational behaviour</w:t>
      </w:r>
      <w:r w:rsidR="00606BD5" w:rsidRPr="00816FC0">
        <w:rPr>
          <w:rFonts w:asciiTheme="majorBidi" w:hAnsiTheme="majorBidi" w:cstheme="majorBidi"/>
        </w:rPr>
        <w:t>,</w:t>
      </w:r>
      <w:r w:rsidR="00F146BC" w:rsidRPr="00816FC0">
        <w:rPr>
          <w:rFonts w:asciiTheme="majorBidi" w:hAnsiTheme="majorBidi" w:cstheme="majorBidi"/>
        </w:rPr>
        <w:t xml:space="preserve"> and service innovation. Previously, </w:t>
      </w:r>
      <w:r w:rsidR="008F7221">
        <w:rPr>
          <w:rFonts w:asciiTheme="majorBidi" w:hAnsiTheme="majorBidi" w:cstheme="majorBidi"/>
        </w:rPr>
        <w:t>Employee Path Consultant</w:t>
      </w:r>
      <w:r w:rsidR="00F146BC" w:rsidRPr="00816FC0">
        <w:rPr>
          <w:rFonts w:asciiTheme="majorBidi" w:hAnsiTheme="majorBidi" w:cstheme="majorBidi"/>
        </w:rPr>
        <w:t xml:space="preserve"> has provisioned high-profile clients</w:t>
      </w:r>
      <w:r w:rsidR="00CC3E35" w:rsidRPr="00816FC0">
        <w:rPr>
          <w:rFonts w:asciiTheme="majorBidi" w:hAnsiTheme="majorBidi" w:cstheme="majorBidi"/>
        </w:rPr>
        <w:t>, including Lane Sofitel, Hyde Park, and Intercontinental Hotel Group, in addressing issues related to workforce optimisation and operational turnaround initiatives</w:t>
      </w:r>
      <w:r w:rsidR="00F146BC" w:rsidRPr="00816FC0">
        <w:rPr>
          <w:rFonts w:asciiTheme="majorBidi" w:hAnsiTheme="majorBidi" w:cstheme="majorBidi"/>
        </w:rPr>
        <w:t xml:space="preserve">. </w:t>
      </w:r>
    </w:p>
    <w:p w14:paraId="453F140C" w14:textId="0B7C32ED" w:rsidR="00EA3FD0" w:rsidRPr="00816FC0" w:rsidRDefault="00EA3FD0" w:rsidP="008F7221">
      <w:pPr>
        <w:rPr>
          <w:rFonts w:asciiTheme="majorBidi" w:hAnsiTheme="majorBidi" w:cstheme="majorBidi"/>
        </w:rPr>
      </w:pPr>
      <w:r w:rsidRPr="00816FC0">
        <w:rPr>
          <w:rFonts w:asciiTheme="majorBidi" w:hAnsiTheme="majorBidi" w:cstheme="majorBidi"/>
        </w:rPr>
        <w:t>To comprehensively evaluate this issue, the current report will apply three strategic frameworks for critical analysis. At first, the STEEPLED framework</w:t>
      </w:r>
      <w:r w:rsidR="00D17E21" w:rsidRPr="00816FC0">
        <w:rPr>
          <w:rFonts w:asciiTheme="majorBidi" w:hAnsiTheme="majorBidi" w:cstheme="majorBidi"/>
        </w:rPr>
        <w:t xml:space="preserve">, which comprises </w:t>
      </w:r>
      <w:r w:rsidRPr="00816FC0">
        <w:rPr>
          <w:rFonts w:asciiTheme="majorBidi" w:hAnsiTheme="majorBidi" w:cstheme="majorBidi"/>
        </w:rPr>
        <w:t xml:space="preserve">(Social, Technological, Economic, Environmental, Political, Legal, Ethical, and Demographic), will be applied to evaluate the external macro-environmental factors impacting the labour shortage in the UK hospitality sector and particularly Ritz London. </w:t>
      </w:r>
      <w:r w:rsidR="007E25AA" w:rsidRPr="00816FC0">
        <w:rPr>
          <w:rFonts w:asciiTheme="majorBidi" w:hAnsiTheme="majorBidi" w:cstheme="majorBidi"/>
        </w:rPr>
        <w:t xml:space="preserve">This will allow </w:t>
      </w:r>
      <w:r w:rsidR="00D17E21" w:rsidRPr="00816FC0">
        <w:rPr>
          <w:rFonts w:asciiTheme="majorBidi" w:hAnsiTheme="majorBidi" w:cstheme="majorBidi"/>
        </w:rPr>
        <w:t xml:space="preserve">us </w:t>
      </w:r>
      <w:r w:rsidR="007E25AA" w:rsidRPr="00816FC0">
        <w:rPr>
          <w:rFonts w:asciiTheme="majorBidi" w:hAnsiTheme="majorBidi" w:cstheme="majorBidi"/>
        </w:rPr>
        <w:t xml:space="preserve">to examine the internal challenges faced by Ritz caused by external and </w:t>
      </w:r>
      <w:r w:rsidR="00D17E21" w:rsidRPr="00816FC0">
        <w:rPr>
          <w:rFonts w:asciiTheme="majorBidi" w:hAnsiTheme="majorBidi" w:cstheme="majorBidi"/>
        </w:rPr>
        <w:t>broader</w:t>
      </w:r>
      <w:r w:rsidR="007E25AA" w:rsidRPr="00816FC0">
        <w:rPr>
          <w:rFonts w:asciiTheme="majorBidi" w:hAnsiTheme="majorBidi" w:cstheme="majorBidi"/>
        </w:rPr>
        <w:t xml:space="preserve"> societal, political</w:t>
      </w:r>
      <w:r w:rsidR="00606BD5" w:rsidRPr="00816FC0">
        <w:rPr>
          <w:rFonts w:asciiTheme="majorBidi" w:hAnsiTheme="majorBidi" w:cstheme="majorBidi"/>
        </w:rPr>
        <w:t>,</w:t>
      </w:r>
      <w:r w:rsidR="007E25AA" w:rsidRPr="00816FC0">
        <w:rPr>
          <w:rFonts w:asciiTheme="majorBidi" w:hAnsiTheme="majorBidi" w:cstheme="majorBidi"/>
        </w:rPr>
        <w:t xml:space="preserve"> and economic shifts. </w:t>
      </w:r>
    </w:p>
    <w:p w14:paraId="684B0F63" w14:textId="104722F8" w:rsidR="007E25AA" w:rsidRPr="00816FC0" w:rsidRDefault="007E25AA" w:rsidP="008F7221">
      <w:pPr>
        <w:rPr>
          <w:rFonts w:asciiTheme="majorBidi" w:hAnsiTheme="majorBidi" w:cstheme="majorBidi"/>
        </w:rPr>
      </w:pPr>
      <w:r w:rsidRPr="00816FC0">
        <w:rPr>
          <w:rFonts w:asciiTheme="majorBidi" w:hAnsiTheme="majorBidi" w:cstheme="majorBidi"/>
        </w:rPr>
        <w:t xml:space="preserve">In addition, </w:t>
      </w:r>
      <w:r w:rsidR="00E81662" w:rsidRPr="00816FC0">
        <w:rPr>
          <w:rFonts w:asciiTheme="majorBidi" w:hAnsiTheme="majorBidi" w:cstheme="majorBidi"/>
        </w:rPr>
        <w:t xml:space="preserve">the </w:t>
      </w:r>
      <w:r w:rsidRPr="00816FC0">
        <w:rPr>
          <w:rFonts w:asciiTheme="majorBidi" w:hAnsiTheme="majorBidi" w:cstheme="majorBidi"/>
        </w:rPr>
        <w:t xml:space="preserve">SWOT analysis framework will be applied to evaluate </w:t>
      </w:r>
      <w:r w:rsidR="00D17E21" w:rsidRPr="00816FC0">
        <w:rPr>
          <w:rFonts w:asciiTheme="majorBidi" w:hAnsiTheme="majorBidi" w:cstheme="majorBidi"/>
        </w:rPr>
        <w:t>the internal capabilities and vulnerabilities faced by Ritz London in addressing staffing shortages</w:t>
      </w:r>
      <w:r w:rsidR="00E81662" w:rsidRPr="00816FC0">
        <w:rPr>
          <w:rFonts w:asciiTheme="majorBidi" w:hAnsiTheme="majorBidi" w:cstheme="majorBidi"/>
        </w:rPr>
        <w:t xml:space="preserve">. It will be helpful to identify the resources held by an organisation that can be leveraged to counter the issue and the risks that </w:t>
      </w:r>
      <w:r w:rsidR="00D17E21" w:rsidRPr="00816FC0">
        <w:rPr>
          <w:rFonts w:asciiTheme="majorBidi" w:hAnsiTheme="majorBidi" w:cstheme="majorBidi"/>
        </w:rPr>
        <w:t>need</w:t>
      </w:r>
      <w:r w:rsidR="00E81662" w:rsidRPr="00816FC0">
        <w:rPr>
          <w:rFonts w:asciiTheme="majorBidi" w:hAnsiTheme="majorBidi" w:cstheme="majorBidi"/>
        </w:rPr>
        <w:t xml:space="preserve"> to be mitigated. Next, </w:t>
      </w:r>
      <w:r w:rsidR="00371F44" w:rsidRPr="00816FC0">
        <w:rPr>
          <w:rFonts w:asciiTheme="majorBidi" w:hAnsiTheme="majorBidi" w:cstheme="majorBidi"/>
        </w:rPr>
        <w:t xml:space="preserve">the </w:t>
      </w:r>
      <w:r w:rsidR="00E81662" w:rsidRPr="00816FC0">
        <w:rPr>
          <w:rFonts w:asciiTheme="majorBidi" w:hAnsiTheme="majorBidi" w:cstheme="majorBidi"/>
        </w:rPr>
        <w:t xml:space="preserve">TOWS framework will be applied </w:t>
      </w:r>
      <w:r w:rsidR="00371F44" w:rsidRPr="00816FC0">
        <w:rPr>
          <w:rFonts w:asciiTheme="majorBidi" w:hAnsiTheme="majorBidi" w:cstheme="majorBidi"/>
        </w:rPr>
        <w:t xml:space="preserve">to highlight </w:t>
      </w:r>
      <w:r w:rsidR="00D17E21" w:rsidRPr="00816FC0">
        <w:rPr>
          <w:rFonts w:asciiTheme="majorBidi" w:hAnsiTheme="majorBidi" w:cstheme="majorBidi"/>
        </w:rPr>
        <w:t>potential future directions for the hotel and provide a</w:t>
      </w:r>
      <w:r w:rsidR="00371F44" w:rsidRPr="00816FC0">
        <w:rPr>
          <w:rFonts w:asciiTheme="majorBidi" w:hAnsiTheme="majorBidi" w:cstheme="majorBidi"/>
        </w:rPr>
        <w:t xml:space="preserve"> structural basis for recommendations. </w:t>
      </w:r>
    </w:p>
    <w:p w14:paraId="3B26E64A" w14:textId="2F223587" w:rsidR="00371F44" w:rsidRPr="00816FC0" w:rsidRDefault="00047707" w:rsidP="00816FC0">
      <w:pPr>
        <w:pStyle w:val="Heading1"/>
        <w:rPr>
          <w:rFonts w:asciiTheme="majorBidi" w:hAnsiTheme="majorBidi" w:cstheme="majorBidi"/>
          <w:i w:val="0"/>
          <w:iCs/>
        </w:rPr>
      </w:pPr>
      <w:bookmarkStart w:id="2" w:name="_Toc199740276"/>
      <w:r w:rsidRPr="00816FC0">
        <w:rPr>
          <w:rFonts w:asciiTheme="majorBidi" w:hAnsiTheme="majorBidi" w:cstheme="majorBidi"/>
          <w:i w:val="0"/>
          <w:iCs/>
        </w:rPr>
        <w:t>Analysis</w:t>
      </w:r>
      <w:bookmarkEnd w:id="2"/>
    </w:p>
    <w:p w14:paraId="0FEC82A0" w14:textId="49DEFB9B" w:rsidR="00AD6385" w:rsidRPr="00816FC0" w:rsidRDefault="00E81A9F" w:rsidP="008F7221">
      <w:pPr>
        <w:rPr>
          <w:rFonts w:asciiTheme="majorBidi" w:hAnsiTheme="majorBidi" w:cstheme="majorBidi"/>
        </w:rPr>
      </w:pPr>
      <w:r w:rsidRPr="00816FC0">
        <w:rPr>
          <w:rFonts w:asciiTheme="majorBidi" w:hAnsiTheme="majorBidi" w:cstheme="majorBidi"/>
        </w:rPr>
        <w:t xml:space="preserve">The Ritz London is </w:t>
      </w:r>
      <w:r w:rsidR="00D17E21" w:rsidRPr="00816FC0">
        <w:rPr>
          <w:rFonts w:asciiTheme="majorBidi" w:hAnsiTheme="majorBidi" w:cstheme="majorBidi"/>
        </w:rPr>
        <w:t>currently facing internal challenges that are primarily</w:t>
      </w:r>
      <w:r w:rsidRPr="00816FC0">
        <w:rPr>
          <w:rFonts w:asciiTheme="majorBidi" w:hAnsiTheme="majorBidi" w:cstheme="majorBidi"/>
        </w:rPr>
        <w:t xml:space="preserve"> related to employee retention, turnover, and filling vacant positions. It has led to reduced service standards and reputational concerns for the hotel. </w:t>
      </w:r>
      <w:r w:rsidR="00D17E21" w:rsidRPr="00816FC0">
        <w:rPr>
          <w:rFonts w:asciiTheme="majorBidi" w:hAnsiTheme="majorBidi" w:cstheme="majorBidi"/>
        </w:rPr>
        <w:t>According to the opinions of former employees on Glassdoor in 2023, there are ongoing management issues and concerns about career development within</w:t>
      </w:r>
      <w:r w:rsidR="0068139D" w:rsidRPr="00816FC0">
        <w:rPr>
          <w:rFonts w:asciiTheme="majorBidi" w:hAnsiTheme="majorBidi" w:cstheme="majorBidi"/>
        </w:rPr>
        <w:t xml:space="preserve"> the company. The reviews on TripAdvisor during that time </w:t>
      </w:r>
      <w:r w:rsidR="00D17E21" w:rsidRPr="00816FC0">
        <w:rPr>
          <w:rFonts w:asciiTheme="majorBidi" w:hAnsiTheme="majorBidi" w:cstheme="majorBidi"/>
        </w:rPr>
        <w:t xml:space="preserve">indicated that the feedback system was not entirely sufficient to ensure service consistency, as 505 guests rated the hotel as good and 178 rated its services with an average score (Figure 1), according to TripAdvisor (2025). This was typically attributed to disengaged employees due to a </w:t>
      </w:r>
      <w:r w:rsidR="00C1218C" w:rsidRPr="00816FC0">
        <w:rPr>
          <w:rFonts w:asciiTheme="majorBidi" w:hAnsiTheme="majorBidi" w:cstheme="majorBidi"/>
        </w:rPr>
        <w:t>workforce shortage</w:t>
      </w:r>
      <w:r w:rsidR="0068139D" w:rsidRPr="00816FC0">
        <w:rPr>
          <w:rFonts w:asciiTheme="majorBidi" w:hAnsiTheme="majorBidi" w:cstheme="majorBidi"/>
        </w:rPr>
        <w:t xml:space="preserve">. </w:t>
      </w:r>
      <w:r w:rsidR="00F709AD" w:rsidRPr="00816FC0">
        <w:rPr>
          <w:rFonts w:asciiTheme="majorBidi" w:hAnsiTheme="majorBidi" w:cstheme="majorBidi"/>
        </w:rPr>
        <w:t>Singgalen et al. (2024) reported</w:t>
      </w:r>
      <w:r w:rsidR="0068139D" w:rsidRPr="00816FC0">
        <w:rPr>
          <w:rFonts w:asciiTheme="majorBidi" w:hAnsiTheme="majorBidi" w:cstheme="majorBidi"/>
        </w:rPr>
        <w:t xml:space="preserve"> that </w:t>
      </w:r>
      <w:r w:rsidR="00E95406" w:rsidRPr="00816FC0">
        <w:rPr>
          <w:rFonts w:asciiTheme="majorBidi" w:hAnsiTheme="majorBidi" w:cstheme="majorBidi"/>
        </w:rPr>
        <w:t>guests</w:t>
      </w:r>
      <w:r w:rsidR="0068139D" w:rsidRPr="00816FC0">
        <w:rPr>
          <w:rFonts w:asciiTheme="majorBidi" w:hAnsiTheme="majorBidi" w:cstheme="majorBidi"/>
        </w:rPr>
        <w:t xml:space="preserve"> staying at luxury hotels value staff interaction above all</w:t>
      </w:r>
      <w:r w:rsidR="00E95406" w:rsidRPr="00816FC0">
        <w:rPr>
          <w:rFonts w:asciiTheme="majorBidi" w:hAnsiTheme="majorBidi" w:cstheme="majorBidi"/>
        </w:rPr>
        <w:t xml:space="preserve"> </w:t>
      </w:r>
      <w:r w:rsidR="00D17E21" w:rsidRPr="00816FC0">
        <w:rPr>
          <w:rFonts w:asciiTheme="majorBidi" w:hAnsiTheme="majorBidi" w:cstheme="majorBidi"/>
        </w:rPr>
        <w:t>other factors, which could make The Ritz's approach problematic because it faces a substantial workforce shortage, with</w:t>
      </w:r>
      <w:r w:rsidR="00E95406" w:rsidRPr="00816FC0">
        <w:rPr>
          <w:rFonts w:asciiTheme="majorBidi" w:hAnsiTheme="majorBidi" w:cstheme="majorBidi"/>
        </w:rPr>
        <w:t xml:space="preserve"> 70 vacant positions impacting its customer services</w:t>
      </w:r>
      <w:r w:rsidR="00772A28" w:rsidRPr="00816FC0">
        <w:rPr>
          <w:rFonts w:asciiTheme="majorBidi" w:hAnsiTheme="majorBidi" w:cstheme="majorBidi"/>
        </w:rPr>
        <w:t xml:space="preserve"> (Dawn, 2025)</w:t>
      </w:r>
      <w:r w:rsidR="0068139D" w:rsidRPr="00816FC0">
        <w:rPr>
          <w:rFonts w:asciiTheme="majorBidi" w:hAnsiTheme="majorBidi" w:cstheme="majorBidi"/>
        </w:rPr>
        <w:t xml:space="preserve">. </w:t>
      </w:r>
      <w:r w:rsidR="00267723" w:rsidRPr="00816FC0">
        <w:rPr>
          <w:rFonts w:asciiTheme="majorBidi" w:hAnsiTheme="majorBidi" w:cstheme="majorBidi"/>
        </w:rPr>
        <w:t>However, a</w:t>
      </w:r>
      <w:r w:rsidR="0068139D" w:rsidRPr="00816FC0">
        <w:rPr>
          <w:rFonts w:asciiTheme="majorBidi" w:hAnsiTheme="majorBidi" w:cstheme="majorBidi"/>
        </w:rPr>
        <w:t xml:space="preserve"> higher Yelp rating</w:t>
      </w:r>
      <w:r w:rsidR="00D17E21" w:rsidRPr="00816FC0">
        <w:rPr>
          <w:rFonts w:asciiTheme="majorBidi" w:hAnsiTheme="majorBidi" w:cstheme="majorBidi"/>
        </w:rPr>
        <w:t xml:space="preserve">, such as a 1-star rating, </w:t>
      </w:r>
      <w:r w:rsidR="0068139D" w:rsidRPr="00816FC0">
        <w:rPr>
          <w:rFonts w:asciiTheme="majorBidi" w:hAnsiTheme="majorBidi" w:cstheme="majorBidi"/>
        </w:rPr>
        <w:t>could lead to a</w:t>
      </w:r>
      <w:r w:rsidR="00267723" w:rsidRPr="00816FC0">
        <w:rPr>
          <w:rFonts w:asciiTheme="majorBidi" w:hAnsiTheme="majorBidi" w:cstheme="majorBidi"/>
        </w:rPr>
        <w:t xml:space="preserve"> 1.5% to 2.3%</w:t>
      </w:r>
      <w:r w:rsidR="0068139D" w:rsidRPr="00816FC0">
        <w:rPr>
          <w:rFonts w:asciiTheme="majorBidi" w:hAnsiTheme="majorBidi" w:cstheme="majorBidi"/>
        </w:rPr>
        <w:t xml:space="preserve"> increase in </w:t>
      </w:r>
      <w:r w:rsidR="00267723" w:rsidRPr="00816FC0">
        <w:rPr>
          <w:rFonts w:asciiTheme="majorBidi" w:hAnsiTheme="majorBidi" w:cstheme="majorBidi"/>
        </w:rPr>
        <w:t xml:space="preserve">hotel </w:t>
      </w:r>
      <w:r w:rsidR="0068139D" w:rsidRPr="00816FC0">
        <w:rPr>
          <w:rFonts w:asciiTheme="majorBidi" w:hAnsiTheme="majorBidi" w:cstheme="majorBidi"/>
        </w:rPr>
        <w:t>revenue (</w:t>
      </w:r>
      <w:r w:rsidR="00BE0707" w:rsidRPr="00816FC0">
        <w:rPr>
          <w:rFonts w:asciiTheme="majorBidi" w:hAnsiTheme="majorBidi" w:cstheme="majorBidi"/>
        </w:rPr>
        <w:t>Sayfuddin and Chen, 2021</w:t>
      </w:r>
      <w:r w:rsidR="0068139D" w:rsidRPr="00816FC0">
        <w:rPr>
          <w:rFonts w:asciiTheme="majorBidi" w:hAnsiTheme="majorBidi" w:cstheme="majorBidi"/>
        </w:rPr>
        <w:t xml:space="preserve">). </w:t>
      </w:r>
    </w:p>
    <w:p w14:paraId="6E29B9EA" w14:textId="77777777" w:rsidR="00C1218C" w:rsidRPr="00816FC0" w:rsidRDefault="00C1218C" w:rsidP="00816FC0">
      <w:pPr>
        <w:keepNext/>
        <w:jc w:val="center"/>
        <w:rPr>
          <w:rFonts w:asciiTheme="majorBidi" w:hAnsiTheme="majorBidi" w:cstheme="majorBidi"/>
        </w:rPr>
      </w:pPr>
      <w:r w:rsidRPr="00816FC0">
        <w:rPr>
          <w:rFonts w:asciiTheme="majorBidi" w:hAnsiTheme="majorBidi" w:cstheme="majorBidi"/>
          <w:noProof/>
          <w:lang w:eastAsia="en-GB"/>
        </w:rPr>
        <w:drawing>
          <wp:inline distT="0" distB="0" distL="0" distR="0" wp14:anchorId="0FC7C3F5" wp14:editId="7DB54FF0">
            <wp:extent cx="5429250" cy="2428875"/>
            <wp:effectExtent l="0" t="0" r="0" b="9525"/>
            <wp:docPr id="309039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39392" name=""/>
                    <pic:cNvPicPr/>
                  </pic:nvPicPr>
                  <pic:blipFill>
                    <a:blip r:embed="rId8"/>
                    <a:stretch>
                      <a:fillRect/>
                    </a:stretch>
                  </pic:blipFill>
                  <pic:spPr>
                    <a:xfrm>
                      <a:off x="0" y="0"/>
                      <a:ext cx="5429250" cy="2428875"/>
                    </a:xfrm>
                    <a:prstGeom prst="rect">
                      <a:avLst/>
                    </a:prstGeom>
                  </pic:spPr>
                </pic:pic>
              </a:graphicData>
            </a:graphic>
          </wp:inline>
        </w:drawing>
      </w:r>
    </w:p>
    <w:p w14:paraId="2497456B" w14:textId="2B27D8B9" w:rsidR="00C1218C" w:rsidRPr="00816FC0" w:rsidRDefault="00C1218C" w:rsidP="00816FC0">
      <w:pPr>
        <w:pStyle w:val="Caption"/>
        <w:spacing w:line="360" w:lineRule="auto"/>
        <w:jc w:val="center"/>
        <w:rPr>
          <w:rFonts w:asciiTheme="majorBidi" w:hAnsiTheme="majorBidi" w:cstheme="majorBidi"/>
          <w:sz w:val="24"/>
          <w:szCs w:val="24"/>
        </w:rPr>
      </w:pPr>
      <w:r w:rsidRPr="00816FC0">
        <w:rPr>
          <w:rFonts w:asciiTheme="majorBidi" w:hAnsiTheme="majorBidi" w:cstheme="majorBidi"/>
          <w:sz w:val="24"/>
          <w:szCs w:val="24"/>
        </w:rPr>
        <w:t xml:space="preserve">Figure </w:t>
      </w:r>
      <w:r w:rsidR="00BF5C11" w:rsidRPr="00816FC0">
        <w:rPr>
          <w:rFonts w:asciiTheme="majorBidi" w:hAnsiTheme="majorBidi" w:cstheme="majorBidi"/>
          <w:sz w:val="24"/>
          <w:szCs w:val="24"/>
        </w:rPr>
        <w:fldChar w:fldCharType="begin"/>
      </w:r>
      <w:r w:rsidR="00BF5C11" w:rsidRPr="00816FC0">
        <w:rPr>
          <w:rFonts w:asciiTheme="majorBidi" w:hAnsiTheme="majorBidi" w:cstheme="majorBidi"/>
          <w:sz w:val="24"/>
          <w:szCs w:val="24"/>
        </w:rPr>
        <w:instrText xml:space="preserve"> SEQ Figure \* ARABIC </w:instrText>
      </w:r>
      <w:r w:rsidR="00BF5C11" w:rsidRPr="00816FC0">
        <w:rPr>
          <w:rFonts w:asciiTheme="majorBidi" w:hAnsiTheme="majorBidi" w:cstheme="majorBidi"/>
          <w:sz w:val="24"/>
          <w:szCs w:val="24"/>
        </w:rPr>
        <w:fldChar w:fldCharType="separate"/>
      </w:r>
      <w:r w:rsidRPr="00816FC0">
        <w:rPr>
          <w:rFonts w:asciiTheme="majorBidi" w:hAnsiTheme="majorBidi" w:cstheme="majorBidi"/>
          <w:noProof/>
          <w:sz w:val="24"/>
          <w:szCs w:val="24"/>
        </w:rPr>
        <w:t>1</w:t>
      </w:r>
      <w:r w:rsidR="00BF5C11" w:rsidRPr="00816FC0">
        <w:rPr>
          <w:rFonts w:asciiTheme="majorBidi" w:hAnsiTheme="majorBidi" w:cstheme="majorBidi"/>
          <w:noProof/>
          <w:sz w:val="24"/>
          <w:szCs w:val="24"/>
        </w:rPr>
        <w:fldChar w:fldCharType="end"/>
      </w:r>
      <w:r w:rsidRPr="00816FC0">
        <w:rPr>
          <w:rFonts w:asciiTheme="majorBidi" w:hAnsiTheme="majorBidi" w:cstheme="majorBidi"/>
          <w:sz w:val="24"/>
          <w:szCs w:val="24"/>
        </w:rPr>
        <w:t xml:space="preserve"> Customer Service Ratings. Trip Advisor, (2025). </w:t>
      </w:r>
    </w:p>
    <w:p w14:paraId="63CC2D19" w14:textId="1F784342" w:rsidR="00047707" w:rsidRPr="00816FC0" w:rsidRDefault="00047707" w:rsidP="00816FC0">
      <w:pPr>
        <w:pStyle w:val="Heading2"/>
        <w:rPr>
          <w:rFonts w:asciiTheme="majorBidi" w:hAnsiTheme="majorBidi" w:cstheme="majorBidi"/>
          <w:b/>
          <w:bCs/>
        </w:rPr>
      </w:pPr>
      <w:bookmarkStart w:id="3" w:name="_Toc199740277"/>
      <w:r w:rsidRPr="00816FC0">
        <w:rPr>
          <w:rFonts w:asciiTheme="majorBidi" w:hAnsiTheme="majorBidi" w:cstheme="majorBidi"/>
          <w:b/>
          <w:bCs/>
        </w:rPr>
        <w:t>STEEPLED Analysis</w:t>
      </w:r>
      <w:bookmarkEnd w:id="3"/>
      <w:r w:rsidR="00A305C2" w:rsidRPr="00816FC0">
        <w:rPr>
          <w:rFonts w:asciiTheme="majorBidi" w:hAnsiTheme="majorBidi" w:cstheme="majorBidi"/>
          <w:b/>
          <w:bCs/>
        </w:rPr>
        <w:t xml:space="preserve"> </w:t>
      </w:r>
    </w:p>
    <w:tbl>
      <w:tblPr>
        <w:tblW w:w="10280" w:type="dxa"/>
        <w:jc w:val="center"/>
        <w:tblLook w:val="04A0" w:firstRow="1" w:lastRow="0" w:firstColumn="1" w:lastColumn="0" w:noHBand="0" w:noVBand="1"/>
      </w:tblPr>
      <w:tblGrid>
        <w:gridCol w:w="1940"/>
        <w:gridCol w:w="8340"/>
      </w:tblGrid>
      <w:tr w:rsidR="00010646" w:rsidRPr="00816FC0" w14:paraId="230E12A2" w14:textId="77777777" w:rsidTr="00010646">
        <w:trPr>
          <w:trHeight w:val="300"/>
          <w:jc w:val="center"/>
        </w:trPr>
        <w:tc>
          <w:tcPr>
            <w:tcW w:w="19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3A563B6" w14:textId="77777777" w:rsidR="00010646" w:rsidRPr="00816FC0" w:rsidRDefault="00010646" w:rsidP="00816FC0">
            <w:pPr>
              <w:spacing w:after="0"/>
              <w:jc w:val="center"/>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STEEPLED Factor</w:t>
            </w:r>
          </w:p>
        </w:tc>
        <w:tc>
          <w:tcPr>
            <w:tcW w:w="8340" w:type="dxa"/>
            <w:tcBorders>
              <w:top w:val="single" w:sz="8" w:space="0" w:color="auto"/>
              <w:left w:val="nil"/>
              <w:bottom w:val="single" w:sz="4" w:space="0" w:color="auto"/>
              <w:right w:val="single" w:sz="8" w:space="0" w:color="auto"/>
            </w:tcBorders>
            <w:shd w:val="clear" w:color="auto" w:fill="auto"/>
            <w:vAlign w:val="center"/>
            <w:hideMark/>
          </w:tcPr>
          <w:p w14:paraId="5AEF2292" w14:textId="77777777" w:rsidR="00010646" w:rsidRPr="00816FC0" w:rsidRDefault="00010646" w:rsidP="00816FC0">
            <w:pPr>
              <w:spacing w:after="0"/>
              <w:jc w:val="center"/>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 xml:space="preserve">Analysis </w:t>
            </w:r>
          </w:p>
        </w:tc>
      </w:tr>
      <w:tr w:rsidR="00010646" w:rsidRPr="00816FC0" w14:paraId="644505FC" w14:textId="77777777" w:rsidTr="00010646">
        <w:trPr>
          <w:trHeight w:val="2700"/>
          <w:jc w:val="center"/>
        </w:trPr>
        <w:tc>
          <w:tcPr>
            <w:tcW w:w="1940" w:type="dxa"/>
            <w:tcBorders>
              <w:top w:val="nil"/>
              <w:left w:val="single" w:sz="8" w:space="0" w:color="auto"/>
              <w:bottom w:val="single" w:sz="4" w:space="0" w:color="auto"/>
              <w:right w:val="single" w:sz="4" w:space="0" w:color="auto"/>
            </w:tcBorders>
            <w:shd w:val="clear" w:color="auto" w:fill="auto"/>
            <w:vAlign w:val="center"/>
            <w:hideMark/>
          </w:tcPr>
          <w:p w14:paraId="6DED914A" w14:textId="77777777" w:rsidR="00010646" w:rsidRPr="00816FC0" w:rsidRDefault="00010646" w:rsidP="00816FC0">
            <w:pPr>
              <w:spacing w:after="0"/>
              <w:jc w:val="left"/>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Social</w:t>
            </w:r>
          </w:p>
        </w:tc>
        <w:tc>
          <w:tcPr>
            <w:tcW w:w="8340" w:type="dxa"/>
            <w:tcBorders>
              <w:top w:val="nil"/>
              <w:left w:val="nil"/>
              <w:bottom w:val="single" w:sz="4" w:space="0" w:color="auto"/>
              <w:right w:val="single" w:sz="8" w:space="0" w:color="auto"/>
            </w:tcBorders>
            <w:shd w:val="clear" w:color="auto" w:fill="auto"/>
            <w:vAlign w:val="center"/>
            <w:hideMark/>
          </w:tcPr>
          <w:p w14:paraId="4DEBA5D0" w14:textId="006FCAF1" w:rsidR="00010646" w:rsidRPr="00816FC0" w:rsidRDefault="00D64775" w:rsidP="00816FC0">
            <w:pPr>
              <w:rPr>
                <w:rFonts w:asciiTheme="majorBidi" w:hAnsiTheme="majorBidi" w:cstheme="majorBidi"/>
                <w:lang w:eastAsia="en-GB"/>
              </w:rPr>
            </w:pPr>
            <w:r w:rsidRPr="00816FC0">
              <w:rPr>
                <w:rFonts w:asciiTheme="majorBidi" w:hAnsiTheme="majorBidi" w:cstheme="majorBidi"/>
                <w:lang w:eastAsia="en-GB"/>
              </w:rPr>
              <w:t xml:space="preserve">Dynamic and varying societal expectations related to work-life balance have decreased the appeal of jobs in the hospitality sector, particularly among younger generations </w:t>
            </w:r>
            <w:r w:rsidR="00914116" w:rsidRPr="00816FC0">
              <w:rPr>
                <w:rFonts w:asciiTheme="majorBidi" w:hAnsiTheme="majorBidi" w:cstheme="majorBidi"/>
                <w:lang w:eastAsia="en-GB"/>
              </w:rPr>
              <w:t xml:space="preserve">(Gebbels, 2022). </w:t>
            </w:r>
            <w:r w:rsidRPr="00816FC0">
              <w:rPr>
                <w:rFonts w:asciiTheme="majorBidi" w:hAnsiTheme="majorBidi" w:cstheme="majorBidi"/>
                <w:lang w:eastAsia="en-GB"/>
              </w:rPr>
              <w:t>At the Ritz London, similar issues</w:t>
            </w:r>
            <w:r w:rsidR="00821541" w:rsidRPr="00816FC0">
              <w:rPr>
                <w:rFonts w:asciiTheme="majorBidi" w:hAnsiTheme="majorBidi" w:cstheme="majorBidi"/>
                <w:lang w:eastAsia="en-GB"/>
              </w:rPr>
              <w:t>, such as longer and inflexible working hours, demotivate potential applicants, particularly in the post-pandemic era, where the flexible and hybrid working model has become the</w:t>
            </w:r>
            <w:r w:rsidRPr="00816FC0">
              <w:rPr>
                <w:rFonts w:asciiTheme="majorBidi" w:hAnsiTheme="majorBidi" w:cstheme="majorBidi"/>
                <w:lang w:eastAsia="en-GB"/>
              </w:rPr>
              <w:t xml:space="preserve"> new normal </w:t>
            </w:r>
            <w:r w:rsidR="00955549" w:rsidRPr="00816FC0">
              <w:rPr>
                <w:rFonts w:asciiTheme="majorBidi" w:hAnsiTheme="majorBidi" w:cstheme="majorBidi"/>
                <w:lang w:eastAsia="en-GB"/>
              </w:rPr>
              <w:t xml:space="preserve">(Athalage, 2024). </w:t>
            </w:r>
            <w:r w:rsidR="0051110E" w:rsidRPr="00816FC0">
              <w:rPr>
                <w:rFonts w:asciiTheme="majorBidi" w:hAnsiTheme="majorBidi" w:cstheme="majorBidi"/>
                <w:lang w:eastAsia="en-GB"/>
              </w:rPr>
              <w:t xml:space="preserve">Therefore, the reputation and prestige of the hotel do not offset the stress and intensity of the role for several prospective employees. On the other hand, </w:t>
            </w:r>
            <w:r w:rsidR="00821541" w:rsidRPr="00816FC0">
              <w:rPr>
                <w:rFonts w:asciiTheme="majorBidi" w:hAnsiTheme="majorBidi" w:cstheme="majorBidi"/>
                <w:lang w:eastAsia="en-GB"/>
              </w:rPr>
              <w:t>according to Seyfi et al. (2024), inflexible work-life balance should be among the core aspects to consider before</w:t>
            </w:r>
            <w:r w:rsidR="00AE49B0" w:rsidRPr="00816FC0">
              <w:rPr>
                <w:rFonts w:asciiTheme="majorBidi" w:hAnsiTheme="majorBidi" w:cstheme="majorBidi"/>
                <w:lang w:eastAsia="en-GB"/>
              </w:rPr>
              <w:t xml:space="preserve"> restaffing and retaining existing talent. </w:t>
            </w:r>
          </w:p>
        </w:tc>
      </w:tr>
      <w:tr w:rsidR="00010646" w:rsidRPr="00816FC0" w14:paraId="44ECADCA" w14:textId="77777777" w:rsidTr="00010646">
        <w:trPr>
          <w:trHeight w:val="2700"/>
          <w:jc w:val="center"/>
        </w:trPr>
        <w:tc>
          <w:tcPr>
            <w:tcW w:w="1940" w:type="dxa"/>
            <w:tcBorders>
              <w:top w:val="nil"/>
              <w:left w:val="single" w:sz="8" w:space="0" w:color="auto"/>
              <w:bottom w:val="single" w:sz="4" w:space="0" w:color="auto"/>
              <w:right w:val="single" w:sz="4" w:space="0" w:color="auto"/>
            </w:tcBorders>
            <w:shd w:val="clear" w:color="auto" w:fill="auto"/>
            <w:vAlign w:val="center"/>
            <w:hideMark/>
          </w:tcPr>
          <w:p w14:paraId="47038431" w14:textId="77777777" w:rsidR="00010646" w:rsidRPr="00816FC0" w:rsidRDefault="00010646" w:rsidP="00816FC0">
            <w:pPr>
              <w:spacing w:after="0"/>
              <w:jc w:val="left"/>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Technological</w:t>
            </w:r>
          </w:p>
        </w:tc>
        <w:tc>
          <w:tcPr>
            <w:tcW w:w="8340" w:type="dxa"/>
            <w:tcBorders>
              <w:top w:val="nil"/>
              <w:left w:val="nil"/>
              <w:bottom w:val="single" w:sz="4" w:space="0" w:color="auto"/>
              <w:right w:val="single" w:sz="8" w:space="0" w:color="auto"/>
            </w:tcBorders>
            <w:shd w:val="clear" w:color="auto" w:fill="auto"/>
            <w:vAlign w:val="center"/>
            <w:hideMark/>
          </w:tcPr>
          <w:p w14:paraId="6CF31800" w14:textId="146F1EF6" w:rsidR="00010646" w:rsidRPr="00816FC0" w:rsidRDefault="004A4F2D" w:rsidP="00816FC0">
            <w:pPr>
              <w:rPr>
                <w:rFonts w:asciiTheme="majorBidi" w:hAnsiTheme="majorBidi" w:cstheme="majorBidi"/>
                <w:lang w:eastAsia="en-GB"/>
              </w:rPr>
            </w:pPr>
            <w:r w:rsidRPr="00816FC0">
              <w:rPr>
                <w:rFonts w:asciiTheme="majorBidi" w:hAnsiTheme="majorBidi" w:cstheme="majorBidi"/>
                <w:lang w:eastAsia="en-GB"/>
              </w:rPr>
              <w:t xml:space="preserve">Notwithstanding its reputation as a luxury brand, the Ritz London has not </w:t>
            </w:r>
            <w:r w:rsidR="00336585" w:rsidRPr="00816FC0">
              <w:rPr>
                <w:rFonts w:asciiTheme="majorBidi" w:hAnsiTheme="majorBidi" w:cstheme="majorBidi"/>
                <w:lang w:eastAsia="en-GB"/>
              </w:rPr>
              <w:t xml:space="preserve">yet fully adopted contemporary HR technologies for the recruitment, training, and engagement of its </w:t>
            </w:r>
            <w:r w:rsidRPr="00816FC0">
              <w:rPr>
                <w:rFonts w:asciiTheme="majorBidi" w:hAnsiTheme="majorBidi" w:cstheme="majorBidi"/>
                <w:lang w:eastAsia="en-GB"/>
              </w:rPr>
              <w:t xml:space="preserve">staff. In </w:t>
            </w:r>
            <w:r w:rsidR="00C77B9E" w:rsidRPr="00816FC0">
              <w:rPr>
                <w:rFonts w:asciiTheme="majorBidi" w:hAnsiTheme="majorBidi" w:cstheme="majorBidi"/>
                <w:lang w:eastAsia="en-GB"/>
              </w:rPr>
              <w:t>contrast</w:t>
            </w:r>
            <w:r w:rsidRPr="00816FC0">
              <w:rPr>
                <w:rFonts w:asciiTheme="majorBidi" w:hAnsiTheme="majorBidi" w:cstheme="majorBidi"/>
                <w:lang w:eastAsia="en-GB"/>
              </w:rPr>
              <w:t>,</w:t>
            </w:r>
            <w:r w:rsidR="00C77B9E" w:rsidRPr="00816FC0">
              <w:rPr>
                <w:rFonts w:asciiTheme="majorBidi" w:hAnsiTheme="majorBidi" w:cstheme="majorBidi"/>
                <w:lang w:eastAsia="en-GB"/>
              </w:rPr>
              <w:t xml:space="preserve"> </w:t>
            </w:r>
            <w:r w:rsidR="004F4931" w:rsidRPr="00816FC0">
              <w:rPr>
                <w:rFonts w:asciiTheme="majorBidi" w:hAnsiTheme="majorBidi" w:cstheme="majorBidi"/>
                <w:lang w:eastAsia="en-GB"/>
              </w:rPr>
              <w:t xml:space="preserve">Hassanein and Özgit (2022) </w:t>
            </w:r>
            <w:r w:rsidR="00606BD5" w:rsidRPr="00816FC0">
              <w:rPr>
                <w:rFonts w:asciiTheme="majorBidi" w:hAnsiTheme="majorBidi" w:cstheme="majorBidi"/>
                <w:lang w:eastAsia="en-GB"/>
              </w:rPr>
              <w:t>argue</w:t>
            </w:r>
            <w:r w:rsidR="00C77B9E" w:rsidRPr="00816FC0">
              <w:rPr>
                <w:rFonts w:asciiTheme="majorBidi" w:hAnsiTheme="majorBidi" w:cstheme="majorBidi"/>
                <w:lang w:eastAsia="en-GB"/>
              </w:rPr>
              <w:t xml:space="preserve"> that other top-tier hotels are </w:t>
            </w:r>
            <w:r w:rsidR="00821541" w:rsidRPr="00816FC0">
              <w:rPr>
                <w:rFonts w:asciiTheme="majorBidi" w:hAnsiTheme="majorBidi" w:cstheme="majorBidi"/>
                <w:lang w:eastAsia="en-GB"/>
              </w:rPr>
              <w:t>leveraging digital tools to streamline</w:t>
            </w:r>
            <w:r w:rsidR="00C77B9E" w:rsidRPr="00816FC0">
              <w:rPr>
                <w:rFonts w:asciiTheme="majorBidi" w:hAnsiTheme="majorBidi" w:cstheme="majorBidi"/>
                <w:lang w:eastAsia="en-GB"/>
              </w:rPr>
              <w:t xml:space="preserve"> their hiring, performance management, and talent retention processes. </w:t>
            </w:r>
            <w:r w:rsidR="00821541" w:rsidRPr="00816FC0">
              <w:rPr>
                <w:rFonts w:asciiTheme="majorBidi" w:hAnsiTheme="majorBidi" w:cstheme="majorBidi"/>
                <w:lang w:eastAsia="en-GB"/>
              </w:rPr>
              <w:t>From this perspective, it is likely that the absence of an AI-enabled recruitment system and mobile applications for staff learning platforms makes Ritz London less appealing to tech-savvy job seekers</w:t>
            </w:r>
            <w:r w:rsidR="00C77B9E" w:rsidRPr="00816FC0">
              <w:rPr>
                <w:rFonts w:asciiTheme="majorBidi" w:hAnsiTheme="majorBidi" w:cstheme="majorBidi"/>
                <w:lang w:eastAsia="en-GB"/>
              </w:rPr>
              <w:t xml:space="preserve">. On the other hand, as per </w:t>
            </w:r>
            <w:r w:rsidR="004F4931" w:rsidRPr="00816FC0">
              <w:rPr>
                <w:rFonts w:asciiTheme="majorBidi" w:hAnsiTheme="majorBidi" w:cstheme="majorBidi"/>
                <w:lang w:eastAsia="en-GB"/>
              </w:rPr>
              <w:t>Qadri et al. (2022)</w:t>
            </w:r>
            <w:r w:rsidR="004D33D3" w:rsidRPr="00816FC0">
              <w:rPr>
                <w:rFonts w:asciiTheme="majorBidi" w:hAnsiTheme="majorBidi" w:cstheme="majorBidi"/>
                <w:lang w:eastAsia="en-GB"/>
              </w:rPr>
              <w:t>,</w:t>
            </w:r>
            <w:r w:rsidR="004F4931" w:rsidRPr="00816FC0">
              <w:rPr>
                <w:rFonts w:asciiTheme="majorBidi" w:hAnsiTheme="majorBidi" w:cstheme="majorBidi"/>
                <w:lang w:eastAsia="en-GB"/>
              </w:rPr>
              <w:t xml:space="preserve"> </w:t>
            </w:r>
            <w:r w:rsidR="00C77B9E" w:rsidRPr="00816FC0">
              <w:rPr>
                <w:rFonts w:asciiTheme="majorBidi" w:hAnsiTheme="majorBidi" w:cstheme="majorBidi"/>
                <w:lang w:eastAsia="en-GB"/>
              </w:rPr>
              <w:t xml:space="preserve">a digital disconnect </w:t>
            </w:r>
            <w:r w:rsidR="00821541" w:rsidRPr="00816FC0">
              <w:rPr>
                <w:rFonts w:asciiTheme="majorBidi" w:hAnsiTheme="majorBidi" w:cstheme="majorBidi"/>
                <w:lang w:eastAsia="en-GB"/>
              </w:rPr>
              <w:t>between staff expectations and operational systems, as</w:t>
            </w:r>
            <w:r w:rsidR="00ED1C8E" w:rsidRPr="00816FC0">
              <w:rPr>
                <w:rFonts w:asciiTheme="majorBidi" w:hAnsiTheme="majorBidi" w:cstheme="majorBidi"/>
                <w:lang w:eastAsia="en-GB"/>
              </w:rPr>
              <w:t xml:space="preserve"> observed in the case of Ritz London, decreases retention rates and increases staff turnover. </w:t>
            </w:r>
          </w:p>
        </w:tc>
      </w:tr>
      <w:tr w:rsidR="00010646" w:rsidRPr="00816FC0" w14:paraId="1721E86F" w14:textId="77777777" w:rsidTr="00010646">
        <w:trPr>
          <w:trHeight w:val="2700"/>
          <w:jc w:val="center"/>
        </w:trPr>
        <w:tc>
          <w:tcPr>
            <w:tcW w:w="1940" w:type="dxa"/>
            <w:tcBorders>
              <w:top w:val="nil"/>
              <w:left w:val="single" w:sz="8" w:space="0" w:color="auto"/>
              <w:bottom w:val="single" w:sz="4" w:space="0" w:color="auto"/>
              <w:right w:val="single" w:sz="4" w:space="0" w:color="auto"/>
            </w:tcBorders>
            <w:shd w:val="clear" w:color="auto" w:fill="auto"/>
            <w:vAlign w:val="center"/>
            <w:hideMark/>
          </w:tcPr>
          <w:p w14:paraId="46D3E68A" w14:textId="77777777" w:rsidR="00010646" w:rsidRPr="00816FC0" w:rsidRDefault="00010646" w:rsidP="00816FC0">
            <w:pPr>
              <w:spacing w:after="0"/>
              <w:jc w:val="left"/>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Economic</w:t>
            </w:r>
          </w:p>
        </w:tc>
        <w:tc>
          <w:tcPr>
            <w:tcW w:w="8340" w:type="dxa"/>
            <w:tcBorders>
              <w:top w:val="nil"/>
              <w:left w:val="nil"/>
              <w:bottom w:val="single" w:sz="4" w:space="0" w:color="auto"/>
              <w:right w:val="single" w:sz="8" w:space="0" w:color="auto"/>
            </w:tcBorders>
            <w:shd w:val="clear" w:color="auto" w:fill="auto"/>
            <w:vAlign w:val="center"/>
            <w:hideMark/>
          </w:tcPr>
          <w:p w14:paraId="4FA0771E" w14:textId="77777777" w:rsidR="00D06AC1" w:rsidRPr="00816FC0" w:rsidRDefault="00D06AC1" w:rsidP="00816FC0">
            <w:pPr>
              <w:spacing w:after="0"/>
              <w:jc w:val="left"/>
              <w:rPr>
                <w:rFonts w:asciiTheme="majorBidi" w:eastAsia="Times New Roman" w:hAnsiTheme="majorBidi" w:cstheme="majorBidi"/>
                <w:color w:val="000000"/>
                <w:kern w:val="0"/>
                <w:lang w:eastAsia="en-GB"/>
                <w14:ligatures w14:val="none"/>
              </w:rPr>
            </w:pPr>
          </w:p>
          <w:p w14:paraId="4A4012E6" w14:textId="5D8C6A5F" w:rsidR="00010646" w:rsidRPr="00816FC0" w:rsidRDefault="00D06AC1" w:rsidP="00816FC0">
            <w:pPr>
              <w:rPr>
                <w:rFonts w:asciiTheme="majorBidi" w:hAnsiTheme="majorBidi" w:cstheme="majorBidi"/>
                <w:lang w:eastAsia="en-GB"/>
              </w:rPr>
            </w:pPr>
            <w:r w:rsidRPr="00816FC0">
              <w:rPr>
                <w:rFonts w:asciiTheme="majorBidi" w:hAnsiTheme="majorBidi" w:cstheme="majorBidi"/>
                <w:lang w:eastAsia="en-GB"/>
              </w:rPr>
              <w:t xml:space="preserve">According to </w:t>
            </w:r>
            <w:r w:rsidR="00C77A4D" w:rsidRPr="00816FC0">
              <w:rPr>
                <w:rFonts w:asciiTheme="majorBidi" w:hAnsiTheme="majorBidi" w:cstheme="majorBidi"/>
                <w:lang w:eastAsia="en-GB"/>
              </w:rPr>
              <w:t xml:space="preserve">Baum et al. (2023), </w:t>
            </w:r>
            <w:r w:rsidRPr="00816FC0">
              <w:rPr>
                <w:rFonts w:asciiTheme="majorBidi" w:hAnsiTheme="majorBidi" w:cstheme="majorBidi"/>
                <w:lang w:eastAsia="en-GB"/>
              </w:rPr>
              <w:t xml:space="preserve">continuing inflation, increased cost of living crisis, and stagnation in wages in the UK hospitality sector are primary factors that deter potential employees </w:t>
            </w:r>
            <w:r w:rsidR="008C61B8" w:rsidRPr="00816FC0">
              <w:rPr>
                <w:rFonts w:asciiTheme="majorBidi" w:hAnsiTheme="majorBidi" w:cstheme="majorBidi"/>
                <w:lang w:eastAsia="en-GB"/>
              </w:rPr>
              <w:t>from entering</w:t>
            </w:r>
            <w:r w:rsidRPr="00816FC0">
              <w:rPr>
                <w:rFonts w:asciiTheme="majorBidi" w:hAnsiTheme="majorBidi" w:cstheme="majorBidi"/>
                <w:lang w:eastAsia="en-GB"/>
              </w:rPr>
              <w:t xml:space="preserve"> the hospitality sector. It creates a massive problem for Ritz London when it comes to restaffing, as potential employees demand higher wages. </w:t>
            </w:r>
            <w:r w:rsidR="008C61B8" w:rsidRPr="00816FC0">
              <w:rPr>
                <w:rFonts w:asciiTheme="majorBidi" w:hAnsiTheme="majorBidi" w:cstheme="majorBidi"/>
                <w:lang w:eastAsia="en-GB"/>
              </w:rPr>
              <w:t xml:space="preserve">As per </w:t>
            </w:r>
            <w:r w:rsidR="00C77A4D" w:rsidRPr="00816FC0">
              <w:rPr>
                <w:rFonts w:asciiTheme="majorBidi" w:hAnsiTheme="majorBidi" w:cstheme="majorBidi"/>
                <w:lang w:eastAsia="en-GB"/>
              </w:rPr>
              <w:t>Sowels et al. (2022)</w:t>
            </w:r>
            <w:r w:rsidR="00606BD5" w:rsidRPr="00816FC0">
              <w:rPr>
                <w:rFonts w:asciiTheme="majorBidi" w:hAnsiTheme="majorBidi" w:cstheme="majorBidi"/>
                <w:lang w:eastAsia="en-GB"/>
              </w:rPr>
              <w:t>,</w:t>
            </w:r>
            <w:r w:rsidR="00C77A4D" w:rsidRPr="00816FC0">
              <w:rPr>
                <w:rFonts w:asciiTheme="majorBidi" w:hAnsiTheme="majorBidi" w:cstheme="majorBidi"/>
                <w:lang w:eastAsia="en-GB"/>
              </w:rPr>
              <w:t xml:space="preserve"> </w:t>
            </w:r>
            <w:r w:rsidR="008C61B8" w:rsidRPr="00816FC0">
              <w:rPr>
                <w:rFonts w:asciiTheme="majorBidi" w:hAnsiTheme="majorBidi" w:cstheme="majorBidi"/>
                <w:lang w:eastAsia="en-GB"/>
              </w:rPr>
              <w:t>after COVID-19</w:t>
            </w:r>
            <w:r w:rsidR="00BA1452" w:rsidRPr="00816FC0">
              <w:rPr>
                <w:rFonts w:asciiTheme="majorBidi" w:hAnsiTheme="majorBidi" w:cstheme="majorBidi"/>
                <w:lang w:eastAsia="en-GB"/>
              </w:rPr>
              <w:t>,</w:t>
            </w:r>
            <w:r w:rsidR="008C61B8" w:rsidRPr="00816FC0">
              <w:rPr>
                <w:rFonts w:asciiTheme="majorBidi" w:hAnsiTheme="majorBidi" w:cstheme="majorBidi"/>
                <w:lang w:eastAsia="en-GB"/>
              </w:rPr>
              <w:t xml:space="preserve"> the economic uncertainties additionally limit the pool of talent for the hospitality sector, particularly after massive lay-offs observed in the hotel sector, creating indecisiveness among potential and existing employees related to job security in the </w:t>
            </w:r>
            <w:r w:rsidR="00BA1452" w:rsidRPr="00816FC0">
              <w:rPr>
                <w:rFonts w:asciiTheme="majorBidi" w:hAnsiTheme="majorBidi" w:cstheme="majorBidi"/>
                <w:lang w:eastAsia="en-GB"/>
              </w:rPr>
              <w:t>long run</w:t>
            </w:r>
            <w:r w:rsidR="00C77A4D" w:rsidRPr="00816FC0">
              <w:rPr>
                <w:rFonts w:asciiTheme="majorBidi" w:hAnsiTheme="majorBidi" w:cstheme="majorBidi"/>
                <w:lang w:eastAsia="en-GB"/>
              </w:rPr>
              <w:t>,</w:t>
            </w:r>
            <w:r w:rsidR="00A02B72" w:rsidRPr="00816FC0">
              <w:rPr>
                <w:rFonts w:asciiTheme="majorBidi" w:hAnsiTheme="majorBidi" w:cstheme="majorBidi"/>
                <w:lang w:eastAsia="en-GB"/>
              </w:rPr>
              <w:t xml:space="preserve"> which eventually impacts re-staffing at Ritz London. </w:t>
            </w:r>
            <w:r w:rsidR="008C61B8" w:rsidRPr="00816FC0">
              <w:rPr>
                <w:rFonts w:asciiTheme="majorBidi" w:hAnsiTheme="majorBidi" w:cstheme="majorBidi"/>
                <w:lang w:eastAsia="en-GB"/>
              </w:rPr>
              <w:t xml:space="preserve"> </w:t>
            </w:r>
          </w:p>
        </w:tc>
      </w:tr>
      <w:tr w:rsidR="00010646" w:rsidRPr="00816FC0" w14:paraId="0B5AEFDC" w14:textId="77777777" w:rsidTr="00010646">
        <w:trPr>
          <w:trHeight w:val="3000"/>
          <w:jc w:val="center"/>
        </w:trPr>
        <w:tc>
          <w:tcPr>
            <w:tcW w:w="1940" w:type="dxa"/>
            <w:tcBorders>
              <w:top w:val="nil"/>
              <w:left w:val="single" w:sz="8" w:space="0" w:color="auto"/>
              <w:bottom w:val="single" w:sz="4" w:space="0" w:color="auto"/>
              <w:right w:val="single" w:sz="4" w:space="0" w:color="auto"/>
            </w:tcBorders>
            <w:shd w:val="clear" w:color="auto" w:fill="auto"/>
            <w:vAlign w:val="center"/>
            <w:hideMark/>
          </w:tcPr>
          <w:p w14:paraId="0ADEACDD" w14:textId="77777777" w:rsidR="00010646" w:rsidRPr="00816FC0" w:rsidRDefault="00010646" w:rsidP="00816FC0">
            <w:pPr>
              <w:spacing w:after="0"/>
              <w:jc w:val="left"/>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Environmental</w:t>
            </w:r>
          </w:p>
        </w:tc>
        <w:tc>
          <w:tcPr>
            <w:tcW w:w="8340" w:type="dxa"/>
            <w:tcBorders>
              <w:top w:val="nil"/>
              <w:left w:val="nil"/>
              <w:bottom w:val="single" w:sz="4" w:space="0" w:color="auto"/>
              <w:right w:val="single" w:sz="8" w:space="0" w:color="auto"/>
            </w:tcBorders>
            <w:shd w:val="clear" w:color="auto" w:fill="auto"/>
            <w:vAlign w:val="center"/>
            <w:hideMark/>
          </w:tcPr>
          <w:p w14:paraId="5B0CA849" w14:textId="77777777" w:rsidR="009865F1" w:rsidRPr="00816FC0" w:rsidRDefault="009865F1" w:rsidP="00816FC0">
            <w:pPr>
              <w:spacing w:after="0"/>
              <w:jc w:val="left"/>
              <w:rPr>
                <w:rFonts w:asciiTheme="majorBidi" w:eastAsia="Times New Roman" w:hAnsiTheme="majorBidi" w:cstheme="majorBidi"/>
                <w:color w:val="000000"/>
                <w:kern w:val="0"/>
                <w:lang w:eastAsia="en-GB"/>
                <w14:ligatures w14:val="none"/>
              </w:rPr>
            </w:pPr>
          </w:p>
          <w:p w14:paraId="1B9A5927" w14:textId="67F0E200" w:rsidR="002D7C46" w:rsidRPr="00816FC0" w:rsidRDefault="009865F1" w:rsidP="00816FC0">
            <w:pPr>
              <w:rPr>
                <w:rFonts w:asciiTheme="majorBidi" w:hAnsiTheme="majorBidi" w:cstheme="majorBidi"/>
                <w:lang w:eastAsia="en-GB"/>
              </w:rPr>
            </w:pPr>
            <w:r w:rsidRPr="00816FC0">
              <w:rPr>
                <w:rFonts w:asciiTheme="majorBidi" w:hAnsiTheme="majorBidi" w:cstheme="majorBidi"/>
                <w:lang w:eastAsia="en-GB"/>
              </w:rPr>
              <w:t xml:space="preserve">As the environmental factor is not directly related to staffing shortages and lack of potential employees, </w:t>
            </w:r>
            <w:r w:rsidR="00900A36" w:rsidRPr="00816FC0">
              <w:rPr>
                <w:rFonts w:asciiTheme="majorBidi" w:hAnsiTheme="majorBidi" w:cstheme="majorBidi"/>
              </w:rPr>
              <w:t xml:space="preserve">Ghani et al. (2022) </w:t>
            </w:r>
            <w:r w:rsidR="00900A36" w:rsidRPr="00816FC0">
              <w:rPr>
                <w:rFonts w:asciiTheme="majorBidi" w:hAnsiTheme="majorBidi" w:cstheme="majorBidi"/>
                <w:lang w:eastAsia="en-GB"/>
              </w:rPr>
              <w:t>argue</w:t>
            </w:r>
            <w:r w:rsidRPr="00816FC0">
              <w:rPr>
                <w:rFonts w:asciiTheme="majorBidi" w:hAnsiTheme="majorBidi" w:cstheme="majorBidi"/>
                <w:lang w:eastAsia="en-GB"/>
              </w:rPr>
              <w:t xml:space="preserve"> that concerns related to environmental protection impact the attractiveness of employers to potential employees. In this regard, </w:t>
            </w:r>
            <w:r w:rsidR="00900A36" w:rsidRPr="00816FC0">
              <w:rPr>
                <w:rFonts w:asciiTheme="majorBidi" w:hAnsiTheme="majorBidi" w:cstheme="majorBidi"/>
                <w:lang w:eastAsia="en-GB"/>
              </w:rPr>
              <w:t xml:space="preserve">Khatter et al. (2023) </w:t>
            </w:r>
            <w:r w:rsidRPr="00816FC0">
              <w:rPr>
                <w:rFonts w:asciiTheme="majorBidi" w:hAnsiTheme="majorBidi" w:cstheme="majorBidi"/>
                <w:lang w:eastAsia="en-GB"/>
              </w:rPr>
              <w:t xml:space="preserve">also </w:t>
            </w:r>
            <w:r w:rsidR="00900A36" w:rsidRPr="00816FC0">
              <w:rPr>
                <w:rFonts w:asciiTheme="majorBidi" w:hAnsiTheme="majorBidi" w:cstheme="majorBidi"/>
                <w:lang w:eastAsia="en-GB"/>
              </w:rPr>
              <w:t>argue</w:t>
            </w:r>
            <w:r w:rsidRPr="00816FC0">
              <w:rPr>
                <w:rFonts w:asciiTheme="majorBidi" w:hAnsiTheme="majorBidi" w:cstheme="majorBidi"/>
                <w:lang w:eastAsia="en-GB"/>
              </w:rPr>
              <w:t xml:space="preserve"> that, specifically in the case of younger employees, they prefer to work for </w:t>
            </w:r>
            <w:r w:rsidR="00766058" w:rsidRPr="00816FC0">
              <w:rPr>
                <w:rFonts w:asciiTheme="majorBidi" w:hAnsiTheme="majorBidi" w:cstheme="majorBidi"/>
                <w:lang w:eastAsia="en-GB"/>
              </w:rPr>
              <w:t xml:space="preserve">responsible hotel employers. However, in the case of Ritz London, a historic building, increased consumption levels </w:t>
            </w:r>
            <w:r w:rsidR="00821541" w:rsidRPr="00816FC0">
              <w:rPr>
                <w:rFonts w:asciiTheme="majorBidi" w:hAnsiTheme="majorBidi" w:cstheme="majorBidi"/>
                <w:lang w:eastAsia="en-GB"/>
              </w:rPr>
              <w:t>present challenges in aligning its operations with contemporary sustainable and environmentally friendly standards adopted by the UK hospitality industry</w:t>
            </w:r>
            <w:r w:rsidR="00766058" w:rsidRPr="00816FC0">
              <w:rPr>
                <w:rFonts w:asciiTheme="majorBidi" w:hAnsiTheme="majorBidi" w:cstheme="majorBidi"/>
                <w:lang w:eastAsia="en-GB"/>
              </w:rPr>
              <w:t xml:space="preserve">. </w:t>
            </w:r>
            <w:r w:rsidR="00FF3BF9" w:rsidRPr="00816FC0">
              <w:rPr>
                <w:rFonts w:asciiTheme="majorBidi" w:hAnsiTheme="majorBidi" w:cstheme="majorBidi"/>
                <w:lang w:eastAsia="en-GB"/>
              </w:rPr>
              <w:t xml:space="preserve">Therefore, as argued by </w:t>
            </w:r>
            <w:r w:rsidR="00900A36" w:rsidRPr="00816FC0">
              <w:rPr>
                <w:rFonts w:asciiTheme="majorBidi" w:hAnsiTheme="majorBidi" w:cstheme="majorBidi"/>
                <w:lang w:eastAsia="en-GB"/>
              </w:rPr>
              <w:t>Innerhofer et al. (2024)</w:t>
            </w:r>
            <w:r w:rsidR="00606BD5" w:rsidRPr="00816FC0">
              <w:rPr>
                <w:rFonts w:asciiTheme="majorBidi" w:hAnsiTheme="majorBidi" w:cstheme="majorBidi"/>
                <w:lang w:eastAsia="en-GB"/>
              </w:rPr>
              <w:t>,</w:t>
            </w:r>
            <w:r w:rsidR="00900A36" w:rsidRPr="00816FC0">
              <w:rPr>
                <w:rFonts w:asciiTheme="majorBidi" w:hAnsiTheme="majorBidi" w:cstheme="majorBidi"/>
                <w:lang w:eastAsia="en-GB"/>
              </w:rPr>
              <w:t xml:space="preserve"> </w:t>
            </w:r>
            <w:r w:rsidR="00FF3BF9" w:rsidRPr="00816FC0">
              <w:rPr>
                <w:rFonts w:asciiTheme="majorBidi" w:hAnsiTheme="majorBidi" w:cstheme="majorBidi"/>
                <w:lang w:eastAsia="en-GB"/>
              </w:rPr>
              <w:t xml:space="preserve">limited green initiatives and obsolete environmental practices tend to discourage potential staff </w:t>
            </w:r>
            <w:r w:rsidR="00996F3D" w:rsidRPr="00816FC0">
              <w:rPr>
                <w:rFonts w:asciiTheme="majorBidi" w:hAnsiTheme="majorBidi" w:cstheme="majorBidi"/>
                <w:lang w:eastAsia="en-GB"/>
              </w:rPr>
              <w:t>from working</w:t>
            </w:r>
            <w:r w:rsidR="00FF3BF9" w:rsidRPr="00816FC0">
              <w:rPr>
                <w:rFonts w:asciiTheme="majorBidi" w:hAnsiTheme="majorBidi" w:cstheme="majorBidi"/>
                <w:lang w:eastAsia="en-GB"/>
              </w:rPr>
              <w:t xml:space="preserve"> for a particular hotel organisation, and this also seems to be the case with Ritz London. </w:t>
            </w:r>
          </w:p>
        </w:tc>
      </w:tr>
      <w:tr w:rsidR="00010646" w:rsidRPr="00816FC0" w14:paraId="0FF71FFD" w14:textId="77777777" w:rsidTr="00010646">
        <w:trPr>
          <w:trHeight w:val="2700"/>
          <w:jc w:val="center"/>
        </w:trPr>
        <w:tc>
          <w:tcPr>
            <w:tcW w:w="1940" w:type="dxa"/>
            <w:tcBorders>
              <w:top w:val="nil"/>
              <w:left w:val="single" w:sz="8" w:space="0" w:color="auto"/>
              <w:bottom w:val="single" w:sz="4" w:space="0" w:color="auto"/>
              <w:right w:val="single" w:sz="4" w:space="0" w:color="auto"/>
            </w:tcBorders>
            <w:shd w:val="clear" w:color="auto" w:fill="auto"/>
            <w:vAlign w:val="center"/>
            <w:hideMark/>
          </w:tcPr>
          <w:p w14:paraId="3AB0715C" w14:textId="77777777" w:rsidR="00010646" w:rsidRPr="00816FC0" w:rsidRDefault="00010646" w:rsidP="00816FC0">
            <w:pPr>
              <w:spacing w:after="0"/>
              <w:jc w:val="left"/>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Political</w:t>
            </w:r>
          </w:p>
        </w:tc>
        <w:tc>
          <w:tcPr>
            <w:tcW w:w="8340" w:type="dxa"/>
            <w:tcBorders>
              <w:top w:val="nil"/>
              <w:left w:val="nil"/>
              <w:bottom w:val="single" w:sz="4" w:space="0" w:color="auto"/>
              <w:right w:val="single" w:sz="8" w:space="0" w:color="auto"/>
            </w:tcBorders>
            <w:shd w:val="clear" w:color="auto" w:fill="auto"/>
            <w:vAlign w:val="center"/>
            <w:hideMark/>
          </w:tcPr>
          <w:p w14:paraId="1DF9B73B" w14:textId="3D124716" w:rsidR="00010646" w:rsidRPr="00816FC0" w:rsidRDefault="00F23B7D" w:rsidP="00816FC0">
            <w:pPr>
              <w:rPr>
                <w:rFonts w:asciiTheme="majorBidi" w:hAnsiTheme="majorBidi" w:cstheme="majorBidi"/>
                <w:lang w:eastAsia="en-GB"/>
              </w:rPr>
            </w:pPr>
            <w:r w:rsidRPr="00816FC0">
              <w:rPr>
                <w:rFonts w:asciiTheme="majorBidi" w:hAnsiTheme="majorBidi" w:cstheme="majorBidi"/>
                <w:lang w:eastAsia="en-GB"/>
              </w:rPr>
              <w:t>The immigration and worker flow restrictions caused by Brexit have substantially led to a decrease in the access of hospitality organisations to foreign talent, who previously made up a</w:t>
            </w:r>
            <w:r w:rsidR="00996F3D" w:rsidRPr="00816FC0">
              <w:rPr>
                <w:rFonts w:asciiTheme="majorBidi" w:hAnsiTheme="majorBidi" w:cstheme="majorBidi"/>
                <w:lang w:eastAsia="en-GB"/>
              </w:rPr>
              <w:t xml:space="preserve"> large share of hotel chains in the UK </w:t>
            </w:r>
            <w:r w:rsidR="00761B9E" w:rsidRPr="00816FC0">
              <w:rPr>
                <w:rFonts w:asciiTheme="majorBidi" w:hAnsiTheme="majorBidi" w:cstheme="majorBidi"/>
                <w:lang w:eastAsia="en-GB"/>
              </w:rPr>
              <w:t>(Baum et al., 2023). Similarly</w:t>
            </w:r>
            <w:r w:rsidR="00996F3D" w:rsidRPr="00816FC0">
              <w:rPr>
                <w:rFonts w:asciiTheme="majorBidi" w:hAnsiTheme="majorBidi" w:cstheme="majorBidi"/>
                <w:lang w:eastAsia="en-GB"/>
              </w:rPr>
              <w:t>, it has been observed that the situation has also impacted Ritz London in terms of limited access to foreign workforce, particularly from European countries</w:t>
            </w:r>
            <w:r w:rsidR="002D7C46" w:rsidRPr="00816FC0">
              <w:rPr>
                <w:rFonts w:asciiTheme="majorBidi" w:hAnsiTheme="majorBidi" w:cstheme="majorBidi"/>
                <w:lang w:eastAsia="en-GB"/>
              </w:rPr>
              <w:t>,</w:t>
            </w:r>
            <w:r w:rsidR="00996F3D" w:rsidRPr="00816FC0">
              <w:rPr>
                <w:rFonts w:asciiTheme="majorBidi" w:hAnsiTheme="majorBidi" w:cstheme="majorBidi"/>
                <w:lang w:eastAsia="en-GB"/>
              </w:rPr>
              <w:t xml:space="preserve"> creating staff shortages for the industry and Ritz in particular. </w:t>
            </w:r>
            <w:r w:rsidR="002D7C46" w:rsidRPr="00816FC0">
              <w:rPr>
                <w:rFonts w:asciiTheme="majorBidi" w:hAnsiTheme="majorBidi" w:cstheme="majorBidi"/>
                <w:lang w:eastAsia="en-GB"/>
              </w:rPr>
              <w:t xml:space="preserve">In addition, aligning with </w:t>
            </w:r>
            <w:r w:rsidR="00761B9E" w:rsidRPr="00816FC0">
              <w:rPr>
                <w:rFonts w:asciiTheme="majorBidi" w:hAnsiTheme="majorBidi" w:cstheme="majorBidi"/>
                <w:lang w:eastAsia="en-GB"/>
              </w:rPr>
              <w:t xml:space="preserve">Forde (2024), </w:t>
            </w:r>
            <w:r w:rsidR="002D7C46" w:rsidRPr="00816FC0">
              <w:rPr>
                <w:rFonts w:asciiTheme="majorBidi" w:hAnsiTheme="majorBidi" w:cstheme="majorBidi"/>
                <w:lang w:eastAsia="en-GB"/>
              </w:rPr>
              <w:t xml:space="preserve">limited government support for the hospitality industry and the absence of proactive labour reforms </w:t>
            </w:r>
            <w:r w:rsidR="00485B9B" w:rsidRPr="00816FC0">
              <w:rPr>
                <w:rFonts w:asciiTheme="majorBidi" w:hAnsiTheme="majorBidi" w:cstheme="majorBidi"/>
                <w:lang w:eastAsia="en-GB"/>
              </w:rPr>
              <w:t>lead</w:t>
            </w:r>
            <w:r w:rsidR="002D7C46" w:rsidRPr="00816FC0">
              <w:rPr>
                <w:rFonts w:asciiTheme="majorBidi" w:hAnsiTheme="majorBidi" w:cstheme="majorBidi"/>
                <w:lang w:eastAsia="en-GB"/>
              </w:rPr>
              <w:t xml:space="preserve"> to unemployment uncertainty in the UK hospitality industry. </w:t>
            </w:r>
          </w:p>
        </w:tc>
      </w:tr>
      <w:tr w:rsidR="00010646" w:rsidRPr="00816FC0" w14:paraId="696667B6" w14:textId="77777777" w:rsidTr="00010646">
        <w:trPr>
          <w:trHeight w:val="2700"/>
          <w:jc w:val="center"/>
        </w:trPr>
        <w:tc>
          <w:tcPr>
            <w:tcW w:w="1940" w:type="dxa"/>
            <w:tcBorders>
              <w:top w:val="nil"/>
              <w:left w:val="single" w:sz="8" w:space="0" w:color="auto"/>
              <w:bottom w:val="single" w:sz="4" w:space="0" w:color="auto"/>
              <w:right w:val="single" w:sz="4" w:space="0" w:color="auto"/>
            </w:tcBorders>
            <w:shd w:val="clear" w:color="auto" w:fill="auto"/>
            <w:vAlign w:val="center"/>
            <w:hideMark/>
          </w:tcPr>
          <w:p w14:paraId="1692E050" w14:textId="77777777" w:rsidR="00010646" w:rsidRPr="00816FC0" w:rsidRDefault="00010646" w:rsidP="00816FC0">
            <w:pPr>
              <w:spacing w:after="0"/>
              <w:jc w:val="left"/>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Legal</w:t>
            </w:r>
          </w:p>
        </w:tc>
        <w:tc>
          <w:tcPr>
            <w:tcW w:w="8340" w:type="dxa"/>
            <w:tcBorders>
              <w:top w:val="nil"/>
              <w:left w:val="nil"/>
              <w:bottom w:val="single" w:sz="4" w:space="0" w:color="auto"/>
              <w:right w:val="single" w:sz="8" w:space="0" w:color="auto"/>
            </w:tcBorders>
            <w:shd w:val="clear" w:color="auto" w:fill="auto"/>
            <w:vAlign w:val="center"/>
            <w:hideMark/>
          </w:tcPr>
          <w:p w14:paraId="1BB427C5" w14:textId="21E0BF9C" w:rsidR="00010646" w:rsidRPr="00816FC0" w:rsidRDefault="004F6E90" w:rsidP="00816FC0">
            <w:pPr>
              <w:rPr>
                <w:rFonts w:asciiTheme="majorBidi" w:hAnsiTheme="majorBidi" w:cstheme="majorBidi"/>
                <w:lang w:eastAsia="en-GB"/>
              </w:rPr>
            </w:pPr>
            <w:r w:rsidRPr="00816FC0">
              <w:rPr>
                <w:rFonts w:asciiTheme="majorBidi" w:hAnsiTheme="majorBidi" w:cstheme="majorBidi"/>
                <w:lang w:eastAsia="en-GB"/>
              </w:rPr>
              <w:t>Current changes in</w:t>
            </w:r>
            <w:r w:rsidR="008F7221">
              <w:rPr>
                <w:rFonts w:asciiTheme="majorBidi" w:hAnsiTheme="majorBidi" w:cstheme="majorBidi"/>
                <w:lang w:eastAsia="en-GB"/>
              </w:rPr>
              <w:t xml:space="preserve"> </w:t>
            </w:r>
            <w:r w:rsidR="00F23B7D" w:rsidRPr="00816FC0">
              <w:rPr>
                <w:rFonts w:asciiTheme="majorBidi" w:hAnsiTheme="majorBidi" w:cstheme="majorBidi"/>
                <w:lang w:eastAsia="en-GB"/>
              </w:rPr>
              <w:t>UK's labour laws, for instance, the introduction of a national minimum wage, strict working-hour regulations, and mandatory holiday pay, have increase</w:t>
            </w:r>
            <w:r w:rsidR="008F7221">
              <w:rPr>
                <w:rFonts w:asciiTheme="majorBidi" w:hAnsiTheme="majorBidi" w:cstheme="majorBidi"/>
                <w:lang w:eastAsia="en-GB"/>
              </w:rPr>
              <w:t>d</w:t>
            </w:r>
            <w:r w:rsidR="00821541" w:rsidRPr="00816FC0">
              <w:rPr>
                <w:rFonts w:asciiTheme="majorBidi" w:hAnsiTheme="majorBidi" w:cstheme="majorBidi"/>
                <w:lang w:eastAsia="en-GB"/>
              </w:rPr>
              <w:t xml:space="preserve"> the cost and complexity of employing staff in the</w:t>
            </w:r>
            <w:r w:rsidRPr="00816FC0">
              <w:rPr>
                <w:rFonts w:asciiTheme="majorBidi" w:hAnsiTheme="majorBidi" w:cstheme="majorBidi"/>
                <w:lang w:eastAsia="en-GB"/>
              </w:rPr>
              <w:t xml:space="preserve"> hospitality sector </w:t>
            </w:r>
            <w:r w:rsidR="00C16A33" w:rsidRPr="00816FC0">
              <w:rPr>
                <w:rFonts w:asciiTheme="majorBidi" w:hAnsiTheme="majorBidi" w:cstheme="majorBidi"/>
                <w:lang w:eastAsia="en-GB"/>
              </w:rPr>
              <w:t xml:space="preserve">(Papadopoulos et al., 2021). </w:t>
            </w:r>
            <w:r w:rsidRPr="00816FC0">
              <w:rPr>
                <w:rFonts w:asciiTheme="majorBidi" w:hAnsiTheme="majorBidi" w:cstheme="majorBidi"/>
                <w:lang w:eastAsia="en-GB"/>
              </w:rPr>
              <w:t xml:space="preserve">At one end, </w:t>
            </w:r>
            <w:r w:rsidR="00BF5C11" w:rsidRPr="00816FC0">
              <w:rPr>
                <w:rFonts w:asciiTheme="majorBidi" w:hAnsiTheme="majorBidi" w:cstheme="majorBidi"/>
                <w:lang w:eastAsia="en-GB"/>
              </w:rPr>
              <w:t>these legal requirements, designed to safeguard workers from exploitation in the hotel sector, place an increased burden and administrative strain on the HR teams of Ritz London, which are</w:t>
            </w:r>
            <w:r w:rsidRPr="00816FC0">
              <w:rPr>
                <w:rFonts w:asciiTheme="majorBidi" w:hAnsiTheme="majorBidi" w:cstheme="majorBidi"/>
                <w:lang w:eastAsia="en-GB"/>
              </w:rPr>
              <w:t xml:space="preserve"> already struggling with under-resourced levels. </w:t>
            </w:r>
            <w:r w:rsidR="006D7AD6" w:rsidRPr="00816FC0">
              <w:rPr>
                <w:rFonts w:asciiTheme="majorBidi" w:hAnsiTheme="majorBidi" w:cstheme="majorBidi"/>
                <w:lang w:eastAsia="en-GB"/>
              </w:rPr>
              <w:t xml:space="preserve">In addition, </w:t>
            </w:r>
            <w:r w:rsidR="00C16A33" w:rsidRPr="00816FC0">
              <w:rPr>
                <w:rFonts w:asciiTheme="majorBidi" w:hAnsiTheme="majorBidi" w:cstheme="majorBidi"/>
                <w:lang w:eastAsia="en-GB"/>
              </w:rPr>
              <w:t xml:space="preserve">Ioannou and Dukes (2021) </w:t>
            </w:r>
            <w:r w:rsidR="00BF5C11" w:rsidRPr="00816FC0">
              <w:rPr>
                <w:rFonts w:asciiTheme="majorBidi" w:hAnsiTheme="majorBidi" w:cstheme="majorBidi"/>
                <w:lang w:eastAsia="en-GB"/>
              </w:rPr>
              <w:t>note that the misalignment of the hotel's policies with these regulations or failure to comply</w:t>
            </w:r>
            <w:r w:rsidR="006D7AD6" w:rsidRPr="00816FC0">
              <w:rPr>
                <w:rFonts w:asciiTheme="majorBidi" w:hAnsiTheme="majorBidi" w:cstheme="majorBidi"/>
                <w:lang w:eastAsia="en-GB"/>
              </w:rPr>
              <w:t xml:space="preserve"> exposes Ritz London to litigation or reputational damage. </w:t>
            </w:r>
          </w:p>
        </w:tc>
      </w:tr>
      <w:tr w:rsidR="00010646" w:rsidRPr="00816FC0" w14:paraId="7E0221BF" w14:textId="77777777" w:rsidTr="00010646">
        <w:trPr>
          <w:trHeight w:val="2700"/>
          <w:jc w:val="center"/>
        </w:trPr>
        <w:tc>
          <w:tcPr>
            <w:tcW w:w="1940" w:type="dxa"/>
            <w:tcBorders>
              <w:top w:val="nil"/>
              <w:left w:val="single" w:sz="8" w:space="0" w:color="auto"/>
              <w:bottom w:val="single" w:sz="4" w:space="0" w:color="auto"/>
              <w:right w:val="single" w:sz="4" w:space="0" w:color="auto"/>
            </w:tcBorders>
            <w:shd w:val="clear" w:color="auto" w:fill="auto"/>
            <w:vAlign w:val="center"/>
            <w:hideMark/>
          </w:tcPr>
          <w:p w14:paraId="18A5A555" w14:textId="77777777" w:rsidR="00010646" w:rsidRPr="00816FC0" w:rsidRDefault="00010646" w:rsidP="00816FC0">
            <w:pPr>
              <w:spacing w:after="0"/>
              <w:jc w:val="left"/>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Ethical</w:t>
            </w:r>
          </w:p>
        </w:tc>
        <w:tc>
          <w:tcPr>
            <w:tcW w:w="8340" w:type="dxa"/>
            <w:tcBorders>
              <w:top w:val="nil"/>
              <w:left w:val="nil"/>
              <w:bottom w:val="single" w:sz="4" w:space="0" w:color="auto"/>
              <w:right w:val="single" w:sz="8" w:space="0" w:color="auto"/>
            </w:tcBorders>
            <w:shd w:val="clear" w:color="auto" w:fill="auto"/>
            <w:vAlign w:val="center"/>
            <w:hideMark/>
          </w:tcPr>
          <w:p w14:paraId="3E7C1AE5" w14:textId="77777777" w:rsidR="00D76AAD" w:rsidRPr="00816FC0" w:rsidRDefault="00D76AAD" w:rsidP="00816FC0">
            <w:pPr>
              <w:spacing w:after="0"/>
              <w:jc w:val="left"/>
              <w:rPr>
                <w:rFonts w:asciiTheme="majorBidi" w:eastAsia="Times New Roman" w:hAnsiTheme="majorBidi" w:cstheme="majorBidi"/>
                <w:color w:val="000000"/>
                <w:kern w:val="0"/>
                <w:lang w:eastAsia="en-GB"/>
                <w14:ligatures w14:val="none"/>
              </w:rPr>
            </w:pPr>
          </w:p>
          <w:p w14:paraId="25C47D28" w14:textId="605AC45D" w:rsidR="00010646" w:rsidRPr="00816FC0" w:rsidRDefault="00D76AAD" w:rsidP="00816FC0">
            <w:pPr>
              <w:rPr>
                <w:rFonts w:asciiTheme="majorBidi" w:hAnsiTheme="majorBidi" w:cstheme="majorBidi"/>
                <w:lang w:eastAsia="en-GB"/>
              </w:rPr>
            </w:pPr>
            <w:r w:rsidRPr="00816FC0">
              <w:rPr>
                <w:rFonts w:asciiTheme="majorBidi" w:hAnsiTheme="majorBidi" w:cstheme="majorBidi"/>
                <w:lang w:eastAsia="en-GB"/>
              </w:rPr>
              <w:t xml:space="preserve">According to </w:t>
            </w:r>
            <w:r w:rsidR="004C0D9F" w:rsidRPr="00816FC0">
              <w:rPr>
                <w:rFonts w:asciiTheme="majorBidi" w:hAnsiTheme="majorBidi" w:cstheme="majorBidi"/>
                <w:lang w:eastAsia="en-GB"/>
              </w:rPr>
              <w:t>Preko and Anyigba (2024)</w:t>
            </w:r>
            <w:r w:rsidR="00606BD5" w:rsidRPr="00816FC0">
              <w:rPr>
                <w:rFonts w:asciiTheme="majorBidi" w:hAnsiTheme="majorBidi" w:cstheme="majorBidi"/>
                <w:lang w:eastAsia="en-GB"/>
              </w:rPr>
              <w:t>,</w:t>
            </w:r>
            <w:r w:rsidR="004C0D9F" w:rsidRPr="00816FC0">
              <w:rPr>
                <w:rFonts w:asciiTheme="majorBidi" w:hAnsiTheme="majorBidi" w:cstheme="majorBidi"/>
                <w:lang w:eastAsia="en-GB"/>
              </w:rPr>
              <w:t xml:space="preserve"> </w:t>
            </w:r>
            <w:r w:rsidRPr="00816FC0">
              <w:rPr>
                <w:rFonts w:asciiTheme="majorBidi" w:hAnsiTheme="majorBidi" w:cstheme="majorBidi"/>
                <w:lang w:eastAsia="en-GB"/>
              </w:rPr>
              <w:t xml:space="preserve">a primary factor </w:t>
            </w:r>
            <w:r w:rsidR="00BF5C11" w:rsidRPr="00816FC0">
              <w:rPr>
                <w:rFonts w:asciiTheme="majorBidi" w:hAnsiTheme="majorBidi" w:cstheme="majorBidi"/>
                <w:lang w:eastAsia="en-GB"/>
              </w:rPr>
              <w:t>influencing the attraction of</w:t>
            </w:r>
            <w:r w:rsidRPr="00816FC0">
              <w:rPr>
                <w:rFonts w:asciiTheme="majorBidi" w:hAnsiTheme="majorBidi" w:cstheme="majorBidi"/>
                <w:lang w:eastAsia="en-GB"/>
              </w:rPr>
              <w:t xml:space="preserve"> contemporary workers in the hospitality sector is ethical employer branding. In the modern hospitality sector, </w:t>
            </w:r>
            <w:r w:rsidR="00BF5C11" w:rsidRPr="00816FC0">
              <w:rPr>
                <w:rFonts w:asciiTheme="majorBidi" w:hAnsiTheme="majorBidi" w:cstheme="majorBidi"/>
                <w:lang w:eastAsia="en-GB"/>
              </w:rPr>
              <w:t>both new and existing employees seek mental health support, transparency, fair</w:t>
            </w:r>
            <w:r w:rsidRPr="00816FC0">
              <w:rPr>
                <w:rFonts w:asciiTheme="majorBidi" w:hAnsiTheme="majorBidi" w:cstheme="majorBidi"/>
                <w:lang w:eastAsia="en-GB"/>
              </w:rPr>
              <w:t xml:space="preserve"> promotion and career advancement pathways, and flexible working options</w:t>
            </w:r>
            <w:r w:rsidR="002E763B" w:rsidRPr="00816FC0">
              <w:rPr>
                <w:rFonts w:asciiTheme="majorBidi" w:hAnsiTheme="majorBidi" w:cstheme="majorBidi"/>
                <w:lang w:eastAsia="en-GB"/>
              </w:rPr>
              <w:t xml:space="preserve"> </w:t>
            </w:r>
            <w:r w:rsidR="004C0D9F" w:rsidRPr="00816FC0">
              <w:rPr>
                <w:rFonts w:asciiTheme="majorBidi" w:hAnsiTheme="majorBidi" w:cstheme="majorBidi"/>
                <w:lang w:eastAsia="en-GB"/>
              </w:rPr>
              <w:t xml:space="preserve">(Popely and Uhlir, 2023). </w:t>
            </w:r>
            <w:r w:rsidR="002E763B" w:rsidRPr="00816FC0">
              <w:rPr>
                <w:rFonts w:asciiTheme="majorBidi" w:hAnsiTheme="majorBidi" w:cstheme="majorBidi"/>
                <w:lang w:eastAsia="en-GB"/>
              </w:rPr>
              <w:t xml:space="preserve">Hence, it can be said that any mistreatment or unjustified employment practices are </w:t>
            </w:r>
            <w:r w:rsidR="00BF5C11" w:rsidRPr="00816FC0">
              <w:rPr>
                <w:rFonts w:asciiTheme="majorBidi" w:hAnsiTheme="majorBidi" w:cstheme="majorBidi"/>
                <w:lang w:eastAsia="en-GB"/>
              </w:rPr>
              <w:t>likely</w:t>
            </w:r>
            <w:r w:rsidR="002E763B" w:rsidRPr="00816FC0">
              <w:rPr>
                <w:rFonts w:asciiTheme="majorBidi" w:hAnsiTheme="majorBidi" w:cstheme="majorBidi"/>
                <w:lang w:eastAsia="en-GB"/>
              </w:rPr>
              <w:t xml:space="preserve"> to spread rapidly from existing employees to potential employees through social media </w:t>
            </w:r>
            <w:r w:rsidR="004C0D9F" w:rsidRPr="00816FC0">
              <w:rPr>
                <w:rFonts w:asciiTheme="majorBidi" w:hAnsiTheme="majorBidi" w:cstheme="majorBidi"/>
                <w:lang w:eastAsia="en-GB"/>
              </w:rPr>
              <w:t xml:space="preserve">(Kalargyrou et al., 2023). </w:t>
            </w:r>
            <w:r w:rsidR="002E763B" w:rsidRPr="00816FC0">
              <w:rPr>
                <w:rFonts w:asciiTheme="majorBidi" w:hAnsiTheme="majorBidi" w:cstheme="majorBidi"/>
                <w:lang w:eastAsia="en-GB"/>
              </w:rPr>
              <w:t xml:space="preserve">Therefore, Ritz London is required to enhance its ethical positioning by adopting </w:t>
            </w:r>
            <w:r w:rsidR="00BF5C11" w:rsidRPr="00816FC0">
              <w:rPr>
                <w:rFonts w:asciiTheme="majorBidi" w:hAnsiTheme="majorBidi" w:cstheme="majorBidi"/>
                <w:lang w:eastAsia="en-GB"/>
              </w:rPr>
              <w:t>people-centric employment practices</w:t>
            </w:r>
            <w:r w:rsidR="002E763B" w:rsidRPr="00816FC0">
              <w:rPr>
                <w:rFonts w:asciiTheme="majorBidi" w:hAnsiTheme="majorBidi" w:cstheme="majorBidi"/>
                <w:lang w:eastAsia="en-GB"/>
              </w:rPr>
              <w:t xml:space="preserve">. </w:t>
            </w:r>
          </w:p>
        </w:tc>
      </w:tr>
      <w:tr w:rsidR="00010646" w:rsidRPr="00816FC0" w14:paraId="74CB84E3" w14:textId="77777777" w:rsidTr="00010646">
        <w:trPr>
          <w:trHeight w:val="2415"/>
          <w:jc w:val="center"/>
        </w:trPr>
        <w:tc>
          <w:tcPr>
            <w:tcW w:w="1940" w:type="dxa"/>
            <w:tcBorders>
              <w:top w:val="nil"/>
              <w:left w:val="single" w:sz="8" w:space="0" w:color="auto"/>
              <w:bottom w:val="single" w:sz="8" w:space="0" w:color="auto"/>
              <w:right w:val="single" w:sz="4" w:space="0" w:color="auto"/>
            </w:tcBorders>
            <w:shd w:val="clear" w:color="auto" w:fill="auto"/>
            <w:vAlign w:val="center"/>
            <w:hideMark/>
          </w:tcPr>
          <w:p w14:paraId="32D5A1C3" w14:textId="77777777" w:rsidR="00010646" w:rsidRPr="00816FC0" w:rsidRDefault="00010646" w:rsidP="00816FC0">
            <w:pPr>
              <w:spacing w:after="0"/>
              <w:jc w:val="left"/>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Demographic</w:t>
            </w:r>
          </w:p>
        </w:tc>
        <w:tc>
          <w:tcPr>
            <w:tcW w:w="8340" w:type="dxa"/>
            <w:tcBorders>
              <w:top w:val="nil"/>
              <w:left w:val="nil"/>
              <w:bottom w:val="single" w:sz="8" w:space="0" w:color="auto"/>
              <w:right w:val="single" w:sz="8" w:space="0" w:color="auto"/>
            </w:tcBorders>
            <w:shd w:val="clear" w:color="auto" w:fill="auto"/>
            <w:vAlign w:val="center"/>
            <w:hideMark/>
          </w:tcPr>
          <w:p w14:paraId="547ECF24" w14:textId="77777777" w:rsidR="003A16D8" w:rsidRPr="00816FC0" w:rsidRDefault="003A16D8" w:rsidP="00816FC0">
            <w:pPr>
              <w:spacing w:after="0"/>
              <w:jc w:val="left"/>
              <w:rPr>
                <w:rFonts w:asciiTheme="majorBidi" w:eastAsia="Times New Roman" w:hAnsiTheme="majorBidi" w:cstheme="majorBidi"/>
                <w:color w:val="000000"/>
                <w:kern w:val="0"/>
                <w:lang w:eastAsia="en-GB"/>
                <w14:ligatures w14:val="none"/>
              </w:rPr>
            </w:pPr>
          </w:p>
          <w:p w14:paraId="0F92DD16" w14:textId="559EFE6C" w:rsidR="003F1E8F" w:rsidRPr="00816FC0" w:rsidRDefault="003A16D8" w:rsidP="00816FC0">
            <w:pPr>
              <w:rPr>
                <w:rFonts w:asciiTheme="majorBidi" w:hAnsiTheme="majorBidi" w:cstheme="majorBidi"/>
                <w:lang w:eastAsia="en-GB"/>
              </w:rPr>
            </w:pPr>
            <w:r w:rsidRPr="00816FC0">
              <w:rPr>
                <w:rFonts w:asciiTheme="majorBidi" w:hAnsiTheme="majorBidi" w:cstheme="majorBidi"/>
                <w:lang w:eastAsia="en-GB"/>
              </w:rPr>
              <w:t xml:space="preserve">The reliance of </w:t>
            </w:r>
            <w:r w:rsidR="006A4875" w:rsidRPr="00816FC0">
              <w:rPr>
                <w:rFonts w:asciiTheme="majorBidi" w:hAnsiTheme="majorBidi" w:cstheme="majorBidi"/>
                <w:lang w:eastAsia="en-GB"/>
              </w:rPr>
              <w:t xml:space="preserve">the </w:t>
            </w:r>
            <w:r w:rsidRPr="00816FC0">
              <w:rPr>
                <w:rFonts w:asciiTheme="majorBidi" w:hAnsiTheme="majorBidi" w:cstheme="majorBidi"/>
                <w:lang w:eastAsia="en-GB"/>
              </w:rPr>
              <w:t xml:space="preserve">hospitality sector on </w:t>
            </w:r>
            <w:r w:rsidR="00EF23C8" w:rsidRPr="00816FC0">
              <w:rPr>
                <w:rFonts w:asciiTheme="majorBidi" w:hAnsiTheme="majorBidi" w:cstheme="majorBidi"/>
                <w:lang w:eastAsia="en-GB"/>
              </w:rPr>
              <w:t xml:space="preserve">a </w:t>
            </w:r>
            <w:r w:rsidRPr="00816FC0">
              <w:rPr>
                <w:rFonts w:asciiTheme="majorBidi" w:hAnsiTheme="majorBidi" w:cstheme="majorBidi"/>
                <w:lang w:eastAsia="en-GB"/>
              </w:rPr>
              <w:t xml:space="preserve">young and migrant workforce has been substantially disrupted. Many </w:t>
            </w:r>
            <w:r w:rsidR="006A4875" w:rsidRPr="00816FC0">
              <w:rPr>
                <w:rFonts w:asciiTheme="majorBidi" w:hAnsiTheme="majorBidi" w:cstheme="majorBidi"/>
                <w:lang w:eastAsia="en-GB"/>
              </w:rPr>
              <w:t>EU</w:t>
            </w:r>
            <w:r w:rsidRPr="00816FC0">
              <w:rPr>
                <w:rFonts w:asciiTheme="majorBidi" w:hAnsiTheme="majorBidi" w:cstheme="majorBidi"/>
                <w:lang w:eastAsia="en-GB"/>
              </w:rPr>
              <w:t xml:space="preserve"> workers have been restricted </w:t>
            </w:r>
            <w:r w:rsidR="00BF5C11" w:rsidRPr="00816FC0">
              <w:rPr>
                <w:rFonts w:asciiTheme="majorBidi" w:hAnsiTheme="majorBidi" w:cstheme="majorBidi"/>
                <w:lang w:eastAsia="en-GB"/>
              </w:rPr>
              <w:t>from accessing employment opportunities in the UK due to Brexit, and several young potential workers from Britain are avoiding the hospitality industry because of</w:t>
            </w:r>
            <w:r w:rsidR="006A4875" w:rsidRPr="00816FC0">
              <w:rPr>
                <w:rFonts w:asciiTheme="majorBidi" w:hAnsiTheme="majorBidi" w:cstheme="majorBidi"/>
                <w:lang w:eastAsia="en-GB"/>
              </w:rPr>
              <w:t xml:space="preserve"> a perception of low </w:t>
            </w:r>
            <w:r w:rsidR="00EF23C8" w:rsidRPr="00816FC0">
              <w:rPr>
                <w:rFonts w:asciiTheme="majorBidi" w:hAnsiTheme="majorBidi" w:cstheme="majorBidi"/>
                <w:lang w:eastAsia="en-GB"/>
              </w:rPr>
              <w:t>wage</w:t>
            </w:r>
            <w:r w:rsidR="006A4875" w:rsidRPr="00816FC0">
              <w:rPr>
                <w:rFonts w:asciiTheme="majorBidi" w:hAnsiTheme="majorBidi" w:cstheme="majorBidi"/>
                <w:lang w:eastAsia="en-GB"/>
              </w:rPr>
              <w:t xml:space="preserve"> rates, poor working </w:t>
            </w:r>
            <w:r w:rsidR="00EF23C8" w:rsidRPr="00816FC0">
              <w:rPr>
                <w:rFonts w:asciiTheme="majorBidi" w:hAnsiTheme="majorBidi" w:cstheme="majorBidi"/>
                <w:lang w:eastAsia="en-GB"/>
              </w:rPr>
              <w:t>conditions,</w:t>
            </w:r>
            <w:r w:rsidR="006A4875" w:rsidRPr="00816FC0">
              <w:rPr>
                <w:rFonts w:asciiTheme="majorBidi" w:hAnsiTheme="majorBidi" w:cstheme="majorBidi"/>
                <w:lang w:eastAsia="en-GB"/>
              </w:rPr>
              <w:t xml:space="preserve"> and limited opportunities for career progression</w:t>
            </w:r>
            <w:r w:rsidR="003F1E8F" w:rsidRPr="00816FC0">
              <w:rPr>
                <w:rFonts w:asciiTheme="majorBidi" w:hAnsiTheme="majorBidi" w:cstheme="majorBidi"/>
                <w:lang w:eastAsia="en-GB"/>
              </w:rPr>
              <w:t xml:space="preserve"> </w:t>
            </w:r>
            <w:r w:rsidR="00E933DE" w:rsidRPr="00816FC0">
              <w:rPr>
                <w:rFonts w:asciiTheme="majorBidi" w:hAnsiTheme="majorBidi" w:cstheme="majorBidi"/>
                <w:lang w:eastAsia="en-GB"/>
              </w:rPr>
              <w:t xml:space="preserve">(Gebbels et al., 2022). </w:t>
            </w:r>
            <w:r w:rsidR="006A4875" w:rsidRPr="00816FC0">
              <w:rPr>
                <w:rFonts w:asciiTheme="majorBidi" w:hAnsiTheme="majorBidi" w:cstheme="majorBidi"/>
                <w:lang w:eastAsia="en-GB"/>
              </w:rPr>
              <w:t xml:space="preserve">This has resulted in Ritz </w:t>
            </w:r>
            <w:r w:rsidR="00EF23C8" w:rsidRPr="00816FC0">
              <w:rPr>
                <w:rFonts w:asciiTheme="majorBidi" w:hAnsiTheme="majorBidi" w:cstheme="majorBidi"/>
                <w:lang w:eastAsia="en-GB"/>
              </w:rPr>
              <w:t xml:space="preserve">offering 70 vacancies in major operational roles. On the other hand, </w:t>
            </w:r>
            <w:r w:rsidR="003F1E8F" w:rsidRPr="00816FC0">
              <w:rPr>
                <w:rFonts w:asciiTheme="majorBidi" w:hAnsiTheme="majorBidi" w:cstheme="majorBidi"/>
                <w:lang w:eastAsia="en-GB"/>
              </w:rPr>
              <w:t xml:space="preserve">a </w:t>
            </w:r>
            <w:r w:rsidR="00EF23C8" w:rsidRPr="00816FC0">
              <w:rPr>
                <w:rFonts w:asciiTheme="majorBidi" w:hAnsiTheme="majorBidi" w:cstheme="majorBidi"/>
                <w:lang w:eastAsia="en-GB"/>
              </w:rPr>
              <w:t xml:space="preserve">rise in housing and living expenditures in London </w:t>
            </w:r>
            <w:r w:rsidR="003F1E8F" w:rsidRPr="00816FC0">
              <w:rPr>
                <w:rFonts w:asciiTheme="majorBidi" w:hAnsiTheme="majorBidi" w:cstheme="majorBidi"/>
                <w:lang w:eastAsia="en-GB"/>
              </w:rPr>
              <w:t xml:space="preserve">is </w:t>
            </w:r>
            <w:r w:rsidR="00EF23C8" w:rsidRPr="00816FC0">
              <w:rPr>
                <w:rFonts w:asciiTheme="majorBidi" w:hAnsiTheme="majorBidi" w:cstheme="majorBidi"/>
                <w:lang w:eastAsia="en-GB"/>
              </w:rPr>
              <w:t>creating a lack of adequate accommodation for potential employees</w:t>
            </w:r>
            <w:r w:rsidR="003F1E8F" w:rsidRPr="00816FC0">
              <w:rPr>
                <w:rFonts w:asciiTheme="majorBidi" w:hAnsiTheme="majorBidi" w:cstheme="majorBidi"/>
                <w:lang w:eastAsia="en-GB"/>
              </w:rPr>
              <w:t>, which</w:t>
            </w:r>
            <w:r w:rsidR="00EF23C8" w:rsidRPr="00816FC0">
              <w:rPr>
                <w:rFonts w:asciiTheme="majorBidi" w:hAnsiTheme="majorBidi" w:cstheme="majorBidi"/>
                <w:lang w:eastAsia="en-GB"/>
              </w:rPr>
              <w:t xml:space="preserve"> further restricts the pool of talented candidates who cannot afford to work at centrally located hotels</w:t>
            </w:r>
            <w:r w:rsidR="003F1E8F" w:rsidRPr="00816FC0">
              <w:rPr>
                <w:rFonts w:asciiTheme="majorBidi" w:hAnsiTheme="majorBidi" w:cstheme="majorBidi"/>
                <w:lang w:eastAsia="en-GB"/>
              </w:rPr>
              <w:t xml:space="preserve"> </w:t>
            </w:r>
            <w:r w:rsidR="00E933DE" w:rsidRPr="00816FC0">
              <w:rPr>
                <w:rFonts w:asciiTheme="majorBidi" w:hAnsiTheme="majorBidi" w:cstheme="majorBidi"/>
                <w:lang w:eastAsia="en-GB"/>
              </w:rPr>
              <w:t xml:space="preserve">(Papadopoulos et al., 2021). </w:t>
            </w:r>
          </w:p>
          <w:p w14:paraId="48AB759B" w14:textId="421CCBEA" w:rsidR="00010646" w:rsidRPr="00816FC0" w:rsidRDefault="00010646" w:rsidP="00816FC0">
            <w:pPr>
              <w:spacing w:after="0"/>
              <w:jc w:val="left"/>
              <w:rPr>
                <w:rFonts w:asciiTheme="majorBidi" w:eastAsia="Times New Roman" w:hAnsiTheme="majorBidi" w:cstheme="majorBidi"/>
                <w:color w:val="000000"/>
                <w:kern w:val="0"/>
                <w:lang w:eastAsia="en-GB"/>
                <w14:ligatures w14:val="none"/>
              </w:rPr>
            </w:pPr>
          </w:p>
        </w:tc>
      </w:tr>
    </w:tbl>
    <w:p w14:paraId="28C5FFC7" w14:textId="77777777" w:rsidR="00585B60" w:rsidRPr="00816FC0" w:rsidRDefault="00585B60" w:rsidP="00816FC0">
      <w:pPr>
        <w:rPr>
          <w:rFonts w:asciiTheme="majorBidi" w:hAnsiTheme="majorBidi" w:cstheme="majorBidi"/>
        </w:rPr>
      </w:pPr>
    </w:p>
    <w:p w14:paraId="13637FA3" w14:textId="2CAB6C7E" w:rsidR="00047707" w:rsidRPr="00816FC0" w:rsidRDefault="00047707" w:rsidP="00816FC0">
      <w:pPr>
        <w:pStyle w:val="Heading2"/>
        <w:rPr>
          <w:rFonts w:asciiTheme="majorBidi" w:hAnsiTheme="majorBidi" w:cstheme="majorBidi"/>
          <w:b/>
          <w:bCs/>
        </w:rPr>
      </w:pPr>
      <w:bookmarkStart w:id="4" w:name="_Toc199740278"/>
      <w:r w:rsidRPr="00816FC0">
        <w:rPr>
          <w:rFonts w:asciiTheme="majorBidi" w:hAnsiTheme="majorBidi" w:cstheme="majorBidi"/>
          <w:b/>
          <w:bCs/>
        </w:rPr>
        <w:t>SWOT Analysis</w:t>
      </w:r>
      <w:bookmarkEnd w:id="4"/>
      <w:r w:rsidR="00A305C2" w:rsidRPr="00816FC0">
        <w:rPr>
          <w:rFonts w:asciiTheme="majorBidi" w:hAnsiTheme="majorBidi" w:cstheme="majorBidi"/>
          <w:b/>
          <w:bCs/>
        </w:rPr>
        <w:t xml:space="preserve"> </w:t>
      </w:r>
    </w:p>
    <w:p w14:paraId="71D5489A" w14:textId="77777777" w:rsidR="004D3653" w:rsidRPr="009F34B9" w:rsidRDefault="004D3653" w:rsidP="00816FC0">
      <w:pPr>
        <w:pStyle w:val="Heading3"/>
        <w:jc w:val="both"/>
        <w:rPr>
          <w:rFonts w:asciiTheme="majorBidi" w:hAnsiTheme="majorBidi"/>
          <w:b w:val="0"/>
          <w:bCs/>
          <w:szCs w:val="24"/>
        </w:rPr>
      </w:pPr>
      <w:bookmarkStart w:id="5" w:name="_Toc199740279"/>
      <w:r w:rsidRPr="009F34B9">
        <w:rPr>
          <w:rFonts w:asciiTheme="majorBidi" w:hAnsiTheme="majorBidi"/>
          <w:b w:val="0"/>
          <w:bCs/>
          <w:szCs w:val="24"/>
        </w:rPr>
        <w:t>Strengths</w:t>
      </w:r>
      <w:bookmarkEnd w:id="5"/>
    </w:p>
    <w:p w14:paraId="606D136E" w14:textId="229AA104" w:rsidR="004D3653" w:rsidRPr="00816FC0" w:rsidRDefault="00307340" w:rsidP="008F7221">
      <w:pPr>
        <w:rPr>
          <w:rFonts w:asciiTheme="majorBidi" w:hAnsiTheme="majorBidi" w:cstheme="majorBidi"/>
        </w:rPr>
      </w:pPr>
      <w:r w:rsidRPr="00816FC0">
        <w:rPr>
          <w:rFonts w:asciiTheme="majorBidi" w:hAnsiTheme="majorBidi" w:cstheme="majorBidi"/>
        </w:rPr>
        <w:t>The Ritz London maintains its image as a place that symbolises luxury, history</w:t>
      </w:r>
      <w:r w:rsidR="004E55C3" w:rsidRPr="00816FC0">
        <w:rPr>
          <w:rFonts w:asciiTheme="majorBidi" w:hAnsiTheme="majorBidi" w:cstheme="majorBidi"/>
        </w:rPr>
        <w:t>,</w:t>
      </w:r>
      <w:r w:rsidRPr="00816FC0">
        <w:rPr>
          <w:rFonts w:asciiTheme="majorBidi" w:hAnsiTheme="majorBidi" w:cstheme="majorBidi"/>
        </w:rPr>
        <w:t xml:space="preserve"> and quality. In the opinion of </w:t>
      </w:r>
      <w:r w:rsidR="00CB50B3" w:rsidRPr="00816FC0">
        <w:rPr>
          <w:rFonts w:asciiTheme="majorBidi" w:hAnsiTheme="majorBidi" w:cstheme="majorBidi"/>
        </w:rPr>
        <w:t>Piriyakul et al. (2024)</w:t>
      </w:r>
      <w:r w:rsidR="00A72F74" w:rsidRPr="00816FC0">
        <w:rPr>
          <w:rFonts w:asciiTheme="majorBidi" w:hAnsiTheme="majorBidi" w:cstheme="majorBidi"/>
        </w:rPr>
        <w:t>,</w:t>
      </w:r>
      <w:r w:rsidR="00CB50B3" w:rsidRPr="00816FC0">
        <w:rPr>
          <w:rFonts w:asciiTheme="majorBidi" w:hAnsiTheme="majorBidi" w:cstheme="majorBidi"/>
        </w:rPr>
        <w:t xml:space="preserve"> </w:t>
      </w:r>
      <w:r w:rsidRPr="00816FC0">
        <w:rPr>
          <w:rFonts w:asciiTheme="majorBidi" w:hAnsiTheme="majorBidi" w:cstheme="majorBidi"/>
        </w:rPr>
        <w:t xml:space="preserve">brand equity and previous </w:t>
      </w:r>
      <w:r w:rsidR="00857F74" w:rsidRPr="00816FC0">
        <w:rPr>
          <w:rFonts w:asciiTheme="majorBidi" w:hAnsiTheme="majorBidi" w:cstheme="majorBidi"/>
        </w:rPr>
        <w:t>brand</w:t>
      </w:r>
      <w:r w:rsidRPr="00816FC0">
        <w:rPr>
          <w:rFonts w:asciiTheme="majorBidi" w:hAnsiTheme="majorBidi" w:cstheme="majorBidi"/>
        </w:rPr>
        <w:t xml:space="preserve"> reputation play a </w:t>
      </w:r>
      <w:r w:rsidR="00BF5C11" w:rsidRPr="00816FC0">
        <w:rPr>
          <w:rFonts w:asciiTheme="majorBidi" w:hAnsiTheme="majorBidi" w:cstheme="majorBidi"/>
        </w:rPr>
        <w:t>significant</w:t>
      </w:r>
      <w:r w:rsidRPr="00816FC0">
        <w:rPr>
          <w:rFonts w:asciiTheme="majorBidi" w:hAnsiTheme="majorBidi" w:cstheme="majorBidi"/>
        </w:rPr>
        <w:t xml:space="preserve"> role in attracting </w:t>
      </w:r>
      <w:r w:rsidR="00857F74" w:rsidRPr="00816FC0">
        <w:rPr>
          <w:rFonts w:asciiTheme="majorBidi" w:hAnsiTheme="majorBidi" w:cstheme="majorBidi"/>
        </w:rPr>
        <w:t>repeated</w:t>
      </w:r>
      <w:r w:rsidRPr="00816FC0">
        <w:rPr>
          <w:rFonts w:asciiTheme="majorBidi" w:hAnsiTheme="majorBidi" w:cstheme="majorBidi"/>
        </w:rPr>
        <w:t xml:space="preserve"> </w:t>
      </w:r>
      <w:r w:rsidR="00857F74" w:rsidRPr="00816FC0">
        <w:rPr>
          <w:rFonts w:asciiTheme="majorBidi" w:hAnsiTheme="majorBidi" w:cstheme="majorBidi"/>
        </w:rPr>
        <w:t>customers</w:t>
      </w:r>
      <w:r w:rsidRPr="00816FC0">
        <w:rPr>
          <w:rFonts w:asciiTheme="majorBidi" w:hAnsiTheme="majorBidi" w:cstheme="majorBidi"/>
        </w:rPr>
        <w:t xml:space="preserve"> to a hospitality business. Because it is </w:t>
      </w:r>
      <w:r w:rsidR="00BF5C11" w:rsidRPr="00816FC0">
        <w:rPr>
          <w:rFonts w:asciiTheme="majorBidi" w:hAnsiTheme="majorBidi" w:cstheme="majorBidi"/>
        </w:rPr>
        <w:t xml:space="preserve">situated in the heart of London, its age-old Edwardian design and renowned service have made the Ritz hotel a worldwide </w:t>
      </w:r>
      <w:r w:rsidRPr="00816FC0">
        <w:rPr>
          <w:rFonts w:asciiTheme="majorBidi" w:hAnsiTheme="majorBidi" w:cstheme="majorBidi"/>
        </w:rPr>
        <w:t>icon of luxury</w:t>
      </w:r>
      <w:r w:rsidR="00857F74" w:rsidRPr="00816FC0">
        <w:rPr>
          <w:rFonts w:asciiTheme="majorBidi" w:hAnsiTheme="majorBidi" w:cstheme="majorBidi"/>
        </w:rPr>
        <w:t xml:space="preserve"> </w:t>
      </w:r>
      <w:r w:rsidR="00A72F74" w:rsidRPr="00816FC0">
        <w:rPr>
          <w:rFonts w:asciiTheme="majorBidi" w:hAnsiTheme="majorBidi" w:cstheme="majorBidi"/>
        </w:rPr>
        <w:t xml:space="preserve">(Ritz London, 2025).  </w:t>
      </w:r>
      <w:r w:rsidR="00857F74" w:rsidRPr="00816FC0">
        <w:rPr>
          <w:rFonts w:asciiTheme="majorBidi" w:hAnsiTheme="majorBidi" w:cstheme="majorBidi"/>
        </w:rPr>
        <w:t xml:space="preserve">As per </w:t>
      </w:r>
      <w:r w:rsidR="00CB50B3" w:rsidRPr="00816FC0">
        <w:rPr>
          <w:rFonts w:asciiTheme="majorBidi" w:hAnsiTheme="majorBidi" w:cstheme="majorBidi"/>
        </w:rPr>
        <w:t>Marghany et al. (2023)</w:t>
      </w:r>
      <w:r w:rsidR="00606BD5" w:rsidRPr="00816FC0">
        <w:rPr>
          <w:rFonts w:asciiTheme="majorBidi" w:hAnsiTheme="majorBidi" w:cstheme="majorBidi"/>
        </w:rPr>
        <w:t>,</w:t>
      </w:r>
      <w:r w:rsidR="00CB50B3" w:rsidRPr="00816FC0">
        <w:rPr>
          <w:rFonts w:asciiTheme="majorBidi" w:hAnsiTheme="majorBidi" w:cstheme="majorBidi"/>
        </w:rPr>
        <w:t xml:space="preserve"> </w:t>
      </w:r>
      <w:r w:rsidR="00857F74" w:rsidRPr="00816FC0">
        <w:rPr>
          <w:rFonts w:asciiTheme="majorBidi" w:hAnsiTheme="majorBidi" w:cstheme="majorBidi"/>
        </w:rPr>
        <w:t>h</w:t>
      </w:r>
      <w:r w:rsidRPr="00816FC0">
        <w:rPr>
          <w:rFonts w:asciiTheme="majorBidi" w:hAnsiTheme="majorBidi" w:cstheme="majorBidi"/>
        </w:rPr>
        <w:t xml:space="preserve">eritage </w:t>
      </w:r>
      <w:r w:rsidR="00CB50B3" w:rsidRPr="00816FC0">
        <w:rPr>
          <w:rFonts w:asciiTheme="majorBidi" w:hAnsiTheme="majorBidi" w:cstheme="majorBidi"/>
        </w:rPr>
        <w:t>hotels</w:t>
      </w:r>
      <w:r w:rsidRPr="00816FC0">
        <w:rPr>
          <w:rFonts w:asciiTheme="majorBidi" w:hAnsiTheme="majorBidi" w:cstheme="majorBidi"/>
        </w:rPr>
        <w:t xml:space="preserve"> often experience higher occupancy rates because guests </w:t>
      </w:r>
      <w:r w:rsidR="00CB50B3" w:rsidRPr="00816FC0">
        <w:rPr>
          <w:rFonts w:asciiTheme="majorBidi" w:hAnsiTheme="majorBidi" w:cstheme="majorBidi"/>
        </w:rPr>
        <w:t>believe</w:t>
      </w:r>
      <w:r w:rsidRPr="00816FC0">
        <w:rPr>
          <w:rFonts w:asciiTheme="majorBidi" w:hAnsiTheme="majorBidi" w:cstheme="majorBidi"/>
        </w:rPr>
        <w:t xml:space="preserve"> they offer </w:t>
      </w:r>
      <w:r w:rsidR="00857F74" w:rsidRPr="00816FC0">
        <w:rPr>
          <w:rFonts w:asciiTheme="majorBidi" w:hAnsiTheme="majorBidi" w:cstheme="majorBidi"/>
        </w:rPr>
        <w:t>a unique selling proposition</w:t>
      </w:r>
      <w:r w:rsidRPr="00816FC0">
        <w:rPr>
          <w:rFonts w:asciiTheme="majorBidi" w:hAnsiTheme="majorBidi" w:cstheme="majorBidi"/>
        </w:rPr>
        <w:t xml:space="preserve">. Being connected to organisations like The Leading Hotels of the World brings more fame and recognition to The Ritz. </w:t>
      </w:r>
      <w:r w:rsidR="00857F74" w:rsidRPr="00816FC0">
        <w:rPr>
          <w:rFonts w:asciiTheme="majorBidi" w:hAnsiTheme="majorBidi" w:cstheme="majorBidi"/>
        </w:rPr>
        <w:t>However</w:t>
      </w:r>
      <w:r w:rsidRPr="00816FC0">
        <w:rPr>
          <w:rFonts w:asciiTheme="majorBidi" w:hAnsiTheme="majorBidi" w:cstheme="majorBidi"/>
        </w:rPr>
        <w:t>, depending on reputation alone could limit the hotel, since new business visitors expect bigger changes.</w:t>
      </w:r>
      <w:r w:rsidR="00857F74" w:rsidRPr="00816FC0">
        <w:rPr>
          <w:rFonts w:asciiTheme="majorBidi" w:hAnsiTheme="majorBidi" w:cstheme="majorBidi"/>
        </w:rPr>
        <w:t xml:space="preserve"> </w:t>
      </w:r>
    </w:p>
    <w:p w14:paraId="538F4BDC" w14:textId="77777777" w:rsidR="004D3653" w:rsidRPr="009F34B9" w:rsidRDefault="004D3653" w:rsidP="00816FC0">
      <w:pPr>
        <w:pStyle w:val="Heading3"/>
        <w:jc w:val="both"/>
        <w:rPr>
          <w:rFonts w:asciiTheme="majorBidi" w:hAnsiTheme="majorBidi"/>
          <w:b w:val="0"/>
          <w:bCs/>
          <w:szCs w:val="24"/>
        </w:rPr>
      </w:pPr>
      <w:bookmarkStart w:id="6" w:name="_Toc199740280"/>
      <w:r w:rsidRPr="009F34B9">
        <w:rPr>
          <w:rFonts w:asciiTheme="majorBidi" w:hAnsiTheme="majorBidi"/>
          <w:b w:val="0"/>
          <w:bCs/>
          <w:szCs w:val="24"/>
        </w:rPr>
        <w:t>Weaknesses</w:t>
      </w:r>
      <w:bookmarkEnd w:id="6"/>
    </w:p>
    <w:p w14:paraId="246AC6DB" w14:textId="12509376" w:rsidR="004D3653" w:rsidRPr="00816FC0" w:rsidRDefault="008F7221" w:rsidP="008F7221">
      <w:pPr>
        <w:rPr>
          <w:rFonts w:asciiTheme="majorBidi" w:hAnsiTheme="majorBidi" w:cstheme="majorBidi"/>
        </w:rPr>
      </w:pPr>
      <w:r>
        <w:rPr>
          <w:rFonts w:asciiTheme="majorBidi" w:hAnsiTheme="majorBidi" w:cstheme="majorBidi"/>
        </w:rPr>
        <w:t>T</w:t>
      </w:r>
      <w:r w:rsidR="00307340" w:rsidRPr="00816FC0">
        <w:rPr>
          <w:rFonts w:asciiTheme="majorBidi" w:hAnsiTheme="majorBidi" w:cstheme="majorBidi"/>
        </w:rPr>
        <w:t xml:space="preserve">he major weakness affecting the </w:t>
      </w:r>
      <w:r w:rsidR="004749CE" w:rsidRPr="00816FC0">
        <w:rPr>
          <w:rFonts w:asciiTheme="majorBidi" w:hAnsiTheme="majorBidi" w:cstheme="majorBidi"/>
        </w:rPr>
        <w:t>hotel sector</w:t>
      </w:r>
      <w:r w:rsidR="00307340" w:rsidRPr="00816FC0">
        <w:rPr>
          <w:rFonts w:asciiTheme="majorBidi" w:hAnsiTheme="majorBidi" w:cstheme="majorBidi"/>
        </w:rPr>
        <w:t xml:space="preserve"> is the shortage of staff</w:t>
      </w:r>
      <w:r w:rsidR="004749CE" w:rsidRPr="00816FC0">
        <w:rPr>
          <w:rFonts w:asciiTheme="majorBidi" w:hAnsiTheme="majorBidi" w:cstheme="majorBidi"/>
        </w:rPr>
        <w:t>,</w:t>
      </w:r>
      <w:r w:rsidR="00307340" w:rsidRPr="00816FC0">
        <w:rPr>
          <w:rFonts w:asciiTheme="majorBidi" w:hAnsiTheme="majorBidi" w:cstheme="majorBidi"/>
        </w:rPr>
        <w:t xml:space="preserve"> which greatly reduces how efficiently the </w:t>
      </w:r>
      <w:r w:rsidR="004749CE" w:rsidRPr="00816FC0">
        <w:rPr>
          <w:rFonts w:asciiTheme="majorBidi" w:hAnsiTheme="majorBidi" w:cstheme="majorBidi"/>
        </w:rPr>
        <w:t>hotel organisations</w:t>
      </w:r>
      <w:r w:rsidR="00307340" w:rsidRPr="00816FC0">
        <w:rPr>
          <w:rFonts w:asciiTheme="majorBidi" w:hAnsiTheme="majorBidi" w:cstheme="majorBidi"/>
        </w:rPr>
        <w:t xml:space="preserve"> can manage and provide services. According to </w:t>
      </w:r>
      <w:r w:rsidR="00224D8E" w:rsidRPr="00816FC0">
        <w:rPr>
          <w:rFonts w:asciiTheme="majorBidi" w:hAnsiTheme="majorBidi" w:cstheme="majorBidi"/>
        </w:rPr>
        <w:t>Arrieta et al. (2022)</w:t>
      </w:r>
      <w:r w:rsidR="00606BD5" w:rsidRPr="00816FC0">
        <w:rPr>
          <w:rFonts w:asciiTheme="majorBidi" w:hAnsiTheme="majorBidi" w:cstheme="majorBidi"/>
        </w:rPr>
        <w:t>,</w:t>
      </w:r>
      <w:r w:rsidR="00224D8E" w:rsidRPr="00816FC0">
        <w:rPr>
          <w:rFonts w:asciiTheme="majorBidi" w:hAnsiTheme="majorBidi" w:cstheme="majorBidi"/>
        </w:rPr>
        <w:t xml:space="preserve"> </w:t>
      </w:r>
      <w:r w:rsidR="00307340" w:rsidRPr="00816FC0">
        <w:rPr>
          <w:rFonts w:asciiTheme="majorBidi" w:hAnsiTheme="majorBidi" w:cstheme="majorBidi"/>
        </w:rPr>
        <w:t xml:space="preserve">when labour in the luxury hospitality sector is </w:t>
      </w:r>
      <w:r w:rsidR="004749CE" w:rsidRPr="00816FC0">
        <w:rPr>
          <w:rFonts w:asciiTheme="majorBidi" w:hAnsiTheme="majorBidi" w:cstheme="majorBidi"/>
        </w:rPr>
        <w:t>demotivated or feels job insecurity</w:t>
      </w:r>
      <w:r w:rsidR="00307340" w:rsidRPr="00816FC0">
        <w:rPr>
          <w:rFonts w:asciiTheme="majorBidi" w:hAnsiTheme="majorBidi" w:cstheme="majorBidi"/>
        </w:rPr>
        <w:t xml:space="preserve">, </w:t>
      </w:r>
      <w:r w:rsidR="004749CE" w:rsidRPr="00816FC0">
        <w:rPr>
          <w:rFonts w:asciiTheme="majorBidi" w:hAnsiTheme="majorBidi" w:cstheme="majorBidi"/>
        </w:rPr>
        <w:t xml:space="preserve">it compromises customer </w:t>
      </w:r>
      <w:r w:rsidR="00731A5E" w:rsidRPr="00816FC0">
        <w:rPr>
          <w:rFonts w:asciiTheme="majorBidi" w:hAnsiTheme="majorBidi" w:cstheme="majorBidi"/>
        </w:rPr>
        <w:t>service</w:t>
      </w:r>
      <w:r w:rsidR="004749CE" w:rsidRPr="00816FC0">
        <w:rPr>
          <w:rFonts w:asciiTheme="majorBidi" w:hAnsiTheme="majorBidi" w:cstheme="majorBidi"/>
        </w:rPr>
        <w:t xml:space="preserve"> and guest experiences</w:t>
      </w:r>
      <w:r w:rsidR="00307340" w:rsidRPr="00816FC0">
        <w:rPr>
          <w:rFonts w:asciiTheme="majorBidi" w:hAnsiTheme="majorBidi" w:cstheme="majorBidi"/>
        </w:rPr>
        <w:t xml:space="preserve">. Unlike modern hotels that have adopted digital HR and </w:t>
      </w:r>
      <w:r w:rsidR="004749CE" w:rsidRPr="00816FC0">
        <w:rPr>
          <w:rFonts w:asciiTheme="majorBidi" w:hAnsiTheme="majorBidi" w:cstheme="majorBidi"/>
        </w:rPr>
        <w:t>contemporary HR practices</w:t>
      </w:r>
      <w:r w:rsidR="00307340" w:rsidRPr="00816FC0">
        <w:rPr>
          <w:rFonts w:asciiTheme="majorBidi" w:hAnsiTheme="majorBidi" w:cstheme="majorBidi"/>
        </w:rPr>
        <w:t xml:space="preserve">, The Ritz </w:t>
      </w:r>
      <w:r w:rsidR="004749CE" w:rsidRPr="00816FC0">
        <w:rPr>
          <w:rFonts w:asciiTheme="majorBidi" w:hAnsiTheme="majorBidi" w:cstheme="majorBidi"/>
        </w:rPr>
        <w:t>still follows an</w:t>
      </w:r>
      <w:r w:rsidR="00307340" w:rsidRPr="00816FC0">
        <w:rPr>
          <w:rFonts w:asciiTheme="majorBidi" w:hAnsiTheme="majorBidi" w:cstheme="majorBidi"/>
        </w:rPr>
        <w:t xml:space="preserve"> </w:t>
      </w:r>
      <w:r w:rsidR="004749CE" w:rsidRPr="00816FC0">
        <w:rPr>
          <w:rFonts w:asciiTheme="majorBidi" w:hAnsiTheme="majorBidi" w:cstheme="majorBidi"/>
        </w:rPr>
        <w:t xml:space="preserve">outdated </w:t>
      </w:r>
      <w:r w:rsidR="00307340" w:rsidRPr="00816FC0">
        <w:rPr>
          <w:rFonts w:asciiTheme="majorBidi" w:hAnsiTheme="majorBidi" w:cstheme="majorBidi"/>
        </w:rPr>
        <w:t xml:space="preserve">organisational structure. </w:t>
      </w:r>
      <w:r w:rsidR="004749CE" w:rsidRPr="00816FC0">
        <w:rPr>
          <w:rFonts w:asciiTheme="majorBidi" w:hAnsiTheme="majorBidi" w:cstheme="majorBidi"/>
        </w:rPr>
        <w:t xml:space="preserve">In this perspective, </w:t>
      </w:r>
      <w:r w:rsidR="00224D8E" w:rsidRPr="00816FC0">
        <w:rPr>
          <w:rFonts w:asciiTheme="majorBidi" w:hAnsiTheme="majorBidi" w:cstheme="majorBidi"/>
        </w:rPr>
        <w:t>Cheung and Woo (2021) mention</w:t>
      </w:r>
      <w:r w:rsidR="00307340" w:rsidRPr="00816FC0">
        <w:rPr>
          <w:rFonts w:asciiTheme="majorBidi" w:hAnsiTheme="majorBidi" w:cstheme="majorBidi"/>
        </w:rPr>
        <w:t xml:space="preserve"> that </w:t>
      </w:r>
      <w:r w:rsidR="004749CE" w:rsidRPr="00816FC0">
        <w:rPr>
          <w:rFonts w:asciiTheme="majorBidi" w:hAnsiTheme="majorBidi" w:cstheme="majorBidi"/>
        </w:rPr>
        <w:t>conventional or outdated</w:t>
      </w:r>
      <w:r w:rsidR="00307340" w:rsidRPr="00816FC0">
        <w:rPr>
          <w:rFonts w:asciiTheme="majorBidi" w:hAnsiTheme="majorBidi" w:cstheme="majorBidi"/>
        </w:rPr>
        <w:t xml:space="preserve"> labour </w:t>
      </w:r>
      <w:r w:rsidR="004749CE" w:rsidRPr="00816FC0">
        <w:rPr>
          <w:rFonts w:asciiTheme="majorBidi" w:hAnsiTheme="majorBidi" w:cstheme="majorBidi"/>
        </w:rPr>
        <w:t>practices</w:t>
      </w:r>
      <w:r w:rsidR="00307340" w:rsidRPr="00816FC0">
        <w:rPr>
          <w:rFonts w:asciiTheme="majorBidi" w:hAnsiTheme="majorBidi" w:cstheme="majorBidi"/>
        </w:rPr>
        <w:t xml:space="preserve"> can </w:t>
      </w:r>
      <w:r w:rsidR="004749CE" w:rsidRPr="00816FC0">
        <w:rPr>
          <w:rFonts w:asciiTheme="majorBidi" w:hAnsiTheme="majorBidi" w:cstheme="majorBidi"/>
        </w:rPr>
        <w:t xml:space="preserve">be </w:t>
      </w:r>
      <w:r w:rsidR="00307340" w:rsidRPr="00816FC0">
        <w:rPr>
          <w:rFonts w:asciiTheme="majorBidi" w:hAnsiTheme="majorBidi" w:cstheme="majorBidi"/>
        </w:rPr>
        <w:t xml:space="preserve">unattractive to younger workers. Because of inflexible </w:t>
      </w:r>
      <w:r w:rsidR="00224D8E" w:rsidRPr="00816FC0">
        <w:rPr>
          <w:rFonts w:asciiTheme="majorBidi" w:hAnsiTheme="majorBidi" w:cstheme="majorBidi"/>
        </w:rPr>
        <w:t xml:space="preserve">working </w:t>
      </w:r>
      <w:r w:rsidR="00307340" w:rsidRPr="00816FC0">
        <w:rPr>
          <w:rFonts w:asciiTheme="majorBidi" w:hAnsiTheme="majorBidi" w:cstheme="majorBidi"/>
        </w:rPr>
        <w:t>hours, technology not being a priority</w:t>
      </w:r>
      <w:r w:rsidR="00224D8E" w:rsidRPr="00816FC0">
        <w:rPr>
          <w:rFonts w:asciiTheme="majorBidi" w:hAnsiTheme="majorBidi" w:cstheme="majorBidi"/>
        </w:rPr>
        <w:t>,</w:t>
      </w:r>
      <w:r w:rsidR="00307340" w:rsidRPr="00816FC0">
        <w:rPr>
          <w:rFonts w:asciiTheme="majorBidi" w:hAnsiTheme="majorBidi" w:cstheme="majorBidi"/>
        </w:rPr>
        <w:t xml:space="preserve"> and </w:t>
      </w:r>
      <w:r w:rsidR="00BC4CD3" w:rsidRPr="00816FC0">
        <w:rPr>
          <w:rFonts w:asciiTheme="majorBidi" w:hAnsiTheme="majorBidi" w:cstheme="majorBidi"/>
        </w:rPr>
        <w:t>a lack of staff wellness support</w:t>
      </w:r>
      <w:r w:rsidR="00307340" w:rsidRPr="00816FC0">
        <w:rPr>
          <w:rFonts w:asciiTheme="majorBidi" w:hAnsiTheme="majorBidi" w:cstheme="majorBidi"/>
        </w:rPr>
        <w:t xml:space="preserve">, </w:t>
      </w:r>
      <w:r w:rsidR="00BC4CD3" w:rsidRPr="00816FC0">
        <w:rPr>
          <w:rFonts w:asciiTheme="majorBidi" w:hAnsiTheme="majorBidi" w:cstheme="majorBidi"/>
        </w:rPr>
        <w:t>it leads to high staff turnover</w:t>
      </w:r>
      <w:r w:rsidR="00307340" w:rsidRPr="00816FC0">
        <w:rPr>
          <w:rFonts w:asciiTheme="majorBidi" w:hAnsiTheme="majorBidi" w:cstheme="majorBidi"/>
        </w:rPr>
        <w:t xml:space="preserve"> and </w:t>
      </w:r>
      <w:r w:rsidR="00BC4CD3" w:rsidRPr="00816FC0">
        <w:rPr>
          <w:rFonts w:asciiTheme="majorBidi" w:hAnsiTheme="majorBidi" w:cstheme="majorBidi"/>
        </w:rPr>
        <w:t>hard</w:t>
      </w:r>
      <w:r w:rsidR="00307340" w:rsidRPr="00816FC0">
        <w:rPr>
          <w:rFonts w:asciiTheme="majorBidi" w:hAnsiTheme="majorBidi" w:cstheme="majorBidi"/>
        </w:rPr>
        <w:t xml:space="preserve"> to attract new employees</w:t>
      </w:r>
      <w:r w:rsidR="00731A5E" w:rsidRPr="00816FC0">
        <w:rPr>
          <w:rFonts w:asciiTheme="majorBidi" w:hAnsiTheme="majorBidi" w:cstheme="majorBidi"/>
        </w:rPr>
        <w:t xml:space="preserve"> </w:t>
      </w:r>
      <w:r w:rsidR="005F278A" w:rsidRPr="00816FC0">
        <w:rPr>
          <w:rFonts w:asciiTheme="majorBidi" w:hAnsiTheme="majorBidi" w:cstheme="majorBidi"/>
        </w:rPr>
        <w:t xml:space="preserve">(Ghani et al., 2022). </w:t>
      </w:r>
      <w:r w:rsidR="00307340" w:rsidRPr="00816FC0">
        <w:rPr>
          <w:rFonts w:asciiTheme="majorBidi" w:hAnsiTheme="majorBidi" w:cstheme="majorBidi"/>
        </w:rPr>
        <w:t xml:space="preserve">Besides, when </w:t>
      </w:r>
      <w:r w:rsidR="00731A5E" w:rsidRPr="00816FC0">
        <w:rPr>
          <w:rFonts w:asciiTheme="majorBidi" w:hAnsiTheme="majorBidi" w:cstheme="majorBidi"/>
        </w:rPr>
        <w:t>employees</w:t>
      </w:r>
      <w:r w:rsidR="00307340" w:rsidRPr="00816FC0">
        <w:rPr>
          <w:rFonts w:asciiTheme="majorBidi" w:hAnsiTheme="majorBidi" w:cstheme="majorBidi"/>
        </w:rPr>
        <w:t xml:space="preserve"> </w:t>
      </w:r>
      <w:r w:rsidR="00731A5E" w:rsidRPr="00816FC0">
        <w:rPr>
          <w:rFonts w:asciiTheme="majorBidi" w:hAnsiTheme="majorBidi" w:cstheme="majorBidi"/>
        </w:rPr>
        <w:t xml:space="preserve">do not </w:t>
      </w:r>
      <w:r w:rsidR="00307340" w:rsidRPr="00816FC0">
        <w:rPr>
          <w:rFonts w:asciiTheme="majorBidi" w:hAnsiTheme="majorBidi" w:cstheme="majorBidi"/>
        </w:rPr>
        <w:t xml:space="preserve">communicate well internally and </w:t>
      </w:r>
      <w:r w:rsidR="00731A5E" w:rsidRPr="00816FC0">
        <w:rPr>
          <w:rFonts w:asciiTheme="majorBidi" w:hAnsiTheme="majorBidi" w:cstheme="majorBidi"/>
        </w:rPr>
        <w:t>are unable to share</w:t>
      </w:r>
      <w:r w:rsidR="00307340" w:rsidRPr="00816FC0">
        <w:rPr>
          <w:rFonts w:asciiTheme="majorBidi" w:hAnsiTheme="majorBidi" w:cstheme="majorBidi"/>
        </w:rPr>
        <w:t xml:space="preserve"> new workplace ideas</w:t>
      </w:r>
      <w:r w:rsidR="00731A5E" w:rsidRPr="00816FC0">
        <w:rPr>
          <w:rFonts w:asciiTheme="majorBidi" w:hAnsiTheme="majorBidi" w:cstheme="majorBidi"/>
        </w:rPr>
        <w:t xml:space="preserve"> with empowerment</w:t>
      </w:r>
      <w:r w:rsidR="00307340" w:rsidRPr="00816FC0">
        <w:rPr>
          <w:rFonts w:asciiTheme="majorBidi" w:hAnsiTheme="majorBidi" w:cstheme="majorBidi"/>
        </w:rPr>
        <w:t xml:space="preserve">, it often adds to staff </w:t>
      </w:r>
      <w:r w:rsidR="00731A5E" w:rsidRPr="00816FC0">
        <w:rPr>
          <w:rFonts w:asciiTheme="majorBidi" w:hAnsiTheme="majorBidi" w:cstheme="majorBidi"/>
        </w:rPr>
        <w:t>demotivation</w:t>
      </w:r>
      <w:r w:rsidR="00307340" w:rsidRPr="00816FC0">
        <w:rPr>
          <w:rFonts w:asciiTheme="majorBidi" w:hAnsiTheme="majorBidi" w:cstheme="majorBidi"/>
        </w:rPr>
        <w:t>, since leadership is failing to catch up with new trends</w:t>
      </w:r>
      <w:r w:rsidR="00731A5E" w:rsidRPr="00816FC0">
        <w:rPr>
          <w:rFonts w:asciiTheme="majorBidi" w:hAnsiTheme="majorBidi" w:cstheme="majorBidi"/>
        </w:rPr>
        <w:t xml:space="preserve">, which is also the case at Ritz London. </w:t>
      </w:r>
    </w:p>
    <w:p w14:paraId="525D817F" w14:textId="73D3E239" w:rsidR="00307340" w:rsidRPr="009F34B9" w:rsidRDefault="004D3653" w:rsidP="00816FC0">
      <w:pPr>
        <w:pStyle w:val="Heading3"/>
        <w:jc w:val="both"/>
        <w:rPr>
          <w:rFonts w:asciiTheme="majorBidi" w:hAnsiTheme="majorBidi"/>
          <w:b w:val="0"/>
          <w:bCs/>
          <w:szCs w:val="24"/>
        </w:rPr>
      </w:pPr>
      <w:bookmarkStart w:id="7" w:name="_Toc199740281"/>
      <w:r w:rsidRPr="009F34B9">
        <w:rPr>
          <w:rFonts w:asciiTheme="majorBidi" w:hAnsiTheme="majorBidi"/>
          <w:b w:val="0"/>
          <w:bCs/>
          <w:szCs w:val="24"/>
        </w:rPr>
        <w:t>Opportunities</w:t>
      </w:r>
      <w:bookmarkEnd w:id="7"/>
    </w:p>
    <w:p w14:paraId="223E52FD" w14:textId="0AA45CC2" w:rsidR="004D3653" w:rsidRPr="00816FC0" w:rsidRDefault="00307340" w:rsidP="008F7221">
      <w:pPr>
        <w:rPr>
          <w:rFonts w:asciiTheme="majorBidi" w:hAnsiTheme="majorBidi" w:cstheme="majorBidi"/>
        </w:rPr>
      </w:pPr>
      <w:r w:rsidRPr="00816FC0">
        <w:rPr>
          <w:rFonts w:asciiTheme="majorBidi" w:hAnsiTheme="majorBidi" w:cstheme="majorBidi"/>
        </w:rPr>
        <w:t xml:space="preserve">The Ritz has the chance to grow and attract new talent by reorganising its HR approach. </w:t>
      </w:r>
      <w:r w:rsidR="00731A5E" w:rsidRPr="00816FC0">
        <w:rPr>
          <w:rFonts w:asciiTheme="majorBidi" w:hAnsiTheme="majorBidi" w:cstheme="majorBidi"/>
        </w:rPr>
        <w:t xml:space="preserve">As per </w:t>
      </w:r>
      <w:r w:rsidR="00730A87" w:rsidRPr="00816FC0">
        <w:rPr>
          <w:rFonts w:asciiTheme="majorBidi" w:hAnsiTheme="majorBidi" w:cstheme="majorBidi"/>
        </w:rPr>
        <w:t>Piriyakul et al. (2024)</w:t>
      </w:r>
      <w:r w:rsidR="00606BD5" w:rsidRPr="00816FC0">
        <w:rPr>
          <w:rFonts w:asciiTheme="majorBidi" w:hAnsiTheme="majorBidi" w:cstheme="majorBidi"/>
        </w:rPr>
        <w:t>,</w:t>
      </w:r>
      <w:r w:rsidR="00730A87" w:rsidRPr="00816FC0">
        <w:rPr>
          <w:rFonts w:asciiTheme="majorBidi" w:hAnsiTheme="majorBidi" w:cstheme="majorBidi"/>
        </w:rPr>
        <w:t xml:space="preserve"> </w:t>
      </w:r>
      <w:r w:rsidR="00731A5E" w:rsidRPr="00816FC0">
        <w:rPr>
          <w:rFonts w:asciiTheme="majorBidi" w:hAnsiTheme="majorBidi" w:cstheme="majorBidi"/>
        </w:rPr>
        <w:t>employer</w:t>
      </w:r>
      <w:r w:rsidRPr="00816FC0">
        <w:rPr>
          <w:rFonts w:asciiTheme="majorBidi" w:hAnsiTheme="majorBidi" w:cstheme="majorBidi"/>
        </w:rPr>
        <w:t xml:space="preserve"> branding greatly impacts a hospitality company’s ability to recruit top talent.</w:t>
      </w:r>
      <w:r w:rsidR="004D3653" w:rsidRPr="00816FC0">
        <w:rPr>
          <w:rFonts w:asciiTheme="majorBidi" w:hAnsiTheme="majorBidi" w:cstheme="majorBidi"/>
        </w:rPr>
        <w:t xml:space="preserve"> </w:t>
      </w:r>
      <w:r w:rsidRPr="00816FC0">
        <w:rPr>
          <w:rFonts w:asciiTheme="majorBidi" w:hAnsiTheme="majorBidi" w:cstheme="majorBidi"/>
        </w:rPr>
        <w:t>Offering different work hours, making the workplace more accessible</w:t>
      </w:r>
      <w:r w:rsidR="00730A87" w:rsidRPr="00816FC0">
        <w:rPr>
          <w:rFonts w:asciiTheme="majorBidi" w:hAnsiTheme="majorBidi" w:cstheme="majorBidi"/>
        </w:rPr>
        <w:t>,</w:t>
      </w:r>
      <w:r w:rsidRPr="00816FC0">
        <w:rPr>
          <w:rFonts w:asciiTheme="majorBidi" w:hAnsiTheme="majorBidi" w:cstheme="majorBidi"/>
        </w:rPr>
        <w:t xml:space="preserve"> and using green HR solutions might support better recruitment and higher retention of employees. Backed by AI in recruitment and employee support tools, the </w:t>
      </w:r>
      <w:r w:rsidR="00471AC3" w:rsidRPr="00816FC0">
        <w:rPr>
          <w:rFonts w:asciiTheme="majorBidi" w:hAnsiTheme="majorBidi" w:cstheme="majorBidi"/>
        </w:rPr>
        <w:t>Ritz</w:t>
      </w:r>
      <w:r w:rsidRPr="00816FC0">
        <w:rPr>
          <w:rFonts w:asciiTheme="majorBidi" w:hAnsiTheme="majorBidi" w:cstheme="majorBidi"/>
        </w:rPr>
        <w:t xml:space="preserve"> can improve its work processes and offer </w:t>
      </w:r>
      <w:r w:rsidR="00730A87" w:rsidRPr="00816FC0">
        <w:rPr>
          <w:rFonts w:asciiTheme="majorBidi" w:hAnsiTheme="majorBidi" w:cstheme="majorBidi"/>
        </w:rPr>
        <w:t>more up-to-date employment practices</w:t>
      </w:r>
      <w:r w:rsidR="00471AC3" w:rsidRPr="00816FC0">
        <w:rPr>
          <w:rFonts w:asciiTheme="majorBidi" w:hAnsiTheme="majorBidi" w:cstheme="majorBidi"/>
        </w:rPr>
        <w:t xml:space="preserve"> </w:t>
      </w:r>
      <w:r w:rsidR="00730A87" w:rsidRPr="00816FC0">
        <w:rPr>
          <w:rFonts w:asciiTheme="majorBidi" w:hAnsiTheme="majorBidi" w:cstheme="majorBidi"/>
        </w:rPr>
        <w:t>(Arrieta et al., 2022)</w:t>
      </w:r>
      <w:r w:rsidRPr="00816FC0">
        <w:rPr>
          <w:rFonts w:asciiTheme="majorBidi" w:hAnsiTheme="majorBidi" w:cstheme="majorBidi"/>
        </w:rPr>
        <w:t>.</w:t>
      </w:r>
    </w:p>
    <w:p w14:paraId="4C026750" w14:textId="77777777" w:rsidR="004D3653" w:rsidRPr="009F34B9" w:rsidRDefault="004D3653" w:rsidP="00816FC0">
      <w:pPr>
        <w:pStyle w:val="Heading3"/>
        <w:jc w:val="both"/>
        <w:rPr>
          <w:rFonts w:asciiTheme="majorBidi" w:hAnsiTheme="majorBidi"/>
          <w:b w:val="0"/>
          <w:bCs/>
          <w:szCs w:val="24"/>
        </w:rPr>
      </w:pPr>
      <w:bookmarkStart w:id="8" w:name="_Toc199740282"/>
      <w:r w:rsidRPr="009F34B9">
        <w:rPr>
          <w:rFonts w:asciiTheme="majorBidi" w:hAnsiTheme="majorBidi"/>
          <w:b w:val="0"/>
          <w:bCs/>
          <w:szCs w:val="24"/>
        </w:rPr>
        <w:t>Threats</w:t>
      </w:r>
      <w:bookmarkEnd w:id="8"/>
    </w:p>
    <w:p w14:paraId="2251D6C4" w14:textId="725141D5" w:rsidR="00576837" w:rsidRPr="00816FC0" w:rsidRDefault="00471AC3" w:rsidP="008F7221">
      <w:pPr>
        <w:rPr>
          <w:rFonts w:asciiTheme="majorBidi" w:hAnsiTheme="majorBidi" w:cstheme="majorBidi"/>
        </w:rPr>
      </w:pPr>
      <w:r w:rsidRPr="00816FC0">
        <w:rPr>
          <w:rFonts w:asciiTheme="majorBidi" w:hAnsiTheme="majorBidi" w:cstheme="majorBidi"/>
        </w:rPr>
        <w:t>External uncontrollable factors</w:t>
      </w:r>
      <w:r w:rsidR="00307340" w:rsidRPr="00816FC0">
        <w:rPr>
          <w:rFonts w:asciiTheme="majorBidi" w:hAnsiTheme="majorBidi" w:cstheme="majorBidi"/>
        </w:rPr>
        <w:t xml:space="preserve"> such as Brexit and uncertain </w:t>
      </w:r>
      <w:r w:rsidRPr="00816FC0">
        <w:rPr>
          <w:rFonts w:asciiTheme="majorBidi" w:hAnsiTheme="majorBidi" w:cstheme="majorBidi"/>
        </w:rPr>
        <w:t>economic conditions</w:t>
      </w:r>
      <w:r w:rsidR="00307340" w:rsidRPr="00816FC0">
        <w:rPr>
          <w:rFonts w:asciiTheme="majorBidi" w:hAnsiTheme="majorBidi" w:cstheme="majorBidi"/>
        </w:rPr>
        <w:t xml:space="preserve"> are causing challenges to The Ritz. </w:t>
      </w:r>
      <w:r w:rsidR="00730A87" w:rsidRPr="00816FC0">
        <w:rPr>
          <w:rFonts w:asciiTheme="majorBidi" w:hAnsiTheme="majorBidi" w:cstheme="majorBidi"/>
        </w:rPr>
        <w:t xml:space="preserve">Forde et al. (2024) </w:t>
      </w:r>
      <w:r w:rsidR="00F70CB3" w:rsidRPr="00816FC0">
        <w:rPr>
          <w:rFonts w:asciiTheme="majorBidi" w:hAnsiTheme="majorBidi" w:cstheme="majorBidi"/>
        </w:rPr>
        <w:t>state</w:t>
      </w:r>
      <w:r w:rsidR="00307340" w:rsidRPr="00816FC0">
        <w:rPr>
          <w:rFonts w:asciiTheme="majorBidi" w:hAnsiTheme="majorBidi" w:cstheme="majorBidi"/>
        </w:rPr>
        <w:t xml:space="preserve"> that the shortage of workers since Brexit has mainly affected the British hospitality sector, mostly in urban luxury locations. Meanwhile, those operating in places with </w:t>
      </w:r>
      <w:r w:rsidRPr="00816FC0">
        <w:rPr>
          <w:rFonts w:asciiTheme="majorBidi" w:hAnsiTheme="majorBidi" w:cstheme="majorBidi"/>
        </w:rPr>
        <w:t>fewer</w:t>
      </w:r>
      <w:r w:rsidR="00307340" w:rsidRPr="00816FC0">
        <w:rPr>
          <w:rFonts w:asciiTheme="majorBidi" w:hAnsiTheme="majorBidi" w:cstheme="majorBidi"/>
        </w:rPr>
        <w:t xml:space="preserve"> </w:t>
      </w:r>
      <w:r w:rsidR="00F70CB3" w:rsidRPr="00816FC0">
        <w:rPr>
          <w:rFonts w:asciiTheme="majorBidi" w:hAnsiTheme="majorBidi" w:cstheme="majorBidi"/>
        </w:rPr>
        <w:t>legal</w:t>
      </w:r>
      <w:r w:rsidR="00307340" w:rsidRPr="00816FC0">
        <w:rPr>
          <w:rFonts w:asciiTheme="majorBidi" w:hAnsiTheme="majorBidi" w:cstheme="majorBidi"/>
        </w:rPr>
        <w:t xml:space="preserve"> restrictions can more easily hire workers from around the world</w:t>
      </w:r>
      <w:r w:rsidRPr="00816FC0">
        <w:rPr>
          <w:rFonts w:asciiTheme="majorBidi" w:hAnsiTheme="majorBidi" w:cstheme="majorBidi"/>
        </w:rPr>
        <w:t xml:space="preserve"> </w:t>
      </w:r>
      <w:r w:rsidR="00F70CB3" w:rsidRPr="00816FC0">
        <w:rPr>
          <w:rFonts w:asciiTheme="majorBidi" w:hAnsiTheme="majorBidi" w:cstheme="majorBidi"/>
        </w:rPr>
        <w:t xml:space="preserve">(Ioannou and Dukes, 2021). </w:t>
      </w:r>
      <w:r w:rsidRPr="00816FC0">
        <w:rPr>
          <w:rFonts w:asciiTheme="majorBidi" w:hAnsiTheme="majorBidi" w:cstheme="majorBidi"/>
        </w:rPr>
        <w:t xml:space="preserve">As per </w:t>
      </w:r>
      <w:r w:rsidR="00F70CB3" w:rsidRPr="00816FC0">
        <w:rPr>
          <w:rFonts w:asciiTheme="majorBidi" w:hAnsiTheme="majorBidi" w:cstheme="majorBidi"/>
        </w:rPr>
        <w:t>Werner and Stephens (2024)</w:t>
      </w:r>
      <w:r w:rsidR="00606BD5" w:rsidRPr="00816FC0">
        <w:rPr>
          <w:rFonts w:asciiTheme="majorBidi" w:hAnsiTheme="majorBidi" w:cstheme="majorBidi"/>
        </w:rPr>
        <w:t>,</w:t>
      </w:r>
      <w:r w:rsidR="00F70CB3" w:rsidRPr="00816FC0">
        <w:rPr>
          <w:rFonts w:asciiTheme="majorBidi" w:hAnsiTheme="majorBidi" w:cstheme="majorBidi"/>
        </w:rPr>
        <w:t xml:space="preserve"> </w:t>
      </w:r>
      <w:r w:rsidRPr="00816FC0">
        <w:rPr>
          <w:rFonts w:asciiTheme="majorBidi" w:hAnsiTheme="majorBidi" w:cstheme="majorBidi"/>
        </w:rPr>
        <w:t>r</w:t>
      </w:r>
      <w:r w:rsidR="00307340" w:rsidRPr="00816FC0">
        <w:rPr>
          <w:rFonts w:asciiTheme="majorBidi" w:hAnsiTheme="majorBidi" w:cstheme="majorBidi"/>
        </w:rPr>
        <w:t>ecent surveys by UK Hospitality have found increased living costs in London as well as decreasing interest in hospitality roles among young people</w:t>
      </w:r>
      <w:r w:rsidRPr="00816FC0">
        <w:rPr>
          <w:rFonts w:asciiTheme="majorBidi" w:hAnsiTheme="majorBidi" w:cstheme="majorBidi"/>
        </w:rPr>
        <w:t>,</w:t>
      </w:r>
      <w:r w:rsidR="00307340" w:rsidRPr="00816FC0">
        <w:rPr>
          <w:rFonts w:asciiTheme="majorBidi" w:hAnsiTheme="majorBidi" w:cstheme="majorBidi"/>
        </w:rPr>
        <w:t xml:space="preserve"> which makes hiring harder. If labour </w:t>
      </w:r>
      <w:r w:rsidRPr="00816FC0">
        <w:rPr>
          <w:rFonts w:asciiTheme="majorBidi" w:hAnsiTheme="majorBidi" w:cstheme="majorBidi"/>
        </w:rPr>
        <w:t>practices</w:t>
      </w:r>
      <w:r w:rsidR="00307340" w:rsidRPr="00816FC0">
        <w:rPr>
          <w:rFonts w:asciiTheme="majorBidi" w:hAnsiTheme="majorBidi" w:cstheme="majorBidi"/>
        </w:rPr>
        <w:t xml:space="preserve"> and ethics in the workplace are heavily monitored by regulators, close attention must be given so as not to put the hotel at risk of reputation and rule-based trouble</w:t>
      </w:r>
      <w:r w:rsidR="004D3653" w:rsidRPr="00816FC0">
        <w:rPr>
          <w:rFonts w:asciiTheme="majorBidi" w:hAnsiTheme="majorBidi" w:cstheme="majorBidi"/>
        </w:rPr>
        <w:t>.</w:t>
      </w:r>
    </w:p>
    <w:p w14:paraId="07CA77E7" w14:textId="147C43BD" w:rsidR="00047707" w:rsidRPr="00816FC0" w:rsidRDefault="00585B60" w:rsidP="00816FC0">
      <w:pPr>
        <w:pStyle w:val="Heading2"/>
        <w:rPr>
          <w:rFonts w:asciiTheme="majorBidi" w:hAnsiTheme="majorBidi" w:cstheme="majorBidi"/>
          <w:b/>
          <w:bCs/>
        </w:rPr>
      </w:pPr>
      <w:bookmarkStart w:id="9" w:name="_Toc199740283"/>
      <w:r w:rsidRPr="00816FC0">
        <w:rPr>
          <w:rFonts w:asciiTheme="majorBidi" w:hAnsiTheme="majorBidi" w:cstheme="majorBidi"/>
          <w:b/>
          <w:bCs/>
        </w:rPr>
        <w:t>TOWS Analysis</w:t>
      </w:r>
      <w:bookmarkEnd w:id="9"/>
      <w:r w:rsidR="00A305C2" w:rsidRPr="00816FC0">
        <w:rPr>
          <w:rFonts w:asciiTheme="majorBidi" w:hAnsiTheme="majorBidi" w:cstheme="majorBidi"/>
          <w:b/>
          <w:bCs/>
        </w:rPr>
        <w:t xml:space="preserve"> </w:t>
      </w:r>
    </w:p>
    <w:p w14:paraId="46EB82CB" w14:textId="77777777" w:rsidR="00813395" w:rsidRPr="009F34B9" w:rsidRDefault="00813395" w:rsidP="00816FC0">
      <w:pPr>
        <w:pStyle w:val="Heading3"/>
        <w:jc w:val="both"/>
        <w:rPr>
          <w:rFonts w:asciiTheme="majorBidi" w:hAnsiTheme="majorBidi"/>
          <w:b w:val="0"/>
          <w:bCs/>
          <w:szCs w:val="24"/>
        </w:rPr>
      </w:pPr>
      <w:bookmarkStart w:id="10" w:name="_Toc199740284"/>
      <w:r w:rsidRPr="009F34B9">
        <w:rPr>
          <w:rFonts w:asciiTheme="majorBidi" w:hAnsiTheme="majorBidi"/>
          <w:b w:val="0"/>
          <w:bCs/>
          <w:szCs w:val="24"/>
        </w:rPr>
        <w:t>Strengths–Opportunities (SO): Leveraging Brand Prestige to Attract Talent</w:t>
      </w:r>
      <w:bookmarkEnd w:id="10"/>
    </w:p>
    <w:p w14:paraId="73FEF803" w14:textId="4E0A3693" w:rsidR="00813395" w:rsidRPr="00816FC0" w:rsidRDefault="00307340" w:rsidP="008F7221">
      <w:pPr>
        <w:rPr>
          <w:rFonts w:asciiTheme="majorBidi" w:hAnsiTheme="majorBidi" w:cstheme="majorBidi"/>
        </w:rPr>
      </w:pPr>
      <w:r w:rsidRPr="00816FC0">
        <w:rPr>
          <w:rFonts w:asciiTheme="majorBidi" w:hAnsiTheme="majorBidi" w:cstheme="majorBidi"/>
        </w:rPr>
        <w:t xml:space="preserve">The history and </w:t>
      </w:r>
      <w:r w:rsidR="00471AC3" w:rsidRPr="00816FC0">
        <w:rPr>
          <w:rFonts w:asciiTheme="majorBidi" w:hAnsiTheme="majorBidi" w:cstheme="majorBidi"/>
        </w:rPr>
        <w:t>connection</w:t>
      </w:r>
      <w:r w:rsidRPr="00816FC0">
        <w:rPr>
          <w:rFonts w:asciiTheme="majorBidi" w:hAnsiTheme="majorBidi" w:cstheme="majorBidi"/>
        </w:rPr>
        <w:t xml:space="preserve"> of The Ritz London with The Leading Hotels of the World </w:t>
      </w:r>
      <w:r w:rsidR="00B6008C" w:rsidRPr="00816FC0">
        <w:rPr>
          <w:rFonts w:asciiTheme="majorBidi" w:hAnsiTheme="majorBidi" w:cstheme="majorBidi"/>
        </w:rPr>
        <w:t>allows it</w:t>
      </w:r>
      <w:r w:rsidRPr="00816FC0">
        <w:rPr>
          <w:rFonts w:asciiTheme="majorBidi" w:hAnsiTheme="majorBidi" w:cstheme="majorBidi"/>
        </w:rPr>
        <w:t xml:space="preserve"> to attract </w:t>
      </w:r>
      <w:r w:rsidR="00471AC3" w:rsidRPr="00816FC0">
        <w:rPr>
          <w:rFonts w:asciiTheme="majorBidi" w:hAnsiTheme="majorBidi" w:cstheme="majorBidi"/>
        </w:rPr>
        <w:t>talented</w:t>
      </w:r>
      <w:r w:rsidRPr="00816FC0">
        <w:rPr>
          <w:rFonts w:asciiTheme="majorBidi" w:hAnsiTheme="majorBidi" w:cstheme="majorBidi"/>
        </w:rPr>
        <w:t xml:space="preserve"> employees by changing the way the company presents itself as an employer. When it accommodates modern ways of working</w:t>
      </w:r>
      <w:r w:rsidR="00E05BD4" w:rsidRPr="00816FC0">
        <w:rPr>
          <w:rFonts w:asciiTheme="majorBidi" w:hAnsiTheme="majorBidi" w:cstheme="majorBidi"/>
        </w:rPr>
        <w:t>,</w:t>
      </w:r>
      <w:r w:rsidRPr="00816FC0">
        <w:rPr>
          <w:rFonts w:asciiTheme="majorBidi" w:hAnsiTheme="majorBidi" w:cstheme="majorBidi"/>
        </w:rPr>
        <w:t xml:space="preserve"> such as being adaptable, eco-friendly</w:t>
      </w:r>
      <w:r w:rsidR="00471AC3" w:rsidRPr="00816FC0">
        <w:rPr>
          <w:rFonts w:asciiTheme="majorBidi" w:hAnsiTheme="majorBidi" w:cstheme="majorBidi"/>
        </w:rPr>
        <w:t>,</w:t>
      </w:r>
      <w:r w:rsidRPr="00816FC0">
        <w:rPr>
          <w:rFonts w:asciiTheme="majorBidi" w:hAnsiTheme="majorBidi" w:cstheme="majorBidi"/>
        </w:rPr>
        <w:t xml:space="preserve"> and promoting equal treatment, </w:t>
      </w:r>
      <w:r w:rsidR="00E05BD4" w:rsidRPr="00816FC0">
        <w:rPr>
          <w:rFonts w:asciiTheme="majorBidi" w:hAnsiTheme="majorBidi" w:cstheme="majorBidi"/>
        </w:rPr>
        <w:t xml:space="preserve">and flexible working hours, </w:t>
      </w:r>
      <w:r w:rsidRPr="00816FC0">
        <w:rPr>
          <w:rFonts w:asciiTheme="majorBidi" w:hAnsiTheme="majorBidi" w:cstheme="majorBidi"/>
        </w:rPr>
        <w:t xml:space="preserve">The Ritz will be attractive to professionals </w:t>
      </w:r>
      <w:r w:rsidR="00E05BD4" w:rsidRPr="00816FC0">
        <w:rPr>
          <w:rFonts w:asciiTheme="majorBidi" w:hAnsiTheme="majorBidi" w:cstheme="majorBidi"/>
        </w:rPr>
        <w:t>and new employees</w:t>
      </w:r>
      <w:r w:rsidR="0000100F" w:rsidRPr="00816FC0">
        <w:rPr>
          <w:rFonts w:asciiTheme="majorBidi" w:hAnsiTheme="majorBidi" w:cstheme="majorBidi"/>
        </w:rPr>
        <w:t xml:space="preserve"> (Athalage, 2024).</w:t>
      </w:r>
      <w:r w:rsidRPr="00816FC0">
        <w:rPr>
          <w:rFonts w:asciiTheme="majorBidi" w:hAnsiTheme="majorBidi" w:cstheme="majorBidi"/>
        </w:rPr>
        <w:t xml:space="preserve"> In a similar way, </w:t>
      </w:r>
      <w:r w:rsidR="0000100F" w:rsidRPr="00816FC0">
        <w:rPr>
          <w:rFonts w:asciiTheme="majorBidi" w:hAnsiTheme="majorBidi" w:cstheme="majorBidi"/>
        </w:rPr>
        <w:t xml:space="preserve">Eluwole et al. (2022) </w:t>
      </w:r>
      <w:r w:rsidRPr="00816FC0">
        <w:rPr>
          <w:rFonts w:asciiTheme="majorBidi" w:hAnsiTheme="majorBidi" w:cstheme="majorBidi"/>
        </w:rPr>
        <w:t>state that luxury</w:t>
      </w:r>
      <w:r w:rsidR="00E05BD4" w:rsidRPr="00816FC0">
        <w:rPr>
          <w:rFonts w:asciiTheme="majorBidi" w:hAnsiTheme="majorBidi" w:cstheme="majorBidi"/>
        </w:rPr>
        <w:t xml:space="preserve"> hotel</w:t>
      </w:r>
      <w:r w:rsidRPr="00816FC0">
        <w:rPr>
          <w:rFonts w:asciiTheme="majorBidi" w:hAnsiTheme="majorBidi" w:cstheme="majorBidi"/>
        </w:rPr>
        <w:t xml:space="preserve"> firms use ethical environments to distinguish themselves in the market. If these strengths are not used correctly, </w:t>
      </w:r>
      <w:r w:rsidR="00E05BD4" w:rsidRPr="00816FC0">
        <w:rPr>
          <w:rFonts w:asciiTheme="majorBidi" w:hAnsiTheme="majorBidi" w:cstheme="majorBidi"/>
        </w:rPr>
        <w:t>Ritz London</w:t>
      </w:r>
      <w:r w:rsidRPr="00816FC0">
        <w:rPr>
          <w:rFonts w:asciiTheme="majorBidi" w:hAnsiTheme="majorBidi" w:cstheme="majorBidi"/>
        </w:rPr>
        <w:t xml:space="preserve"> may see their appeal diminish in a labour market influenced by changing values between generations</w:t>
      </w:r>
      <w:r w:rsidR="0000100F" w:rsidRPr="00816FC0">
        <w:rPr>
          <w:rFonts w:asciiTheme="majorBidi" w:hAnsiTheme="majorBidi" w:cstheme="majorBidi"/>
        </w:rPr>
        <w:t xml:space="preserve">. </w:t>
      </w:r>
    </w:p>
    <w:p w14:paraId="177D8214" w14:textId="77777777" w:rsidR="00813395" w:rsidRPr="009F34B9" w:rsidRDefault="00813395" w:rsidP="00816FC0">
      <w:pPr>
        <w:pStyle w:val="Heading3"/>
        <w:jc w:val="both"/>
        <w:rPr>
          <w:rFonts w:asciiTheme="majorBidi" w:hAnsiTheme="majorBidi"/>
          <w:b w:val="0"/>
          <w:bCs/>
          <w:szCs w:val="24"/>
        </w:rPr>
      </w:pPr>
      <w:bookmarkStart w:id="11" w:name="_Toc199740285"/>
      <w:r w:rsidRPr="009F34B9">
        <w:rPr>
          <w:rFonts w:asciiTheme="majorBidi" w:hAnsiTheme="majorBidi"/>
          <w:b w:val="0"/>
          <w:bCs/>
          <w:szCs w:val="24"/>
        </w:rPr>
        <w:t>Strengths–Threats (ST): Using Technological Innovation to Protect Competitive Advantage</w:t>
      </w:r>
      <w:bookmarkEnd w:id="11"/>
    </w:p>
    <w:p w14:paraId="5F5D6935" w14:textId="7CE34A6F" w:rsidR="00813395" w:rsidRPr="00816FC0" w:rsidRDefault="00916BF7" w:rsidP="008F7221">
      <w:pPr>
        <w:rPr>
          <w:rFonts w:asciiTheme="majorBidi" w:hAnsiTheme="majorBidi" w:cstheme="majorBidi"/>
        </w:rPr>
      </w:pPr>
      <w:r w:rsidRPr="00816FC0">
        <w:rPr>
          <w:rFonts w:asciiTheme="majorBidi" w:hAnsiTheme="majorBidi" w:cstheme="majorBidi"/>
        </w:rPr>
        <w:t xml:space="preserve">The Ritz gains from its luxurious name, but may be disadvantaged if competitors adapt technology faster in their HR </w:t>
      </w:r>
      <w:r w:rsidR="00B6008C" w:rsidRPr="00816FC0">
        <w:rPr>
          <w:rFonts w:asciiTheme="majorBidi" w:hAnsiTheme="majorBidi" w:cstheme="majorBidi"/>
        </w:rPr>
        <w:t>practices</w:t>
      </w:r>
      <w:r w:rsidRPr="00816FC0">
        <w:rPr>
          <w:rFonts w:asciiTheme="majorBidi" w:hAnsiTheme="majorBidi" w:cstheme="majorBidi"/>
        </w:rPr>
        <w:t xml:space="preserve"> and working methods. According to </w:t>
      </w:r>
      <w:r w:rsidR="002879BC" w:rsidRPr="00816FC0">
        <w:rPr>
          <w:rFonts w:asciiTheme="majorBidi" w:hAnsiTheme="majorBidi" w:cstheme="majorBidi"/>
        </w:rPr>
        <w:t xml:space="preserve">Tan et al. (2025), </w:t>
      </w:r>
      <w:r w:rsidRPr="00816FC0">
        <w:rPr>
          <w:rFonts w:asciiTheme="majorBidi" w:hAnsiTheme="majorBidi" w:cstheme="majorBidi"/>
        </w:rPr>
        <w:t xml:space="preserve">digital transformation in hospitality helps improve both the internal work processes and </w:t>
      </w:r>
      <w:r w:rsidR="00B6008C" w:rsidRPr="00816FC0">
        <w:rPr>
          <w:rFonts w:asciiTheme="majorBidi" w:hAnsiTheme="majorBidi" w:cstheme="majorBidi"/>
        </w:rPr>
        <w:t>customer satisfaction</w:t>
      </w:r>
      <w:r w:rsidRPr="00816FC0">
        <w:rPr>
          <w:rFonts w:asciiTheme="majorBidi" w:hAnsiTheme="majorBidi" w:cstheme="majorBidi"/>
        </w:rPr>
        <w:t>. So, using its financial and reputational position, an organisation could buy recruitment tools, platforms for staff engagement</w:t>
      </w:r>
      <w:r w:rsidR="00B6008C" w:rsidRPr="00816FC0">
        <w:rPr>
          <w:rFonts w:asciiTheme="majorBidi" w:hAnsiTheme="majorBidi" w:cstheme="majorBidi"/>
        </w:rPr>
        <w:t>,</w:t>
      </w:r>
      <w:r w:rsidRPr="00816FC0">
        <w:rPr>
          <w:rFonts w:asciiTheme="majorBidi" w:hAnsiTheme="majorBidi" w:cstheme="majorBidi"/>
        </w:rPr>
        <w:t xml:space="preserve"> and AI-driven scheduling software to minimise the risks posed by outside forces</w:t>
      </w:r>
      <w:r w:rsidR="00B6008C" w:rsidRPr="00816FC0">
        <w:rPr>
          <w:rFonts w:asciiTheme="majorBidi" w:hAnsiTheme="majorBidi" w:cstheme="majorBidi"/>
        </w:rPr>
        <w:t xml:space="preserve"> </w:t>
      </w:r>
      <w:r w:rsidR="002879BC" w:rsidRPr="00816FC0">
        <w:rPr>
          <w:rFonts w:asciiTheme="majorBidi" w:hAnsiTheme="majorBidi" w:cstheme="majorBidi"/>
        </w:rPr>
        <w:t xml:space="preserve">(Ruel and Njoku, 2021). </w:t>
      </w:r>
      <w:r w:rsidRPr="00816FC0">
        <w:rPr>
          <w:rFonts w:asciiTheme="majorBidi" w:hAnsiTheme="majorBidi" w:cstheme="majorBidi"/>
        </w:rPr>
        <w:t xml:space="preserve">Meanwhile, </w:t>
      </w:r>
      <w:r w:rsidR="00B6008C" w:rsidRPr="00816FC0">
        <w:rPr>
          <w:rFonts w:asciiTheme="majorBidi" w:hAnsiTheme="majorBidi" w:cstheme="majorBidi"/>
        </w:rPr>
        <w:t xml:space="preserve">hotel </w:t>
      </w:r>
      <w:r w:rsidRPr="00816FC0">
        <w:rPr>
          <w:rFonts w:asciiTheme="majorBidi" w:hAnsiTheme="majorBidi" w:cstheme="majorBidi"/>
        </w:rPr>
        <w:t xml:space="preserve">organisations that act slowly face increased inefficiency and may not be able to provide superior service. </w:t>
      </w:r>
      <w:r w:rsidR="00B6008C" w:rsidRPr="00816FC0">
        <w:rPr>
          <w:rFonts w:asciiTheme="majorBidi" w:hAnsiTheme="majorBidi" w:cstheme="majorBidi"/>
        </w:rPr>
        <w:t xml:space="preserve">Similarly, </w:t>
      </w:r>
      <w:r w:rsidR="002879BC" w:rsidRPr="00816FC0">
        <w:rPr>
          <w:rFonts w:asciiTheme="majorBidi" w:hAnsiTheme="majorBidi" w:cstheme="majorBidi"/>
        </w:rPr>
        <w:t xml:space="preserve">Tan et al. (2025) also </w:t>
      </w:r>
      <w:r w:rsidR="00606BD5" w:rsidRPr="00816FC0">
        <w:rPr>
          <w:rFonts w:asciiTheme="majorBidi" w:hAnsiTheme="majorBidi" w:cstheme="majorBidi"/>
        </w:rPr>
        <w:t>mention</w:t>
      </w:r>
      <w:r w:rsidRPr="00816FC0">
        <w:rPr>
          <w:rFonts w:asciiTheme="majorBidi" w:hAnsiTheme="majorBidi" w:cstheme="majorBidi"/>
        </w:rPr>
        <w:t xml:space="preserve"> that young employees value </w:t>
      </w:r>
      <w:r w:rsidR="00523FC2" w:rsidRPr="00816FC0">
        <w:rPr>
          <w:rFonts w:asciiTheme="majorBidi" w:hAnsiTheme="majorBidi" w:cstheme="majorBidi"/>
        </w:rPr>
        <w:t>technologically advanced workplaces such as remote working tools and communication systems supporting flexible working</w:t>
      </w:r>
      <w:r w:rsidRPr="00816FC0">
        <w:rPr>
          <w:rFonts w:asciiTheme="majorBidi" w:hAnsiTheme="majorBidi" w:cstheme="majorBidi"/>
        </w:rPr>
        <w:t xml:space="preserve">. </w:t>
      </w:r>
      <w:r w:rsidR="00523FC2" w:rsidRPr="00816FC0">
        <w:rPr>
          <w:rFonts w:asciiTheme="majorBidi" w:hAnsiTheme="majorBidi" w:cstheme="majorBidi"/>
        </w:rPr>
        <w:t>Therefore, Ritz b</w:t>
      </w:r>
      <w:r w:rsidRPr="00816FC0">
        <w:rPr>
          <w:rFonts w:asciiTheme="majorBidi" w:hAnsiTheme="majorBidi" w:cstheme="majorBidi"/>
        </w:rPr>
        <w:t xml:space="preserve">ringing innovation into </w:t>
      </w:r>
      <w:r w:rsidR="00523FC2" w:rsidRPr="00816FC0">
        <w:rPr>
          <w:rFonts w:asciiTheme="majorBidi" w:hAnsiTheme="majorBidi" w:cstheme="majorBidi"/>
        </w:rPr>
        <w:t>talent management and operational practices</w:t>
      </w:r>
      <w:r w:rsidRPr="00816FC0">
        <w:rPr>
          <w:rFonts w:asciiTheme="majorBidi" w:hAnsiTheme="majorBidi" w:cstheme="majorBidi"/>
        </w:rPr>
        <w:t xml:space="preserve"> can help </w:t>
      </w:r>
      <w:r w:rsidR="00523FC2" w:rsidRPr="00816FC0">
        <w:rPr>
          <w:rFonts w:asciiTheme="majorBidi" w:hAnsiTheme="majorBidi" w:cstheme="majorBidi"/>
        </w:rPr>
        <w:t>attract and retain employees</w:t>
      </w:r>
      <w:r w:rsidRPr="00816FC0">
        <w:rPr>
          <w:rFonts w:asciiTheme="majorBidi" w:hAnsiTheme="majorBidi" w:cstheme="majorBidi"/>
        </w:rPr>
        <w:t xml:space="preserve"> and cope with issues of labour </w:t>
      </w:r>
      <w:r w:rsidR="00523FC2" w:rsidRPr="00816FC0">
        <w:rPr>
          <w:rFonts w:asciiTheme="majorBidi" w:hAnsiTheme="majorBidi" w:cstheme="majorBidi"/>
        </w:rPr>
        <w:t>shortages</w:t>
      </w:r>
      <w:r w:rsidR="00813395" w:rsidRPr="00816FC0">
        <w:rPr>
          <w:rFonts w:asciiTheme="majorBidi" w:hAnsiTheme="majorBidi" w:cstheme="majorBidi"/>
        </w:rPr>
        <w:t>.</w:t>
      </w:r>
      <w:r w:rsidR="00B6008C" w:rsidRPr="00816FC0">
        <w:rPr>
          <w:rFonts w:asciiTheme="majorBidi" w:hAnsiTheme="majorBidi" w:cstheme="majorBidi"/>
        </w:rPr>
        <w:t xml:space="preserve"> </w:t>
      </w:r>
    </w:p>
    <w:p w14:paraId="1D9A0321" w14:textId="77777777" w:rsidR="00813395" w:rsidRPr="009F34B9" w:rsidRDefault="00813395" w:rsidP="00816FC0">
      <w:pPr>
        <w:pStyle w:val="Heading3"/>
        <w:jc w:val="both"/>
        <w:rPr>
          <w:rFonts w:asciiTheme="majorBidi" w:hAnsiTheme="majorBidi"/>
          <w:b w:val="0"/>
          <w:bCs/>
          <w:szCs w:val="24"/>
        </w:rPr>
      </w:pPr>
      <w:bookmarkStart w:id="12" w:name="_Toc199740286"/>
      <w:r w:rsidRPr="009F34B9">
        <w:rPr>
          <w:rFonts w:asciiTheme="majorBidi" w:hAnsiTheme="majorBidi"/>
          <w:b w:val="0"/>
          <w:bCs/>
          <w:szCs w:val="24"/>
        </w:rPr>
        <w:t>Weaknesses–Opportunities (WO): Transforming Rigid Labour Practices into Strategic HRM</w:t>
      </w:r>
      <w:bookmarkEnd w:id="12"/>
    </w:p>
    <w:p w14:paraId="3DB8D7F2" w14:textId="0A518565" w:rsidR="00813395" w:rsidRPr="009F34B9" w:rsidRDefault="00916BF7" w:rsidP="008F7221">
      <w:pPr>
        <w:rPr>
          <w:rFonts w:asciiTheme="majorBidi" w:hAnsiTheme="majorBidi" w:cstheme="majorBidi"/>
        </w:rPr>
      </w:pPr>
      <w:r w:rsidRPr="00816FC0">
        <w:rPr>
          <w:rFonts w:asciiTheme="majorBidi" w:hAnsiTheme="majorBidi" w:cstheme="majorBidi"/>
        </w:rPr>
        <w:t xml:space="preserve">The present work </w:t>
      </w:r>
      <w:r w:rsidR="00E66C49" w:rsidRPr="00816FC0">
        <w:rPr>
          <w:rFonts w:asciiTheme="majorBidi" w:hAnsiTheme="majorBidi" w:cstheme="majorBidi"/>
        </w:rPr>
        <w:t>practices</w:t>
      </w:r>
      <w:r w:rsidRPr="00816FC0">
        <w:rPr>
          <w:rFonts w:asciiTheme="majorBidi" w:hAnsiTheme="majorBidi" w:cstheme="majorBidi"/>
        </w:rPr>
        <w:t xml:space="preserve"> at The Ritz include a </w:t>
      </w:r>
      <w:r w:rsidR="00E66C49" w:rsidRPr="00816FC0">
        <w:rPr>
          <w:rFonts w:asciiTheme="majorBidi" w:hAnsiTheme="majorBidi" w:cstheme="majorBidi"/>
        </w:rPr>
        <w:t>rigid</w:t>
      </w:r>
      <w:r w:rsidRPr="00816FC0">
        <w:rPr>
          <w:rFonts w:asciiTheme="majorBidi" w:hAnsiTheme="majorBidi" w:cstheme="majorBidi"/>
        </w:rPr>
        <w:t xml:space="preserve"> hierarchy, long shifts</w:t>
      </w:r>
      <w:r w:rsidR="00E66C49" w:rsidRPr="00816FC0">
        <w:rPr>
          <w:rFonts w:asciiTheme="majorBidi" w:hAnsiTheme="majorBidi" w:cstheme="majorBidi"/>
        </w:rPr>
        <w:t>,</w:t>
      </w:r>
      <w:r w:rsidRPr="00816FC0">
        <w:rPr>
          <w:rFonts w:asciiTheme="majorBidi" w:hAnsiTheme="majorBidi" w:cstheme="majorBidi"/>
        </w:rPr>
        <w:t xml:space="preserve"> and </w:t>
      </w:r>
      <w:r w:rsidR="00E66C49" w:rsidRPr="00816FC0">
        <w:rPr>
          <w:rFonts w:asciiTheme="majorBidi" w:hAnsiTheme="majorBidi" w:cstheme="majorBidi"/>
        </w:rPr>
        <w:t>reduced</w:t>
      </w:r>
      <w:r w:rsidRPr="00816FC0">
        <w:rPr>
          <w:rFonts w:asciiTheme="majorBidi" w:hAnsiTheme="majorBidi" w:cstheme="majorBidi"/>
        </w:rPr>
        <w:t xml:space="preserve"> flexibility</w:t>
      </w:r>
      <w:r w:rsidR="00E66C49" w:rsidRPr="00816FC0">
        <w:rPr>
          <w:rFonts w:asciiTheme="majorBidi" w:hAnsiTheme="majorBidi" w:cstheme="majorBidi"/>
        </w:rPr>
        <w:t>,</w:t>
      </w:r>
      <w:r w:rsidRPr="00816FC0">
        <w:rPr>
          <w:rFonts w:asciiTheme="majorBidi" w:hAnsiTheme="majorBidi" w:cstheme="majorBidi"/>
        </w:rPr>
        <w:t xml:space="preserve"> which </w:t>
      </w:r>
      <w:r w:rsidR="00E66C49" w:rsidRPr="00816FC0">
        <w:rPr>
          <w:rFonts w:asciiTheme="majorBidi" w:hAnsiTheme="majorBidi" w:cstheme="majorBidi"/>
        </w:rPr>
        <w:t>go</w:t>
      </w:r>
      <w:r w:rsidRPr="00816FC0">
        <w:rPr>
          <w:rFonts w:asciiTheme="majorBidi" w:hAnsiTheme="majorBidi" w:cstheme="majorBidi"/>
        </w:rPr>
        <w:t xml:space="preserve"> against </w:t>
      </w:r>
      <w:r w:rsidR="00E66C49" w:rsidRPr="00816FC0">
        <w:rPr>
          <w:rFonts w:asciiTheme="majorBidi" w:hAnsiTheme="majorBidi" w:cstheme="majorBidi"/>
        </w:rPr>
        <w:t xml:space="preserve">employee well-being, seeking work-life </w:t>
      </w:r>
      <w:r w:rsidR="00AC3110" w:rsidRPr="00816FC0">
        <w:rPr>
          <w:rFonts w:asciiTheme="majorBidi" w:hAnsiTheme="majorBidi" w:cstheme="majorBidi"/>
        </w:rPr>
        <w:t>balance,</w:t>
      </w:r>
      <w:r w:rsidR="00E66C49" w:rsidRPr="00816FC0">
        <w:rPr>
          <w:rFonts w:asciiTheme="majorBidi" w:hAnsiTheme="majorBidi" w:cstheme="majorBidi"/>
        </w:rPr>
        <w:t xml:space="preserve"> and flexible working</w:t>
      </w:r>
      <w:r w:rsidRPr="00816FC0">
        <w:rPr>
          <w:rFonts w:asciiTheme="majorBidi" w:hAnsiTheme="majorBidi" w:cstheme="majorBidi"/>
        </w:rPr>
        <w:t xml:space="preserve">. This weakness can be addressed by applying human resource management (SHRM) </w:t>
      </w:r>
      <w:r w:rsidR="00E66C49" w:rsidRPr="00816FC0">
        <w:rPr>
          <w:rFonts w:asciiTheme="majorBidi" w:hAnsiTheme="majorBidi" w:cstheme="majorBidi"/>
        </w:rPr>
        <w:t>practices</w:t>
      </w:r>
      <w:r w:rsidR="00232E47" w:rsidRPr="00816FC0">
        <w:rPr>
          <w:rFonts w:asciiTheme="majorBidi" w:hAnsiTheme="majorBidi" w:cstheme="majorBidi"/>
        </w:rPr>
        <w:t xml:space="preserve"> (Deale and Lee, 2023).</w:t>
      </w:r>
      <w:r w:rsidRPr="00816FC0">
        <w:rPr>
          <w:rFonts w:asciiTheme="majorBidi" w:hAnsiTheme="majorBidi" w:cstheme="majorBidi"/>
        </w:rPr>
        <w:t xml:space="preserve"> Reviewing and updating inclusive policies, support for mental health</w:t>
      </w:r>
      <w:r w:rsidR="00AC3110" w:rsidRPr="00816FC0">
        <w:rPr>
          <w:rFonts w:asciiTheme="majorBidi" w:hAnsiTheme="majorBidi" w:cstheme="majorBidi"/>
        </w:rPr>
        <w:t>,</w:t>
      </w:r>
      <w:r w:rsidRPr="00816FC0">
        <w:rPr>
          <w:rFonts w:asciiTheme="majorBidi" w:hAnsiTheme="majorBidi" w:cstheme="majorBidi"/>
        </w:rPr>
        <w:t xml:space="preserve"> and guidance for leaders from within the company can make the hotel </w:t>
      </w:r>
      <w:r w:rsidR="00AC3110" w:rsidRPr="00816FC0">
        <w:rPr>
          <w:rFonts w:asciiTheme="majorBidi" w:hAnsiTheme="majorBidi" w:cstheme="majorBidi"/>
        </w:rPr>
        <w:t>attractive in terms of modern employment opportunities offered to potential talent</w:t>
      </w:r>
      <w:r w:rsidR="00232E47" w:rsidRPr="00816FC0">
        <w:rPr>
          <w:rFonts w:asciiTheme="majorBidi" w:hAnsiTheme="majorBidi" w:cstheme="majorBidi"/>
        </w:rPr>
        <w:t xml:space="preserve"> (Gewurtz </w:t>
      </w:r>
      <w:r w:rsidR="00232E47" w:rsidRPr="009F34B9">
        <w:rPr>
          <w:rFonts w:asciiTheme="majorBidi" w:hAnsiTheme="majorBidi" w:cstheme="majorBidi"/>
        </w:rPr>
        <w:t>et al., 2022).</w:t>
      </w:r>
    </w:p>
    <w:p w14:paraId="77413F92" w14:textId="77777777" w:rsidR="00813395" w:rsidRPr="009F34B9" w:rsidRDefault="00813395" w:rsidP="00816FC0">
      <w:pPr>
        <w:pStyle w:val="Heading3"/>
        <w:jc w:val="both"/>
        <w:rPr>
          <w:rFonts w:asciiTheme="majorBidi" w:hAnsiTheme="majorBidi"/>
          <w:b w:val="0"/>
          <w:bCs/>
          <w:szCs w:val="24"/>
        </w:rPr>
      </w:pPr>
      <w:bookmarkStart w:id="13" w:name="_Toc199740287"/>
      <w:r w:rsidRPr="009F34B9">
        <w:rPr>
          <w:rFonts w:asciiTheme="majorBidi" w:hAnsiTheme="majorBidi"/>
          <w:b w:val="0"/>
          <w:bCs/>
          <w:szCs w:val="24"/>
        </w:rPr>
        <w:t>Weaknesses–Threats (WT): Addressing Systemic Risk Through Policy Reform</w:t>
      </w:r>
      <w:bookmarkEnd w:id="13"/>
    </w:p>
    <w:p w14:paraId="084AB7AD" w14:textId="28E0044F" w:rsidR="005C7ED8" w:rsidRPr="00816FC0" w:rsidRDefault="00890A51" w:rsidP="008F7221">
      <w:pPr>
        <w:rPr>
          <w:rFonts w:asciiTheme="majorBidi" w:hAnsiTheme="majorBidi" w:cstheme="majorBidi"/>
        </w:rPr>
      </w:pPr>
      <w:r w:rsidRPr="00816FC0">
        <w:rPr>
          <w:rFonts w:asciiTheme="majorBidi" w:hAnsiTheme="majorBidi" w:cstheme="majorBidi"/>
        </w:rPr>
        <w:t>If specified weaknesses and problems remain unaddressed at the Ritz London</w:t>
      </w:r>
      <w:r w:rsidR="00916BF7" w:rsidRPr="00816FC0">
        <w:rPr>
          <w:rFonts w:asciiTheme="majorBidi" w:hAnsiTheme="majorBidi" w:cstheme="majorBidi"/>
        </w:rPr>
        <w:t xml:space="preserve">, labour inflexibility, </w:t>
      </w:r>
      <w:r w:rsidRPr="00816FC0">
        <w:rPr>
          <w:rFonts w:asciiTheme="majorBidi" w:hAnsiTheme="majorBidi" w:cstheme="majorBidi"/>
        </w:rPr>
        <w:t>outdated</w:t>
      </w:r>
      <w:r w:rsidR="00916BF7" w:rsidRPr="00816FC0">
        <w:rPr>
          <w:rFonts w:asciiTheme="majorBidi" w:hAnsiTheme="majorBidi" w:cstheme="majorBidi"/>
        </w:rPr>
        <w:t xml:space="preserve"> HR systems</w:t>
      </w:r>
      <w:r w:rsidR="000608F0" w:rsidRPr="00816FC0">
        <w:rPr>
          <w:rFonts w:asciiTheme="majorBidi" w:hAnsiTheme="majorBidi" w:cstheme="majorBidi"/>
        </w:rPr>
        <w:t>,</w:t>
      </w:r>
      <w:r w:rsidR="00916BF7" w:rsidRPr="00816FC0">
        <w:rPr>
          <w:rFonts w:asciiTheme="majorBidi" w:hAnsiTheme="majorBidi" w:cstheme="majorBidi"/>
        </w:rPr>
        <w:t xml:space="preserve"> and poor staff morale will become </w:t>
      </w:r>
      <w:r w:rsidR="005C7ED8" w:rsidRPr="00816FC0">
        <w:rPr>
          <w:rFonts w:asciiTheme="majorBidi" w:hAnsiTheme="majorBidi" w:cstheme="majorBidi"/>
        </w:rPr>
        <w:t>additional</w:t>
      </w:r>
      <w:r w:rsidR="00916BF7" w:rsidRPr="00816FC0">
        <w:rPr>
          <w:rFonts w:asciiTheme="majorBidi" w:hAnsiTheme="majorBidi" w:cstheme="majorBidi"/>
        </w:rPr>
        <w:t xml:space="preserve"> </w:t>
      </w:r>
      <w:r w:rsidR="005C7ED8" w:rsidRPr="00816FC0">
        <w:rPr>
          <w:rFonts w:asciiTheme="majorBidi" w:hAnsiTheme="majorBidi" w:cstheme="majorBidi"/>
        </w:rPr>
        <w:t>burdens</w:t>
      </w:r>
      <w:r w:rsidR="00916BF7" w:rsidRPr="00816FC0">
        <w:rPr>
          <w:rFonts w:asciiTheme="majorBidi" w:hAnsiTheme="majorBidi" w:cstheme="majorBidi"/>
        </w:rPr>
        <w:t xml:space="preserve"> as its external challenges increase due to Brexit’s impact on immigration, new regulations to follow</w:t>
      </w:r>
      <w:r w:rsidR="000608F0" w:rsidRPr="00816FC0">
        <w:rPr>
          <w:rFonts w:asciiTheme="majorBidi" w:hAnsiTheme="majorBidi" w:cstheme="majorBidi"/>
        </w:rPr>
        <w:t>,</w:t>
      </w:r>
      <w:r w:rsidR="00916BF7" w:rsidRPr="00816FC0">
        <w:rPr>
          <w:rFonts w:asciiTheme="majorBidi" w:hAnsiTheme="majorBidi" w:cstheme="majorBidi"/>
        </w:rPr>
        <w:t xml:space="preserve"> and the high </w:t>
      </w:r>
      <w:r w:rsidR="000608F0" w:rsidRPr="00816FC0">
        <w:rPr>
          <w:rFonts w:asciiTheme="majorBidi" w:hAnsiTheme="majorBidi" w:cstheme="majorBidi"/>
        </w:rPr>
        <w:t>cost</w:t>
      </w:r>
      <w:r w:rsidR="00916BF7" w:rsidRPr="00816FC0">
        <w:rPr>
          <w:rFonts w:asciiTheme="majorBidi" w:hAnsiTheme="majorBidi" w:cstheme="majorBidi"/>
        </w:rPr>
        <w:t xml:space="preserve"> of living in urban centres</w:t>
      </w:r>
      <w:r w:rsidR="005C7ED8" w:rsidRPr="00816FC0">
        <w:rPr>
          <w:rFonts w:asciiTheme="majorBidi" w:hAnsiTheme="majorBidi" w:cstheme="majorBidi"/>
        </w:rPr>
        <w:t xml:space="preserve"> </w:t>
      </w:r>
      <w:r w:rsidR="006F70FB" w:rsidRPr="00816FC0">
        <w:rPr>
          <w:rFonts w:asciiTheme="majorBidi" w:hAnsiTheme="majorBidi" w:cstheme="majorBidi"/>
        </w:rPr>
        <w:t>(</w:t>
      </w:r>
      <w:r w:rsidR="006D7E23" w:rsidRPr="00816FC0">
        <w:rPr>
          <w:rFonts w:asciiTheme="majorBidi" w:hAnsiTheme="majorBidi" w:cstheme="majorBidi"/>
        </w:rPr>
        <w:t xml:space="preserve">Preko and Anyigba, 2024). </w:t>
      </w:r>
      <w:r w:rsidR="006F70FB" w:rsidRPr="00816FC0">
        <w:rPr>
          <w:rFonts w:asciiTheme="majorBidi" w:hAnsiTheme="majorBidi" w:cstheme="majorBidi"/>
        </w:rPr>
        <w:t>Forde et al. (2024) state</w:t>
      </w:r>
      <w:r w:rsidR="00916BF7" w:rsidRPr="00816FC0">
        <w:rPr>
          <w:rFonts w:asciiTheme="majorBidi" w:hAnsiTheme="majorBidi" w:cstheme="majorBidi"/>
        </w:rPr>
        <w:t xml:space="preserve"> that hotels in volatile markets must be strategically agile. HR policy changes supported by analysis of staff, regulation updates</w:t>
      </w:r>
      <w:r w:rsidR="000608F0" w:rsidRPr="00816FC0">
        <w:rPr>
          <w:rFonts w:asciiTheme="majorBidi" w:hAnsiTheme="majorBidi" w:cstheme="majorBidi"/>
        </w:rPr>
        <w:t>,</w:t>
      </w:r>
      <w:r w:rsidR="00916BF7" w:rsidRPr="00816FC0">
        <w:rPr>
          <w:rFonts w:asciiTheme="majorBidi" w:hAnsiTheme="majorBidi" w:cstheme="majorBidi"/>
        </w:rPr>
        <w:t xml:space="preserve"> and ethical </w:t>
      </w:r>
      <w:r w:rsidR="000608F0" w:rsidRPr="00816FC0">
        <w:rPr>
          <w:rFonts w:asciiTheme="majorBidi" w:hAnsiTheme="majorBidi" w:cstheme="majorBidi"/>
        </w:rPr>
        <w:t>checks</w:t>
      </w:r>
      <w:r w:rsidR="00916BF7" w:rsidRPr="00816FC0">
        <w:rPr>
          <w:rFonts w:asciiTheme="majorBidi" w:hAnsiTheme="majorBidi" w:cstheme="majorBidi"/>
        </w:rPr>
        <w:t xml:space="preserve"> help to prevent risks over time. On the other hand, </w:t>
      </w:r>
      <w:r w:rsidR="005C7ED8" w:rsidRPr="00816FC0">
        <w:rPr>
          <w:rFonts w:asciiTheme="majorBidi" w:hAnsiTheme="majorBidi" w:cstheme="majorBidi"/>
        </w:rPr>
        <w:t>managing problems once they have occurred leads to</w:t>
      </w:r>
      <w:r w:rsidR="00916BF7" w:rsidRPr="00816FC0">
        <w:rPr>
          <w:rFonts w:asciiTheme="majorBidi" w:hAnsiTheme="majorBidi" w:cstheme="majorBidi"/>
        </w:rPr>
        <w:t xml:space="preserve"> a damaged reputation and operating inefficiencies</w:t>
      </w:r>
      <w:r w:rsidR="006F70FB" w:rsidRPr="00816FC0">
        <w:rPr>
          <w:rFonts w:asciiTheme="majorBidi" w:hAnsiTheme="majorBidi" w:cstheme="majorBidi"/>
        </w:rPr>
        <w:t xml:space="preserve"> (Innerhofer et al., 2024)</w:t>
      </w:r>
      <w:r w:rsidR="00813395" w:rsidRPr="00816FC0">
        <w:rPr>
          <w:rFonts w:asciiTheme="majorBidi" w:hAnsiTheme="majorBidi" w:cstheme="majorBidi"/>
        </w:rPr>
        <w:t xml:space="preserve">. </w:t>
      </w:r>
      <w:r w:rsidR="005C7ED8" w:rsidRPr="00816FC0">
        <w:rPr>
          <w:rFonts w:asciiTheme="majorBidi" w:hAnsiTheme="majorBidi" w:cstheme="majorBidi"/>
        </w:rPr>
        <w:t xml:space="preserve">Therefore, the Ritz London is required to develop its structures of governance, HR policy reforms before restaffing to address challenges of staff shortages. </w:t>
      </w:r>
    </w:p>
    <w:p w14:paraId="2F6D7B95" w14:textId="617D10A1" w:rsidR="00C55839" w:rsidRPr="009F34B9" w:rsidRDefault="00DC363E" w:rsidP="00816FC0">
      <w:pPr>
        <w:pStyle w:val="Heading1"/>
        <w:rPr>
          <w:rFonts w:asciiTheme="majorBidi" w:hAnsiTheme="majorBidi" w:cstheme="majorBidi"/>
          <w:i w:val="0"/>
          <w:iCs/>
        </w:rPr>
      </w:pPr>
      <w:bookmarkStart w:id="14" w:name="_Toc199740288"/>
      <w:r w:rsidRPr="009F34B9">
        <w:rPr>
          <w:rFonts w:asciiTheme="majorBidi" w:hAnsiTheme="majorBidi" w:cstheme="majorBidi"/>
          <w:i w:val="0"/>
          <w:iCs/>
        </w:rPr>
        <w:t>Recommendations</w:t>
      </w:r>
      <w:bookmarkEnd w:id="14"/>
    </w:p>
    <w:p w14:paraId="36B502B5" w14:textId="373639FD" w:rsidR="00DC363E" w:rsidRPr="009F34B9" w:rsidRDefault="003359EB" w:rsidP="00816FC0">
      <w:pPr>
        <w:pStyle w:val="Heading2"/>
        <w:rPr>
          <w:rFonts w:asciiTheme="majorBidi" w:hAnsiTheme="majorBidi" w:cstheme="majorBidi"/>
          <w:b/>
          <w:bCs/>
          <w:i w:val="0"/>
          <w:iCs/>
        </w:rPr>
      </w:pPr>
      <w:bookmarkStart w:id="15" w:name="_Toc199740289"/>
      <w:r w:rsidRPr="009F34B9">
        <w:rPr>
          <w:rFonts w:asciiTheme="majorBidi" w:hAnsiTheme="majorBidi" w:cstheme="majorBidi"/>
          <w:b/>
          <w:bCs/>
          <w:i w:val="0"/>
          <w:iCs/>
        </w:rPr>
        <w:t>Recommendations and Change Management Practices</w:t>
      </w:r>
      <w:bookmarkEnd w:id="15"/>
    </w:p>
    <w:p w14:paraId="62AACAFB" w14:textId="0AFDC239" w:rsidR="006968CD" w:rsidRPr="009F34B9" w:rsidRDefault="006968CD" w:rsidP="00816FC0">
      <w:pPr>
        <w:pStyle w:val="Heading3"/>
        <w:jc w:val="both"/>
        <w:rPr>
          <w:rFonts w:asciiTheme="majorBidi" w:hAnsiTheme="majorBidi"/>
          <w:b w:val="0"/>
          <w:bCs/>
          <w:szCs w:val="24"/>
        </w:rPr>
      </w:pPr>
      <w:r w:rsidRPr="009F34B9">
        <w:rPr>
          <w:rFonts w:asciiTheme="majorBidi" w:hAnsiTheme="majorBidi"/>
          <w:b w:val="0"/>
          <w:bCs/>
          <w:szCs w:val="24"/>
        </w:rPr>
        <w:t xml:space="preserve">Improving Its Recruitment Practices </w:t>
      </w:r>
    </w:p>
    <w:p w14:paraId="1C6B3AA7" w14:textId="40792851" w:rsidR="00C62F23" w:rsidRPr="00816FC0" w:rsidRDefault="0086742B" w:rsidP="008F7221">
      <w:pPr>
        <w:rPr>
          <w:rFonts w:asciiTheme="majorBidi" w:hAnsiTheme="majorBidi" w:cstheme="majorBidi"/>
        </w:rPr>
      </w:pPr>
      <w:r w:rsidRPr="00816FC0">
        <w:rPr>
          <w:rFonts w:asciiTheme="majorBidi" w:hAnsiTheme="majorBidi" w:cstheme="majorBidi"/>
        </w:rPr>
        <w:t>The reason for ongoing staffing problems at The Ritz London is due to several socio-economic, political</w:t>
      </w:r>
      <w:r w:rsidR="00F75B77" w:rsidRPr="00816FC0">
        <w:rPr>
          <w:rFonts w:asciiTheme="majorBidi" w:hAnsiTheme="majorBidi" w:cstheme="majorBidi"/>
        </w:rPr>
        <w:t>,</w:t>
      </w:r>
      <w:r w:rsidRPr="00816FC0">
        <w:rPr>
          <w:rFonts w:asciiTheme="majorBidi" w:hAnsiTheme="majorBidi" w:cstheme="majorBidi"/>
        </w:rPr>
        <w:t xml:space="preserve"> and work environment factors </w:t>
      </w:r>
      <w:r w:rsidR="00F75B77" w:rsidRPr="00816FC0">
        <w:rPr>
          <w:rFonts w:asciiTheme="majorBidi" w:hAnsiTheme="majorBidi" w:cstheme="majorBidi"/>
        </w:rPr>
        <w:t>that</w:t>
      </w:r>
      <w:r w:rsidRPr="00816FC0">
        <w:rPr>
          <w:rFonts w:asciiTheme="majorBidi" w:hAnsiTheme="majorBidi" w:cstheme="majorBidi"/>
        </w:rPr>
        <w:t xml:space="preserve"> require immediate solutions. If the </w:t>
      </w:r>
      <w:r w:rsidR="006968CD" w:rsidRPr="00816FC0">
        <w:rPr>
          <w:rFonts w:asciiTheme="majorBidi" w:hAnsiTheme="majorBidi" w:cstheme="majorBidi"/>
        </w:rPr>
        <w:t>hotel</w:t>
      </w:r>
      <w:r w:rsidRPr="00816FC0">
        <w:rPr>
          <w:rFonts w:asciiTheme="majorBidi" w:hAnsiTheme="majorBidi" w:cstheme="majorBidi"/>
        </w:rPr>
        <w:t xml:space="preserve"> wants to </w:t>
      </w:r>
      <w:r w:rsidR="00E149D1" w:rsidRPr="00816FC0">
        <w:rPr>
          <w:rFonts w:asciiTheme="majorBidi" w:hAnsiTheme="majorBidi" w:cstheme="majorBidi"/>
        </w:rPr>
        <w:t>continue improving over time, it should util</w:t>
      </w:r>
      <w:r w:rsidR="00816FC0">
        <w:rPr>
          <w:rFonts w:asciiTheme="majorBidi" w:hAnsiTheme="majorBidi" w:cstheme="majorBidi"/>
        </w:rPr>
        <w:t>is</w:t>
      </w:r>
      <w:r w:rsidR="00E149D1" w:rsidRPr="00816FC0">
        <w:rPr>
          <w:rFonts w:asciiTheme="majorBidi" w:hAnsiTheme="majorBidi" w:cstheme="majorBidi"/>
        </w:rPr>
        <w:t xml:space="preserve">e a layered change plan </w:t>
      </w:r>
      <w:r w:rsidRPr="00816FC0">
        <w:rPr>
          <w:rFonts w:asciiTheme="majorBidi" w:hAnsiTheme="majorBidi" w:cstheme="majorBidi"/>
        </w:rPr>
        <w:t>guided by reliable processes.</w:t>
      </w:r>
      <w:r w:rsidR="00C62F23" w:rsidRPr="00816FC0">
        <w:rPr>
          <w:rFonts w:asciiTheme="majorBidi" w:hAnsiTheme="majorBidi" w:cstheme="majorBidi"/>
        </w:rPr>
        <w:t xml:space="preserve"> </w:t>
      </w:r>
      <w:r w:rsidR="00716F2D" w:rsidRPr="00816FC0">
        <w:rPr>
          <w:rFonts w:asciiTheme="majorBidi" w:hAnsiTheme="majorBidi" w:cstheme="majorBidi"/>
        </w:rPr>
        <w:t xml:space="preserve">Initially, the hotel is advised to focus on enhancing its recruitment and employer image </w:t>
      </w:r>
      <w:r w:rsidR="00CA7A2C" w:rsidRPr="00816FC0">
        <w:rPr>
          <w:rFonts w:asciiTheme="majorBidi" w:hAnsiTheme="majorBidi" w:cstheme="majorBidi"/>
        </w:rPr>
        <w:t>(</w:t>
      </w:r>
      <w:r w:rsidR="006F70FB" w:rsidRPr="00816FC0">
        <w:rPr>
          <w:rFonts w:asciiTheme="majorBidi" w:hAnsiTheme="majorBidi" w:cstheme="majorBidi"/>
        </w:rPr>
        <w:t>Qadri et al</w:t>
      </w:r>
      <w:r w:rsidR="00CA7A2C" w:rsidRPr="00816FC0">
        <w:rPr>
          <w:rFonts w:asciiTheme="majorBidi" w:hAnsiTheme="majorBidi" w:cstheme="majorBidi"/>
        </w:rPr>
        <w:t xml:space="preserve">., </w:t>
      </w:r>
      <w:r w:rsidR="006F70FB" w:rsidRPr="00816FC0">
        <w:rPr>
          <w:rFonts w:asciiTheme="majorBidi" w:hAnsiTheme="majorBidi" w:cstheme="majorBidi"/>
        </w:rPr>
        <w:t>2022</w:t>
      </w:r>
      <w:r w:rsidR="00CA7A2C" w:rsidRPr="00816FC0">
        <w:rPr>
          <w:rFonts w:asciiTheme="majorBidi" w:hAnsiTheme="majorBidi" w:cstheme="majorBidi"/>
        </w:rPr>
        <w:t xml:space="preserve">). </w:t>
      </w:r>
      <w:r w:rsidR="006F70FB" w:rsidRPr="00816FC0">
        <w:rPr>
          <w:rFonts w:asciiTheme="majorBidi" w:hAnsiTheme="majorBidi" w:cstheme="majorBidi"/>
        </w:rPr>
        <w:t xml:space="preserve">Baum et al. (2023) </w:t>
      </w:r>
      <w:r w:rsidR="00716F2D" w:rsidRPr="00816FC0">
        <w:rPr>
          <w:rFonts w:asciiTheme="majorBidi" w:hAnsiTheme="majorBidi" w:cstheme="majorBidi"/>
        </w:rPr>
        <w:t>suggest that successful employer branding enhances recruitment and boosts employee enthusiasm within</w:t>
      </w:r>
      <w:r w:rsidRPr="00816FC0">
        <w:rPr>
          <w:rFonts w:asciiTheme="majorBidi" w:hAnsiTheme="majorBidi" w:cstheme="majorBidi"/>
        </w:rPr>
        <w:t xml:space="preserve"> the company. A hotel must become recognised as a progressive company that values diversity and sustainability to create a good reputation. </w:t>
      </w:r>
    </w:p>
    <w:p w14:paraId="7DB17194" w14:textId="03AFCF39" w:rsidR="006968CD" w:rsidRPr="009F34B9" w:rsidRDefault="006968CD" w:rsidP="00816FC0">
      <w:pPr>
        <w:pStyle w:val="Heading3"/>
        <w:jc w:val="both"/>
        <w:rPr>
          <w:rFonts w:asciiTheme="majorBidi" w:hAnsiTheme="majorBidi"/>
          <w:b w:val="0"/>
          <w:bCs/>
          <w:szCs w:val="24"/>
        </w:rPr>
      </w:pPr>
      <w:r w:rsidRPr="009F34B9">
        <w:rPr>
          <w:rFonts w:asciiTheme="majorBidi" w:hAnsiTheme="majorBidi"/>
          <w:b w:val="0"/>
          <w:bCs/>
          <w:szCs w:val="24"/>
        </w:rPr>
        <w:t>Introduction of Digital Tools for Communication and Workload Management</w:t>
      </w:r>
    </w:p>
    <w:p w14:paraId="44409974" w14:textId="22B45EFE" w:rsidR="0086742B" w:rsidRPr="00816FC0" w:rsidRDefault="0086742B" w:rsidP="008F7221">
      <w:pPr>
        <w:rPr>
          <w:rFonts w:asciiTheme="majorBidi" w:hAnsiTheme="majorBidi" w:cstheme="majorBidi"/>
        </w:rPr>
      </w:pPr>
      <w:r w:rsidRPr="00816FC0">
        <w:rPr>
          <w:rFonts w:asciiTheme="majorBidi" w:hAnsiTheme="majorBidi" w:cstheme="majorBidi"/>
        </w:rPr>
        <w:t xml:space="preserve">Also, introducing digital tools in HR is </w:t>
      </w:r>
      <w:r w:rsidR="00C62F23" w:rsidRPr="00816FC0">
        <w:rPr>
          <w:rFonts w:asciiTheme="majorBidi" w:hAnsiTheme="majorBidi" w:cstheme="majorBidi"/>
        </w:rPr>
        <w:t>substantial</w:t>
      </w:r>
      <w:r w:rsidRPr="00816FC0">
        <w:rPr>
          <w:rFonts w:asciiTheme="majorBidi" w:hAnsiTheme="majorBidi" w:cstheme="majorBidi"/>
        </w:rPr>
        <w:t xml:space="preserve">. If </w:t>
      </w:r>
      <w:r w:rsidR="00C62F23" w:rsidRPr="00816FC0">
        <w:rPr>
          <w:rFonts w:asciiTheme="majorBidi" w:hAnsiTheme="majorBidi" w:cstheme="majorBidi"/>
        </w:rPr>
        <w:t xml:space="preserve">Ritz London </w:t>
      </w:r>
      <w:r w:rsidRPr="00816FC0">
        <w:rPr>
          <w:rFonts w:asciiTheme="majorBidi" w:hAnsiTheme="majorBidi" w:cstheme="majorBidi"/>
        </w:rPr>
        <w:t>uses applicant tracking systems, online schedulers</w:t>
      </w:r>
      <w:r w:rsidR="00C62F23" w:rsidRPr="00816FC0">
        <w:rPr>
          <w:rFonts w:asciiTheme="majorBidi" w:hAnsiTheme="majorBidi" w:cstheme="majorBidi"/>
        </w:rPr>
        <w:t>,</w:t>
      </w:r>
      <w:r w:rsidRPr="00816FC0">
        <w:rPr>
          <w:rFonts w:asciiTheme="majorBidi" w:hAnsiTheme="majorBidi" w:cstheme="majorBidi"/>
        </w:rPr>
        <w:t xml:space="preserve"> and staff engagement tools, they can save time when hiring, boost communication</w:t>
      </w:r>
      <w:r w:rsidR="00C62F23" w:rsidRPr="00816FC0">
        <w:rPr>
          <w:rFonts w:asciiTheme="majorBidi" w:hAnsiTheme="majorBidi" w:cstheme="majorBidi"/>
        </w:rPr>
        <w:t>,</w:t>
      </w:r>
      <w:r w:rsidRPr="00816FC0">
        <w:rPr>
          <w:rFonts w:asciiTheme="majorBidi" w:hAnsiTheme="majorBidi" w:cstheme="majorBidi"/>
        </w:rPr>
        <w:t xml:space="preserve"> and lower the workload for administrators. </w:t>
      </w:r>
      <w:r w:rsidR="00E9712B" w:rsidRPr="00816FC0">
        <w:rPr>
          <w:rFonts w:asciiTheme="majorBidi" w:hAnsiTheme="majorBidi" w:cstheme="majorBidi"/>
        </w:rPr>
        <w:t xml:space="preserve">Whittington et al. (2020) </w:t>
      </w:r>
      <w:r w:rsidRPr="00816FC0">
        <w:rPr>
          <w:rFonts w:asciiTheme="majorBidi" w:hAnsiTheme="majorBidi" w:cstheme="majorBidi"/>
        </w:rPr>
        <w:t>state that moving internal operations online helps companies speed up processes and also makes the company more attractive to skilled younger workers. When internal systems are not modernised, attracting new employees becomes challenging</w:t>
      </w:r>
      <w:r w:rsidR="00C62F23" w:rsidRPr="00816FC0">
        <w:rPr>
          <w:rFonts w:asciiTheme="majorBidi" w:hAnsiTheme="majorBidi" w:cstheme="majorBidi"/>
        </w:rPr>
        <w:t>,</w:t>
      </w:r>
      <w:r w:rsidRPr="00816FC0">
        <w:rPr>
          <w:rFonts w:asciiTheme="majorBidi" w:hAnsiTheme="majorBidi" w:cstheme="majorBidi"/>
        </w:rPr>
        <w:t xml:space="preserve"> and operational problems </w:t>
      </w:r>
      <w:r w:rsidR="00C62F23" w:rsidRPr="00816FC0">
        <w:rPr>
          <w:rFonts w:asciiTheme="majorBidi" w:hAnsiTheme="majorBidi" w:cstheme="majorBidi"/>
        </w:rPr>
        <w:t>worsen</w:t>
      </w:r>
      <w:r w:rsidRPr="00816FC0">
        <w:rPr>
          <w:rFonts w:asciiTheme="majorBidi" w:hAnsiTheme="majorBidi" w:cstheme="majorBidi"/>
        </w:rPr>
        <w:t>.</w:t>
      </w:r>
    </w:p>
    <w:p w14:paraId="3C8276BC" w14:textId="3E74B147" w:rsidR="006968CD" w:rsidRPr="009F34B9" w:rsidRDefault="006968CD" w:rsidP="00816FC0">
      <w:pPr>
        <w:pStyle w:val="Heading3"/>
        <w:jc w:val="both"/>
        <w:rPr>
          <w:rFonts w:asciiTheme="majorBidi" w:hAnsiTheme="majorBidi"/>
          <w:b w:val="0"/>
          <w:bCs/>
          <w:szCs w:val="24"/>
        </w:rPr>
      </w:pPr>
      <w:r w:rsidRPr="009F34B9">
        <w:rPr>
          <w:rFonts w:asciiTheme="majorBidi" w:hAnsiTheme="majorBidi"/>
          <w:b w:val="0"/>
          <w:bCs/>
          <w:szCs w:val="24"/>
        </w:rPr>
        <w:t>Flexible Employment Arrangements</w:t>
      </w:r>
    </w:p>
    <w:p w14:paraId="5198DEBA" w14:textId="4CE9AE4A" w:rsidR="00425E0C" w:rsidRPr="00816FC0" w:rsidRDefault="0086742B" w:rsidP="008F7221">
      <w:pPr>
        <w:rPr>
          <w:rFonts w:asciiTheme="majorBidi" w:hAnsiTheme="majorBidi" w:cstheme="majorBidi"/>
        </w:rPr>
      </w:pPr>
      <w:r w:rsidRPr="00816FC0">
        <w:rPr>
          <w:rFonts w:asciiTheme="majorBidi" w:hAnsiTheme="majorBidi" w:cstheme="majorBidi"/>
        </w:rPr>
        <w:t xml:space="preserve">To solve this, The Ritz needs to set up flexible employment arrangements and restructure how internal jobs are organised. According to </w:t>
      </w:r>
      <w:r w:rsidR="00176852" w:rsidRPr="00816FC0">
        <w:rPr>
          <w:rFonts w:asciiTheme="majorBidi" w:hAnsiTheme="majorBidi" w:cstheme="majorBidi"/>
        </w:rPr>
        <w:t>Jung and Yoon (2021)</w:t>
      </w:r>
      <w:r w:rsidR="00606BD5" w:rsidRPr="00816FC0">
        <w:rPr>
          <w:rFonts w:asciiTheme="majorBidi" w:hAnsiTheme="majorBidi" w:cstheme="majorBidi"/>
        </w:rPr>
        <w:t>,</w:t>
      </w:r>
      <w:r w:rsidR="00176852" w:rsidRPr="00816FC0">
        <w:rPr>
          <w:rFonts w:asciiTheme="majorBidi" w:hAnsiTheme="majorBidi" w:cstheme="majorBidi"/>
        </w:rPr>
        <w:t xml:space="preserve"> </w:t>
      </w:r>
      <w:r w:rsidRPr="00816FC0">
        <w:rPr>
          <w:rFonts w:asciiTheme="majorBidi" w:hAnsiTheme="majorBidi" w:cstheme="majorBidi"/>
        </w:rPr>
        <w:t xml:space="preserve">the purpose of </w:t>
      </w:r>
      <w:r w:rsidR="00425E0C" w:rsidRPr="00816FC0">
        <w:rPr>
          <w:rFonts w:asciiTheme="majorBidi" w:hAnsiTheme="majorBidi" w:cstheme="majorBidi"/>
        </w:rPr>
        <w:t>Ritza London should be</w:t>
      </w:r>
      <w:r w:rsidRPr="00816FC0">
        <w:rPr>
          <w:rFonts w:asciiTheme="majorBidi" w:hAnsiTheme="majorBidi" w:cstheme="majorBidi"/>
        </w:rPr>
        <w:t xml:space="preserve"> to </w:t>
      </w:r>
      <w:r w:rsidR="00716F2D" w:rsidRPr="00816FC0">
        <w:rPr>
          <w:rFonts w:asciiTheme="majorBidi" w:hAnsiTheme="majorBidi" w:cstheme="majorBidi"/>
        </w:rPr>
        <w:t>ensure staff flexibility in support of the organisation's goals</w:t>
      </w:r>
      <w:r w:rsidRPr="00816FC0">
        <w:rPr>
          <w:rFonts w:asciiTheme="majorBidi" w:hAnsiTheme="majorBidi" w:cstheme="majorBidi"/>
        </w:rPr>
        <w:t xml:space="preserve">. Design should prioritise </w:t>
      </w:r>
      <w:r w:rsidR="00716F2D" w:rsidRPr="00816FC0">
        <w:rPr>
          <w:rFonts w:asciiTheme="majorBidi" w:hAnsiTheme="majorBidi" w:cstheme="majorBidi"/>
        </w:rPr>
        <w:t>employees'</w:t>
      </w:r>
      <w:r w:rsidRPr="00816FC0">
        <w:rPr>
          <w:rFonts w:asciiTheme="majorBidi" w:hAnsiTheme="majorBidi" w:cstheme="majorBidi"/>
        </w:rPr>
        <w:t xml:space="preserve"> health</w:t>
      </w:r>
      <w:r w:rsidR="00C62F23" w:rsidRPr="00816FC0">
        <w:rPr>
          <w:rFonts w:asciiTheme="majorBidi" w:hAnsiTheme="majorBidi" w:cstheme="majorBidi"/>
        </w:rPr>
        <w:t>,</w:t>
      </w:r>
      <w:r w:rsidRPr="00816FC0">
        <w:rPr>
          <w:rFonts w:asciiTheme="majorBidi" w:hAnsiTheme="majorBidi" w:cstheme="majorBidi"/>
        </w:rPr>
        <w:t xml:space="preserve"> and leader training should abandon traditional top-down leadership styles</w:t>
      </w:r>
      <w:r w:rsidR="00425E0C" w:rsidRPr="00816FC0">
        <w:rPr>
          <w:rFonts w:asciiTheme="majorBidi" w:hAnsiTheme="majorBidi" w:cstheme="majorBidi"/>
        </w:rPr>
        <w:t xml:space="preserve"> (Popely and Uhlir, 2023).</w:t>
      </w:r>
    </w:p>
    <w:p w14:paraId="6E61A1E7" w14:textId="43936E36" w:rsidR="006968CD" w:rsidRPr="009F34B9" w:rsidRDefault="006968CD" w:rsidP="00816FC0">
      <w:pPr>
        <w:pStyle w:val="Heading1"/>
        <w:rPr>
          <w:rFonts w:asciiTheme="majorBidi" w:hAnsiTheme="majorBidi" w:cstheme="majorBidi"/>
          <w:i w:val="0"/>
          <w:iCs/>
        </w:rPr>
      </w:pPr>
      <w:r w:rsidRPr="00816FC0">
        <w:rPr>
          <w:rFonts w:asciiTheme="majorBidi" w:hAnsiTheme="majorBidi" w:cstheme="majorBidi"/>
          <w:i w:val="0"/>
          <w:iCs/>
        </w:rPr>
        <w:t xml:space="preserve">Change Management </w:t>
      </w:r>
      <w:r w:rsidRPr="009F34B9">
        <w:rPr>
          <w:rFonts w:asciiTheme="majorBidi" w:hAnsiTheme="majorBidi" w:cstheme="majorBidi"/>
          <w:i w:val="0"/>
          <w:iCs/>
        </w:rPr>
        <w:t xml:space="preserve">Practices </w:t>
      </w:r>
    </w:p>
    <w:p w14:paraId="12DC449C" w14:textId="08E25988" w:rsidR="006968CD" w:rsidRPr="009F34B9" w:rsidRDefault="00716F2D" w:rsidP="00816FC0">
      <w:pPr>
        <w:pStyle w:val="Heading2"/>
        <w:rPr>
          <w:rFonts w:asciiTheme="majorBidi" w:hAnsiTheme="majorBidi" w:cstheme="majorBidi"/>
          <w:b/>
          <w:bCs/>
          <w:i w:val="0"/>
          <w:iCs/>
        </w:rPr>
      </w:pPr>
      <w:r w:rsidRPr="009F34B9">
        <w:rPr>
          <w:rFonts w:asciiTheme="majorBidi" w:hAnsiTheme="majorBidi" w:cstheme="majorBidi"/>
          <w:b/>
          <w:bCs/>
          <w:i w:val="0"/>
          <w:iCs/>
        </w:rPr>
        <w:t>Kotter's</w:t>
      </w:r>
      <w:r w:rsidR="006968CD" w:rsidRPr="009F34B9">
        <w:rPr>
          <w:rFonts w:asciiTheme="majorBidi" w:hAnsiTheme="majorBidi" w:cstheme="majorBidi"/>
          <w:b/>
          <w:bCs/>
          <w:i w:val="0"/>
          <w:iCs/>
        </w:rPr>
        <w:t xml:space="preserve"> 8-Step Change Model and </w:t>
      </w:r>
      <w:r w:rsidRPr="009F34B9">
        <w:rPr>
          <w:rFonts w:asciiTheme="majorBidi" w:hAnsiTheme="majorBidi" w:cstheme="majorBidi"/>
          <w:b/>
          <w:bCs/>
          <w:i w:val="0"/>
          <w:iCs/>
        </w:rPr>
        <w:t>Lewin's</w:t>
      </w:r>
      <w:r w:rsidR="006968CD" w:rsidRPr="009F34B9">
        <w:rPr>
          <w:rFonts w:asciiTheme="majorBidi" w:hAnsiTheme="majorBidi" w:cstheme="majorBidi"/>
          <w:b/>
          <w:bCs/>
          <w:i w:val="0"/>
          <w:iCs/>
        </w:rPr>
        <w:t xml:space="preserve"> Change Model </w:t>
      </w:r>
    </w:p>
    <w:p w14:paraId="22A31B35" w14:textId="110E22A3" w:rsidR="00DB553D" w:rsidRPr="00816FC0" w:rsidRDefault="0086742B" w:rsidP="008F7221">
      <w:pPr>
        <w:rPr>
          <w:rFonts w:asciiTheme="majorBidi" w:hAnsiTheme="majorBidi" w:cstheme="majorBidi"/>
        </w:rPr>
      </w:pPr>
      <w:r w:rsidRPr="00816FC0">
        <w:rPr>
          <w:rFonts w:asciiTheme="majorBidi" w:hAnsiTheme="majorBidi" w:cstheme="majorBidi"/>
        </w:rPr>
        <w:t xml:space="preserve">To assist in these changes, The Ritz </w:t>
      </w:r>
      <w:r w:rsidR="00716F2D" w:rsidRPr="00816FC0">
        <w:rPr>
          <w:rFonts w:asciiTheme="majorBidi" w:hAnsiTheme="majorBidi" w:cstheme="majorBidi"/>
        </w:rPr>
        <w:t>should util</w:t>
      </w:r>
      <w:r w:rsidR="00816FC0">
        <w:rPr>
          <w:rFonts w:asciiTheme="majorBidi" w:hAnsiTheme="majorBidi" w:cstheme="majorBidi"/>
        </w:rPr>
        <w:t>is</w:t>
      </w:r>
      <w:r w:rsidR="00716F2D" w:rsidRPr="00816FC0">
        <w:rPr>
          <w:rFonts w:asciiTheme="majorBidi" w:hAnsiTheme="majorBidi" w:cstheme="majorBidi"/>
        </w:rPr>
        <w:t>e</w:t>
      </w:r>
      <w:r w:rsidRPr="00816FC0">
        <w:rPr>
          <w:rFonts w:asciiTheme="majorBidi" w:hAnsiTheme="majorBidi" w:cstheme="majorBidi"/>
        </w:rPr>
        <w:t xml:space="preserve"> Kotter’s 8-Step Change Model. In </w:t>
      </w:r>
      <w:r w:rsidR="001651CA" w:rsidRPr="00816FC0">
        <w:rPr>
          <w:rFonts w:asciiTheme="majorBidi" w:hAnsiTheme="majorBidi" w:cstheme="majorBidi"/>
        </w:rPr>
        <w:t>Kotter's (2012) view, change succeeds when urgency is established, strong coalitions are formed, and a clear vision is articulated</w:t>
      </w:r>
      <w:r w:rsidRPr="00816FC0">
        <w:rPr>
          <w:rFonts w:asciiTheme="majorBidi" w:hAnsiTheme="majorBidi" w:cstheme="majorBidi"/>
        </w:rPr>
        <w:t xml:space="preserve">. It is urgent </w:t>
      </w:r>
      <w:r w:rsidR="00DB553D" w:rsidRPr="00816FC0">
        <w:rPr>
          <w:rFonts w:asciiTheme="majorBidi" w:hAnsiTheme="majorBidi" w:cstheme="majorBidi"/>
        </w:rPr>
        <w:t>that vacancies</w:t>
      </w:r>
      <w:r w:rsidRPr="00816FC0">
        <w:rPr>
          <w:rFonts w:asciiTheme="majorBidi" w:hAnsiTheme="majorBidi" w:cstheme="majorBidi"/>
        </w:rPr>
        <w:t xml:space="preserve"> </w:t>
      </w:r>
      <w:r w:rsidR="001651CA" w:rsidRPr="00816FC0">
        <w:rPr>
          <w:rFonts w:asciiTheme="majorBidi" w:hAnsiTheme="majorBidi" w:cstheme="majorBidi"/>
        </w:rPr>
        <w:t>are not filled, as declining service quality can harm</w:t>
      </w:r>
      <w:r w:rsidRPr="00816FC0">
        <w:rPr>
          <w:rFonts w:asciiTheme="majorBidi" w:hAnsiTheme="majorBidi" w:cstheme="majorBidi"/>
        </w:rPr>
        <w:t xml:space="preserve"> the </w:t>
      </w:r>
      <w:r w:rsidR="001651CA" w:rsidRPr="00816FC0">
        <w:rPr>
          <w:rFonts w:asciiTheme="majorBidi" w:hAnsiTheme="majorBidi" w:cstheme="majorBidi"/>
        </w:rPr>
        <w:t>company's</w:t>
      </w:r>
      <w:r w:rsidRPr="00816FC0">
        <w:rPr>
          <w:rFonts w:asciiTheme="majorBidi" w:hAnsiTheme="majorBidi" w:cstheme="majorBidi"/>
        </w:rPr>
        <w:t xml:space="preserve"> reputation. HR, operations</w:t>
      </w:r>
      <w:r w:rsidR="00DB553D" w:rsidRPr="00816FC0">
        <w:rPr>
          <w:rFonts w:asciiTheme="majorBidi" w:hAnsiTheme="majorBidi" w:cstheme="majorBidi"/>
        </w:rPr>
        <w:t>,</w:t>
      </w:r>
      <w:r w:rsidRPr="00816FC0">
        <w:rPr>
          <w:rFonts w:asciiTheme="majorBidi" w:hAnsiTheme="majorBidi" w:cstheme="majorBidi"/>
        </w:rPr>
        <w:t xml:space="preserve"> and frontline personnel working together in a transformation team should drive the change process. </w:t>
      </w:r>
    </w:p>
    <w:p w14:paraId="7D0BD9FF" w14:textId="5F32749F" w:rsidR="0086742B" w:rsidRPr="00816FC0" w:rsidRDefault="00DB553D" w:rsidP="008F7221">
      <w:pPr>
        <w:rPr>
          <w:rFonts w:asciiTheme="majorBidi" w:hAnsiTheme="majorBidi" w:cstheme="majorBidi"/>
        </w:rPr>
      </w:pPr>
      <w:r w:rsidRPr="00816FC0">
        <w:rPr>
          <w:rFonts w:asciiTheme="majorBidi" w:hAnsiTheme="majorBidi" w:cstheme="majorBidi"/>
        </w:rPr>
        <w:t xml:space="preserve">According to </w:t>
      </w:r>
      <w:r w:rsidR="006F70FB" w:rsidRPr="00816FC0">
        <w:rPr>
          <w:rFonts w:asciiTheme="majorBidi" w:hAnsiTheme="majorBidi" w:cstheme="majorBidi"/>
        </w:rPr>
        <w:t xml:space="preserve">Hassanein and Özgit (2022), </w:t>
      </w:r>
      <w:r w:rsidRPr="00816FC0">
        <w:rPr>
          <w:rFonts w:asciiTheme="majorBidi" w:hAnsiTheme="majorBidi" w:cstheme="majorBidi"/>
        </w:rPr>
        <w:t>q</w:t>
      </w:r>
      <w:r w:rsidR="0086742B" w:rsidRPr="00816FC0">
        <w:rPr>
          <w:rFonts w:asciiTheme="majorBidi" w:hAnsiTheme="majorBidi" w:cstheme="majorBidi"/>
        </w:rPr>
        <w:t xml:space="preserve">uick improvements in onboarding or in offering flexible scheduling </w:t>
      </w:r>
      <w:r w:rsidRPr="00816FC0">
        <w:rPr>
          <w:rFonts w:asciiTheme="majorBidi" w:hAnsiTheme="majorBidi" w:cstheme="majorBidi"/>
        </w:rPr>
        <w:t>help</w:t>
      </w:r>
      <w:r w:rsidR="0086742B" w:rsidRPr="00816FC0">
        <w:rPr>
          <w:rFonts w:asciiTheme="majorBidi" w:hAnsiTheme="majorBidi" w:cstheme="majorBidi"/>
        </w:rPr>
        <w:t xml:space="preserve"> to motivate everyone. Sticking to this approach </w:t>
      </w:r>
      <w:r w:rsidR="001651CA" w:rsidRPr="00816FC0">
        <w:rPr>
          <w:rFonts w:asciiTheme="majorBidi" w:hAnsiTheme="majorBidi" w:cstheme="majorBidi"/>
        </w:rPr>
        <w:t>enables Ritz London to experience positive change and maintain employee motivation</w:t>
      </w:r>
      <w:r w:rsidR="0086742B" w:rsidRPr="00816FC0">
        <w:rPr>
          <w:rFonts w:asciiTheme="majorBidi" w:hAnsiTheme="majorBidi" w:cstheme="majorBidi"/>
        </w:rPr>
        <w:t xml:space="preserve">. Besides, The Ritz must implement </w:t>
      </w:r>
      <w:r w:rsidR="001651CA" w:rsidRPr="00816FC0">
        <w:rPr>
          <w:rFonts w:asciiTheme="majorBidi" w:hAnsiTheme="majorBidi" w:cstheme="majorBidi"/>
        </w:rPr>
        <w:t>Lewin's</w:t>
      </w:r>
      <w:r w:rsidR="0086742B" w:rsidRPr="00816FC0">
        <w:rPr>
          <w:rFonts w:asciiTheme="majorBidi" w:hAnsiTheme="majorBidi" w:cstheme="majorBidi"/>
        </w:rPr>
        <w:t xml:space="preserve"> Change Management Model, especially the </w:t>
      </w:r>
      <w:r w:rsidR="001651CA" w:rsidRPr="00816FC0">
        <w:rPr>
          <w:rFonts w:asciiTheme="majorBidi" w:hAnsiTheme="majorBidi" w:cstheme="majorBidi"/>
        </w:rPr>
        <w:t>"</w:t>
      </w:r>
      <w:r w:rsidR="0086742B" w:rsidRPr="00816FC0">
        <w:rPr>
          <w:rFonts w:asciiTheme="majorBidi" w:hAnsiTheme="majorBidi" w:cstheme="majorBidi"/>
        </w:rPr>
        <w:t>unfreeze</w:t>
      </w:r>
      <w:r w:rsidR="001651CA" w:rsidRPr="00816FC0">
        <w:rPr>
          <w:rFonts w:asciiTheme="majorBidi" w:hAnsiTheme="majorBidi" w:cstheme="majorBidi"/>
        </w:rPr>
        <w:t>"</w:t>
      </w:r>
      <w:r w:rsidR="0086742B" w:rsidRPr="00816FC0">
        <w:rPr>
          <w:rFonts w:asciiTheme="majorBidi" w:hAnsiTheme="majorBidi" w:cstheme="majorBidi"/>
        </w:rPr>
        <w:t xml:space="preserve"> stage, to address the </w:t>
      </w:r>
      <w:r w:rsidR="001651CA" w:rsidRPr="00816FC0">
        <w:rPr>
          <w:rFonts w:asciiTheme="majorBidi" w:hAnsiTheme="majorBidi" w:cstheme="majorBidi"/>
        </w:rPr>
        <w:t>Ritz's</w:t>
      </w:r>
      <w:r w:rsidR="0086742B" w:rsidRPr="00816FC0">
        <w:rPr>
          <w:rFonts w:asciiTheme="majorBidi" w:hAnsiTheme="majorBidi" w:cstheme="majorBidi"/>
        </w:rPr>
        <w:t xml:space="preserve"> deeply rooted cultural habits. As </w:t>
      </w:r>
      <w:r w:rsidR="00E9712B" w:rsidRPr="00816FC0">
        <w:rPr>
          <w:rFonts w:asciiTheme="majorBidi" w:hAnsiTheme="majorBidi" w:cstheme="majorBidi"/>
        </w:rPr>
        <w:t>Burnes (2014)</w:t>
      </w:r>
      <w:r w:rsidR="006F70FB" w:rsidRPr="00816FC0">
        <w:rPr>
          <w:rFonts w:asciiTheme="majorBidi" w:hAnsiTheme="majorBidi" w:cstheme="majorBidi"/>
        </w:rPr>
        <w:t xml:space="preserve"> </w:t>
      </w:r>
      <w:r w:rsidR="001651CA" w:rsidRPr="00816FC0">
        <w:rPr>
          <w:rFonts w:asciiTheme="majorBidi" w:hAnsiTheme="majorBidi" w:cstheme="majorBidi"/>
        </w:rPr>
        <w:t>explains</w:t>
      </w:r>
      <w:r w:rsidR="0086742B" w:rsidRPr="00816FC0">
        <w:rPr>
          <w:rFonts w:asciiTheme="majorBidi" w:hAnsiTheme="majorBidi" w:cstheme="majorBidi"/>
        </w:rPr>
        <w:t xml:space="preserve">, </w:t>
      </w:r>
      <w:r w:rsidR="00B319F0" w:rsidRPr="00816FC0">
        <w:rPr>
          <w:rFonts w:asciiTheme="majorBidi" w:hAnsiTheme="majorBidi" w:cstheme="majorBidi"/>
        </w:rPr>
        <w:t>transparent</w:t>
      </w:r>
      <w:r w:rsidR="0086742B" w:rsidRPr="00816FC0">
        <w:rPr>
          <w:rFonts w:asciiTheme="majorBidi" w:hAnsiTheme="majorBidi" w:cstheme="majorBidi"/>
        </w:rPr>
        <w:t xml:space="preserve"> communication and teamwork among leaders </w:t>
      </w:r>
      <w:r w:rsidR="00B319F0" w:rsidRPr="00816FC0">
        <w:rPr>
          <w:rFonts w:asciiTheme="majorBidi" w:hAnsiTheme="majorBidi" w:cstheme="majorBidi"/>
        </w:rPr>
        <w:t>allow</w:t>
      </w:r>
      <w:r w:rsidR="0086742B" w:rsidRPr="00816FC0">
        <w:rPr>
          <w:rFonts w:asciiTheme="majorBidi" w:hAnsiTheme="majorBidi" w:cstheme="majorBidi"/>
        </w:rPr>
        <w:t xml:space="preserve"> organisations </w:t>
      </w:r>
      <w:r w:rsidR="00B319F0" w:rsidRPr="00816FC0">
        <w:rPr>
          <w:rFonts w:asciiTheme="majorBidi" w:hAnsiTheme="majorBidi" w:cstheme="majorBidi"/>
        </w:rPr>
        <w:t xml:space="preserve">to transform </w:t>
      </w:r>
      <w:r w:rsidR="0086742B" w:rsidRPr="00816FC0">
        <w:rPr>
          <w:rFonts w:asciiTheme="majorBidi" w:hAnsiTheme="majorBidi" w:cstheme="majorBidi"/>
        </w:rPr>
        <w:t xml:space="preserve">from outdated </w:t>
      </w:r>
      <w:r w:rsidRPr="00816FC0">
        <w:rPr>
          <w:rFonts w:asciiTheme="majorBidi" w:hAnsiTheme="majorBidi" w:cstheme="majorBidi"/>
        </w:rPr>
        <w:t>practices</w:t>
      </w:r>
      <w:r w:rsidR="00B319F0" w:rsidRPr="00816FC0">
        <w:rPr>
          <w:rFonts w:asciiTheme="majorBidi" w:hAnsiTheme="majorBidi" w:cstheme="majorBidi"/>
        </w:rPr>
        <w:t xml:space="preserve"> to contemporary practices</w:t>
      </w:r>
      <w:r w:rsidR="0086742B" w:rsidRPr="00816FC0">
        <w:rPr>
          <w:rFonts w:asciiTheme="majorBidi" w:hAnsiTheme="majorBidi" w:cstheme="majorBidi"/>
        </w:rPr>
        <w:t xml:space="preserve">. </w:t>
      </w:r>
      <w:r w:rsidR="00B319F0" w:rsidRPr="00816FC0">
        <w:rPr>
          <w:rFonts w:asciiTheme="majorBidi" w:hAnsiTheme="majorBidi" w:cstheme="majorBidi"/>
        </w:rPr>
        <w:t>Therefore, Ritz is suggested to allow</w:t>
      </w:r>
      <w:r w:rsidR="0086742B" w:rsidRPr="00816FC0">
        <w:rPr>
          <w:rFonts w:asciiTheme="majorBidi" w:hAnsiTheme="majorBidi" w:cstheme="majorBidi"/>
        </w:rPr>
        <w:t xml:space="preserve"> staff to participate in shaping new policies </w:t>
      </w:r>
      <w:r w:rsidR="00B319F0" w:rsidRPr="00816FC0">
        <w:rPr>
          <w:rFonts w:asciiTheme="majorBidi" w:hAnsiTheme="majorBidi" w:cstheme="majorBidi"/>
        </w:rPr>
        <w:t>and ensure empowerment</w:t>
      </w:r>
      <w:r w:rsidR="00A462E1" w:rsidRPr="00816FC0">
        <w:rPr>
          <w:rFonts w:asciiTheme="majorBidi" w:hAnsiTheme="majorBidi" w:cstheme="majorBidi"/>
        </w:rPr>
        <w:t>,</w:t>
      </w:r>
      <w:r w:rsidR="00B319F0" w:rsidRPr="00816FC0">
        <w:rPr>
          <w:rFonts w:asciiTheme="majorBidi" w:hAnsiTheme="majorBidi" w:cstheme="majorBidi"/>
        </w:rPr>
        <w:t xml:space="preserve"> which will attract new </w:t>
      </w:r>
      <w:r w:rsidR="00A462E1" w:rsidRPr="00816FC0">
        <w:rPr>
          <w:rFonts w:asciiTheme="majorBidi" w:hAnsiTheme="majorBidi" w:cstheme="majorBidi"/>
        </w:rPr>
        <w:t>employees</w:t>
      </w:r>
      <w:r w:rsidR="00B319F0" w:rsidRPr="00816FC0">
        <w:rPr>
          <w:rFonts w:asciiTheme="majorBidi" w:hAnsiTheme="majorBidi" w:cstheme="majorBidi"/>
        </w:rPr>
        <w:t xml:space="preserve"> seeking empowerment and professional growth</w:t>
      </w:r>
      <w:r w:rsidR="0086742B" w:rsidRPr="00816FC0">
        <w:rPr>
          <w:rFonts w:asciiTheme="majorBidi" w:hAnsiTheme="majorBidi" w:cstheme="majorBidi"/>
        </w:rPr>
        <w:t>.</w:t>
      </w:r>
      <w:r w:rsidR="00A462E1" w:rsidRPr="00816FC0">
        <w:rPr>
          <w:rFonts w:asciiTheme="majorBidi" w:hAnsiTheme="majorBidi" w:cstheme="majorBidi"/>
        </w:rPr>
        <w:t xml:space="preserve"> </w:t>
      </w:r>
    </w:p>
    <w:p w14:paraId="4D904E51" w14:textId="345FF7E0" w:rsidR="009B335E" w:rsidRPr="009F34B9" w:rsidRDefault="001651CA" w:rsidP="008F7221">
      <w:pPr>
        <w:rPr>
          <w:rFonts w:asciiTheme="majorBidi" w:hAnsiTheme="majorBidi" w:cstheme="majorBidi"/>
          <w:iCs/>
        </w:rPr>
      </w:pPr>
      <w:r w:rsidRPr="00816FC0">
        <w:rPr>
          <w:rFonts w:asciiTheme="majorBidi" w:hAnsiTheme="majorBidi" w:cstheme="majorBidi"/>
        </w:rPr>
        <w:t xml:space="preserve">Additionally, the process should include regular feedback, employee surveys, and ongoing monitoring of </w:t>
      </w:r>
      <w:r w:rsidR="0086742B" w:rsidRPr="00816FC0">
        <w:rPr>
          <w:rFonts w:asciiTheme="majorBidi" w:hAnsiTheme="majorBidi" w:cstheme="majorBidi"/>
        </w:rPr>
        <w:t xml:space="preserve">performance indicators. As pointed out by </w:t>
      </w:r>
      <w:r w:rsidR="006F70FB" w:rsidRPr="00816FC0">
        <w:rPr>
          <w:rFonts w:asciiTheme="majorBidi" w:hAnsiTheme="majorBidi" w:cstheme="majorBidi"/>
        </w:rPr>
        <w:t>Baum et al. (2023)</w:t>
      </w:r>
      <w:r w:rsidR="00606BD5" w:rsidRPr="00816FC0">
        <w:rPr>
          <w:rFonts w:asciiTheme="majorBidi" w:hAnsiTheme="majorBidi" w:cstheme="majorBidi"/>
        </w:rPr>
        <w:t>,</w:t>
      </w:r>
      <w:r w:rsidR="006F70FB" w:rsidRPr="00816FC0">
        <w:rPr>
          <w:rFonts w:asciiTheme="majorBidi" w:hAnsiTheme="majorBidi" w:cstheme="majorBidi"/>
        </w:rPr>
        <w:t xml:space="preserve"> </w:t>
      </w:r>
      <w:r w:rsidRPr="00816FC0">
        <w:rPr>
          <w:rFonts w:asciiTheme="majorBidi" w:hAnsiTheme="majorBidi" w:cstheme="majorBidi"/>
        </w:rPr>
        <w:t>ongoing conversations and support play a significant role in achieving</w:t>
      </w:r>
      <w:r w:rsidR="0086742B" w:rsidRPr="00816FC0">
        <w:rPr>
          <w:rFonts w:asciiTheme="majorBidi" w:hAnsiTheme="majorBidi" w:cstheme="majorBidi"/>
        </w:rPr>
        <w:t xml:space="preserve"> </w:t>
      </w:r>
      <w:r w:rsidR="006A18CE" w:rsidRPr="00816FC0">
        <w:rPr>
          <w:rFonts w:asciiTheme="majorBidi" w:hAnsiTheme="majorBidi" w:cstheme="majorBidi"/>
        </w:rPr>
        <w:t>lasting change</w:t>
      </w:r>
      <w:r w:rsidR="0086742B" w:rsidRPr="00816FC0">
        <w:rPr>
          <w:rFonts w:asciiTheme="majorBidi" w:hAnsiTheme="majorBidi" w:cstheme="majorBidi"/>
        </w:rPr>
        <w:t xml:space="preserve">. </w:t>
      </w:r>
      <w:r w:rsidRPr="00816FC0">
        <w:rPr>
          <w:rFonts w:asciiTheme="majorBidi" w:hAnsiTheme="majorBidi" w:cstheme="majorBidi"/>
        </w:rPr>
        <w:t>Ultimately, it can be said that the Ritz needs to continually adjust its people practices by encouraging change, adaptability, and inclusion, backed by effective change management, to resolve issues of labour shortages and attract new talent for its vacant positions in key</w:t>
      </w:r>
      <w:r w:rsidR="006A18CE" w:rsidRPr="00816FC0">
        <w:rPr>
          <w:rFonts w:asciiTheme="majorBidi" w:hAnsiTheme="majorBidi" w:cstheme="majorBidi"/>
        </w:rPr>
        <w:t xml:space="preserve"> roles</w:t>
      </w:r>
      <w:r w:rsidR="0086742B" w:rsidRPr="00816FC0">
        <w:rPr>
          <w:rFonts w:asciiTheme="majorBidi" w:hAnsiTheme="majorBidi" w:cstheme="majorBidi"/>
        </w:rPr>
        <w:t>.</w:t>
      </w:r>
    </w:p>
    <w:p w14:paraId="6FB27E38" w14:textId="5B25E54F" w:rsidR="003359EB" w:rsidRPr="009F34B9" w:rsidRDefault="003359EB" w:rsidP="00816FC0">
      <w:pPr>
        <w:pStyle w:val="Heading2"/>
        <w:rPr>
          <w:rFonts w:asciiTheme="majorBidi" w:hAnsiTheme="majorBidi" w:cstheme="majorBidi"/>
          <w:b/>
          <w:bCs/>
          <w:i w:val="0"/>
          <w:iCs/>
        </w:rPr>
      </w:pPr>
      <w:bookmarkStart w:id="16" w:name="_Toc199740290"/>
      <w:r w:rsidRPr="009F34B9">
        <w:rPr>
          <w:rFonts w:asciiTheme="majorBidi" w:hAnsiTheme="majorBidi" w:cstheme="majorBidi"/>
          <w:b/>
          <w:bCs/>
          <w:i w:val="0"/>
          <w:iCs/>
        </w:rPr>
        <w:t xml:space="preserve">Review and Measurement of Success and </w:t>
      </w:r>
      <w:r w:rsidR="0074012C" w:rsidRPr="009F34B9">
        <w:rPr>
          <w:rFonts w:asciiTheme="majorBidi" w:hAnsiTheme="majorBidi" w:cstheme="majorBidi"/>
          <w:b/>
          <w:bCs/>
          <w:i w:val="0"/>
          <w:iCs/>
        </w:rPr>
        <w:t>Impacts: Key</w:t>
      </w:r>
      <w:r w:rsidRPr="009F34B9">
        <w:rPr>
          <w:rFonts w:asciiTheme="majorBidi" w:hAnsiTheme="majorBidi" w:cstheme="majorBidi"/>
          <w:b/>
          <w:bCs/>
          <w:i w:val="0"/>
          <w:iCs/>
        </w:rPr>
        <w:t xml:space="preserve"> Performance Indicators</w:t>
      </w:r>
      <w:bookmarkEnd w:id="16"/>
    </w:p>
    <w:p w14:paraId="212583D1" w14:textId="175494EE" w:rsidR="00F26616" w:rsidRPr="00816FC0" w:rsidRDefault="00A159B1" w:rsidP="008F7221">
      <w:pPr>
        <w:rPr>
          <w:rFonts w:asciiTheme="majorBidi" w:hAnsiTheme="majorBidi" w:cstheme="majorBidi"/>
        </w:rPr>
      </w:pPr>
      <w:r w:rsidRPr="00816FC0">
        <w:rPr>
          <w:rFonts w:asciiTheme="majorBidi" w:hAnsiTheme="majorBidi" w:cstheme="majorBidi"/>
        </w:rPr>
        <w:t xml:space="preserve">To </w:t>
      </w:r>
      <w:r w:rsidR="0074012C" w:rsidRPr="00816FC0">
        <w:rPr>
          <w:rFonts w:asciiTheme="majorBidi" w:hAnsiTheme="majorBidi" w:cstheme="majorBidi"/>
        </w:rPr>
        <w:t>ensure that the proposed solution for Ritz London to fill vacant positions in its major departments and retain existing talent, a strong performance evaluation framework must</w:t>
      </w:r>
      <w:r w:rsidRPr="00816FC0">
        <w:rPr>
          <w:rFonts w:asciiTheme="majorBidi" w:hAnsiTheme="majorBidi" w:cstheme="majorBidi"/>
        </w:rPr>
        <w:t xml:space="preserve"> be established to examine the success and impact of the </w:t>
      </w:r>
      <w:r w:rsidR="00BB466F" w:rsidRPr="00816FC0">
        <w:rPr>
          <w:rFonts w:asciiTheme="majorBidi" w:hAnsiTheme="majorBidi" w:cstheme="majorBidi"/>
        </w:rPr>
        <w:t xml:space="preserve">proposal. </w:t>
      </w:r>
      <w:r w:rsidR="0074012C" w:rsidRPr="00816FC0">
        <w:rPr>
          <w:rFonts w:asciiTheme="majorBidi" w:hAnsiTheme="majorBidi" w:cstheme="majorBidi"/>
        </w:rPr>
        <w:t>According to Okatta et al. (2024), Key Performance Indicators (KPIs) are the backbone of any consultancy-based proposed solutions, which also enable</w:t>
      </w:r>
      <w:r w:rsidR="00BB466F" w:rsidRPr="00816FC0">
        <w:rPr>
          <w:rFonts w:asciiTheme="majorBidi" w:hAnsiTheme="majorBidi" w:cstheme="majorBidi"/>
        </w:rPr>
        <w:t xml:space="preserve"> objective measurement and informed decision-making. Therefore, several KPIs </w:t>
      </w:r>
      <w:r w:rsidR="0074012C" w:rsidRPr="00816FC0">
        <w:rPr>
          <w:rFonts w:asciiTheme="majorBidi" w:hAnsiTheme="majorBidi" w:cstheme="majorBidi"/>
        </w:rPr>
        <w:t>have also been established to anal</w:t>
      </w:r>
      <w:r w:rsidR="00816FC0">
        <w:rPr>
          <w:rFonts w:asciiTheme="majorBidi" w:hAnsiTheme="majorBidi" w:cstheme="majorBidi"/>
        </w:rPr>
        <w:t>ys</w:t>
      </w:r>
      <w:r w:rsidR="0074012C" w:rsidRPr="00816FC0">
        <w:rPr>
          <w:rFonts w:asciiTheme="majorBidi" w:hAnsiTheme="majorBidi" w:cstheme="majorBidi"/>
        </w:rPr>
        <w:t xml:space="preserve">e the success and impact of the </w:t>
      </w:r>
      <w:r w:rsidR="00BB466F" w:rsidRPr="00816FC0">
        <w:rPr>
          <w:rFonts w:asciiTheme="majorBidi" w:hAnsiTheme="majorBidi" w:cstheme="majorBidi"/>
        </w:rPr>
        <w:t xml:space="preserve">proposed solutions in the current project. </w:t>
      </w:r>
    </w:p>
    <w:p w14:paraId="7A337F5F" w14:textId="5D1F46B0" w:rsidR="00F26616" w:rsidRPr="009F34B9" w:rsidRDefault="00F26616" w:rsidP="00816FC0">
      <w:pPr>
        <w:pStyle w:val="Heading3"/>
        <w:jc w:val="both"/>
        <w:rPr>
          <w:rFonts w:asciiTheme="majorBidi" w:hAnsiTheme="majorBidi"/>
          <w:b w:val="0"/>
          <w:bCs/>
          <w:szCs w:val="24"/>
        </w:rPr>
      </w:pPr>
      <w:r w:rsidRPr="009F34B9">
        <w:rPr>
          <w:rFonts w:asciiTheme="majorBidi" w:hAnsiTheme="majorBidi"/>
          <w:b w:val="0"/>
          <w:bCs/>
          <w:szCs w:val="24"/>
        </w:rPr>
        <w:t>Staff Turnover Rate</w:t>
      </w:r>
      <w:r w:rsidR="00B769E7" w:rsidRPr="009F34B9">
        <w:rPr>
          <w:rFonts w:asciiTheme="majorBidi" w:hAnsiTheme="majorBidi"/>
          <w:b w:val="0"/>
          <w:bCs/>
          <w:szCs w:val="24"/>
        </w:rPr>
        <w:t xml:space="preserve"> and Hiring Volume</w:t>
      </w:r>
    </w:p>
    <w:p w14:paraId="58E915A8" w14:textId="6A4A7740" w:rsidR="00A159B1" w:rsidRPr="00816FC0" w:rsidRDefault="00BB466F" w:rsidP="008F7221">
      <w:pPr>
        <w:rPr>
          <w:rFonts w:asciiTheme="majorBidi" w:hAnsiTheme="majorBidi" w:cstheme="majorBidi"/>
        </w:rPr>
      </w:pPr>
      <w:r w:rsidRPr="00816FC0">
        <w:rPr>
          <w:rFonts w:asciiTheme="majorBidi" w:hAnsiTheme="majorBidi" w:cstheme="majorBidi"/>
        </w:rPr>
        <w:t xml:space="preserve">The key KPI will be </w:t>
      </w:r>
      <w:r w:rsidR="0074012C" w:rsidRPr="00816FC0">
        <w:rPr>
          <w:rFonts w:asciiTheme="majorBidi" w:hAnsiTheme="majorBidi" w:cstheme="majorBidi"/>
        </w:rPr>
        <w:t xml:space="preserve">the staff turnover rate, which, as per Prokopenko et al. (2023), directly reflects the satisfaction of employees with the </w:t>
      </w:r>
      <w:r w:rsidRPr="00816FC0">
        <w:rPr>
          <w:rFonts w:asciiTheme="majorBidi" w:hAnsiTheme="majorBidi" w:cstheme="majorBidi"/>
        </w:rPr>
        <w:t>current HR policies, practices, working conditions, environment</w:t>
      </w:r>
      <w:r w:rsidR="00D02094" w:rsidRPr="00816FC0">
        <w:rPr>
          <w:rFonts w:asciiTheme="majorBidi" w:hAnsiTheme="majorBidi" w:cstheme="majorBidi"/>
        </w:rPr>
        <w:t>,</w:t>
      </w:r>
      <w:r w:rsidRPr="00816FC0">
        <w:rPr>
          <w:rFonts w:asciiTheme="majorBidi" w:hAnsiTheme="majorBidi" w:cstheme="majorBidi"/>
        </w:rPr>
        <w:t xml:space="preserve"> and</w:t>
      </w:r>
      <w:r w:rsidR="00D02094" w:rsidRPr="00816FC0">
        <w:rPr>
          <w:rFonts w:asciiTheme="majorBidi" w:hAnsiTheme="majorBidi" w:cstheme="majorBidi"/>
        </w:rPr>
        <w:t xml:space="preserve"> career progression prospects offered by the organisation in terms of retention strategies. According to </w:t>
      </w:r>
      <w:r w:rsidR="0099501B" w:rsidRPr="00816FC0">
        <w:rPr>
          <w:rFonts w:asciiTheme="majorBidi" w:hAnsiTheme="majorBidi" w:cstheme="majorBidi"/>
        </w:rPr>
        <w:t>Zavyalova et al. (2022)</w:t>
      </w:r>
      <w:r w:rsidR="0074012C" w:rsidRPr="00816FC0">
        <w:rPr>
          <w:rFonts w:asciiTheme="majorBidi" w:hAnsiTheme="majorBidi" w:cstheme="majorBidi"/>
        </w:rPr>
        <w:t>, a</w:t>
      </w:r>
      <w:r w:rsidR="0099501B" w:rsidRPr="00816FC0">
        <w:rPr>
          <w:rFonts w:asciiTheme="majorBidi" w:hAnsiTheme="majorBidi" w:cstheme="majorBidi"/>
        </w:rPr>
        <w:t xml:space="preserve"> </w:t>
      </w:r>
      <w:r w:rsidR="00D02094" w:rsidRPr="00816FC0">
        <w:rPr>
          <w:rFonts w:asciiTheme="majorBidi" w:hAnsiTheme="majorBidi" w:cstheme="majorBidi"/>
        </w:rPr>
        <w:t xml:space="preserve">reduction in turnover is a dependable determinant of enhanced job satisfaction and </w:t>
      </w:r>
      <w:r w:rsidR="0074012C" w:rsidRPr="00816FC0">
        <w:rPr>
          <w:rFonts w:asciiTheme="majorBidi" w:hAnsiTheme="majorBidi" w:cstheme="majorBidi"/>
        </w:rPr>
        <w:t>employee commitment to</w:t>
      </w:r>
      <w:r w:rsidR="00D02094" w:rsidRPr="00816FC0">
        <w:rPr>
          <w:rFonts w:asciiTheme="majorBidi" w:hAnsiTheme="majorBidi" w:cstheme="majorBidi"/>
        </w:rPr>
        <w:t xml:space="preserve"> the organisation. </w:t>
      </w:r>
      <w:r w:rsidR="00A556BC" w:rsidRPr="00816FC0">
        <w:rPr>
          <w:rFonts w:asciiTheme="majorBidi" w:hAnsiTheme="majorBidi" w:cstheme="majorBidi"/>
        </w:rPr>
        <w:t>Hence, a</w:t>
      </w:r>
      <w:r w:rsidR="00D02094" w:rsidRPr="00816FC0">
        <w:rPr>
          <w:rFonts w:asciiTheme="majorBidi" w:hAnsiTheme="majorBidi" w:cstheme="majorBidi"/>
        </w:rPr>
        <w:t xml:space="preserve"> reduction in voluntary exits and </w:t>
      </w:r>
      <w:r w:rsidR="00512DEF" w:rsidRPr="00816FC0">
        <w:rPr>
          <w:rFonts w:asciiTheme="majorBidi" w:hAnsiTheme="majorBidi" w:cstheme="majorBidi"/>
        </w:rPr>
        <w:t>several</w:t>
      </w:r>
      <w:r w:rsidR="00D02094" w:rsidRPr="00816FC0">
        <w:rPr>
          <w:rFonts w:asciiTheme="majorBidi" w:hAnsiTheme="majorBidi" w:cstheme="majorBidi"/>
        </w:rPr>
        <w:t xml:space="preserve"> vacant positions in </w:t>
      </w:r>
      <w:r w:rsidR="00512DEF" w:rsidRPr="00816FC0">
        <w:rPr>
          <w:rFonts w:asciiTheme="majorBidi" w:hAnsiTheme="majorBidi" w:cstheme="majorBidi"/>
        </w:rPr>
        <w:t xml:space="preserve">the </w:t>
      </w:r>
      <w:r w:rsidR="00D02094" w:rsidRPr="00816FC0">
        <w:rPr>
          <w:rFonts w:asciiTheme="majorBidi" w:hAnsiTheme="majorBidi" w:cstheme="majorBidi"/>
        </w:rPr>
        <w:t xml:space="preserve">past </w:t>
      </w:r>
      <w:r w:rsidR="00114D7F" w:rsidRPr="00816FC0">
        <w:rPr>
          <w:rFonts w:asciiTheme="majorBidi" w:hAnsiTheme="majorBidi" w:cstheme="majorBidi"/>
        </w:rPr>
        <w:t>six months</w:t>
      </w:r>
      <w:r w:rsidR="00D02094" w:rsidRPr="00816FC0">
        <w:rPr>
          <w:rFonts w:asciiTheme="majorBidi" w:hAnsiTheme="majorBidi" w:cstheme="majorBidi"/>
        </w:rPr>
        <w:t xml:space="preserve"> after </w:t>
      </w:r>
      <w:r w:rsidR="0074012C" w:rsidRPr="00816FC0">
        <w:rPr>
          <w:rFonts w:asciiTheme="majorBidi" w:hAnsiTheme="majorBidi" w:cstheme="majorBidi"/>
        </w:rPr>
        <w:t>the implementation of the proposed solutions would allow for the evaluation of inclusive policy reforms and employee engagement initiatives implemented</w:t>
      </w:r>
      <w:r w:rsidR="00512DEF" w:rsidRPr="00816FC0">
        <w:rPr>
          <w:rFonts w:asciiTheme="majorBidi" w:hAnsiTheme="majorBidi" w:cstheme="majorBidi"/>
        </w:rPr>
        <w:t xml:space="preserve"> by HR at Ritz London. On the other hand, </w:t>
      </w:r>
      <w:r w:rsidR="0099501B" w:rsidRPr="00816FC0">
        <w:rPr>
          <w:rFonts w:asciiTheme="majorBidi" w:hAnsiTheme="majorBidi" w:cstheme="majorBidi"/>
        </w:rPr>
        <w:t xml:space="preserve">Seipalla et al. (2024) </w:t>
      </w:r>
      <w:r w:rsidR="00F26616" w:rsidRPr="00816FC0">
        <w:rPr>
          <w:rFonts w:asciiTheme="majorBidi" w:hAnsiTheme="majorBidi" w:cstheme="majorBidi"/>
        </w:rPr>
        <w:t>argue</w:t>
      </w:r>
      <w:r w:rsidR="00512DEF" w:rsidRPr="00816FC0">
        <w:rPr>
          <w:rFonts w:asciiTheme="majorBidi" w:hAnsiTheme="majorBidi" w:cstheme="majorBidi"/>
        </w:rPr>
        <w:t xml:space="preserve"> that </w:t>
      </w:r>
      <w:r w:rsidR="00E149D1" w:rsidRPr="00816FC0">
        <w:rPr>
          <w:rFonts w:asciiTheme="majorBidi" w:hAnsiTheme="majorBidi" w:cstheme="majorBidi"/>
        </w:rPr>
        <w:t>relying exclusively on hiring volume to merely fill 70 vacant positions, without considering</w:t>
      </w:r>
      <w:r w:rsidR="00512DEF" w:rsidRPr="00816FC0">
        <w:rPr>
          <w:rFonts w:asciiTheme="majorBidi" w:hAnsiTheme="majorBidi" w:cstheme="majorBidi"/>
        </w:rPr>
        <w:t xml:space="preserve"> retention insights, results in risks associated with systematic issues, recurring turnover, and superficial recruitment success. </w:t>
      </w:r>
    </w:p>
    <w:p w14:paraId="5182C210" w14:textId="0ABB0C7F" w:rsidR="00F26616" w:rsidRPr="009F34B9" w:rsidRDefault="00F26616" w:rsidP="00816FC0">
      <w:pPr>
        <w:pStyle w:val="Heading3"/>
        <w:jc w:val="both"/>
        <w:rPr>
          <w:rFonts w:asciiTheme="majorBidi" w:hAnsiTheme="majorBidi"/>
          <w:b w:val="0"/>
          <w:bCs/>
          <w:szCs w:val="24"/>
        </w:rPr>
      </w:pPr>
      <w:r w:rsidRPr="009F34B9">
        <w:rPr>
          <w:rFonts w:asciiTheme="majorBidi" w:hAnsiTheme="majorBidi"/>
          <w:b w:val="0"/>
          <w:bCs/>
          <w:szCs w:val="24"/>
        </w:rPr>
        <w:t>Employee Satisfaction and Engagement Score</w:t>
      </w:r>
    </w:p>
    <w:p w14:paraId="0CD2C93F" w14:textId="337A29D8" w:rsidR="005B67F7" w:rsidRPr="00816FC0" w:rsidRDefault="0088012C" w:rsidP="008F7221">
      <w:pPr>
        <w:rPr>
          <w:rFonts w:asciiTheme="majorBidi" w:hAnsiTheme="majorBidi" w:cstheme="majorBidi"/>
        </w:rPr>
      </w:pPr>
      <w:r w:rsidRPr="00816FC0">
        <w:rPr>
          <w:rFonts w:asciiTheme="majorBidi" w:hAnsiTheme="majorBidi" w:cstheme="majorBidi"/>
        </w:rPr>
        <w:t>In addition, scores of employee satisfaction and engagement</w:t>
      </w:r>
      <w:r w:rsidR="00E149D1" w:rsidRPr="00816FC0">
        <w:rPr>
          <w:rFonts w:asciiTheme="majorBidi" w:hAnsiTheme="majorBidi" w:cstheme="majorBidi"/>
        </w:rPr>
        <w:t>, measured through bi-annual surveys,</w:t>
      </w:r>
      <w:r w:rsidRPr="00816FC0">
        <w:rPr>
          <w:rFonts w:asciiTheme="majorBidi" w:hAnsiTheme="majorBidi" w:cstheme="majorBidi"/>
        </w:rPr>
        <w:t xml:space="preserve"> signify the second </w:t>
      </w:r>
      <w:r w:rsidR="00E149D1" w:rsidRPr="00816FC0">
        <w:rPr>
          <w:rFonts w:asciiTheme="majorBidi" w:hAnsiTheme="majorBidi" w:cstheme="majorBidi"/>
        </w:rPr>
        <w:t>primary</w:t>
      </w:r>
      <w:r w:rsidRPr="00816FC0">
        <w:rPr>
          <w:rFonts w:asciiTheme="majorBidi" w:hAnsiTheme="majorBidi" w:cstheme="majorBidi"/>
        </w:rPr>
        <w:t xml:space="preserve"> KPI. It has been </w:t>
      </w:r>
      <w:r w:rsidR="00E149D1" w:rsidRPr="00816FC0">
        <w:rPr>
          <w:rFonts w:asciiTheme="majorBidi" w:hAnsiTheme="majorBidi" w:cstheme="majorBidi"/>
        </w:rPr>
        <w:t>noted by Abril-Jiménez et al. (2024) that there is a substantial correlation between staff engagement, satisfaction, and customer service performance</w:t>
      </w:r>
      <w:r w:rsidRPr="00816FC0">
        <w:rPr>
          <w:rFonts w:asciiTheme="majorBidi" w:hAnsiTheme="majorBidi" w:cstheme="majorBidi"/>
        </w:rPr>
        <w:t xml:space="preserve">, specifically in the hospitality industry. </w:t>
      </w:r>
      <w:r w:rsidR="0080096F" w:rsidRPr="00816FC0">
        <w:rPr>
          <w:rFonts w:asciiTheme="majorBidi" w:hAnsiTheme="majorBidi" w:cstheme="majorBidi"/>
        </w:rPr>
        <w:t xml:space="preserve">In a similar vein, </w:t>
      </w:r>
      <w:r w:rsidR="0099501B" w:rsidRPr="00816FC0">
        <w:rPr>
          <w:rFonts w:asciiTheme="majorBidi" w:hAnsiTheme="majorBidi" w:cstheme="majorBidi"/>
        </w:rPr>
        <w:t>Abril-Jiménez et al. (2024) stress</w:t>
      </w:r>
      <w:r w:rsidR="0080096F" w:rsidRPr="00816FC0">
        <w:rPr>
          <w:rFonts w:asciiTheme="majorBidi" w:hAnsiTheme="majorBidi" w:cstheme="majorBidi"/>
        </w:rPr>
        <w:t xml:space="preserve"> that mental well-being is a precursor to customer satisfaction and consistency of any brand. </w:t>
      </w:r>
      <w:r w:rsidR="005B67F7" w:rsidRPr="00816FC0">
        <w:rPr>
          <w:rFonts w:asciiTheme="majorBidi" w:hAnsiTheme="majorBidi" w:cstheme="majorBidi"/>
        </w:rPr>
        <w:t xml:space="preserve">On the other hand, another substantial KPI is </w:t>
      </w:r>
      <w:r w:rsidR="00140704" w:rsidRPr="00816FC0">
        <w:rPr>
          <w:rFonts w:asciiTheme="majorBidi" w:hAnsiTheme="majorBidi" w:cstheme="majorBidi"/>
        </w:rPr>
        <w:t>the</w:t>
      </w:r>
      <w:r w:rsidR="005B67F7" w:rsidRPr="00816FC0">
        <w:rPr>
          <w:rFonts w:asciiTheme="majorBidi" w:hAnsiTheme="majorBidi" w:cstheme="majorBidi"/>
        </w:rPr>
        <w:t xml:space="preserve"> average time required to fill vacant positions</w:t>
      </w:r>
      <w:r w:rsidR="00140704" w:rsidRPr="00816FC0">
        <w:rPr>
          <w:rFonts w:asciiTheme="majorBidi" w:hAnsiTheme="majorBidi" w:cstheme="majorBidi"/>
        </w:rPr>
        <w:t>,</w:t>
      </w:r>
      <w:r w:rsidR="005B67F7" w:rsidRPr="00816FC0">
        <w:rPr>
          <w:rFonts w:asciiTheme="majorBidi" w:hAnsiTheme="majorBidi" w:cstheme="majorBidi"/>
        </w:rPr>
        <w:t xml:space="preserve"> which tends to </w:t>
      </w:r>
      <w:r w:rsidR="00140704" w:rsidRPr="00816FC0">
        <w:rPr>
          <w:rFonts w:asciiTheme="majorBidi" w:hAnsiTheme="majorBidi" w:cstheme="majorBidi"/>
        </w:rPr>
        <w:t>indicate</w:t>
      </w:r>
      <w:r w:rsidR="005B67F7" w:rsidRPr="00816FC0">
        <w:rPr>
          <w:rFonts w:asciiTheme="majorBidi" w:hAnsiTheme="majorBidi" w:cstheme="majorBidi"/>
        </w:rPr>
        <w:t xml:space="preserve"> the efficiency and effectiveness of digitalised HR </w:t>
      </w:r>
      <w:r w:rsidR="00140704" w:rsidRPr="00816FC0">
        <w:rPr>
          <w:rFonts w:asciiTheme="majorBidi" w:hAnsiTheme="majorBidi" w:cstheme="majorBidi"/>
        </w:rPr>
        <w:t>practices, recruitment processes,</w:t>
      </w:r>
      <w:r w:rsidR="005B67F7" w:rsidRPr="00816FC0">
        <w:rPr>
          <w:rFonts w:asciiTheme="majorBidi" w:hAnsiTheme="majorBidi" w:cstheme="majorBidi"/>
        </w:rPr>
        <w:t xml:space="preserve"> and </w:t>
      </w:r>
      <w:r w:rsidR="00140704" w:rsidRPr="00816FC0">
        <w:rPr>
          <w:rFonts w:asciiTheme="majorBidi" w:hAnsiTheme="majorBidi" w:cstheme="majorBidi"/>
        </w:rPr>
        <w:t xml:space="preserve">attractiveness of the employer brand. In this regard, </w:t>
      </w:r>
      <w:r w:rsidR="00E149D1" w:rsidRPr="00816FC0">
        <w:rPr>
          <w:rFonts w:asciiTheme="majorBidi" w:hAnsiTheme="majorBidi" w:cstheme="majorBidi"/>
        </w:rPr>
        <w:t>O'G</w:t>
      </w:r>
      <w:r w:rsidR="0099501B" w:rsidRPr="00816FC0">
        <w:rPr>
          <w:rFonts w:asciiTheme="majorBidi" w:hAnsiTheme="majorBidi" w:cstheme="majorBidi"/>
        </w:rPr>
        <w:t xml:space="preserve"> (2024) </w:t>
      </w:r>
      <w:r w:rsidR="00140704" w:rsidRPr="00816FC0">
        <w:rPr>
          <w:rFonts w:asciiTheme="majorBidi" w:hAnsiTheme="majorBidi" w:cstheme="majorBidi"/>
        </w:rPr>
        <w:t xml:space="preserve">opines that short cycles of recruitment highlight </w:t>
      </w:r>
      <w:r w:rsidR="00E149D1" w:rsidRPr="00816FC0">
        <w:rPr>
          <w:rFonts w:asciiTheme="majorBidi" w:hAnsiTheme="majorBidi" w:cstheme="majorBidi"/>
        </w:rPr>
        <w:t xml:space="preserve">the increased operational agility of HR practices and the </w:t>
      </w:r>
      <w:r w:rsidR="00140704" w:rsidRPr="00816FC0">
        <w:rPr>
          <w:rFonts w:asciiTheme="majorBidi" w:hAnsiTheme="majorBidi" w:cstheme="majorBidi"/>
        </w:rPr>
        <w:t xml:space="preserve">appeal of the employer. However, it can be said that operational agility </w:t>
      </w:r>
      <w:r w:rsidR="00E149D1" w:rsidRPr="00816FC0">
        <w:rPr>
          <w:rFonts w:asciiTheme="majorBidi" w:hAnsiTheme="majorBidi" w:cstheme="majorBidi"/>
        </w:rPr>
        <w:t xml:space="preserve">in HR practices is required to balance against quality metrics of </w:t>
      </w:r>
      <w:r w:rsidR="00140704" w:rsidRPr="00816FC0">
        <w:rPr>
          <w:rFonts w:asciiTheme="majorBidi" w:hAnsiTheme="majorBidi" w:cstheme="majorBidi"/>
        </w:rPr>
        <w:t xml:space="preserve">potential candidates for the position, as swift hiring alone does not guarantee skills or cultural alignment. </w:t>
      </w:r>
    </w:p>
    <w:p w14:paraId="3A6F7FB4" w14:textId="7DEABEB6" w:rsidR="00B769E7" w:rsidRPr="009F34B9" w:rsidRDefault="00B769E7" w:rsidP="00816FC0">
      <w:pPr>
        <w:pStyle w:val="Heading3"/>
        <w:jc w:val="both"/>
        <w:rPr>
          <w:rFonts w:asciiTheme="majorBidi" w:hAnsiTheme="majorBidi"/>
          <w:b w:val="0"/>
          <w:bCs/>
          <w:szCs w:val="24"/>
        </w:rPr>
      </w:pPr>
      <w:r w:rsidRPr="009F34B9">
        <w:rPr>
          <w:rFonts w:asciiTheme="majorBidi" w:hAnsiTheme="majorBidi"/>
          <w:b w:val="0"/>
          <w:bCs/>
          <w:szCs w:val="24"/>
        </w:rPr>
        <w:t xml:space="preserve">Diversity and Inclusion </w:t>
      </w:r>
    </w:p>
    <w:p w14:paraId="3408A296" w14:textId="5FF2A5CF" w:rsidR="00A53F45" w:rsidRPr="00816FC0" w:rsidRDefault="00140704" w:rsidP="008F7221">
      <w:pPr>
        <w:rPr>
          <w:rFonts w:asciiTheme="majorBidi" w:hAnsiTheme="majorBidi" w:cstheme="majorBidi"/>
        </w:rPr>
      </w:pPr>
      <w:r w:rsidRPr="00816FC0">
        <w:rPr>
          <w:rFonts w:asciiTheme="majorBidi" w:hAnsiTheme="majorBidi" w:cstheme="majorBidi"/>
        </w:rPr>
        <w:t xml:space="preserve">Eventually aligned with </w:t>
      </w:r>
      <w:r w:rsidR="0099501B" w:rsidRPr="00816FC0">
        <w:rPr>
          <w:rFonts w:asciiTheme="majorBidi" w:hAnsiTheme="majorBidi" w:cstheme="majorBidi"/>
        </w:rPr>
        <w:t xml:space="preserve">Kareska (2023), </w:t>
      </w:r>
      <w:r w:rsidR="008B7A6B" w:rsidRPr="00816FC0">
        <w:rPr>
          <w:rFonts w:asciiTheme="majorBidi" w:hAnsiTheme="majorBidi" w:cstheme="majorBidi"/>
        </w:rPr>
        <w:t xml:space="preserve">KPIs related to diversity and inclusion, which are comprised of the percentage of employees hired from underrepresented groups, gender, and pay equality, should also be integrated. This is because </w:t>
      </w:r>
      <w:r w:rsidR="0099501B" w:rsidRPr="00816FC0">
        <w:rPr>
          <w:rFonts w:asciiTheme="majorBidi" w:hAnsiTheme="majorBidi" w:cstheme="majorBidi"/>
        </w:rPr>
        <w:t>Murat and Elifnaz (2023) argue</w:t>
      </w:r>
      <w:r w:rsidR="008B7A6B" w:rsidRPr="00816FC0">
        <w:rPr>
          <w:rFonts w:asciiTheme="majorBidi" w:hAnsiTheme="majorBidi" w:cstheme="majorBidi"/>
        </w:rPr>
        <w:t xml:space="preserve"> that </w:t>
      </w:r>
      <w:r w:rsidR="00151AE0" w:rsidRPr="00816FC0">
        <w:rPr>
          <w:rFonts w:asciiTheme="majorBidi" w:hAnsiTheme="majorBidi" w:cstheme="majorBidi"/>
        </w:rPr>
        <w:t xml:space="preserve">visible progress in inclusion and equity increases the legitimacy of the organisation and retention and hiring of competent talent. Lastly, a balanced scorecard method in combination with quantitative and qualitative indicators tends to guarantee a detailed and </w:t>
      </w:r>
      <w:r w:rsidR="007F5946" w:rsidRPr="00816FC0">
        <w:rPr>
          <w:rFonts w:asciiTheme="majorBidi" w:hAnsiTheme="majorBidi" w:cstheme="majorBidi"/>
        </w:rPr>
        <w:t>evidence-based</w:t>
      </w:r>
      <w:r w:rsidR="00151AE0" w:rsidRPr="00816FC0">
        <w:rPr>
          <w:rFonts w:asciiTheme="majorBidi" w:hAnsiTheme="majorBidi" w:cstheme="majorBidi"/>
        </w:rPr>
        <w:t xml:space="preserve"> evaluation of change success and impact</w:t>
      </w:r>
      <w:r w:rsidR="0099501B" w:rsidRPr="00816FC0">
        <w:rPr>
          <w:rFonts w:asciiTheme="majorBidi" w:hAnsiTheme="majorBidi" w:cstheme="majorBidi"/>
        </w:rPr>
        <w:t xml:space="preserve"> (Devi, 2024)</w:t>
      </w:r>
      <w:r w:rsidR="00151AE0" w:rsidRPr="00816FC0">
        <w:rPr>
          <w:rFonts w:asciiTheme="majorBidi" w:hAnsiTheme="majorBidi" w:cstheme="majorBidi"/>
        </w:rPr>
        <w:t xml:space="preserve">. </w:t>
      </w:r>
    </w:p>
    <w:p w14:paraId="0CCDBC13" w14:textId="4A522E2E" w:rsidR="003359EB" w:rsidRPr="009F34B9" w:rsidRDefault="00EE4FF2" w:rsidP="00816FC0">
      <w:pPr>
        <w:pStyle w:val="Heading2"/>
        <w:rPr>
          <w:rFonts w:asciiTheme="majorBidi" w:hAnsiTheme="majorBidi" w:cstheme="majorBidi"/>
          <w:b/>
          <w:bCs/>
          <w:i w:val="0"/>
          <w:iCs/>
        </w:rPr>
      </w:pPr>
      <w:bookmarkStart w:id="17" w:name="_Toc199740291"/>
      <w:r w:rsidRPr="009F34B9">
        <w:rPr>
          <w:rFonts w:asciiTheme="majorBidi" w:hAnsiTheme="majorBidi" w:cstheme="majorBidi"/>
          <w:b/>
          <w:bCs/>
          <w:i w:val="0"/>
          <w:iCs/>
        </w:rPr>
        <w:t>Potential Benefits to be Experienced by Ritz London</w:t>
      </w:r>
      <w:bookmarkEnd w:id="17"/>
      <w:r w:rsidRPr="009F34B9">
        <w:rPr>
          <w:rFonts w:asciiTheme="majorBidi" w:hAnsiTheme="majorBidi" w:cstheme="majorBidi"/>
          <w:b/>
          <w:bCs/>
          <w:i w:val="0"/>
          <w:iCs/>
        </w:rPr>
        <w:t xml:space="preserve"> </w:t>
      </w:r>
    </w:p>
    <w:p w14:paraId="58AF3A91" w14:textId="1E69E23B" w:rsidR="00A81511" w:rsidRPr="00816FC0" w:rsidRDefault="00A81511" w:rsidP="008F7221">
      <w:pPr>
        <w:rPr>
          <w:rFonts w:asciiTheme="majorBidi" w:hAnsiTheme="majorBidi" w:cstheme="majorBidi"/>
        </w:rPr>
      </w:pPr>
      <w:r w:rsidRPr="00816FC0">
        <w:rPr>
          <w:rFonts w:asciiTheme="majorBidi" w:hAnsiTheme="majorBidi" w:cstheme="majorBidi"/>
        </w:rPr>
        <w:t xml:space="preserve">The application of the proposed HR management strategies holds substantial likely advantages for the Rit London, specifically in relation to bringing operational stability, filling vacant positions timely manner, reducing turnover rates, and achieving customer service excellence eventually. A primary advantage can be observed in terms of enhanced employee retention, satisfaction, and timely hiring of potential and competent employees for 70 vacant positions. </w:t>
      </w:r>
      <w:r w:rsidR="009A2A79" w:rsidRPr="00816FC0">
        <w:rPr>
          <w:rFonts w:asciiTheme="majorBidi" w:hAnsiTheme="majorBidi" w:cstheme="majorBidi"/>
        </w:rPr>
        <w:t xml:space="preserve">In this regard, </w:t>
      </w:r>
      <w:r w:rsidR="00E9712B" w:rsidRPr="00816FC0">
        <w:rPr>
          <w:rFonts w:asciiTheme="majorBidi" w:hAnsiTheme="majorBidi" w:cstheme="majorBidi"/>
        </w:rPr>
        <w:t xml:space="preserve">Buttrick (2009) </w:t>
      </w:r>
      <w:r w:rsidR="009A2A79" w:rsidRPr="00816FC0">
        <w:rPr>
          <w:rFonts w:asciiTheme="majorBidi" w:hAnsiTheme="majorBidi" w:cstheme="majorBidi"/>
        </w:rPr>
        <w:t xml:space="preserve">argued that engaged and motivated employees deliver customer service with excellence, which acts as a primary differentiator in the luxury hotel industry. By implementation of flexible scheduling, inclusive HR policies, and wellness programs such as flexible working hours, work-life balance tends to decrease employee burnout, turnover, and keep positions filled in key departments of </w:t>
      </w:r>
      <w:r w:rsidR="007F2AE7" w:rsidRPr="00816FC0">
        <w:rPr>
          <w:rFonts w:asciiTheme="majorBidi" w:hAnsiTheme="majorBidi" w:cstheme="majorBidi"/>
        </w:rPr>
        <w:t xml:space="preserve">the </w:t>
      </w:r>
      <w:r w:rsidR="009A2A79" w:rsidRPr="00816FC0">
        <w:rPr>
          <w:rFonts w:asciiTheme="majorBidi" w:hAnsiTheme="majorBidi" w:cstheme="majorBidi"/>
        </w:rPr>
        <w:t xml:space="preserve">hotel </w:t>
      </w:r>
      <w:r w:rsidR="00434AE7" w:rsidRPr="00816FC0">
        <w:rPr>
          <w:rFonts w:asciiTheme="majorBidi" w:hAnsiTheme="majorBidi" w:cstheme="majorBidi"/>
        </w:rPr>
        <w:t xml:space="preserve">(Alqarni et al., 2023). </w:t>
      </w:r>
    </w:p>
    <w:p w14:paraId="18B2C1B1" w14:textId="2F681502" w:rsidR="007F5946" w:rsidRPr="00816FC0" w:rsidRDefault="006F7E8A" w:rsidP="008F7221">
      <w:pPr>
        <w:rPr>
          <w:rFonts w:asciiTheme="majorBidi" w:hAnsiTheme="majorBidi" w:cstheme="majorBidi"/>
        </w:rPr>
      </w:pPr>
      <w:r w:rsidRPr="00816FC0">
        <w:rPr>
          <w:rFonts w:asciiTheme="majorBidi" w:hAnsiTheme="majorBidi" w:cstheme="majorBidi"/>
        </w:rPr>
        <w:t xml:space="preserve">Moreover, another </w:t>
      </w:r>
      <w:r w:rsidR="00716F2D" w:rsidRPr="00816FC0">
        <w:rPr>
          <w:rFonts w:asciiTheme="majorBidi" w:hAnsiTheme="majorBidi" w:cstheme="majorBidi"/>
        </w:rPr>
        <w:t>significant</w:t>
      </w:r>
      <w:r w:rsidRPr="00816FC0">
        <w:rPr>
          <w:rFonts w:asciiTheme="majorBidi" w:hAnsiTheme="majorBidi" w:cstheme="majorBidi"/>
        </w:rPr>
        <w:t xml:space="preserve"> benefit in terms of improving operational efficiency will also be observed </w:t>
      </w:r>
      <w:r w:rsidR="00716F2D" w:rsidRPr="00816FC0">
        <w:rPr>
          <w:rFonts w:asciiTheme="majorBidi" w:hAnsiTheme="majorBidi" w:cstheme="majorBidi"/>
        </w:rPr>
        <w:t>through the digital</w:t>
      </w:r>
      <w:r w:rsidR="00816FC0">
        <w:rPr>
          <w:rFonts w:asciiTheme="majorBidi" w:hAnsiTheme="majorBidi" w:cstheme="majorBidi"/>
        </w:rPr>
        <w:t>is</w:t>
      </w:r>
      <w:r w:rsidR="00716F2D" w:rsidRPr="00816FC0">
        <w:rPr>
          <w:rFonts w:asciiTheme="majorBidi" w:hAnsiTheme="majorBidi" w:cstheme="majorBidi"/>
        </w:rPr>
        <w:t>ation</w:t>
      </w:r>
      <w:r w:rsidRPr="00816FC0">
        <w:rPr>
          <w:rFonts w:asciiTheme="majorBidi" w:hAnsiTheme="majorBidi" w:cstheme="majorBidi"/>
        </w:rPr>
        <w:t xml:space="preserve"> of HR and hiring procedures. This is because automated recruitment systems driven by scheduling of the hiring process enabled by AI decrease administrative burdens, expedite hiring, and optimise allocation of resources</w:t>
      </w:r>
      <w:r w:rsidR="006D0435" w:rsidRPr="00816FC0">
        <w:rPr>
          <w:rFonts w:asciiTheme="majorBidi" w:hAnsiTheme="majorBidi" w:cstheme="majorBidi"/>
        </w:rPr>
        <w:t xml:space="preserve"> </w:t>
      </w:r>
      <w:r w:rsidR="00434AE7" w:rsidRPr="00816FC0">
        <w:rPr>
          <w:rFonts w:asciiTheme="majorBidi" w:hAnsiTheme="majorBidi" w:cstheme="majorBidi"/>
        </w:rPr>
        <w:t xml:space="preserve">(Kaya and Karakuş, 2024) </w:t>
      </w:r>
      <w:r w:rsidR="006D0435" w:rsidRPr="00816FC0">
        <w:rPr>
          <w:rFonts w:asciiTheme="majorBidi" w:hAnsiTheme="majorBidi" w:cstheme="majorBidi"/>
        </w:rPr>
        <w:t xml:space="preserve">It is also specified by </w:t>
      </w:r>
      <w:r w:rsidR="00434AE7" w:rsidRPr="00816FC0">
        <w:rPr>
          <w:rFonts w:asciiTheme="majorBidi" w:hAnsiTheme="majorBidi" w:cstheme="majorBidi"/>
        </w:rPr>
        <w:t xml:space="preserve">Ercik and Kardaş (2024) </w:t>
      </w:r>
      <w:r w:rsidR="006D0435" w:rsidRPr="00816FC0">
        <w:rPr>
          <w:rFonts w:asciiTheme="majorBidi" w:hAnsiTheme="majorBidi" w:cstheme="majorBidi"/>
        </w:rPr>
        <w:t xml:space="preserve">that digital tools allow for agile management of workforce, which also enables hotels to retort to varying demands of customers deprived of over-burdening staff. As a consequence of this streamlining, </w:t>
      </w:r>
      <w:r w:rsidR="00716F2D" w:rsidRPr="00816FC0">
        <w:rPr>
          <w:rFonts w:asciiTheme="majorBidi" w:hAnsiTheme="majorBidi" w:cstheme="majorBidi"/>
        </w:rPr>
        <w:t>Ritz London can achieve more consistent employee retention, ultimately leading to improved customer service delivery and reduced customer dissatisfaction. This could have been prevented by</w:t>
      </w:r>
      <w:r w:rsidR="00EB06FB" w:rsidRPr="00816FC0">
        <w:rPr>
          <w:rFonts w:asciiTheme="majorBidi" w:hAnsiTheme="majorBidi" w:cstheme="majorBidi"/>
        </w:rPr>
        <w:t xml:space="preserve"> understaffing or hiring inexperienced employees to quickly fill vacant position</w:t>
      </w:r>
      <w:r w:rsidR="00693859" w:rsidRPr="00816FC0">
        <w:rPr>
          <w:rFonts w:asciiTheme="majorBidi" w:hAnsiTheme="majorBidi" w:cstheme="majorBidi"/>
        </w:rPr>
        <w:t>s (Muhammad and Naz, 2022)</w:t>
      </w:r>
      <w:r w:rsidR="00EB06FB" w:rsidRPr="00816FC0">
        <w:rPr>
          <w:rFonts w:asciiTheme="majorBidi" w:hAnsiTheme="majorBidi" w:cstheme="majorBidi"/>
        </w:rPr>
        <w:t xml:space="preserve">. </w:t>
      </w:r>
      <w:r w:rsidR="00AF17B9" w:rsidRPr="00816FC0">
        <w:rPr>
          <w:rFonts w:asciiTheme="majorBidi" w:hAnsiTheme="majorBidi" w:cstheme="majorBidi"/>
        </w:rPr>
        <w:t>On the other hand, another critical advantage is revitalisation of the brand by means of enhanced employee perception and trust of customers</w:t>
      </w:r>
      <w:r w:rsidR="00981133" w:rsidRPr="00816FC0">
        <w:rPr>
          <w:rFonts w:asciiTheme="majorBidi" w:hAnsiTheme="majorBidi" w:cstheme="majorBidi"/>
        </w:rPr>
        <w:t xml:space="preserve"> </w:t>
      </w:r>
      <w:r w:rsidR="00434AE7" w:rsidRPr="00816FC0">
        <w:rPr>
          <w:rFonts w:asciiTheme="majorBidi" w:hAnsiTheme="majorBidi" w:cstheme="majorBidi"/>
        </w:rPr>
        <w:t xml:space="preserve">(Crespi-Vallbona and Noguer-Juncà, 2023). </w:t>
      </w:r>
      <w:r w:rsidR="00AF17B9" w:rsidRPr="00816FC0">
        <w:rPr>
          <w:rFonts w:asciiTheme="majorBidi" w:hAnsiTheme="majorBidi" w:cstheme="majorBidi"/>
        </w:rPr>
        <w:t>In addition, proposed changes boost the mitigation of risks and allow for future proofing at Ritz London. Addressing lawful compliance, challenges caused by Brexit-led labour shortages</w:t>
      </w:r>
      <w:r w:rsidR="00CA28DD" w:rsidRPr="00816FC0">
        <w:rPr>
          <w:rFonts w:asciiTheme="majorBidi" w:hAnsiTheme="majorBidi" w:cstheme="majorBidi"/>
        </w:rPr>
        <w:t>,</w:t>
      </w:r>
      <w:r w:rsidR="00AF17B9" w:rsidRPr="00816FC0">
        <w:rPr>
          <w:rFonts w:asciiTheme="majorBidi" w:hAnsiTheme="majorBidi" w:cstheme="majorBidi"/>
        </w:rPr>
        <w:t xml:space="preserve"> and reputational susceptibilities leads to ineffective labour practices</w:t>
      </w:r>
      <w:r w:rsidR="00CA28DD" w:rsidRPr="00816FC0">
        <w:rPr>
          <w:rFonts w:asciiTheme="majorBidi" w:hAnsiTheme="majorBidi" w:cstheme="majorBidi"/>
        </w:rPr>
        <w:t>,</w:t>
      </w:r>
      <w:r w:rsidR="00AF17B9" w:rsidRPr="00816FC0">
        <w:rPr>
          <w:rFonts w:asciiTheme="majorBidi" w:hAnsiTheme="majorBidi" w:cstheme="majorBidi"/>
        </w:rPr>
        <w:t xml:space="preserve"> guaranteeing resilience in uncertain macroeconomic conditions. </w:t>
      </w:r>
      <w:r w:rsidR="00CA28DD" w:rsidRPr="00816FC0">
        <w:rPr>
          <w:rFonts w:asciiTheme="majorBidi" w:hAnsiTheme="majorBidi" w:cstheme="majorBidi"/>
        </w:rPr>
        <w:t xml:space="preserve">In this perspective, </w:t>
      </w:r>
      <w:r w:rsidR="00434AE7" w:rsidRPr="00816FC0">
        <w:rPr>
          <w:rFonts w:asciiTheme="majorBidi" w:hAnsiTheme="majorBidi" w:cstheme="majorBidi"/>
        </w:rPr>
        <w:t xml:space="preserve">Kichuk et al. (2024) </w:t>
      </w:r>
      <w:r w:rsidR="00CA28DD" w:rsidRPr="00816FC0">
        <w:rPr>
          <w:rFonts w:asciiTheme="majorBidi" w:hAnsiTheme="majorBidi" w:cstheme="majorBidi"/>
        </w:rPr>
        <w:t xml:space="preserve">stresses that proactive strategic agility allows luxury hotels like Ritz London to survive external economic shocks, such as </w:t>
      </w:r>
      <w:r w:rsidR="00DC3A8F" w:rsidRPr="00816FC0">
        <w:rPr>
          <w:rFonts w:asciiTheme="majorBidi" w:hAnsiTheme="majorBidi" w:cstheme="majorBidi"/>
        </w:rPr>
        <w:t xml:space="preserve">a </w:t>
      </w:r>
      <w:r w:rsidR="00CA28DD" w:rsidRPr="00816FC0">
        <w:rPr>
          <w:rFonts w:asciiTheme="majorBidi" w:hAnsiTheme="majorBidi" w:cstheme="majorBidi"/>
        </w:rPr>
        <w:t>lack of competent labour, more efficiently</w:t>
      </w:r>
      <w:r w:rsidR="00DC3A8F" w:rsidRPr="00816FC0">
        <w:rPr>
          <w:rFonts w:asciiTheme="majorBidi" w:hAnsiTheme="majorBidi" w:cstheme="majorBidi"/>
        </w:rPr>
        <w:t>,</w:t>
      </w:r>
      <w:r w:rsidR="00CA28DD" w:rsidRPr="00816FC0">
        <w:rPr>
          <w:rFonts w:asciiTheme="majorBidi" w:hAnsiTheme="majorBidi" w:cstheme="majorBidi"/>
        </w:rPr>
        <w:t xml:space="preserve"> likened to reactive models. </w:t>
      </w:r>
      <w:r w:rsidR="00DC3A8F" w:rsidRPr="00816FC0">
        <w:rPr>
          <w:rFonts w:asciiTheme="majorBidi" w:hAnsiTheme="majorBidi" w:cstheme="majorBidi"/>
        </w:rPr>
        <w:t xml:space="preserve">To sum up the potential benefits of the proposed solutions for Ritza London, it can be said that </w:t>
      </w:r>
      <w:r w:rsidR="00841ACD" w:rsidRPr="00816FC0">
        <w:rPr>
          <w:rFonts w:asciiTheme="majorBidi" w:hAnsiTheme="majorBidi" w:cstheme="majorBidi"/>
        </w:rPr>
        <w:t xml:space="preserve">the solutions guarantee </w:t>
      </w:r>
      <w:r w:rsidR="005C6C4E" w:rsidRPr="00816FC0">
        <w:rPr>
          <w:rFonts w:asciiTheme="majorBidi" w:hAnsiTheme="majorBidi" w:cstheme="majorBidi"/>
        </w:rPr>
        <w:t xml:space="preserve">a </w:t>
      </w:r>
      <w:r w:rsidR="00841ACD" w:rsidRPr="00816FC0">
        <w:rPr>
          <w:rFonts w:asciiTheme="majorBidi" w:hAnsiTheme="majorBidi" w:cstheme="majorBidi"/>
        </w:rPr>
        <w:t xml:space="preserve">competitive advantage for the hotel in the long term in terms of retention and staff hiring procedures of competent staff and reducing vacant positions, particularly in core departments. </w:t>
      </w:r>
    </w:p>
    <w:p w14:paraId="2C74C2EE" w14:textId="651D7A9B" w:rsidR="00EE4FF2" w:rsidRPr="00816FC0" w:rsidRDefault="00EE4FF2" w:rsidP="00816FC0">
      <w:pPr>
        <w:pStyle w:val="Heading2"/>
        <w:rPr>
          <w:rFonts w:asciiTheme="majorBidi" w:hAnsiTheme="majorBidi" w:cstheme="majorBidi"/>
          <w:b/>
          <w:bCs/>
        </w:rPr>
      </w:pPr>
      <w:bookmarkStart w:id="18" w:name="_Toc199740292"/>
      <w:r w:rsidRPr="00816FC0">
        <w:rPr>
          <w:rFonts w:asciiTheme="majorBidi" w:hAnsiTheme="majorBidi" w:cstheme="majorBidi"/>
          <w:b/>
          <w:bCs/>
        </w:rPr>
        <w:t>Costs Associated with Implementation of Recommendations</w:t>
      </w:r>
      <w:bookmarkEnd w:id="18"/>
    </w:p>
    <w:tbl>
      <w:tblPr>
        <w:tblStyle w:val="GridTable4-Accent5"/>
        <w:tblW w:w="10060" w:type="dxa"/>
        <w:jc w:val="center"/>
        <w:tblLook w:val="04A0" w:firstRow="1" w:lastRow="0" w:firstColumn="1" w:lastColumn="0" w:noHBand="0" w:noVBand="1"/>
      </w:tblPr>
      <w:tblGrid>
        <w:gridCol w:w="3280"/>
        <w:gridCol w:w="4460"/>
        <w:gridCol w:w="2320"/>
      </w:tblGrid>
      <w:tr w:rsidR="000D6985" w:rsidRPr="00816FC0" w14:paraId="058C0D01" w14:textId="77777777" w:rsidTr="000D698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80" w:type="dxa"/>
            <w:hideMark/>
          </w:tcPr>
          <w:p w14:paraId="3C2F778E" w14:textId="77777777" w:rsidR="000D6985" w:rsidRPr="00816FC0" w:rsidRDefault="000D6985" w:rsidP="00816FC0">
            <w:pPr>
              <w:jc w:val="center"/>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Recommendation Activity</w:t>
            </w:r>
          </w:p>
        </w:tc>
        <w:tc>
          <w:tcPr>
            <w:tcW w:w="4460" w:type="dxa"/>
            <w:hideMark/>
          </w:tcPr>
          <w:p w14:paraId="040A5742" w14:textId="77777777" w:rsidR="000D6985" w:rsidRPr="00816FC0" w:rsidRDefault="000D6985" w:rsidP="00816FC0">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Equipment/Resources Required</w:t>
            </w:r>
          </w:p>
        </w:tc>
        <w:tc>
          <w:tcPr>
            <w:tcW w:w="2320" w:type="dxa"/>
            <w:hideMark/>
          </w:tcPr>
          <w:p w14:paraId="1BC23C32" w14:textId="77777777" w:rsidR="000D6985" w:rsidRPr="00816FC0" w:rsidRDefault="000D6985" w:rsidP="00816FC0">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Estimated Cost (£)</w:t>
            </w:r>
          </w:p>
        </w:tc>
      </w:tr>
      <w:tr w:rsidR="000D6985" w:rsidRPr="00816FC0" w14:paraId="2FF7D43C" w14:textId="77777777" w:rsidTr="000D6985">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3280" w:type="dxa"/>
            <w:hideMark/>
          </w:tcPr>
          <w:p w14:paraId="68DB93BC" w14:textId="77777777" w:rsidR="000D6985" w:rsidRPr="00816FC0" w:rsidRDefault="000D6985" w:rsidP="00816FC0">
            <w:pPr>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Employer Branding Campaign</w:t>
            </w:r>
          </w:p>
        </w:tc>
        <w:tc>
          <w:tcPr>
            <w:tcW w:w="4460" w:type="dxa"/>
            <w:hideMark/>
          </w:tcPr>
          <w:p w14:paraId="4ABF923A" w14:textId="3DAC6E0C" w:rsidR="000D6985" w:rsidRPr="00816FC0" w:rsidRDefault="000D6985" w:rsidP="00816FC0">
            <w:pPr>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 xml:space="preserve">Marketing materials, digital media, </w:t>
            </w:r>
            <w:r w:rsidR="005C6C4E" w:rsidRPr="00816FC0">
              <w:rPr>
                <w:rFonts w:asciiTheme="majorBidi" w:eastAsia="Times New Roman" w:hAnsiTheme="majorBidi" w:cstheme="majorBidi"/>
                <w:color w:val="000000"/>
                <w:kern w:val="0"/>
                <w:lang w:eastAsia="en-GB"/>
                <w14:ligatures w14:val="none"/>
              </w:rPr>
              <w:t xml:space="preserve">and </w:t>
            </w:r>
            <w:r w:rsidRPr="00816FC0">
              <w:rPr>
                <w:rFonts w:asciiTheme="majorBidi" w:eastAsia="Times New Roman" w:hAnsiTheme="majorBidi" w:cstheme="majorBidi"/>
                <w:color w:val="000000"/>
                <w:kern w:val="0"/>
                <w:lang w:eastAsia="en-GB"/>
                <w14:ligatures w14:val="none"/>
              </w:rPr>
              <w:t>PR consultants</w:t>
            </w:r>
          </w:p>
        </w:tc>
        <w:tc>
          <w:tcPr>
            <w:tcW w:w="2320" w:type="dxa"/>
            <w:hideMark/>
          </w:tcPr>
          <w:p w14:paraId="3259895F" w14:textId="77777777" w:rsidR="000D6985" w:rsidRPr="00816FC0" w:rsidRDefault="000D6985" w:rsidP="00816FC0">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£70,000 (one-time)</w:t>
            </w:r>
          </w:p>
        </w:tc>
      </w:tr>
      <w:tr w:rsidR="000D6985" w:rsidRPr="00816FC0" w14:paraId="157FAD33" w14:textId="77777777" w:rsidTr="000D6985">
        <w:trPr>
          <w:trHeight w:val="600"/>
          <w:jc w:val="center"/>
        </w:trPr>
        <w:tc>
          <w:tcPr>
            <w:cnfStyle w:val="001000000000" w:firstRow="0" w:lastRow="0" w:firstColumn="1" w:lastColumn="0" w:oddVBand="0" w:evenVBand="0" w:oddHBand="0" w:evenHBand="0" w:firstRowFirstColumn="0" w:firstRowLastColumn="0" w:lastRowFirstColumn="0" w:lastRowLastColumn="0"/>
            <w:tcW w:w="3280" w:type="dxa"/>
            <w:hideMark/>
          </w:tcPr>
          <w:p w14:paraId="5195C9A7" w14:textId="77777777" w:rsidR="000D6985" w:rsidRPr="00816FC0" w:rsidRDefault="000D6985" w:rsidP="00816FC0">
            <w:pPr>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Digital HR Platform (Recruitment &amp; Scheduling)</w:t>
            </w:r>
          </w:p>
        </w:tc>
        <w:tc>
          <w:tcPr>
            <w:tcW w:w="4460" w:type="dxa"/>
            <w:hideMark/>
          </w:tcPr>
          <w:p w14:paraId="7A65ECEC" w14:textId="77777777" w:rsidR="000D6985" w:rsidRPr="00816FC0" w:rsidRDefault="000D6985" w:rsidP="00816FC0">
            <w:pPr>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Subscription/licensing for HR software (e.g., BambooHR)</w:t>
            </w:r>
          </w:p>
        </w:tc>
        <w:tc>
          <w:tcPr>
            <w:tcW w:w="2320" w:type="dxa"/>
            <w:hideMark/>
          </w:tcPr>
          <w:p w14:paraId="333F1119" w14:textId="77777777" w:rsidR="000D6985" w:rsidRPr="00816FC0" w:rsidRDefault="000D6985" w:rsidP="00816FC0">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£25,000 annually</w:t>
            </w:r>
          </w:p>
        </w:tc>
      </w:tr>
      <w:tr w:rsidR="000D6985" w:rsidRPr="00816FC0" w14:paraId="5E713899" w14:textId="77777777" w:rsidTr="000D6985">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3280" w:type="dxa"/>
            <w:hideMark/>
          </w:tcPr>
          <w:p w14:paraId="5E242B15" w14:textId="77777777" w:rsidR="000D6985" w:rsidRPr="00816FC0" w:rsidRDefault="000D6985" w:rsidP="00816FC0">
            <w:pPr>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Staff Wellbeing &amp; Mental Health Initiatives</w:t>
            </w:r>
          </w:p>
        </w:tc>
        <w:tc>
          <w:tcPr>
            <w:tcW w:w="4460" w:type="dxa"/>
            <w:hideMark/>
          </w:tcPr>
          <w:p w14:paraId="2C95AF41" w14:textId="77777777" w:rsidR="000D6985" w:rsidRPr="00816FC0" w:rsidRDefault="000D6985" w:rsidP="00816FC0">
            <w:pPr>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Employee assistance programme, wellness app, counselling</w:t>
            </w:r>
          </w:p>
        </w:tc>
        <w:tc>
          <w:tcPr>
            <w:tcW w:w="2320" w:type="dxa"/>
            <w:hideMark/>
          </w:tcPr>
          <w:p w14:paraId="0571164D" w14:textId="77777777" w:rsidR="000D6985" w:rsidRPr="00816FC0" w:rsidRDefault="000D6985" w:rsidP="00816FC0">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£15,000 annually</w:t>
            </w:r>
          </w:p>
        </w:tc>
      </w:tr>
      <w:tr w:rsidR="000D6985" w:rsidRPr="00816FC0" w14:paraId="3DB12490" w14:textId="77777777" w:rsidTr="000D6985">
        <w:trPr>
          <w:trHeight w:val="600"/>
          <w:jc w:val="center"/>
        </w:trPr>
        <w:tc>
          <w:tcPr>
            <w:cnfStyle w:val="001000000000" w:firstRow="0" w:lastRow="0" w:firstColumn="1" w:lastColumn="0" w:oddVBand="0" w:evenVBand="0" w:oddHBand="0" w:evenHBand="0" w:firstRowFirstColumn="0" w:firstRowLastColumn="0" w:lastRowFirstColumn="0" w:lastRowLastColumn="0"/>
            <w:tcW w:w="3280" w:type="dxa"/>
            <w:hideMark/>
          </w:tcPr>
          <w:p w14:paraId="3895415D" w14:textId="77777777" w:rsidR="000D6985" w:rsidRPr="00816FC0" w:rsidRDefault="000D6985" w:rsidP="00816FC0">
            <w:pPr>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Inclusion &amp; Leadership Training</w:t>
            </w:r>
          </w:p>
        </w:tc>
        <w:tc>
          <w:tcPr>
            <w:tcW w:w="4460" w:type="dxa"/>
            <w:hideMark/>
          </w:tcPr>
          <w:p w14:paraId="50F96952" w14:textId="07B67793" w:rsidR="000D6985" w:rsidRPr="00816FC0" w:rsidRDefault="000D6985" w:rsidP="00816FC0">
            <w:pPr>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 xml:space="preserve">External trainers, training modules, </w:t>
            </w:r>
            <w:r w:rsidR="00074BF0" w:rsidRPr="00816FC0">
              <w:rPr>
                <w:rFonts w:asciiTheme="majorBidi" w:eastAsia="Times New Roman" w:hAnsiTheme="majorBidi" w:cstheme="majorBidi"/>
                <w:color w:val="000000"/>
                <w:kern w:val="0"/>
                <w:lang w:eastAsia="en-GB"/>
                <w14:ligatures w14:val="none"/>
              </w:rPr>
              <w:t xml:space="preserve">and </w:t>
            </w:r>
            <w:r w:rsidRPr="00816FC0">
              <w:rPr>
                <w:rFonts w:asciiTheme="majorBidi" w:eastAsia="Times New Roman" w:hAnsiTheme="majorBidi" w:cstheme="majorBidi"/>
                <w:color w:val="000000"/>
                <w:kern w:val="0"/>
                <w:lang w:eastAsia="en-GB"/>
                <w14:ligatures w14:val="none"/>
              </w:rPr>
              <w:t>workshops</w:t>
            </w:r>
          </w:p>
        </w:tc>
        <w:tc>
          <w:tcPr>
            <w:tcW w:w="2320" w:type="dxa"/>
            <w:hideMark/>
          </w:tcPr>
          <w:p w14:paraId="0B4A5525" w14:textId="77777777" w:rsidR="000D6985" w:rsidRPr="00816FC0" w:rsidRDefault="000D6985" w:rsidP="00816FC0">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£18,000 annually</w:t>
            </w:r>
          </w:p>
        </w:tc>
      </w:tr>
      <w:tr w:rsidR="000D6985" w:rsidRPr="00816FC0" w14:paraId="579B136E" w14:textId="77777777" w:rsidTr="000D6985">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3280" w:type="dxa"/>
            <w:hideMark/>
          </w:tcPr>
          <w:p w14:paraId="4FD48406" w14:textId="77777777" w:rsidR="000D6985" w:rsidRPr="00816FC0" w:rsidRDefault="000D6985" w:rsidP="00816FC0">
            <w:pPr>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Diversity Recruitment Drives</w:t>
            </w:r>
          </w:p>
        </w:tc>
        <w:tc>
          <w:tcPr>
            <w:tcW w:w="4460" w:type="dxa"/>
            <w:hideMark/>
          </w:tcPr>
          <w:p w14:paraId="26D9C09C" w14:textId="74960FC9" w:rsidR="000D6985" w:rsidRPr="00816FC0" w:rsidRDefault="000D6985" w:rsidP="00816FC0">
            <w:pPr>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 xml:space="preserve">Outreach programs, recruitment consultants, </w:t>
            </w:r>
            <w:r w:rsidR="005C6C4E" w:rsidRPr="00816FC0">
              <w:rPr>
                <w:rFonts w:asciiTheme="majorBidi" w:eastAsia="Times New Roman" w:hAnsiTheme="majorBidi" w:cstheme="majorBidi"/>
                <w:color w:val="000000"/>
                <w:kern w:val="0"/>
                <w:lang w:eastAsia="en-GB"/>
                <w14:ligatures w14:val="none"/>
              </w:rPr>
              <w:t xml:space="preserve">and </w:t>
            </w:r>
            <w:r w:rsidRPr="00816FC0">
              <w:rPr>
                <w:rFonts w:asciiTheme="majorBidi" w:eastAsia="Times New Roman" w:hAnsiTheme="majorBidi" w:cstheme="majorBidi"/>
                <w:color w:val="000000"/>
                <w:kern w:val="0"/>
                <w:lang w:eastAsia="en-GB"/>
                <w14:ligatures w14:val="none"/>
              </w:rPr>
              <w:t>job fairs</w:t>
            </w:r>
          </w:p>
        </w:tc>
        <w:tc>
          <w:tcPr>
            <w:tcW w:w="2320" w:type="dxa"/>
            <w:hideMark/>
          </w:tcPr>
          <w:p w14:paraId="0ABEDFC4" w14:textId="77777777" w:rsidR="000D6985" w:rsidRPr="00816FC0" w:rsidRDefault="000D6985" w:rsidP="00816FC0">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£12,000 annually</w:t>
            </w:r>
          </w:p>
        </w:tc>
      </w:tr>
      <w:tr w:rsidR="000D6985" w:rsidRPr="00816FC0" w14:paraId="2193A68E" w14:textId="77777777" w:rsidTr="000D6985">
        <w:trPr>
          <w:trHeight w:val="600"/>
          <w:jc w:val="center"/>
        </w:trPr>
        <w:tc>
          <w:tcPr>
            <w:cnfStyle w:val="001000000000" w:firstRow="0" w:lastRow="0" w:firstColumn="1" w:lastColumn="0" w:oddVBand="0" w:evenVBand="0" w:oddHBand="0" w:evenHBand="0" w:firstRowFirstColumn="0" w:firstRowLastColumn="0" w:lastRowFirstColumn="0" w:lastRowLastColumn="0"/>
            <w:tcW w:w="3280" w:type="dxa"/>
            <w:hideMark/>
          </w:tcPr>
          <w:p w14:paraId="734549C2" w14:textId="77777777" w:rsidR="000D6985" w:rsidRPr="00816FC0" w:rsidRDefault="000D6985" w:rsidP="00816FC0">
            <w:pPr>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Change Management Execution (e.g., Kotter model)</w:t>
            </w:r>
          </w:p>
        </w:tc>
        <w:tc>
          <w:tcPr>
            <w:tcW w:w="4460" w:type="dxa"/>
            <w:hideMark/>
          </w:tcPr>
          <w:p w14:paraId="442B9FC5" w14:textId="77777777" w:rsidR="000D6985" w:rsidRPr="00816FC0" w:rsidRDefault="000D6985" w:rsidP="00816FC0">
            <w:pPr>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Internal consultancy support, communication tools</w:t>
            </w:r>
          </w:p>
        </w:tc>
        <w:tc>
          <w:tcPr>
            <w:tcW w:w="2320" w:type="dxa"/>
            <w:hideMark/>
          </w:tcPr>
          <w:p w14:paraId="589D31FD" w14:textId="77777777" w:rsidR="000D6985" w:rsidRPr="00816FC0" w:rsidRDefault="000D6985" w:rsidP="00816FC0">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£20,000 (project-based)</w:t>
            </w:r>
          </w:p>
        </w:tc>
      </w:tr>
      <w:tr w:rsidR="000D6985" w:rsidRPr="00816FC0" w14:paraId="69DF8BD3" w14:textId="77777777" w:rsidTr="000D698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80" w:type="dxa"/>
            <w:hideMark/>
          </w:tcPr>
          <w:p w14:paraId="386961CA" w14:textId="77777777" w:rsidR="000D6985" w:rsidRPr="00816FC0" w:rsidRDefault="000D6985" w:rsidP="00816FC0">
            <w:pPr>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Feedback &amp; KPI Monitoring Tools</w:t>
            </w:r>
          </w:p>
        </w:tc>
        <w:tc>
          <w:tcPr>
            <w:tcW w:w="4460" w:type="dxa"/>
            <w:hideMark/>
          </w:tcPr>
          <w:p w14:paraId="3DD951CF" w14:textId="77777777" w:rsidR="000D6985" w:rsidRPr="00816FC0" w:rsidRDefault="000D6985" w:rsidP="00816FC0">
            <w:pPr>
              <w:jc w:val="lef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Survey software, analytics dashboard tools</w:t>
            </w:r>
          </w:p>
        </w:tc>
        <w:tc>
          <w:tcPr>
            <w:tcW w:w="2320" w:type="dxa"/>
            <w:hideMark/>
          </w:tcPr>
          <w:p w14:paraId="55243A5B" w14:textId="77777777" w:rsidR="000D6985" w:rsidRPr="00816FC0" w:rsidRDefault="000D6985" w:rsidP="00816FC0">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£10,000 annually</w:t>
            </w:r>
          </w:p>
        </w:tc>
      </w:tr>
      <w:tr w:rsidR="000D6985" w:rsidRPr="00816FC0" w14:paraId="5254046B" w14:textId="77777777" w:rsidTr="000D6985">
        <w:trPr>
          <w:trHeight w:val="600"/>
          <w:jc w:val="center"/>
        </w:trPr>
        <w:tc>
          <w:tcPr>
            <w:cnfStyle w:val="001000000000" w:firstRow="0" w:lastRow="0" w:firstColumn="1" w:lastColumn="0" w:oddVBand="0" w:evenVBand="0" w:oddHBand="0" w:evenHBand="0" w:firstRowFirstColumn="0" w:firstRowLastColumn="0" w:lastRowFirstColumn="0" w:lastRowLastColumn="0"/>
            <w:tcW w:w="3280" w:type="dxa"/>
            <w:hideMark/>
          </w:tcPr>
          <w:p w14:paraId="40040487" w14:textId="77777777" w:rsidR="000D6985" w:rsidRPr="00816FC0" w:rsidRDefault="000D6985" w:rsidP="00816FC0">
            <w:pPr>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Contingency Fund (10% for unforeseen costs)</w:t>
            </w:r>
          </w:p>
        </w:tc>
        <w:tc>
          <w:tcPr>
            <w:tcW w:w="4460" w:type="dxa"/>
            <w:hideMark/>
          </w:tcPr>
          <w:p w14:paraId="752E97F1" w14:textId="77777777" w:rsidR="000D6985" w:rsidRPr="00816FC0" w:rsidRDefault="000D6985" w:rsidP="00816FC0">
            <w:pPr>
              <w:jc w:val="lef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Miscellaneous &amp; adaptive change</w:t>
            </w:r>
          </w:p>
        </w:tc>
        <w:tc>
          <w:tcPr>
            <w:tcW w:w="2320" w:type="dxa"/>
            <w:hideMark/>
          </w:tcPr>
          <w:p w14:paraId="1787DDC8" w14:textId="77777777" w:rsidR="000D6985" w:rsidRPr="00816FC0" w:rsidRDefault="000D6985" w:rsidP="00816FC0">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£17,000 (estimated)</w:t>
            </w:r>
          </w:p>
        </w:tc>
      </w:tr>
      <w:tr w:rsidR="000D6985" w:rsidRPr="00816FC0" w14:paraId="4D297EB4" w14:textId="77777777" w:rsidTr="000D6985">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7740" w:type="dxa"/>
            <w:gridSpan w:val="2"/>
            <w:hideMark/>
          </w:tcPr>
          <w:p w14:paraId="7C3A50A3" w14:textId="77777777" w:rsidR="000D6985" w:rsidRPr="00816FC0" w:rsidRDefault="000D6985" w:rsidP="00816FC0">
            <w:pPr>
              <w:jc w:val="center"/>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Total Estimated First-Year Cost</w:t>
            </w:r>
          </w:p>
        </w:tc>
        <w:tc>
          <w:tcPr>
            <w:tcW w:w="2320" w:type="dxa"/>
            <w:hideMark/>
          </w:tcPr>
          <w:p w14:paraId="64348043" w14:textId="77777777" w:rsidR="000D6985" w:rsidRPr="00816FC0" w:rsidRDefault="000D6985" w:rsidP="00816FC0">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 xml:space="preserve">£187,000 </w:t>
            </w:r>
          </w:p>
        </w:tc>
      </w:tr>
    </w:tbl>
    <w:p w14:paraId="18EAF06F" w14:textId="77777777" w:rsidR="00095F54" w:rsidRPr="00816FC0" w:rsidRDefault="00095F54" w:rsidP="00816FC0">
      <w:pPr>
        <w:rPr>
          <w:rFonts w:asciiTheme="majorBidi" w:hAnsiTheme="majorBidi" w:cstheme="majorBidi"/>
        </w:rPr>
      </w:pPr>
    </w:p>
    <w:p w14:paraId="2AAACFE4" w14:textId="1CE6D657" w:rsidR="00D25A71" w:rsidRPr="00816FC0" w:rsidRDefault="00CB2C7B" w:rsidP="008F7221">
      <w:pPr>
        <w:rPr>
          <w:rFonts w:asciiTheme="majorBidi" w:hAnsiTheme="majorBidi" w:cstheme="majorBidi"/>
        </w:rPr>
      </w:pPr>
      <w:r w:rsidRPr="00816FC0">
        <w:rPr>
          <w:rFonts w:asciiTheme="majorBidi" w:hAnsiTheme="majorBidi" w:cstheme="majorBidi"/>
        </w:rPr>
        <w:t>Taking into account the luxury status of the Ritz London, but declining occupancy rates and revenue, an annual investment of almost £187,000 is reserved for proposed strategic transformation of the HR and employment practices at the hotel</w:t>
      </w:r>
      <w:r w:rsidR="00D25A71" w:rsidRPr="00816FC0">
        <w:rPr>
          <w:rFonts w:asciiTheme="majorBidi" w:hAnsiTheme="majorBidi" w:cstheme="majorBidi"/>
        </w:rPr>
        <w:t xml:space="preserve"> which is 0.13% of the hotel annual revenue of GBP142 million of the hotel </w:t>
      </w:r>
      <w:r w:rsidR="00693859" w:rsidRPr="00816FC0">
        <w:rPr>
          <w:rFonts w:asciiTheme="majorBidi" w:hAnsiTheme="majorBidi" w:cstheme="majorBidi"/>
        </w:rPr>
        <w:t>(Growjo, 2022) </w:t>
      </w:r>
      <w:r w:rsidR="00CB3BE2" w:rsidRPr="00816FC0">
        <w:rPr>
          <w:rFonts w:asciiTheme="majorBidi" w:hAnsiTheme="majorBidi" w:cstheme="majorBidi"/>
        </w:rPr>
        <w:t xml:space="preserve">. </w:t>
      </w:r>
      <w:r w:rsidR="00D25A71" w:rsidRPr="00816FC0">
        <w:rPr>
          <w:rFonts w:asciiTheme="majorBidi" w:hAnsiTheme="majorBidi" w:cstheme="majorBidi"/>
        </w:rPr>
        <w:t xml:space="preserve">According to </w:t>
      </w:r>
      <w:r w:rsidR="00CB3BE2" w:rsidRPr="00816FC0">
        <w:rPr>
          <w:rFonts w:asciiTheme="majorBidi" w:hAnsiTheme="majorBidi" w:cstheme="majorBidi"/>
        </w:rPr>
        <w:t xml:space="preserve">Setiawan et al. (2024), </w:t>
      </w:r>
      <w:r w:rsidR="00D25A71" w:rsidRPr="00816FC0">
        <w:rPr>
          <w:rFonts w:asciiTheme="majorBidi" w:hAnsiTheme="majorBidi" w:cstheme="majorBidi"/>
        </w:rPr>
        <w:t xml:space="preserve">high-end hotels like Ritz London are required to take into account HR spending as an investment to generate value, not a </w:t>
      </w:r>
      <w:r w:rsidR="0040690D" w:rsidRPr="00816FC0">
        <w:rPr>
          <w:rFonts w:asciiTheme="majorBidi" w:hAnsiTheme="majorBidi" w:cstheme="majorBidi"/>
        </w:rPr>
        <w:t>centre</w:t>
      </w:r>
      <w:r w:rsidR="00D25A71" w:rsidRPr="00816FC0">
        <w:rPr>
          <w:rFonts w:asciiTheme="majorBidi" w:hAnsiTheme="majorBidi" w:cstheme="majorBidi"/>
        </w:rPr>
        <w:t xml:space="preserve"> of cost. </w:t>
      </w:r>
    </w:p>
    <w:p w14:paraId="00FEF597" w14:textId="478F38BC" w:rsidR="00D25A71" w:rsidRPr="00816FC0" w:rsidRDefault="008E31C3" w:rsidP="008F7221">
      <w:pPr>
        <w:rPr>
          <w:rFonts w:asciiTheme="majorBidi" w:hAnsiTheme="majorBidi" w:cstheme="majorBidi"/>
        </w:rPr>
      </w:pPr>
      <w:r w:rsidRPr="00816FC0">
        <w:rPr>
          <w:rFonts w:asciiTheme="majorBidi" w:hAnsiTheme="majorBidi" w:cstheme="majorBidi"/>
        </w:rPr>
        <w:t xml:space="preserve">Contradictory arguments are proposed by </w:t>
      </w:r>
      <w:r w:rsidR="00CB3BE2" w:rsidRPr="00816FC0">
        <w:rPr>
          <w:rFonts w:asciiTheme="majorBidi" w:hAnsiTheme="majorBidi" w:cstheme="majorBidi"/>
        </w:rPr>
        <w:t xml:space="preserve">Mer and Virdi (2023), </w:t>
      </w:r>
      <w:r w:rsidRPr="00816FC0">
        <w:rPr>
          <w:rFonts w:asciiTheme="majorBidi" w:hAnsiTheme="majorBidi" w:cstheme="majorBidi"/>
        </w:rPr>
        <w:t xml:space="preserve">arguing that models of cost-avoidance usually develop </w:t>
      </w:r>
      <w:r w:rsidR="00BF7BCB" w:rsidRPr="00816FC0">
        <w:rPr>
          <w:rFonts w:asciiTheme="majorBidi" w:hAnsiTheme="majorBidi" w:cstheme="majorBidi"/>
        </w:rPr>
        <w:t>short-term financial advantages</w:t>
      </w:r>
      <w:r w:rsidRPr="00816FC0">
        <w:rPr>
          <w:rFonts w:asciiTheme="majorBidi" w:hAnsiTheme="majorBidi" w:cstheme="majorBidi"/>
        </w:rPr>
        <w:t xml:space="preserve"> where </w:t>
      </w:r>
      <w:r w:rsidR="00BF7BCB" w:rsidRPr="00816FC0">
        <w:rPr>
          <w:rFonts w:asciiTheme="majorBidi" w:hAnsiTheme="majorBidi" w:cstheme="majorBidi"/>
        </w:rPr>
        <w:t xml:space="preserve">immediate savings from restricted investment to improve HR practices. It </w:t>
      </w:r>
      <w:r w:rsidR="00727481" w:rsidRPr="00816FC0">
        <w:rPr>
          <w:rFonts w:asciiTheme="majorBidi" w:hAnsiTheme="majorBidi" w:cstheme="majorBidi"/>
        </w:rPr>
        <w:t>led</w:t>
      </w:r>
      <w:r w:rsidR="00BF7BCB" w:rsidRPr="00816FC0">
        <w:rPr>
          <w:rFonts w:asciiTheme="majorBidi" w:hAnsiTheme="majorBidi" w:cstheme="majorBidi"/>
        </w:rPr>
        <w:t xml:space="preserve"> to service failures of the hotel in terms of high turnover and rehiring </w:t>
      </w:r>
      <w:r w:rsidR="00727481" w:rsidRPr="00816FC0">
        <w:rPr>
          <w:rFonts w:asciiTheme="majorBidi" w:hAnsiTheme="majorBidi" w:cstheme="majorBidi"/>
        </w:rPr>
        <w:t>costs</w:t>
      </w:r>
      <w:r w:rsidR="00BF7BCB" w:rsidRPr="00816FC0">
        <w:rPr>
          <w:rFonts w:asciiTheme="majorBidi" w:hAnsiTheme="majorBidi" w:cstheme="majorBidi"/>
        </w:rPr>
        <w:t xml:space="preserve">, ultimately resulting in reputational damage </w:t>
      </w:r>
      <w:r w:rsidR="00CB3BE2" w:rsidRPr="00816FC0">
        <w:rPr>
          <w:rFonts w:asciiTheme="majorBidi" w:hAnsiTheme="majorBidi" w:cstheme="majorBidi"/>
        </w:rPr>
        <w:t xml:space="preserve">(Mondok, 2023). </w:t>
      </w:r>
      <w:r w:rsidR="00074BF0" w:rsidRPr="00816FC0">
        <w:rPr>
          <w:rFonts w:asciiTheme="majorBidi" w:hAnsiTheme="majorBidi" w:cstheme="majorBidi"/>
        </w:rPr>
        <w:t>Ineffective employee engagement practices result in decreased productivity of employees, absenteeism, or even departure, which eventually consequence to dissatisfaction of customers</w:t>
      </w:r>
      <w:r w:rsidR="00CB3BE2" w:rsidRPr="00816FC0">
        <w:rPr>
          <w:rFonts w:asciiTheme="majorBidi" w:hAnsiTheme="majorBidi" w:cstheme="majorBidi"/>
        </w:rPr>
        <w:t xml:space="preserve"> (Chugunova and Danilov, 2023)</w:t>
      </w:r>
      <w:r w:rsidR="00074BF0" w:rsidRPr="00816FC0">
        <w:rPr>
          <w:rFonts w:asciiTheme="majorBidi" w:hAnsiTheme="majorBidi" w:cstheme="majorBidi"/>
        </w:rPr>
        <w:t xml:space="preserve">. Therefore, as can be observed in </w:t>
      </w:r>
      <w:r w:rsidR="003C78C0" w:rsidRPr="00816FC0">
        <w:rPr>
          <w:rFonts w:asciiTheme="majorBidi" w:hAnsiTheme="majorBidi" w:cstheme="majorBidi"/>
        </w:rPr>
        <w:t xml:space="preserve">the </w:t>
      </w:r>
      <w:r w:rsidR="00074BF0" w:rsidRPr="00816FC0">
        <w:rPr>
          <w:rFonts w:asciiTheme="majorBidi" w:hAnsiTheme="majorBidi" w:cstheme="majorBidi"/>
        </w:rPr>
        <w:t xml:space="preserve">above cost table, </w:t>
      </w:r>
      <w:r w:rsidR="003C78C0" w:rsidRPr="00816FC0">
        <w:rPr>
          <w:rFonts w:asciiTheme="majorBidi" w:hAnsiTheme="majorBidi" w:cstheme="majorBidi"/>
        </w:rPr>
        <w:t xml:space="preserve">a </w:t>
      </w:r>
      <w:r w:rsidR="00074BF0" w:rsidRPr="00816FC0">
        <w:rPr>
          <w:rFonts w:asciiTheme="majorBidi" w:hAnsiTheme="majorBidi" w:cstheme="majorBidi"/>
        </w:rPr>
        <w:t xml:space="preserve">substantial amount has been allocated for employee assistance, </w:t>
      </w:r>
      <w:r w:rsidR="003C78C0" w:rsidRPr="00816FC0">
        <w:rPr>
          <w:rFonts w:asciiTheme="majorBidi" w:hAnsiTheme="majorBidi" w:cstheme="majorBidi"/>
        </w:rPr>
        <w:t xml:space="preserve">wellness, counselling, consultation, and training, to ensure existing employees are retained, and newly hired employees are well-trained to maximise customer services. </w:t>
      </w:r>
    </w:p>
    <w:p w14:paraId="0E5B85E8" w14:textId="562412E4" w:rsidR="003C78C0" w:rsidRPr="00816FC0" w:rsidRDefault="003C78C0" w:rsidP="008F7221">
      <w:pPr>
        <w:rPr>
          <w:rFonts w:asciiTheme="majorBidi" w:hAnsiTheme="majorBidi" w:cstheme="majorBidi"/>
        </w:rPr>
      </w:pPr>
      <w:r w:rsidRPr="00816FC0">
        <w:rPr>
          <w:rFonts w:asciiTheme="majorBidi" w:hAnsiTheme="majorBidi" w:cstheme="majorBidi"/>
        </w:rPr>
        <w:t xml:space="preserve">On the other hand, </w:t>
      </w:r>
      <w:r w:rsidR="00CB3BE2" w:rsidRPr="00816FC0">
        <w:rPr>
          <w:rFonts w:asciiTheme="majorBidi" w:hAnsiTheme="majorBidi" w:cstheme="majorBidi"/>
        </w:rPr>
        <w:t xml:space="preserve">Dreković et al. (2023) </w:t>
      </w:r>
      <w:r w:rsidRPr="00816FC0">
        <w:rPr>
          <w:rFonts w:asciiTheme="majorBidi" w:hAnsiTheme="majorBidi" w:cstheme="majorBidi"/>
        </w:rPr>
        <w:t xml:space="preserve">is of the opinion that investment in HR practices to implement and </w:t>
      </w:r>
      <w:r w:rsidR="005C6C4E" w:rsidRPr="00816FC0">
        <w:rPr>
          <w:rFonts w:asciiTheme="majorBidi" w:hAnsiTheme="majorBidi" w:cstheme="majorBidi"/>
        </w:rPr>
        <w:t>automate</w:t>
      </w:r>
      <w:r w:rsidRPr="00816FC0">
        <w:rPr>
          <w:rFonts w:asciiTheme="majorBidi" w:hAnsiTheme="majorBidi" w:cstheme="majorBidi"/>
        </w:rPr>
        <w:t xml:space="preserve"> HR platforms in Ritz London while observed to be costly initially, but in the long-run. However, in the </w:t>
      </w:r>
      <w:r w:rsidR="00F063EA" w:rsidRPr="00816FC0">
        <w:rPr>
          <w:rFonts w:asciiTheme="majorBidi" w:hAnsiTheme="majorBidi" w:cstheme="majorBidi"/>
        </w:rPr>
        <w:t>long run,</w:t>
      </w:r>
      <w:r w:rsidRPr="00816FC0">
        <w:rPr>
          <w:rFonts w:asciiTheme="majorBidi" w:hAnsiTheme="majorBidi" w:cstheme="majorBidi"/>
        </w:rPr>
        <w:t xml:space="preserve"> it leads to decreased overheads by automating workf</w:t>
      </w:r>
      <w:r w:rsidR="00F063EA" w:rsidRPr="00816FC0">
        <w:rPr>
          <w:rFonts w:asciiTheme="majorBidi" w:hAnsiTheme="majorBidi" w:cstheme="majorBidi"/>
        </w:rPr>
        <w:t xml:space="preserve">lows, decreasing hiring cycles, and enhancing time to productivity </w:t>
      </w:r>
      <w:r w:rsidR="00CB3BE2" w:rsidRPr="00816FC0">
        <w:rPr>
          <w:rFonts w:asciiTheme="majorBidi" w:hAnsiTheme="majorBidi" w:cstheme="majorBidi"/>
        </w:rPr>
        <w:t xml:space="preserve">(Tasleem, 2025). </w:t>
      </w:r>
      <w:r w:rsidR="00F063EA" w:rsidRPr="00816FC0">
        <w:rPr>
          <w:rFonts w:asciiTheme="majorBidi" w:hAnsiTheme="majorBidi" w:cstheme="majorBidi"/>
        </w:rPr>
        <w:t xml:space="preserve">Therefore, the current financial outlays allocate £187,000 for implementing proposed HR solutions at Ritz London. </w:t>
      </w:r>
    </w:p>
    <w:p w14:paraId="575481F1" w14:textId="265A15C4" w:rsidR="006437C4" w:rsidRPr="00816FC0" w:rsidRDefault="006437C4" w:rsidP="00816FC0">
      <w:pPr>
        <w:pStyle w:val="Heading1"/>
        <w:rPr>
          <w:rFonts w:asciiTheme="majorBidi" w:hAnsiTheme="majorBidi" w:cstheme="majorBidi"/>
          <w:i w:val="0"/>
          <w:iCs/>
        </w:rPr>
      </w:pPr>
      <w:bookmarkStart w:id="19" w:name="_Toc199740293"/>
      <w:r w:rsidRPr="00816FC0">
        <w:rPr>
          <w:rFonts w:asciiTheme="majorBidi" w:hAnsiTheme="majorBidi" w:cstheme="majorBidi"/>
          <w:i w:val="0"/>
          <w:iCs/>
        </w:rPr>
        <w:t>Action Plan</w:t>
      </w:r>
      <w:bookmarkEnd w:id="19"/>
    </w:p>
    <w:tbl>
      <w:tblPr>
        <w:tblW w:w="5891" w:type="pct"/>
        <w:jc w:val="center"/>
        <w:tblLook w:val="04A0" w:firstRow="1" w:lastRow="0" w:firstColumn="1" w:lastColumn="0" w:noHBand="0" w:noVBand="1"/>
      </w:tblPr>
      <w:tblGrid>
        <w:gridCol w:w="570"/>
        <w:gridCol w:w="1496"/>
        <w:gridCol w:w="1840"/>
        <w:gridCol w:w="1951"/>
        <w:gridCol w:w="1056"/>
        <w:gridCol w:w="1416"/>
        <w:gridCol w:w="2282"/>
      </w:tblGrid>
      <w:tr w:rsidR="00D12B55" w:rsidRPr="00816FC0" w14:paraId="16526349" w14:textId="77777777" w:rsidTr="00D12B55">
        <w:trPr>
          <w:trHeight w:val="298"/>
          <w:jc w:val="center"/>
        </w:trPr>
        <w:tc>
          <w:tcPr>
            <w:tcW w:w="274"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5DEFDBF7" w14:textId="77777777" w:rsidR="00D12B55" w:rsidRPr="00816FC0" w:rsidRDefault="00D12B55" w:rsidP="00816FC0">
            <w:pPr>
              <w:spacing w:after="0"/>
              <w:jc w:val="center"/>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No.</w:t>
            </w:r>
          </w:p>
        </w:tc>
        <w:tc>
          <w:tcPr>
            <w:tcW w:w="747" w:type="pct"/>
            <w:tcBorders>
              <w:top w:val="single" w:sz="8" w:space="0" w:color="auto"/>
              <w:left w:val="nil"/>
              <w:bottom w:val="single" w:sz="4" w:space="0" w:color="auto"/>
              <w:right w:val="single" w:sz="4" w:space="0" w:color="auto"/>
            </w:tcBorders>
            <w:shd w:val="clear" w:color="auto" w:fill="auto"/>
            <w:vAlign w:val="center"/>
            <w:hideMark/>
          </w:tcPr>
          <w:p w14:paraId="55D66826" w14:textId="77777777" w:rsidR="00D12B55" w:rsidRPr="00816FC0" w:rsidRDefault="00D12B55" w:rsidP="00816FC0">
            <w:pPr>
              <w:spacing w:after="0"/>
              <w:jc w:val="center"/>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Problem Identified</w:t>
            </w:r>
          </w:p>
        </w:tc>
        <w:tc>
          <w:tcPr>
            <w:tcW w:w="904" w:type="pct"/>
            <w:tcBorders>
              <w:top w:val="single" w:sz="8" w:space="0" w:color="auto"/>
              <w:left w:val="nil"/>
              <w:bottom w:val="single" w:sz="4" w:space="0" w:color="auto"/>
              <w:right w:val="single" w:sz="4" w:space="0" w:color="auto"/>
            </w:tcBorders>
            <w:shd w:val="clear" w:color="auto" w:fill="auto"/>
            <w:vAlign w:val="center"/>
            <w:hideMark/>
          </w:tcPr>
          <w:p w14:paraId="1D665658" w14:textId="77777777" w:rsidR="00D12B55" w:rsidRPr="00816FC0" w:rsidRDefault="00D12B55" w:rsidP="00816FC0">
            <w:pPr>
              <w:spacing w:after="0"/>
              <w:jc w:val="center"/>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Proposed Solution</w:t>
            </w:r>
          </w:p>
        </w:tc>
        <w:tc>
          <w:tcPr>
            <w:tcW w:w="947" w:type="pct"/>
            <w:tcBorders>
              <w:top w:val="single" w:sz="8" w:space="0" w:color="auto"/>
              <w:left w:val="nil"/>
              <w:bottom w:val="single" w:sz="4" w:space="0" w:color="auto"/>
              <w:right w:val="single" w:sz="4" w:space="0" w:color="auto"/>
            </w:tcBorders>
            <w:shd w:val="clear" w:color="auto" w:fill="auto"/>
            <w:vAlign w:val="center"/>
            <w:hideMark/>
          </w:tcPr>
          <w:p w14:paraId="7A0B2DF4" w14:textId="77777777" w:rsidR="00D12B55" w:rsidRPr="00816FC0" w:rsidRDefault="00D12B55" w:rsidP="00816FC0">
            <w:pPr>
              <w:spacing w:after="0"/>
              <w:jc w:val="center"/>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Desired Outcome</w:t>
            </w:r>
          </w:p>
        </w:tc>
        <w:tc>
          <w:tcPr>
            <w:tcW w:w="492" w:type="pct"/>
            <w:tcBorders>
              <w:top w:val="single" w:sz="8" w:space="0" w:color="auto"/>
              <w:left w:val="nil"/>
              <w:bottom w:val="single" w:sz="4" w:space="0" w:color="auto"/>
              <w:right w:val="single" w:sz="4" w:space="0" w:color="auto"/>
            </w:tcBorders>
            <w:shd w:val="clear" w:color="auto" w:fill="auto"/>
            <w:vAlign w:val="center"/>
            <w:hideMark/>
          </w:tcPr>
          <w:p w14:paraId="19EEEE7E" w14:textId="77777777" w:rsidR="00D12B55" w:rsidRPr="00816FC0" w:rsidRDefault="00D12B55" w:rsidP="00816FC0">
            <w:pPr>
              <w:spacing w:after="0"/>
              <w:jc w:val="center"/>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Time Scale (Weeks)</w:t>
            </w:r>
          </w:p>
        </w:tc>
        <w:tc>
          <w:tcPr>
            <w:tcW w:w="533" w:type="pct"/>
            <w:tcBorders>
              <w:top w:val="single" w:sz="8" w:space="0" w:color="auto"/>
              <w:left w:val="nil"/>
              <w:bottom w:val="single" w:sz="4" w:space="0" w:color="auto"/>
              <w:right w:val="single" w:sz="4" w:space="0" w:color="auto"/>
            </w:tcBorders>
            <w:shd w:val="clear" w:color="auto" w:fill="auto"/>
            <w:vAlign w:val="center"/>
            <w:hideMark/>
          </w:tcPr>
          <w:p w14:paraId="7E400D32" w14:textId="77777777" w:rsidR="00D12B55" w:rsidRPr="00816FC0" w:rsidRDefault="00D12B55" w:rsidP="00816FC0">
            <w:pPr>
              <w:spacing w:after="0"/>
              <w:jc w:val="center"/>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Completion Date</w:t>
            </w:r>
          </w:p>
        </w:tc>
        <w:tc>
          <w:tcPr>
            <w:tcW w:w="1103" w:type="pct"/>
            <w:tcBorders>
              <w:top w:val="single" w:sz="8" w:space="0" w:color="auto"/>
              <w:left w:val="nil"/>
              <w:bottom w:val="single" w:sz="4" w:space="0" w:color="auto"/>
              <w:right w:val="single" w:sz="8" w:space="0" w:color="auto"/>
            </w:tcBorders>
            <w:shd w:val="clear" w:color="auto" w:fill="auto"/>
            <w:vAlign w:val="center"/>
            <w:hideMark/>
          </w:tcPr>
          <w:p w14:paraId="7A47248E" w14:textId="77777777" w:rsidR="00D12B55" w:rsidRPr="00816FC0" w:rsidRDefault="00D12B55" w:rsidP="00816FC0">
            <w:pPr>
              <w:spacing w:after="0"/>
              <w:jc w:val="center"/>
              <w:rPr>
                <w:rFonts w:asciiTheme="majorBidi" w:eastAsia="Times New Roman" w:hAnsiTheme="majorBidi" w:cstheme="majorBidi"/>
                <w:b/>
                <w:bCs/>
                <w:color w:val="000000"/>
                <w:kern w:val="0"/>
                <w:lang w:eastAsia="en-GB"/>
                <w14:ligatures w14:val="none"/>
              </w:rPr>
            </w:pPr>
            <w:r w:rsidRPr="00816FC0">
              <w:rPr>
                <w:rFonts w:asciiTheme="majorBidi" w:eastAsia="Times New Roman" w:hAnsiTheme="majorBidi" w:cstheme="majorBidi"/>
                <w:b/>
                <w:bCs/>
                <w:color w:val="000000"/>
                <w:kern w:val="0"/>
                <w:lang w:eastAsia="en-GB"/>
                <w14:ligatures w14:val="none"/>
              </w:rPr>
              <w:t>Planned Budget (£)</w:t>
            </w:r>
          </w:p>
        </w:tc>
      </w:tr>
      <w:tr w:rsidR="00D12B55" w:rsidRPr="00816FC0" w14:paraId="3B418563" w14:textId="77777777" w:rsidTr="00D12B55">
        <w:trPr>
          <w:trHeight w:val="895"/>
          <w:jc w:val="center"/>
        </w:trPr>
        <w:tc>
          <w:tcPr>
            <w:tcW w:w="274" w:type="pct"/>
            <w:tcBorders>
              <w:top w:val="nil"/>
              <w:left w:val="single" w:sz="8" w:space="0" w:color="auto"/>
              <w:bottom w:val="single" w:sz="4" w:space="0" w:color="auto"/>
              <w:right w:val="single" w:sz="4" w:space="0" w:color="auto"/>
            </w:tcBorders>
            <w:shd w:val="clear" w:color="auto" w:fill="auto"/>
            <w:vAlign w:val="center"/>
            <w:hideMark/>
          </w:tcPr>
          <w:p w14:paraId="71B79932"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1</w:t>
            </w:r>
          </w:p>
        </w:tc>
        <w:tc>
          <w:tcPr>
            <w:tcW w:w="747" w:type="pct"/>
            <w:tcBorders>
              <w:top w:val="nil"/>
              <w:left w:val="nil"/>
              <w:bottom w:val="single" w:sz="4" w:space="0" w:color="auto"/>
              <w:right w:val="single" w:sz="4" w:space="0" w:color="auto"/>
            </w:tcBorders>
            <w:shd w:val="clear" w:color="auto" w:fill="auto"/>
            <w:vAlign w:val="center"/>
            <w:hideMark/>
          </w:tcPr>
          <w:p w14:paraId="2B7CFD6A"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Declining employee engagement and morale</w:t>
            </w:r>
          </w:p>
        </w:tc>
        <w:tc>
          <w:tcPr>
            <w:tcW w:w="904" w:type="pct"/>
            <w:tcBorders>
              <w:top w:val="nil"/>
              <w:left w:val="nil"/>
              <w:bottom w:val="single" w:sz="4" w:space="0" w:color="auto"/>
              <w:right w:val="single" w:sz="4" w:space="0" w:color="auto"/>
            </w:tcBorders>
            <w:shd w:val="clear" w:color="auto" w:fill="auto"/>
            <w:vAlign w:val="center"/>
            <w:hideMark/>
          </w:tcPr>
          <w:p w14:paraId="751294DC"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Launch staff wellbeing programme (EAP, counselling, wellness app)</w:t>
            </w:r>
          </w:p>
        </w:tc>
        <w:tc>
          <w:tcPr>
            <w:tcW w:w="947" w:type="pct"/>
            <w:tcBorders>
              <w:top w:val="nil"/>
              <w:left w:val="nil"/>
              <w:bottom w:val="single" w:sz="4" w:space="0" w:color="auto"/>
              <w:right w:val="single" w:sz="4" w:space="0" w:color="auto"/>
            </w:tcBorders>
            <w:shd w:val="clear" w:color="auto" w:fill="auto"/>
            <w:vAlign w:val="center"/>
            <w:hideMark/>
          </w:tcPr>
          <w:p w14:paraId="64E5B574" w14:textId="5767A6EF"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Improved staff satisfaction, reduced absenteeism</w:t>
            </w:r>
            <w:r w:rsidR="005C6C4E" w:rsidRPr="00816FC0">
              <w:rPr>
                <w:rFonts w:asciiTheme="majorBidi" w:eastAsia="Times New Roman" w:hAnsiTheme="majorBidi" w:cstheme="majorBidi"/>
                <w:color w:val="000000"/>
                <w:kern w:val="0"/>
                <w:lang w:eastAsia="en-GB"/>
                <w14:ligatures w14:val="none"/>
              </w:rPr>
              <w:t>,</w:t>
            </w:r>
            <w:r w:rsidRPr="00816FC0">
              <w:rPr>
                <w:rFonts w:asciiTheme="majorBidi" w:eastAsia="Times New Roman" w:hAnsiTheme="majorBidi" w:cstheme="majorBidi"/>
                <w:color w:val="000000"/>
                <w:kern w:val="0"/>
                <w:lang w:eastAsia="en-GB"/>
                <w14:ligatures w14:val="none"/>
              </w:rPr>
              <w:t xml:space="preserve"> and burnout</w:t>
            </w:r>
          </w:p>
        </w:tc>
        <w:tc>
          <w:tcPr>
            <w:tcW w:w="492" w:type="pct"/>
            <w:tcBorders>
              <w:top w:val="nil"/>
              <w:left w:val="nil"/>
              <w:bottom w:val="single" w:sz="4" w:space="0" w:color="auto"/>
              <w:right w:val="single" w:sz="4" w:space="0" w:color="auto"/>
            </w:tcBorders>
            <w:shd w:val="clear" w:color="auto" w:fill="auto"/>
            <w:vAlign w:val="center"/>
            <w:hideMark/>
          </w:tcPr>
          <w:p w14:paraId="5B6F14F5"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6 weeks</w:t>
            </w:r>
          </w:p>
        </w:tc>
        <w:tc>
          <w:tcPr>
            <w:tcW w:w="533" w:type="pct"/>
            <w:tcBorders>
              <w:top w:val="nil"/>
              <w:left w:val="nil"/>
              <w:bottom w:val="single" w:sz="4" w:space="0" w:color="auto"/>
              <w:right w:val="single" w:sz="4" w:space="0" w:color="auto"/>
            </w:tcBorders>
            <w:shd w:val="clear" w:color="auto" w:fill="auto"/>
            <w:vAlign w:val="center"/>
            <w:hideMark/>
          </w:tcPr>
          <w:p w14:paraId="4F83D178"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15-Aug-25</w:t>
            </w:r>
          </w:p>
        </w:tc>
        <w:tc>
          <w:tcPr>
            <w:tcW w:w="1103" w:type="pct"/>
            <w:tcBorders>
              <w:top w:val="nil"/>
              <w:left w:val="nil"/>
              <w:bottom w:val="single" w:sz="4" w:space="0" w:color="auto"/>
              <w:right w:val="single" w:sz="8" w:space="0" w:color="auto"/>
            </w:tcBorders>
            <w:shd w:val="clear" w:color="auto" w:fill="auto"/>
            <w:vAlign w:val="center"/>
            <w:hideMark/>
          </w:tcPr>
          <w:p w14:paraId="0F07D9F7"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 xml:space="preserve"> £                 15,000.00 </w:t>
            </w:r>
          </w:p>
        </w:tc>
      </w:tr>
      <w:tr w:rsidR="00D12B55" w:rsidRPr="00816FC0" w14:paraId="00F7FA28" w14:textId="77777777" w:rsidTr="00D12B55">
        <w:trPr>
          <w:trHeight w:val="596"/>
          <w:jc w:val="center"/>
        </w:trPr>
        <w:tc>
          <w:tcPr>
            <w:tcW w:w="274" w:type="pct"/>
            <w:tcBorders>
              <w:top w:val="nil"/>
              <w:left w:val="single" w:sz="8" w:space="0" w:color="auto"/>
              <w:bottom w:val="single" w:sz="4" w:space="0" w:color="auto"/>
              <w:right w:val="single" w:sz="4" w:space="0" w:color="auto"/>
            </w:tcBorders>
            <w:shd w:val="clear" w:color="auto" w:fill="auto"/>
            <w:vAlign w:val="center"/>
            <w:hideMark/>
          </w:tcPr>
          <w:p w14:paraId="5BA70AB1"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2</w:t>
            </w:r>
          </w:p>
        </w:tc>
        <w:tc>
          <w:tcPr>
            <w:tcW w:w="747" w:type="pct"/>
            <w:tcBorders>
              <w:top w:val="nil"/>
              <w:left w:val="nil"/>
              <w:bottom w:val="single" w:sz="4" w:space="0" w:color="auto"/>
              <w:right w:val="single" w:sz="4" w:space="0" w:color="auto"/>
            </w:tcBorders>
            <w:shd w:val="clear" w:color="auto" w:fill="auto"/>
            <w:vAlign w:val="center"/>
            <w:hideMark/>
          </w:tcPr>
          <w:p w14:paraId="32521F70"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Outdated and manual HR operations</w:t>
            </w:r>
          </w:p>
        </w:tc>
        <w:tc>
          <w:tcPr>
            <w:tcW w:w="904" w:type="pct"/>
            <w:tcBorders>
              <w:top w:val="nil"/>
              <w:left w:val="nil"/>
              <w:bottom w:val="single" w:sz="4" w:space="0" w:color="auto"/>
              <w:right w:val="single" w:sz="4" w:space="0" w:color="auto"/>
            </w:tcBorders>
            <w:shd w:val="clear" w:color="auto" w:fill="auto"/>
            <w:vAlign w:val="center"/>
            <w:hideMark/>
          </w:tcPr>
          <w:p w14:paraId="138CDE30"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Implement digital HR management software (e.g., BambooHR)</w:t>
            </w:r>
          </w:p>
        </w:tc>
        <w:tc>
          <w:tcPr>
            <w:tcW w:w="947" w:type="pct"/>
            <w:tcBorders>
              <w:top w:val="nil"/>
              <w:left w:val="nil"/>
              <w:bottom w:val="single" w:sz="4" w:space="0" w:color="auto"/>
              <w:right w:val="single" w:sz="4" w:space="0" w:color="auto"/>
            </w:tcBorders>
            <w:shd w:val="clear" w:color="auto" w:fill="auto"/>
            <w:vAlign w:val="center"/>
            <w:hideMark/>
          </w:tcPr>
          <w:p w14:paraId="1E348A64"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Efficient recruitment, streamlined scheduling, reduced admin burden</w:t>
            </w:r>
          </w:p>
        </w:tc>
        <w:tc>
          <w:tcPr>
            <w:tcW w:w="492" w:type="pct"/>
            <w:tcBorders>
              <w:top w:val="nil"/>
              <w:left w:val="nil"/>
              <w:bottom w:val="single" w:sz="4" w:space="0" w:color="auto"/>
              <w:right w:val="single" w:sz="4" w:space="0" w:color="auto"/>
            </w:tcBorders>
            <w:shd w:val="clear" w:color="auto" w:fill="auto"/>
            <w:vAlign w:val="center"/>
            <w:hideMark/>
          </w:tcPr>
          <w:p w14:paraId="60ADE595"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8 weeks</w:t>
            </w:r>
          </w:p>
        </w:tc>
        <w:tc>
          <w:tcPr>
            <w:tcW w:w="533" w:type="pct"/>
            <w:tcBorders>
              <w:top w:val="nil"/>
              <w:left w:val="nil"/>
              <w:bottom w:val="single" w:sz="4" w:space="0" w:color="auto"/>
              <w:right w:val="single" w:sz="4" w:space="0" w:color="auto"/>
            </w:tcBorders>
            <w:shd w:val="clear" w:color="auto" w:fill="auto"/>
            <w:vAlign w:val="center"/>
            <w:hideMark/>
          </w:tcPr>
          <w:p w14:paraId="0A4D7B5F"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29-Aug-25</w:t>
            </w:r>
          </w:p>
        </w:tc>
        <w:tc>
          <w:tcPr>
            <w:tcW w:w="1103" w:type="pct"/>
            <w:tcBorders>
              <w:top w:val="nil"/>
              <w:left w:val="nil"/>
              <w:bottom w:val="single" w:sz="4" w:space="0" w:color="auto"/>
              <w:right w:val="single" w:sz="8" w:space="0" w:color="auto"/>
            </w:tcBorders>
            <w:shd w:val="clear" w:color="auto" w:fill="auto"/>
            <w:vAlign w:val="center"/>
            <w:hideMark/>
          </w:tcPr>
          <w:p w14:paraId="598290C0"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 xml:space="preserve"> £                 25,000.00 </w:t>
            </w:r>
          </w:p>
        </w:tc>
      </w:tr>
      <w:tr w:rsidR="00D12B55" w:rsidRPr="00816FC0" w14:paraId="0433B8C6" w14:textId="77777777" w:rsidTr="00D12B55">
        <w:trPr>
          <w:trHeight w:val="895"/>
          <w:jc w:val="center"/>
        </w:trPr>
        <w:tc>
          <w:tcPr>
            <w:tcW w:w="274" w:type="pct"/>
            <w:tcBorders>
              <w:top w:val="nil"/>
              <w:left w:val="single" w:sz="8" w:space="0" w:color="auto"/>
              <w:bottom w:val="single" w:sz="4" w:space="0" w:color="auto"/>
              <w:right w:val="single" w:sz="4" w:space="0" w:color="auto"/>
            </w:tcBorders>
            <w:shd w:val="clear" w:color="auto" w:fill="auto"/>
            <w:vAlign w:val="center"/>
            <w:hideMark/>
          </w:tcPr>
          <w:p w14:paraId="4444934B"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3</w:t>
            </w:r>
          </w:p>
        </w:tc>
        <w:tc>
          <w:tcPr>
            <w:tcW w:w="747" w:type="pct"/>
            <w:tcBorders>
              <w:top w:val="nil"/>
              <w:left w:val="nil"/>
              <w:bottom w:val="single" w:sz="4" w:space="0" w:color="auto"/>
              <w:right w:val="single" w:sz="4" w:space="0" w:color="auto"/>
            </w:tcBorders>
            <w:shd w:val="clear" w:color="auto" w:fill="auto"/>
            <w:vAlign w:val="center"/>
            <w:hideMark/>
          </w:tcPr>
          <w:p w14:paraId="15D37805"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Negative employer branding and public criticism</w:t>
            </w:r>
          </w:p>
        </w:tc>
        <w:tc>
          <w:tcPr>
            <w:tcW w:w="904" w:type="pct"/>
            <w:tcBorders>
              <w:top w:val="nil"/>
              <w:left w:val="nil"/>
              <w:bottom w:val="single" w:sz="4" w:space="0" w:color="auto"/>
              <w:right w:val="single" w:sz="4" w:space="0" w:color="auto"/>
            </w:tcBorders>
            <w:shd w:val="clear" w:color="auto" w:fill="auto"/>
            <w:vAlign w:val="center"/>
            <w:hideMark/>
          </w:tcPr>
          <w:p w14:paraId="6CB0199A"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Employer branding campaign via PR consultants and digital marketing</w:t>
            </w:r>
          </w:p>
        </w:tc>
        <w:tc>
          <w:tcPr>
            <w:tcW w:w="947" w:type="pct"/>
            <w:tcBorders>
              <w:top w:val="nil"/>
              <w:left w:val="nil"/>
              <w:bottom w:val="single" w:sz="4" w:space="0" w:color="auto"/>
              <w:right w:val="single" w:sz="4" w:space="0" w:color="auto"/>
            </w:tcBorders>
            <w:shd w:val="clear" w:color="auto" w:fill="auto"/>
            <w:vAlign w:val="center"/>
            <w:hideMark/>
          </w:tcPr>
          <w:p w14:paraId="3AD31538"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Reposition Ritz as an ethical, inclusive employer</w:t>
            </w:r>
          </w:p>
        </w:tc>
        <w:tc>
          <w:tcPr>
            <w:tcW w:w="492" w:type="pct"/>
            <w:tcBorders>
              <w:top w:val="nil"/>
              <w:left w:val="nil"/>
              <w:bottom w:val="single" w:sz="4" w:space="0" w:color="auto"/>
              <w:right w:val="single" w:sz="4" w:space="0" w:color="auto"/>
            </w:tcBorders>
            <w:shd w:val="clear" w:color="auto" w:fill="auto"/>
            <w:vAlign w:val="center"/>
            <w:hideMark/>
          </w:tcPr>
          <w:p w14:paraId="4EE1CAF4"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10 weeks</w:t>
            </w:r>
          </w:p>
        </w:tc>
        <w:tc>
          <w:tcPr>
            <w:tcW w:w="533" w:type="pct"/>
            <w:tcBorders>
              <w:top w:val="nil"/>
              <w:left w:val="nil"/>
              <w:bottom w:val="single" w:sz="4" w:space="0" w:color="auto"/>
              <w:right w:val="single" w:sz="4" w:space="0" w:color="auto"/>
            </w:tcBorders>
            <w:shd w:val="clear" w:color="auto" w:fill="auto"/>
            <w:vAlign w:val="center"/>
            <w:hideMark/>
          </w:tcPr>
          <w:p w14:paraId="4733C2AA"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12-Sep-25</w:t>
            </w:r>
          </w:p>
        </w:tc>
        <w:tc>
          <w:tcPr>
            <w:tcW w:w="1103" w:type="pct"/>
            <w:tcBorders>
              <w:top w:val="nil"/>
              <w:left w:val="nil"/>
              <w:bottom w:val="single" w:sz="4" w:space="0" w:color="auto"/>
              <w:right w:val="single" w:sz="8" w:space="0" w:color="auto"/>
            </w:tcBorders>
            <w:shd w:val="clear" w:color="auto" w:fill="auto"/>
            <w:vAlign w:val="center"/>
            <w:hideMark/>
          </w:tcPr>
          <w:p w14:paraId="27BFCD4D"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 xml:space="preserve"> £                 70,000.00 </w:t>
            </w:r>
          </w:p>
        </w:tc>
      </w:tr>
      <w:tr w:rsidR="00D12B55" w:rsidRPr="00816FC0" w14:paraId="779B68ED" w14:textId="77777777" w:rsidTr="00D12B55">
        <w:trPr>
          <w:trHeight w:val="596"/>
          <w:jc w:val="center"/>
        </w:trPr>
        <w:tc>
          <w:tcPr>
            <w:tcW w:w="274" w:type="pct"/>
            <w:tcBorders>
              <w:top w:val="nil"/>
              <w:left w:val="single" w:sz="8" w:space="0" w:color="auto"/>
              <w:bottom w:val="single" w:sz="4" w:space="0" w:color="auto"/>
              <w:right w:val="single" w:sz="4" w:space="0" w:color="auto"/>
            </w:tcBorders>
            <w:shd w:val="clear" w:color="auto" w:fill="auto"/>
            <w:vAlign w:val="center"/>
            <w:hideMark/>
          </w:tcPr>
          <w:p w14:paraId="4F444771"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4</w:t>
            </w:r>
          </w:p>
        </w:tc>
        <w:tc>
          <w:tcPr>
            <w:tcW w:w="747" w:type="pct"/>
            <w:tcBorders>
              <w:top w:val="nil"/>
              <w:left w:val="nil"/>
              <w:bottom w:val="single" w:sz="4" w:space="0" w:color="auto"/>
              <w:right w:val="single" w:sz="4" w:space="0" w:color="auto"/>
            </w:tcBorders>
            <w:shd w:val="clear" w:color="auto" w:fill="auto"/>
            <w:vAlign w:val="center"/>
            <w:hideMark/>
          </w:tcPr>
          <w:p w14:paraId="097586C8" w14:textId="4CAF2628"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Lack of an inclusive workplace culture</w:t>
            </w:r>
          </w:p>
        </w:tc>
        <w:tc>
          <w:tcPr>
            <w:tcW w:w="904" w:type="pct"/>
            <w:tcBorders>
              <w:top w:val="nil"/>
              <w:left w:val="nil"/>
              <w:bottom w:val="single" w:sz="4" w:space="0" w:color="auto"/>
              <w:right w:val="single" w:sz="4" w:space="0" w:color="auto"/>
            </w:tcBorders>
            <w:shd w:val="clear" w:color="auto" w:fill="auto"/>
            <w:vAlign w:val="center"/>
            <w:hideMark/>
          </w:tcPr>
          <w:p w14:paraId="7CC05A21"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Conduct inclusion &amp; unconscious bias leadership training</w:t>
            </w:r>
          </w:p>
        </w:tc>
        <w:tc>
          <w:tcPr>
            <w:tcW w:w="947" w:type="pct"/>
            <w:tcBorders>
              <w:top w:val="nil"/>
              <w:left w:val="nil"/>
              <w:bottom w:val="single" w:sz="4" w:space="0" w:color="auto"/>
              <w:right w:val="single" w:sz="4" w:space="0" w:color="auto"/>
            </w:tcBorders>
            <w:shd w:val="clear" w:color="auto" w:fill="auto"/>
            <w:vAlign w:val="center"/>
            <w:hideMark/>
          </w:tcPr>
          <w:p w14:paraId="7A4E9C05"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Foster inclusive leadership, increase minority retention</w:t>
            </w:r>
          </w:p>
        </w:tc>
        <w:tc>
          <w:tcPr>
            <w:tcW w:w="492" w:type="pct"/>
            <w:tcBorders>
              <w:top w:val="nil"/>
              <w:left w:val="nil"/>
              <w:bottom w:val="single" w:sz="4" w:space="0" w:color="auto"/>
              <w:right w:val="single" w:sz="4" w:space="0" w:color="auto"/>
            </w:tcBorders>
            <w:shd w:val="clear" w:color="auto" w:fill="auto"/>
            <w:vAlign w:val="center"/>
            <w:hideMark/>
          </w:tcPr>
          <w:p w14:paraId="34C46BB8"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5 weeks</w:t>
            </w:r>
          </w:p>
        </w:tc>
        <w:tc>
          <w:tcPr>
            <w:tcW w:w="533" w:type="pct"/>
            <w:tcBorders>
              <w:top w:val="nil"/>
              <w:left w:val="nil"/>
              <w:bottom w:val="single" w:sz="4" w:space="0" w:color="auto"/>
              <w:right w:val="single" w:sz="4" w:space="0" w:color="auto"/>
            </w:tcBorders>
            <w:shd w:val="clear" w:color="auto" w:fill="auto"/>
            <w:vAlign w:val="center"/>
            <w:hideMark/>
          </w:tcPr>
          <w:p w14:paraId="6E654E14"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8-Aug-25</w:t>
            </w:r>
          </w:p>
        </w:tc>
        <w:tc>
          <w:tcPr>
            <w:tcW w:w="1103" w:type="pct"/>
            <w:tcBorders>
              <w:top w:val="nil"/>
              <w:left w:val="nil"/>
              <w:bottom w:val="single" w:sz="4" w:space="0" w:color="auto"/>
              <w:right w:val="single" w:sz="8" w:space="0" w:color="auto"/>
            </w:tcBorders>
            <w:shd w:val="clear" w:color="auto" w:fill="auto"/>
            <w:vAlign w:val="center"/>
            <w:hideMark/>
          </w:tcPr>
          <w:p w14:paraId="3F71461C"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 xml:space="preserve"> £                 18,000.00 </w:t>
            </w:r>
          </w:p>
        </w:tc>
      </w:tr>
      <w:tr w:rsidR="00D12B55" w:rsidRPr="00816FC0" w14:paraId="613CF5B7" w14:textId="77777777" w:rsidTr="00D12B55">
        <w:trPr>
          <w:trHeight w:val="895"/>
          <w:jc w:val="center"/>
        </w:trPr>
        <w:tc>
          <w:tcPr>
            <w:tcW w:w="274" w:type="pct"/>
            <w:tcBorders>
              <w:top w:val="nil"/>
              <w:left w:val="single" w:sz="8" w:space="0" w:color="auto"/>
              <w:bottom w:val="single" w:sz="4" w:space="0" w:color="auto"/>
              <w:right w:val="single" w:sz="4" w:space="0" w:color="auto"/>
            </w:tcBorders>
            <w:shd w:val="clear" w:color="auto" w:fill="auto"/>
            <w:vAlign w:val="center"/>
            <w:hideMark/>
          </w:tcPr>
          <w:p w14:paraId="20153440"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5</w:t>
            </w:r>
          </w:p>
        </w:tc>
        <w:tc>
          <w:tcPr>
            <w:tcW w:w="747" w:type="pct"/>
            <w:tcBorders>
              <w:top w:val="nil"/>
              <w:left w:val="nil"/>
              <w:bottom w:val="single" w:sz="4" w:space="0" w:color="auto"/>
              <w:right w:val="single" w:sz="4" w:space="0" w:color="auto"/>
            </w:tcBorders>
            <w:shd w:val="clear" w:color="auto" w:fill="auto"/>
            <w:vAlign w:val="center"/>
            <w:hideMark/>
          </w:tcPr>
          <w:p w14:paraId="6882414E"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Limited recruitment from diverse talent pools</w:t>
            </w:r>
          </w:p>
        </w:tc>
        <w:tc>
          <w:tcPr>
            <w:tcW w:w="904" w:type="pct"/>
            <w:tcBorders>
              <w:top w:val="nil"/>
              <w:left w:val="nil"/>
              <w:bottom w:val="single" w:sz="4" w:space="0" w:color="auto"/>
              <w:right w:val="single" w:sz="4" w:space="0" w:color="auto"/>
            </w:tcBorders>
            <w:shd w:val="clear" w:color="auto" w:fill="auto"/>
            <w:vAlign w:val="center"/>
            <w:hideMark/>
          </w:tcPr>
          <w:p w14:paraId="6810472B"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Engage in outreach and diversity recruitment events</w:t>
            </w:r>
          </w:p>
        </w:tc>
        <w:tc>
          <w:tcPr>
            <w:tcW w:w="947" w:type="pct"/>
            <w:tcBorders>
              <w:top w:val="nil"/>
              <w:left w:val="nil"/>
              <w:bottom w:val="single" w:sz="4" w:space="0" w:color="auto"/>
              <w:right w:val="single" w:sz="4" w:space="0" w:color="auto"/>
            </w:tcBorders>
            <w:shd w:val="clear" w:color="auto" w:fill="auto"/>
            <w:vAlign w:val="center"/>
            <w:hideMark/>
          </w:tcPr>
          <w:p w14:paraId="538723CC"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Broaden talent pipeline, address reputational risk</w:t>
            </w:r>
          </w:p>
        </w:tc>
        <w:tc>
          <w:tcPr>
            <w:tcW w:w="492" w:type="pct"/>
            <w:tcBorders>
              <w:top w:val="nil"/>
              <w:left w:val="nil"/>
              <w:bottom w:val="single" w:sz="4" w:space="0" w:color="auto"/>
              <w:right w:val="single" w:sz="4" w:space="0" w:color="auto"/>
            </w:tcBorders>
            <w:shd w:val="clear" w:color="auto" w:fill="auto"/>
            <w:vAlign w:val="center"/>
            <w:hideMark/>
          </w:tcPr>
          <w:p w14:paraId="02752786"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4 weeks</w:t>
            </w:r>
          </w:p>
        </w:tc>
        <w:tc>
          <w:tcPr>
            <w:tcW w:w="533" w:type="pct"/>
            <w:tcBorders>
              <w:top w:val="nil"/>
              <w:left w:val="nil"/>
              <w:bottom w:val="single" w:sz="4" w:space="0" w:color="auto"/>
              <w:right w:val="single" w:sz="4" w:space="0" w:color="auto"/>
            </w:tcBorders>
            <w:shd w:val="clear" w:color="auto" w:fill="auto"/>
            <w:vAlign w:val="center"/>
            <w:hideMark/>
          </w:tcPr>
          <w:p w14:paraId="6379EE0F"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1-Aug-25</w:t>
            </w:r>
          </w:p>
        </w:tc>
        <w:tc>
          <w:tcPr>
            <w:tcW w:w="1103" w:type="pct"/>
            <w:tcBorders>
              <w:top w:val="nil"/>
              <w:left w:val="nil"/>
              <w:bottom w:val="single" w:sz="4" w:space="0" w:color="auto"/>
              <w:right w:val="single" w:sz="8" w:space="0" w:color="auto"/>
            </w:tcBorders>
            <w:shd w:val="clear" w:color="auto" w:fill="auto"/>
            <w:vAlign w:val="center"/>
            <w:hideMark/>
          </w:tcPr>
          <w:p w14:paraId="57AEA000"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 xml:space="preserve"> £                 12,000.00 </w:t>
            </w:r>
          </w:p>
        </w:tc>
      </w:tr>
      <w:tr w:rsidR="00D12B55" w:rsidRPr="00816FC0" w14:paraId="300DDD77" w14:textId="77777777" w:rsidTr="00D12B55">
        <w:trPr>
          <w:trHeight w:val="895"/>
          <w:jc w:val="center"/>
        </w:trPr>
        <w:tc>
          <w:tcPr>
            <w:tcW w:w="274" w:type="pct"/>
            <w:tcBorders>
              <w:top w:val="nil"/>
              <w:left w:val="single" w:sz="8" w:space="0" w:color="auto"/>
              <w:bottom w:val="single" w:sz="4" w:space="0" w:color="auto"/>
              <w:right w:val="single" w:sz="4" w:space="0" w:color="auto"/>
            </w:tcBorders>
            <w:shd w:val="clear" w:color="auto" w:fill="auto"/>
            <w:vAlign w:val="center"/>
            <w:hideMark/>
          </w:tcPr>
          <w:p w14:paraId="7AAB65E3"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6</w:t>
            </w:r>
          </w:p>
        </w:tc>
        <w:tc>
          <w:tcPr>
            <w:tcW w:w="747" w:type="pct"/>
            <w:tcBorders>
              <w:top w:val="nil"/>
              <w:left w:val="nil"/>
              <w:bottom w:val="single" w:sz="4" w:space="0" w:color="auto"/>
              <w:right w:val="single" w:sz="4" w:space="0" w:color="auto"/>
            </w:tcBorders>
            <w:shd w:val="clear" w:color="auto" w:fill="auto"/>
            <w:vAlign w:val="center"/>
            <w:hideMark/>
          </w:tcPr>
          <w:p w14:paraId="1C70B1B3"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Resistance to internal change processes</w:t>
            </w:r>
          </w:p>
        </w:tc>
        <w:tc>
          <w:tcPr>
            <w:tcW w:w="904" w:type="pct"/>
            <w:tcBorders>
              <w:top w:val="nil"/>
              <w:left w:val="nil"/>
              <w:bottom w:val="single" w:sz="4" w:space="0" w:color="auto"/>
              <w:right w:val="single" w:sz="4" w:space="0" w:color="auto"/>
            </w:tcBorders>
            <w:shd w:val="clear" w:color="auto" w:fill="auto"/>
            <w:vAlign w:val="center"/>
            <w:hideMark/>
          </w:tcPr>
          <w:p w14:paraId="2A5DD9CC" w14:textId="725B509C"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Implement a structured change management strategy (Kotter model)</w:t>
            </w:r>
          </w:p>
        </w:tc>
        <w:tc>
          <w:tcPr>
            <w:tcW w:w="947" w:type="pct"/>
            <w:tcBorders>
              <w:top w:val="nil"/>
              <w:left w:val="nil"/>
              <w:bottom w:val="single" w:sz="4" w:space="0" w:color="auto"/>
              <w:right w:val="single" w:sz="4" w:space="0" w:color="auto"/>
            </w:tcBorders>
            <w:shd w:val="clear" w:color="auto" w:fill="auto"/>
            <w:vAlign w:val="center"/>
            <w:hideMark/>
          </w:tcPr>
          <w:p w14:paraId="6D7942AB"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Smooth transition, reduced resistance, embedded culture change</w:t>
            </w:r>
          </w:p>
        </w:tc>
        <w:tc>
          <w:tcPr>
            <w:tcW w:w="492" w:type="pct"/>
            <w:tcBorders>
              <w:top w:val="nil"/>
              <w:left w:val="nil"/>
              <w:bottom w:val="single" w:sz="4" w:space="0" w:color="auto"/>
              <w:right w:val="single" w:sz="4" w:space="0" w:color="auto"/>
            </w:tcBorders>
            <w:shd w:val="clear" w:color="auto" w:fill="auto"/>
            <w:vAlign w:val="center"/>
            <w:hideMark/>
          </w:tcPr>
          <w:p w14:paraId="5FFF98F9"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6 weeks</w:t>
            </w:r>
          </w:p>
        </w:tc>
        <w:tc>
          <w:tcPr>
            <w:tcW w:w="533" w:type="pct"/>
            <w:tcBorders>
              <w:top w:val="nil"/>
              <w:left w:val="nil"/>
              <w:bottom w:val="single" w:sz="4" w:space="0" w:color="auto"/>
              <w:right w:val="single" w:sz="4" w:space="0" w:color="auto"/>
            </w:tcBorders>
            <w:shd w:val="clear" w:color="auto" w:fill="auto"/>
            <w:vAlign w:val="center"/>
            <w:hideMark/>
          </w:tcPr>
          <w:p w14:paraId="6B9C763A"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22-Aug-25</w:t>
            </w:r>
          </w:p>
        </w:tc>
        <w:tc>
          <w:tcPr>
            <w:tcW w:w="1103" w:type="pct"/>
            <w:tcBorders>
              <w:top w:val="nil"/>
              <w:left w:val="nil"/>
              <w:bottom w:val="single" w:sz="4" w:space="0" w:color="auto"/>
              <w:right w:val="single" w:sz="8" w:space="0" w:color="auto"/>
            </w:tcBorders>
            <w:shd w:val="clear" w:color="auto" w:fill="auto"/>
            <w:vAlign w:val="center"/>
            <w:hideMark/>
          </w:tcPr>
          <w:p w14:paraId="6C706CE1"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 xml:space="preserve"> £                 20,000.00 </w:t>
            </w:r>
          </w:p>
        </w:tc>
      </w:tr>
      <w:tr w:rsidR="00D12B55" w:rsidRPr="00816FC0" w14:paraId="289FE891" w14:textId="77777777" w:rsidTr="00D12B55">
        <w:trPr>
          <w:trHeight w:val="895"/>
          <w:jc w:val="center"/>
        </w:trPr>
        <w:tc>
          <w:tcPr>
            <w:tcW w:w="274" w:type="pct"/>
            <w:tcBorders>
              <w:top w:val="nil"/>
              <w:left w:val="single" w:sz="8" w:space="0" w:color="auto"/>
              <w:bottom w:val="single" w:sz="4" w:space="0" w:color="auto"/>
              <w:right w:val="single" w:sz="4" w:space="0" w:color="auto"/>
            </w:tcBorders>
            <w:shd w:val="clear" w:color="auto" w:fill="auto"/>
            <w:vAlign w:val="center"/>
            <w:hideMark/>
          </w:tcPr>
          <w:p w14:paraId="1EF5DD19"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7</w:t>
            </w:r>
          </w:p>
        </w:tc>
        <w:tc>
          <w:tcPr>
            <w:tcW w:w="747" w:type="pct"/>
            <w:tcBorders>
              <w:top w:val="nil"/>
              <w:left w:val="nil"/>
              <w:bottom w:val="single" w:sz="4" w:space="0" w:color="auto"/>
              <w:right w:val="single" w:sz="4" w:space="0" w:color="auto"/>
            </w:tcBorders>
            <w:shd w:val="clear" w:color="auto" w:fill="auto"/>
            <w:vAlign w:val="center"/>
            <w:hideMark/>
          </w:tcPr>
          <w:p w14:paraId="592FCAC4"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Lack of measurement for strategy effectiveness</w:t>
            </w:r>
          </w:p>
        </w:tc>
        <w:tc>
          <w:tcPr>
            <w:tcW w:w="904" w:type="pct"/>
            <w:tcBorders>
              <w:top w:val="nil"/>
              <w:left w:val="nil"/>
              <w:bottom w:val="single" w:sz="4" w:space="0" w:color="auto"/>
              <w:right w:val="single" w:sz="4" w:space="0" w:color="auto"/>
            </w:tcBorders>
            <w:shd w:val="clear" w:color="auto" w:fill="auto"/>
            <w:vAlign w:val="center"/>
            <w:hideMark/>
          </w:tcPr>
          <w:p w14:paraId="1982B45F"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Install KPI monitoring systems (survey tools, analytics)</w:t>
            </w:r>
          </w:p>
        </w:tc>
        <w:tc>
          <w:tcPr>
            <w:tcW w:w="947" w:type="pct"/>
            <w:tcBorders>
              <w:top w:val="nil"/>
              <w:left w:val="nil"/>
              <w:bottom w:val="single" w:sz="4" w:space="0" w:color="auto"/>
              <w:right w:val="single" w:sz="4" w:space="0" w:color="auto"/>
            </w:tcBorders>
            <w:shd w:val="clear" w:color="auto" w:fill="auto"/>
            <w:vAlign w:val="center"/>
            <w:hideMark/>
          </w:tcPr>
          <w:p w14:paraId="464E5AF5"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Enable impact tracking, data-driven HR decisions</w:t>
            </w:r>
          </w:p>
        </w:tc>
        <w:tc>
          <w:tcPr>
            <w:tcW w:w="492" w:type="pct"/>
            <w:tcBorders>
              <w:top w:val="nil"/>
              <w:left w:val="nil"/>
              <w:bottom w:val="single" w:sz="4" w:space="0" w:color="auto"/>
              <w:right w:val="single" w:sz="4" w:space="0" w:color="auto"/>
            </w:tcBorders>
            <w:shd w:val="clear" w:color="auto" w:fill="auto"/>
            <w:vAlign w:val="center"/>
            <w:hideMark/>
          </w:tcPr>
          <w:p w14:paraId="4704368E"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3 weeks</w:t>
            </w:r>
          </w:p>
        </w:tc>
        <w:tc>
          <w:tcPr>
            <w:tcW w:w="533" w:type="pct"/>
            <w:tcBorders>
              <w:top w:val="nil"/>
              <w:left w:val="nil"/>
              <w:bottom w:val="single" w:sz="4" w:space="0" w:color="auto"/>
              <w:right w:val="single" w:sz="4" w:space="0" w:color="auto"/>
            </w:tcBorders>
            <w:shd w:val="clear" w:color="auto" w:fill="auto"/>
            <w:vAlign w:val="center"/>
            <w:hideMark/>
          </w:tcPr>
          <w:p w14:paraId="07ADBF5B"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25-Jul-25</w:t>
            </w:r>
          </w:p>
        </w:tc>
        <w:tc>
          <w:tcPr>
            <w:tcW w:w="1103" w:type="pct"/>
            <w:tcBorders>
              <w:top w:val="nil"/>
              <w:left w:val="nil"/>
              <w:bottom w:val="single" w:sz="4" w:space="0" w:color="auto"/>
              <w:right w:val="single" w:sz="8" w:space="0" w:color="auto"/>
            </w:tcBorders>
            <w:shd w:val="clear" w:color="auto" w:fill="auto"/>
            <w:vAlign w:val="center"/>
            <w:hideMark/>
          </w:tcPr>
          <w:p w14:paraId="2F92AA66"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 xml:space="preserve"> £                 10,000.00 </w:t>
            </w:r>
          </w:p>
        </w:tc>
      </w:tr>
      <w:tr w:rsidR="00D12B55" w:rsidRPr="00816FC0" w14:paraId="4A69364C" w14:textId="77777777" w:rsidTr="00D12B55">
        <w:trPr>
          <w:trHeight w:val="611"/>
          <w:jc w:val="center"/>
        </w:trPr>
        <w:tc>
          <w:tcPr>
            <w:tcW w:w="274" w:type="pct"/>
            <w:tcBorders>
              <w:top w:val="nil"/>
              <w:left w:val="single" w:sz="8" w:space="0" w:color="auto"/>
              <w:bottom w:val="single" w:sz="8" w:space="0" w:color="auto"/>
              <w:right w:val="single" w:sz="4" w:space="0" w:color="auto"/>
            </w:tcBorders>
            <w:shd w:val="clear" w:color="auto" w:fill="auto"/>
            <w:vAlign w:val="center"/>
            <w:hideMark/>
          </w:tcPr>
          <w:p w14:paraId="19A9D087" w14:textId="77777777" w:rsidR="00D12B55" w:rsidRPr="00816FC0" w:rsidRDefault="00D12B55" w:rsidP="00816FC0">
            <w:pPr>
              <w:spacing w:after="0"/>
              <w:jc w:val="righ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8</w:t>
            </w:r>
          </w:p>
        </w:tc>
        <w:tc>
          <w:tcPr>
            <w:tcW w:w="747" w:type="pct"/>
            <w:tcBorders>
              <w:top w:val="nil"/>
              <w:left w:val="nil"/>
              <w:bottom w:val="single" w:sz="8" w:space="0" w:color="auto"/>
              <w:right w:val="single" w:sz="4" w:space="0" w:color="auto"/>
            </w:tcBorders>
            <w:shd w:val="clear" w:color="auto" w:fill="auto"/>
            <w:vAlign w:val="center"/>
            <w:hideMark/>
          </w:tcPr>
          <w:p w14:paraId="22B19A52" w14:textId="77777777"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Potential unexpected costs</w:t>
            </w:r>
          </w:p>
        </w:tc>
        <w:tc>
          <w:tcPr>
            <w:tcW w:w="904" w:type="pct"/>
            <w:tcBorders>
              <w:top w:val="nil"/>
              <w:left w:val="nil"/>
              <w:bottom w:val="single" w:sz="8" w:space="0" w:color="auto"/>
              <w:right w:val="single" w:sz="4" w:space="0" w:color="auto"/>
            </w:tcBorders>
            <w:shd w:val="clear" w:color="auto" w:fill="auto"/>
            <w:vAlign w:val="center"/>
            <w:hideMark/>
          </w:tcPr>
          <w:p w14:paraId="1279F603" w14:textId="0658E0CF"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Establish a contingency reserve for adaptive changes</w:t>
            </w:r>
          </w:p>
        </w:tc>
        <w:tc>
          <w:tcPr>
            <w:tcW w:w="947" w:type="pct"/>
            <w:tcBorders>
              <w:top w:val="nil"/>
              <w:left w:val="nil"/>
              <w:bottom w:val="single" w:sz="8" w:space="0" w:color="auto"/>
              <w:right w:val="single" w:sz="4" w:space="0" w:color="auto"/>
            </w:tcBorders>
            <w:shd w:val="clear" w:color="auto" w:fill="auto"/>
            <w:vAlign w:val="center"/>
            <w:hideMark/>
          </w:tcPr>
          <w:p w14:paraId="6BDF89BC" w14:textId="0A4AB339" w:rsidR="00D12B55" w:rsidRPr="00816FC0" w:rsidRDefault="00D12B55" w:rsidP="00816FC0">
            <w:pPr>
              <w:spacing w:after="0"/>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Financial preparedness ensures implementation continuity</w:t>
            </w:r>
          </w:p>
        </w:tc>
        <w:tc>
          <w:tcPr>
            <w:tcW w:w="492" w:type="pct"/>
            <w:tcBorders>
              <w:top w:val="nil"/>
              <w:left w:val="nil"/>
              <w:bottom w:val="single" w:sz="8" w:space="0" w:color="auto"/>
              <w:right w:val="single" w:sz="4" w:space="0" w:color="auto"/>
            </w:tcBorders>
            <w:shd w:val="clear" w:color="auto" w:fill="auto"/>
            <w:vAlign w:val="center"/>
            <w:hideMark/>
          </w:tcPr>
          <w:p w14:paraId="79B3D76C" w14:textId="77777777" w:rsidR="00D12B55" w:rsidRPr="00816FC0" w:rsidRDefault="00D12B55" w:rsidP="00816FC0">
            <w:pPr>
              <w:spacing w:after="0"/>
              <w:jc w:val="center"/>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Ongoing</w:t>
            </w:r>
          </w:p>
        </w:tc>
        <w:tc>
          <w:tcPr>
            <w:tcW w:w="533" w:type="pct"/>
            <w:tcBorders>
              <w:top w:val="nil"/>
              <w:left w:val="nil"/>
              <w:bottom w:val="single" w:sz="8" w:space="0" w:color="auto"/>
              <w:right w:val="single" w:sz="4" w:space="0" w:color="auto"/>
            </w:tcBorders>
            <w:shd w:val="clear" w:color="auto" w:fill="auto"/>
            <w:vAlign w:val="center"/>
            <w:hideMark/>
          </w:tcPr>
          <w:p w14:paraId="035C3A42" w14:textId="77777777" w:rsidR="00D12B55" w:rsidRPr="00816FC0" w:rsidRDefault="00D12B55" w:rsidP="00816FC0">
            <w:pPr>
              <w:spacing w:after="0"/>
              <w:jc w:val="center"/>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N/A</w:t>
            </w:r>
          </w:p>
        </w:tc>
        <w:tc>
          <w:tcPr>
            <w:tcW w:w="1103" w:type="pct"/>
            <w:tcBorders>
              <w:top w:val="nil"/>
              <w:left w:val="nil"/>
              <w:bottom w:val="single" w:sz="8" w:space="0" w:color="auto"/>
              <w:right w:val="single" w:sz="8" w:space="0" w:color="auto"/>
            </w:tcBorders>
            <w:shd w:val="clear" w:color="auto" w:fill="auto"/>
            <w:vAlign w:val="center"/>
            <w:hideMark/>
          </w:tcPr>
          <w:p w14:paraId="0433985F" w14:textId="77777777" w:rsidR="00D12B55" w:rsidRPr="00816FC0" w:rsidRDefault="00D12B55" w:rsidP="00816FC0">
            <w:pPr>
              <w:spacing w:after="0"/>
              <w:jc w:val="left"/>
              <w:rPr>
                <w:rFonts w:asciiTheme="majorBidi" w:eastAsia="Times New Roman" w:hAnsiTheme="majorBidi" w:cstheme="majorBidi"/>
                <w:color w:val="000000"/>
                <w:kern w:val="0"/>
                <w:lang w:eastAsia="en-GB"/>
                <w14:ligatures w14:val="none"/>
              </w:rPr>
            </w:pPr>
            <w:r w:rsidRPr="00816FC0">
              <w:rPr>
                <w:rFonts w:asciiTheme="majorBidi" w:eastAsia="Times New Roman" w:hAnsiTheme="majorBidi" w:cstheme="majorBidi"/>
                <w:color w:val="000000"/>
                <w:kern w:val="0"/>
                <w:lang w:eastAsia="en-GB"/>
                <w14:ligatures w14:val="none"/>
              </w:rPr>
              <w:t xml:space="preserve"> £                 17,000.00 </w:t>
            </w:r>
          </w:p>
        </w:tc>
      </w:tr>
    </w:tbl>
    <w:p w14:paraId="7A5554F7" w14:textId="77777777" w:rsidR="006437C4" w:rsidRPr="00816FC0" w:rsidRDefault="006437C4" w:rsidP="00816FC0">
      <w:pPr>
        <w:rPr>
          <w:rFonts w:asciiTheme="majorBidi" w:hAnsiTheme="majorBidi" w:cstheme="majorBidi"/>
        </w:rPr>
      </w:pPr>
    </w:p>
    <w:p w14:paraId="31D0FDE2" w14:textId="3E5FFA75" w:rsidR="00047707" w:rsidRPr="00816FC0" w:rsidRDefault="00FC3CF3" w:rsidP="00816FC0">
      <w:pPr>
        <w:pStyle w:val="Heading1"/>
        <w:rPr>
          <w:rFonts w:asciiTheme="majorBidi" w:hAnsiTheme="majorBidi" w:cstheme="majorBidi"/>
          <w:i w:val="0"/>
          <w:iCs/>
        </w:rPr>
      </w:pPr>
      <w:bookmarkStart w:id="20" w:name="_Toc199740294"/>
      <w:r w:rsidRPr="00816FC0">
        <w:rPr>
          <w:rFonts w:asciiTheme="majorBidi" w:hAnsiTheme="majorBidi" w:cstheme="majorBidi"/>
          <w:i w:val="0"/>
          <w:iCs/>
        </w:rPr>
        <w:t>Conclusion</w:t>
      </w:r>
      <w:bookmarkEnd w:id="20"/>
    </w:p>
    <w:p w14:paraId="35700EDE" w14:textId="6564D56B" w:rsidR="00867680" w:rsidRPr="00816FC0" w:rsidRDefault="00785992" w:rsidP="008F7221">
      <w:pPr>
        <w:rPr>
          <w:rFonts w:asciiTheme="majorBidi" w:hAnsiTheme="majorBidi" w:cstheme="majorBidi"/>
        </w:rPr>
      </w:pPr>
      <w:r w:rsidRPr="00816FC0">
        <w:rPr>
          <w:rFonts w:asciiTheme="majorBidi" w:hAnsiTheme="majorBidi" w:cstheme="majorBidi"/>
        </w:rPr>
        <w:t xml:space="preserve">The proposed consultancy report has critically evaluated the HR related challenges faced by Ritz London, specifically associated with the retention of talent, unfilled 70 vacant positions, and eventual risks of decline in customer service and reputation of the hotel. Using </w:t>
      </w:r>
      <w:r w:rsidR="00AE4DB9" w:rsidRPr="00816FC0">
        <w:rPr>
          <w:rFonts w:asciiTheme="majorBidi" w:hAnsiTheme="majorBidi" w:cstheme="majorBidi"/>
        </w:rPr>
        <w:t>a</w:t>
      </w:r>
      <w:r w:rsidRPr="00816FC0">
        <w:rPr>
          <w:rFonts w:asciiTheme="majorBidi" w:hAnsiTheme="majorBidi" w:cstheme="majorBidi"/>
        </w:rPr>
        <w:t xml:space="preserve"> structured analytical </w:t>
      </w:r>
      <w:r w:rsidR="00AE4DB9" w:rsidRPr="00816FC0">
        <w:rPr>
          <w:rFonts w:asciiTheme="majorBidi" w:hAnsiTheme="majorBidi" w:cstheme="majorBidi"/>
        </w:rPr>
        <w:t>tool</w:t>
      </w:r>
      <w:r w:rsidRPr="00816FC0">
        <w:rPr>
          <w:rFonts w:asciiTheme="majorBidi" w:hAnsiTheme="majorBidi" w:cstheme="majorBidi"/>
        </w:rPr>
        <w:t xml:space="preserve"> which are comprised STEEPLED, SWOT, and TOWS, the current </w:t>
      </w:r>
      <w:r w:rsidR="00AE4DB9" w:rsidRPr="00816FC0">
        <w:rPr>
          <w:rFonts w:asciiTheme="majorBidi" w:hAnsiTheme="majorBidi" w:cstheme="majorBidi"/>
        </w:rPr>
        <w:t>consultancy</w:t>
      </w:r>
      <w:r w:rsidRPr="00816FC0">
        <w:rPr>
          <w:rFonts w:asciiTheme="majorBidi" w:hAnsiTheme="majorBidi" w:cstheme="majorBidi"/>
        </w:rPr>
        <w:t xml:space="preserve"> report has unveiled ways that </w:t>
      </w:r>
      <w:r w:rsidR="00AE4DB9" w:rsidRPr="00816FC0">
        <w:rPr>
          <w:rFonts w:asciiTheme="majorBidi" w:hAnsiTheme="majorBidi" w:cstheme="majorBidi"/>
        </w:rPr>
        <w:t>internationally recogni</w:t>
      </w:r>
      <w:r w:rsidR="00F9635C" w:rsidRPr="00816FC0">
        <w:rPr>
          <w:rFonts w:asciiTheme="majorBidi" w:hAnsiTheme="majorBidi" w:cstheme="majorBidi"/>
        </w:rPr>
        <w:t>s</w:t>
      </w:r>
      <w:r w:rsidR="00AE4DB9" w:rsidRPr="00816FC0">
        <w:rPr>
          <w:rFonts w:asciiTheme="majorBidi" w:hAnsiTheme="majorBidi" w:cstheme="majorBidi"/>
        </w:rPr>
        <w:t>ed</w:t>
      </w:r>
      <w:r w:rsidRPr="00816FC0">
        <w:rPr>
          <w:rFonts w:asciiTheme="majorBidi" w:hAnsiTheme="majorBidi" w:cstheme="majorBidi"/>
        </w:rPr>
        <w:t xml:space="preserve"> luxury </w:t>
      </w:r>
      <w:r w:rsidR="00AE4DB9" w:rsidRPr="00816FC0">
        <w:rPr>
          <w:rFonts w:asciiTheme="majorBidi" w:hAnsiTheme="majorBidi" w:cstheme="majorBidi"/>
        </w:rPr>
        <w:t>hotels</w:t>
      </w:r>
      <w:r w:rsidRPr="00816FC0">
        <w:rPr>
          <w:rFonts w:asciiTheme="majorBidi" w:hAnsiTheme="majorBidi" w:cstheme="majorBidi"/>
        </w:rPr>
        <w:t xml:space="preserve"> like Ritz London </w:t>
      </w:r>
      <w:r w:rsidR="00AE4DB9" w:rsidRPr="00816FC0">
        <w:rPr>
          <w:rFonts w:asciiTheme="majorBidi" w:hAnsiTheme="majorBidi" w:cstheme="majorBidi"/>
        </w:rPr>
        <w:t>are</w:t>
      </w:r>
      <w:r w:rsidRPr="00816FC0">
        <w:rPr>
          <w:rFonts w:asciiTheme="majorBidi" w:hAnsiTheme="majorBidi" w:cstheme="majorBidi"/>
        </w:rPr>
        <w:t xml:space="preserve"> not resistant to swiftly developing and dynamic expectations of employees in the hospitality sector</w:t>
      </w:r>
      <w:r w:rsidR="00AE4DB9" w:rsidRPr="00816FC0">
        <w:rPr>
          <w:rFonts w:asciiTheme="majorBidi" w:hAnsiTheme="majorBidi" w:cstheme="majorBidi"/>
        </w:rPr>
        <w:t>, the ethical consciousness of customers, and AI-enabled digital transformations</w:t>
      </w:r>
      <w:r w:rsidR="003F071A" w:rsidRPr="00816FC0">
        <w:rPr>
          <w:rFonts w:asciiTheme="majorBidi" w:hAnsiTheme="majorBidi" w:cstheme="majorBidi"/>
        </w:rPr>
        <w:t xml:space="preserve">. </w:t>
      </w:r>
      <w:r w:rsidR="00867680" w:rsidRPr="00816FC0">
        <w:rPr>
          <w:rFonts w:asciiTheme="majorBidi" w:hAnsiTheme="majorBidi" w:cstheme="majorBidi"/>
        </w:rPr>
        <w:t xml:space="preserve">Through structured analytical tools including </w:t>
      </w:r>
      <w:r w:rsidR="00867680" w:rsidRPr="00816FC0">
        <w:rPr>
          <w:rFonts w:asciiTheme="majorBidi" w:hAnsiTheme="majorBidi" w:cstheme="majorBidi"/>
          <w:b/>
          <w:bCs/>
        </w:rPr>
        <w:t>STEEPLED</w:t>
      </w:r>
      <w:r w:rsidR="00867680" w:rsidRPr="00816FC0">
        <w:rPr>
          <w:rFonts w:asciiTheme="majorBidi" w:hAnsiTheme="majorBidi" w:cstheme="majorBidi"/>
        </w:rPr>
        <w:t xml:space="preserve">, </w:t>
      </w:r>
      <w:r w:rsidR="00867680" w:rsidRPr="00816FC0">
        <w:rPr>
          <w:rFonts w:asciiTheme="majorBidi" w:hAnsiTheme="majorBidi" w:cstheme="majorBidi"/>
          <w:b/>
          <w:bCs/>
        </w:rPr>
        <w:t>SWOT</w:t>
      </w:r>
      <w:r w:rsidR="00867680" w:rsidRPr="00816FC0">
        <w:rPr>
          <w:rFonts w:asciiTheme="majorBidi" w:hAnsiTheme="majorBidi" w:cstheme="majorBidi"/>
        </w:rPr>
        <w:t xml:space="preserve">, and </w:t>
      </w:r>
      <w:r w:rsidR="00867680" w:rsidRPr="00816FC0">
        <w:rPr>
          <w:rFonts w:asciiTheme="majorBidi" w:hAnsiTheme="majorBidi" w:cstheme="majorBidi"/>
          <w:b/>
          <w:bCs/>
        </w:rPr>
        <w:t>TOWS</w:t>
      </w:r>
      <w:r w:rsidR="00867680" w:rsidRPr="00816FC0">
        <w:rPr>
          <w:rFonts w:asciiTheme="majorBidi" w:hAnsiTheme="majorBidi" w:cstheme="majorBidi"/>
        </w:rPr>
        <w:t xml:space="preserve">, the report has revealed </w:t>
      </w:r>
      <w:r w:rsidR="0028132F" w:rsidRPr="00816FC0">
        <w:rPr>
          <w:rFonts w:asciiTheme="majorBidi" w:hAnsiTheme="majorBidi" w:cstheme="majorBidi"/>
        </w:rPr>
        <w:t>ways that a</w:t>
      </w:r>
      <w:r w:rsidR="00867680" w:rsidRPr="00816FC0">
        <w:rPr>
          <w:rFonts w:asciiTheme="majorBidi" w:hAnsiTheme="majorBidi" w:cstheme="majorBidi"/>
        </w:rPr>
        <w:t xml:space="preserve"> globally respected luxury institution such as The Ritz is not </w:t>
      </w:r>
      <w:r w:rsidRPr="00816FC0">
        <w:rPr>
          <w:rFonts w:asciiTheme="majorBidi" w:hAnsiTheme="majorBidi" w:cstheme="majorBidi"/>
        </w:rPr>
        <w:t>resistant</w:t>
      </w:r>
      <w:r w:rsidR="00867680" w:rsidRPr="00816FC0">
        <w:rPr>
          <w:rFonts w:asciiTheme="majorBidi" w:hAnsiTheme="majorBidi" w:cstheme="majorBidi"/>
        </w:rPr>
        <w:t xml:space="preserve"> to the rapidly evolving expectations of employees, the ethical consciousness of consumers, and the digital transformation of hospitality management.</w:t>
      </w:r>
      <w:r w:rsidR="00A64F12" w:rsidRPr="00816FC0">
        <w:rPr>
          <w:rFonts w:asciiTheme="majorBidi" w:hAnsiTheme="majorBidi" w:cstheme="majorBidi"/>
        </w:rPr>
        <w:t xml:space="preserve"> </w:t>
      </w:r>
    </w:p>
    <w:p w14:paraId="475D22C5" w14:textId="71E34882" w:rsidR="003F071A" w:rsidRPr="00816FC0" w:rsidRDefault="0028132F" w:rsidP="008F7221">
      <w:pPr>
        <w:rPr>
          <w:rFonts w:asciiTheme="majorBidi" w:hAnsiTheme="majorBidi" w:cstheme="majorBidi"/>
        </w:rPr>
      </w:pPr>
      <w:r w:rsidRPr="00816FC0">
        <w:rPr>
          <w:rFonts w:asciiTheme="majorBidi" w:hAnsiTheme="majorBidi" w:cstheme="majorBidi"/>
        </w:rPr>
        <w:t xml:space="preserve">In addition, several key external factors have been identified by </w:t>
      </w:r>
      <w:r w:rsidRPr="00816FC0">
        <w:rPr>
          <w:rFonts w:asciiTheme="majorBidi" w:hAnsiTheme="majorBidi" w:cstheme="majorBidi"/>
          <w:b/>
          <w:bCs/>
        </w:rPr>
        <w:t>STEEPLED analysis</w:t>
      </w:r>
      <w:r w:rsidR="009C0443" w:rsidRPr="00816FC0">
        <w:rPr>
          <w:rFonts w:asciiTheme="majorBidi" w:hAnsiTheme="majorBidi" w:cstheme="majorBidi"/>
          <w:b/>
          <w:bCs/>
        </w:rPr>
        <w:t>,</w:t>
      </w:r>
      <w:r w:rsidRPr="00816FC0">
        <w:rPr>
          <w:rFonts w:asciiTheme="majorBidi" w:hAnsiTheme="majorBidi" w:cstheme="majorBidi"/>
        </w:rPr>
        <w:t xml:space="preserve"> which drives the need for change.</w:t>
      </w:r>
      <w:r w:rsidR="001B5389" w:rsidRPr="00816FC0">
        <w:rPr>
          <w:rFonts w:asciiTheme="majorBidi" w:hAnsiTheme="majorBidi" w:cstheme="majorBidi"/>
        </w:rPr>
        <w:t xml:space="preserve"> Sociocultural parameters associated with diversity, inclusion, and equity along with developing employee mental health concerns, by which priorities of the organisations are reshaped. </w:t>
      </w:r>
      <w:r w:rsidR="00B333DF" w:rsidRPr="00816FC0">
        <w:rPr>
          <w:rFonts w:asciiTheme="majorBidi" w:hAnsiTheme="majorBidi" w:cstheme="majorBidi"/>
        </w:rPr>
        <w:t xml:space="preserve">Legally as well as politically, enhanced regulation related to the rights of employees and standards of workplaces is compounding that immediacy for swift reforms. Environmental as well as technological changes are equally impactful, necessitating more sustainable HR solutions that are responsive to digital evolution in HR practices. These aspects were examined critically in the hospitality industry setting with particular pertinence to the current climate of The Ritz London. </w:t>
      </w:r>
    </w:p>
    <w:p w14:paraId="388AFBEA" w14:textId="4AC084FC" w:rsidR="00B333DF" w:rsidRPr="00816FC0" w:rsidRDefault="00537333" w:rsidP="008F7221">
      <w:pPr>
        <w:rPr>
          <w:rFonts w:asciiTheme="majorBidi" w:hAnsiTheme="majorBidi" w:cstheme="majorBidi"/>
        </w:rPr>
      </w:pPr>
      <w:r w:rsidRPr="00816FC0">
        <w:rPr>
          <w:rFonts w:asciiTheme="majorBidi" w:hAnsiTheme="majorBidi" w:cstheme="majorBidi"/>
        </w:rPr>
        <w:t xml:space="preserve">Moreover, it is unveiled by the SWOT analysis that while the Rit London endures to enjoy massive customer loyalty, global brand recognition, and a prime location in Central London, the hotel progressively burdened by conventional and outdated HR systems which has led to narrow down its </w:t>
      </w:r>
      <w:r w:rsidR="000476D0" w:rsidRPr="00816FC0">
        <w:rPr>
          <w:rFonts w:asciiTheme="majorBidi" w:hAnsiTheme="majorBidi" w:cstheme="majorBidi"/>
        </w:rPr>
        <w:t>recruitment</w:t>
      </w:r>
      <w:r w:rsidRPr="00816FC0">
        <w:rPr>
          <w:rFonts w:asciiTheme="majorBidi" w:hAnsiTheme="majorBidi" w:cstheme="majorBidi"/>
        </w:rPr>
        <w:t xml:space="preserve"> pipeline, and </w:t>
      </w:r>
      <w:r w:rsidR="000476D0" w:rsidRPr="00816FC0">
        <w:rPr>
          <w:rFonts w:asciiTheme="majorBidi" w:hAnsiTheme="majorBidi" w:cstheme="majorBidi"/>
        </w:rPr>
        <w:t xml:space="preserve">scrutiny by public associated to its inclusivity and employee well-being. These weaknesses are proposed to be addressed by means of TOWS analysis, which transforms risks into prospects for employee retention, rehiring to fill vacant positions through automated, employee well-being initiatives, and digital transformations. </w:t>
      </w:r>
      <w:r w:rsidR="005C6C4E" w:rsidRPr="00816FC0">
        <w:rPr>
          <w:rFonts w:asciiTheme="majorBidi" w:hAnsiTheme="majorBidi" w:cstheme="majorBidi"/>
        </w:rPr>
        <w:t>And</w:t>
      </w:r>
      <w:r w:rsidR="000476D0" w:rsidRPr="00816FC0">
        <w:rPr>
          <w:rFonts w:asciiTheme="majorBidi" w:hAnsiTheme="majorBidi" w:cstheme="majorBidi"/>
        </w:rPr>
        <w:t xml:space="preserve"> inclusive and diverse hiring practices</w:t>
      </w:r>
      <w:r w:rsidR="005A3CF5" w:rsidRPr="00816FC0">
        <w:rPr>
          <w:rFonts w:asciiTheme="majorBidi" w:hAnsiTheme="majorBidi" w:cstheme="majorBidi"/>
        </w:rPr>
        <w:t xml:space="preserve">. </w:t>
      </w:r>
    </w:p>
    <w:p w14:paraId="507A7365" w14:textId="5DE662A8" w:rsidR="000F1DA1" w:rsidRPr="00816FC0" w:rsidRDefault="005A3CF5" w:rsidP="008F7221">
      <w:pPr>
        <w:rPr>
          <w:rFonts w:asciiTheme="majorBidi" w:hAnsiTheme="majorBidi" w:cstheme="majorBidi"/>
        </w:rPr>
      </w:pPr>
      <w:r w:rsidRPr="00816FC0">
        <w:rPr>
          <w:rFonts w:asciiTheme="majorBidi" w:hAnsiTheme="majorBidi" w:cstheme="majorBidi"/>
        </w:rPr>
        <w:t xml:space="preserve">The consultancy report also provides a detailed action plan, which is comprised of </w:t>
      </w:r>
      <w:r w:rsidR="00D55432" w:rsidRPr="00816FC0">
        <w:rPr>
          <w:rFonts w:asciiTheme="majorBidi" w:hAnsiTheme="majorBidi" w:cstheme="majorBidi"/>
        </w:rPr>
        <w:t xml:space="preserve">realistic timelines, a detailed financial budget, and cost projections of £187,000, quantifiable KPIs, which also include time required to fill vacant positions, employee retention and engagement, feedback scores, diversity, and inclusion. </w:t>
      </w:r>
      <w:r w:rsidR="000F1DA1" w:rsidRPr="00816FC0">
        <w:rPr>
          <w:rFonts w:asciiTheme="majorBidi" w:hAnsiTheme="majorBidi" w:cstheme="majorBidi"/>
        </w:rPr>
        <w:t xml:space="preserve">In summary, it can be said </w:t>
      </w:r>
      <w:r w:rsidR="00256C18" w:rsidRPr="00816FC0">
        <w:rPr>
          <w:rFonts w:asciiTheme="majorBidi" w:hAnsiTheme="majorBidi" w:cstheme="majorBidi"/>
        </w:rPr>
        <w:t xml:space="preserve">that </w:t>
      </w:r>
      <w:r w:rsidR="000F1DA1" w:rsidRPr="00816FC0">
        <w:rPr>
          <w:rFonts w:asciiTheme="majorBidi" w:hAnsiTheme="majorBidi" w:cstheme="majorBidi"/>
        </w:rPr>
        <w:t>this consultancy has provided the Ritz London a specific, targeted</w:t>
      </w:r>
      <w:r w:rsidR="00712781" w:rsidRPr="00816FC0">
        <w:rPr>
          <w:rFonts w:asciiTheme="majorBidi" w:hAnsiTheme="majorBidi" w:cstheme="majorBidi"/>
        </w:rPr>
        <w:t>,</w:t>
      </w:r>
      <w:r w:rsidR="000F1DA1" w:rsidRPr="00816FC0">
        <w:rPr>
          <w:rFonts w:asciiTheme="majorBidi" w:hAnsiTheme="majorBidi" w:cstheme="majorBidi"/>
        </w:rPr>
        <w:t xml:space="preserve"> and research-based roadmap to improve its internal HR and hiring operations while protecting its legacy of customer service and employee well-being excellence. </w:t>
      </w:r>
      <w:r w:rsidR="00EF2DBE" w:rsidRPr="00816FC0">
        <w:rPr>
          <w:rFonts w:asciiTheme="majorBidi" w:hAnsiTheme="majorBidi" w:cstheme="majorBidi"/>
        </w:rPr>
        <w:t xml:space="preserve">Lastly, I would like to extend my sincere thanks and gratitude to the Ritz London for trusting my consultancy services and providing me with the prospect to make substantial contributions to its organisational development and evolution. </w:t>
      </w:r>
      <w:r w:rsidR="00BF43B8" w:rsidRPr="00816FC0">
        <w:rPr>
          <w:rFonts w:asciiTheme="majorBidi" w:hAnsiTheme="majorBidi" w:cstheme="majorBidi"/>
        </w:rPr>
        <w:t>It was an honour to envision such an iconic brand, and I appreciate the prospects for collaboration</w:t>
      </w:r>
      <w:r w:rsidR="005B326F" w:rsidRPr="00816FC0">
        <w:rPr>
          <w:rFonts w:asciiTheme="majorBidi" w:hAnsiTheme="majorBidi" w:cstheme="majorBidi"/>
        </w:rPr>
        <w:t xml:space="preserve"> in impending time. </w:t>
      </w:r>
    </w:p>
    <w:p w14:paraId="22503986" w14:textId="77777777" w:rsidR="00FC3CF3" w:rsidRPr="00816FC0" w:rsidRDefault="00FC3CF3" w:rsidP="00816FC0">
      <w:pPr>
        <w:rPr>
          <w:rFonts w:asciiTheme="majorBidi" w:hAnsiTheme="majorBidi" w:cstheme="majorBidi"/>
        </w:rPr>
      </w:pPr>
    </w:p>
    <w:p w14:paraId="5C010E75" w14:textId="77777777" w:rsidR="00C322CC" w:rsidRPr="00816FC0" w:rsidRDefault="00C322CC" w:rsidP="00816FC0">
      <w:pPr>
        <w:jc w:val="left"/>
        <w:rPr>
          <w:rFonts w:asciiTheme="majorBidi" w:hAnsiTheme="majorBidi" w:cstheme="majorBidi"/>
          <w:b/>
          <w:i/>
        </w:rPr>
      </w:pPr>
      <w:bookmarkStart w:id="21" w:name="_Toc199740295"/>
      <w:r w:rsidRPr="00816FC0">
        <w:rPr>
          <w:rFonts w:asciiTheme="majorBidi" w:hAnsiTheme="majorBidi" w:cstheme="majorBidi"/>
        </w:rPr>
        <w:br w:type="page"/>
      </w:r>
    </w:p>
    <w:p w14:paraId="3164D870" w14:textId="1F92C0F4" w:rsidR="00371F44" w:rsidRPr="00816FC0" w:rsidRDefault="006F70FB" w:rsidP="00816FC0">
      <w:pPr>
        <w:pStyle w:val="Heading1"/>
        <w:rPr>
          <w:rFonts w:asciiTheme="majorBidi" w:hAnsiTheme="majorBidi" w:cstheme="majorBidi"/>
          <w:i w:val="0"/>
          <w:iCs/>
        </w:rPr>
      </w:pPr>
      <w:r w:rsidRPr="00816FC0">
        <w:rPr>
          <w:rFonts w:asciiTheme="majorBidi" w:hAnsiTheme="majorBidi" w:cstheme="majorBidi"/>
          <w:i w:val="0"/>
          <w:iCs/>
        </w:rPr>
        <w:t>References</w:t>
      </w:r>
      <w:bookmarkEnd w:id="21"/>
    </w:p>
    <w:p w14:paraId="75574F2D"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Abril-Jiménez, P., Carvajal-Flores, D., Buhid, E., and Cabrera-Umpierrez, M. F. (2024). Enhancing worker-centred digitalisation in industrial environments: A KPI evaluation methodology. </w:t>
      </w:r>
      <w:r w:rsidRPr="00816FC0">
        <w:rPr>
          <w:rFonts w:asciiTheme="majorBidi" w:hAnsiTheme="majorBidi" w:cstheme="majorBidi"/>
          <w:i/>
          <w:iCs/>
        </w:rPr>
        <w:t>Heliyon</w:t>
      </w:r>
      <w:r w:rsidRPr="00816FC0">
        <w:rPr>
          <w:rFonts w:asciiTheme="majorBidi" w:hAnsiTheme="majorBidi" w:cstheme="majorBidi"/>
        </w:rPr>
        <w:t>, </w:t>
      </w:r>
      <w:r w:rsidRPr="00816FC0">
        <w:rPr>
          <w:rFonts w:asciiTheme="majorBidi" w:hAnsiTheme="majorBidi" w:cstheme="majorBidi"/>
          <w:i/>
          <w:iCs/>
        </w:rPr>
        <w:t>10</w:t>
      </w:r>
      <w:r w:rsidRPr="00816FC0">
        <w:rPr>
          <w:rFonts w:asciiTheme="majorBidi" w:hAnsiTheme="majorBidi" w:cstheme="majorBidi"/>
        </w:rPr>
        <w:t>(4).</w:t>
      </w:r>
    </w:p>
    <w:p w14:paraId="31857872" w14:textId="4DA2E4A2"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Alqarni, K., Agina, M. F., Khairy, H. A., Al-Romeedy, B. S., Farrag, D. A., and Abdallah, R. M. (2023). The effect of electronic human resource management systems on sustainable competitive advantages: The roles of sustainable innovation and</w:t>
      </w:r>
      <w:r w:rsidR="008F7221">
        <w:rPr>
          <w:rFonts w:asciiTheme="majorBidi" w:hAnsiTheme="majorBidi" w:cstheme="majorBidi"/>
        </w:rPr>
        <w:t xml:space="preserve"> </w:t>
      </w:r>
      <w:r w:rsidRPr="00816FC0">
        <w:rPr>
          <w:rFonts w:asciiTheme="majorBidi" w:hAnsiTheme="majorBidi" w:cstheme="majorBidi"/>
        </w:rPr>
        <w:t>organ</w:t>
      </w:r>
      <w:r w:rsidR="00816FC0">
        <w:rPr>
          <w:rFonts w:asciiTheme="majorBidi" w:hAnsiTheme="majorBidi" w:cstheme="majorBidi"/>
        </w:rPr>
        <w:t>is</w:t>
      </w:r>
      <w:r w:rsidRPr="00816FC0">
        <w:rPr>
          <w:rFonts w:asciiTheme="majorBidi" w:hAnsiTheme="majorBidi" w:cstheme="majorBidi"/>
        </w:rPr>
        <w:t>ational agility. </w:t>
      </w:r>
      <w:r w:rsidRPr="00816FC0">
        <w:rPr>
          <w:rFonts w:asciiTheme="majorBidi" w:hAnsiTheme="majorBidi" w:cstheme="majorBidi"/>
          <w:i/>
          <w:iCs/>
        </w:rPr>
        <w:t>Sustainability</w:t>
      </w:r>
      <w:r w:rsidRPr="00816FC0">
        <w:rPr>
          <w:rFonts w:asciiTheme="majorBidi" w:hAnsiTheme="majorBidi" w:cstheme="majorBidi"/>
        </w:rPr>
        <w:t>, </w:t>
      </w:r>
      <w:r w:rsidRPr="00816FC0">
        <w:rPr>
          <w:rFonts w:asciiTheme="majorBidi" w:hAnsiTheme="majorBidi" w:cstheme="majorBidi"/>
          <w:i/>
          <w:iCs/>
        </w:rPr>
        <w:t>15</w:t>
      </w:r>
      <w:r w:rsidRPr="00816FC0">
        <w:rPr>
          <w:rFonts w:asciiTheme="majorBidi" w:hAnsiTheme="majorBidi" w:cstheme="majorBidi"/>
        </w:rPr>
        <w:t>(23), 16382.</w:t>
      </w:r>
    </w:p>
    <w:p w14:paraId="686A7412"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Arrieta, D. B., Parra, V. P., Jiménez, K. P., Alcántara, L. F., and Lugo, A. V. (2022). Factors that determine employees' customer experience orientation in the hotel industry. </w:t>
      </w:r>
      <w:r w:rsidRPr="00816FC0">
        <w:rPr>
          <w:rFonts w:asciiTheme="majorBidi" w:hAnsiTheme="majorBidi" w:cstheme="majorBidi"/>
          <w:i/>
          <w:iCs/>
        </w:rPr>
        <w:t>Procedia Computer Science</w:t>
      </w:r>
      <w:r w:rsidRPr="00816FC0">
        <w:rPr>
          <w:rFonts w:asciiTheme="majorBidi" w:hAnsiTheme="majorBidi" w:cstheme="majorBidi"/>
        </w:rPr>
        <w:t>, </w:t>
      </w:r>
      <w:r w:rsidRPr="00816FC0">
        <w:rPr>
          <w:rFonts w:asciiTheme="majorBidi" w:hAnsiTheme="majorBidi" w:cstheme="majorBidi"/>
          <w:i/>
          <w:iCs/>
        </w:rPr>
        <w:t>203</w:t>
      </w:r>
      <w:r w:rsidRPr="00816FC0">
        <w:rPr>
          <w:rFonts w:asciiTheme="majorBidi" w:hAnsiTheme="majorBidi" w:cstheme="majorBidi"/>
        </w:rPr>
        <w:t>, 466-470.</w:t>
      </w:r>
    </w:p>
    <w:p w14:paraId="56F3BB64"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Athalage, K. C. (2024). THE IMPACT OF HYBRID WORKING ON EMPLOYEE WAY OF LIFE AND THE NEED TO RESHAPE THE EMPLOYEE VALUE PROPOSITION.</w:t>
      </w:r>
    </w:p>
    <w:p w14:paraId="5F68D7E6"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Baum, T., Rubio, J. C., Congreve, E., Alberti, G., Clifton, N., Guthrie, J., ... and Simpson, B. (2023). ReWAGE Evidence Paper: Work, wages and employment in the UK’s hospitality sector.</w:t>
      </w:r>
    </w:p>
    <w:p w14:paraId="542F73F6"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Burnes, B. (2014) 4th Edition, Managing Change, Great Britain, Prentice Hall</w:t>
      </w:r>
    </w:p>
    <w:p w14:paraId="3B80834D"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 xml:space="preserve">Buttrick, R. (2009) The Project Workout, London: Prentice Hall </w:t>
      </w:r>
    </w:p>
    <w:p w14:paraId="4C3A0022"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Cheung, S. Y., and Woo, L. (2021). Age stereotypes and the job suitability of older workers from hotel managers’ perspectives. </w:t>
      </w:r>
      <w:r w:rsidRPr="00816FC0">
        <w:rPr>
          <w:rFonts w:asciiTheme="majorBidi" w:hAnsiTheme="majorBidi" w:cstheme="majorBidi"/>
          <w:i/>
          <w:iCs/>
        </w:rPr>
        <w:t>International Journal of Hospitality Management</w:t>
      </w:r>
      <w:r w:rsidRPr="00816FC0">
        <w:rPr>
          <w:rFonts w:asciiTheme="majorBidi" w:hAnsiTheme="majorBidi" w:cstheme="majorBidi"/>
        </w:rPr>
        <w:t>, </w:t>
      </w:r>
      <w:r w:rsidRPr="00816FC0">
        <w:rPr>
          <w:rFonts w:asciiTheme="majorBidi" w:hAnsiTheme="majorBidi" w:cstheme="majorBidi"/>
          <w:i/>
          <w:iCs/>
        </w:rPr>
        <w:t>95</w:t>
      </w:r>
      <w:r w:rsidRPr="00816FC0">
        <w:rPr>
          <w:rFonts w:asciiTheme="majorBidi" w:hAnsiTheme="majorBidi" w:cstheme="majorBidi"/>
        </w:rPr>
        <w:t>, 102932.</w:t>
      </w:r>
    </w:p>
    <w:p w14:paraId="6823E60D"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Chugunova, M., and Danilov, A. (2023). Use of digital technologies for HR management in Germany: Survey evidence. </w:t>
      </w:r>
      <w:r w:rsidRPr="00816FC0">
        <w:rPr>
          <w:rFonts w:asciiTheme="majorBidi" w:hAnsiTheme="majorBidi" w:cstheme="majorBidi"/>
          <w:i/>
          <w:iCs/>
        </w:rPr>
        <w:t>CESifo economic studies</w:t>
      </w:r>
      <w:r w:rsidRPr="00816FC0">
        <w:rPr>
          <w:rFonts w:asciiTheme="majorBidi" w:hAnsiTheme="majorBidi" w:cstheme="majorBidi"/>
        </w:rPr>
        <w:t>, </w:t>
      </w:r>
      <w:r w:rsidRPr="00816FC0">
        <w:rPr>
          <w:rFonts w:asciiTheme="majorBidi" w:hAnsiTheme="majorBidi" w:cstheme="majorBidi"/>
          <w:i/>
          <w:iCs/>
        </w:rPr>
        <w:t>69</w:t>
      </w:r>
      <w:r w:rsidRPr="00816FC0">
        <w:rPr>
          <w:rFonts w:asciiTheme="majorBidi" w:hAnsiTheme="majorBidi" w:cstheme="majorBidi"/>
        </w:rPr>
        <w:t>(2), 69-90.</w:t>
      </w:r>
    </w:p>
    <w:p w14:paraId="443D686C"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Classdoor (2025). The Ritz London employee reviews about "people" Available at: https://www.glassdoor.co.uk/Reviews/The-Ritz-London-people-Reviews-EI_IE766361.0,15_KH16,22.htm (Accessed: 5 June 2025).</w:t>
      </w:r>
    </w:p>
    <w:p w14:paraId="02DBE010"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Crespi-Vallbona, M., and Noguer-Juncà, E. (2023). The effect of technological changes in human resources policies. The case of hotel sector of Barcelona. </w:t>
      </w:r>
      <w:r w:rsidRPr="00816FC0">
        <w:rPr>
          <w:rFonts w:asciiTheme="majorBidi" w:hAnsiTheme="majorBidi" w:cstheme="majorBidi"/>
          <w:i/>
          <w:iCs/>
        </w:rPr>
        <w:t>Estudios Turísticos</w:t>
      </w:r>
      <w:r w:rsidRPr="00816FC0">
        <w:rPr>
          <w:rFonts w:asciiTheme="majorBidi" w:hAnsiTheme="majorBidi" w:cstheme="majorBidi"/>
        </w:rPr>
        <w:t>, (225), 35-50.</w:t>
      </w:r>
    </w:p>
    <w:p w14:paraId="482F7DB5"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Dawn (2025) </w:t>
      </w:r>
      <w:r w:rsidRPr="00816FC0">
        <w:rPr>
          <w:rFonts w:asciiTheme="majorBidi" w:hAnsiTheme="majorBidi" w:cstheme="majorBidi"/>
          <w:i/>
          <w:iCs/>
        </w:rPr>
        <w:t>Luxury Hotel Reinvents Itself</w:t>
      </w:r>
      <w:r w:rsidRPr="00816FC0">
        <w:rPr>
          <w:rFonts w:asciiTheme="majorBidi" w:hAnsiTheme="majorBidi" w:cstheme="majorBidi"/>
        </w:rPr>
        <w:t>, </w:t>
      </w:r>
      <w:r w:rsidRPr="00816FC0">
        <w:rPr>
          <w:rFonts w:asciiTheme="majorBidi" w:hAnsiTheme="majorBidi" w:cstheme="majorBidi"/>
          <w:i/>
          <w:iCs/>
        </w:rPr>
        <w:t>KSB Recruitment</w:t>
      </w:r>
      <w:r w:rsidRPr="00816FC0">
        <w:rPr>
          <w:rFonts w:asciiTheme="majorBidi" w:hAnsiTheme="majorBidi" w:cstheme="majorBidi"/>
        </w:rPr>
        <w:t>. Available at: https://ksbrecruitment.co.uk/luxury-hotel-reinvents-itself/?utm_source=chatgpt.com (Accessed: 31 May 2025).</w:t>
      </w:r>
    </w:p>
    <w:p w14:paraId="60F675ED"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Deale, C. S., and Lee, S. H. (2023). Employee benefits in the hospitality industry: What do employees want and need?. </w:t>
      </w:r>
      <w:r w:rsidRPr="00816FC0">
        <w:rPr>
          <w:rFonts w:asciiTheme="majorBidi" w:hAnsiTheme="majorBidi" w:cstheme="majorBidi"/>
          <w:i/>
          <w:iCs/>
        </w:rPr>
        <w:t>Journal of Human Resources in Hospitality and Tourism</w:t>
      </w:r>
      <w:r w:rsidRPr="00816FC0">
        <w:rPr>
          <w:rFonts w:asciiTheme="majorBidi" w:hAnsiTheme="majorBidi" w:cstheme="majorBidi"/>
        </w:rPr>
        <w:t>, </w:t>
      </w:r>
      <w:r w:rsidRPr="00816FC0">
        <w:rPr>
          <w:rFonts w:asciiTheme="majorBidi" w:hAnsiTheme="majorBidi" w:cstheme="majorBidi"/>
          <w:i/>
          <w:iCs/>
        </w:rPr>
        <w:t>22</w:t>
      </w:r>
      <w:r w:rsidRPr="00816FC0">
        <w:rPr>
          <w:rFonts w:asciiTheme="majorBidi" w:hAnsiTheme="majorBidi" w:cstheme="majorBidi"/>
        </w:rPr>
        <w:t>(4), 586-612.</w:t>
      </w:r>
    </w:p>
    <w:p w14:paraId="6A16E886"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Devi, P. A. P. (2024). Digital HR Sustainability Model in Indonesian MSMEs and Employee Performance: Compensation, Leadership and Employee Retention. </w:t>
      </w:r>
      <w:r w:rsidRPr="00816FC0">
        <w:rPr>
          <w:rFonts w:asciiTheme="majorBidi" w:hAnsiTheme="majorBidi" w:cstheme="majorBidi"/>
          <w:i/>
          <w:iCs/>
        </w:rPr>
        <w:t>International Journal of Business, Law, and Education</w:t>
      </w:r>
      <w:r w:rsidRPr="00816FC0">
        <w:rPr>
          <w:rFonts w:asciiTheme="majorBidi" w:hAnsiTheme="majorBidi" w:cstheme="majorBidi"/>
        </w:rPr>
        <w:t>, </w:t>
      </w:r>
      <w:r w:rsidRPr="00816FC0">
        <w:rPr>
          <w:rFonts w:asciiTheme="majorBidi" w:hAnsiTheme="majorBidi" w:cstheme="majorBidi"/>
          <w:i/>
          <w:iCs/>
        </w:rPr>
        <w:t>5</w:t>
      </w:r>
      <w:r w:rsidRPr="00816FC0">
        <w:rPr>
          <w:rFonts w:asciiTheme="majorBidi" w:hAnsiTheme="majorBidi" w:cstheme="majorBidi"/>
        </w:rPr>
        <w:t>(2), 1566-1580.</w:t>
      </w:r>
    </w:p>
    <w:p w14:paraId="0BE35E4F"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Dreković, E., Radosavljević, M., and Teofilović, Ž. (2023). HR Practices Through the Lens of Technology and Digital Transformation. </w:t>
      </w:r>
      <w:r w:rsidRPr="00816FC0">
        <w:rPr>
          <w:rFonts w:asciiTheme="majorBidi" w:hAnsiTheme="majorBidi" w:cstheme="majorBidi"/>
          <w:i/>
          <w:iCs/>
        </w:rPr>
        <w:t>Economic Themes</w:t>
      </w:r>
      <w:r w:rsidRPr="00816FC0">
        <w:rPr>
          <w:rFonts w:asciiTheme="majorBidi" w:hAnsiTheme="majorBidi" w:cstheme="majorBidi"/>
        </w:rPr>
        <w:t>, </w:t>
      </w:r>
      <w:r w:rsidRPr="00816FC0">
        <w:rPr>
          <w:rFonts w:asciiTheme="majorBidi" w:hAnsiTheme="majorBidi" w:cstheme="majorBidi"/>
          <w:i/>
          <w:iCs/>
        </w:rPr>
        <w:t>61</w:t>
      </w:r>
      <w:r w:rsidRPr="00816FC0">
        <w:rPr>
          <w:rFonts w:asciiTheme="majorBidi" w:hAnsiTheme="majorBidi" w:cstheme="majorBidi"/>
        </w:rPr>
        <w:t>(4).</w:t>
      </w:r>
    </w:p>
    <w:p w14:paraId="2CA5B951" w14:textId="56BFA95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Eluwole, K. K., Karatepe, O. M., and Avci, T. (2022). Ethical leadership, trust in organ</w:t>
      </w:r>
      <w:r w:rsidR="00816FC0">
        <w:rPr>
          <w:rFonts w:asciiTheme="majorBidi" w:hAnsiTheme="majorBidi" w:cstheme="majorBidi"/>
        </w:rPr>
        <w:t>is</w:t>
      </w:r>
      <w:r w:rsidRPr="00816FC0">
        <w:rPr>
          <w:rFonts w:asciiTheme="majorBidi" w:hAnsiTheme="majorBidi" w:cstheme="majorBidi"/>
        </w:rPr>
        <w:t>ation and their impacts on critical hotel employee outcomes. </w:t>
      </w:r>
      <w:r w:rsidRPr="00816FC0">
        <w:rPr>
          <w:rFonts w:asciiTheme="majorBidi" w:hAnsiTheme="majorBidi" w:cstheme="majorBidi"/>
          <w:i/>
          <w:iCs/>
        </w:rPr>
        <w:t>International Journal of Hospitality Management</w:t>
      </w:r>
      <w:r w:rsidRPr="00816FC0">
        <w:rPr>
          <w:rFonts w:asciiTheme="majorBidi" w:hAnsiTheme="majorBidi" w:cstheme="majorBidi"/>
        </w:rPr>
        <w:t>, </w:t>
      </w:r>
      <w:r w:rsidRPr="00816FC0">
        <w:rPr>
          <w:rFonts w:asciiTheme="majorBidi" w:hAnsiTheme="majorBidi" w:cstheme="majorBidi"/>
          <w:i/>
          <w:iCs/>
        </w:rPr>
        <w:t>102</w:t>
      </w:r>
      <w:r w:rsidRPr="00816FC0">
        <w:rPr>
          <w:rFonts w:asciiTheme="majorBidi" w:hAnsiTheme="majorBidi" w:cstheme="majorBidi"/>
        </w:rPr>
        <w:t>, 103153.</w:t>
      </w:r>
    </w:p>
    <w:p w14:paraId="6CC3303D"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Ercik, C., and Kardaş, K. (2024). Reflections of digital technologies on human resources management in the tourism sector. </w:t>
      </w:r>
      <w:r w:rsidRPr="00816FC0">
        <w:rPr>
          <w:rFonts w:asciiTheme="majorBidi" w:hAnsiTheme="majorBidi" w:cstheme="majorBidi"/>
          <w:i/>
          <w:iCs/>
        </w:rPr>
        <w:t>Worldwide Hospitality and Tourism Themes</w:t>
      </w:r>
      <w:r w:rsidRPr="00816FC0">
        <w:rPr>
          <w:rFonts w:asciiTheme="majorBidi" w:hAnsiTheme="majorBidi" w:cstheme="majorBidi"/>
        </w:rPr>
        <w:t>, </w:t>
      </w:r>
      <w:r w:rsidRPr="00816FC0">
        <w:rPr>
          <w:rFonts w:asciiTheme="majorBidi" w:hAnsiTheme="majorBidi" w:cstheme="majorBidi"/>
          <w:i/>
          <w:iCs/>
        </w:rPr>
        <w:t>16</w:t>
      </w:r>
      <w:r w:rsidRPr="00816FC0">
        <w:rPr>
          <w:rFonts w:asciiTheme="majorBidi" w:hAnsiTheme="majorBidi" w:cstheme="majorBidi"/>
        </w:rPr>
        <w:t>(5), 646-663.</w:t>
      </w:r>
    </w:p>
    <w:p w14:paraId="171E8FDF"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Forde, C., Bessa, I., Alberti, G., Dolezalova, M., Ciupijus, Z., and Cutter, J. (2024). Employers' post-Brexit workforce strategies and their use of migrant workers.</w:t>
      </w:r>
    </w:p>
    <w:p w14:paraId="0A820D4C"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Gebbels, M. (2022). Perceptions of hospitality as a career choice for young adults (aged 14-21 in the United Kingdom).</w:t>
      </w:r>
    </w:p>
    <w:p w14:paraId="3A44C153" w14:textId="7DD9F632"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Gewurtz, R. E., Harlos, K., Tompa, E., Oldfield, M., Lysaght, R., Moll, S., ... and Rueda, S. (2022). Retaining and supporting employees with mental illness through inclusive organ</w:t>
      </w:r>
      <w:r w:rsidR="00816FC0">
        <w:rPr>
          <w:rFonts w:asciiTheme="majorBidi" w:hAnsiTheme="majorBidi" w:cstheme="majorBidi"/>
        </w:rPr>
        <w:t>is</w:t>
      </w:r>
      <w:r w:rsidRPr="00816FC0">
        <w:rPr>
          <w:rFonts w:asciiTheme="majorBidi" w:hAnsiTheme="majorBidi" w:cstheme="majorBidi"/>
        </w:rPr>
        <w:t>ations: lessons from five Canadian case studies. </w:t>
      </w:r>
      <w:r w:rsidRPr="00816FC0">
        <w:rPr>
          <w:rFonts w:asciiTheme="majorBidi" w:hAnsiTheme="majorBidi" w:cstheme="majorBidi"/>
          <w:i/>
          <w:iCs/>
        </w:rPr>
        <w:t>Equality, Diversity and Inclusion: An International Journal</w:t>
      </w:r>
      <w:r w:rsidRPr="00816FC0">
        <w:rPr>
          <w:rFonts w:asciiTheme="majorBidi" w:hAnsiTheme="majorBidi" w:cstheme="majorBidi"/>
        </w:rPr>
        <w:t>, </w:t>
      </w:r>
      <w:r w:rsidRPr="00816FC0">
        <w:rPr>
          <w:rFonts w:asciiTheme="majorBidi" w:hAnsiTheme="majorBidi" w:cstheme="majorBidi"/>
          <w:i/>
          <w:iCs/>
        </w:rPr>
        <w:t>41</w:t>
      </w:r>
      <w:r w:rsidRPr="00816FC0">
        <w:rPr>
          <w:rFonts w:asciiTheme="majorBidi" w:hAnsiTheme="majorBidi" w:cstheme="majorBidi"/>
        </w:rPr>
        <w:t>(3), 435-453.</w:t>
      </w:r>
    </w:p>
    <w:p w14:paraId="7AB96723"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Ghani, B., Zada, M., Memon, K. R., Ullah, R., Khattak, A., Han, H., ... and Araya-Castillo, L. (2022). Challenges and strategies for employee retention in the hospitality industry: A review. </w:t>
      </w:r>
      <w:r w:rsidRPr="00816FC0">
        <w:rPr>
          <w:rFonts w:asciiTheme="majorBidi" w:hAnsiTheme="majorBidi" w:cstheme="majorBidi"/>
          <w:i/>
          <w:iCs/>
        </w:rPr>
        <w:t>Sustainability</w:t>
      </w:r>
      <w:r w:rsidRPr="00816FC0">
        <w:rPr>
          <w:rFonts w:asciiTheme="majorBidi" w:hAnsiTheme="majorBidi" w:cstheme="majorBidi"/>
        </w:rPr>
        <w:t>, </w:t>
      </w:r>
      <w:r w:rsidRPr="00816FC0">
        <w:rPr>
          <w:rFonts w:asciiTheme="majorBidi" w:hAnsiTheme="majorBidi" w:cstheme="majorBidi"/>
          <w:i/>
          <w:iCs/>
        </w:rPr>
        <w:t>14</w:t>
      </w:r>
      <w:r w:rsidRPr="00816FC0">
        <w:rPr>
          <w:rFonts w:asciiTheme="majorBidi" w:hAnsiTheme="majorBidi" w:cstheme="majorBidi"/>
        </w:rPr>
        <w:t>(5), 2885.</w:t>
      </w:r>
    </w:p>
    <w:p w14:paraId="35B6AFB0" w14:textId="77777777" w:rsidR="00C322CC" w:rsidRPr="00816FC0" w:rsidRDefault="00C322CC" w:rsidP="00816FC0">
      <w:pPr>
        <w:ind w:left="720" w:hanging="720"/>
        <w:rPr>
          <w:rFonts w:asciiTheme="majorBidi" w:hAnsiTheme="majorBidi" w:cstheme="majorBidi"/>
        </w:rPr>
      </w:pPr>
      <w:bookmarkStart w:id="22" w:name="_Hlk199738420"/>
      <w:r w:rsidRPr="00816FC0">
        <w:rPr>
          <w:rFonts w:asciiTheme="majorBidi" w:hAnsiTheme="majorBidi" w:cstheme="majorBidi"/>
        </w:rPr>
        <w:t>Growjo (2022) </w:t>
      </w:r>
      <w:bookmarkEnd w:id="22"/>
      <w:r w:rsidRPr="00816FC0">
        <w:rPr>
          <w:rFonts w:asciiTheme="majorBidi" w:hAnsiTheme="majorBidi" w:cstheme="majorBidi"/>
          <w:i/>
          <w:iCs/>
        </w:rPr>
        <w:t>The Ritz London Revenue and Competitors</w:t>
      </w:r>
      <w:r w:rsidRPr="00816FC0">
        <w:rPr>
          <w:rFonts w:asciiTheme="majorBidi" w:hAnsiTheme="majorBidi" w:cstheme="majorBidi"/>
        </w:rPr>
        <w:t>, </w:t>
      </w:r>
      <w:r w:rsidRPr="00816FC0">
        <w:rPr>
          <w:rFonts w:asciiTheme="majorBidi" w:hAnsiTheme="majorBidi" w:cstheme="majorBidi"/>
          <w:i/>
          <w:iCs/>
        </w:rPr>
        <w:t>The Ritz London: Revenue, Competitors, Alternatives</w:t>
      </w:r>
      <w:r w:rsidRPr="00816FC0">
        <w:rPr>
          <w:rFonts w:asciiTheme="majorBidi" w:hAnsiTheme="majorBidi" w:cstheme="majorBidi"/>
        </w:rPr>
        <w:t>. Available at: https://growjo.com/company/The_Ritz_London (Accessed: 2 June 2025).</w:t>
      </w:r>
    </w:p>
    <w:p w14:paraId="3C7EC416"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Hassanein, F., and Özgit, H. (2022). Sustaining human resources through talent management strategies and employee engagement in the Middle East hotel industry. </w:t>
      </w:r>
      <w:r w:rsidRPr="00816FC0">
        <w:rPr>
          <w:rFonts w:asciiTheme="majorBidi" w:hAnsiTheme="majorBidi" w:cstheme="majorBidi"/>
          <w:i/>
          <w:iCs/>
        </w:rPr>
        <w:t>Sustainability</w:t>
      </w:r>
      <w:r w:rsidRPr="00816FC0">
        <w:rPr>
          <w:rFonts w:asciiTheme="majorBidi" w:hAnsiTheme="majorBidi" w:cstheme="majorBidi"/>
        </w:rPr>
        <w:t>, </w:t>
      </w:r>
      <w:r w:rsidRPr="00816FC0">
        <w:rPr>
          <w:rFonts w:asciiTheme="majorBidi" w:hAnsiTheme="majorBidi" w:cstheme="majorBidi"/>
          <w:i/>
          <w:iCs/>
        </w:rPr>
        <w:t>14</w:t>
      </w:r>
      <w:r w:rsidRPr="00816FC0">
        <w:rPr>
          <w:rFonts w:asciiTheme="majorBidi" w:hAnsiTheme="majorBidi" w:cstheme="majorBidi"/>
        </w:rPr>
        <w:t>(22), 15365.</w:t>
      </w:r>
    </w:p>
    <w:p w14:paraId="66354EF7"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Innerhofer, J., Nasta, L., and Zehrer, A. (2024). Antecedents of labor shortage in the rural hospitality industry: A comparative study of employees and employers. </w:t>
      </w:r>
      <w:r w:rsidRPr="00816FC0">
        <w:rPr>
          <w:rFonts w:asciiTheme="majorBidi" w:hAnsiTheme="majorBidi" w:cstheme="majorBidi"/>
          <w:i/>
          <w:iCs/>
        </w:rPr>
        <w:t>Journal of Hospitality and Tourism Insights</w:t>
      </w:r>
      <w:r w:rsidRPr="00816FC0">
        <w:rPr>
          <w:rFonts w:asciiTheme="majorBidi" w:hAnsiTheme="majorBidi" w:cstheme="majorBidi"/>
        </w:rPr>
        <w:t>, </w:t>
      </w:r>
      <w:r w:rsidRPr="00816FC0">
        <w:rPr>
          <w:rFonts w:asciiTheme="majorBidi" w:hAnsiTheme="majorBidi" w:cstheme="majorBidi"/>
          <w:i/>
          <w:iCs/>
        </w:rPr>
        <w:t>7</w:t>
      </w:r>
      <w:r w:rsidRPr="00816FC0">
        <w:rPr>
          <w:rFonts w:asciiTheme="majorBidi" w:hAnsiTheme="majorBidi" w:cstheme="majorBidi"/>
        </w:rPr>
        <w:t>(1), 28-55.</w:t>
      </w:r>
    </w:p>
    <w:p w14:paraId="262344CE"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Ioannou, G., and Dukes, R. (2021). Anything goes? Exploring the limits of employment law in UK hospitality and catering. </w:t>
      </w:r>
      <w:r w:rsidRPr="00816FC0">
        <w:rPr>
          <w:rFonts w:asciiTheme="majorBidi" w:hAnsiTheme="majorBidi" w:cstheme="majorBidi"/>
          <w:i/>
          <w:iCs/>
        </w:rPr>
        <w:t>Industrial Relations Journal</w:t>
      </w:r>
      <w:r w:rsidRPr="00816FC0">
        <w:rPr>
          <w:rFonts w:asciiTheme="majorBidi" w:hAnsiTheme="majorBidi" w:cstheme="majorBidi"/>
        </w:rPr>
        <w:t>, </w:t>
      </w:r>
      <w:r w:rsidRPr="00816FC0">
        <w:rPr>
          <w:rFonts w:asciiTheme="majorBidi" w:hAnsiTheme="majorBidi" w:cstheme="majorBidi"/>
          <w:i/>
          <w:iCs/>
        </w:rPr>
        <w:t>52</w:t>
      </w:r>
      <w:r w:rsidRPr="00816FC0">
        <w:rPr>
          <w:rFonts w:asciiTheme="majorBidi" w:hAnsiTheme="majorBidi" w:cstheme="majorBidi"/>
        </w:rPr>
        <w:t>(3), 255-269.</w:t>
      </w:r>
    </w:p>
    <w:p w14:paraId="32135BF8"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Jung, H. S., and Yoon, H. H. (2021). Generational effects of workplace flexibility on work engagement, satisfaction, and commitment in South Korean deluxe hotels. </w:t>
      </w:r>
      <w:r w:rsidRPr="00816FC0">
        <w:rPr>
          <w:rFonts w:asciiTheme="majorBidi" w:hAnsiTheme="majorBidi" w:cstheme="majorBidi"/>
          <w:i/>
          <w:iCs/>
        </w:rPr>
        <w:t>Sustainability</w:t>
      </w:r>
      <w:r w:rsidRPr="00816FC0">
        <w:rPr>
          <w:rFonts w:asciiTheme="majorBidi" w:hAnsiTheme="majorBidi" w:cstheme="majorBidi"/>
        </w:rPr>
        <w:t>, </w:t>
      </w:r>
      <w:r w:rsidRPr="00816FC0">
        <w:rPr>
          <w:rFonts w:asciiTheme="majorBidi" w:hAnsiTheme="majorBidi" w:cstheme="majorBidi"/>
          <w:i/>
          <w:iCs/>
        </w:rPr>
        <w:t>13</w:t>
      </w:r>
      <w:r w:rsidRPr="00816FC0">
        <w:rPr>
          <w:rFonts w:asciiTheme="majorBidi" w:hAnsiTheme="majorBidi" w:cstheme="majorBidi"/>
        </w:rPr>
        <w:t>(16), 9143.</w:t>
      </w:r>
    </w:p>
    <w:p w14:paraId="2BBBF75C" w14:textId="4E733278"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Kalargyrou, V., Sundar, V., and Jahani, S. (2023). Managers’ attitudes toward employees with depression and organ</w:t>
      </w:r>
      <w:r w:rsidR="00816FC0">
        <w:rPr>
          <w:rFonts w:asciiTheme="majorBidi" w:hAnsiTheme="majorBidi" w:cstheme="majorBidi"/>
        </w:rPr>
        <w:t>is</w:t>
      </w:r>
      <w:r w:rsidRPr="00816FC0">
        <w:rPr>
          <w:rFonts w:asciiTheme="majorBidi" w:hAnsiTheme="majorBidi" w:cstheme="majorBidi"/>
        </w:rPr>
        <w:t>ational cit</w:t>
      </w:r>
      <w:r w:rsidR="00816FC0">
        <w:rPr>
          <w:rFonts w:asciiTheme="majorBidi" w:hAnsiTheme="majorBidi" w:cstheme="majorBidi"/>
        </w:rPr>
        <w:t>is</w:t>
      </w:r>
      <w:r w:rsidRPr="00816FC0">
        <w:rPr>
          <w:rFonts w:asciiTheme="majorBidi" w:hAnsiTheme="majorBidi" w:cstheme="majorBidi"/>
        </w:rPr>
        <w:t>enship behaviors in the hospitality industry: Assessing the mediating role of personality. </w:t>
      </w:r>
      <w:r w:rsidRPr="00816FC0">
        <w:rPr>
          <w:rFonts w:asciiTheme="majorBidi" w:hAnsiTheme="majorBidi" w:cstheme="majorBidi"/>
          <w:i/>
          <w:iCs/>
        </w:rPr>
        <w:t>International Journal of Contemporary Hospitality Management</w:t>
      </w:r>
      <w:r w:rsidRPr="00816FC0">
        <w:rPr>
          <w:rFonts w:asciiTheme="majorBidi" w:hAnsiTheme="majorBidi" w:cstheme="majorBidi"/>
        </w:rPr>
        <w:t>, </w:t>
      </w:r>
      <w:r w:rsidRPr="00816FC0">
        <w:rPr>
          <w:rFonts w:asciiTheme="majorBidi" w:hAnsiTheme="majorBidi" w:cstheme="majorBidi"/>
          <w:i/>
          <w:iCs/>
        </w:rPr>
        <w:t>35</w:t>
      </w:r>
      <w:r w:rsidRPr="00816FC0">
        <w:rPr>
          <w:rFonts w:asciiTheme="majorBidi" w:hAnsiTheme="majorBidi" w:cstheme="majorBidi"/>
        </w:rPr>
        <w:t>(2), 602-629.</w:t>
      </w:r>
    </w:p>
    <w:p w14:paraId="650D5C16" w14:textId="7E44EBB9"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Kareska, K. (2023). Human resource management strategies for achieving competitive advantage of organ</w:t>
      </w:r>
      <w:r w:rsidR="00816FC0">
        <w:rPr>
          <w:rFonts w:asciiTheme="majorBidi" w:hAnsiTheme="majorBidi" w:cstheme="majorBidi"/>
        </w:rPr>
        <w:t>is</w:t>
      </w:r>
      <w:r w:rsidRPr="00816FC0">
        <w:rPr>
          <w:rFonts w:asciiTheme="majorBidi" w:hAnsiTheme="majorBidi" w:cstheme="majorBidi"/>
        </w:rPr>
        <w:t>ations. </w:t>
      </w:r>
      <w:r w:rsidRPr="00816FC0">
        <w:rPr>
          <w:rFonts w:asciiTheme="majorBidi" w:hAnsiTheme="majorBidi" w:cstheme="majorBidi"/>
          <w:i/>
          <w:iCs/>
        </w:rPr>
        <w:t>Strategy Models for Firm Performance Enhancement eJournal</w:t>
      </w:r>
      <w:r w:rsidRPr="00816FC0">
        <w:rPr>
          <w:rFonts w:asciiTheme="majorBidi" w:hAnsiTheme="majorBidi" w:cstheme="majorBidi"/>
        </w:rPr>
        <w:t>, </w:t>
      </w:r>
      <w:r w:rsidRPr="00816FC0">
        <w:rPr>
          <w:rFonts w:asciiTheme="majorBidi" w:hAnsiTheme="majorBidi" w:cstheme="majorBidi"/>
          <w:i/>
          <w:iCs/>
        </w:rPr>
        <w:t>15</w:t>
      </w:r>
      <w:r w:rsidRPr="00816FC0">
        <w:rPr>
          <w:rFonts w:asciiTheme="majorBidi" w:hAnsiTheme="majorBidi" w:cstheme="majorBidi"/>
        </w:rPr>
        <w:t>(20).</w:t>
      </w:r>
    </w:p>
    <w:p w14:paraId="4C92A5C3" w14:textId="6CFAE525"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Kaya, E., and Karakuş, Y. (2024). Digital</w:t>
      </w:r>
      <w:r w:rsidR="00816FC0">
        <w:rPr>
          <w:rFonts w:asciiTheme="majorBidi" w:hAnsiTheme="majorBidi" w:cstheme="majorBidi"/>
        </w:rPr>
        <w:t>is</w:t>
      </w:r>
      <w:r w:rsidRPr="00816FC0">
        <w:rPr>
          <w:rFonts w:asciiTheme="majorBidi" w:hAnsiTheme="majorBidi" w:cstheme="majorBidi"/>
        </w:rPr>
        <w:t>ation in Human Resources Management: A Conceptual Study on Hotel Organ</w:t>
      </w:r>
      <w:r w:rsidR="00816FC0">
        <w:rPr>
          <w:rFonts w:asciiTheme="majorBidi" w:hAnsiTheme="majorBidi" w:cstheme="majorBidi"/>
        </w:rPr>
        <w:t>is</w:t>
      </w:r>
      <w:r w:rsidRPr="00816FC0">
        <w:rPr>
          <w:rFonts w:asciiTheme="majorBidi" w:hAnsiTheme="majorBidi" w:cstheme="majorBidi"/>
        </w:rPr>
        <w:t>ations. </w:t>
      </w:r>
      <w:r w:rsidRPr="00816FC0">
        <w:rPr>
          <w:rFonts w:asciiTheme="majorBidi" w:hAnsiTheme="majorBidi" w:cstheme="majorBidi"/>
          <w:i/>
          <w:iCs/>
        </w:rPr>
        <w:t>Journal of tourism research institute</w:t>
      </w:r>
      <w:r w:rsidRPr="00816FC0">
        <w:rPr>
          <w:rFonts w:asciiTheme="majorBidi" w:hAnsiTheme="majorBidi" w:cstheme="majorBidi"/>
        </w:rPr>
        <w:t>, </w:t>
      </w:r>
      <w:r w:rsidRPr="00816FC0">
        <w:rPr>
          <w:rFonts w:asciiTheme="majorBidi" w:hAnsiTheme="majorBidi" w:cstheme="majorBidi"/>
          <w:i/>
          <w:iCs/>
        </w:rPr>
        <w:t>5</w:t>
      </w:r>
      <w:r w:rsidRPr="00816FC0">
        <w:rPr>
          <w:rFonts w:asciiTheme="majorBidi" w:hAnsiTheme="majorBidi" w:cstheme="majorBidi"/>
        </w:rPr>
        <w:t>(1), 43-53.</w:t>
      </w:r>
    </w:p>
    <w:p w14:paraId="30EE07A7"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Khatter, A. (2023). Challenges and solutions for environmental sustainability in the hospitality sector. </w:t>
      </w:r>
      <w:r w:rsidRPr="00816FC0">
        <w:rPr>
          <w:rFonts w:asciiTheme="majorBidi" w:hAnsiTheme="majorBidi" w:cstheme="majorBidi"/>
          <w:i/>
          <w:iCs/>
        </w:rPr>
        <w:t>Sustainability</w:t>
      </w:r>
      <w:r w:rsidRPr="00816FC0">
        <w:rPr>
          <w:rFonts w:asciiTheme="majorBidi" w:hAnsiTheme="majorBidi" w:cstheme="majorBidi"/>
        </w:rPr>
        <w:t>, </w:t>
      </w:r>
      <w:r w:rsidRPr="00816FC0">
        <w:rPr>
          <w:rFonts w:asciiTheme="majorBidi" w:hAnsiTheme="majorBidi" w:cstheme="majorBidi"/>
          <w:i/>
          <w:iCs/>
        </w:rPr>
        <w:t>15</w:t>
      </w:r>
      <w:r w:rsidRPr="00816FC0">
        <w:rPr>
          <w:rFonts w:asciiTheme="majorBidi" w:hAnsiTheme="majorBidi" w:cstheme="majorBidi"/>
        </w:rPr>
        <w:t>(15), 11491.</w:t>
      </w:r>
    </w:p>
    <w:p w14:paraId="36A85508"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Kichuk, A., Hui, T., and Kourtidis, M. (2024). Talent management strategies and practices in the age of digital transformation: Building bridges to successful hospitality organisations in the UK, Greece, and Hong Kong. </w:t>
      </w:r>
      <w:r w:rsidRPr="00816FC0">
        <w:rPr>
          <w:rFonts w:asciiTheme="majorBidi" w:hAnsiTheme="majorBidi" w:cstheme="majorBidi"/>
          <w:i/>
          <w:iCs/>
        </w:rPr>
        <w:t>International Marketing Journal of Culture and Tourism</w:t>
      </w:r>
      <w:r w:rsidRPr="00816FC0">
        <w:rPr>
          <w:rFonts w:asciiTheme="majorBidi" w:hAnsiTheme="majorBidi" w:cstheme="majorBidi"/>
        </w:rPr>
        <w:t>, (6), 28-47.</w:t>
      </w:r>
    </w:p>
    <w:p w14:paraId="72D2D2B2"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Kotter, J (2012). Leading change. Harvard Business Review Press</w:t>
      </w:r>
    </w:p>
    <w:p w14:paraId="1CE9D8BF"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Kumodji, B. D. (2024). “Where are the staff?” Where did they go? From Brexit, Covid ‘19 and Cost Hikes to HR Leaders struggling to fill the talent gaps”–Navigating uncertainties in the UK Hospitality Workforce Market.</w:t>
      </w:r>
    </w:p>
    <w:p w14:paraId="522CE862"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 xml:space="preserve">LHW (2025).  </w:t>
      </w:r>
      <w:r w:rsidRPr="00816FC0">
        <w:rPr>
          <w:rFonts w:asciiTheme="majorBidi" w:hAnsiTheme="majorBidi" w:cstheme="majorBidi"/>
          <w:i/>
          <w:iCs/>
        </w:rPr>
        <w:t>The Ritz London</w:t>
      </w:r>
      <w:r w:rsidRPr="00816FC0">
        <w:rPr>
          <w:rFonts w:asciiTheme="majorBidi" w:hAnsiTheme="majorBidi" w:cstheme="majorBidi"/>
        </w:rPr>
        <w:t>. Available at: https://www.lhw.com/hotel/The-Ritz-London-London-England (Accessed: 31 May 2025).</w:t>
      </w:r>
    </w:p>
    <w:p w14:paraId="1FDBDF01"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Marghany, M., Morgan, N., Finniear, J., and White, P. (2023). Heritage hotels: An exploration of staff experiences in these unique hospitality environments. </w:t>
      </w:r>
      <w:r w:rsidRPr="00816FC0">
        <w:rPr>
          <w:rFonts w:asciiTheme="majorBidi" w:hAnsiTheme="majorBidi" w:cstheme="majorBidi"/>
          <w:i/>
          <w:iCs/>
        </w:rPr>
        <w:t>Tourism and hospitality research</w:t>
      </w:r>
      <w:r w:rsidRPr="00816FC0">
        <w:rPr>
          <w:rFonts w:asciiTheme="majorBidi" w:hAnsiTheme="majorBidi" w:cstheme="majorBidi"/>
        </w:rPr>
        <w:t>, 14673584231215707.</w:t>
      </w:r>
    </w:p>
    <w:p w14:paraId="5106F650"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Mer, A., and Virdi, A. S. (2023). Navigating the paradigm shift in HRM practices through the lens of artificial intelligence: A post-pandemic perspective. </w:t>
      </w:r>
      <w:r w:rsidRPr="00816FC0">
        <w:rPr>
          <w:rFonts w:asciiTheme="majorBidi" w:hAnsiTheme="majorBidi" w:cstheme="majorBidi"/>
          <w:i/>
          <w:iCs/>
        </w:rPr>
        <w:t>The adoption and effect of artificial intelligence on human resources management, Part A</w:t>
      </w:r>
      <w:r w:rsidRPr="00816FC0">
        <w:rPr>
          <w:rFonts w:asciiTheme="majorBidi" w:hAnsiTheme="majorBidi" w:cstheme="majorBidi"/>
        </w:rPr>
        <w:t>, 123-154.</w:t>
      </w:r>
    </w:p>
    <w:p w14:paraId="132449CF"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Mondok, A. (2023). Reducing Costs and Creating Value in the Hotel Industry-Forced Good Practices. </w:t>
      </w:r>
      <w:r w:rsidRPr="00816FC0">
        <w:rPr>
          <w:rFonts w:asciiTheme="majorBidi" w:hAnsiTheme="majorBidi" w:cstheme="majorBidi"/>
          <w:i/>
          <w:iCs/>
        </w:rPr>
        <w:t>Multidiszciplináris kihívások, sokszínű válaszok-Gazdálkodás-és Szervezéstudományi folyóirat</w:t>
      </w:r>
      <w:r w:rsidRPr="00816FC0">
        <w:rPr>
          <w:rFonts w:asciiTheme="majorBidi" w:hAnsiTheme="majorBidi" w:cstheme="majorBidi"/>
        </w:rPr>
        <w:t>, (3), 132-167.</w:t>
      </w:r>
    </w:p>
    <w:p w14:paraId="72304F81"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Muhammad, G., and Naz, F. (2022). A moderating role of HR analytics between employee engagement, retention and organisational performance. </w:t>
      </w:r>
      <w:r w:rsidRPr="00816FC0">
        <w:rPr>
          <w:rFonts w:asciiTheme="majorBidi" w:hAnsiTheme="majorBidi" w:cstheme="majorBidi"/>
          <w:i/>
          <w:iCs/>
        </w:rPr>
        <w:t>International Journal of Business Environment</w:t>
      </w:r>
      <w:r w:rsidRPr="00816FC0">
        <w:rPr>
          <w:rFonts w:asciiTheme="majorBidi" w:hAnsiTheme="majorBidi" w:cstheme="majorBidi"/>
        </w:rPr>
        <w:t>, </w:t>
      </w:r>
      <w:r w:rsidRPr="00816FC0">
        <w:rPr>
          <w:rFonts w:asciiTheme="majorBidi" w:hAnsiTheme="majorBidi" w:cstheme="majorBidi"/>
          <w:i/>
          <w:iCs/>
        </w:rPr>
        <w:t>13</w:t>
      </w:r>
      <w:r w:rsidRPr="00816FC0">
        <w:rPr>
          <w:rFonts w:asciiTheme="majorBidi" w:hAnsiTheme="majorBidi" w:cstheme="majorBidi"/>
        </w:rPr>
        <w:t>(4), 345-357.</w:t>
      </w:r>
    </w:p>
    <w:p w14:paraId="426708BD"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Murat, C., and Elifnaz, T. (2023). ChangingHuman Resources Policies in Companies after the COVID-19 Pandemic. </w:t>
      </w:r>
      <w:r w:rsidRPr="00816FC0">
        <w:rPr>
          <w:rFonts w:asciiTheme="majorBidi" w:hAnsiTheme="majorBidi" w:cstheme="majorBidi"/>
          <w:i/>
          <w:iCs/>
        </w:rPr>
        <w:t>International Journal of Industrial and Systems Engineering</w:t>
      </w:r>
      <w:r w:rsidRPr="00816FC0">
        <w:rPr>
          <w:rFonts w:asciiTheme="majorBidi" w:hAnsiTheme="majorBidi" w:cstheme="majorBidi"/>
        </w:rPr>
        <w:t>, </w:t>
      </w:r>
      <w:r w:rsidRPr="00816FC0">
        <w:rPr>
          <w:rFonts w:asciiTheme="majorBidi" w:hAnsiTheme="majorBidi" w:cstheme="majorBidi"/>
          <w:i/>
          <w:iCs/>
        </w:rPr>
        <w:t>17</w:t>
      </w:r>
      <w:r w:rsidRPr="00816FC0">
        <w:rPr>
          <w:rFonts w:asciiTheme="majorBidi" w:hAnsiTheme="majorBidi" w:cstheme="majorBidi"/>
        </w:rPr>
        <w:t>(11).</w:t>
      </w:r>
    </w:p>
    <w:p w14:paraId="05C724B0"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Nain, A. (2018). A study on major challenges faced by hotel industry globally. </w:t>
      </w:r>
      <w:r w:rsidRPr="00816FC0">
        <w:rPr>
          <w:rFonts w:asciiTheme="majorBidi" w:hAnsiTheme="majorBidi" w:cstheme="majorBidi"/>
          <w:i/>
          <w:iCs/>
        </w:rPr>
        <w:t>International Journal of Creative Research Thoughts</w:t>
      </w:r>
      <w:r w:rsidRPr="00816FC0">
        <w:rPr>
          <w:rFonts w:asciiTheme="majorBidi" w:hAnsiTheme="majorBidi" w:cstheme="majorBidi"/>
        </w:rPr>
        <w:t>, </w:t>
      </w:r>
      <w:r w:rsidRPr="00816FC0">
        <w:rPr>
          <w:rFonts w:asciiTheme="majorBidi" w:hAnsiTheme="majorBidi" w:cstheme="majorBidi"/>
          <w:i/>
          <w:iCs/>
        </w:rPr>
        <w:t>6</w:t>
      </w:r>
      <w:r w:rsidRPr="00816FC0">
        <w:rPr>
          <w:rFonts w:asciiTheme="majorBidi" w:hAnsiTheme="majorBidi" w:cstheme="majorBidi"/>
        </w:rPr>
        <w:t>(1), 561-571.</w:t>
      </w:r>
    </w:p>
    <w:p w14:paraId="43D7283D"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 xml:space="preserve">Najam, Z., Nisar, Q. A., Hussain, K., and Nasir, S. (2022). Enhancing employer branding through virtual reality: the role of E-HRM service quality and HRM effectiveness in the hotel industry of Pakistan. </w:t>
      </w:r>
    </w:p>
    <w:p w14:paraId="302F7DC2" w14:textId="5434B84E"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O‘G, Q. O. S. M. (2024). DIGIT</w:t>
      </w:r>
      <w:r w:rsidR="00816FC0">
        <w:rPr>
          <w:rFonts w:asciiTheme="majorBidi" w:hAnsiTheme="majorBidi" w:cstheme="majorBidi"/>
        </w:rPr>
        <w:t>IS</w:t>
      </w:r>
      <w:r w:rsidRPr="00816FC0">
        <w:rPr>
          <w:rFonts w:asciiTheme="majorBidi" w:hAnsiTheme="majorBidi" w:cstheme="majorBidi"/>
        </w:rPr>
        <w:t>ATION OF THE INTELLECTUAL POTENTIAL OF EMPLOYEES WITH EFFECTIVE USE OF HUMAN RESOURCES IN DIGITAL ECONOMIC NETWORKS AND AUTOMATION OF THE MOST IMPORTANT PERFORMANCE INDICATORS [KPI] IN THEIR ACTIVITIES. </w:t>
      </w:r>
      <w:r w:rsidRPr="00816FC0">
        <w:rPr>
          <w:rFonts w:asciiTheme="majorBidi" w:hAnsiTheme="majorBidi" w:cstheme="majorBidi"/>
          <w:i/>
          <w:iCs/>
        </w:rPr>
        <w:t>Central Asian Journal of Education and Innovation</w:t>
      </w:r>
      <w:r w:rsidRPr="00816FC0">
        <w:rPr>
          <w:rFonts w:asciiTheme="majorBidi" w:hAnsiTheme="majorBidi" w:cstheme="majorBidi"/>
        </w:rPr>
        <w:t>, </w:t>
      </w:r>
      <w:r w:rsidRPr="00816FC0">
        <w:rPr>
          <w:rFonts w:asciiTheme="majorBidi" w:hAnsiTheme="majorBidi" w:cstheme="majorBidi"/>
          <w:i/>
          <w:iCs/>
        </w:rPr>
        <w:t>3</w:t>
      </w:r>
      <w:r w:rsidRPr="00816FC0">
        <w:rPr>
          <w:rFonts w:asciiTheme="majorBidi" w:hAnsiTheme="majorBidi" w:cstheme="majorBidi"/>
        </w:rPr>
        <w:t>(2-1), 163-170.</w:t>
      </w:r>
    </w:p>
    <w:p w14:paraId="28F84DE6"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Okatta, C. G., Ajayi, F. A., and Olawale, O. (2024). Navigating the future: integrating AI and machine learning in hr practices for a digital workforce. </w:t>
      </w:r>
      <w:r w:rsidRPr="00816FC0">
        <w:rPr>
          <w:rFonts w:asciiTheme="majorBidi" w:hAnsiTheme="majorBidi" w:cstheme="majorBidi"/>
          <w:i/>
          <w:iCs/>
        </w:rPr>
        <w:t>Computer science and IT research journal</w:t>
      </w:r>
      <w:r w:rsidRPr="00816FC0">
        <w:rPr>
          <w:rFonts w:asciiTheme="majorBidi" w:hAnsiTheme="majorBidi" w:cstheme="majorBidi"/>
        </w:rPr>
        <w:t>, </w:t>
      </w:r>
      <w:r w:rsidRPr="00816FC0">
        <w:rPr>
          <w:rFonts w:asciiTheme="majorBidi" w:hAnsiTheme="majorBidi" w:cstheme="majorBidi"/>
          <w:i/>
          <w:iCs/>
        </w:rPr>
        <w:t>5</w:t>
      </w:r>
      <w:r w:rsidRPr="00816FC0">
        <w:rPr>
          <w:rFonts w:asciiTheme="majorBidi" w:hAnsiTheme="majorBidi" w:cstheme="majorBidi"/>
        </w:rPr>
        <w:t>(4), 1008-1030.</w:t>
      </w:r>
    </w:p>
    <w:p w14:paraId="58D142E6"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Papadopoulos, O., Lopez‐Andreu, M., and Jamalian, M. (2021). Violation and lack of awareness of employment rights in the United Kingdom's hotel industry: Isolation, fragmentation and barriers to labour enforcement. </w:t>
      </w:r>
      <w:r w:rsidRPr="00816FC0">
        <w:rPr>
          <w:rFonts w:asciiTheme="majorBidi" w:hAnsiTheme="majorBidi" w:cstheme="majorBidi"/>
          <w:i/>
          <w:iCs/>
        </w:rPr>
        <w:t>Industrial Relations Journal</w:t>
      </w:r>
      <w:r w:rsidRPr="00816FC0">
        <w:rPr>
          <w:rFonts w:asciiTheme="majorBidi" w:hAnsiTheme="majorBidi" w:cstheme="majorBidi"/>
        </w:rPr>
        <w:t>, </w:t>
      </w:r>
      <w:r w:rsidRPr="00816FC0">
        <w:rPr>
          <w:rFonts w:asciiTheme="majorBidi" w:hAnsiTheme="majorBidi" w:cstheme="majorBidi"/>
          <w:i/>
          <w:iCs/>
        </w:rPr>
        <w:t>52</w:t>
      </w:r>
      <w:r w:rsidRPr="00816FC0">
        <w:rPr>
          <w:rFonts w:asciiTheme="majorBidi" w:hAnsiTheme="majorBidi" w:cstheme="majorBidi"/>
        </w:rPr>
        <w:t>(4), 315-330.</w:t>
      </w:r>
    </w:p>
    <w:p w14:paraId="6F00634B"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Piriyakul, I., Kunathikornkit, S., and Piriyakul, R. (2024). Evaluating brand equity in the hospitality industry: Insights from customer journeys and text mining. </w:t>
      </w:r>
      <w:r w:rsidRPr="00816FC0">
        <w:rPr>
          <w:rFonts w:asciiTheme="majorBidi" w:hAnsiTheme="majorBidi" w:cstheme="majorBidi"/>
          <w:i/>
          <w:iCs/>
        </w:rPr>
        <w:t>International Journal of Information Management Data Insights</w:t>
      </w:r>
      <w:r w:rsidRPr="00816FC0">
        <w:rPr>
          <w:rFonts w:asciiTheme="majorBidi" w:hAnsiTheme="majorBidi" w:cstheme="majorBidi"/>
        </w:rPr>
        <w:t>, </w:t>
      </w:r>
      <w:r w:rsidRPr="00816FC0">
        <w:rPr>
          <w:rFonts w:asciiTheme="majorBidi" w:hAnsiTheme="majorBidi" w:cstheme="majorBidi"/>
          <w:i/>
          <w:iCs/>
        </w:rPr>
        <w:t>4</w:t>
      </w:r>
      <w:r w:rsidRPr="00816FC0">
        <w:rPr>
          <w:rFonts w:asciiTheme="majorBidi" w:hAnsiTheme="majorBidi" w:cstheme="majorBidi"/>
        </w:rPr>
        <w:t>(2), 100245.</w:t>
      </w:r>
    </w:p>
    <w:p w14:paraId="7CEE2A1B"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Popely, D., and Uhlir, L. (2023). Advancing health and well-being in hospitality: Employers respond to new workforce expectations.</w:t>
      </w:r>
    </w:p>
    <w:p w14:paraId="57D2435F"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Preko, A., and Anyigba, H. (2024). The tourism and hospitality career progression pathway. </w:t>
      </w:r>
      <w:r w:rsidRPr="00816FC0">
        <w:rPr>
          <w:rFonts w:asciiTheme="majorBidi" w:hAnsiTheme="majorBidi" w:cstheme="majorBidi"/>
          <w:i/>
          <w:iCs/>
        </w:rPr>
        <w:t>International Hospitality Review</w:t>
      </w:r>
      <w:r w:rsidRPr="00816FC0">
        <w:rPr>
          <w:rFonts w:asciiTheme="majorBidi" w:hAnsiTheme="majorBidi" w:cstheme="majorBidi"/>
        </w:rPr>
        <w:t>, </w:t>
      </w:r>
      <w:r w:rsidRPr="00816FC0">
        <w:rPr>
          <w:rFonts w:asciiTheme="majorBidi" w:hAnsiTheme="majorBidi" w:cstheme="majorBidi"/>
          <w:i/>
          <w:iCs/>
        </w:rPr>
        <w:t>38</w:t>
      </w:r>
      <w:r w:rsidRPr="00816FC0">
        <w:rPr>
          <w:rFonts w:asciiTheme="majorBidi" w:hAnsiTheme="majorBidi" w:cstheme="majorBidi"/>
        </w:rPr>
        <w:t>(1), 54-80.</w:t>
      </w:r>
    </w:p>
    <w:p w14:paraId="386F6D34" w14:textId="6C763ED3"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Prokopenko, O., Garafonova, O., and Zhosan, H. (2023). Digital tools in human resource management: how digit</w:t>
      </w:r>
      <w:r w:rsidR="00816FC0">
        <w:rPr>
          <w:rFonts w:asciiTheme="majorBidi" w:hAnsiTheme="majorBidi" w:cstheme="majorBidi"/>
        </w:rPr>
        <w:t>is</w:t>
      </w:r>
      <w:r w:rsidRPr="00816FC0">
        <w:rPr>
          <w:rFonts w:asciiTheme="majorBidi" w:hAnsiTheme="majorBidi" w:cstheme="majorBidi"/>
        </w:rPr>
        <w:t>ation affects personnel management. </w:t>
      </w:r>
      <w:r w:rsidRPr="00816FC0">
        <w:rPr>
          <w:rFonts w:asciiTheme="majorBidi" w:hAnsiTheme="majorBidi" w:cstheme="majorBidi"/>
          <w:i/>
          <w:iCs/>
        </w:rPr>
        <w:t>Socio-economic relations in the digital society</w:t>
      </w:r>
      <w:r w:rsidRPr="00816FC0">
        <w:rPr>
          <w:rFonts w:asciiTheme="majorBidi" w:hAnsiTheme="majorBidi" w:cstheme="majorBidi"/>
        </w:rPr>
        <w:t>, </w:t>
      </w:r>
      <w:r w:rsidRPr="00816FC0">
        <w:rPr>
          <w:rFonts w:asciiTheme="majorBidi" w:hAnsiTheme="majorBidi" w:cstheme="majorBidi"/>
          <w:i/>
          <w:iCs/>
        </w:rPr>
        <w:t>4</w:t>
      </w:r>
      <w:r w:rsidRPr="00816FC0">
        <w:rPr>
          <w:rFonts w:asciiTheme="majorBidi" w:hAnsiTheme="majorBidi" w:cstheme="majorBidi"/>
        </w:rPr>
        <w:t>(50), 84-94.</w:t>
      </w:r>
    </w:p>
    <w:p w14:paraId="25BD27A1"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Qadri, S. U., Bilal, M. A., Li, M., Ma, Z., Qadri, S., Ye, C., and Rauf, F. (2022). Work environment as a moderator linking green human resources management strategies with turnover intention of millennials: a study of Malaysian hotel industry. </w:t>
      </w:r>
      <w:r w:rsidRPr="00816FC0">
        <w:rPr>
          <w:rFonts w:asciiTheme="majorBidi" w:hAnsiTheme="majorBidi" w:cstheme="majorBidi"/>
          <w:i/>
          <w:iCs/>
        </w:rPr>
        <w:t>Sustainability</w:t>
      </w:r>
      <w:r w:rsidRPr="00816FC0">
        <w:rPr>
          <w:rFonts w:asciiTheme="majorBidi" w:hAnsiTheme="majorBidi" w:cstheme="majorBidi"/>
        </w:rPr>
        <w:t>, </w:t>
      </w:r>
      <w:r w:rsidRPr="00816FC0">
        <w:rPr>
          <w:rFonts w:asciiTheme="majorBidi" w:hAnsiTheme="majorBidi" w:cstheme="majorBidi"/>
          <w:i/>
          <w:iCs/>
        </w:rPr>
        <w:t>14</w:t>
      </w:r>
      <w:r w:rsidRPr="00816FC0">
        <w:rPr>
          <w:rFonts w:asciiTheme="majorBidi" w:hAnsiTheme="majorBidi" w:cstheme="majorBidi"/>
        </w:rPr>
        <w:t>(12), 7401.</w:t>
      </w:r>
    </w:p>
    <w:p w14:paraId="64A606C1"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Ritz London (2025).</w:t>
      </w:r>
      <w:r w:rsidRPr="00816FC0">
        <w:rPr>
          <w:rFonts w:asciiTheme="majorBidi" w:hAnsiTheme="majorBidi" w:cstheme="majorBidi"/>
          <w:i/>
          <w:iCs/>
        </w:rPr>
        <w:t xml:space="preserve"> About The Ritz Luxury Hotel in London, Mayfair</w:t>
      </w:r>
      <w:r w:rsidRPr="00816FC0">
        <w:rPr>
          <w:rFonts w:asciiTheme="majorBidi" w:hAnsiTheme="majorBidi" w:cstheme="majorBidi"/>
        </w:rPr>
        <w:t> (2025) </w:t>
      </w:r>
      <w:r w:rsidRPr="00816FC0">
        <w:rPr>
          <w:rFonts w:asciiTheme="majorBidi" w:hAnsiTheme="majorBidi" w:cstheme="majorBidi"/>
          <w:i/>
          <w:iCs/>
        </w:rPr>
        <w:t>The Ritz London</w:t>
      </w:r>
      <w:r w:rsidRPr="00816FC0">
        <w:rPr>
          <w:rFonts w:asciiTheme="majorBidi" w:hAnsiTheme="majorBidi" w:cstheme="majorBidi"/>
        </w:rPr>
        <w:t>. Available at: https://www.theritzlondon.com/about-the-ritz/ (Accessed: 31 May 2025).</w:t>
      </w:r>
    </w:p>
    <w:p w14:paraId="505E0DF4"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Ruel, H., and Njoku, E. (2021). AI redefining the hospitality industry. </w:t>
      </w:r>
      <w:r w:rsidRPr="00816FC0">
        <w:rPr>
          <w:rFonts w:asciiTheme="majorBidi" w:hAnsiTheme="majorBidi" w:cstheme="majorBidi"/>
          <w:i/>
          <w:iCs/>
        </w:rPr>
        <w:t>Journal of Tourism Futures</w:t>
      </w:r>
      <w:r w:rsidRPr="00816FC0">
        <w:rPr>
          <w:rFonts w:asciiTheme="majorBidi" w:hAnsiTheme="majorBidi" w:cstheme="majorBidi"/>
        </w:rPr>
        <w:t>, </w:t>
      </w:r>
      <w:r w:rsidRPr="00816FC0">
        <w:rPr>
          <w:rFonts w:asciiTheme="majorBidi" w:hAnsiTheme="majorBidi" w:cstheme="majorBidi"/>
          <w:i/>
          <w:iCs/>
        </w:rPr>
        <w:t>7</w:t>
      </w:r>
      <w:r w:rsidRPr="00816FC0">
        <w:rPr>
          <w:rFonts w:asciiTheme="majorBidi" w:hAnsiTheme="majorBidi" w:cstheme="majorBidi"/>
        </w:rPr>
        <w:t>(1), 53-66.</w:t>
      </w:r>
    </w:p>
    <w:p w14:paraId="434A1C70" w14:textId="59BA6B48" w:rsidR="00C322CC" w:rsidRPr="00816FC0" w:rsidRDefault="00692CC9" w:rsidP="00816FC0">
      <w:pPr>
        <w:ind w:left="720" w:hanging="720"/>
        <w:rPr>
          <w:rFonts w:asciiTheme="majorBidi" w:hAnsiTheme="majorBidi" w:cstheme="majorBidi"/>
        </w:rPr>
      </w:pPr>
      <w:r w:rsidRPr="00816FC0">
        <w:rPr>
          <w:rFonts w:asciiTheme="majorBidi" w:hAnsiTheme="majorBidi" w:cstheme="majorBidi"/>
        </w:rPr>
        <w:t>Sayfuddin, A. T. M. and</w:t>
      </w:r>
      <w:r w:rsidR="00C322CC" w:rsidRPr="00816FC0">
        <w:rPr>
          <w:rFonts w:asciiTheme="majorBidi" w:hAnsiTheme="majorBidi" w:cstheme="majorBidi"/>
        </w:rPr>
        <w:t xml:space="preserve"> Chen, Y. (2021). The signaling and reputational effects of customer ratings on hotel revenues: Evidence from TripAdvisor. </w:t>
      </w:r>
      <w:r w:rsidR="00C322CC" w:rsidRPr="00816FC0">
        <w:rPr>
          <w:rFonts w:asciiTheme="majorBidi" w:hAnsiTheme="majorBidi" w:cstheme="majorBidi"/>
          <w:i/>
          <w:iCs/>
        </w:rPr>
        <w:t>International journal of hospitality management</w:t>
      </w:r>
      <w:r w:rsidR="00C322CC" w:rsidRPr="00816FC0">
        <w:rPr>
          <w:rFonts w:asciiTheme="majorBidi" w:hAnsiTheme="majorBidi" w:cstheme="majorBidi"/>
        </w:rPr>
        <w:t>, </w:t>
      </w:r>
      <w:r w:rsidR="00C322CC" w:rsidRPr="00816FC0">
        <w:rPr>
          <w:rFonts w:asciiTheme="majorBidi" w:hAnsiTheme="majorBidi" w:cstheme="majorBidi"/>
          <w:i/>
          <w:iCs/>
        </w:rPr>
        <w:t>99</w:t>
      </w:r>
      <w:r w:rsidR="00C322CC" w:rsidRPr="00816FC0">
        <w:rPr>
          <w:rFonts w:asciiTheme="majorBidi" w:hAnsiTheme="majorBidi" w:cstheme="majorBidi"/>
        </w:rPr>
        <w:t>, 103065.</w:t>
      </w:r>
    </w:p>
    <w:p w14:paraId="0D31C384" w14:textId="4B54F24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Seipalla, F., Liem, N., Siregar, D. S., Martdana, A., and Paramarta, V. (2024). The Impact of Digital</w:t>
      </w:r>
      <w:r w:rsidR="00816FC0">
        <w:rPr>
          <w:rFonts w:asciiTheme="majorBidi" w:hAnsiTheme="majorBidi" w:cstheme="majorBidi"/>
        </w:rPr>
        <w:t>is</w:t>
      </w:r>
      <w:r w:rsidRPr="00816FC0">
        <w:rPr>
          <w:rFonts w:asciiTheme="majorBidi" w:hAnsiTheme="majorBidi" w:cstheme="majorBidi"/>
        </w:rPr>
        <w:t>ation on Human Resource Management Practices. </w:t>
      </w:r>
      <w:r w:rsidRPr="00816FC0">
        <w:rPr>
          <w:rFonts w:asciiTheme="majorBidi" w:hAnsiTheme="majorBidi" w:cstheme="majorBidi"/>
          <w:i/>
          <w:iCs/>
        </w:rPr>
        <w:t>FIRM Journal of Management Studies</w:t>
      </w:r>
      <w:r w:rsidRPr="00816FC0">
        <w:rPr>
          <w:rFonts w:asciiTheme="majorBidi" w:hAnsiTheme="majorBidi" w:cstheme="majorBidi"/>
        </w:rPr>
        <w:t>, </w:t>
      </w:r>
      <w:r w:rsidRPr="00816FC0">
        <w:rPr>
          <w:rFonts w:asciiTheme="majorBidi" w:hAnsiTheme="majorBidi" w:cstheme="majorBidi"/>
          <w:i/>
          <w:iCs/>
        </w:rPr>
        <w:t>9</w:t>
      </w:r>
      <w:r w:rsidRPr="00816FC0">
        <w:rPr>
          <w:rFonts w:asciiTheme="majorBidi" w:hAnsiTheme="majorBidi" w:cstheme="majorBidi"/>
        </w:rPr>
        <w:t>(2), 136-143.</w:t>
      </w:r>
    </w:p>
    <w:p w14:paraId="492655BA" w14:textId="5A7A994E"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Setiawan, I. M. K. W., and Prianthara, I. B. T. (2024). The Effectiveness of E-Recruitment Process using Job Vacancies Applications in the Digital</w:t>
      </w:r>
      <w:r w:rsidR="00816FC0">
        <w:rPr>
          <w:rFonts w:asciiTheme="majorBidi" w:hAnsiTheme="majorBidi" w:cstheme="majorBidi"/>
        </w:rPr>
        <w:t>is</w:t>
      </w:r>
      <w:r w:rsidRPr="00816FC0">
        <w:rPr>
          <w:rFonts w:asciiTheme="majorBidi" w:hAnsiTheme="majorBidi" w:cstheme="majorBidi"/>
        </w:rPr>
        <w:t>ation Era. </w:t>
      </w:r>
      <w:r w:rsidRPr="00816FC0">
        <w:rPr>
          <w:rFonts w:asciiTheme="majorBidi" w:hAnsiTheme="majorBidi" w:cstheme="majorBidi"/>
          <w:i/>
          <w:iCs/>
        </w:rPr>
        <w:t>Quantitative Economics and Management Studies</w:t>
      </w:r>
      <w:r w:rsidRPr="00816FC0">
        <w:rPr>
          <w:rFonts w:asciiTheme="majorBidi" w:hAnsiTheme="majorBidi" w:cstheme="majorBidi"/>
        </w:rPr>
        <w:t>, </w:t>
      </w:r>
      <w:r w:rsidRPr="00816FC0">
        <w:rPr>
          <w:rFonts w:asciiTheme="majorBidi" w:hAnsiTheme="majorBidi" w:cstheme="majorBidi"/>
          <w:i/>
          <w:iCs/>
        </w:rPr>
        <w:t>5</w:t>
      </w:r>
      <w:r w:rsidRPr="00816FC0">
        <w:rPr>
          <w:rFonts w:asciiTheme="majorBidi" w:hAnsiTheme="majorBidi" w:cstheme="majorBidi"/>
        </w:rPr>
        <w:t>(6), 1181-1193.</w:t>
      </w:r>
    </w:p>
    <w:p w14:paraId="5EB391F1"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Seyfi, S., Vo-Thanh, T., and Zaman, M. (2024). Hospitality in the age of Gen Z: a critical reflection on evolving customer and workforce expectations. </w:t>
      </w:r>
      <w:r w:rsidRPr="00816FC0">
        <w:rPr>
          <w:rFonts w:asciiTheme="majorBidi" w:hAnsiTheme="majorBidi" w:cstheme="majorBidi"/>
          <w:i/>
          <w:iCs/>
        </w:rPr>
        <w:t>International Journal of Contemporary Hospitality Management</w:t>
      </w:r>
      <w:r w:rsidRPr="00816FC0">
        <w:rPr>
          <w:rFonts w:asciiTheme="majorBidi" w:hAnsiTheme="majorBidi" w:cstheme="majorBidi"/>
        </w:rPr>
        <w:t>, </w:t>
      </w:r>
      <w:r w:rsidRPr="00816FC0">
        <w:rPr>
          <w:rFonts w:asciiTheme="majorBidi" w:hAnsiTheme="majorBidi" w:cstheme="majorBidi"/>
          <w:i/>
          <w:iCs/>
        </w:rPr>
        <w:t>36</w:t>
      </w:r>
      <w:r w:rsidRPr="00816FC0">
        <w:rPr>
          <w:rFonts w:asciiTheme="majorBidi" w:hAnsiTheme="majorBidi" w:cstheme="majorBidi"/>
        </w:rPr>
        <w:t>(13), 118-134.</w:t>
      </w:r>
    </w:p>
    <w:p w14:paraId="29F2AE6F"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Singgalen, Y. A. (2024). Hotel Customer Satisfaction: A Comprehensive Analysis of Perceived Cleanliness, Location, Service, and Value. </w:t>
      </w:r>
      <w:r w:rsidRPr="00816FC0">
        <w:rPr>
          <w:rFonts w:asciiTheme="majorBidi" w:hAnsiTheme="majorBidi" w:cstheme="majorBidi"/>
          <w:i/>
          <w:iCs/>
        </w:rPr>
        <w:t>Journal of Business and Economics Research (JBE)</w:t>
      </w:r>
      <w:r w:rsidRPr="00816FC0">
        <w:rPr>
          <w:rFonts w:asciiTheme="majorBidi" w:hAnsiTheme="majorBidi" w:cstheme="majorBidi"/>
        </w:rPr>
        <w:t>, </w:t>
      </w:r>
      <w:r w:rsidRPr="00816FC0">
        <w:rPr>
          <w:rFonts w:asciiTheme="majorBidi" w:hAnsiTheme="majorBidi" w:cstheme="majorBidi"/>
          <w:i/>
          <w:iCs/>
        </w:rPr>
        <w:t>5</w:t>
      </w:r>
      <w:r w:rsidRPr="00816FC0">
        <w:rPr>
          <w:rFonts w:asciiTheme="majorBidi" w:hAnsiTheme="majorBidi" w:cstheme="majorBidi"/>
        </w:rPr>
        <w:t>(3), 352-369.</w:t>
      </w:r>
    </w:p>
    <w:p w14:paraId="5E1A90AB"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Sowels, N. (2022, September). The" Great Resignation": the Changing Wage-Nexus in the United States and the United Kingdom after the Covid-19 Pandemic. In </w:t>
      </w:r>
      <w:r w:rsidRPr="00816FC0">
        <w:rPr>
          <w:rFonts w:asciiTheme="majorBidi" w:hAnsiTheme="majorBidi" w:cstheme="majorBidi"/>
          <w:i/>
          <w:iCs/>
        </w:rPr>
        <w:t>The History of Regulation Theory and its Contributions to the Analysis of Global Capitalism and its Recent Crises (Covid-19, Ukraine, etc.) Paris (+ visio), 8-9 septembre 2022</w:t>
      </w:r>
      <w:r w:rsidRPr="00816FC0">
        <w:rPr>
          <w:rFonts w:asciiTheme="majorBidi" w:hAnsiTheme="majorBidi" w:cstheme="majorBidi"/>
        </w:rPr>
        <w:t>.</w:t>
      </w:r>
    </w:p>
    <w:p w14:paraId="3C2CE0BD" w14:textId="4E9391C8"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Stacho, Z., Stachová, K., and Baroková, A. (2024). COST OPTIM</w:t>
      </w:r>
      <w:r w:rsidR="00816FC0">
        <w:rPr>
          <w:rFonts w:asciiTheme="majorBidi" w:hAnsiTheme="majorBidi" w:cstheme="majorBidi"/>
        </w:rPr>
        <w:t>IS</w:t>
      </w:r>
      <w:r w:rsidRPr="00816FC0">
        <w:rPr>
          <w:rFonts w:asciiTheme="majorBidi" w:hAnsiTheme="majorBidi" w:cstheme="majorBidi"/>
        </w:rPr>
        <w:t>ATION OF HUMAN RESOURCE MANAGEMENT THROUGH THE IMPLEMENTATION OF STRATEGIES TO REDUCE EMPLOYEE TURNOVER. </w:t>
      </w:r>
      <w:r w:rsidRPr="00816FC0">
        <w:rPr>
          <w:rFonts w:asciiTheme="majorBidi" w:hAnsiTheme="majorBidi" w:cstheme="majorBidi"/>
          <w:i/>
          <w:iCs/>
        </w:rPr>
        <w:t>Ad Alta: Journal of Interdisciplinary Research</w:t>
      </w:r>
      <w:r w:rsidRPr="00816FC0">
        <w:rPr>
          <w:rFonts w:asciiTheme="majorBidi" w:hAnsiTheme="majorBidi" w:cstheme="majorBidi"/>
        </w:rPr>
        <w:t>, </w:t>
      </w:r>
      <w:r w:rsidRPr="00816FC0">
        <w:rPr>
          <w:rFonts w:asciiTheme="majorBidi" w:hAnsiTheme="majorBidi" w:cstheme="majorBidi"/>
          <w:i/>
          <w:iCs/>
        </w:rPr>
        <w:t>14</w:t>
      </w:r>
      <w:r w:rsidRPr="00816FC0">
        <w:rPr>
          <w:rFonts w:asciiTheme="majorBidi" w:hAnsiTheme="majorBidi" w:cstheme="majorBidi"/>
        </w:rPr>
        <w:t>(1).</w:t>
      </w:r>
    </w:p>
    <w:p w14:paraId="20B68CBA" w14:textId="29F4839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Tan, K. L., Yeap, P. F., Cheong, K. C. K., and Loganathan, S. R. (2025). Crafting an organ</w:t>
      </w:r>
      <w:r w:rsidR="00816FC0">
        <w:rPr>
          <w:rFonts w:asciiTheme="majorBidi" w:hAnsiTheme="majorBidi" w:cstheme="majorBidi"/>
        </w:rPr>
        <w:t>is</w:t>
      </w:r>
      <w:r w:rsidRPr="00816FC0">
        <w:rPr>
          <w:rFonts w:asciiTheme="majorBidi" w:hAnsiTheme="majorBidi" w:cstheme="majorBidi"/>
        </w:rPr>
        <w:t>ational strategy for the new era: a qualitative study of artificial intelligence transformation in a homegrown Singaporean hotel chain. </w:t>
      </w:r>
      <w:r w:rsidRPr="00816FC0">
        <w:rPr>
          <w:rFonts w:asciiTheme="majorBidi" w:hAnsiTheme="majorBidi" w:cstheme="majorBidi"/>
          <w:i/>
          <w:iCs/>
        </w:rPr>
        <w:t>Business Process Management Journal</w:t>
      </w:r>
      <w:r w:rsidRPr="00816FC0">
        <w:rPr>
          <w:rFonts w:asciiTheme="majorBidi" w:hAnsiTheme="majorBidi" w:cstheme="majorBidi"/>
        </w:rPr>
        <w:t>, </w:t>
      </w:r>
      <w:r w:rsidRPr="00816FC0">
        <w:rPr>
          <w:rFonts w:asciiTheme="majorBidi" w:hAnsiTheme="majorBidi" w:cstheme="majorBidi"/>
          <w:i/>
          <w:iCs/>
        </w:rPr>
        <w:t>31</w:t>
      </w:r>
      <w:r w:rsidRPr="00816FC0">
        <w:rPr>
          <w:rFonts w:asciiTheme="majorBidi" w:hAnsiTheme="majorBidi" w:cstheme="majorBidi"/>
        </w:rPr>
        <w:t>(8), 104-123.</w:t>
      </w:r>
    </w:p>
    <w:p w14:paraId="16417BC9"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Tasleem, N. (2025, March). </w:t>
      </w:r>
      <w:r w:rsidRPr="00816FC0">
        <w:rPr>
          <w:rFonts w:asciiTheme="majorBidi" w:hAnsiTheme="majorBidi" w:cstheme="majorBidi"/>
          <w:i/>
          <w:iCs/>
        </w:rPr>
        <w:t>HR Technology Transformation and The Impact of People Analytics on Workforce Management</w:t>
      </w:r>
      <w:r w:rsidRPr="00816FC0">
        <w:rPr>
          <w:rFonts w:asciiTheme="majorBidi" w:hAnsiTheme="majorBidi" w:cstheme="majorBidi"/>
        </w:rPr>
        <w:t>.</w:t>
      </w:r>
    </w:p>
    <w:p w14:paraId="69369B0B" w14:textId="77777777" w:rsidR="00C322CC" w:rsidRPr="00816FC0" w:rsidRDefault="00C322CC" w:rsidP="00816FC0">
      <w:pPr>
        <w:ind w:left="720" w:hanging="720"/>
        <w:rPr>
          <w:rFonts w:asciiTheme="majorBidi" w:hAnsiTheme="majorBidi" w:cstheme="majorBidi"/>
        </w:rPr>
      </w:pPr>
      <w:bookmarkStart w:id="23" w:name="_Hlk200002834"/>
      <w:r w:rsidRPr="00816FC0">
        <w:rPr>
          <w:rFonts w:asciiTheme="majorBidi" w:hAnsiTheme="majorBidi" w:cstheme="majorBidi"/>
        </w:rPr>
        <w:t>TripAdvisor (2025)</w:t>
      </w:r>
      <w:bookmarkEnd w:id="23"/>
      <w:r w:rsidRPr="00816FC0">
        <w:rPr>
          <w:rFonts w:asciiTheme="majorBidi" w:hAnsiTheme="majorBidi" w:cstheme="majorBidi"/>
        </w:rPr>
        <w:t>. The Ritz London Reviews Available at: https://www.tripadvisor.com/Hotel_Review-g186338-d187591-Reviews-The_Ritz_London-London_England.html (Accessed: 5 June 2025).</w:t>
      </w:r>
    </w:p>
    <w:p w14:paraId="6EE6EAB5"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Werner, A., and Stephens, S. (2024). The real Living Wage in the London Hospitality Sector: opportunities and challenges.</w:t>
      </w:r>
    </w:p>
    <w:p w14:paraId="2BC7094E" w14:textId="77777777"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Whittington, R. et al (2020) Exploring Strategy. Harlow: Pearson Education Limited</w:t>
      </w:r>
    </w:p>
    <w:p w14:paraId="0DBCD061" w14:textId="6E15089E" w:rsidR="00C322CC" w:rsidRPr="00816FC0" w:rsidRDefault="00C322CC" w:rsidP="00816FC0">
      <w:pPr>
        <w:ind w:left="720" w:hanging="720"/>
        <w:rPr>
          <w:rFonts w:asciiTheme="majorBidi" w:hAnsiTheme="majorBidi" w:cstheme="majorBidi"/>
        </w:rPr>
      </w:pPr>
      <w:r w:rsidRPr="00816FC0">
        <w:rPr>
          <w:rFonts w:asciiTheme="majorBidi" w:hAnsiTheme="majorBidi" w:cstheme="majorBidi"/>
        </w:rPr>
        <w:t>Zavyalova, E., Sokolov, D., Kucherov, D., and Lisovskaya, A. (2022). The digital</w:t>
      </w:r>
      <w:r w:rsidR="00816FC0">
        <w:rPr>
          <w:rFonts w:asciiTheme="majorBidi" w:hAnsiTheme="majorBidi" w:cstheme="majorBidi"/>
        </w:rPr>
        <w:t>is</w:t>
      </w:r>
      <w:r w:rsidRPr="00816FC0">
        <w:rPr>
          <w:rFonts w:asciiTheme="majorBidi" w:hAnsiTheme="majorBidi" w:cstheme="majorBidi"/>
        </w:rPr>
        <w:t>ation of human resource management: Present and future. </w:t>
      </w:r>
      <w:r w:rsidRPr="00816FC0">
        <w:rPr>
          <w:rFonts w:asciiTheme="majorBidi" w:hAnsiTheme="majorBidi" w:cstheme="majorBidi"/>
          <w:i/>
          <w:iCs/>
        </w:rPr>
        <w:t>Foresight and STI Governance</w:t>
      </w:r>
      <w:r w:rsidRPr="00816FC0">
        <w:rPr>
          <w:rFonts w:asciiTheme="majorBidi" w:hAnsiTheme="majorBidi" w:cstheme="majorBidi"/>
        </w:rPr>
        <w:t>, </w:t>
      </w:r>
      <w:r w:rsidRPr="00816FC0">
        <w:rPr>
          <w:rFonts w:asciiTheme="majorBidi" w:hAnsiTheme="majorBidi" w:cstheme="majorBidi"/>
          <w:i/>
          <w:iCs/>
        </w:rPr>
        <w:t>16</w:t>
      </w:r>
      <w:r w:rsidRPr="00816FC0">
        <w:rPr>
          <w:rFonts w:asciiTheme="majorBidi" w:hAnsiTheme="majorBidi" w:cstheme="majorBidi"/>
        </w:rPr>
        <w:t>(2), 42-51.</w:t>
      </w:r>
    </w:p>
    <w:p w14:paraId="48FA6FB6" w14:textId="77777777" w:rsidR="00C322CC" w:rsidRPr="00816FC0" w:rsidRDefault="00C322CC" w:rsidP="00816FC0">
      <w:pPr>
        <w:ind w:left="720" w:hanging="720"/>
        <w:rPr>
          <w:rFonts w:asciiTheme="majorBidi" w:hAnsiTheme="majorBidi" w:cstheme="majorBidi"/>
        </w:rPr>
      </w:pPr>
    </w:p>
    <w:p w14:paraId="46D60EA3" w14:textId="77777777" w:rsidR="00120A4C" w:rsidRPr="00816FC0" w:rsidRDefault="00120A4C" w:rsidP="00816FC0">
      <w:pPr>
        <w:rPr>
          <w:rFonts w:asciiTheme="majorBidi" w:hAnsiTheme="majorBidi" w:cstheme="majorBidi"/>
        </w:rPr>
      </w:pPr>
    </w:p>
    <w:sectPr w:rsidR="00120A4C" w:rsidRPr="00816FC0">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17BF6" w14:textId="77777777" w:rsidR="003C6E54" w:rsidRDefault="003C6E54" w:rsidP="00A90D9F">
      <w:pPr>
        <w:spacing w:after="0" w:line="240" w:lineRule="auto"/>
      </w:pPr>
      <w:r>
        <w:separator/>
      </w:r>
    </w:p>
  </w:endnote>
  <w:endnote w:type="continuationSeparator" w:id="0">
    <w:p w14:paraId="2E5B5798" w14:textId="77777777" w:rsidR="003C6E54" w:rsidRDefault="003C6E54" w:rsidP="00A90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8FEDC" w14:textId="77777777" w:rsidR="003C6E54" w:rsidRDefault="003C6E54" w:rsidP="00A90D9F">
      <w:pPr>
        <w:spacing w:after="0" w:line="240" w:lineRule="auto"/>
      </w:pPr>
      <w:r>
        <w:separator/>
      </w:r>
    </w:p>
  </w:footnote>
  <w:footnote w:type="continuationSeparator" w:id="0">
    <w:p w14:paraId="7E27C5F4" w14:textId="77777777" w:rsidR="003C6E54" w:rsidRDefault="003C6E54" w:rsidP="00A90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745923"/>
      <w:docPartObj>
        <w:docPartGallery w:val="Page Numbers (Top of Page)"/>
        <w:docPartUnique/>
      </w:docPartObj>
    </w:sdtPr>
    <w:sdtEndPr>
      <w:rPr>
        <w:noProof/>
      </w:rPr>
    </w:sdtEndPr>
    <w:sdtContent>
      <w:p w14:paraId="0F47B305" w14:textId="6A5142FA" w:rsidR="00BF5C11" w:rsidRDefault="00BF5C11">
        <w:pPr>
          <w:pStyle w:val="Header"/>
          <w:jc w:val="right"/>
        </w:pPr>
        <w:r>
          <w:fldChar w:fldCharType="begin"/>
        </w:r>
        <w:r>
          <w:instrText xml:space="preserve"> PAGE   \* MERGEFORMAT </w:instrText>
        </w:r>
        <w:r>
          <w:fldChar w:fldCharType="separate"/>
        </w:r>
        <w:r w:rsidR="00172ACA">
          <w:rPr>
            <w:noProof/>
          </w:rPr>
          <w:t>1</w:t>
        </w:r>
        <w:r>
          <w:rPr>
            <w:noProof/>
          </w:rPr>
          <w:fldChar w:fldCharType="end"/>
        </w:r>
      </w:p>
    </w:sdtContent>
  </w:sdt>
  <w:p w14:paraId="4AD8C100" w14:textId="77777777" w:rsidR="00BF5C11" w:rsidRDefault="00BF5C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5A2"/>
    <w:rsid w:val="0000100F"/>
    <w:rsid w:val="00010646"/>
    <w:rsid w:val="00012BDF"/>
    <w:rsid w:val="00014C73"/>
    <w:rsid w:val="00035BE7"/>
    <w:rsid w:val="00036B51"/>
    <w:rsid w:val="000476D0"/>
    <w:rsid w:val="00047707"/>
    <w:rsid w:val="000608F0"/>
    <w:rsid w:val="00074BF0"/>
    <w:rsid w:val="000811B4"/>
    <w:rsid w:val="00095F54"/>
    <w:rsid w:val="000A05F0"/>
    <w:rsid w:val="000A2A0A"/>
    <w:rsid w:val="000A3C48"/>
    <w:rsid w:val="000D6985"/>
    <w:rsid w:val="000F1DA1"/>
    <w:rsid w:val="000F4608"/>
    <w:rsid w:val="00114D7F"/>
    <w:rsid w:val="00115EF0"/>
    <w:rsid w:val="00120A4C"/>
    <w:rsid w:val="00140704"/>
    <w:rsid w:val="001515A2"/>
    <w:rsid w:val="00151AE0"/>
    <w:rsid w:val="001651CA"/>
    <w:rsid w:val="001673A4"/>
    <w:rsid w:val="00172ACA"/>
    <w:rsid w:val="00176852"/>
    <w:rsid w:val="00185527"/>
    <w:rsid w:val="001932DD"/>
    <w:rsid w:val="001B5389"/>
    <w:rsid w:val="001B70F8"/>
    <w:rsid w:val="00204489"/>
    <w:rsid w:val="00206149"/>
    <w:rsid w:val="00224D8E"/>
    <w:rsid w:val="00232E47"/>
    <w:rsid w:val="00237645"/>
    <w:rsid w:val="00252818"/>
    <w:rsid w:val="00256C18"/>
    <w:rsid w:val="00267723"/>
    <w:rsid w:val="00270068"/>
    <w:rsid w:val="002743E9"/>
    <w:rsid w:val="0028132F"/>
    <w:rsid w:val="0028263A"/>
    <w:rsid w:val="002879BC"/>
    <w:rsid w:val="002B1ABC"/>
    <w:rsid w:val="002B6F20"/>
    <w:rsid w:val="002B71E7"/>
    <w:rsid w:val="002C23E9"/>
    <w:rsid w:val="002C5728"/>
    <w:rsid w:val="002D7C46"/>
    <w:rsid w:val="002E763B"/>
    <w:rsid w:val="00307340"/>
    <w:rsid w:val="00310EBC"/>
    <w:rsid w:val="003155EC"/>
    <w:rsid w:val="00315807"/>
    <w:rsid w:val="00326452"/>
    <w:rsid w:val="00326836"/>
    <w:rsid w:val="003359EB"/>
    <w:rsid w:val="00336585"/>
    <w:rsid w:val="00350454"/>
    <w:rsid w:val="00350C21"/>
    <w:rsid w:val="00353DC6"/>
    <w:rsid w:val="003601BA"/>
    <w:rsid w:val="0036290F"/>
    <w:rsid w:val="00366F3B"/>
    <w:rsid w:val="00371F44"/>
    <w:rsid w:val="0037419B"/>
    <w:rsid w:val="003A16D8"/>
    <w:rsid w:val="003A29CE"/>
    <w:rsid w:val="003A2DD7"/>
    <w:rsid w:val="003A389E"/>
    <w:rsid w:val="003C0630"/>
    <w:rsid w:val="003C4585"/>
    <w:rsid w:val="003C6E54"/>
    <w:rsid w:val="003C78C0"/>
    <w:rsid w:val="003E0EAB"/>
    <w:rsid w:val="003F071A"/>
    <w:rsid w:val="003F1E8F"/>
    <w:rsid w:val="003F2B14"/>
    <w:rsid w:val="0040690D"/>
    <w:rsid w:val="00421485"/>
    <w:rsid w:val="00425E0C"/>
    <w:rsid w:val="00434AE7"/>
    <w:rsid w:val="004441FC"/>
    <w:rsid w:val="00446BF9"/>
    <w:rsid w:val="004521EF"/>
    <w:rsid w:val="00454819"/>
    <w:rsid w:val="00457D10"/>
    <w:rsid w:val="00471AC3"/>
    <w:rsid w:val="004749CE"/>
    <w:rsid w:val="004842CB"/>
    <w:rsid w:val="00485B9B"/>
    <w:rsid w:val="00486A6E"/>
    <w:rsid w:val="004A4F2D"/>
    <w:rsid w:val="004B46A0"/>
    <w:rsid w:val="004B4F95"/>
    <w:rsid w:val="004B6D66"/>
    <w:rsid w:val="004C0D9F"/>
    <w:rsid w:val="004C1C88"/>
    <w:rsid w:val="004D33D3"/>
    <w:rsid w:val="004D3653"/>
    <w:rsid w:val="004E55C3"/>
    <w:rsid w:val="004E6049"/>
    <w:rsid w:val="004F4931"/>
    <w:rsid w:val="004F6E90"/>
    <w:rsid w:val="0051110E"/>
    <w:rsid w:val="00512DEF"/>
    <w:rsid w:val="005166FE"/>
    <w:rsid w:val="00521E14"/>
    <w:rsid w:val="00523FC2"/>
    <w:rsid w:val="0052524D"/>
    <w:rsid w:val="00527236"/>
    <w:rsid w:val="00532A2E"/>
    <w:rsid w:val="00536D02"/>
    <w:rsid w:val="00537333"/>
    <w:rsid w:val="00541DA3"/>
    <w:rsid w:val="00555367"/>
    <w:rsid w:val="00556F61"/>
    <w:rsid w:val="005672AC"/>
    <w:rsid w:val="00570DDA"/>
    <w:rsid w:val="005737EA"/>
    <w:rsid w:val="00576837"/>
    <w:rsid w:val="005836AD"/>
    <w:rsid w:val="00585B60"/>
    <w:rsid w:val="005A3CF5"/>
    <w:rsid w:val="005B326F"/>
    <w:rsid w:val="005B67F7"/>
    <w:rsid w:val="005C284A"/>
    <w:rsid w:val="005C6C4E"/>
    <w:rsid w:val="005C7ED8"/>
    <w:rsid w:val="005F278A"/>
    <w:rsid w:val="00606BD5"/>
    <w:rsid w:val="006079D1"/>
    <w:rsid w:val="006437C4"/>
    <w:rsid w:val="006805F6"/>
    <w:rsid w:val="0068139D"/>
    <w:rsid w:val="006818AE"/>
    <w:rsid w:val="006846BF"/>
    <w:rsid w:val="00692CC9"/>
    <w:rsid w:val="00693859"/>
    <w:rsid w:val="006968CD"/>
    <w:rsid w:val="006A184F"/>
    <w:rsid w:val="006A18CE"/>
    <w:rsid w:val="006A4875"/>
    <w:rsid w:val="006B306D"/>
    <w:rsid w:val="006D0435"/>
    <w:rsid w:val="006D7AD6"/>
    <w:rsid w:val="006D7E23"/>
    <w:rsid w:val="006E78B7"/>
    <w:rsid w:val="006F70FB"/>
    <w:rsid w:val="006F7E8A"/>
    <w:rsid w:val="00707C16"/>
    <w:rsid w:val="00712781"/>
    <w:rsid w:val="00716A2A"/>
    <w:rsid w:val="00716F2D"/>
    <w:rsid w:val="00724385"/>
    <w:rsid w:val="00725F76"/>
    <w:rsid w:val="00727481"/>
    <w:rsid w:val="00730A87"/>
    <w:rsid w:val="00731A5E"/>
    <w:rsid w:val="0074012C"/>
    <w:rsid w:val="00761B9E"/>
    <w:rsid w:val="00763B4E"/>
    <w:rsid w:val="00766058"/>
    <w:rsid w:val="00772A28"/>
    <w:rsid w:val="00784B8C"/>
    <w:rsid w:val="00785992"/>
    <w:rsid w:val="007873CE"/>
    <w:rsid w:val="007A63E8"/>
    <w:rsid w:val="007B0515"/>
    <w:rsid w:val="007B16CB"/>
    <w:rsid w:val="007E25AA"/>
    <w:rsid w:val="007F2AE7"/>
    <w:rsid w:val="007F3FD8"/>
    <w:rsid w:val="007F5946"/>
    <w:rsid w:val="0080096F"/>
    <w:rsid w:val="00803A2A"/>
    <w:rsid w:val="00813395"/>
    <w:rsid w:val="00816FC0"/>
    <w:rsid w:val="00817268"/>
    <w:rsid w:val="00821541"/>
    <w:rsid w:val="0082423E"/>
    <w:rsid w:val="0083349A"/>
    <w:rsid w:val="00834B47"/>
    <w:rsid w:val="00841ACD"/>
    <w:rsid w:val="00846A88"/>
    <w:rsid w:val="00851531"/>
    <w:rsid w:val="00857F74"/>
    <w:rsid w:val="008651DD"/>
    <w:rsid w:val="0086742B"/>
    <w:rsid w:val="00867680"/>
    <w:rsid w:val="00876074"/>
    <w:rsid w:val="0088012C"/>
    <w:rsid w:val="008819A9"/>
    <w:rsid w:val="00881EF1"/>
    <w:rsid w:val="00885E9F"/>
    <w:rsid w:val="00890A51"/>
    <w:rsid w:val="008B7A6B"/>
    <w:rsid w:val="008C61B8"/>
    <w:rsid w:val="008E31C3"/>
    <w:rsid w:val="008E6475"/>
    <w:rsid w:val="008E7CCF"/>
    <w:rsid w:val="008F4645"/>
    <w:rsid w:val="008F7221"/>
    <w:rsid w:val="00900A36"/>
    <w:rsid w:val="00914116"/>
    <w:rsid w:val="00916BF7"/>
    <w:rsid w:val="00926A4D"/>
    <w:rsid w:val="00941443"/>
    <w:rsid w:val="00955549"/>
    <w:rsid w:val="00960EC3"/>
    <w:rsid w:val="009708EB"/>
    <w:rsid w:val="00981133"/>
    <w:rsid w:val="009865F1"/>
    <w:rsid w:val="0099018C"/>
    <w:rsid w:val="00994FEF"/>
    <w:rsid w:val="0099501B"/>
    <w:rsid w:val="00996F3D"/>
    <w:rsid w:val="009A2A79"/>
    <w:rsid w:val="009B335E"/>
    <w:rsid w:val="009C0443"/>
    <w:rsid w:val="009E7A30"/>
    <w:rsid w:val="009F34B9"/>
    <w:rsid w:val="00A02B72"/>
    <w:rsid w:val="00A06979"/>
    <w:rsid w:val="00A159B1"/>
    <w:rsid w:val="00A305C2"/>
    <w:rsid w:val="00A462E1"/>
    <w:rsid w:val="00A53F45"/>
    <w:rsid w:val="00A556BC"/>
    <w:rsid w:val="00A64F12"/>
    <w:rsid w:val="00A67A96"/>
    <w:rsid w:val="00A72F74"/>
    <w:rsid w:val="00A81511"/>
    <w:rsid w:val="00A90D9F"/>
    <w:rsid w:val="00A946EF"/>
    <w:rsid w:val="00AA6EC5"/>
    <w:rsid w:val="00AC3110"/>
    <w:rsid w:val="00AD6385"/>
    <w:rsid w:val="00AE49B0"/>
    <w:rsid w:val="00AE4DB9"/>
    <w:rsid w:val="00AF17B9"/>
    <w:rsid w:val="00B11AC3"/>
    <w:rsid w:val="00B22F5B"/>
    <w:rsid w:val="00B233A4"/>
    <w:rsid w:val="00B30982"/>
    <w:rsid w:val="00B319F0"/>
    <w:rsid w:val="00B333DF"/>
    <w:rsid w:val="00B33F37"/>
    <w:rsid w:val="00B4685E"/>
    <w:rsid w:val="00B6008C"/>
    <w:rsid w:val="00B769E7"/>
    <w:rsid w:val="00B81D87"/>
    <w:rsid w:val="00BA1452"/>
    <w:rsid w:val="00BA168C"/>
    <w:rsid w:val="00BA5A6F"/>
    <w:rsid w:val="00BB18F2"/>
    <w:rsid w:val="00BB466F"/>
    <w:rsid w:val="00BC4CD3"/>
    <w:rsid w:val="00BE0707"/>
    <w:rsid w:val="00BF43B8"/>
    <w:rsid w:val="00BF5C11"/>
    <w:rsid w:val="00BF7BCB"/>
    <w:rsid w:val="00C11943"/>
    <w:rsid w:val="00C1218C"/>
    <w:rsid w:val="00C16A33"/>
    <w:rsid w:val="00C26589"/>
    <w:rsid w:val="00C322CC"/>
    <w:rsid w:val="00C37243"/>
    <w:rsid w:val="00C54642"/>
    <w:rsid w:val="00C55839"/>
    <w:rsid w:val="00C60DCA"/>
    <w:rsid w:val="00C622B2"/>
    <w:rsid w:val="00C62F23"/>
    <w:rsid w:val="00C66DB0"/>
    <w:rsid w:val="00C77A4D"/>
    <w:rsid w:val="00C77B9E"/>
    <w:rsid w:val="00CA28DD"/>
    <w:rsid w:val="00CA3DDD"/>
    <w:rsid w:val="00CA7A2C"/>
    <w:rsid w:val="00CB2C7B"/>
    <w:rsid w:val="00CB3BE2"/>
    <w:rsid w:val="00CB50B3"/>
    <w:rsid w:val="00CC0743"/>
    <w:rsid w:val="00CC3E35"/>
    <w:rsid w:val="00CC74EC"/>
    <w:rsid w:val="00CE0498"/>
    <w:rsid w:val="00CE39DD"/>
    <w:rsid w:val="00CE6DFC"/>
    <w:rsid w:val="00CF4572"/>
    <w:rsid w:val="00D02094"/>
    <w:rsid w:val="00D06AC1"/>
    <w:rsid w:val="00D12B55"/>
    <w:rsid w:val="00D17E21"/>
    <w:rsid w:val="00D25A71"/>
    <w:rsid w:val="00D26424"/>
    <w:rsid w:val="00D55432"/>
    <w:rsid w:val="00D5733F"/>
    <w:rsid w:val="00D643D1"/>
    <w:rsid w:val="00D64775"/>
    <w:rsid w:val="00D76AAD"/>
    <w:rsid w:val="00DA3492"/>
    <w:rsid w:val="00DA69A1"/>
    <w:rsid w:val="00DB553D"/>
    <w:rsid w:val="00DC363E"/>
    <w:rsid w:val="00DC3A8F"/>
    <w:rsid w:val="00DD3AA9"/>
    <w:rsid w:val="00DE0931"/>
    <w:rsid w:val="00E05BD4"/>
    <w:rsid w:val="00E14740"/>
    <w:rsid w:val="00E149D1"/>
    <w:rsid w:val="00E26395"/>
    <w:rsid w:val="00E409A8"/>
    <w:rsid w:val="00E66C49"/>
    <w:rsid w:val="00E753E3"/>
    <w:rsid w:val="00E81662"/>
    <w:rsid w:val="00E81A9F"/>
    <w:rsid w:val="00E9012C"/>
    <w:rsid w:val="00E933DE"/>
    <w:rsid w:val="00E95406"/>
    <w:rsid w:val="00E965AF"/>
    <w:rsid w:val="00E9712B"/>
    <w:rsid w:val="00EA3FD0"/>
    <w:rsid w:val="00EB06FB"/>
    <w:rsid w:val="00EC4650"/>
    <w:rsid w:val="00ED1C8E"/>
    <w:rsid w:val="00ED7C9A"/>
    <w:rsid w:val="00EE4B71"/>
    <w:rsid w:val="00EE4FF2"/>
    <w:rsid w:val="00EF23C8"/>
    <w:rsid w:val="00EF2B89"/>
    <w:rsid w:val="00EF2DBE"/>
    <w:rsid w:val="00F063EA"/>
    <w:rsid w:val="00F07EEF"/>
    <w:rsid w:val="00F146BC"/>
    <w:rsid w:val="00F23B7D"/>
    <w:rsid w:val="00F26616"/>
    <w:rsid w:val="00F46FDD"/>
    <w:rsid w:val="00F709AD"/>
    <w:rsid w:val="00F70CB3"/>
    <w:rsid w:val="00F71FD6"/>
    <w:rsid w:val="00F75B77"/>
    <w:rsid w:val="00F831A6"/>
    <w:rsid w:val="00F848EB"/>
    <w:rsid w:val="00F9635C"/>
    <w:rsid w:val="00FC3CF3"/>
    <w:rsid w:val="00FC6711"/>
    <w:rsid w:val="00FC6E46"/>
    <w:rsid w:val="00FE2976"/>
    <w:rsid w:val="00FF3B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5EC6F5"/>
  <w15:chartTrackingRefBased/>
  <w15:docId w15:val="{161095C1-94F9-47D1-8959-AFEF4C9B1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A4C"/>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120A4C"/>
    <w:pPr>
      <w:outlineLvl w:val="0"/>
    </w:pPr>
    <w:rPr>
      <w:b/>
      <w:i/>
    </w:rPr>
  </w:style>
  <w:style w:type="paragraph" w:styleId="Heading2">
    <w:name w:val="heading 2"/>
    <w:basedOn w:val="Heading1"/>
    <w:next w:val="Normal"/>
    <w:link w:val="Heading2Char"/>
    <w:uiPriority w:val="9"/>
    <w:unhideWhenUsed/>
    <w:qFormat/>
    <w:rsid w:val="00120A4C"/>
    <w:pPr>
      <w:outlineLvl w:val="1"/>
    </w:pPr>
    <w:rPr>
      <w:b w:val="0"/>
    </w:rPr>
  </w:style>
  <w:style w:type="paragraph" w:styleId="Heading3">
    <w:name w:val="heading 3"/>
    <w:basedOn w:val="Normal"/>
    <w:next w:val="Normal"/>
    <w:link w:val="Heading3Char"/>
    <w:uiPriority w:val="9"/>
    <w:unhideWhenUsed/>
    <w:qFormat/>
    <w:rsid w:val="00813395"/>
    <w:pPr>
      <w:keepNext/>
      <w:keepLines/>
      <w:spacing w:before="160" w:after="80"/>
      <w:jc w:val="center"/>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1515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15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15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5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5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5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A4C"/>
    <w:rPr>
      <w:rFonts w:ascii="Times New Roman" w:hAnsi="Times New Roman"/>
      <w:b/>
      <w:i/>
      <w:color w:val="000000" w:themeColor="text1"/>
    </w:rPr>
  </w:style>
  <w:style w:type="character" w:customStyle="1" w:styleId="Heading2Char">
    <w:name w:val="Heading 2 Char"/>
    <w:basedOn w:val="DefaultParagraphFont"/>
    <w:link w:val="Heading2"/>
    <w:uiPriority w:val="9"/>
    <w:rsid w:val="00120A4C"/>
    <w:rPr>
      <w:rFonts w:ascii="Times New Roman" w:hAnsi="Times New Roman"/>
      <w:i/>
      <w:color w:val="000000" w:themeColor="text1"/>
    </w:rPr>
  </w:style>
  <w:style w:type="character" w:customStyle="1" w:styleId="Heading3Char">
    <w:name w:val="Heading 3 Char"/>
    <w:basedOn w:val="DefaultParagraphFont"/>
    <w:link w:val="Heading3"/>
    <w:uiPriority w:val="9"/>
    <w:rsid w:val="00813395"/>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1515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15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15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5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5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5A2"/>
    <w:rPr>
      <w:rFonts w:eastAsiaTheme="majorEastAsia" w:cstheme="majorBidi"/>
      <w:color w:val="272727" w:themeColor="text1" w:themeTint="D8"/>
    </w:rPr>
  </w:style>
  <w:style w:type="paragraph" w:styleId="Title">
    <w:name w:val="Title"/>
    <w:basedOn w:val="Normal"/>
    <w:next w:val="Normal"/>
    <w:link w:val="TitleChar"/>
    <w:uiPriority w:val="10"/>
    <w:qFormat/>
    <w:rsid w:val="001515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5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5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5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5A2"/>
    <w:pPr>
      <w:spacing w:before="160"/>
      <w:jc w:val="center"/>
    </w:pPr>
    <w:rPr>
      <w:i/>
      <w:iCs/>
      <w:color w:val="404040" w:themeColor="text1" w:themeTint="BF"/>
    </w:rPr>
  </w:style>
  <w:style w:type="character" w:customStyle="1" w:styleId="QuoteChar">
    <w:name w:val="Quote Char"/>
    <w:basedOn w:val="DefaultParagraphFont"/>
    <w:link w:val="Quote"/>
    <w:uiPriority w:val="29"/>
    <w:rsid w:val="001515A2"/>
    <w:rPr>
      <w:i/>
      <w:iCs/>
      <w:color w:val="404040" w:themeColor="text1" w:themeTint="BF"/>
    </w:rPr>
  </w:style>
  <w:style w:type="paragraph" w:styleId="ListParagraph">
    <w:name w:val="List Paragraph"/>
    <w:basedOn w:val="Normal"/>
    <w:uiPriority w:val="34"/>
    <w:qFormat/>
    <w:rsid w:val="001515A2"/>
    <w:pPr>
      <w:ind w:left="720"/>
      <w:contextualSpacing/>
    </w:pPr>
  </w:style>
  <w:style w:type="character" w:styleId="IntenseEmphasis">
    <w:name w:val="Intense Emphasis"/>
    <w:basedOn w:val="DefaultParagraphFont"/>
    <w:uiPriority w:val="21"/>
    <w:qFormat/>
    <w:rsid w:val="001515A2"/>
    <w:rPr>
      <w:i/>
      <w:iCs/>
      <w:color w:val="2F5496" w:themeColor="accent1" w:themeShade="BF"/>
    </w:rPr>
  </w:style>
  <w:style w:type="paragraph" w:styleId="IntenseQuote">
    <w:name w:val="Intense Quote"/>
    <w:basedOn w:val="Normal"/>
    <w:next w:val="Normal"/>
    <w:link w:val="IntenseQuoteChar"/>
    <w:uiPriority w:val="30"/>
    <w:qFormat/>
    <w:rsid w:val="001515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15A2"/>
    <w:rPr>
      <w:i/>
      <w:iCs/>
      <w:color w:val="2F5496" w:themeColor="accent1" w:themeShade="BF"/>
    </w:rPr>
  </w:style>
  <w:style w:type="character" w:styleId="IntenseReference">
    <w:name w:val="Intense Reference"/>
    <w:basedOn w:val="DefaultParagraphFont"/>
    <w:uiPriority w:val="32"/>
    <w:qFormat/>
    <w:rsid w:val="001515A2"/>
    <w:rPr>
      <w:b/>
      <w:bCs/>
      <w:smallCaps/>
      <w:color w:val="2F5496" w:themeColor="accent1" w:themeShade="BF"/>
      <w:spacing w:val="5"/>
    </w:rPr>
  </w:style>
  <w:style w:type="table" w:styleId="GridTable4-Accent5">
    <w:name w:val="Grid Table 4 Accent 5"/>
    <w:basedOn w:val="TableNormal"/>
    <w:uiPriority w:val="49"/>
    <w:rsid w:val="000D698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C60DCA"/>
    <w:pPr>
      <w:keepNext/>
      <w:keepLines/>
      <w:spacing w:before="240" w:after="0" w:line="259" w:lineRule="auto"/>
      <w:jc w:val="left"/>
      <w:outlineLvl w:val="9"/>
    </w:pPr>
    <w:rPr>
      <w:rFonts w:asciiTheme="majorHAnsi" w:eastAsiaTheme="majorEastAsia" w:hAnsiTheme="majorHAnsi" w:cstheme="majorBidi"/>
      <w:b w:val="0"/>
      <w:i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C60DCA"/>
    <w:pPr>
      <w:spacing w:after="100"/>
    </w:pPr>
  </w:style>
  <w:style w:type="paragraph" w:styleId="TOC2">
    <w:name w:val="toc 2"/>
    <w:basedOn w:val="Normal"/>
    <w:next w:val="Normal"/>
    <w:autoRedefine/>
    <w:uiPriority w:val="39"/>
    <w:unhideWhenUsed/>
    <w:rsid w:val="00C60DCA"/>
    <w:pPr>
      <w:spacing w:after="100"/>
      <w:ind w:left="240"/>
    </w:pPr>
  </w:style>
  <w:style w:type="paragraph" w:styleId="TOC3">
    <w:name w:val="toc 3"/>
    <w:basedOn w:val="Normal"/>
    <w:next w:val="Normal"/>
    <w:autoRedefine/>
    <w:uiPriority w:val="39"/>
    <w:unhideWhenUsed/>
    <w:rsid w:val="00C60DCA"/>
    <w:pPr>
      <w:spacing w:after="100"/>
      <w:ind w:left="480"/>
    </w:pPr>
  </w:style>
  <w:style w:type="character" w:styleId="Hyperlink">
    <w:name w:val="Hyperlink"/>
    <w:basedOn w:val="DefaultParagraphFont"/>
    <w:uiPriority w:val="99"/>
    <w:unhideWhenUsed/>
    <w:rsid w:val="00C60DCA"/>
    <w:rPr>
      <w:color w:val="0563C1" w:themeColor="hyperlink"/>
      <w:u w:val="single"/>
    </w:rPr>
  </w:style>
  <w:style w:type="paragraph" w:styleId="Header">
    <w:name w:val="header"/>
    <w:basedOn w:val="Normal"/>
    <w:link w:val="HeaderChar"/>
    <w:uiPriority w:val="99"/>
    <w:unhideWhenUsed/>
    <w:rsid w:val="00A90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D9F"/>
    <w:rPr>
      <w:rFonts w:ascii="Times New Roman" w:hAnsi="Times New Roman"/>
      <w:color w:val="000000" w:themeColor="text1"/>
    </w:rPr>
  </w:style>
  <w:style w:type="paragraph" w:styleId="Footer">
    <w:name w:val="footer"/>
    <w:basedOn w:val="Normal"/>
    <w:link w:val="FooterChar"/>
    <w:uiPriority w:val="99"/>
    <w:unhideWhenUsed/>
    <w:rsid w:val="00A90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D9F"/>
    <w:rPr>
      <w:rFonts w:ascii="Times New Roman" w:hAnsi="Times New Roman"/>
      <w:color w:val="000000" w:themeColor="text1"/>
    </w:rPr>
  </w:style>
  <w:style w:type="character" w:styleId="CommentReference">
    <w:name w:val="annotation reference"/>
    <w:basedOn w:val="DefaultParagraphFont"/>
    <w:uiPriority w:val="99"/>
    <w:semiHidden/>
    <w:unhideWhenUsed/>
    <w:rsid w:val="00CE0498"/>
    <w:rPr>
      <w:sz w:val="16"/>
      <w:szCs w:val="16"/>
    </w:rPr>
  </w:style>
  <w:style w:type="paragraph" w:styleId="CommentText">
    <w:name w:val="annotation text"/>
    <w:basedOn w:val="Normal"/>
    <w:link w:val="CommentTextChar"/>
    <w:uiPriority w:val="99"/>
    <w:semiHidden/>
    <w:unhideWhenUsed/>
    <w:rsid w:val="00CE0498"/>
    <w:pPr>
      <w:spacing w:line="240" w:lineRule="auto"/>
    </w:pPr>
    <w:rPr>
      <w:sz w:val="20"/>
      <w:szCs w:val="20"/>
    </w:rPr>
  </w:style>
  <w:style w:type="character" w:customStyle="1" w:styleId="CommentTextChar">
    <w:name w:val="Comment Text Char"/>
    <w:basedOn w:val="DefaultParagraphFont"/>
    <w:link w:val="CommentText"/>
    <w:uiPriority w:val="99"/>
    <w:semiHidden/>
    <w:rsid w:val="00CE0498"/>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CE0498"/>
    <w:rPr>
      <w:b/>
      <w:bCs/>
    </w:rPr>
  </w:style>
  <w:style w:type="character" w:customStyle="1" w:styleId="CommentSubjectChar">
    <w:name w:val="Comment Subject Char"/>
    <w:basedOn w:val="CommentTextChar"/>
    <w:link w:val="CommentSubject"/>
    <w:uiPriority w:val="99"/>
    <w:semiHidden/>
    <w:rsid w:val="00CE0498"/>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CE04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498"/>
    <w:rPr>
      <w:rFonts w:ascii="Segoe UI" w:hAnsi="Segoe UI" w:cs="Segoe UI"/>
      <w:color w:val="000000" w:themeColor="text1"/>
      <w:sz w:val="18"/>
      <w:szCs w:val="18"/>
    </w:rPr>
  </w:style>
  <w:style w:type="paragraph" w:styleId="Caption">
    <w:name w:val="caption"/>
    <w:basedOn w:val="Normal"/>
    <w:next w:val="Normal"/>
    <w:uiPriority w:val="35"/>
    <w:unhideWhenUsed/>
    <w:qFormat/>
    <w:rsid w:val="00C1218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3480">
      <w:bodyDiv w:val="1"/>
      <w:marLeft w:val="0"/>
      <w:marRight w:val="0"/>
      <w:marTop w:val="0"/>
      <w:marBottom w:val="0"/>
      <w:divBdr>
        <w:top w:val="none" w:sz="0" w:space="0" w:color="auto"/>
        <w:left w:val="none" w:sz="0" w:space="0" w:color="auto"/>
        <w:bottom w:val="none" w:sz="0" w:space="0" w:color="auto"/>
        <w:right w:val="none" w:sz="0" w:space="0" w:color="auto"/>
      </w:divBdr>
    </w:div>
    <w:div w:id="25496864">
      <w:bodyDiv w:val="1"/>
      <w:marLeft w:val="0"/>
      <w:marRight w:val="0"/>
      <w:marTop w:val="0"/>
      <w:marBottom w:val="0"/>
      <w:divBdr>
        <w:top w:val="none" w:sz="0" w:space="0" w:color="auto"/>
        <w:left w:val="none" w:sz="0" w:space="0" w:color="auto"/>
        <w:bottom w:val="none" w:sz="0" w:space="0" w:color="auto"/>
        <w:right w:val="none" w:sz="0" w:space="0" w:color="auto"/>
      </w:divBdr>
    </w:div>
    <w:div w:id="71125570">
      <w:bodyDiv w:val="1"/>
      <w:marLeft w:val="0"/>
      <w:marRight w:val="0"/>
      <w:marTop w:val="0"/>
      <w:marBottom w:val="0"/>
      <w:divBdr>
        <w:top w:val="none" w:sz="0" w:space="0" w:color="auto"/>
        <w:left w:val="none" w:sz="0" w:space="0" w:color="auto"/>
        <w:bottom w:val="none" w:sz="0" w:space="0" w:color="auto"/>
        <w:right w:val="none" w:sz="0" w:space="0" w:color="auto"/>
      </w:divBdr>
    </w:div>
    <w:div w:id="101727714">
      <w:bodyDiv w:val="1"/>
      <w:marLeft w:val="0"/>
      <w:marRight w:val="0"/>
      <w:marTop w:val="0"/>
      <w:marBottom w:val="0"/>
      <w:divBdr>
        <w:top w:val="none" w:sz="0" w:space="0" w:color="auto"/>
        <w:left w:val="none" w:sz="0" w:space="0" w:color="auto"/>
        <w:bottom w:val="none" w:sz="0" w:space="0" w:color="auto"/>
        <w:right w:val="none" w:sz="0" w:space="0" w:color="auto"/>
      </w:divBdr>
    </w:div>
    <w:div w:id="116994596">
      <w:bodyDiv w:val="1"/>
      <w:marLeft w:val="0"/>
      <w:marRight w:val="0"/>
      <w:marTop w:val="0"/>
      <w:marBottom w:val="0"/>
      <w:divBdr>
        <w:top w:val="none" w:sz="0" w:space="0" w:color="auto"/>
        <w:left w:val="none" w:sz="0" w:space="0" w:color="auto"/>
        <w:bottom w:val="none" w:sz="0" w:space="0" w:color="auto"/>
        <w:right w:val="none" w:sz="0" w:space="0" w:color="auto"/>
      </w:divBdr>
    </w:div>
    <w:div w:id="129909705">
      <w:bodyDiv w:val="1"/>
      <w:marLeft w:val="0"/>
      <w:marRight w:val="0"/>
      <w:marTop w:val="0"/>
      <w:marBottom w:val="0"/>
      <w:divBdr>
        <w:top w:val="none" w:sz="0" w:space="0" w:color="auto"/>
        <w:left w:val="none" w:sz="0" w:space="0" w:color="auto"/>
        <w:bottom w:val="none" w:sz="0" w:space="0" w:color="auto"/>
        <w:right w:val="none" w:sz="0" w:space="0" w:color="auto"/>
      </w:divBdr>
    </w:div>
    <w:div w:id="145518196">
      <w:bodyDiv w:val="1"/>
      <w:marLeft w:val="0"/>
      <w:marRight w:val="0"/>
      <w:marTop w:val="0"/>
      <w:marBottom w:val="0"/>
      <w:divBdr>
        <w:top w:val="none" w:sz="0" w:space="0" w:color="auto"/>
        <w:left w:val="none" w:sz="0" w:space="0" w:color="auto"/>
        <w:bottom w:val="none" w:sz="0" w:space="0" w:color="auto"/>
        <w:right w:val="none" w:sz="0" w:space="0" w:color="auto"/>
      </w:divBdr>
    </w:div>
    <w:div w:id="149367928">
      <w:bodyDiv w:val="1"/>
      <w:marLeft w:val="0"/>
      <w:marRight w:val="0"/>
      <w:marTop w:val="0"/>
      <w:marBottom w:val="0"/>
      <w:divBdr>
        <w:top w:val="none" w:sz="0" w:space="0" w:color="auto"/>
        <w:left w:val="none" w:sz="0" w:space="0" w:color="auto"/>
        <w:bottom w:val="none" w:sz="0" w:space="0" w:color="auto"/>
        <w:right w:val="none" w:sz="0" w:space="0" w:color="auto"/>
      </w:divBdr>
    </w:div>
    <w:div w:id="197670683">
      <w:bodyDiv w:val="1"/>
      <w:marLeft w:val="0"/>
      <w:marRight w:val="0"/>
      <w:marTop w:val="0"/>
      <w:marBottom w:val="0"/>
      <w:divBdr>
        <w:top w:val="none" w:sz="0" w:space="0" w:color="auto"/>
        <w:left w:val="none" w:sz="0" w:space="0" w:color="auto"/>
        <w:bottom w:val="none" w:sz="0" w:space="0" w:color="auto"/>
        <w:right w:val="none" w:sz="0" w:space="0" w:color="auto"/>
      </w:divBdr>
    </w:div>
    <w:div w:id="216019579">
      <w:bodyDiv w:val="1"/>
      <w:marLeft w:val="0"/>
      <w:marRight w:val="0"/>
      <w:marTop w:val="0"/>
      <w:marBottom w:val="0"/>
      <w:divBdr>
        <w:top w:val="none" w:sz="0" w:space="0" w:color="auto"/>
        <w:left w:val="none" w:sz="0" w:space="0" w:color="auto"/>
        <w:bottom w:val="none" w:sz="0" w:space="0" w:color="auto"/>
        <w:right w:val="none" w:sz="0" w:space="0" w:color="auto"/>
      </w:divBdr>
    </w:div>
    <w:div w:id="235356900">
      <w:bodyDiv w:val="1"/>
      <w:marLeft w:val="0"/>
      <w:marRight w:val="0"/>
      <w:marTop w:val="0"/>
      <w:marBottom w:val="0"/>
      <w:divBdr>
        <w:top w:val="none" w:sz="0" w:space="0" w:color="auto"/>
        <w:left w:val="none" w:sz="0" w:space="0" w:color="auto"/>
        <w:bottom w:val="none" w:sz="0" w:space="0" w:color="auto"/>
        <w:right w:val="none" w:sz="0" w:space="0" w:color="auto"/>
      </w:divBdr>
    </w:div>
    <w:div w:id="241374730">
      <w:bodyDiv w:val="1"/>
      <w:marLeft w:val="0"/>
      <w:marRight w:val="0"/>
      <w:marTop w:val="0"/>
      <w:marBottom w:val="0"/>
      <w:divBdr>
        <w:top w:val="none" w:sz="0" w:space="0" w:color="auto"/>
        <w:left w:val="none" w:sz="0" w:space="0" w:color="auto"/>
        <w:bottom w:val="none" w:sz="0" w:space="0" w:color="auto"/>
        <w:right w:val="none" w:sz="0" w:space="0" w:color="auto"/>
      </w:divBdr>
    </w:div>
    <w:div w:id="317659822">
      <w:bodyDiv w:val="1"/>
      <w:marLeft w:val="0"/>
      <w:marRight w:val="0"/>
      <w:marTop w:val="0"/>
      <w:marBottom w:val="0"/>
      <w:divBdr>
        <w:top w:val="none" w:sz="0" w:space="0" w:color="auto"/>
        <w:left w:val="none" w:sz="0" w:space="0" w:color="auto"/>
        <w:bottom w:val="none" w:sz="0" w:space="0" w:color="auto"/>
        <w:right w:val="none" w:sz="0" w:space="0" w:color="auto"/>
      </w:divBdr>
    </w:div>
    <w:div w:id="332344201">
      <w:bodyDiv w:val="1"/>
      <w:marLeft w:val="0"/>
      <w:marRight w:val="0"/>
      <w:marTop w:val="0"/>
      <w:marBottom w:val="0"/>
      <w:divBdr>
        <w:top w:val="none" w:sz="0" w:space="0" w:color="auto"/>
        <w:left w:val="none" w:sz="0" w:space="0" w:color="auto"/>
        <w:bottom w:val="none" w:sz="0" w:space="0" w:color="auto"/>
        <w:right w:val="none" w:sz="0" w:space="0" w:color="auto"/>
      </w:divBdr>
    </w:div>
    <w:div w:id="340862493">
      <w:bodyDiv w:val="1"/>
      <w:marLeft w:val="0"/>
      <w:marRight w:val="0"/>
      <w:marTop w:val="0"/>
      <w:marBottom w:val="0"/>
      <w:divBdr>
        <w:top w:val="none" w:sz="0" w:space="0" w:color="auto"/>
        <w:left w:val="none" w:sz="0" w:space="0" w:color="auto"/>
        <w:bottom w:val="none" w:sz="0" w:space="0" w:color="auto"/>
        <w:right w:val="none" w:sz="0" w:space="0" w:color="auto"/>
      </w:divBdr>
    </w:div>
    <w:div w:id="366955716">
      <w:bodyDiv w:val="1"/>
      <w:marLeft w:val="0"/>
      <w:marRight w:val="0"/>
      <w:marTop w:val="0"/>
      <w:marBottom w:val="0"/>
      <w:divBdr>
        <w:top w:val="none" w:sz="0" w:space="0" w:color="auto"/>
        <w:left w:val="none" w:sz="0" w:space="0" w:color="auto"/>
        <w:bottom w:val="none" w:sz="0" w:space="0" w:color="auto"/>
        <w:right w:val="none" w:sz="0" w:space="0" w:color="auto"/>
      </w:divBdr>
    </w:div>
    <w:div w:id="377970086">
      <w:bodyDiv w:val="1"/>
      <w:marLeft w:val="0"/>
      <w:marRight w:val="0"/>
      <w:marTop w:val="0"/>
      <w:marBottom w:val="0"/>
      <w:divBdr>
        <w:top w:val="none" w:sz="0" w:space="0" w:color="auto"/>
        <w:left w:val="none" w:sz="0" w:space="0" w:color="auto"/>
        <w:bottom w:val="none" w:sz="0" w:space="0" w:color="auto"/>
        <w:right w:val="none" w:sz="0" w:space="0" w:color="auto"/>
      </w:divBdr>
    </w:div>
    <w:div w:id="403645828">
      <w:bodyDiv w:val="1"/>
      <w:marLeft w:val="0"/>
      <w:marRight w:val="0"/>
      <w:marTop w:val="0"/>
      <w:marBottom w:val="0"/>
      <w:divBdr>
        <w:top w:val="none" w:sz="0" w:space="0" w:color="auto"/>
        <w:left w:val="none" w:sz="0" w:space="0" w:color="auto"/>
        <w:bottom w:val="none" w:sz="0" w:space="0" w:color="auto"/>
        <w:right w:val="none" w:sz="0" w:space="0" w:color="auto"/>
      </w:divBdr>
    </w:div>
    <w:div w:id="453838289">
      <w:bodyDiv w:val="1"/>
      <w:marLeft w:val="0"/>
      <w:marRight w:val="0"/>
      <w:marTop w:val="0"/>
      <w:marBottom w:val="0"/>
      <w:divBdr>
        <w:top w:val="none" w:sz="0" w:space="0" w:color="auto"/>
        <w:left w:val="none" w:sz="0" w:space="0" w:color="auto"/>
        <w:bottom w:val="none" w:sz="0" w:space="0" w:color="auto"/>
        <w:right w:val="none" w:sz="0" w:space="0" w:color="auto"/>
      </w:divBdr>
    </w:div>
    <w:div w:id="476193205">
      <w:bodyDiv w:val="1"/>
      <w:marLeft w:val="0"/>
      <w:marRight w:val="0"/>
      <w:marTop w:val="0"/>
      <w:marBottom w:val="0"/>
      <w:divBdr>
        <w:top w:val="none" w:sz="0" w:space="0" w:color="auto"/>
        <w:left w:val="none" w:sz="0" w:space="0" w:color="auto"/>
        <w:bottom w:val="none" w:sz="0" w:space="0" w:color="auto"/>
        <w:right w:val="none" w:sz="0" w:space="0" w:color="auto"/>
      </w:divBdr>
    </w:div>
    <w:div w:id="499388569">
      <w:bodyDiv w:val="1"/>
      <w:marLeft w:val="0"/>
      <w:marRight w:val="0"/>
      <w:marTop w:val="0"/>
      <w:marBottom w:val="0"/>
      <w:divBdr>
        <w:top w:val="none" w:sz="0" w:space="0" w:color="auto"/>
        <w:left w:val="none" w:sz="0" w:space="0" w:color="auto"/>
        <w:bottom w:val="none" w:sz="0" w:space="0" w:color="auto"/>
        <w:right w:val="none" w:sz="0" w:space="0" w:color="auto"/>
      </w:divBdr>
    </w:div>
    <w:div w:id="505095978">
      <w:bodyDiv w:val="1"/>
      <w:marLeft w:val="0"/>
      <w:marRight w:val="0"/>
      <w:marTop w:val="0"/>
      <w:marBottom w:val="0"/>
      <w:divBdr>
        <w:top w:val="none" w:sz="0" w:space="0" w:color="auto"/>
        <w:left w:val="none" w:sz="0" w:space="0" w:color="auto"/>
        <w:bottom w:val="none" w:sz="0" w:space="0" w:color="auto"/>
        <w:right w:val="none" w:sz="0" w:space="0" w:color="auto"/>
      </w:divBdr>
    </w:div>
    <w:div w:id="551499823">
      <w:bodyDiv w:val="1"/>
      <w:marLeft w:val="0"/>
      <w:marRight w:val="0"/>
      <w:marTop w:val="0"/>
      <w:marBottom w:val="0"/>
      <w:divBdr>
        <w:top w:val="none" w:sz="0" w:space="0" w:color="auto"/>
        <w:left w:val="none" w:sz="0" w:space="0" w:color="auto"/>
        <w:bottom w:val="none" w:sz="0" w:space="0" w:color="auto"/>
        <w:right w:val="none" w:sz="0" w:space="0" w:color="auto"/>
      </w:divBdr>
    </w:div>
    <w:div w:id="582422025">
      <w:bodyDiv w:val="1"/>
      <w:marLeft w:val="0"/>
      <w:marRight w:val="0"/>
      <w:marTop w:val="0"/>
      <w:marBottom w:val="0"/>
      <w:divBdr>
        <w:top w:val="none" w:sz="0" w:space="0" w:color="auto"/>
        <w:left w:val="none" w:sz="0" w:space="0" w:color="auto"/>
        <w:bottom w:val="none" w:sz="0" w:space="0" w:color="auto"/>
        <w:right w:val="none" w:sz="0" w:space="0" w:color="auto"/>
      </w:divBdr>
    </w:div>
    <w:div w:id="622466345">
      <w:bodyDiv w:val="1"/>
      <w:marLeft w:val="0"/>
      <w:marRight w:val="0"/>
      <w:marTop w:val="0"/>
      <w:marBottom w:val="0"/>
      <w:divBdr>
        <w:top w:val="none" w:sz="0" w:space="0" w:color="auto"/>
        <w:left w:val="none" w:sz="0" w:space="0" w:color="auto"/>
        <w:bottom w:val="none" w:sz="0" w:space="0" w:color="auto"/>
        <w:right w:val="none" w:sz="0" w:space="0" w:color="auto"/>
      </w:divBdr>
    </w:div>
    <w:div w:id="626280525">
      <w:bodyDiv w:val="1"/>
      <w:marLeft w:val="0"/>
      <w:marRight w:val="0"/>
      <w:marTop w:val="0"/>
      <w:marBottom w:val="0"/>
      <w:divBdr>
        <w:top w:val="none" w:sz="0" w:space="0" w:color="auto"/>
        <w:left w:val="none" w:sz="0" w:space="0" w:color="auto"/>
        <w:bottom w:val="none" w:sz="0" w:space="0" w:color="auto"/>
        <w:right w:val="none" w:sz="0" w:space="0" w:color="auto"/>
      </w:divBdr>
    </w:div>
    <w:div w:id="655886082">
      <w:bodyDiv w:val="1"/>
      <w:marLeft w:val="0"/>
      <w:marRight w:val="0"/>
      <w:marTop w:val="0"/>
      <w:marBottom w:val="0"/>
      <w:divBdr>
        <w:top w:val="none" w:sz="0" w:space="0" w:color="auto"/>
        <w:left w:val="none" w:sz="0" w:space="0" w:color="auto"/>
        <w:bottom w:val="none" w:sz="0" w:space="0" w:color="auto"/>
        <w:right w:val="none" w:sz="0" w:space="0" w:color="auto"/>
      </w:divBdr>
    </w:div>
    <w:div w:id="660157551">
      <w:bodyDiv w:val="1"/>
      <w:marLeft w:val="0"/>
      <w:marRight w:val="0"/>
      <w:marTop w:val="0"/>
      <w:marBottom w:val="0"/>
      <w:divBdr>
        <w:top w:val="none" w:sz="0" w:space="0" w:color="auto"/>
        <w:left w:val="none" w:sz="0" w:space="0" w:color="auto"/>
        <w:bottom w:val="none" w:sz="0" w:space="0" w:color="auto"/>
        <w:right w:val="none" w:sz="0" w:space="0" w:color="auto"/>
      </w:divBdr>
    </w:div>
    <w:div w:id="664211326">
      <w:bodyDiv w:val="1"/>
      <w:marLeft w:val="0"/>
      <w:marRight w:val="0"/>
      <w:marTop w:val="0"/>
      <w:marBottom w:val="0"/>
      <w:divBdr>
        <w:top w:val="none" w:sz="0" w:space="0" w:color="auto"/>
        <w:left w:val="none" w:sz="0" w:space="0" w:color="auto"/>
        <w:bottom w:val="none" w:sz="0" w:space="0" w:color="auto"/>
        <w:right w:val="none" w:sz="0" w:space="0" w:color="auto"/>
      </w:divBdr>
    </w:div>
    <w:div w:id="691495023">
      <w:bodyDiv w:val="1"/>
      <w:marLeft w:val="0"/>
      <w:marRight w:val="0"/>
      <w:marTop w:val="0"/>
      <w:marBottom w:val="0"/>
      <w:divBdr>
        <w:top w:val="none" w:sz="0" w:space="0" w:color="auto"/>
        <w:left w:val="none" w:sz="0" w:space="0" w:color="auto"/>
        <w:bottom w:val="none" w:sz="0" w:space="0" w:color="auto"/>
        <w:right w:val="none" w:sz="0" w:space="0" w:color="auto"/>
      </w:divBdr>
    </w:div>
    <w:div w:id="811754650">
      <w:bodyDiv w:val="1"/>
      <w:marLeft w:val="0"/>
      <w:marRight w:val="0"/>
      <w:marTop w:val="0"/>
      <w:marBottom w:val="0"/>
      <w:divBdr>
        <w:top w:val="none" w:sz="0" w:space="0" w:color="auto"/>
        <w:left w:val="none" w:sz="0" w:space="0" w:color="auto"/>
        <w:bottom w:val="none" w:sz="0" w:space="0" w:color="auto"/>
        <w:right w:val="none" w:sz="0" w:space="0" w:color="auto"/>
      </w:divBdr>
    </w:div>
    <w:div w:id="839929773">
      <w:bodyDiv w:val="1"/>
      <w:marLeft w:val="0"/>
      <w:marRight w:val="0"/>
      <w:marTop w:val="0"/>
      <w:marBottom w:val="0"/>
      <w:divBdr>
        <w:top w:val="none" w:sz="0" w:space="0" w:color="auto"/>
        <w:left w:val="none" w:sz="0" w:space="0" w:color="auto"/>
        <w:bottom w:val="none" w:sz="0" w:space="0" w:color="auto"/>
        <w:right w:val="none" w:sz="0" w:space="0" w:color="auto"/>
      </w:divBdr>
    </w:div>
    <w:div w:id="862403112">
      <w:bodyDiv w:val="1"/>
      <w:marLeft w:val="0"/>
      <w:marRight w:val="0"/>
      <w:marTop w:val="0"/>
      <w:marBottom w:val="0"/>
      <w:divBdr>
        <w:top w:val="none" w:sz="0" w:space="0" w:color="auto"/>
        <w:left w:val="none" w:sz="0" w:space="0" w:color="auto"/>
        <w:bottom w:val="none" w:sz="0" w:space="0" w:color="auto"/>
        <w:right w:val="none" w:sz="0" w:space="0" w:color="auto"/>
      </w:divBdr>
    </w:div>
    <w:div w:id="862669136">
      <w:bodyDiv w:val="1"/>
      <w:marLeft w:val="0"/>
      <w:marRight w:val="0"/>
      <w:marTop w:val="0"/>
      <w:marBottom w:val="0"/>
      <w:divBdr>
        <w:top w:val="none" w:sz="0" w:space="0" w:color="auto"/>
        <w:left w:val="none" w:sz="0" w:space="0" w:color="auto"/>
        <w:bottom w:val="none" w:sz="0" w:space="0" w:color="auto"/>
        <w:right w:val="none" w:sz="0" w:space="0" w:color="auto"/>
      </w:divBdr>
    </w:div>
    <w:div w:id="876819491">
      <w:bodyDiv w:val="1"/>
      <w:marLeft w:val="0"/>
      <w:marRight w:val="0"/>
      <w:marTop w:val="0"/>
      <w:marBottom w:val="0"/>
      <w:divBdr>
        <w:top w:val="none" w:sz="0" w:space="0" w:color="auto"/>
        <w:left w:val="none" w:sz="0" w:space="0" w:color="auto"/>
        <w:bottom w:val="none" w:sz="0" w:space="0" w:color="auto"/>
        <w:right w:val="none" w:sz="0" w:space="0" w:color="auto"/>
      </w:divBdr>
      <w:divsChild>
        <w:div w:id="1145975970">
          <w:marLeft w:val="0"/>
          <w:marRight w:val="0"/>
          <w:marTop w:val="0"/>
          <w:marBottom w:val="0"/>
          <w:divBdr>
            <w:top w:val="none" w:sz="0" w:space="0" w:color="auto"/>
            <w:left w:val="none" w:sz="0" w:space="0" w:color="auto"/>
            <w:bottom w:val="none" w:sz="0" w:space="0" w:color="auto"/>
            <w:right w:val="none" w:sz="0" w:space="0" w:color="auto"/>
          </w:divBdr>
        </w:div>
      </w:divsChild>
    </w:div>
    <w:div w:id="882058847">
      <w:bodyDiv w:val="1"/>
      <w:marLeft w:val="0"/>
      <w:marRight w:val="0"/>
      <w:marTop w:val="0"/>
      <w:marBottom w:val="0"/>
      <w:divBdr>
        <w:top w:val="none" w:sz="0" w:space="0" w:color="auto"/>
        <w:left w:val="none" w:sz="0" w:space="0" w:color="auto"/>
        <w:bottom w:val="none" w:sz="0" w:space="0" w:color="auto"/>
        <w:right w:val="none" w:sz="0" w:space="0" w:color="auto"/>
      </w:divBdr>
    </w:div>
    <w:div w:id="883559822">
      <w:bodyDiv w:val="1"/>
      <w:marLeft w:val="0"/>
      <w:marRight w:val="0"/>
      <w:marTop w:val="0"/>
      <w:marBottom w:val="0"/>
      <w:divBdr>
        <w:top w:val="none" w:sz="0" w:space="0" w:color="auto"/>
        <w:left w:val="none" w:sz="0" w:space="0" w:color="auto"/>
        <w:bottom w:val="none" w:sz="0" w:space="0" w:color="auto"/>
        <w:right w:val="none" w:sz="0" w:space="0" w:color="auto"/>
      </w:divBdr>
    </w:div>
    <w:div w:id="890582464">
      <w:bodyDiv w:val="1"/>
      <w:marLeft w:val="0"/>
      <w:marRight w:val="0"/>
      <w:marTop w:val="0"/>
      <w:marBottom w:val="0"/>
      <w:divBdr>
        <w:top w:val="none" w:sz="0" w:space="0" w:color="auto"/>
        <w:left w:val="none" w:sz="0" w:space="0" w:color="auto"/>
        <w:bottom w:val="none" w:sz="0" w:space="0" w:color="auto"/>
        <w:right w:val="none" w:sz="0" w:space="0" w:color="auto"/>
      </w:divBdr>
    </w:div>
    <w:div w:id="898857093">
      <w:bodyDiv w:val="1"/>
      <w:marLeft w:val="0"/>
      <w:marRight w:val="0"/>
      <w:marTop w:val="0"/>
      <w:marBottom w:val="0"/>
      <w:divBdr>
        <w:top w:val="none" w:sz="0" w:space="0" w:color="auto"/>
        <w:left w:val="none" w:sz="0" w:space="0" w:color="auto"/>
        <w:bottom w:val="none" w:sz="0" w:space="0" w:color="auto"/>
        <w:right w:val="none" w:sz="0" w:space="0" w:color="auto"/>
      </w:divBdr>
    </w:div>
    <w:div w:id="903369797">
      <w:bodyDiv w:val="1"/>
      <w:marLeft w:val="0"/>
      <w:marRight w:val="0"/>
      <w:marTop w:val="0"/>
      <w:marBottom w:val="0"/>
      <w:divBdr>
        <w:top w:val="none" w:sz="0" w:space="0" w:color="auto"/>
        <w:left w:val="none" w:sz="0" w:space="0" w:color="auto"/>
        <w:bottom w:val="none" w:sz="0" w:space="0" w:color="auto"/>
        <w:right w:val="none" w:sz="0" w:space="0" w:color="auto"/>
      </w:divBdr>
    </w:div>
    <w:div w:id="936793140">
      <w:bodyDiv w:val="1"/>
      <w:marLeft w:val="0"/>
      <w:marRight w:val="0"/>
      <w:marTop w:val="0"/>
      <w:marBottom w:val="0"/>
      <w:divBdr>
        <w:top w:val="none" w:sz="0" w:space="0" w:color="auto"/>
        <w:left w:val="none" w:sz="0" w:space="0" w:color="auto"/>
        <w:bottom w:val="none" w:sz="0" w:space="0" w:color="auto"/>
        <w:right w:val="none" w:sz="0" w:space="0" w:color="auto"/>
      </w:divBdr>
    </w:div>
    <w:div w:id="943075263">
      <w:bodyDiv w:val="1"/>
      <w:marLeft w:val="0"/>
      <w:marRight w:val="0"/>
      <w:marTop w:val="0"/>
      <w:marBottom w:val="0"/>
      <w:divBdr>
        <w:top w:val="none" w:sz="0" w:space="0" w:color="auto"/>
        <w:left w:val="none" w:sz="0" w:space="0" w:color="auto"/>
        <w:bottom w:val="none" w:sz="0" w:space="0" w:color="auto"/>
        <w:right w:val="none" w:sz="0" w:space="0" w:color="auto"/>
      </w:divBdr>
    </w:div>
    <w:div w:id="1010182100">
      <w:bodyDiv w:val="1"/>
      <w:marLeft w:val="0"/>
      <w:marRight w:val="0"/>
      <w:marTop w:val="0"/>
      <w:marBottom w:val="0"/>
      <w:divBdr>
        <w:top w:val="none" w:sz="0" w:space="0" w:color="auto"/>
        <w:left w:val="none" w:sz="0" w:space="0" w:color="auto"/>
        <w:bottom w:val="none" w:sz="0" w:space="0" w:color="auto"/>
        <w:right w:val="none" w:sz="0" w:space="0" w:color="auto"/>
      </w:divBdr>
    </w:div>
    <w:div w:id="1026367542">
      <w:bodyDiv w:val="1"/>
      <w:marLeft w:val="0"/>
      <w:marRight w:val="0"/>
      <w:marTop w:val="0"/>
      <w:marBottom w:val="0"/>
      <w:divBdr>
        <w:top w:val="none" w:sz="0" w:space="0" w:color="auto"/>
        <w:left w:val="none" w:sz="0" w:space="0" w:color="auto"/>
        <w:bottom w:val="none" w:sz="0" w:space="0" w:color="auto"/>
        <w:right w:val="none" w:sz="0" w:space="0" w:color="auto"/>
      </w:divBdr>
    </w:div>
    <w:div w:id="1041977587">
      <w:bodyDiv w:val="1"/>
      <w:marLeft w:val="0"/>
      <w:marRight w:val="0"/>
      <w:marTop w:val="0"/>
      <w:marBottom w:val="0"/>
      <w:divBdr>
        <w:top w:val="none" w:sz="0" w:space="0" w:color="auto"/>
        <w:left w:val="none" w:sz="0" w:space="0" w:color="auto"/>
        <w:bottom w:val="none" w:sz="0" w:space="0" w:color="auto"/>
        <w:right w:val="none" w:sz="0" w:space="0" w:color="auto"/>
      </w:divBdr>
    </w:div>
    <w:div w:id="1048215465">
      <w:bodyDiv w:val="1"/>
      <w:marLeft w:val="0"/>
      <w:marRight w:val="0"/>
      <w:marTop w:val="0"/>
      <w:marBottom w:val="0"/>
      <w:divBdr>
        <w:top w:val="none" w:sz="0" w:space="0" w:color="auto"/>
        <w:left w:val="none" w:sz="0" w:space="0" w:color="auto"/>
        <w:bottom w:val="none" w:sz="0" w:space="0" w:color="auto"/>
        <w:right w:val="none" w:sz="0" w:space="0" w:color="auto"/>
      </w:divBdr>
    </w:div>
    <w:div w:id="1089082063">
      <w:bodyDiv w:val="1"/>
      <w:marLeft w:val="0"/>
      <w:marRight w:val="0"/>
      <w:marTop w:val="0"/>
      <w:marBottom w:val="0"/>
      <w:divBdr>
        <w:top w:val="none" w:sz="0" w:space="0" w:color="auto"/>
        <w:left w:val="none" w:sz="0" w:space="0" w:color="auto"/>
        <w:bottom w:val="none" w:sz="0" w:space="0" w:color="auto"/>
        <w:right w:val="none" w:sz="0" w:space="0" w:color="auto"/>
      </w:divBdr>
    </w:div>
    <w:div w:id="1125855700">
      <w:bodyDiv w:val="1"/>
      <w:marLeft w:val="0"/>
      <w:marRight w:val="0"/>
      <w:marTop w:val="0"/>
      <w:marBottom w:val="0"/>
      <w:divBdr>
        <w:top w:val="none" w:sz="0" w:space="0" w:color="auto"/>
        <w:left w:val="none" w:sz="0" w:space="0" w:color="auto"/>
        <w:bottom w:val="none" w:sz="0" w:space="0" w:color="auto"/>
        <w:right w:val="none" w:sz="0" w:space="0" w:color="auto"/>
      </w:divBdr>
    </w:div>
    <w:div w:id="1136218686">
      <w:bodyDiv w:val="1"/>
      <w:marLeft w:val="0"/>
      <w:marRight w:val="0"/>
      <w:marTop w:val="0"/>
      <w:marBottom w:val="0"/>
      <w:divBdr>
        <w:top w:val="none" w:sz="0" w:space="0" w:color="auto"/>
        <w:left w:val="none" w:sz="0" w:space="0" w:color="auto"/>
        <w:bottom w:val="none" w:sz="0" w:space="0" w:color="auto"/>
        <w:right w:val="none" w:sz="0" w:space="0" w:color="auto"/>
      </w:divBdr>
    </w:div>
    <w:div w:id="1150708587">
      <w:bodyDiv w:val="1"/>
      <w:marLeft w:val="0"/>
      <w:marRight w:val="0"/>
      <w:marTop w:val="0"/>
      <w:marBottom w:val="0"/>
      <w:divBdr>
        <w:top w:val="none" w:sz="0" w:space="0" w:color="auto"/>
        <w:left w:val="none" w:sz="0" w:space="0" w:color="auto"/>
        <w:bottom w:val="none" w:sz="0" w:space="0" w:color="auto"/>
        <w:right w:val="none" w:sz="0" w:space="0" w:color="auto"/>
      </w:divBdr>
    </w:div>
    <w:div w:id="1162164266">
      <w:bodyDiv w:val="1"/>
      <w:marLeft w:val="0"/>
      <w:marRight w:val="0"/>
      <w:marTop w:val="0"/>
      <w:marBottom w:val="0"/>
      <w:divBdr>
        <w:top w:val="none" w:sz="0" w:space="0" w:color="auto"/>
        <w:left w:val="none" w:sz="0" w:space="0" w:color="auto"/>
        <w:bottom w:val="none" w:sz="0" w:space="0" w:color="auto"/>
        <w:right w:val="none" w:sz="0" w:space="0" w:color="auto"/>
      </w:divBdr>
    </w:div>
    <w:div w:id="1254320220">
      <w:bodyDiv w:val="1"/>
      <w:marLeft w:val="0"/>
      <w:marRight w:val="0"/>
      <w:marTop w:val="0"/>
      <w:marBottom w:val="0"/>
      <w:divBdr>
        <w:top w:val="none" w:sz="0" w:space="0" w:color="auto"/>
        <w:left w:val="none" w:sz="0" w:space="0" w:color="auto"/>
        <w:bottom w:val="none" w:sz="0" w:space="0" w:color="auto"/>
        <w:right w:val="none" w:sz="0" w:space="0" w:color="auto"/>
      </w:divBdr>
    </w:div>
    <w:div w:id="1263614234">
      <w:bodyDiv w:val="1"/>
      <w:marLeft w:val="0"/>
      <w:marRight w:val="0"/>
      <w:marTop w:val="0"/>
      <w:marBottom w:val="0"/>
      <w:divBdr>
        <w:top w:val="none" w:sz="0" w:space="0" w:color="auto"/>
        <w:left w:val="none" w:sz="0" w:space="0" w:color="auto"/>
        <w:bottom w:val="none" w:sz="0" w:space="0" w:color="auto"/>
        <w:right w:val="none" w:sz="0" w:space="0" w:color="auto"/>
      </w:divBdr>
    </w:div>
    <w:div w:id="1264921294">
      <w:bodyDiv w:val="1"/>
      <w:marLeft w:val="0"/>
      <w:marRight w:val="0"/>
      <w:marTop w:val="0"/>
      <w:marBottom w:val="0"/>
      <w:divBdr>
        <w:top w:val="none" w:sz="0" w:space="0" w:color="auto"/>
        <w:left w:val="none" w:sz="0" w:space="0" w:color="auto"/>
        <w:bottom w:val="none" w:sz="0" w:space="0" w:color="auto"/>
        <w:right w:val="none" w:sz="0" w:space="0" w:color="auto"/>
      </w:divBdr>
    </w:div>
    <w:div w:id="1290551007">
      <w:bodyDiv w:val="1"/>
      <w:marLeft w:val="0"/>
      <w:marRight w:val="0"/>
      <w:marTop w:val="0"/>
      <w:marBottom w:val="0"/>
      <w:divBdr>
        <w:top w:val="none" w:sz="0" w:space="0" w:color="auto"/>
        <w:left w:val="none" w:sz="0" w:space="0" w:color="auto"/>
        <w:bottom w:val="none" w:sz="0" w:space="0" w:color="auto"/>
        <w:right w:val="none" w:sz="0" w:space="0" w:color="auto"/>
      </w:divBdr>
    </w:div>
    <w:div w:id="1333529736">
      <w:bodyDiv w:val="1"/>
      <w:marLeft w:val="0"/>
      <w:marRight w:val="0"/>
      <w:marTop w:val="0"/>
      <w:marBottom w:val="0"/>
      <w:divBdr>
        <w:top w:val="none" w:sz="0" w:space="0" w:color="auto"/>
        <w:left w:val="none" w:sz="0" w:space="0" w:color="auto"/>
        <w:bottom w:val="none" w:sz="0" w:space="0" w:color="auto"/>
        <w:right w:val="none" w:sz="0" w:space="0" w:color="auto"/>
      </w:divBdr>
    </w:div>
    <w:div w:id="1383291382">
      <w:bodyDiv w:val="1"/>
      <w:marLeft w:val="0"/>
      <w:marRight w:val="0"/>
      <w:marTop w:val="0"/>
      <w:marBottom w:val="0"/>
      <w:divBdr>
        <w:top w:val="none" w:sz="0" w:space="0" w:color="auto"/>
        <w:left w:val="none" w:sz="0" w:space="0" w:color="auto"/>
        <w:bottom w:val="none" w:sz="0" w:space="0" w:color="auto"/>
        <w:right w:val="none" w:sz="0" w:space="0" w:color="auto"/>
      </w:divBdr>
    </w:div>
    <w:div w:id="1384673449">
      <w:bodyDiv w:val="1"/>
      <w:marLeft w:val="0"/>
      <w:marRight w:val="0"/>
      <w:marTop w:val="0"/>
      <w:marBottom w:val="0"/>
      <w:divBdr>
        <w:top w:val="none" w:sz="0" w:space="0" w:color="auto"/>
        <w:left w:val="none" w:sz="0" w:space="0" w:color="auto"/>
        <w:bottom w:val="none" w:sz="0" w:space="0" w:color="auto"/>
        <w:right w:val="none" w:sz="0" w:space="0" w:color="auto"/>
      </w:divBdr>
    </w:div>
    <w:div w:id="1400513789">
      <w:bodyDiv w:val="1"/>
      <w:marLeft w:val="0"/>
      <w:marRight w:val="0"/>
      <w:marTop w:val="0"/>
      <w:marBottom w:val="0"/>
      <w:divBdr>
        <w:top w:val="none" w:sz="0" w:space="0" w:color="auto"/>
        <w:left w:val="none" w:sz="0" w:space="0" w:color="auto"/>
        <w:bottom w:val="none" w:sz="0" w:space="0" w:color="auto"/>
        <w:right w:val="none" w:sz="0" w:space="0" w:color="auto"/>
      </w:divBdr>
    </w:div>
    <w:div w:id="1411734919">
      <w:bodyDiv w:val="1"/>
      <w:marLeft w:val="0"/>
      <w:marRight w:val="0"/>
      <w:marTop w:val="0"/>
      <w:marBottom w:val="0"/>
      <w:divBdr>
        <w:top w:val="none" w:sz="0" w:space="0" w:color="auto"/>
        <w:left w:val="none" w:sz="0" w:space="0" w:color="auto"/>
        <w:bottom w:val="none" w:sz="0" w:space="0" w:color="auto"/>
        <w:right w:val="none" w:sz="0" w:space="0" w:color="auto"/>
      </w:divBdr>
    </w:div>
    <w:div w:id="1418212852">
      <w:bodyDiv w:val="1"/>
      <w:marLeft w:val="0"/>
      <w:marRight w:val="0"/>
      <w:marTop w:val="0"/>
      <w:marBottom w:val="0"/>
      <w:divBdr>
        <w:top w:val="none" w:sz="0" w:space="0" w:color="auto"/>
        <w:left w:val="none" w:sz="0" w:space="0" w:color="auto"/>
        <w:bottom w:val="none" w:sz="0" w:space="0" w:color="auto"/>
        <w:right w:val="none" w:sz="0" w:space="0" w:color="auto"/>
      </w:divBdr>
    </w:div>
    <w:div w:id="1423455840">
      <w:bodyDiv w:val="1"/>
      <w:marLeft w:val="0"/>
      <w:marRight w:val="0"/>
      <w:marTop w:val="0"/>
      <w:marBottom w:val="0"/>
      <w:divBdr>
        <w:top w:val="none" w:sz="0" w:space="0" w:color="auto"/>
        <w:left w:val="none" w:sz="0" w:space="0" w:color="auto"/>
        <w:bottom w:val="none" w:sz="0" w:space="0" w:color="auto"/>
        <w:right w:val="none" w:sz="0" w:space="0" w:color="auto"/>
      </w:divBdr>
    </w:div>
    <w:div w:id="1459836149">
      <w:bodyDiv w:val="1"/>
      <w:marLeft w:val="0"/>
      <w:marRight w:val="0"/>
      <w:marTop w:val="0"/>
      <w:marBottom w:val="0"/>
      <w:divBdr>
        <w:top w:val="none" w:sz="0" w:space="0" w:color="auto"/>
        <w:left w:val="none" w:sz="0" w:space="0" w:color="auto"/>
        <w:bottom w:val="none" w:sz="0" w:space="0" w:color="auto"/>
        <w:right w:val="none" w:sz="0" w:space="0" w:color="auto"/>
      </w:divBdr>
    </w:div>
    <w:div w:id="1540780059">
      <w:bodyDiv w:val="1"/>
      <w:marLeft w:val="0"/>
      <w:marRight w:val="0"/>
      <w:marTop w:val="0"/>
      <w:marBottom w:val="0"/>
      <w:divBdr>
        <w:top w:val="none" w:sz="0" w:space="0" w:color="auto"/>
        <w:left w:val="none" w:sz="0" w:space="0" w:color="auto"/>
        <w:bottom w:val="none" w:sz="0" w:space="0" w:color="auto"/>
        <w:right w:val="none" w:sz="0" w:space="0" w:color="auto"/>
      </w:divBdr>
    </w:div>
    <w:div w:id="1569266504">
      <w:bodyDiv w:val="1"/>
      <w:marLeft w:val="0"/>
      <w:marRight w:val="0"/>
      <w:marTop w:val="0"/>
      <w:marBottom w:val="0"/>
      <w:divBdr>
        <w:top w:val="none" w:sz="0" w:space="0" w:color="auto"/>
        <w:left w:val="none" w:sz="0" w:space="0" w:color="auto"/>
        <w:bottom w:val="none" w:sz="0" w:space="0" w:color="auto"/>
        <w:right w:val="none" w:sz="0" w:space="0" w:color="auto"/>
      </w:divBdr>
    </w:div>
    <w:div w:id="1578325489">
      <w:bodyDiv w:val="1"/>
      <w:marLeft w:val="0"/>
      <w:marRight w:val="0"/>
      <w:marTop w:val="0"/>
      <w:marBottom w:val="0"/>
      <w:divBdr>
        <w:top w:val="none" w:sz="0" w:space="0" w:color="auto"/>
        <w:left w:val="none" w:sz="0" w:space="0" w:color="auto"/>
        <w:bottom w:val="none" w:sz="0" w:space="0" w:color="auto"/>
        <w:right w:val="none" w:sz="0" w:space="0" w:color="auto"/>
      </w:divBdr>
    </w:div>
    <w:div w:id="1598060307">
      <w:bodyDiv w:val="1"/>
      <w:marLeft w:val="0"/>
      <w:marRight w:val="0"/>
      <w:marTop w:val="0"/>
      <w:marBottom w:val="0"/>
      <w:divBdr>
        <w:top w:val="none" w:sz="0" w:space="0" w:color="auto"/>
        <w:left w:val="none" w:sz="0" w:space="0" w:color="auto"/>
        <w:bottom w:val="none" w:sz="0" w:space="0" w:color="auto"/>
        <w:right w:val="none" w:sz="0" w:space="0" w:color="auto"/>
      </w:divBdr>
    </w:div>
    <w:div w:id="1618104350">
      <w:bodyDiv w:val="1"/>
      <w:marLeft w:val="0"/>
      <w:marRight w:val="0"/>
      <w:marTop w:val="0"/>
      <w:marBottom w:val="0"/>
      <w:divBdr>
        <w:top w:val="none" w:sz="0" w:space="0" w:color="auto"/>
        <w:left w:val="none" w:sz="0" w:space="0" w:color="auto"/>
        <w:bottom w:val="none" w:sz="0" w:space="0" w:color="auto"/>
        <w:right w:val="none" w:sz="0" w:space="0" w:color="auto"/>
      </w:divBdr>
    </w:div>
    <w:div w:id="1623027114">
      <w:bodyDiv w:val="1"/>
      <w:marLeft w:val="0"/>
      <w:marRight w:val="0"/>
      <w:marTop w:val="0"/>
      <w:marBottom w:val="0"/>
      <w:divBdr>
        <w:top w:val="none" w:sz="0" w:space="0" w:color="auto"/>
        <w:left w:val="none" w:sz="0" w:space="0" w:color="auto"/>
        <w:bottom w:val="none" w:sz="0" w:space="0" w:color="auto"/>
        <w:right w:val="none" w:sz="0" w:space="0" w:color="auto"/>
      </w:divBdr>
    </w:div>
    <w:div w:id="1635871934">
      <w:bodyDiv w:val="1"/>
      <w:marLeft w:val="0"/>
      <w:marRight w:val="0"/>
      <w:marTop w:val="0"/>
      <w:marBottom w:val="0"/>
      <w:divBdr>
        <w:top w:val="none" w:sz="0" w:space="0" w:color="auto"/>
        <w:left w:val="none" w:sz="0" w:space="0" w:color="auto"/>
        <w:bottom w:val="none" w:sz="0" w:space="0" w:color="auto"/>
        <w:right w:val="none" w:sz="0" w:space="0" w:color="auto"/>
      </w:divBdr>
    </w:div>
    <w:div w:id="1651211910">
      <w:bodyDiv w:val="1"/>
      <w:marLeft w:val="0"/>
      <w:marRight w:val="0"/>
      <w:marTop w:val="0"/>
      <w:marBottom w:val="0"/>
      <w:divBdr>
        <w:top w:val="none" w:sz="0" w:space="0" w:color="auto"/>
        <w:left w:val="none" w:sz="0" w:space="0" w:color="auto"/>
        <w:bottom w:val="none" w:sz="0" w:space="0" w:color="auto"/>
        <w:right w:val="none" w:sz="0" w:space="0" w:color="auto"/>
      </w:divBdr>
    </w:div>
    <w:div w:id="1652371052">
      <w:bodyDiv w:val="1"/>
      <w:marLeft w:val="0"/>
      <w:marRight w:val="0"/>
      <w:marTop w:val="0"/>
      <w:marBottom w:val="0"/>
      <w:divBdr>
        <w:top w:val="none" w:sz="0" w:space="0" w:color="auto"/>
        <w:left w:val="none" w:sz="0" w:space="0" w:color="auto"/>
        <w:bottom w:val="none" w:sz="0" w:space="0" w:color="auto"/>
        <w:right w:val="none" w:sz="0" w:space="0" w:color="auto"/>
      </w:divBdr>
    </w:div>
    <w:div w:id="1724795793">
      <w:bodyDiv w:val="1"/>
      <w:marLeft w:val="0"/>
      <w:marRight w:val="0"/>
      <w:marTop w:val="0"/>
      <w:marBottom w:val="0"/>
      <w:divBdr>
        <w:top w:val="none" w:sz="0" w:space="0" w:color="auto"/>
        <w:left w:val="none" w:sz="0" w:space="0" w:color="auto"/>
        <w:bottom w:val="none" w:sz="0" w:space="0" w:color="auto"/>
        <w:right w:val="none" w:sz="0" w:space="0" w:color="auto"/>
      </w:divBdr>
    </w:div>
    <w:div w:id="1725912751">
      <w:bodyDiv w:val="1"/>
      <w:marLeft w:val="0"/>
      <w:marRight w:val="0"/>
      <w:marTop w:val="0"/>
      <w:marBottom w:val="0"/>
      <w:divBdr>
        <w:top w:val="none" w:sz="0" w:space="0" w:color="auto"/>
        <w:left w:val="none" w:sz="0" w:space="0" w:color="auto"/>
        <w:bottom w:val="none" w:sz="0" w:space="0" w:color="auto"/>
        <w:right w:val="none" w:sz="0" w:space="0" w:color="auto"/>
      </w:divBdr>
    </w:div>
    <w:div w:id="1737582063">
      <w:bodyDiv w:val="1"/>
      <w:marLeft w:val="0"/>
      <w:marRight w:val="0"/>
      <w:marTop w:val="0"/>
      <w:marBottom w:val="0"/>
      <w:divBdr>
        <w:top w:val="none" w:sz="0" w:space="0" w:color="auto"/>
        <w:left w:val="none" w:sz="0" w:space="0" w:color="auto"/>
        <w:bottom w:val="none" w:sz="0" w:space="0" w:color="auto"/>
        <w:right w:val="none" w:sz="0" w:space="0" w:color="auto"/>
      </w:divBdr>
    </w:div>
    <w:div w:id="1768038763">
      <w:bodyDiv w:val="1"/>
      <w:marLeft w:val="0"/>
      <w:marRight w:val="0"/>
      <w:marTop w:val="0"/>
      <w:marBottom w:val="0"/>
      <w:divBdr>
        <w:top w:val="none" w:sz="0" w:space="0" w:color="auto"/>
        <w:left w:val="none" w:sz="0" w:space="0" w:color="auto"/>
        <w:bottom w:val="none" w:sz="0" w:space="0" w:color="auto"/>
        <w:right w:val="none" w:sz="0" w:space="0" w:color="auto"/>
      </w:divBdr>
    </w:div>
    <w:div w:id="1817794773">
      <w:bodyDiv w:val="1"/>
      <w:marLeft w:val="0"/>
      <w:marRight w:val="0"/>
      <w:marTop w:val="0"/>
      <w:marBottom w:val="0"/>
      <w:divBdr>
        <w:top w:val="none" w:sz="0" w:space="0" w:color="auto"/>
        <w:left w:val="none" w:sz="0" w:space="0" w:color="auto"/>
        <w:bottom w:val="none" w:sz="0" w:space="0" w:color="auto"/>
        <w:right w:val="none" w:sz="0" w:space="0" w:color="auto"/>
      </w:divBdr>
    </w:div>
    <w:div w:id="1818565708">
      <w:bodyDiv w:val="1"/>
      <w:marLeft w:val="0"/>
      <w:marRight w:val="0"/>
      <w:marTop w:val="0"/>
      <w:marBottom w:val="0"/>
      <w:divBdr>
        <w:top w:val="none" w:sz="0" w:space="0" w:color="auto"/>
        <w:left w:val="none" w:sz="0" w:space="0" w:color="auto"/>
        <w:bottom w:val="none" w:sz="0" w:space="0" w:color="auto"/>
        <w:right w:val="none" w:sz="0" w:space="0" w:color="auto"/>
      </w:divBdr>
    </w:div>
    <w:div w:id="1828744249">
      <w:bodyDiv w:val="1"/>
      <w:marLeft w:val="0"/>
      <w:marRight w:val="0"/>
      <w:marTop w:val="0"/>
      <w:marBottom w:val="0"/>
      <w:divBdr>
        <w:top w:val="none" w:sz="0" w:space="0" w:color="auto"/>
        <w:left w:val="none" w:sz="0" w:space="0" w:color="auto"/>
        <w:bottom w:val="none" w:sz="0" w:space="0" w:color="auto"/>
        <w:right w:val="none" w:sz="0" w:space="0" w:color="auto"/>
      </w:divBdr>
    </w:div>
    <w:div w:id="1837187405">
      <w:bodyDiv w:val="1"/>
      <w:marLeft w:val="0"/>
      <w:marRight w:val="0"/>
      <w:marTop w:val="0"/>
      <w:marBottom w:val="0"/>
      <w:divBdr>
        <w:top w:val="none" w:sz="0" w:space="0" w:color="auto"/>
        <w:left w:val="none" w:sz="0" w:space="0" w:color="auto"/>
        <w:bottom w:val="none" w:sz="0" w:space="0" w:color="auto"/>
        <w:right w:val="none" w:sz="0" w:space="0" w:color="auto"/>
      </w:divBdr>
    </w:div>
    <w:div w:id="1854950046">
      <w:bodyDiv w:val="1"/>
      <w:marLeft w:val="0"/>
      <w:marRight w:val="0"/>
      <w:marTop w:val="0"/>
      <w:marBottom w:val="0"/>
      <w:divBdr>
        <w:top w:val="none" w:sz="0" w:space="0" w:color="auto"/>
        <w:left w:val="none" w:sz="0" w:space="0" w:color="auto"/>
        <w:bottom w:val="none" w:sz="0" w:space="0" w:color="auto"/>
        <w:right w:val="none" w:sz="0" w:space="0" w:color="auto"/>
      </w:divBdr>
    </w:div>
    <w:div w:id="1947224361">
      <w:bodyDiv w:val="1"/>
      <w:marLeft w:val="0"/>
      <w:marRight w:val="0"/>
      <w:marTop w:val="0"/>
      <w:marBottom w:val="0"/>
      <w:divBdr>
        <w:top w:val="none" w:sz="0" w:space="0" w:color="auto"/>
        <w:left w:val="none" w:sz="0" w:space="0" w:color="auto"/>
        <w:bottom w:val="none" w:sz="0" w:space="0" w:color="auto"/>
        <w:right w:val="none" w:sz="0" w:space="0" w:color="auto"/>
      </w:divBdr>
    </w:div>
    <w:div w:id="1964261897">
      <w:bodyDiv w:val="1"/>
      <w:marLeft w:val="0"/>
      <w:marRight w:val="0"/>
      <w:marTop w:val="0"/>
      <w:marBottom w:val="0"/>
      <w:divBdr>
        <w:top w:val="none" w:sz="0" w:space="0" w:color="auto"/>
        <w:left w:val="none" w:sz="0" w:space="0" w:color="auto"/>
        <w:bottom w:val="none" w:sz="0" w:space="0" w:color="auto"/>
        <w:right w:val="none" w:sz="0" w:space="0" w:color="auto"/>
      </w:divBdr>
      <w:divsChild>
        <w:div w:id="1927226273">
          <w:marLeft w:val="0"/>
          <w:marRight w:val="0"/>
          <w:marTop w:val="0"/>
          <w:marBottom w:val="0"/>
          <w:divBdr>
            <w:top w:val="none" w:sz="0" w:space="0" w:color="auto"/>
            <w:left w:val="none" w:sz="0" w:space="0" w:color="auto"/>
            <w:bottom w:val="none" w:sz="0" w:space="0" w:color="auto"/>
            <w:right w:val="none" w:sz="0" w:space="0" w:color="auto"/>
          </w:divBdr>
        </w:div>
      </w:divsChild>
    </w:div>
    <w:div w:id="1965579488">
      <w:bodyDiv w:val="1"/>
      <w:marLeft w:val="0"/>
      <w:marRight w:val="0"/>
      <w:marTop w:val="0"/>
      <w:marBottom w:val="0"/>
      <w:divBdr>
        <w:top w:val="none" w:sz="0" w:space="0" w:color="auto"/>
        <w:left w:val="none" w:sz="0" w:space="0" w:color="auto"/>
        <w:bottom w:val="none" w:sz="0" w:space="0" w:color="auto"/>
        <w:right w:val="none" w:sz="0" w:space="0" w:color="auto"/>
      </w:divBdr>
    </w:div>
    <w:div w:id="1967420844">
      <w:bodyDiv w:val="1"/>
      <w:marLeft w:val="0"/>
      <w:marRight w:val="0"/>
      <w:marTop w:val="0"/>
      <w:marBottom w:val="0"/>
      <w:divBdr>
        <w:top w:val="none" w:sz="0" w:space="0" w:color="auto"/>
        <w:left w:val="none" w:sz="0" w:space="0" w:color="auto"/>
        <w:bottom w:val="none" w:sz="0" w:space="0" w:color="auto"/>
        <w:right w:val="none" w:sz="0" w:space="0" w:color="auto"/>
      </w:divBdr>
    </w:div>
    <w:div w:id="2089763383">
      <w:bodyDiv w:val="1"/>
      <w:marLeft w:val="0"/>
      <w:marRight w:val="0"/>
      <w:marTop w:val="0"/>
      <w:marBottom w:val="0"/>
      <w:divBdr>
        <w:top w:val="none" w:sz="0" w:space="0" w:color="auto"/>
        <w:left w:val="none" w:sz="0" w:space="0" w:color="auto"/>
        <w:bottom w:val="none" w:sz="0" w:space="0" w:color="auto"/>
        <w:right w:val="none" w:sz="0" w:space="0" w:color="auto"/>
      </w:divBdr>
    </w:div>
    <w:div w:id="2123725831">
      <w:bodyDiv w:val="1"/>
      <w:marLeft w:val="0"/>
      <w:marRight w:val="0"/>
      <w:marTop w:val="0"/>
      <w:marBottom w:val="0"/>
      <w:divBdr>
        <w:top w:val="none" w:sz="0" w:space="0" w:color="auto"/>
        <w:left w:val="none" w:sz="0" w:space="0" w:color="auto"/>
        <w:bottom w:val="none" w:sz="0" w:space="0" w:color="auto"/>
        <w:right w:val="none" w:sz="0" w:space="0" w:color="auto"/>
      </w:divBdr>
    </w:div>
    <w:div w:id="2132748757">
      <w:bodyDiv w:val="1"/>
      <w:marLeft w:val="0"/>
      <w:marRight w:val="0"/>
      <w:marTop w:val="0"/>
      <w:marBottom w:val="0"/>
      <w:divBdr>
        <w:top w:val="none" w:sz="0" w:space="0" w:color="auto"/>
        <w:left w:val="none" w:sz="0" w:space="0" w:color="auto"/>
        <w:bottom w:val="none" w:sz="0" w:space="0" w:color="auto"/>
        <w:right w:val="none" w:sz="0" w:space="0" w:color="auto"/>
      </w:divBdr>
    </w:div>
    <w:div w:id="214469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8846C-33E8-4BDB-A921-775C7C5ED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8589</Words>
  <Characters>48963</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Rehan Shah</cp:lastModifiedBy>
  <cp:revision>3</cp:revision>
  <dcterms:created xsi:type="dcterms:W3CDTF">2025-06-20T21:59:00Z</dcterms:created>
  <dcterms:modified xsi:type="dcterms:W3CDTF">2025-06-20T22:00:00Z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c1eacba8-1974-4c04-a339-dcf1f3bdb0a0</vt:lpwstr>
  </property>
</Properties>
</file>