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27588" w14:textId="77777777" w:rsidR="00016D1D" w:rsidRDefault="00016D1D" w:rsidP="00016D1D">
      <w:pPr>
        <w:spacing w:line="480" w:lineRule="auto"/>
        <w:jc w:val="center"/>
        <w:rPr>
          <w:rFonts w:ascii="Times New Roman" w:hAnsi="Times New Roman" w:cs="Times New Roman"/>
          <w:b/>
          <w:color w:val="000000" w:themeColor="text1"/>
          <w:sz w:val="24"/>
          <w:szCs w:val="24"/>
        </w:rPr>
      </w:pPr>
    </w:p>
    <w:p w14:paraId="2203A5B2" w14:textId="77777777" w:rsidR="00016D1D" w:rsidRDefault="00016D1D" w:rsidP="00016D1D">
      <w:pPr>
        <w:spacing w:line="480" w:lineRule="auto"/>
        <w:jc w:val="center"/>
        <w:rPr>
          <w:rFonts w:ascii="Times New Roman" w:hAnsi="Times New Roman" w:cs="Times New Roman"/>
          <w:b/>
          <w:color w:val="000000" w:themeColor="text1"/>
          <w:sz w:val="24"/>
          <w:szCs w:val="24"/>
        </w:rPr>
      </w:pPr>
    </w:p>
    <w:p w14:paraId="00F8557E" w14:textId="77777777" w:rsidR="00016D1D" w:rsidRDefault="00016D1D" w:rsidP="00016D1D">
      <w:pPr>
        <w:spacing w:line="480" w:lineRule="auto"/>
        <w:jc w:val="center"/>
        <w:rPr>
          <w:rFonts w:ascii="Times New Roman" w:hAnsi="Times New Roman" w:cs="Times New Roman"/>
          <w:b/>
          <w:color w:val="000000" w:themeColor="text1"/>
          <w:sz w:val="24"/>
          <w:szCs w:val="24"/>
        </w:rPr>
      </w:pPr>
    </w:p>
    <w:p w14:paraId="51F467C0" w14:textId="77777777" w:rsidR="00016D1D" w:rsidRDefault="00016D1D" w:rsidP="00016D1D">
      <w:pPr>
        <w:spacing w:line="480" w:lineRule="auto"/>
        <w:jc w:val="center"/>
        <w:rPr>
          <w:rFonts w:ascii="Times New Roman" w:hAnsi="Times New Roman" w:cs="Times New Roman"/>
          <w:b/>
          <w:color w:val="000000" w:themeColor="text1"/>
          <w:sz w:val="24"/>
          <w:szCs w:val="24"/>
        </w:rPr>
      </w:pPr>
    </w:p>
    <w:p w14:paraId="283D0FF3" w14:textId="77777777" w:rsidR="00016D1D" w:rsidRDefault="00016D1D" w:rsidP="00016D1D">
      <w:pPr>
        <w:spacing w:line="480" w:lineRule="auto"/>
        <w:jc w:val="center"/>
        <w:rPr>
          <w:rFonts w:ascii="Times New Roman" w:hAnsi="Times New Roman" w:cs="Times New Roman"/>
          <w:b/>
          <w:color w:val="000000" w:themeColor="text1"/>
          <w:sz w:val="24"/>
          <w:szCs w:val="24"/>
        </w:rPr>
      </w:pPr>
    </w:p>
    <w:p w14:paraId="4999A6C8" w14:textId="77777777" w:rsidR="00016D1D" w:rsidRDefault="00016D1D" w:rsidP="00016D1D">
      <w:pPr>
        <w:spacing w:line="480" w:lineRule="auto"/>
        <w:jc w:val="center"/>
        <w:rPr>
          <w:rFonts w:ascii="Times New Roman" w:hAnsi="Times New Roman" w:cs="Times New Roman"/>
          <w:b/>
          <w:color w:val="000000" w:themeColor="text1"/>
          <w:sz w:val="24"/>
          <w:szCs w:val="24"/>
        </w:rPr>
      </w:pPr>
    </w:p>
    <w:p w14:paraId="26A027C4" w14:textId="77777777" w:rsidR="00016D1D" w:rsidRDefault="00016D1D" w:rsidP="00016D1D">
      <w:pPr>
        <w:spacing w:line="480" w:lineRule="auto"/>
        <w:jc w:val="center"/>
        <w:rPr>
          <w:rFonts w:ascii="Times New Roman" w:hAnsi="Times New Roman" w:cs="Times New Roman"/>
          <w:b/>
          <w:color w:val="000000" w:themeColor="text1"/>
          <w:sz w:val="24"/>
          <w:szCs w:val="24"/>
        </w:rPr>
      </w:pPr>
    </w:p>
    <w:p w14:paraId="69224D43" w14:textId="77777777" w:rsidR="00016D1D" w:rsidRDefault="00016D1D" w:rsidP="00016D1D">
      <w:pPr>
        <w:spacing w:line="480" w:lineRule="auto"/>
        <w:jc w:val="center"/>
        <w:rPr>
          <w:rFonts w:ascii="Times New Roman" w:hAnsi="Times New Roman" w:cs="Times New Roman"/>
          <w:b/>
          <w:color w:val="000000" w:themeColor="text1"/>
          <w:sz w:val="24"/>
          <w:szCs w:val="24"/>
        </w:rPr>
      </w:pPr>
    </w:p>
    <w:p w14:paraId="63FAF2FB" w14:textId="21783D2E" w:rsidR="0026182F" w:rsidRDefault="00BA7EB5" w:rsidP="00016D1D">
      <w:pPr>
        <w:spacing w:line="480" w:lineRule="auto"/>
        <w:jc w:val="center"/>
        <w:rPr>
          <w:rFonts w:ascii="Times New Roman" w:hAnsi="Times New Roman" w:cs="Times New Roman"/>
          <w:b/>
          <w:color w:val="000000" w:themeColor="text1"/>
          <w:sz w:val="24"/>
          <w:szCs w:val="24"/>
        </w:rPr>
      </w:pPr>
      <w:r w:rsidRPr="00016D1D">
        <w:rPr>
          <w:rFonts w:ascii="Times New Roman" w:hAnsi="Times New Roman" w:cs="Times New Roman"/>
          <w:b/>
          <w:color w:val="000000" w:themeColor="text1"/>
          <w:sz w:val="24"/>
          <w:szCs w:val="24"/>
        </w:rPr>
        <w:t>MANAGING PEOPLE</w:t>
      </w:r>
      <w:r w:rsidR="00FC4D58">
        <w:rPr>
          <w:rFonts w:ascii="Times New Roman" w:hAnsi="Times New Roman" w:cs="Times New Roman"/>
          <w:b/>
          <w:color w:val="000000" w:themeColor="text1"/>
          <w:sz w:val="24"/>
          <w:szCs w:val="24"/>
        </w:rPr>
        <w:t xml:space="preserve"> </w:t>
      </w:r>
      <w:r w:rsidR="006040A5">
        <w:rPr>
          <w:rFonts w:ascii="Times New Roman" w:hAnsi="Times New Roman" w:cs="Times New Roman"/>
          <w:b/>
          <w:color w:val="000000" w:themeColor="text1"/>
          <w:sz w:val="24"/>
          <w:szCs w:val="24"/>
        </w:rPr>
        <w:t>LCBB5004</w:t>
      </w:r>
    </w:p>
    <w:p w14:paraId="501406D4" w14:textId="1EB2CBDB" w:rsidR="002B0E51" w:rsidRDefault="002B0E51" w:rsidP="00016D1D">
      <w:pPr>
        <w:spacing w:line="48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Assessment 2</w:t>
      </w:r>
    </w:p>
    <w:p w14:paraId="50738A2C" w14:textId="5A9EF9CE" w:rsidR="00ED5431" w:rsidRDefault="00ED5431" w:rsidP="00963431">
      <w:pPr>
        <w:spacing w:line="480" w:lineRule="auto"/>
        <w:rPr>
          <w:rFonts w:ascii="Times New Roman" w:hAnsi="Times New Roman" w:cs="Times New Roman"/>
          <w:b/>
          <w:color w:val="000000" w:themeColor="text1"/>
          <w:sz w:val="24"/>
          <w:szCs w:val="24"/>
        </w:rPr>
      </w:pPr>
    </w:p>
    <w:p w14:paraId="7B88A880" w14:textId="719F9C78" w:rsidR="00ED5431" w:rsidRDefault="000015E1" w:rsidP="00016D1D">
      <w:pPr>
        <w:spacing w:line="48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By Aniko Pongo 2010922</w:t>
      </w:r>
    </w:p>
    <w:p w14:paraId="44B533A1" w14:textId="77777777" w:rsidR="00016D1D" w:rsidRPr="00016D1D" w:rsidRDefault="00016D1D" w:rsidP="00016D1D">
      <w:pPr>
        <w:spacing w:line="480" w:lineRule="auto"/>
        <w:jc w:val="center"/>
        <w:rPr>
          <w:rFonts w:ascii="Times New Roman" w:hAnsi="Times New Roman" w:cs="Times New Roman"/>
          <w:b/>
          <w:color w:val="000000" w:themeColor="text1"/>
          <w:sz w:val="24"/>
          <w:szCs w:val="24"/>
        </w:rPr>
      </w:pPr>
    </w:p>
    <w:p w14:paraId="768A8E83" w14:textId="77777777" w:rsidR="00BA7EB5" w:rsidRPr="007C1CE4" w:rsidRDefault="00BA7EB5" w:rsidP="007C1CE4">
      <w:pPr>
        <w:spacing w:line="480" w:lineRule="auto"/>
        <w:jc w:val="both"/>
        <w:rPr>
          <w:rFonts w:ascii="Times New Roman" w:hAnsi="Times New Roman" w:cs="Times New Roman"/>
          <w:color w:val="000000" w:themeColor="text1"/>
          <w:sz w:val="24"/>
          <w:szCs w:val="24"/>
        </w:rPr>
      </w:pPr>
      <w:r w:rsidRPr="007C1CE4">
        <w:rPr>
          <w:rFonts w:ascii="Times New Roman" w:hAnsi="Times New Roman" w:cs="Times New Roman"/>
          <w:color w:val="000000" w:themeColor="text1"/>
          <w:sz w:val="24"/>
          <w:szCs w:val="24"/>
        </w:rPr>
        <w:br w:type="page"/>
      </w:r>
    </w:p>
    <w:sdt>
      <w:sdtPr>
        <w:rPr>
          <w:rFonts w:asciiTheme="minorHAnsi" w:eastAsiaTheme="minorHAnsi" w:hAnsiTheme="minorHAnsi" w:cstheme="minorBidi"/>
          <w:color w:val="auto"/>
          <w:sz w:val="22"/>
          <w:szCs w:val="22"/>
        </w:rPr>
        <w:id w:val="1747538404"/>
        <w:docPartObj>
          <w:docPartGallery w:val="Table of Contents"/>
          <w:docPartUnique/>
        </w:docPartObj>
      </w:sdtPr>
      <w:sdtEndPr>
        <w:rPr>
          <w:b/>
          <w:bCs/>
          <w:noProof/>
        </w:rPr>
      </w:sdtEndPr>
      <w:sdtContent>
        <w:p w14:paraId="3C8A2E6D" w14:textId="77777777" w:rsidR="000F714F" w:rsidRPr="000F714F" w:rsidRDefault="000F714F">
          <w:pPr>
            <w:pStyle w:val="Tartalomjegyzkcmsora"/>
            <w:rPr>
              <w:rFonts w:ascii="Times New Roman" w:hAnsi="Times New Roman" w:cs="Times New Roman"/>
              <w:b/>
              <w:color w:val="000000" w:themeColor="text1"/>
              <w:sz w:val="24"/>
              <w:szCs w:val="24"/>
            </w:rPr>
          </w:pPr>
          <w:r w:rsidRPr="000F714F">
            <w:rPr>
              <w:rFonts w:ascii="Times New Roman" w:hAnsi="Times New Roman" w:cs="Times New Roman"/>
              <w:b/>
              <w:color w:val="000000" w:themeColor="text1"/>
              <w:sz w:val="24"/>
              <w:szCs w:val="24"/>
            </w:rPr>
            <w:t>CONTENTS</w:t>
          </w:r>
        </w:p>
        <w:p w14:paraId="1C23E8BC" w14:textId="77777777" w:rsidR="00ED5431" w:rsidRDefault="000F714F">
          <w:pPr>
            <w:pStyle w:val="TJ2"/>
            <w:tabs>
              <w:tab w:val="right" w:leader="dot" w:pos="9350"/>
            </w:tabs>
            <w:rPr>
              <w:rFonts w:eastAsiaTheme="minorEastAsia"/>
              <w:noProof/>
            </w:rPr>
          </w:pPr>
          <w:r>
            <w:fldChar w:fldCharType="begin"/>
          </w:r>
          <w:r>
            <w:instrText xml:space="preserve"> TOC \o "1-3" \h \z \u </w:instrText>
          </w:r>
          <w:r>
            <w:fldChar w:fldCharType="separate"/>
          </w:r>
          <w:hyperlink w:anchor="_Toc102829129" w:history="1">
            <w:r w:rsidR="00ED5431" w:rsidRPr="0036738E">
              <w:rPr>
                <w:rStyle w:val="Hiperhivatkozs"/>
                <w:rFonts w:ascii="Times New Roman" w:hAnsi="Times New Roman" w:cs="Times New Roman"/>
                <w:b/>
                <w:i/>
                <w:noProof/>
              </w:rPr>
              <w:t>INTRODUCTION</w:t>
            </w:r>
            <w:r w:rsidR="00ED5431">
              <w:rPr>
                <w:noProof/>
                <w:webHidden/>
              </w:rPr>
              <w:tab/>
            </w:r>
            <w:r w:rsidR="00ED5431">
              <w:rPr>
                <w:noProof/>
                <w:webHidden/>
              </w:rPr>
              <w:fldChar w:fldCharType="begin"/>
            </w:r>
            <w:r w:rsidR="00ED5431">
              <w:rPr>
                <w:noProof/>
                <w:webHidden/>
              </w:rPr>
              <w:instrText xml:space="preserve"> PAGEREF _Toc102829129 \h </w:instrText>
            </w:r>
            <w:r w:rsidR="00ED5431">
              <w:rPr>
                <w:noProof/>
                <w:webHidden/>
              </w:rPr>
            </w:r>
            <w:r w:rsidR="00ED5431">
              <w:rPr>
                <w:noProof/>
                <w:webHidden/>
              </w:rPr>
              <w:fldChar w:fldCharType="separate"/>
            </w:r>
            <w:r w:rsidR="00ED5431">
              <w:rPr>
                <w:noProof/>
                <w:webHidden/>
              </w:rPr>
              <w:t>3</w:t>
            </w:r>
            <w:r w:rsidR="00ED5431">
              <w:rPr>
                <w:noProof/>
                <w:webHidden/>
              </w:rPr>
              <w:fldChar w:fldCharType="end"/>
            </w:r>
          </w:hyperlink>
        </w:p>
        <w:p w14:paraId="28A445AC" w14:textId="77777777" w:rsidR="00ED5431" w:rsidRDefault="006F0AD2">
          <w:pPr>
            <w:pStyle w:val="TJ2"/>
            <w:tabs>
              <w:tab w:val="right" w:leader="dot" w:pos="9350"/>
            </w:tabs>
            <w:rPr>
              <w:rFonts w:eastAsiaTheme="minorEastAsia"/>
              <w:noProof/>
            </w:rPr>
          </w:pPr>
          <w:hyperlink w:anchor="_Toc102829130" w:history="1">
            <w:r w:rsidR="00ED5431" w:rsidRPr="0036738E">
              <w:rPr>
                <w:rStyle w:val="Hiperhivatkozs"/>
                <w:rFonts w:ascii="Times New Roman" w:hAnsi="Times New Roman" w:cs="Times New Roman"/>
                <w:b/>
                <w:i/>
                <w:noProof/>
              </w:rPr>
              <w:t>CONCEPT AND DRIVER OF EMPLOYEE ENGAGEMENT:</w:t>
            </w:r>
            <w:r w:rsidR="00ED5431">
              <w:rPr>
                <w:noProof/>
                <w:webHidden/>
              </w:rPr>
              <w:tab/>
            </w:r>
            <w:r w:rsidR="00ED5431">
              <w:rPr>
                <w:noProof/>
                <w:webHidden/>
              </w:rPr>
              <w:fldChar w:fldCharType="begin"/>
            </w:r>
            <w:r w:rsidR="00ED5431">
              <w:rPr>
                <w:noProof/>
                <w:webHidden/>
              </w:rPr>
              <w:instrText xml:space="preserve"> PAGEREF _Toc102829130 \h </w:instrText>
            </w:r>
            <w:r w:rsidR="00ED5431">
              <w:rPr>
                <w:noProof/>
                <w:webHidden/>
              </w:rPr>
            </w:r>
            <w:r w:rsidR="00ED5431">
              <w:rPr>
                <w:noProof/>
                <w:webHidden/>
              </w:rPr>
              <w:fldChar w:fldCharType="separate"/>
            </w:r>
            <w:r w:rsidR="00ED5431">
              <w:rPr>
                <w:noProof/>
                <w:webHidden/>
              </w:rPr>
              <w:t>3</w:t>
            </w:r>
            <w:r w:rsidR="00ED5431">
              <w:rPr>
                <w:noProof/>
                <w:webHidden/>
              </w:rPr>
              <w:fldChar w:fldCharType="end"/>
            </w:r>
          </w:hyperlink>
        </w:p>
        <w:p w14:paraId="41119500" w14:textId="77777777" w:rsidR="00ED5431" w:rsidRDefault="006F0AD2">
          <w:pPr>
            <w:pStyle w:val="TJ2"/>
            <w:tabs>
              <w:tab w:val="right" w:leader="dot" w:pos="9350"/>
            </w:tabs>
            <w:rPr>
              <w:rFonts w:eastAsiaTheme="minorEastAsia"/>
              <w:noProof/>
            </w:rPr>
          </w:pPr>
          <w:hyperlink w:anchor="_Toc102829131" w:history="1">
            <w:r w:rsidR="00ED5431" w:rsidRPr="0036738E">
              <w:rPr>
                <w:rStyle w:val="Hiperhivatkozs"/>
                <w:rFonts w:ascii="Times New Roman" w:hAnsi="Times New Roman" w:cs="Times New Roman"/>
                <w:i/>
                <w:noProof/>
              </w:rPr>
              <w:t>LEADERSHIP</w:t>
            </w:r>
            <w:r w:rsidR="00ED5431" w:rsidRPr="0036738E">
              <w:rPr>
                <w:rStyle w:val="Hiperhivatkozs"/>
                <w:rFonts w:ascii="Times New Roman" w:hAnsi="Times New Roman" w:cs="Times New Roman"/>
                <w:b/>
                <w:noProof/>
              </w:rPr>
              <w:t>:</w:t>
            </w:r>
            <w:r w:rsidR="00ED5431">
              <w:rPr>
                <w:noProof/>
                <w:webHidden/>
              </w:rPr>
              <w:tab/>
            </w:r>
            <w:r w:rsidR="00ED5431">
              <w:rPr>
                <w:noProof/>
                <w:webHidden/>
              </w:rPr>
              <w:fldChar w:fldCharType="begin"/>
            </w:r>
            <w:r w:rsidR="00ED5431">
              <w:rPr>
                <w:noProof/>
                <w:webHidden/>
              </w:rPr>
              <w:instrText xml:space="preserve"> PAGEREF _Toc102829131 \h </w:instrText>
            </w:r>
            <w:r w:rsidR="00ED5431">
              <w:rPr>
                <w:noProof/>
                <w:webHidden/>
              </w:rPr>
            </w:r>
            <w:r w:rsidR="00ED5431">
              <w:rPr>
                <w:noProof/>
                <w:webHidden/>
              </w:rPr>
              <w:fldChar w:fldCharType="separate"/>
            </w:r>
            <w:r w:rsidR="00ED5431">
              <w:rPr>
                <w:noProof/>
                <w:webHidden/>
              </w:rPr>
              <w:t>4</w:t>
            </w:r>
            <w:r w:rsidR="00ED5431">
              <w:rPr>
                <w:noProof/>
                <w:webHidden/>
              </w:rPr>
              <w:fldChar w:fldCharType="end"/>
            </w:r>
          </w:hyperlink>
        </w:p>
        <w:p w14:paraId="5A8DFFB5" w14:textId="77777777" w:rsidR="00ED5431" w:rsidRDefault="006F0AD2">
          <w:pPr>
            <w:pStyle w:val="TJ2"/>
            <w:tabs>
              <w:tab w:val="right" w:leader="dot" w:pos="9350"/>
            </w:tabs>
            <w:rPr>
              <w:rFonts w:eastAsiaTheme="minorEastAsia"/>
              <w:noProof/>
            </w:rPr>
          </w:pPr>
          <w:hyperlink w:anchor="_Toc102829132" w:history="1">
            <w:r w:rsidR="00ED5431" w:rsidRPr="0036738E">
              <w:rPr>
                <w:rStyle w:val="Hiperhivatkozs"/>
                <w:rFonts w:ascii="Times New Roman" w:hAnsi="Times New Roman" w:cs="Times New Roman"/>
                <w:i/>
                <w:noProof/>
              </w:rPr>
              <w:t>ENGAGING LINE MANAGER:</w:t>
            </w:r>
            <w:r w:rsidR="00ED5431">
              <w:rPr>
                <w:noProof/>
                <w:webHidden/>
              </w:rPr>
              <w:tab/>
            </w:r>
            <w:r w:rsidR="00ED5431">
              <w:rPr>
                <w:noProof/>
                <w:webHidden/>
              </w:rPr>
              <w:fldChar w:fldCharType="begin"/>
            </w:r>
            <w:r w:rsidR="00ED5431">
              <w:rPr>
                <w:noProof/>
                <w:webHidden/>
              </w:rPr>
              <w:instrText xml:space="preserve"> PAGEREF _Toc102829132 \h </w:instrText>
            </w:r>
            <w:r w:rsidR="00ED5431">
              <w:rPr>
                <w:noProof/>
                <w:webHidden/>
              </w:rPr>
            </w:r>
            <w:r w:rsidR="00ED5431">
              <w:rPr>
                <w:noProof/>
                <w:webHidden/>
              </w:rPr>
              <w:fldChar w:fldCharType="separate"/>
            </w:r>
            <w:r w:rsidR="00ED5431">
              <w:rPr>
                <w:noProof/>
                <w:webHidden/>
              </w:rPr>
              <w:t>5</w:t>
            </w:r>
            <w:r w:rsidR="00ED5431">
              <w:rPr>
                <w:noProof/>
                <w:webHidden/>
              </w:rPr>
              <w:fldChar w:fldCharType="end"/>
            </w:r>
          </w:hyperlink>
        </w:p>
        <w:p w14:paraId="1497B360" w14:textId="77777777" w:rsidR="00ED5431" w:rsidRDefault="006F0AD2">
          <w:pPr>
            <w:pStyle w:val="TJ2"/>
            <w:tabs>
              <w:tab w:val="right" w:leader="dot" w:pos="9350"/>
            </w:tabs>
            <w:rPr>
              <w:rFonts w:eastAsiaTheme="minorEastAsia"/>
              <w:noProof/>
            </w:rPr>
          </w:pPr>
          <w:hyperlink w:anchor="_Toc102829133" w:history="1">
            <w:r w:rsidR="00ED5431" w:rsidRPr="0036738E">
              <w:rPr>
                <w:rStyle w:val="Hiperhivatkozs"/>
                <w:rFonts w:ascii="Times New Roman" w:eastAsia="Times New Roman" w:hAnsi="Times New Roman" w:cs="Times New Roman"/>
                <w:i/>
                <w:noProof/>
              </w:rPr>
              <w:t>EMPLOYEE VOICE:</w:t>
            </w:r>
            <w:r w:rsidR="00ED5431">
              <w:rPr>
                <w:noProof/>
                <w:webHidden/>
              </w:rPr>
              <w:tab/>
            </w:r>
            <w:r w:rsidR="00ED5431">
              <w:rPr>
                <w:noProof/>
                <w:webHidden/>
              </w:rPr>
              <w:fldChar w:fldCharType="begin"/>
            </w:r>
            <w:r w:rsidR="00ED5431">
              <w:rPr>
                <w:noProof/>
                <w:webHidden/>
              </w:rPr>
              <w:instrText xml:space="preserve"> PAGEREF _Toc102829133 \h </w:instrText>
            </w:r>
            <w:r w:rsidR="00ED5431">
              <w:rPr>
                <w:noProof/>
                <w:webHidden/>
              </w:rPr>
            </w:r>
            <w:r w:rsidR="00ED5431">
              <w:rPr>
                <w:noProof/>
                <w:webHidden/>
              </w:rPr>
              <w:fldChar w:fldCharType="separate"/>
            </w:r>
            <w:r w:rsidR="00ED5431">
              <w:rPr>
                <w:noProof/>
                <w:webHidden/>
              </w:rPr>
              <w:t>6</w:t>
            </w:r>
            <w:r w:rsidR="00ED5431">
              <w:rPr>
                <w:noProof/>
                <w:webHidden/>
              </w:rPr>
              <w:fldChar w:fldCharType="end"/>
            </w:r>
          </w:hyperlink>
        </w:p>
        <w:p w14:paraId="1AC91D94" w14:textId="77777777" w:rsidR="00ED5431" w:rsidRDefault="006F0AD2">
          <w:pPr>
            <w:pStyle w:val="TJ2"/>
            <w:tabs>
              <w:tab w:val="right" w:leader="dot" w:pos="9350"/>
            </w:tabs>
            <w:rPr>
              <w:rFonts w:eastAsiaTheme="minorEastAsia"/>
              <w:noProof/>
            </w:rPr>
          </w:pPr>
          <w:hyperlink w:anchor="_Toc102829134" w:history="1">
            <w:r w:rsidR="00ED5431" w:rsidRPr="0036738E">
              <w:rPr>
                <w:rStyle w:val="Hiperhivatkozs"/>
                <w:rFonts w:ascii="Times New Roman" w:hAnsi="Times New Roman" w:cs="Times New Roman"/>
                <w:i/>
                <w:noProof/>
              </w:rPr>
              <w:t>INTEGRITY</w:t>
            </w:r>
            <w:r w:rsidR="00ED5431">
              <w:rPr>
                <w:noProof/>
                <w:webHidden/>
              </w:rPr>
              <w:tab/>
            </w:r>
            <w:r w:rsidR="00ED5431">
              <w:rPr>
                <w:noProof/>
                <w:webHidden/>
              </w:rPr>
              <w:fldChar w:fldCharType="begin"/>
            </w:r>
            <w:r w:rsidR="00ED5431">
              <w:rPr>
                <w:noProof/>
                <w:webHidden/>
              </w:rPr>
              <w:instrText xml:space="preserve"> PAGEREF _Toc102829134 \h </w:instrText>
            </w:r>
            <w:r w:rsidR="00ED5431">
              <w:rPr>
                <w:noProof/>
                <w:webHidden/>
              </w:rPr>
            </w:r>
            <w:r w:rsidR="00ED5431">
              <w:rPr>
                <w:noProof/>
                <w:webHidden/>
              </w:rPr>
              <w:fldChar w:fldCharType="separate"/>
            </w:r>
            <w:r w:rsidR="00ED5431">
              <w:rPr>
                <w:noProof/>
                <w:webHidden/>
              </w:rPr>
              <w:t>6</w:t>
            </w:r>
            <w:r w:rsidR="00ED5431">
              <w:rPr>
                <w:noProof/>
                <w:webHidden/>
              </w:rPr>
              <w:fldChar w:fldCharType="end"/>
            </w:r>
          </w:hyperlink>
        </w:p>
        <w:p w14:paraId="308076FB" w14:textId="77777777" w:rsidR="00ED5431" w:rsidRDefault="006F0AD2">
          <w:pPr>
            <w:pStyle w:val="TJ2"/>
            <w:tabs>
              <w:tab w:val="right" w:leader="dot" w:pos="9350"/>
            </w:tabs>
            <w:rPr>
              <w:rFonts w:eastAsiaTheme="minorEastAsia"/>
              <w:noProof/>
            </w:rPr>
          </w:pPr>
          <w:hyperlink w:anchor="_Toc102829135" w:history="1">
            <w:r w:rsidR="00ED5431" w:rsidRPr="0036738E">
              <w:rPr>
                <w:rStyle w:val="Hiperhivatkozs"/>
                <w:rFonts w:ascii="Times New Roman" w:eastAsia="Times New Roman" w:hAnsi="Times New Roman" w:cs="Times New Roman"/>
                <w:b/>
                <w:i/>
                <w:noProof/>
              </w:rPr>
              <w:t>TOOLS TO MEASURE ENGAGEMENT:</w:t>
            </w:r>
            <w:r w:rsidR="00ED5431">
              <w:rPr>
                <w:noProof/>
                <w:webHidden/>
              </w:rPr>
              <w:tab/>
            </w:r>
            <w:r w:rsidR="00ED5431">
              <w:rPr>
                <w:noProof/>
                <w:webHidden/>
              </w:rPr>
              <w:fldChar w:fldCharType="begin"/>
            </w:r>
            <w:r w:rsidR="00ED5431">
              <w:rPr>
                <w:noProof/>
                <w:webHidden/>
              </w:rPr>
              <w:instrText xml:space="preserve"> PAGEREF _Toc102829135 \h </w:instrText>
            </w:r>
            <w:r w:rsidR="00ED5431">
              <w:rPr>
                <w:noProof/>
                <w:webHidden/>
              </w:rPr>
            </w:r>
            <w:r w:rsidR="00ED5431">
              <w:rPr>
                <w:noProof/>
                <w:webHidden/>
              </w:rPr>
              <w:fldChar w:fldCharType="separate"/>
            </w:r>
            <w:r w:rsidR="00ED5431">
              <w:rPr>
                <w:noProof/>
                <w:webHidden/>
              </w:rPr>
              <w:t>7</w:t>
            </w:r>
            <w:r w:rsidR="00ED5431">
              <w:rPr>
                <w:noProof/>
                <w:webHidden/>
              </w:rPr>
              <w:fldChar w:fldCharType="end"/>
            </w:r>
          </w:hyperlink>
        </w:p>
        <w:p w14:paraId="4B614836" w14:textId="77777777" w:rsidR="00ED5431" w:rsidRDefault="006F0AD2">
          <w:pPr>
            <w:pStyle w:val="TJ2"/>
            <w:tabs>
              <w:tab w:val="right" w:leader="dot" w:pos="9350"/>
            </w:tabs>
            <w:rPr>
              <w:rFonts w:eastAsiaTheme="minorEastAsia"/>
              <w:noProof/>
            </w:rPr>
          </w:pPr>
          <w:hyperlink w:anchor="_Toc102829136" w:history="1">
            <w:r w:rsidR="00ED5431" w:rsidRPr="0036738E">
              <w:rPr>
                <w:rStyle w:val="Hiperhivatkozs"/>
                <w:rFonts w:ascii="Times New Roman" w:eastAsia="Times New Roman" w:hAnsi="Times New Roman" w:cs="Times New Roman"/>
                <w:i/>
                <w:noProof/>
              </w:rPr>
              <w:t>EMPLOYEE SURVEY:</w:t>
            </w:r>
            <w:r w:rsidR="00ED5431">
              <w:rPr>
                <w:noProof/>
                <w:webHidden/>
              </w:rPr>
              <w:tab/>
            </w:r>
            <w:r w:rsidR="00ED5431">
              <w:rPr>
                <w:noProof/>
                <w:webHidden/>
              </w:rPr>
              <w:fldChar w:fldCharType="begin"/>
            </w:r>
            <w:r w:rsidR="00ED5431">
              <w:rPr>
                <w:noProof/>
                <w:webHidden/>
              </w:rPr>
              <w:instrText xml:space="preserve"> PAGEREF _Toc102829136 \h </w:instrText>
            </w:r>
            <w:r w:rsidR="00ED5431">
              <w:rPr>
                <w:noProof/>
                <w:webHidden/>
              </w:rPr>
            </w:r>
            <w:r w:rsidR="00ED5431">
              <w:rPr>
                <w:noProof/>
                <w:webHidden/>
              </w:rPr>
              <w:fldChar w:fldCharType="separate"/>
            </w:r>
            <w:r w:rsidR="00ED5431">
              <w:rPr>
                <w:noProof/>
                <w:webHidden/>
              </w:rPr>
              <w:t>7</w:t>
            </w:r>
            <w:r w:rsidR="00ED5431">
              <w:rPr>
                <w:noProof/>
                <w:webHidden/>
              </w:rPr>
              <w:fldChar w:fldCharType="end"/>
            </w:r>
          </w:hyperlink>
        </w:p>
        <w:p w14:paraId="6E1C0EF7" w14:textId="77777777" w:rsidR="00ED5431" w:rsidRDefault="006F0AD2">
          <w:pPr>
            <w:pStyle w:val="TJ2"/>
            <w:tabs>
              <w:tab w:val="right" w:leader="dot" w:pos="9350"/>
            </w:tabs>
            <w:rPr>
              <w:rFonts w:eastAsiaTheme="minorEastAsia"/>
              <w:noProof/>
            </w:rPr>
          </w:pPr>
          <w:hyperlink w:anchor="_Toc102829137" w:history="1">
            <w:r w:rsidR="00ED5431" w:rsidRPr="0036738E">
              <w:rPr>
                <w:rStyle w:val="Hiperhivatkozs"/>
                <w:rFonts w:ascii="Times New Roman" w:eastAsia="Times New Roman" w:hAnsi="Times New Roman" w:cs="Times New Roman"/>
                <w:i/>
                <w:noProof/>
              </w:rPr>
              <w:t>HR TOOLS:</w:t>
            </w:r>
            <w:r w:rsidR="00ED5431">
              <w:rPr>
                <w:noProof/>
                <w:webHidden/>
              </w:rPr>
              <w:tab/>
            </w:r>
            <w:r w:rsidR="00ED5431">
              <w:rPr>
                <w:noProof/>
                <w:webHidden/>
              </w:rPr>
              <w:fldChar w:fldCharType="begin"/>
            </w:r>
            <w:r w:rsidR="00ED5431">
              <w:rPr>
                <w:noProof/>
                <w:webHidden/>
              </w:rPr>
              <w:instrText xml:space="preserve"> PAGEREF _Toc102829137 \h </w:instrText>
            </w:r>
            <w:r w:rsidR="00ED5431">
              <w:rPr>
                <w:noProof/>
                <w:webHidden/>
              </w:rPr>
            </w:r>
            <w:r w:rsidR="00ED5431">
              <w:rPr>
                <w:noProof/>
                <w:webHidden/>
              </w:rPr>
              <w:fldChar w:fldCharType="separate"/>
            </w:r>
            <w:r w:rsidR="00ED5431">
              <w:rPr>
                <w:noProof/>
                <w:webHidden/>
              </w:rPr>
              <w:t>7</w:t>
            </w:r>
            <w:r w:rsidR="00ED5431">
              <w:rPr>
                <w:noProof/>
                <w:webHidden/>
              </w:rPr>
              <w:fldChar w:fldCharType="end"/>
            </w:r>
          </w:hyperlink>
        </w:p>
        <w:p w14:paraId="45770148" w14:textId="77777777" w:rsidR="00ED5431" w:rsidRDefault="006F0AD2">
          <w:pPr>
            <w:pStyle w:val="TJ2"/>
            <w:tabs>
              <w:tab w:val="right" w:leader="dot" w:pos="9350"/>
            </w:tabs>
            <w:rPr>
              <w:rFonts w:eastAsiaTheme="minorEastAsia"/>
              <w:noProof/>
            </w:rPr>
          </w:pPr>
          <w:hyperlink w:anchor="_Toc102829138" w:history="1">
            <w:r w:rsidR="00ED5431" w:rsidRPr="0036738E">
              <w:rPr>
                <w:rStyle w:val="Hiperhivatkozs"/>
                <w:rFonts w:ascii="Times New Roman" w:eastAsia="Times New Roman" w:hAnsi="Times New Roman" w:cs="Times New Roman"/>
                <w:i/>
                <w:noProof/>
              </w:rPr>
              <w:t>SOCIAL MEDIA:</w:t>
            </w:r>
            <w:r w:rsidR="00ED5431">
              <w:rPr>
                <w:noProof/>
                <w:webHidden/>
              </w:rPr>
              <w:tab/>
            </w:r>
            <w:r w:rsidR="00ED5431">
              <w:rPr>
                <w:noProof/>
                <w:webHidden/>
              </w:rPr>
              <w:fldChar w:fldCharType="begin"/>
            </w:r>
            <w:r w:rsidR="00ED5431">
              <w:rPr>
                <w:noProof/>
                <w:webHidden/>
              </w:rPr>
              <w:instrText xml:space="preserve"> PAGEREF _Toc102829138 \h </w:instrText>
            </w:r>
            <w:r w:rsidR="00ED5431">
              <w:rPr>
                <w:noProof/>
                <w:webHidden/>
              </w:rPr>
            </w:r>
            <w:r w:rsidR="00ED5431">
              <w:rPr>
                <w:noProof/>
                <w:webHidden/>
              </w:rPr>
              <w:fldChar w:fldCharType="separate"/>
            </w:r>
            <w:r w:rsidR="00ED5431">
              <w:rPr>
                <w:noProof/>
                <w:webHidden/>
              </w:rPr>
              <w:t>8</w:t>
            </w:r>
            <w:r w:rsidR="00ED5431">
              <w:rPr>
                <w:noProof/>
                <w:webHidden/>
              </w:rPr>
              <w:fldChar w:fldCharType="end"/>
            </w:r>
          </w:hyperlink>
        </w:p>
        <w:p w14:paraId="01790233" w14:textId="77777777" w:rsidR="00ED5431" w:rsidRDefault="006F0AD2">
          <w:pPr>
            <w:pStyle w:val="TJ2"/>
            <w:tabs>
              <w:tab w:val="right" w:leader="dot" w:pos="9350"/>
            </w:tabs>
            <w:rPr>
              <w:rFonts w:eastAsiaTheme="minorEastAsia"/>
              <w:noProof/>
            </w:rPr>
          </w:pPr>
          <w:hyperlink w:anchor="_Toc102829139" w:history="1">
            <w:r w:rsidR="00ED5431" w:rsidRPr="0036738E">
              <w:rPr>
                <w:rStyle w:val="Hiperhivatkozs"/>
                <w:rFonts w:ascii="Times New Roman" w:eastAsia="Times New Roman" w:hAnsi="Times New Roman" w:cs="Times New Roman"/>
                <w:i/>
                <w:noProof/>
              </w:rPr>
              <w:t>EXIT INTERVIEWS:</w:t>
            </w:r>
            <w:r w:rsidR="00ED5431">
              <w:rPr>
                <w:noProof/>
                <w:webHidden/>
              </w:rPr>
              <w:tab/>
            </w:r>
            <w:r w:rsidR="00ED5431">
              <w:rPr>
                <w:noProof/>
                <w:webHidden/>
              </w:rPr>
              <w:fldChar w:fldCharType="begin"/>
            </w:r>
            <w:r w:rsidR="00ED5431">
              <w:rPr>
                <w:noProof/>
                <w:webHidden/>
              </w:rPr>
              <w:instrText xml:space="preserve"> PAGEREF _Toc102829139 \h </w:instrText>
            </w:r>
            <w:r w:rsidR="00ED5431">
              <w:rPr>
                <w:noProof/>
                <w:webHidden/>
              </w:rPr>
            </w:r>
            <w:r w:rsidR="00ED5431">
              <w:rPr>
                <w:noProof/>
                <w:webHidden/>
              </w:rPr>
              <w:fldChar w:fldCharType="separate"/>
            </w:r>
            <w:r w:rsidR="00ED5431">
              <w:rPr>
                <w:noProof/>
                <w:webHidden/>
              </w:rPr>
              <w:t>8</w:t>
            </w:r>
            <w:r w:rsidR="00ED5431">
              <w:rPr>
                <w:noProof/>
                <w:webHidden/>
              </w:rPr>
              <w:fldChar w:fldCharType="end"/>
            </w:r>
          </w:hyperlink>
        </w:p>
        <w:p w14:paraId="1A56063E" w14:textId="77777777" w:rsidR="00ED5431" w:rsidRDefault="006F0AD2">
          <w:pPr>
            <w:pStyle w:val="TJ2"/>
            <w:tabs>
              <w:tab w:val="right" w:leader="dot" w:pos="9350"/>
            </w:tabs>
            <w:rPr>
              <w:rFonts w:eastAsiaTheme="minorEastAsia"/>
              <w:noProof/>
            </w:rPr>
          </w:pPr>
          <w:hyperlink w:anchor="_Toc102829140" w:history="1">
            <w:r w:rsidR="00ED5431" w:rsidRPr="0036738E">
              <w:rPr>
                <w:rStyle w:val="Hiperhivatkozs"/>
                <w:rFonts w:ascii="Times New Roman" w:eastAsia="Times New Roman" w:hAnsi="Times New Roman" w:cs="Times New Roman"/>
                <w:b/>
                <w:i/>
                <w:noProof/>
              </w:rPr>
              <w:t>EMPLOYEE VALUE PROPOSITION:</w:t>
            </w:r>
            <w:r w:rsidR="00ED5431">
              <w:rPr>
                <w:noProof/>
                <w:webHidden/>
              </w:rPr>
              <w:tab/>
            </w:r>
            <w:r w:rsidR="00ED5431">
              <w:rPr>
                <w:noProof/>
                <w:webHidden/>
              </w:rPr>
              <w:fldChar w:fldCharType="begin"/>
            </w:r>
            <w:r w:rsidR="00ED5431">
              <w:rPr>
                <w:noProof/>
                <w:webHidden/>
              </w:rPr>
              <w:instrText xml:space="preserve"> PAGEREF _Toc102829140 \h </w:instrText>
            </w:r>
            <w:r w:rsidR="00ED5431">
              <w:rPr>
                <w:noProof/>
                <w:webHidden/>
              </w:rPr>
            </w:r>
            <w:r w:rsidR="00ED5431">
              <w:rPr>
                <w:noProof/>
                <w:webHidden/>
              </w:rPr>
              <w:fldChar w:fldCharType="separate"/>
            </w:r>
            <w:r w:rsidR="00ED5431">
              <w:rPr>
                <w:noProof/>
                <w:webHidden/>
              </w:rPr>
              <w:t>8</w:t>
            </w:r>
            <w:r w:rsidR="00ED5431">
              <w:rPr>
                <w:noProof/>
                <w:webHidden/>
              </w:rPr>
              <w:fldChar w:fldCharType="end"/>
            </w:r>
          </w:hyperlink>
        </w:p>
        <w:p w14:paraId="713A3656" w14:textId="77777777" w:rsidR="00ED5431" w:rsidRDefault="006F0AD2">
          <w:pPr>
            <w:pStyle w:val="TJ2"/>
            <w:tabs>
              <w:tab w:val="right" w:leader="dot" w:pos="9350"/>
            </w:tabs>
            <w:rPr>
              <w:rFonts w:eastAsiaTheme="minorEastAsia"/>
              <w:noProof/>
            </w:rPr>
          </w:pPr>
          <w:hyperlink w:anchor="_Toc102829141" w:history="1">
            <w:r w:rsidR="00ED5431" w:rsidRPr="0036738E">
              <w:rPr>
                <w:rStyle w:val="Hiperhivatkozs"/>
                <w:rFonts w:ascii="Times New Roman" w:eastAsia="Times New Roman" w:hAnsi="Times New Roman" w:cs="Times New Roman"/>
                <w:b/>
                <w:i/>
                <w:noProof/>
              </w:rPr>
              <w:t>REFERENCES</w:t>
            </w:r>
            <w:r w:rsidR="00ED5431" w:rsidRPr="0036738E">
              <w:rPr>
                <w:rStyle w:val="Hiperhivatkozs"/>
                <w:rFonts w:ascii="Times New Roman" w:eastAsia="Times New Roman" w:hAnsi="Times New Roman" w:cs="Times New Roman"/>
                <w:b/>
                <w:noProof/>
              </w:rPr>
              <w:t>:</w:t>
            </w:r>
            <w:r w:rsidR="00ED5431">
              <w:rPr>
                <w:noProof/>
                <w:webHidden/>
              </w:rPr>
              <w:tab/>
            </w:r>
            <w:r w:rsidR="00ED5431">
              <w:rPr>
                <w:noProof/>
                <w:webHidden/>
              </w:rPr>
              <w:fldChar w:fldCharType="begin"/>
            </w:r>
            <w:r w:rsidR="00ED5431">
              <w:rPr>
                <w:noProof/>
                <w:webHidden/>
              </w:rPr>
              <w:instrText xml:space="preserve"> PAGEREF _Toc102829141 \h </w:instrText>
            </w:r>
            <w:r w:rsidR="00ED5431">
              <w:rPr>
                <w:noProof/>
                <w:webHidden/>
              </w:rPr>
            </w:r>
            <w:r w:rsidR="00ED5431">
              <w:rPr>
                <w:noProof/>
                <w:webHidden/>
              </w:rPr>
              <w:fldChar w:fldCharType="separate"/>
            </w:r>
            <w:r w:rsidR="00ED5431">
              <w:rPr>
                <w:noProof/>
                <w:webHidden/>
              </w:rPr>
              <w:t>10</w:t>
            </w:r>
            <w:r w:rsidR="00ED5431">
              <w:rPr>
                <w:noProof/>
                <w:webHidden/>
              </w:rPr>
              <w:fldChar w:fldCharType="end"/>
            </w:r>
          </w:hyperlink>
        </w:p>
        <w:p w14:paraId="61438753" w14:textId="77777777" w:rsidR="000F714F" w:rsidRDefault="000F714F">
          <w:r>
            <w:rPr>
              <w:b/>
              <w:bCs/>
              <w:noProof/>
            </w:rPr>
            <w:fldChar w:fldCharType="end"/>
          </w:r>
        </w:p>
      </w:sdtContent>
    </w:sdt>
    <w:p w14:paraId="76AB69F8" w14:textId="77777777" w:rsidR="00BA7EB5" w:rsidRPr="007C1CE4" w:rsidRDefault="00BA7EB5" w:rsidP="007C1CE4">
      <w:pPr>
        <w:spacing w:line="480" w:lineRule="auto"/>
        <w:jc w:val="both"/>
        <w:rPr>
          <w:rFonts w:ascii="Times New Roman" w:hAnsi="Times New Roman" w:cs="Times New Roman"/>
          <w:color w:val="000000" w:themeColor="text1"/>
          <w:sz w:val="24"/>
          <w:szCs w:val="24"/>
        </w:rPr>
      </w:pPr>
      <w:r w:rsidRPr="007C1CE4">
        <w:rPr>
          <w:rFonts w:ascii="Times New Roman" w:hAnsi="Times New Roman" w:cs="Times New Roman"/>
          <w:color w:val="000000" w:themeColor="text1"/>
          <w:sz w:val="24"/>
          <w:szCs w:val="24"/>
        </w:rPr>
        <w:br w:type="page"/>
      </w:r>
    </w:p>
    <w:p w14:paraId="290D41BC" w14:textId="77777777" w:rsidR="00BA7EB5" w:rsidRPr="007C1CE4" w:rsidRDefault="00BA7EB5" w:rsidP="007C1CE4">
      <w:pPr>
        <w:spacing w:line="480" w:lineRule="auto"/>
        <w:jc w:val="both"/>
        <w:rPr>
          <w:rFonts w:ascii="Times New Roman" w:hAnsi="Times New Roman" w:cs="Times New Roman"/>
          <w:b/>
          <w:color w:val="000000" w:themeColor="text1"/>
          <w:sz w:val="24"/>
          <w:szCs w:val="24"/>
        </w:rPr>
      </w:pPr>
      <w:bookmarkStart w:id="0" w:name="_Toc102829129"/>
      <w:r w:rsidRPr="004D45C6">
        <w:rPr>
          <w:rStyle w:val="Cmsor2Char"/>
          <w:rFonts w:ascii="Times New Roman" w:hAnsi="Times New Roman" w:cs="Times New Roman"/>
          <w:b/>
          <w:i/>
          <w:color w:val="000000" w:themeColor="text1"/>
          <w:sz w:val="24"/>
          <w:szCs w:val="24"/>
        </w:rPr>
        <w:t>INTRODUCTION</w:t>
      </w:r>
      <w:bookmarkEnd w:id="0"/>
      <w:r w:rsidRPr="007C1CE4">
        <w:rPr>
          <w:rFonts w:ascii="Times New Roman" w:hAnsi="Times New Roman" w:cs="Times New Roman"/>
          <w:b/>
          <w:color w:val="000000" w:themeColor="text1"/>
          <w:sz w:val="24"/>
          <w:szCs w:val="24"/>
        </w:rPr>
        <w:t>:</w:t>
      </w:r>
    </w:p>
    <w:p w14:paraId="7C9F9FD6" w14:textId="77777777" w:rsidR="00C31A94" w:rsidRPr="007C1CE4" w:rsidRDefault="00C31A94" w:rsidP="007C1CE4">
      <w:pPr>
        <w:spacing w:line="480" w:lineRule="auto"/>
        <w:jc w:val="both"/>
        <w:rPr>
          <w:rFonts w:ascii="Times New Roman" w:hAnsi="Times New Roman" w:cs="Times New Roman"/>
          <w:color w:val="000000" w:themeColor="text1"/>
          <w:sz w:val="24"/>
          <w:szCs w:val="24"/>
          <w:shd w:val="clear" w:color="auto" w:fill="FFFFFF"/>
        </w:rPr>
      </w:pPr>
      <w:r w:rsidRPr="007C1CE4">
        <w:rPr>
          <w:rFonts w:ascii="Times New Roman" w:hAnsi="Times New Roman" w:cs="Times New Roman"/>
          <w:color w:val="000000" w:themeColor="text1"/>
          <w:sz w:val="24"/>
          <w:szCs w:val="24"/>
          <w:shd w:val="clear" w:color="auto" w:fill="FFFFFF"/>
        </w:rPr>
        <w:t>Human resources (HR) use the term "employee engagement" to define how enthusiastic and dedicated a person is to their job. Employees that are invested in the success of the organisation are motivated by a sense of purpose and ownership in their job. Employee morale is a good indicator of how successful you are as a company. They aren't being asked about their level of engagement or emotional commitment. Being happy for some workers is getting paid while working as little as possible. Well</w:t>
      </w:r>
      <w:r w:rsidR="004A599E">
        <w:rPr>
          <w:rFonts w:ascii="Times New Roman" w:hAnsi="Times New Roman" w:cs="Times New Roman"/>
          <w:color w:val="000000" w:themeColor="text1"/>
          <w:sz w:val="24"/>
          <w:szCs w:val="24"/>
          <w:shd w:val="clear" w:color="auto" w:fill="FFFFFF"/>
        </w:rPr>
        <w:t>,</w:t>
      </w:r>
      <w:r w:rsidRPr="007C1CE4">
        <w:rPr>
          <w:rFonts w:ascii="Times New Roman" w:hAnsi="Times New Roman" w:cs="Times New Roman"/>
          <w:color w:val="000000" w:themeColor="text1"/>
          <w:sz w:val="24"/>
          <w:szCs w:val="24"/>
          <w:shd w:val="clear" w:color="auto" w:fill="FFFFFF"/>
        </w:rPr>
        <w:t xml:space="preserve"> Employee engagement is a problem in many organisations, and one of the most common causes is a lack of effective and efficient communication. Because of poor and compromised employee involvement, a company's growth may be limited. </w:t>
      </w:r>
      <w:r w:rsidR="004A599E">
        <w:rPr>
          <w:rFonts w:ascii="Times New Roman" w:hAnsi="Times New Roman" w:cs="Times New Roman"/>
          <w:color w:val="000000" w:themeColor="text1"/>
          <w:sz w:val="24"/>
          <w:szCs w:val="24"/>
          <w:shd w:val="clear" w:color="auto" w:fill="FFFFFF"/>
        </w:rPr>
        <w:t>T</w:t>
      </w:r>
      <w:r w:rsidRPr="007C1CE4">
        <w:rPr>
          <w:rFonts w:ascii="Times New Roman" w:hAnsi="Times New Roman" w:cs="Times New Roman"/>
          <w:color w:val="000000" w:themeColor="text1"/>
          <w:sz w:val="24"/>
          <w:szCs w:val="24"/>
          <w:shd w:val="clear" w:color="auto" w:fill="FFFFFF"/>
        </w:rPr>
        <w:t xml:space="preserve">his report, </w:t>
      </w:r>
      <w:r w:rsidR="00A06878">
        <w:rPr>
          <w:rFonts w:ascii="Times New Roman" w:hAnsi="Times New Roman" w:cs="Times New Roman"/>
          <w:color w:val="000000" w:themeColor="text1"/>
          <w:sz w:val="24"/>
          <w:szCs w:val="24"/>
          <w:shd w:val="clear" w:color="auto" w:fill="FFFFFF"/>
        </w:rPr>
        <w:t xml:space="preserve">there will </w:t>
      </w:r>
      <w:r w:rsidRPr="007C1CE4">
        <w:rPr>
          <w:rFonts w:ascii="Times New Roman" w:hAnsi="Times New Roman" w:cs="Times New Roman"/>
          <w:color w:val="000000" w:themeColor="text1"/>
          <w:sz w:val="24"/>
          <w:szCs w:val="24"/>
          <w:shd w:val="clear" w:color="auto" w:fill="FFFFFF"/>
        </w:rPr>
        <w:t>talk about how the CEO held an online meeting to get employees involved.</w:t>
      </w:r>
    </w:p>
    <w:p w14:paraId="12C3CD15" w14:textId="77777777" w:rsidR="00BA7EB5" w:rsidRPr="004D45C6" w:rsidRDefault="00BA7EB5" w:rsidP="00A06878">
      <w:pPr>
        <w:pStyle w:val="Cmsor2"/>
        <w:rPr>
          <w:rFonts w:ascii="Times New Roman" w:hAnsi="Times New Roman" w:cs="Times New Roman"/>
          <w:b/>
          <w:i/>
          <w:color w:val="000000" w:themeColor="text1"/>
          <w:sz w:val="24"/>
          <w:szCs w:val="24"/>
        </w:rPr>
      </w:pPr>
      <w:bookmarkStart w:id="1" w:name="_Toc102829130"/>
      <w:r w:rsidRPr="004D45C6">
        <w:rPr>
          <w:rFonts w:ascii="Times New Roman" w:hAnsi="Times New Roman" w:cs="Times New Roman"/>
          <w:b/>
          <w:i/>
          <w:color w:val="000000" w:themeColor="text1"/>
          <w:sz w:val="24"/>
          <w:szCs w:val="24"/>
        </w:rPr>
        <w:t>CONCEPT AND DRIVER OF EMPLOYEE ENGAGEMENT:</w:t>
      </w:r>
      <w:bookmarkEnd w:id="1"/>
      <w:r w:rsidRPr="004D45C6">
        <w:rPr>
          <w:rFonts w:ascii="Times New Roman" w:hAnsi="Times New Roman" w:cs="Times New Roman"/>
          <w:b/>
          <w:i/>
          <w:color w:val="000000" w:themeColor="text1"/>
          <w:sz w:val="24"/>
          <w:szCs w:val="24"/>
        </w:rPr>
        <w:t xml:space="preserve"> </w:t>
      </w:r>
    </w:p>
    <w:p w14:paraId="7C9F4750" w14:textId="77777777" w:rsidR="00BA7EB5" w:rsidRPr="00A06878" w:rsidRDefault="00C31A94" w:rsidP="00A06878">
      <w:pPr>
        <w:pStyle w:val="NormlWeb"/>
        <w:shd w:val="clear" w:color="auto" w:fill="FFFFFF"/>
        <w:spacing w:after="150" w:line="480" w:lineRule="auto"/>
        <w:jc w:val="both"/>
        <w:rPr>
          <w:color w:val="000000" w:themeColor="text1"/>
          <w:shd w:val="clear" w:color="auto" w:fill="FFFFFF"/>
        </w:rPr>
      </w:pPr>
      <w:r w:rsidRPr="007C1CE4">
        <w:rPr>
          <w:color w:val="000000" w:themeColor="text1"/>
          <w:shd w:val="clear" w:color="auto" w:fill="FFFFFF"/>
        </w:rPr>
        <w:t xml:space="preserve">Employee engagement refers to how deeply an individual feels a part of and committed to a company. In today's competitive environment, work engagement has </w:t>
      </w:r>
      <w:r w:rsidR="004A599E">
        <w:rPr>
          <w:color w:val="000000" w:themeColor="text1"/>
          <w:shd w:val="clear" w:color="auto" w:fill="FFFFFF"/>
        </w:rPr>
        <w:t xml:space="preserve">been </w:t>
      </w:r>
      <w:r w:rsidRPr="007C1CE4">
        <w:rPr>
          <w:color w:val="000000" w:themeColor="text1"/>
          <w:shd w:val="clear" w:color="auto" w:fill="FFFFFF"/>
        </w:rPr>
        <w:t>identified as a prominent driver of business success. The retention of talent, consumer loyalty, and the improvement of organisational performance and shareholder value are all facilitated by high levels of engagement. One of the top five worldwide strategic plan</w:t>
      </w:r>
      <w:r w:rsidR="004A599E">
        <w:rPr>
          <w:color w:val="000000" w:themeColor="text1"/>
          <w:shd w:val="clear" w:color="auto" w:fill="FFFFFF"/>
        </w:rPr>
        <w:t>s</w:t>
      </w:r>
      <w:r w:rsidRPr="007C1CE4">
        <w:rPr>
          <w:color w:val="000000" w:themeColor="text1"/>
          <w:shd w:val="clear" w:color="auto" w:fill="FFFFFF"/>
        </w:rPr>
        <w:t>, according to CEOs from around the world, is increasing employee engagement</w:t>
      </w:r>
      <w:r w:rsidR="00016D1D">
        <w:rPr>
          <w:color w:val="000000" w:themeColor="text1"/>
          <w:shd w:val="clear" w:color="auto" w:fill="FFFFFF"/>
        </w:rPr>
        <w:t xml:space="preserve"> (Antony &amp; M.R 2018) </w:t>
      </w:r>
      <w:r w:rsidRPr="007C1CE4">
        <w:rPr>
          <w:color w:val="000000" w:themeColor="text1"/>
          <w:shd w:val="clear" w:color="auto" w:fill="FFFFFF"/>
        </w:rPr>
        <w:t xml:space="preserve">Employee retention, productivity, and loyalty are directly linked to employee engagement, as </w:t>
      </w:r>
      <w:r w:rsidR="004A599E">
        <w:rPr>
          <w:color w:val="000000" w:themeColor="text1"/>
          <w:shd w:val="clear" w:color="auto" w:fill="FFFFFF"/>
        </w:rPr>
        <w:t>are</w:t>
      </w:r>
      <w:r w:rsidRPr="007C1CE4">
        <w:rPr>
          <w:color w:val="000000" w:themeColor="text1"/>
          <w:shd w:val="clear" w:color="auto" w:fill="FFFFFF"/>
        </w:rPr>
        <w:t xml:space="preserve"> customer happiness, the company's reputation, and overall shareholder value</w:t>
      </w:r>
      <w:r w:rsidR="00016D1D">
        <w:rPr>
          <w:color w:val="000000" w:themeColor="text1"/>
          <w:shd w:val="clear" w:color="auto" w:fill="FFFFFF"/>
        </w:rPr>
        <w:t>.</w:t>
      </w:r>
      <w:r w:rsidRPr="007C1CE4">
        <w:rPr>
          <w:color w:val="000000" w:themeColor="text1"/>
          <w:shd w:val="clear" w:color="auto" w:fill="FFFFFF"/>
        </w:rPr>
        <w:t xml:space="preserve"> Human Resources (HR) is increasingly being called upon to set policy for worker engagement and commitment to gain a competitive advantage. Employee engagement directly influences a company's financial health and profitability, as most executives already know. 33% of American workers are interested in their occupations, according to Gallup. More than half of workers say they're "merely demonstrating up," and 17 implications of decisions they're "actively disengaged," so companies have a huge amount of work to do to uncover their workforce's full potential.</w:t>
      </w:r>
      <w:r w:rsidR="00A06878">
        <w:rPr>
          <w:color w:val="000000" w:themeColor="text1"/>
          <w:shd w:val="clear" w:color="auto" w:fill="FFFFFF"/>
        </w:rPr>
        <w:t xml:space="preserve"> </w:t>
      </w:r>
      <w:r w:rsidRPr="007C1CE4">
        <w:rPr>
          <w:color w:val="000000" w:themeColor="text1"/>
          <w:shd w:val="clear" w:color="auto" w:fill="FFFFFF"/>
        </w:rPr>
        <w:t>Social cohesiveness, feeling encouraged by one's boss, knowledge exchange, common goals and visions, communication, and trust can all improve employee engagement and productivity. Having a sense of purpose and being heard are two of the most important things that employees look for in an employer. Employees who have a high level of engagement are much more productive and dedicated to their employers</w:t>
      </w:r>
      <w:r w:rsidR="004A599E">
        <w:rPr>
          <w:color w:val="000000" w:themeColor="text1"/>
          <w:shd w:val="clear" w:color="auto" w:fill="FFFFFF"/>
        </w:rPr>
        <w:t>.</w:t>
      </w:r>
      <w:r w:rsidRPr="007C1CE4">
        <w:rPr>
          <w:color w:val="000000" w:themeColor="text1"/>
          <w:shd w:val="clear" w:color="auto" w:fill="FFFFFF"/>
        </w:rPr>
        <w:t>.</w:t>
      </w:r>
      <w:r w:rsidR="00BA7EB5" w:rsidRPr="007C1CE4">
        <w:rPr>
          <w:color w:val="000000" w:themeColor="text1"/>
        </w:rPr>
        <w:t>.</w:t>
      </w:r>
    </w:p>
    <w:p w14:paraId="057FBA1B" w14:textId="77777777" w:rsidR="00BA7EB5" w:rsidRPr="007C1CE4" w:rsidRDefault="009927F3" w:rsidP="007C1CE4">
      <w:pPr>
        <w:spacing w:line="480" w:lineRule="auto"/>
        <w:jc w:val="both"/>
        <w:rPr>
          <w:rFonts w:ascii="Times New Roman" w:hAnsi="Times New Roman" w:cs="Times New Roman"/>
          <w:color w:val="000000" w:themeColor="text1"/>
          <w:sz w:val="24"/>
          <w:szCs w:val="24"/>
        </w:rPr>
      </w:pPr>
      <w:r w:rsidRPr="007C1CE4">
        <w:rPr>
          <w:rFonts w:ascii="Times New Roman" w:hAnsi="Times New Roman" w:cs="Times New Roman"/>
          <w:color w:val="000000" w:themeColor="text1"/>
          <w:sz w:val="24"/>
          <w:szCs w:val="24"/>
        </w:rPr>
        <w:t xml:space="preserve">There are some of the major drivers of employee engagement that </w:t>
      </w:r>
      <w:r w:rsidR="004A599E">
        <w:rPr>
          <w:rFonts w:ascii="Times New Roman" w:hAnsi="Times New Roman" w:cs="Times New Roman"/>
          <w:color w:val="000000" w:themeColor="text1"/>
          <w:sz w:val="24"/>
          <w:szCs w:val="24"/>
        </w:rPr>
        <w:t>are</w:t>
      </w:r>
      <w:r w:rsidRPr="007C1CE4">
        <w:rPr>
          <w:rFonts w:ascii="Times New Roman" w:hAnsi="Times New Roman" w:cs="Times New Roman"/>
          <w:color w:val="000000" w:themeColor="text1"/>
          <w:sz w:val="24"/>
          <w:szCs w:val="24"/>
        </w:rPr>
        <w:t xml:space="preserve"> needed to acquire and manage for the betterment of a company.</w:t>
      </w:r>
    </w:p>
    <w:p w14:paraId="101362F8" w14:textId="77777777" w:rsidR="007C1CE4" w:rsidRPr="00A06878" w:rsidRDefault="009927F3" w:rsidP="00A06878">
      <w:pPr>
        <w:pStyle w:val="Cmsor2"/>
        <w:rPr>
          <w:rFonts w:ascii="Times New Roman" w:hAnsi="Times New Roman" w:cs="Times New Roman"/>
          <w:b/>
          <w:color w:val="000000" w:themeColor="text1"/>
          <w:sz w:val="24"/>
          <w:szCs w:val="24"/>
        </w:rPr>
      </w:pPr>
      <w:bookmarkStart w:id="2" w:name="_Toc102829131"/>
      <w:r w:rsidRPr="004D45C6">
        <w:rPr>
          <w:rFonts w:ascii="Times New Roman" w:hAnsi="Times New Roman" w:cs="Times New Roman"/>
          <w:i/>
          <w:color w:val="000000" w:themeColor="text1"/>
          <w:sz w:val="24"/>
          <w:szCs w:val="24"/>
        </w:rPr>
        <w:t>LEADERSHIP</w:t>
      </w:r>
      <w:r w:rsidRPr="00A06878">
        <w:rPr>
          <w:rFonts w:ascii="Times New Roman" w:hAnsi="Times New Roman" w:cs="Times New Roman"/>
          <w:b/>
          <w:color w:val="000000" w:themeColor="text1"/>
          <w:sz w:val="24"/>
          <w:szCs w:val="24"/>
        </w:rPr>
        <w:t>:</w:t>
      </w:r>
      <w:bookmarkEnd w:id="2"/>
    </w:p>
    <w:p w14:paraId="52C890AB" w14:textId="77777777" w:rsidR="007C1CE4" w:rsidRPr="007C1CE4" w:rsidRDefault="009927F3" w:rsidP="007C1CE4">
      <w:pPr>
        <w:pStyle w:val="NormlWeb"/>
        <w:shd w:val="clear" w:color="auto" w:fill="FFFFFF"/>
        <w:spacing w:after="0" w:line="480" w:lineRule="auto"/>
        <w:jc w:val="both"/>
        <w:textAlignment w:val="baseline"/>
        <w:rPr>
          <w:rStyle w:val="Kiemels"/>
          <w:i w:val="0"/>
          <w:color w:val="000000" w:themeColor="text1"/>
          <w:bdr w:val="none" w:sz="0" w:space="0" w:color="auto" w:frame="1"/>
        </w:rPr>
      </w:pPr>
      <w:r w:rsidRPr="007C1CE4">
        <w:rPr>
          <w:color w:val="000000" w:themeColor="text1"/>
        </w:rPr>
        <w:br/>
      </w:r>
      <w:r w:rsidR="007C1CE4" w:rsidRPr="007C1CE4">
        <w:rPr>
          <w:rStyle w:val="Kiemels"/>
          <w:i w:val="0"/>
          <w:color w:val="000000" w:themeColor="text1"/>
          <w:bdr w:val="none" w:sz="0" w:space="0" w:color="auto" w:frame="1"/>
        </w:rPr>
        <w:t>Leaders must be readily available to be in constant communication with the people on the front lines of their organisations.</w:t>
      </w:r>
      <w:r w:rsidR="00A06878">
        <w:rPr>
          <w:rStyle w:val="Kiemels"/>
          <w:i w:val="0"/>
          <w:color w:val="000000" w:themeColor="text1"/>
          <w:bdr w:val="none" w:sz="0" w:space="0" w:color="auto" w:frame="1"/>
        </w:rPr>
        <w:t xml:space="preserve"> </w:t>
      </w:r>
      <w:r w:rsidR="007C1CE4" w:rsidRPr="007C1CE4">
        <w:rPr>
          <w:rStyle w:val="Kiemels"/>
          <w:i w:val="0"/>
          <w:color w:val="000000" w:themeColor="text1"/>
          <w:bdr w:val="none" w:sz="0" w:space="0" w:color="auto" w:frame="1"/>
        </w:rPr>
        <w:t>The importance of leadership on employee engagement is universally accepted, despite some differences in the study of engagement drivers.</w:t>
      </w:r>
    </w:p>
    <w:p w14:paraId="7362E262" w14:textId="77777777" w:rsidR="007C1CE4" w:rsidRPr="007C1CE4" w:rsidRDefault="007C1CE4" w:rsidP="007C1CE4">
      <w:pPr>
        <w:pStyle w:val="NormlWeb"/>
        <w:shd w:val="clear" w:color="auto" w:fill="FFFFFF"/>
        <w:spacing w:after="0" w:line="480" w:lineRule="auto"/>
        <w:jc w:val="both"/>
        <w:textAlignment w:val="baseline"/>
        <w:rPr>
          <w:rStyle w:val="Kiemels"/>
          <w:i w:val="0"/>
          <w:color w:val="000000" w:themeColor="text1"/>
          <w:bdr w:val="none" w:sz="0" w:space="0" w:color="auto" w:frame="1"/>
        </w:rPr>
      </w:pPr>
      <w:r w:rsidRPr="007C1CE4">
        <w:rPr>
          <w:rStyle w:val="Kiemels"/>
          <w:i w:val="0"/>
          <w:color w:val="000000" w:themeColor="text1"/>
          <w:bdr w:val="none" w:sz="0" w:space="0" w:color="auto" w:frame="1"/>
        </w:rPr>
        <w:t xml:space="preserve">Many of us do not have a close relationship with our organization's board of directors, CEO, or other major stakeholders. Unless, of course, you're employed by a tiny business. As a result, </w:t>
      </w:r>
      <w:r w:rsidR="00A06878">
        <w:rPr>
          <w:rStyle w:val="Kiemels"/>
          <w:i w:val="0"/>
          <w:color w:val="000000" w:themeColor="text1"/>
          <w:bdr w:val="none" w:sz="0" w:space="0" w:color="auto" w:frame="1"/>
        </w:rPr>
        <w:t xml:space="preserve">there </w:t>
      </w:r>
      <w:r w:rsidRPr="007C1CE4">
        <w:rPr>
          <w:rStyle w:val="Kiemels"/>
          <w:i w:val="0"/>
          <w:color w:val="000000" w:themeColor="text1"/>
          <w:bdr w:val="none" w:sz="0" w:space="0" w:color="auto" w:frame="1"/>
        </w:rPr>
        <w:t>only have relationships with our direct supervisor, our coworkers, and our team members within our organisation</w:t>
      </w:r>
      <w:r w:rsidR="00016D1D">
        <w:rPr>
          <w:rStyle w:val="Kiemels"/>
          <w:i w:val="0"/>
          <w:color w:val="000000" w:themeColor="text1"/>
          <w:bdr w:val="none" w:sz="0" w:space="0" w:color="auto" w:frame="1"/>
        </w:rPr>
        <w:t xml:space="preserve"> (Shaik et al., 2019)</w:t>
      </w:r>
      <w:r w:rsidR="00A06878">
        <w:rPr>
          <w:rStyle w:val="Kiemels"/>
          <w:i w:val="0"/>
          <w:color w:val="000000" w:themeColor="text1"/>
          <w:bdr w:val="none" w:sz="0" w:space="0" w:color="auto" w:frame="1"/>
        </w:rPr>
        <w:t xml:space="preserve"> </w:t>
      </w:r>
      <w:r w:rsidRPr="007C1CE4">
        <w:rPr>
          <w:rStyle w:val="Kiemels"/>
          <w:i w:val="0"/>
          <w:color w:val="000000" w:themeColor="text1"/>
          <w:bdr w:val="none" w:sz="0" w:space="0" w:color="auto" w:frame="1"/>
        </w:rPr>
        <w:t>At the most basic level, the leader must be able to involve the people they manage, and this engagement must have following sub: trust, unity of vision, system alignment (elimination of bureaucracy), and unlocking of talent.</w:t>
      </w:r>
      <w:r w:rsidR="00A06878">
        <w:rPr>
          <w:rStyle w:val="Kiemels"/>
          <w:i w:val="0"/>
          <w:color w:val="000000" w:themeColor="text1"/>
          <w:bdr w:val="none" w:sz="0" w:space="0" w:color="auto" w:frame="1"/>
        </w:rPr>
        <w:t xml:space="preserve"> </w:t>
      </w:r>
      <w:r w:rsidR="004A599E">
        <w:rPr>
          <w:rStyle w:val="Kiemels"/>
          <w:i w:val="0"/>
          <w:color w:val="000000" w:themeColor="text1"/>
          <w:bdr w:val="none" w:sz="0" w:space="0" w:color="auto" w:frame="1"/>
        </w:rPr>
        <w:t>The</w:t>
      </w:r>
      <w:r w:rsidRPr="007C1CE4">
        <w:rPr>
          <w:rStyle w:val="Kiemels"/>
          <w:i w:val="0"/>
          <w:color w:val="000000" w:themeColor="text1"/>
          <w:bdr w:val="none" w:sz="0" w:space="0" w:color="auto" w:frame="1"/>
        </w:rPr>
        <w:t xml:space="preserve"> second aspect of leadership is that it is impossible for me, as a leader, to involve others if </w:t>
      </w:r>
      <w:r w:rsidR="00A06878">
        <w:rPr>
          <w:rStyle w:val="Kiemels"/>
          <w:i w:val="0"/>
          <w:color w:val="000000" w:themeColor="text1"/>
          <w:bdr w:val="none" w:sz="0" w:space="0" w:color="auto" w:frame="1"/>
        </w:rPr>
        <w:t>it is</w:t>
      </w:r>
      <w:r w:rsidRPr="007C1CE4">
        <w:rPr>
          <w:rStyle w:val="Kiemels"/>
          <w:i w:val="0"/>
          <w:color w:val="000000" w:themeColor="text1"/>
          <w:bdr w:val="none" w:sz="0" w:space="0" w:color="auto" w:frame="1"/>
        </w:rPr>
        <w:t xml:space="preserve"> not actively engaged </w:t>
      </w:r>
      <w:r w:rsidR="004A599E">
        <w:rPr>
          <w:rStyle w:val="Kiemels"/>
          <w:i w:val="0"/>
          <w:color w:val="000000" w:themeColor="text1"/>
          <w:bdr w:val="none" w:sz="0" w:space="0" w:color="auto" w:frame="1"/>
        </w:rPr>
        <w:t>it</w:t>
      </w:r>
      <w:r w:rsidRPr="007C1CE4">
        <w:rPr>
          <w:rStyle w:val="Kiemels"/>
          <w:i w:val="0"/>
          <w:color w:val="000000" w:themeColor="text1"/>
          <w:bdr w:val="none" w:sz="0" w:space="0" w:color="auto" w:frame="1"/>
        </w:rPr>
        <w:t>self. Everything that originates from the inside eventually makes its way to the surface.</w:t>
      </w:r>
    </w:p>
    <w:p w14:paraId="3393C9E1" w14:textId="77777777" w:rsidR="007C1CE4" w:rsidRDefault="007C1CE4" w:rsidP="00A06878">
      <w:pPr>
        <w:pStyle w:val="NormlWeb"/>
        <w:shd w:val="clear" w:color="auto" w:fill="FFFFFF"/>
        <w:spacing w:after="0" w:line="480" w:lineRule="auto"/>
        <w:jc w:val="both"/>
        <w:textAlignment w:val="baseline"/>
        <w:rPr>
          <w:rStyle w:val="Kiemels"/>
          <w:i w:val="0"/>
          <w:color w:val="000000" w:themeColor="text1"/>
          <w:bdr w:val="none" w:sz="0" w:space="0" w:color="auto" w:frame="1"/>
        </w:rPr>
      </w:pPr>
      <w:r w:rsidRPr="007C1CE4">
        <w:rPr>
          <w:rStyle w:val="Kiemels"/>
          <w:i w:val="0"/>
          <w:color w:val="000000" w:themeColor="text1"/>
          <w:bdr w:val="none" w:sz="0" w:space="0" w:color="auto" w:frame="1"/>
        </w:rPr>
        <w:t xml:space="preserve">It's not uncommon for organisations to generate leaders who aren't engaged. </w:t>
      </w:r>
      <w:r w:rsidR="00A06878">
        <w:rPr>
          <w:rStyle w:val="Kiemels"/>
          <w:i w:val="0"/>
          <w:color w:val="000000" w:themeColor="text1"/>
          <w:bdr w:val="none" w:sz="0" w:space="0" w:color="auto" w:frame="1"/>
        </w:rPr>
        <w:t>It has been</w:t>
      </w:r>
      <w:r w:rsidRPr="007C1CE4">
        <w:rPr>
          <w:rStyle w:val="Kiemels"/>
          <w:i w:val="0"/>
          <w:color w:val="000000" w:themeColor="text1"/>
          <w:bdr w:val="none" w:sz="0" w:space="0" w:color="auto" w:frame="1"/>
        </w:rPr>
        <w:t xml:space="preserve"> refer</w:t>
      </w:r>
      <w:r w:rsidR="004A599E">
        <w:rPr>
          <w:rStyle w:val="Kiemels"/>
          <w:i w:val="0"/>
          <w:color w:val="000000" w:themeColor="text1"/>
          <w:bdr w:val="none" w:sz="0" w:space="0" w:color="auto" w:frame="1"/>
        </w:rPr>
        <w:t>red</w:t>
      </w:r>
      <w:r w:rsidRPr="007C1CE4">
        <w:rPr>
          <w:rStyle w:val="Kiemels"/>
          <w:i w:val="0"/>
          <w:color w:val="000000" w:themeColor="text1"/>
          <w:bdr w:val="none" w:sz="0" w:space="0" w:color="auto" w:frame="1"/>
        </w:rPr>
        <w:t xml:space="preserve"> to this as "middle management," because that's where a lot of stuff gets stymied. Because many companies feel that the leadership layer doesn't need to be involved, that's often a layer that's disengaged</w:t>
      </w:r>
      <w:r w:rsidR="00016D1D">
        <w:rPr>
          <w:rStyle w:val="Kiemels"/>
          <w:i w:val="0"/>
          <w:color w:val="000000" w:themeColor="text1"/>
          <w:bdr w:val="none" w:sz="0" w:space="0" w:color="auto" w:frame="1"/>
        </w:rPr>
        <w:t xml:space="preserve"> (Cattermole &amp; G 2018) </w:t>
      </w:r>
      <w:r w:rsidRPr="007C1CE4">
        <w:rPr>
          <w:rStyle w:val="Kiemels"/>
          <w:i w:val="0"/>
          <w:color w:val="000000" w:themeColor="text1"/>
          <w:bdr w:val="none" w:sz="0" w:space="0" w:color="auto" w:frame="1"/>
        </w:rPr>
        <w:t>Typically, organisations have employees who are willing to go the additional mile, but their bosses aren't always willing to follow suit. The importance of involving the top executives cannot be overstated.</w:t>
      </w:r>
      <w:r w:rsidR="00A06878">
        <w:rPr>
          <w:rStyle w:val="Kiemels"/>
          <w:i w:val="0"/>
          <w:color w:val="000000" w:themeColor="text1"/>
          <w:bdr w:val="none" w:sz="0" w:space="0" w:color="auto" w:frame="1"/>
        </w:rPr>
        <w:t xml:space="preserve"> </w:t>
      </w:r>
      <w:r w:rsidRPr="007C1CE4">
        <w:rPr>
          <w:rStyle w:val="Kiemels"/>
          <w:i w:val="0"/>
          <w:color w:val="000000" w:themeColor="text1"/>
          <w:bdr w:val="none" w:sz="0" w:space="0" w:color="auto" w:frame="1"/>
        </w:rPr>
        <w:t xml:space="preserve">Often, this simply comes down to how managers </w:t>
      </w:r>
      <w:r w:rsidR="004A599E">
        <w:rPr>
          <w:rStyle w:val="Kiemels"/>
          <w:i w:val="0"/>
          <w:color w:val="000000" w:themeColor="text1"/>
          <w:bdr w:val="none" w:sz="0" w:space="0" w:color="auto" w:frame="1"/>
        </w:rPr>
        <w:t>can</w:t>
      </w:r>
      <w:r w:rsidRPr="007C1CE4">
        <w:rPr>
          <w:rStyle w:val="Kiemels"/>
          <w:i w:val="0"/>
          <w:color w:val="000000" w:themeColor="text1"/>
          <w:bdr w:val="none" w:sz="0" w:space="0" w:color="auto" w:frame="1"/>
        </w:rPr>
        <w:t xml:space="preserve"> transfer the larger organization's mission into their workers' daily work practi</w:t>
      </w:r>
      <w:r w:rsidR="004A599E">
        <w:rPr>
          <w:rStyle w:val="Kiemels"/>
          <w:i w:val="0"/>
          <w:color w:val="000000" w:themeColor="text1"/>
          <w:bdr w:val="none" w:sz="0" w:space="0" w:color="auto" w:frame="1"/>
        </w:rPr>
        <w:t>c</w:t>
      </w:r>
      <w:r w:rsidRPr="007C1CE4">
        <w:rPr>
          <w:rStyle w:val="Kiemels"/>
          <w:i w:val="0"/>
          <w:color w:val="000000" w:themeColor="text1"/>
          <w:bdr w:val="none" w:sz="0" w:space="0" w:color="auto" w:frame="1"/>
        </w:rPr>
        <w:t xml:space="preserve">es, says </w:t>
      </w:r>
      <w:r w:rsidR="00ED5431">
        <w:rPr>
          <w:rStyle w:val="Kiemels"/>
          <w:i w:val="0"/>
          <w:color w:val="000000" w:themeColor="text1"/>
          <w:bdr w:val="none" w:sz="0" w:space="0" w:color="auto" w:frame="1"/>
        </w:rPr>
        <w:t>“</w:t>
      </w:r>
      <w:r w:rsidRPr="007C1CE4">
        <w:rPr>
          <w:rStyle w:val="Kiemels"/>
          <w:i w:val="0"/>
          <w:color w:val="000000" w:themeColor="text1"/>
          <w:bdr w:val="none" w:sz="0" w:space="0" w:color="auto" w:frame="1"/>
        </w:rPr>
        <w:t xml:space="preserve">Paul </w:t>
      </w:r>
      <w:r w:rsidR="00ED5431" w:rsidRPr="007C1CE4">
        <w:rPr>
          <w:rStyle w:val="Kiemels"/>
          <w:i w:val="0"/>
          <w:color w:val="000000" w:themeColor="text1"/>
          <w:bdr w:val="none" w:sz="0" w:space="0" w:color="auto" w:frame="1"/>
        </w:rPr>
        <w:t>Beasley</w:t>
      </w:r>
      <w:r w:rsidR="00ED5431">
        <w:rPr>
          <w:rStyle w:val="Kiemels"/>
          <w:i w:val="0"/>
          <w:color w:val="000000" w:themeColor="text1"/>
          <w:bdr w:val="none" w:sz="0" w:space="0" w:color="auto" w:frame="1"/>
        </w:rPr>
        <w:t>”</w:t>
      </w:r>
    </w:p>
    <w:p w14:paraId="47B49561" w14:textId="77777777" w:rsidR="009927F3" w:rsidRPr="004D45C6" w:rsidRDefault="009927F3" w:rsidP="00A06878">
      <w:pPr>
        <w:pStyle w:val="Cmsor2"/>
        <w:rPr>
          <w:rFonts w:ascii="Times New Roman" w:hAnsi="Times New Roman" w:cs="Times New Roman"/>
          <w:i/>
          <w:color w:val="000000" w:themeColor="text1"/>
          <w:sz w:val="24"/>
          <w:szCs w:val="24"/>
        </w:rPr>
      </w:pPr>
      <w:bookmarkStart w:id="3" w:name="_Toc102829132"/>
      <w:r w:rsidRPr="004D45C6">
        <w:rPr>
          <w:rFonts w:ascii="Times New Roman" w:hAnsi="Times New Roman" w:cs="Times New Roman"/>
          <w:i/>
          <w:color w:val="000000" w:themeColor="text1"/>
          <w:sz w:val="24"/>
          <w:szCs w:val="24"/>
        </w:rPr>
        <w:t>ENGAGING LINE MANAGER:</w:t>
      </w:r>
      <w:bookmarkEnd w:id="3"/>
    </w:p>
    <w:p w14:paraId="75D37F81" w14:textId="77777777" w:rsidR="007C1CE4" w:rsidRPr="007C1CE4" w:rsidRDefault="007C1CE4" w:rsidP="007C1CE4">
      <w:pPr>
        <w:shd w:val="clear" w:color="auto" w:fill="FFFFFF"/>
        <w:spacing w:before="100" w:beforeAutospacing="1" w:after="100" w:afterAutospacing="1" w:line="480" w:lineRule="auto"/>
        <w:jc w:val="both"/>
        <w:textAlignment w:val="baseline"/>
        <w:rPr>
          <w:rFonts w:ascii="Times New Roman" w:eastAsia="Times New Roman" w:hAnsi="Times New Roman" w:cs="Times New Roman"/>
          <w:iCs/>
          <w:color w:val="000000" w:themeColor="text1"/>
          <w:sz w:val="24"/>
          <w:szCs w:val="24"/>
          <w:bdr w:val="none" w:sz="0" w:space="0" w:color="auto" w:frame="1"/>
        </w:rPr>
      </w:pPr>
      <w:r w:rsidRPr="007C1CE4">
        <w:rPr>
          <w:rFonts w:ascii="Times New Roman" w:eastAsia="Times New Roman" w:hAnsi="Times New Roman" w:cs="Times New Roman"/>
          <w:iCs/>
          <w:color w:val="000000" w:themeColor="text1"/>
          <w:sz w:val="24"/>
          <w:szCs w:val="24"/>
          <w:bdr w:val="none" w:sz="0" w:space="0" w:color="auto" w:frame="1"/>
        </w:rPr>
        <w:t xml:space="preserve">Studies reveal that the line manager is responsible for </w:t>
      </w:r>
      <w:r w:rsidR="004A599E">
        <w:rPr>
          <w:rFonts w:ascii="Times New Roman" w:eastAsia="Times New Roman" w:hAnsi="Times New Roman" w:cs="Times New Roman"/>
          <w:iCs/>
          <w:color w:val="000000" w:themeColor="text1"/>
          <w:sz w:val="24"/>
          <w:szCs w:val="24"/>
          <w:bdr w:val="none" w:sz="0" w:space="0" w:color="auto" w:frame="1"/>
        </w:rPr>
        <w:t xml:space="preserve">the </w:t>
      </w:r>
      <w:r w:rsidRPr="007C1CE4">
        <w:rPr>
          <w:rFonts w:ascii="Times New Roman" w:eastAsia="Times New Roman" w:hAnsi="Times New Roman" w:cs="Times New Roman"/>
          <w:iCs/>
          <w:color w:val="000000" w:themeColor="text1"/>
          <w:sz w:val="24"/>
          <w:szCs w:val="24"/>
          <w:bdr w:val="none" w:sz="0" w:space="0" w:color="auto" w:frame="1"/>
        </w:rPr>
        <w:t>majority of the variance in employee engagement.</w:t>
      </w:r>
      <w:r w:rsidR="00A06878">
        <w:rPr>
          <w:rFonts w:ascii="Times New Roman" w:eastAsia="Times New Roman" w:hAnsi="Times New Roman" w:cs="Times New Roman"/>
          <w:iCs/>
          <w:color w:val="000000" w:themeColor="text1"/>
          <w:sz w:val="24"/>
          <w:szCs w:val="24"/>
          <w:bdr w:val="none" w:sz="0" w:space="0" w:color="auto" w:frame="1"/>
        </w:rPr>
        <w:t xml:space="preserve"> </w:t>
      </w:r>
      <w:r w:rsidRPr="007C1CE4">
        <w:rPr>
          <w:rFonts w:ascii="Times New Roman" w:eastAsia="Times New Roman" w:hAnsi="Times New Roman" w:cs="Times New Roman"/>
          <w:iCs/>
          <w:color w:val="000000" w:themeColor="text1"/>
          <w:sz w:val="24"/>
          <w:szCs w:val="24"/>
          <w:bdr w:val="none" w:sz="0" w:space="0" w:color="auto" w:frame="1"/>
        </w:rPr>
        <w:t xml:space="preserve">While Gregory's statement about leaders becoming engaged is likely most relevant, </w:t>
      </w:r>
      <w:r w:rsidR="00A06878">
        <w:rPr>
          <w:rFonts w:ascii="Times New Roman" w:eastAsia="Times New Roman" w:hAnsi="Times New Roman" w:cs="Times New Roman"/>
          <w:iCs/>
          <w:color w:val="000000" w:themeColor="text1"/>
          <w:sz w:val="24"/>
          <w:szCs w:val="24"/>
          <w:bdr w:val="none" w:sz="0" w:space="0" w:color="auto" w:frame="1"/>
        </w:rPr>
        <w:t>it</w:t>
      </w:r>
      <w:r w:rsidRPr="007C1CE4">
        <w:rPr>
          <w:rFonts w:ascii="Times New Roman" w:eastAsia="Times New Roman" w:hAnsi="Times New Roman" w:cs="Times New Roman"/>
          <w:iCs/>
          <w:color w:val="000000" w:themeColor="text1"/>
          <w:sz w:val="24"/>
          <w:szCs w:val="24"/>
          <w:bdr w:val="none" w:sz="0" w:space="0" w:color="auto" w:frame="1"/>
        </w:rPr>
        <w:t xml:space="preserve"> says that involvement may originate at the highest levels of the organization.</w:t>
      </w:r>
    </w:p>
    <w:p w14:paraId="4DCF6CD3" w14:textId="77777777" w:rsidR="007C1CE4" w:rsidRDefault="007C1CE4" w:rsidP="007C1CE4">
      <w:pPr>
        <w:shd w:val="clear" w:color="auto" w:fill="FFFFFF"/>
        <w:spacing w:before="100" w:beforeAutospacing="1" w:after="100" w:afterAutospacing="1" w:line="480" w:lineRule="auto"/>
        <w:jc w:val="both"/>
        <w:textAlignment w:val="baseline"/>
        <w:rPr>
          <w:rFonts w:ascii="Times New Roman" w:eastAsia="Times New Roman" w:hAnsi="Times New Roman" w:cs="Times New Roman"/>
          <w:iCs/>
          <w:color w:val="000000" w:themeColor="text1"/>
          <w:sz w:val="24"/>
          <w:szCs w:val="24"/>
          <w:bdr w:val="none" w:sz="0" w:space="0" w:color="auto" w:frame="1"/>
        </w:rPr>
      </w:pPr>
      <w:r w:rsidRPr="007C1CE4">
        <w:rPr>
          <w:rFonts w:ascii="Times New Roman" w:eastAsia="Times New Roman" w:hAnsi="Times New Roman" w:cs="Times New Roman"/>
          <w:iCs/>
          <w:color w:val="000000" w:themeColor="text1"/>
          <w:sz w:val="24"/>
          <w:szCs w:val="24"/>
          <w:bdr w:val="none" w:sz="0" w:space="0" w:color="auto" w:frame="1"/>
        </w:rPr>
        <w:t>This level of disillusionment, according to the research, is generally caused by the abandoning of five important principles.</w:t>
      </w:r>
      <w:r>
        <w:rPr>
          <w:rFonts w:ascii="Times New Roman" w:eastAsia="Times New Roman" w:hAnsi="Times New Roman" w:cs="Times New Roman"/>
          <w:iCs/>
          <w:color w:val="000000" w:themeColor="text1"/>
          <w:sz w:val="24"/>
          <w:szCs w:val="24"/>
          <w:bdr w:val="none" w:sz="0" w:space="0" w:color="auto" w:frame="1"/>
        </w:rPr>
        <w:t xml:space="preserve"> Such as </w:t>
      </w:r>
      <w:r w:rsidRPr="007C1CE4">
        <w:rPr>
          <w:rFonts w:ascii="Times New Roman" w:eastAsia="Times New Roman" w:hAnsi="Times New Roman" w:cs="Times New Roman"/>
          <w:iCs/>
          <w:color w:val="000000" w:themeColor="text1"/>
          <w:sz w:val="24"/>
          <w:szCs w:val="24"/>
          <w:bdr w:val="none" w:sz="0" w:space="0" w:color="auto" w:frame="1"/>
        </w:rPr>
        <w:t>Line supervisors tak</w:t>
      </w:r>
      <w:r w:rsidR="004A599E">
        <w:rPr>
          <w:rFonts w:ascii="Times New Roman" w:eastAsia="Times New Roman" w:hAnsi="Times New Roman" w:cs="Times New Roman"/>
          <w:iCs/>
          <w:color w:val="000000" w:themeColor="text1"/>
          <w:sz w:val="24"/>
          <w:szCs w:val="24"/>
          <w:bdr w:val="none" w:sz="0" w:space="0" w:color="auto" w:frame="1"/>
        </w:rPr>
        <w:t>ing</w:t>
      </w:r>
      <w:r w:rsidRPr="007C1CE4">
        <w:rPr>
          <w:rFonts w:ascii="Times New Roman" w:eastAsia="Times New Roman" w:hAnsi="Times New Roman" w:cs="Times New Roman"/>
          <w:iCs/>
          <w:color w:val="000000" w:themeColor="text1"/>
          <w:sz w:val="24"/>
          <w:szCs w:val="24"/>
          <w:bdr w:val="none" w:sz="0" w:space="0" w:color="auto" w:frame="1"/>
        </w:rPr>
        <w:t xml:space="preserve"> the lead in engaging their workforce</w:t>
      </w:r>
      <w:r w:rsidR="00A06878">
        <w:rPr>
          <w:rFonts w:ascii="Times New Roman" w:eastAsia="Times New Roman" w:hAnsi="Times New Roman" w:cs="Times New Roman"/>
          <w:iCs/>
          <w:color w:val="000000" w:themeColor="text1"/>
          <w:sz w:val="24"/>
          <w:szCs w:val="24"/>
          <w:bdr w:val="none" w:sz="0" w:space="0" w:color="auto" w:frame="1"/>
        </w:rPr>
        <w:t xml:space="preserve">, </w:t>
      </w:r>
      <w:r w:rsidRPr="007C1CE4">
        <w:rPr>
          <w:rFonts w:ascii="Times New Roman" w:eastAsia="Times New Roman" w:hAnsi="Times New Roman" w:cs="Times New Roman"/>
          <w:iCs/>
          <w:color w:val="000000" w:themeColor="text1"/>
          <w:sz w:val="24"/>
          <w:szCs w:val="24"/>
          <w:bdr w:val="none" w:sz="0" w:space="0" w:color="auto" w:frame="1"/>
        </w:rPr>
        <w:t>Supervisors who are prepared to have reasonable conversations with their teams</w:t>
      </w:r>
      <w:r w:rsidR="00A06878">
        <w:rPr>
          <w:rFonts w:ascii="Times New Roman" w:eastAsia="Times New Roman" w:hAnsi="Times New Roman" w:cs="Times New Roman"/>
          <w:iCs/>
          <w:color w:val="000000" w:themeColor="text1"/>
          <w:sz w:val="24"/>
          <w:szCs w:val="24"/>
          <w:bdr w:val="none" w:sz="0" w:space="0" w:color="auto" w:frame="1"/>
        </w:rPr>
        <w:t xml:space="preserve">, </w:t>
      </w:r>
      <w:r w:rsidRPr="007C1CE4">
        <w:rPr>
          <w:rFonts w:ascii="Times New Roman" w:eastAsia="Times New Roman" w:hAnsi="Times New Roman" w:cs="Times New Roman"/>
          <w:iCs/>
          <w:color w:val="000000" w:themeColor="text1"/>
          <w:sz w:val="24"/>
          <w:szCs w:val="24"/>
          <w:bdr w:val="none" w:sz="0" w:space="0" w:color="auto" w:frame="1"/>
        </w:rPr>
        <w:t>Teams forming a human shield around the client</w:t>
      </w:r>
      <w:r w:rsidR="00A06878">
        <w:rPr>
          <w:rFonts w:ascii="Times New Roman" w:eastAsia="Times New Roman" w:hAnsi="Times New Roman" w:cs="Times New Roman"/>
          <w:iCs/>
          <w:color w:val="000000" w:themeColor="text1"/>
          <w:sz w:val="24"/>
          <w:szCs w:val="24"/>
          <w:bdr w:val="none" w:sz="0" w:space="0" w:color="auto" w:frame="1"/>
        </w:rPr>
        <w:t xml:space="preserve">, </w:t>
      </w:r>
      <w:r w:rsidRPr="007C1CE4">
        <w:rPr>
          <w:rFonts w:ascii="Times New Roman" w:eastAsia="Times New Roman" w:hAnsi="Times New Roman" w:cs="Times New Roman"/>
          <w:iCs/>
          <w:color w:val="000000" w:themeColor="text1"/>
          <w:sz w:val="24"/>
          <w:szCs w:val="24"/>
          <w:bdr w:val="none" w:sz="0" w:space="0" w:color="auto" w:frame="1"/>
        </w:rPr>
        <w:t>Different workforce segments are targeted with different engagement techniques</w:t>
      </w:r>
      <w:r w:rsidR="00A06878">
        <w:rPr>
          <w:rFonts w:ascii="Times New Roman" w:eastAsia="Times New Roman" w:hAnsi="Times New Roman" w:cs="Times New Roman"/>
          <w:iCs/>
          <w:color w:val="000000" w:themeColor="text1"/>
          <w:sz w:val="24"/>
          <w:szCs w:val="24"/>
          <w:bdr w:val="none" w:sz="0" w:space="0" w:color="auto" w:frame="1"/>
        </w:rPr>
        <w:t xml:space="preserve">, and </w:t>
      </w:r>
      <w:r w:rsidRPr="007C1CE4">
        <w:rPr>
          <w:rFonts w:ascii="Times New Roman" w:eastAsia="Times New Roman" w:hAnsi="Times New Roman" w:cs="Times New Roman"/>
          <w:iCs/>
          <w:color w:val="000000" w:themeColor="text1"/>
          <w:sz w:val="24"/>
          <w:szCs w:val="24"/>
          <w:bdr w:val="none" w:sz="0" w:space="0" w:color="auto" w:frame="1"/>
        </w:rPr>
        <w:t>Engagement is more about having a conversation than it is about tracking things.</w:t>
      </w:r>
      <w:r w:rsidR="00A06878">
        <w:rPr>
          <w:rFonts w:ascii="Times New Roman" w:eastAsia="Times New Roman" w:hAnsi="Times New Roman" w:cs="Times New Roman"/>
          <w:iCs/>
          <w:color w:val="000000" w:themeColor="text1"/>
          <w:sz w:val="24"/>
          <w:szCs w:val="24"/>
          <w:bdr w:val="none" w:sz="0" w:space="0" w:color="auto" w:frame="1"/>
        </w:rPr>
        <w:t xml:space="preserve"> It </w:t>
      </w:r>
      <w:r w:rsidRPr="007C1CE4">
        <w:rPr>
          <w:rFonts w:ascii="Times New Roman" w:eastAsia="Times New Roman" w:hAnsi="Times New Roman" w:cs="Times New Roman"/>
          <w:iCs/>
          <w:color w:val="000000" w:themeColor="text1"/>
          <w:sz w:val="24"/>
          <w:szCs w:val="24"/>
          <w:bdr w:val="none" w:sz="0" w:space="0" w:color="auto" w:frame="1"/>
        </w:rPr>
        <w:t>says it all comes down to leaders making sure every level of an organisation is given the assistance they need to execute their job. In other words, it's about treating people with respect and consideration</w:t>
      </w:r>
      <w:r w:rsidR="00016D1D">
        <w:rPr>
          <w:rFonts w:ascii="Times New Roman" w:eastAsia="Times New Roman" w:hAnsi="Times New Roman" w:cs="Times New Roman"/>
          <w:iCs/>
          <w:color w:val="000000" w:themeColor="text1"/>
          <w:sz w:val="24"/>
          <w:szCs w:val="24"/>
          <w:bdr w:val="none" w:sz="0" w:space="0" w:color="auto" w:frame="1"/>
        </w:rPr>
        <w:t xml:space="preserve"> (Antony &amp; M.R 2018)</w:t>
      </w:r>
      <w:r w:rsidR="00A06878">
        <w:rPr>
          <w:rFonts w:ascii="Times New Roman" w:eastAsia="Times New Roman" w:hAnsi="Times New Roman" w:cs="Times New Roman"/>
          <w:iCs/>
          <w:color w:val="000000" w:themeColor="text1"/>
          <w:sz w:val="24"/>
          <w:szCs w:val="24"/>
          <w:bdr w:val="none" w:sz="0" w:space="0" w:color="auto" w:frame="1"/>
        </w:rPr>
        <w:t xml:space="preserve"> </w:t>
      </w:r>
      <w:r w:rsidRPr="007C1CE4">
        <w:rPr>
          <w:rFonts w:ascii="Times New Roman" w:eastAsia="Times New Roman" w:hAnsi="Times New Roman" w:cs="Times New Roman"/>
          <w:iCs/>
          <w:color w:val="000000" w:themeColor="text1"/>
          <w:sz w:val="24"/>
          <w:szCs w:val="24"/>
          <w:bdr w:val="none" w:sz="0" w:space="0" w:color="auto" w:frame="1"/>
        </w:rPr>
        <w:t>Many organisations fail to provide adequate guidance to their employees. Rather than demonstrating what good work looks like, they simply instruct them. That explains leaders as well. As a manager, you must direct, delegate, and coach your employees to keep them motivated at all levels of the organisation.</w:t>
      </w:r>
    </w:p>
    <w:p w14:paraId="298EC953" w14:textId="77777777" w:rsidR="009927F3" w:rsidRPr="004D45C6" w:rsidRDefault="009927F3" w:rsidP="00A06878">
      <w:pPr>
        <w:pStyle w:val="Cmsor2"/>
        <w:rPr>
          <w:rFonts w:ascii="Times New Roman" w:eastAsia="Times New Roman" w:hAnsi="Times New Roman" w:cs="Times New Roman"/>
          <w:i/>
          <w:color w:val="000000" w:themeColor="text1"/>
          <w:sz w:val="24"/>
          <w:szCs w:val="24"/>
        </w:rPr>
      </w:pPr>
      <w:bookmarkStart w:id="4" w:name="_Toc102829133"/>
      <w:r w:rsidRPr="004D45C6">
        <w:rPr>
          <w:rFonts w:ascii="Times New Roman" w:eastAsia="Times New Roman" w:hAnsi="Times New Roman" w:cs="Times New Roman"/>
          <w:i/>
          <w:color w:val="000000" w:themeColor="text1"/>
          <w:sz w:val="24"/>
          <w:szCs w:val="24"/>
        </w:rPr>
        <w:t>EMPLOYEE VOICE:</w:t>
      </w:r>
      <w:bookmarkEnd w:id="4"/>
    </w:p>
    <w:p w14:paraId="65CE337E" w14:textId="77777777" w:rsidR="007C1CE4" w:rsidRPr="007C1CE4" w:rsidRDefault="007C1CE4" w:rsidP="007C1CE4">
      <w:pPr>
        <w:pStyle w:val="NormlWeb"/>
        <w:shd w:val="clear" w:color="auto" w:fill="FFFFFF"/>
        <w:spacing w:after="0" w:line="480" w:lineRule="auto"/>
        <w:jc w:val="both"/>
        <w:textAlignment w:val="baseline"/>
        <w:rPr>
          <w:iCs/>
          <w:color w:val="000000" w:themeColor="text1"/>
          <w:bdr w:val="none" w:sz="0" w:space="0" w:color="auto" w:frame="1"/>
        </w:rPr>
      </w:pPr>
      <w:r w:rsidRPr="007C1CE4">
        <w:rPr>
          <w:iCs/>
          <w:color w:val="000000" w:themeColor="text1"/>
          <w:bdr w:val="none" w:sz="0" w:space="0" w:color="auto" w:frame="1"/>
        </w:rPr>
        <w:t>An employee who is empowered has a voice. Employee feedback should be heeded and acted upon when it is solicited.</w:t>
      </w:r>
    </w:p>
    <w:p w14:paraId="329A4769" w14:textId="77777777" w:rsidR="007C1CE4" w:rsidRPr="007C1CE4" w:rsidRDefault="007C1CE4" w:rsidP="007C1CE4">
      <w:pPr>
        <w:pStyle w:val="NormlWeb"/>
        <w:shd w:val="clear" w:color="auto" w:fill="FFFFFF"/>
        <w:spacing w:after="0" w:line="480" w:lineRule="auto"/>
        <w:jc w:val="both"/>
        <w:textAlignment w:val="baseline"/>
        <w:rPr>
          <w:iCs/>
          <w:color w:val="000000" w:themeColor="text1"/>
          <w:bdr w:val="none" w:sz="0" w:space="0" w:color="auto" w:frame="1"/>
        </w:rPr>
      </w:pPr>
      <w:r w:rsidRPr="007C1CE4">
        <w:rPr>
          <w:iCs/>
          <w:color w:val="000000" w:themeColor="text1"/>
          <w:bdr w:val="none" w:sz="0" w:space="0" w:color="auto" w:frame="1"/>
        </w:rPr>
        <w:t>Engaging for Success says that the genuine level of interaction in an organisation is determined by the opinion of the employees, and in this regard, a firm must determine what processes it has in place to provide the necessary platform for staff members to be heard.</w:t>
      </w:r>
      <w:r w:rsidR="00A06878">
        <w:rPr>
          <w:iCs/>
          <w:color w:val="000000" w:themeColor="text1"/>
          <w:bdr w:val="none" w:sz="0" w:space="0" w:color="auto" w:frame="1"/>
        </w:rPr>
        <w:t xml:space="preserve"> </w:t>
      </w:r>
      <w:r w:rsidRPr="007C1CE4">
        <w:rPr>
          <w:iCs/>
          <w:color w:val="000000" w:themeColor="text1"/>
          <w:bdr w:val="none" w:sz="0" w:space="0" w:color="auto" w:frame="1"/>
        </w:rPr>
        <w:t>There are a variety of ways to accomplish this, including using social media and the internet in addition to traditional methods like coaching, meetings with individuals, small groups, and newsletters</w:t>
      </w:r>
      <w:r w:rsidR="00016D1D">
        <w:rPr>
          <w:iCs/>
          <w:color w:val="000000" w:themeColor="text1"/>
          <w:bdr w:val="none" w:sz="0" w:space="0" w:color="auto" w:frame="1"/>
        </w:rPr>
        <w:t xml:space="preserve"> (Chanana</w:t>
      </w:r>
      <w:r w:rsidR="004A599E">
        <w:rPr>
          <w:iCs/>
          <w:color w:val="000000" w:themeColor="text1"/>
          <w:bdr w:val="none" w:sz="0" w:space="0" w:color="auto" w:frame="1"/>
        </w:rPr>
        <w:t xml:space="preserve"> &amp; N 2021</w:t>
      </w:r>
      <w:r w:rsidR="00016D1D">
        <w:rPr>
          <w:iCs/>
          <w:color w:val="000000" w:themeColor="text1"/>
          <w:bdr w:val="none" w:sz="0" w:space="0" w:color="auto" w:frame="1"/>
        </w:rPr>
        <w:t>)</w:t>
      </w:r>
    </w:p>
    <w:p w14:paraId="63B24A6E" w14:textId="77777777" w:rsidR="007C1CE4" w:rsidRDefault="007C1CE4" w:rsidP="007C1CE4">
      <w:pPr>
        <w:pStyle w:val="NormlWeb"/>
        <w:shd w:val="clear" w:color="auto" w:fill="FFFFFF"/>
        <w:spacing w:before="0" w:after="0" w:line="480" w:lineRule="auto"/>
        <w:jc w:val="both"/>
        <w:textAlignment w:val="baseline"/>
        <w:rPr>
          <w:iCs/>
          <w:color w:val="000000" w:themeColor="text1"/>
          <w:bdr w:val="none" w:sz="0" w:space="0" w:color="auto" w:frame="1"/>
        </w:rPr>
      </w:pPr>
      <w:r w:rsidRPr="007C1CE4">
        <w:rPr>
          <w:iCs/>
          <w:color w:val="000000" w:themeColor="text1"/>
          <w:bdr w:val="none" w:sz="0" w:space="0" w:color="auto" w:frame="1"/>
        </w:rPr>
        <w:t>This is what Gregory refers to as an employee's "emotional backpack," and he thinks it is important for businesses to provide the necessary channels so that employees' backpacks don't get loaded down. A person's spring in their step can be affected by the weight of their rucksack, and leaders have the responsibility of keeping those loads as light as possible.</w:t>
      </w:r>
    </w:p>
    <w:p w14:paraId="49DE3C25" w14:textId="77777777" w:rsidR="007C1CE4" w:rsidRPr="007C1CE4" w:rsidRDefault="009927F3" w:rsidP="007C1CE4">
      <w:pPr>
        <w:pStyle w:val="NormlWeb"/>
        <w:shd w:val="clear" w:color="auto" w:fill="FFFFFF"/>
        <w:spacing w:after="0" w:line="480" w:lineRule="auto"/>
        <w:jc w:val="both"/>
        <w:textAlignment w:val="baseline"/>
        <w:rPr>
          <w:iCs/>
          <w:color w:val="000000" w:themeColor="text1"/>
          <w:bdr w:val="none" w:sz="0" w:space="0" w:color="auto" w:frame="1"/>
        </w:rPr>
      </w:pPr>
      <w:bookmarkStart w:id="5" w:name="_Toc102829134"/>
      <w:r w:rsidRPr="004D45C6">
        <w:rPr>
          <w:rStyle w:val="Cmsor2Char"/>
          <w:rFonts w:ascii="Times New Roman" w:hAnsi="Times New Roman" w:cs="Times New Roman"/>
          <w:i/>
          <w:color w:val="000000" w:themeColor="text1"/>
          <w:sz w:val="24"/>
          <w:szCs w:val="24"/>
        </w:rPr>
        <w:t>INTEGRITY</w:t>
      </w:r>
      <w:bookmarkEnd w:id="5"/>
      <w:r w:rsidRPr="007C1CE4">
        <w:rPr>
          <w:color w:val="000000" w:themeColor="text1"/>
        </w:rPr>
        <w:t>:</w:t>
      </w:r>
      <w:r w:rsidRPr="007C1CE4">
        <w:rPr>
          <w:color w:val="000000" w:themeColor="text1"/>
        </w:rPr>
        <w:br/>
      </w:r>
      <w:r w:rsidR="007C1CE4" w:rsidRPr="007C1CE4">
        <w:rPr>
          <w:iCs/>
          <w:color w:val="000000" w:themeColor="text1"/>
          <w:bdr w:val="none" w:sz="0" w:space="0" w:color="auto" w:frame="1"/>
        </w:rPr>
        <w:t>Employees have faith in the company since its actions are in line with its declared principles. Fear grows as the distance between them widens.</w:t>
      </w:r>
      <w:r w:rsidR="00A06878">
        <w:rPr>
          <w:iCs/>
          <w:color w:val="000000" w:themeColor="text1"/>
          <w:bdr w:val="none" w:sz="0" w:space="0" w:color="auto" w:frame="1"/>
        </w:rPr>
        <w:t xml:space="preserve"> </w:t>
      </w:r>
      <w:r w:rsidR="007C1CE4" w:rsidRPr="007C1CE4">
        <w:rPr>
          <w:iCs/>
          <w:color w:val="000000" w:themeColor="text1"/>
          <w:bdr w:val="none" w:sz="0" w:space="0" w:color="auto" w:frame="1"/>
        </w:rPr>
        <w:t>Engaged organisations, according to the Engaging for Success study, are characteri</w:t>
      </w:r>
      <w:r w:rsidR="004A599E">
        <w:rPr>
          <w:iCs/>
          <w:color w:val="000000" w:themeColor="text1"/>
          <w:bdr w:val="none" w:sz="0" w:space="0" w:color="auto" w:frame="1"/>
        </w:rPr>
        <w:t>z</w:t>
      </w:r>
      <w:r w:rsidR="007C1CE4" w:rsidRPr="007C1CE4">
        <w:rPr>
          <w:iCs/>
          <w:color w:val="000000" w:themeColor="text1"/>
          <w:bdr w:val="none" w:sz="0" w:space="0" w:color="auto" w:frame="1"/>
        </w:rPr>
        <w:t>ed by obvious evidence of fairness based on reciprocal respect, as well as a mutual understanding and fulfi</w:t>
      </w:r>
      <w:r w:rsidR="004A599E">
        <w:rPr>
          <w:iCs/>
          <w:color w:val="000000" w:themeColor="text1"/>
          <w:bdr w:val="none" w:sz="0" w:space="0" w:color="auto" w:frame="1"/>
        </w:rPr>
        <w:t>l</w:t>
      </w:r>
      <w:r w:rsidR="007C1CE4" w:rsidRPr="007C1CE4">
        <w:rPr>
          <w:iCs/>
          <w:color w:val="000000" w:themeColor="text1"/>
          <w:bdr w:val="none" w:sz="0" w:space="0" w:color="auto" w:frame="1"/>
        </w:rPr>
        <w:t>lment of promises and commitments made by both employers and employees.</w:t>
      </w:r>
      <w:r w:rsidR="00A06878">
        <w:rPr>
          <w:iCs/>
          <w:color w:val="000000" w:themeColor="text1"/>
          <w:bdr w:val="none" w:sz="0" w:space="0" w:color="auto" w:frame="1"/>
        </w:rPr>
        <w:t xml:space="preserve"> They </w:t>
      </w:r>
      <w:r w:rsidR="007C1CE4" w:rsidRPr="007C1CE4">
        <w:rPr>
          <w:iCs/>
          <w:color w:val="000000" w:themeColor="text1"/>
          <w:bdr w:val="none" w:sz="0" w:space="0" w:color="auto" w:frame="1"/>
        </w:rPr>
        <w:t xml:space="preserve">can all agree that the prototypical good organisation will adhere strictly to its stated core values. According to Paul </w:t>
      </w:r>
      <w:r w:rsidR="00ED5431" w:rsidRPr="007C1CE4">
        <w:rPr>
          <w:iCs/>
          <w:color w:val="000000" w:themeColor="text1"/>
          <w:bdr w:val="none" w:sz="0" w:space="0" w:color="auto" w:frame="1"/>
        </w:rPr>
        <w:t>Beasley</w:t>
      </w:r>
      <w:r w:rsidR="007C1CE4" w:rsidRPr="007C1CE4">
        <w:rPr>
          <w:iCs/>
          <w:color w:val="000000" w:themeColor="text1"/>
          <w:bdr w:val="none" w:sz="0" w:space="0" w:color="auto" w:frame="1"/>
        </w:rPr>
        <w:t>, a company's level of trustworthiness can be gauged by this.</w:t>
      </w:r>
    </w:p>
    <w:p w14:paraId="6DB63DA4" w14:textId="77777777" w:rsidR="007C1CE4" w:rsidRDefault="007C1CE4" w:rsidP="00A06878">
      <w:pPr>
        <w:pStyle w:val="NormlWeb"/>
        <w:shd w:val="clear" w:color="auto" w:fill="FFFFFF"/>
        <w:spacing w:after="0" w:line="480" w:lineRule="auto"/>
        <w:jc w:val="both"/>
        <w:textAlignment w:val="baseline"/>
        <w:rPr>
          <w:iCs/>
          <w:color w:val="000000" w:themeColor="text1"/>
          <w:bdr w:val="none" w:sz="0" w:space="0" w:color="auto" w:frame="1"/>
        </w:rPr>
      </w:pPr>
      <w:r w:rsidRPr="007C1CE4">
        <w:rPr>
          <w:iCs/>
          <w:color w:val="000000" w:themeColor="text1"/>
          <w:bdr w:val="none" w:sz="0" w:space="0" w:color="auto" w:frame="1"/>
        </w:rPr>
        <w:t xml:space="preserve">It is important to know what the organization's values are and how </w:t>
      </w:r>
      <w:r w:rsidR="00A06878">
        <w:rPr>
          <w:iCs/>
          <w:color w:val="000000" w:themeColor="text1"/>
          <w:bdr w:val="none" w:sz="0" w:space="0" w:color="auto" w:frame="1"/>
        </w:rPr>
        <w:t>They</w:t>
      </w:r>
      <w:r w:rsidRPr="007C1CE4">
        <w:rPr>
          <w:iCs/>
          <w:color w:val="000000" w:themeColor="text1"/>
          <w:bdr w:val="none" w:sz="0" w:space="0" w:color="auto" w:frame="1"/>
        </w:rPr>
        <w:t xml:space="preserve"> can tell if people are living them. There are numerous instances, such as large banks displaying their values on the walls of their branches</w:t>
      </w:r>
      <w:r w:rsidR="004A599E">
        <w:rPr>
          <w:iCs/>
          <w:color w:val="000000" w:themeColor="text1"/>
          <w:bdr w:val="none" w:sz="0" w:space="0" w:color="auto" w:frame="1"/>
        </w:rPr>
        <w:t xml:space="preserve"> (Sun et al., 2019)</w:t>
      </w:r>
      <w:r w:rsidRPr="007C1CE4">
        <w:rPr>
          <w:iCs/>
          <w:color w:val="000000" w:themeColor="text1"/>
          <w:bdr w:val="none" w:sz="0" w:space="0" w:color="auto" w:frame="1"/>
        </w:rPr>
        <w:t xml:space="preserve"> However, what does that signify in the long run? It is necessary to set and uphold values. Balanced approaches to tasks, value</w:t>
      </w:r>
      <w:r w:rsidR="004A599E">
        <w:rPr>
          <w:iCs/>
          <w:color w:val="000000" w:themeColor="text1"/>
          <w:bdr w:val="none" w:sz="0" w:space="0" w:color="auto" w:frame="1"/>
        </w:rPr>
        <w:t>s</w:t>
      </w:r>
      <w:r w:rsidRPr="007C1CE4">
        <w:rPr>
          <w:iCs/>
          <w:color w:val="000000" w:themeColor="text1"/>
          <w:bdr w:val="none" w:sz="0" w:space="0" w:color="auto" w:frame="1"/>
        </w:rPr>
        <w:t>, and behaviour can be achieved through the use of an evaluation system</w:t>
      </w:r>
      <w:r w:rsidR="00A06878">
        <w:rPr>
          <w:iCs/>
          <w:color w:val="000000" w:themeColor="text1"/>
          <w:bdr w:val="none" w:sz="0" w:space="0" w:color="auto" w:frame="1"/>
        </w:rPr>
        <w:t xml:space="preserve"> </w:t>
      </w:r>
      <w:r w:rsidR="00ED5431" w:rsidRPr="007C1CE4">
        <w:rPr>
          <w:iCs/>
          <w:color w:val="000000" w:themeColor="text1"/>
          <w:bdr w:val="none" w:sz="0" w:space="0" w:color="auto" w:frame="1"/>
        </w:rPr>
        <w:t>the</w:t>
      </w:r>
      <w:r w:rsidR="000138FE">
        <w:rPr>
          <w:iCs/>
          <w:color w:val="000000" w:themeColor="text1"/>
          <w:bdr w:val="none" w:sz="0" w:space="0" w:color="auto" w:frame="1"/>
        </w:rPr>
        <w:t xml:space="preserve"> </w:t>
      </w:r>
      <w:r w:rsidRPr="007C1CE4">
        <w:rPr>
          <w:iCs/>
          <w:color w:val="000000" w:themeColor="text1"/>
          <w:bdr w:val="none" w:sz="0" w:space="0" w:color="auto" w:frame="1"/>
        </w:rPr>
        <w:t>say/do gap' is the difference between what a firm says and what it does, and companies should strive to close it as much as feasible.</w:t>
      </w:r>
    </w:p>
    <w:p w14:paraId="0367B37E" w14:textId="77777777" w:rsidR="00221DCC" w:rsidRPr="004D45C6" w:rsidRDefault="00221DCC" w:rsidP="00A06878">
      <w:pPr>
        <w:pStyle w:val="Cmsor2"/>
        <w:rPr>
          <w:rFonts w:ascii="Times New Roman" w:eastAsia="Times New Roman" w:hAnsi="Times New Roman" w:cs="Times New Roman"/>
          <w:b/>
          <w:i/>
          <w:color w:val="000000" w:themeColor="text1"/>
          <w:sz w:val="24"/>
          <w:szCs w:val="24"/>
        </w:rPr>
      </w:pPr>
      <w:bookmarkStart w:id="6" w:name="_Toc102829135"/>
      <w:r w:rsidRPr="004D45C6">
        <w:rPr>
          <w:rFonts w:ascii="Times New Roman" w:eastAsia="Times New Roman" w:hAnsi="Times New Roman" w:cs="Times New Roman"/>
          <w:b/>
          <w:i/>
          <w:color w:val="000000" w:themeColor="text1"/>
          <w:sz w:val="24"/>
          <w:szCs w:val="24"/>
        </w:rPr>
        <w:t>TOOLS TO MEASURE ENGAGEMENT:</w:t>
      </w:r>
      <w:bookmarkEnd w:id="6"/>
    </w:p>
    <w:p w14:paraId="3C5DA671" w14:textId="77777777" w:rsidR="00A06878" w:rsidRPr="00A06878" w:rsidRDefault="00A06878" w:rsidP="00A06878"/>
    <w:p w14:paraId="6FC70355" w14:textId="77777777" w:rsidR="00221DCC" w:rsidRPr="004D45C6" w:rsidRDefault="00221DCC" w:rsidP="00A06878">
      <w:pPr>
        <w:pStyle w:val="Cmsor2"/>
        <w:rPr>
          <w:rFonts w:ascii="Times New Roman" w:eastAsia="Times New Roman" w:hAnsi="Times New Roman" w:cs="Times New Roman"/>
          <w:i/>
          <w:color w:val="000000" w:themeColor="text1"/>
          <w:sz w:val="24"/>
          <w:szCs w:val="24"/>
        </w:rPr>
      </w:pPr>
      <w:bookmarkStart w:id="7" w:name="_Toc102829136"/>
      <w:r w:rsidRPr="004D45C6">
        <w:rPr>
          <w:rFonts w:ascii="Times New Roman" w:eastAsia="Times New Roman" w:hAnsi="Times New Roman" w:cs="Times New Roman"/>
          <w:i/>
          <w:color w:val="000000" w:themeColor="text1"/>
          <w:sz w:val="24"/>
          <w:szCs w:val="24"/>
        </w:rPr>
        <w:t>EMPLOYEE SURVEY:</w:t>
      </w:r>
      <w:bookmarkEnd w:id="7"/>
    </w:p>
    <w:p w14:paraId="40D7BC41" w14:textId="77777777" w:rsidR="007C1CE4" w:rsidRDefault="004A599E" w:rsidP="007C1CE4">
      <w:pPr>
        <w:shd w:val="clear" w:color="auto" w:fill="FFFFFF"/>
        <w:spacing w:before="100" w:beforeAutospacing="1" w:after="100" w:afterAutospacing="1" w:line="480" w:lineRule="auto"/>
        <w:jc w:val="both"/>
        <w:textAlignment w:val="baseline"/>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w:t>
      </w:r>
      <w:r w:rsidR="007C1CE4" w:rsidRPr="007C1CE4">
        <w:rPr>
          <w:rFonts w:ascii="Times New Roman" w:eastAsia="Times New Roman" w:hAnsi="Times New Roman" w:cs="Times New Roman"/>
          <w:color w:val="000000" w:themeColor="text1"/>
          <w:sz w:val="24"/>
          <w:szCs w:val="24"/>
        </w:rPr>
        <w:t>o gather information on employee attitudes and feelings, surveys are the most widely utilised technique for gauging employee engagement. Employees are more likely to participate in surveys when they can remain anonymous when completing the forms and submitting them. To ensure that employees feel safe in expressing their ideas, a third-party administrator like Survey Monkey might be used.</w:t>
      </w:r>
    </w:p>
    <w:p w14:paraId="2F5DE481" w14:textId="77777777" w:rsidR="00221DCC" w:rsidRPr="004D45C6" w:rsidRDefault="00221DCC" w:rsidP="00A06878">
      <w:pPr>
        <w:pStyle w:val="Cmsor2"/>
        <w:rPr>
          <w:rFonts w:ascii="Times New Roman" w:eastAsia="Times New Roman" w:hAnsi="Times New Roman" w:cs="Times New Roman"/>
          <w:i/>
          <w:color w:val="000000" w:themeColor="text1"/>
          <w:sz w:val="24"/>
          <w:szCs w:val="24"/>
        </w:rPr>
      </w:pPr>
      <w:bookmarkStart w:id="8" w:name="_Toc102829137"/>
      <w:r w:rsidRPr="004D45C6">
        <w:rPr>
          <w:rFonts w:ascii="Times New Roman" w:eastAsia="Times New Roman" w:hAnsi="Times New Roman" w:cs="Times New Roman"/>
          <w:i/>
          <w:color w:val="000000" w:themeColor="text1"/>
          <w:sz w:val="24"/>
          <w:szCs w:val="24"/>
        </w:rPr>
        <w:t>HR TOOLS:</w:t>
      </w:r>
      <w:bookmarkEnd w:id="8"/>
    </w:p>
    <w:p w14:paraId="4013E901" w14:textId="77777777" w:rsidR="007C1CE4" w:rsidRDefault="007C1CE4" w:rsidP="007C1CE4">
      <w:pPr>
        <w:shd w:val="clear" w:color="auto" w:fill="FFFFFF"/>
        <w:spacing w:before="100" w:beforeAutospacing="1" w:after="100" w:afterAutospacing="1" w:line="480" w:lineRule="auto"/>
        <w:jc w:val="both"/>
        <w:textAlignment w:val="baseline"/>
        <w:rPr>
          <w:rFonts w:ascii="Times New Roman" w:eastAsia="Times New Roman" w:hAnsi="Times New Roman" w:cs="Times New Roman"/>
          <w:color w:val="000000" w:themeColor="text1"/>
          <w:sz w:val="24"/>
          <w:szCs w:val="24"/>
        </w:rPr>
      </w:pPr>
      <w:r w:rsidRPr="007C1CE4">
        <w:rPr>
          <w:rFonts w:ascii="Times New Roman" w:eastAsia="Times New Roman" w:hAnsi="Times New Roman" w:cs="Times New Roman"/>
          <w:color w:val="000000" w:themeColor="text1"/>
          <w:sz w:val="24"/>
          <w:szCs w:val="24"/>
        </w:rPr>
        <w:t>One of the disadvantages of doing annual or biannual surveys of employees is that they just do not include timely, continuous, or comprehensive feedback. As a result, firms are increasingly using flexible software solutions to collect and track employee retention year-round in addition to traditional quarterly surveys</w:t>
      </w:r>
      <w:r w:rsidR="00016D1D">
        <w:rPr>
          <w:rFonts w:ascii="Times New Roman" w:eastAsia="Times New Roman" w:hAnsi="Times New Roman" w:cs="Times New Roman"/>
          <w:color w:val="000000" w:themeColor="text1"/>
          <w:sz w:val="24"/>
          <w:szCs w:val="24"/>
        </w:rPr>
        <w:t xml:space="preserve"> (Burnett et al., 2019)</w:t>
      </w:r>
      <w:r w:rsidRPr="007C1CE4">
        <w:rPr>
          <w:rFonts w:ascii="Times New Roman" w:eastAsia="Times New Roman" w:hAnsi="Times New Roman" w:cs="Times New Roman"/>
          <w:color w:val="000000" w:themeColor="text1"/>
          <w:sz w:val="24"/>
          <w:szCs w:val="24"/>
        </w:rPr>
        <w:t xml:space="preserve"> To collect feedback and gauge employee satisfaction, modern HR solutions feature tools that save survey findings in one location, making it easier to manage your staff and their associated data.</w:t>
      </w:r>
    </w:p>
    <w:p w14:paraId="56DE916C" w14:textId="77777777" w:rsidR="00221DCC" w:rsidRPr="004D45C6" w:rsidRDefault="00221DCC" w:rsidP="00A06878">
      <w:pPr>
        <w:pStyle w:val="Cmsor2"/>
        <w:rPr>
          <w:rFonts w:ascii="Times New Roman" w:eastAsia="Times New Roman" w:hAnsi="Times New Roman" w:cs="Times New Roman"/>
          <w:i/>
          <w:color w:val="000000" w:themeColor="text1"/>
          <w:sz w:val="24"/>
          <w:szCs w:val="24"/>
        </w:rPr>
      </w:pPr>
      <w:bookmarkStart w:id="9" w:name="_Toc102829138"/>
      <w:r w:rsidRPr="004D45C6">
        <w:rPr>
          <w:rFonts w:ascii="Times New Roman" w:eastAsia="Times New Roman" w:hAnsi="Times New Roman" w:cs="Times New Roman"/>
          <w:i/>
          <w:color w:val="000000" w:themeColor="text1"/>
          <w:sz w:val="24"/>
          <w:szCs w:val="24"/>
        </w:rPr>
        <w:t>SOCIAL MEDIA:</w:t>
      </w:r>
      <w:bookmarkEnd w:id="9"/>
    </w:p>
    <w:p w14:paraId="337DAFB5" w14:textId="77777777" w:rsidR="007C1CE4" w:rsidRDefault="007C1CE4" w:rsidP="007C1CE4">
      <w:pPr>
        <w:shd w:val="clear" w:color="auto" w:fill="FFFFFF"/>
        <w:spacing w:before="100" w:beforeAutospacing="1" w:after="100" w:afterAutospacing="1" w:line="480" w:lineRule="auto"/>
        <w:jc w:val="both"/>
        <w:textAlignment w:val="baseline"/>
        <w:rPr>
          <w:rFonts w:ascii="Times New Roman" w:eastAsia="Times New Roman" w:hAnsi="Times New Roman" w:cs="Times New Roman"/>
          <w:color w:val="000000" w:themeColor="text1"/>
          <w:sz w:val="24"/>
          <w:szCs w:val="24"/>
        </w:rPr>
      </w:pPr>
      <w:r w:rsidRPr="007C1CE4">
        <w:rPr>
          <w:rFonts w:ascii="Times New Roman" w:eastAsia="Times New Roman" w:hAnsi="Times New Roman" w:cs="Times New Roman"/>
          <w:color w:val="000000" w:themeColor="text1"/>
          <w:sz w:val="24"/>
          <w:szCs w:val="24"/>
        </w:rPr>
        <w:t>Employers now have yet another strong tool at their disposal, thanks to the advent of social media. Using Glassdoor evaluations and ratings as an example, organisations can gauge the mood of their employees. Even if you don't have an official social media network like the workplace intranet, you can still benefit from it. Managers benefit from this since it allows them to have a greater understanding of their teams, their morale, and the corporate culture as a whole.</w:t>
      </w:r>
    </w:p>
    <w:p w14:paraId="77CA7390" w14:textId="77777777" w:rsidR="00221DCC" w:rsidRPr="004D45C6" w:rsidRDefault="00221DCC" w:rsidP="00A06878">
      <w:pPr>
        <w:pStyle w:val="Cmsor2"/>
        <w:rPr>
          <w:rFonts w:ascii="Times New Roman" w:eastAsia="Times New Roman" w:hAnsi="Times New Roman" w:cs="Times New Roman"/>
          <w:i/>
          <w:color w:val="000000" w:themeColor="text1"/>
          <w:sz w:val="24"/>
          <w:szCs w:val="24"/>
        </w:rPr>
      </w:pPr>
      <w:bookmarkStart w:id="10" w:name="_Toc102829139"/>
      <w:r w:rsidRPr="004D45C6">
        <w:rPr>
          <w:rFonts w:ascii="Times New Roman" w:eastAsia="Times New Roman" w:hAnsi="Times New Roman" w:cs="Times New Roman"/>
          <w:i/>
          <w:color w:val="000000" w:themeColor="text1"/>
          <w:sz w:val="24"/>
          <w:szCs w:val="24"/>
        </w:rPr>
        <w:t>EXIT INTERVIEWS:</w:t>
      </w:r>
      <w:bookmarkEnd w:id="10"/>
    </w:p>
    <w:p w14:paraId="2CC06016" w14:textId="77777777" w:rsidR="007C1CE4" w:rsidRDefault="007C1CE4" w:rsidP="007C1CE4">
      <w:pPr>
        <w:shd w:val="clear" w:color="auto" w:fill="FFFFFF"/>
        <w:spacing w:before="100" w:beforeAutospacing="1" w:after="100" w:afterAutospacing="1" w:line="480" w:lineRule="auto"/>
        <w:jc w:val="both"/>
        <w:textAlignment w:val="baseline"/>
        <w:rPr>
          <w:rFonts w:ascii="Times New Roman" w:eastAsia="Times New Roman" w:hAnsi="Times New Roman" w:cs="Times New Roman"/>
          <w:color w:val="000000" w:themeColor="text1"/>
          <w:sz w:val="24"/>
          <w:szCs w:val="24"/>
        </w:rPr>
      </w:pPr>
      <w:r w:rsidRPr="007C1CE4">
        <w:rPr>
          <w:rFonts w:ascii="Times New Roman" w:eastAsia="Times New Roman" w:hAnsi="Times New Roman" w:cs="Times New Roman"/>
          <w:color w:val="000000" w:themeColor="text1"/>
          <w:sz w:val="24"/>
          <w:szCs w:val="24"/>
        </w:rPr>
        <w:t>It's critical to ask the proper questions in a</w:t>
      </w:r>
      <w:r w:rsidR="004A599E">
        <w:rPr>
          <w:rFonts w:ascii="Times New Roman" w:eastAsia="Times New Roman" w:hAnsi="Times New Roman" w:cs="Times New Roman"/>
          <w:color w:val="000000" w:themeColor="text1"/>
          <w:sz w:val="24"/>
          <w:szCs w:val="24"/>
        </w:rPr>
        <w:t xml:space="preserve"> well-designed engagement survey</w:t>
      </w:r>
      <w:r w:rsidRPr="007C1CE4">
        <w:rPr>
          <w:rFonts w:ascii="Times New Roman" w:eastAsia="Times New Roman" w:hAnsi="Times New Roman" w:cs="Times New Roman"/>
          <w:color w:val="000000" w:themeColor="text1"/>
          <w:sz w:val="24"/>
          <w:szCs w:val="24"/>
        </w:rPr>
        <w:t>, but it's also critical to inquire why employees, particularly high performers, decide to leave the firm. With the help of this insightful feedback, employers may better target their efforts toward luring and retaining the industry's most talented and highly engaged personnel. If possible, experts recommend doing an exit interview and a follow-up telephone call a week or more after an employee leaves the company</w:t>
      </w:r>
      <w:r w:rsidR="00016D1D">
        <w:rPr>
          <w:rFonts w:ascii="Times New Roman" w:eastAsia="Times New Roman" w:hAnsi="Times New Roman" w:cs="Times New Roman"/>
          <w:color w:val="000000" w:themeColor="text1"/>
          <w:sz w:val="24"/>
          <w:szCs w:val="24"/>
        </w:rPr>
        <w:t xml:space="preserve"> (Motyka &amp; B 2018)</w:t>
      </w:r>
    </w:p>
    <w:p w14:paraId="6B3300BC" w14:textId="77777777" w:rsidR="00221DCC" w:rsidRPr="004D45C6" w:rsidRDefault="00221DCC" w:rsidP="00A06878">
      <w:pPr>
        <w:pStyle w:val="Cmsor2"/>
        <w:rPr>
          <w:rFonts w:ascii="Times New Roman" w:eastAsia="Times New Roman" w:hAnsi="Times New Roman" w:cs="Times New Roman"/>
          <w:b/>
          <w:i/>
          <w:color w:val="000000" w:themeColor="text1"/>
          <w:sz w:val="24"/>
          <w:szCs w:val="24"/>
        </w:rPr>
      </w:pPr>
      <w:bookmarkStart w:id="11" w:name="_Toc102829140"/>
      <w:r w:rsidRPr="004D45C6">
        <w:rPr>
          <w:rFonts w:ascii="Times New Roman" w:eastAsia="Times New Roman" w:hAnsi="Times New Roman" w:cs="Times New Roman"/>
          <w:b/>
          <w:i/>
          <w:color w:val="000000" w:themeColor="text1"/>
          <w:sz w:val="24"/>
          <w:szCs w:val="24"/>
        </w:rPr>
        <w:t>EMPLOYEE VALUE PROPOSITION:</w:t>
      </w:r>
      <w:bookmarkEnd w:id="11"/>
    </w:p>
    <w:p w14:paraId="1EB016D9" w14:textId="77777777" w:rsidR="00221DCC" w:rsidRDefault="007C1CE4" w:rsidP="007C1CE4">
      <w:pPr>
        <w:shd w:val="clear" w:color="auto" w:fill="FFFFFF"/>
        <w:spacing w:before="100" w:beforeAutospacing="1" w:after="100" w:afterAutospacing="1" w:line="480" w:lineRule="auto"/>
        <w:jc w:val="both"/>
        <w:textAlignment w:val="baseline"/>
        <w:rPr>
          <w:rFonts w:ascii="Times New Roman" w:eastAsia="Times New Roman" w:hAnsi="Times New Roman" w:cs="Times New Roman"/>
          <w:color w:val="000000" w:themeColor="text1"/>
          <w:sz w:val="24"/>
          <w:szCs w:val="24"/>
        </w:rPr>
      </w:pPr>
      <w:r w:rsidRPr="007C1CE4">
        <w:rPr>
          <w:rFonts w:ascii="Times New Roman" w:eastAsia="Times New Roman" w:hAnsi="Times New Roman" w:cs="Times New Roman"/>
          <w:color w:val="000000" w:themeColor="text1"/>
          <w:sz w:val="24"/>
          <w:szCs w:val="24"/>
        </w:rPr>
        <w:t xml:space="preserve">Employee Value Proposition (EVP) is a measure of how much an organisation is willing to pay its workers for the work they do. Informed by both current employees and the company's external target audience, the EVP is a worker-centered strategy that is in line with existing, participants in planning techniques. If an EVP is to be </w:t>
      </w:r>
      <w:r w:rsidR="004A599E">
        <w:rPr>
          <w:rFonts w:ascii="Times New Roman" w:eastAsia="Times New Roman" w:hAnsi="Times New Roman" w:cs="Times New Roman"/>
          <w:color w:val="000000" w:themeColor="text1"/>
          <w:sz w:val="24"/>
          <w:szCs w:val="24"/>
        </w:rPr>
        <w:t>the</w:t>
      </w:r>
      <w:r w:rsidRPr="007C1CE4">
        <w:rPr>
          <w:rFonts w:ascii="Times New Roman" w:eastAsia="Times New Roman" w:hAnsi="Times New Roman" w:cs="Times New Roman"/>
          <w:color w:val="000000" w:themeColor="text1"/>
          <w:sz w:val="24"/>
          <w:szCs w:val="24"/>
        </w:rPr>
        <w:t xml:space="preserve"> main factor </w:t>
      </w:r>
      <w:r w:rsidR="004A599E">
        <w:rPr>
          <w:rFonts w:ascii="Times New Roman" w:eastAsia="Times New Roman" w:hAnsi="Times New Roman" w:cs="Times New Roman"/>
          <w:color w:val="000000" w:themeColor="text1"/>
          <w:sz w:val="24"/>
          <w:szCs w:val="24"/>
        </w:rPr>
        <w:t>in</w:t>
      </w:r>
      <w:r w:rsidRPr="007C1CE4">
        <w:rPr>
          <w:rFonts w:ascii="Times New Roman" w:eastAsia="Times New Roman" w:hAnsi="Times New Roman" w:cs="Times New Roman"/>
          <w:color w:val="000000" w:themeColor="text1"/>
          <w:sz w:val="24"/>
          <w:szCs w:val="24"/>
        </w:rPr>
        <w:t xml:space="preserve"> talent acquisition, engagement, and retention, it must be original, relevant, and compelling. If there are challenges, </w:t>
      </w:r>
      <w:r w:rsidR="004A599E">
        <w:rPr>
          <w:rFonts w:ascii="Times New Roman" w:eastAsia="Times New Roman" w:hAnsi="Times New Roman" w:cs="Times New Roman"/>
          <w:color w:val="000000" w:themeColor="text1"/>
          <w:sz w:val="24"/>
          <w:szCs w:val="24"/>
        </w:rPr>
        <w:t>any company must</w:t>
      </w:r>
      <w:r w:rsidRPr="007C1CE4">
        <w:rPr>
          <w:rFonts w:ascii="Times New Roman" w:eastAsia="Times New Roman" w:hAnsi="Times New Roman" w:cs="Times New Roman"/>
          <w:color w:val="000000" w:themeColor="text1"/>
          <w:sz w:val="24"/>
          <w:szCs w:val="24"/>
        </w:rPr>
        <w:t xml:space="preserve"> manage and involve its personnel to understand and resolve them</w:t>
      </w:r>
      <w:r w:rsidR="004A599E">
        <w:rPr>
          <w:rFonts w:ascii="Times New Roman" w:eastAsia="Times New Roman" w:hAnsi="Times New Roman" w:cs="Times New Roman"/>
          <w:color w:val="000000" w:themeColor="text1"/>
          <w:sz w:val="24"/>
          <w:szCs w:val="24"/>
        </w:rPr>
        <w:t xml:space="preserve"> (Kwon et al., 2020)</w:t>
      </w:r>
      <w:r w:rsidRPr="007C1CE4">
        <w:rPr>
          <w:rFonts w:ascii="Times New Roman" w:eastAsia="Times New Roman" w:hAnsi="Times New Roman" w:cs="Times New Roman"/>
          <w:color w:val="000000" w:themeColor="text1"/>
          <w:sz w:val="24"/>
          <w:szCs w:val="24"/>
        </w:rPr>
        <w:t xml:space="preserve"> There are many ways to ensure that your employees are happy and productive at work, but one of the most important is to make sure they have the greatest resources at their disposal to help them do their best work. According to Don </w:t>
      </w:r>
      <w:r w:rsidR="00ED5431" w:rsidRPr="007C1CE4">
        <w:rPr>
          <w:rFonts w:ascii="Times New Roman" w:eastAsia="Times New Roman" w:hAnsi="Times New Roman" w:cs="Times New Roman"/>
          <w:color w:val="000000" w:themeColor="text1"/>
          <w:sz w:val="24"/>
          <w:szCs w:val="24"/>
        </w:rPr>
        <w:t>McPherson</w:t>
      </w:r>
      <w:r w:rsidRPr="007C1CE4">
        <w:rPr>
          <w:rFonts w:ascii="Times New Roman" w:eastAsia="Times New Roman" w:hAnsi="Times New Roman" w:cs="Times New Roman"/>
          <w:color w:val="000000" w:themeColor="text1"/>
          <w:sz w:val="24"/>
          <w:szCs w:val="24"/>
        </w:rPr>
        <w:t xml:space="preserve">, a partner in Aon's Minneapolis employee engagement team, "the infrastructure of a company encompasses the processes and tools that individuals use to do their work" and "the organisational skills that they're at their disposal". "There are hurdles to staff getting things done," </w:t>
      </w:r>
      <w:r w:rsidR="00A06878">
        <w:rPr>
          <w:rFonts w:ascii="Times New Roman" w:eastAsia="Times New Roman" w:hAnsi="Times New Roman" w:cs="Times New Roman"/>
          <w:color w:val="000000" w:themeColor="text1"/>
          <w:sz w:val="24"/>
          <w:szCs w:val="24"/>
        </w:rPr>
        <w:t>it</w:t>
      </w:r>
      <w:r w:rsidRPr="007C1CE4">
        <w:rPr>
          <w:rFonts w:ascii="Times New Roman" w:eastAsia="Times New Roman" w:hAnsi="Times New Roman" w:cs="Times New Roman"/>
          <w:color w:val="000000" w:themeColor="text1"/>
          <w:sz w:val="24"/>
          <w:szCs w:val="24"/>
        </w:rPr>
        <w:t xml:space="preserve"> argues, particularly in huge firms. An employee's engagement is impacted by this. In addition, an organisation need</w:t>
      </w:r>
      <w:r w:rsidR="004A599E">
        <w:rPr>
          <w:rFonts w:ascii="Times New Roman" w:eastAsia="Times New Roman" w:hAnsi="Times New Roman" w:cs="Times New Roman"/>
          <w:color w:val="000000" w:themeColor="text1"/>
          <w:sz w:val="24"/>
          <w:szCs w:val="24"/>
        </w:rPr>
        <w:t>s</w:t>
      </w:r>
      <w:r w:rsidRPr="007C1CE4">
        <w:rPr>
          <w:rFonts w:ascii="Times New Roman" w:eastAsia="Times New Roman" w:hAnsi="Times New Roman" w:cs="Times New Roman"/>
          <w:color w:val="000000" w:themeColor="text1"/>
          <w:sz w:val="24"/>
          <w:szCs w:val="24"/>
        </w:rPr>
        <w:t xml:space="preserve"> to provide </w:t>
      </w:r>
      <w:r w:rsidR="000F714F" w:rsidRPr="007C1CE4">
        <w:rPr>
          <w:rFonts w:ascii="Times New Roman" w:eastAsia="Times New Roman" w:hAnsi="Times New Roman" w:cs="Times New Roman"/>
          <w:color w:val="000000" w:themeColor="text1"/>
          <w:sz w:val="24"/>
          <w:szCs w:val="24"/>
        </w:rPr>
        <w:t>T</w:t>
      </w:r>
      <w:r w:rsidR="000F714F">
        <w:rPr>
          <w:rFonts w:ascii="Times New Roman" w:eastAsia="Times New Roman" w:hAnsi="Times New Roman" w:cs="Times New Roman"/>
          <w:color w:val="000000" w:themeColor="text1"/>
          <w:sz w:val="24"/>
          <w:szCs w:val="24"/>
        </w:rPr>
        <w:t xml:space="preserve">w </w:t>
      </w:r>
      <w:r w:rsidR="000F714F" w:rsidRPr="007C1CE4">
        <w:rPr>
          <w:rFonts w:ascii="Times New Roman" w:eastAsia="Times New Roman" w:hAnsi="Times New Roman" w:cs="Times New Roman"/>
          <w:color w:val="000000" w:themeColor="text1"/>
          <w:sz w:val="24"/>
          <w:szCs w:val="24"/>
        </w:rPr>
        <w:t>proper</w:t>
      </w:r>
      <w:r w:rsidRPr="007C1CE4">
        <w:rPr>
          <w:rFonts w:ascii="Times New Roman" w:eastAsia="Times New Roman" w:hAnsi="Times New Roman" w:cs="Times New Roman"/>
          <w:color w:val="000000" w:themeColor="text1"/>
          <w:sz w:val="24"/>
          <w:szCs w:val="24"/>
        </w:rPr>
        <w:t xml:space="preserve"> education to employees to make them more skilled and useful for the great design of their work, but there is also a crucial component that is to listen to each employee individually to comprehend their troubles and everything they are going through</w:t>
      </w:r>
      <w:r w:rsidR="004A599E">
        <w:rPr>
          <w:rFonts w:ascii="Times New Roman" w:eastAsia="Times New Roman" w:hAnsi="Times New Roman" w:cs="Times New Roman"/>
          <w:color w:val="000000" w:themeColor="text1"/>
          <w:sz w:val="24"/>
          <w:szCs w:val="24"/>
        </w:rPr>
        <w:t xml:space="preserve"> (Sun et al., 2019)</w:t>
      </w:r>
    </w:p>
    <w:p w14:paraId="646941B2" w14:textId="77777777" w:rsidR="00016D1D" w:rsidRDefault="00016D1D">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350A32B7" w14:textId="77777777" w:rsidR="009927F3" w:rsidRPr="00016D1D" w:rsidRDefault="00016D1D" w:rsidP="004D45C6">
      <w:pPr>
        <w:pStyle w:val="Cmsor2"/>
        <w:jc w:val="center"/>
        <w:rPr>
          <w:rFonts w:ascii="Times New Roman" w:eastAsia="Times New Roman" w:hAnsi="Times New Roman" w:cs="Times New Roman"/>
          <w:b/>
          <w:color w:val="000000" w:themeColor="text1"/>
          <w:sz w:val="24"/>
          <w:szCs w:val="24"/>
        </w:rPr>
      </w:pPr>
      <w:bookmarkStart w:id="12" w:name="_Toc102829141"/>
      <w:r w:rsidRPr="00ED5431">
        <w:rPr>
          <w:rFonts w:ascii="Times New Roman" w:eastAsia="Times New Roman" w:hAnsi="Times New Roman" w:cs="Times New Roman"/>
          <w:b/>
          <w:i/>
          <w:color w:val="000000" w:themeColor="text1"/>
          <w:sz w:val="24"/>
          <w:szCs w:val="24"/>
        </w:rPr>
        <w:t>REFERENCES</w:t>
      </w:r>
      <w:r w:rsidRPr="00016D1D">
        <w:rPr>
          <w:rFonts w:ascii="Times New Roman" w:eastAsia="Times New Roman" w:hAnsi="Times New Roman" w:cs="Times New Roman"/>
          <w:b/>
          <w:color w:val="000000" w:themeColor="text1"/>
          <w:sz w:val="24"/>
          <w:szCs w:val="24"/>
        </w:rPr>
        <w:t>:</w:t>
      </w:r>
      <w:bookmarkEnd w:id="12"/>
    </w:p>
    <w:p w14:paraId="63486348" w14:textId="77777777" w:rsidR="00016D1D" w:rsidRPr="00016D1D" w:rsidRDefault="00016D1D" w:rsidP="00016D1D">
      <w:pPr>
        <w:shd w:val="clear" w:color="auto" w:fill="FFFFFF"/>
        <w:spacing w:before="100" w:beforeAutospacing="1" w:after="100" w:afterAutospacing="1" w:line="480" w:lineRule="auto"/>
        <w:ind w:left="720" w:hanging="720"/>
        <w:jc w:val="both"/>
        <w:textAlignment w:val="baseline"/>
        <w:rPr>
          <w:rFonts w:ascii="Times New Roman" w:hAnsi="Times New Roman" w:cs="Times New Roman"/>
          <w:color w:val="000000" w:themeColor="text1"/>
          <w:sz w:val="24"/>
          <w:szCs w:val="20"/>
          <w:shd w:val="clear" w:color="auto" w:fill="FFFFFF"/>
        </w:rPr>
      </w:pPr>
      <w:r w:rsidRPr="00016D1D">
        <w:rPr>
          <w:rFonts w:ascii="Times New Roman" w:hAnsi="Times New Roman" w:cs="Times New Roman"/>
          <w:color w:val="000000" w:themeColor="text1"/>
          <w:sz w:val="24"/>
          <w:szCs w:val="20"/>
          <w:shd w:val="clear" w:color="auto" w:fill="FFFFFF"/>
        </w:rPr>
        <w:t>Antony, M.R., 2018. Paradigm shift in employee engagement–A critical analysis on the drivers of employee engagement. </w:t>
      </w:r>
      <w:r w:rsidRPr="00016D1D">
        <w:rPr>
          <w:rFonts w:ascii="Times New Roman" w:hAnsi="Times New Roman" w:cs="Times New Roman"/>
          <w:iCs/>
          <w:color w:val="000000" w:themeColor="text1"/>
          <w:sz w:val="24"/>
          <w:szCs w:val="20"/>
          <w:shd w:val="clear" w:color="auto" w:fill="FFFFFF"/>
        </w:rPr>
        <w:t>International Journal of Information, Business</w:t>
      </w:r>
      <w:r w:rsidR="004A599E">
        <w:rPr>
          <w:rFonts w:ascii="Times New Roman" w:hAnsi="Times New Roman" w:cs="Times New Roman"/>
          <w:iCs/>
          <w:color w:val="000000" w:themeColor="text1"/>
          <w:sz w:val="24"/>
          <w:szCs w:val="20"/>
          <w:shd w:val="clear" w:color="auto" w:fill="FFFFFF"/>
        </w:rPr>
        <w:t>,</w:t>
      </w:r>
      <w:r w:rsidRPr="00016D1D">
        <w:rPr>
          <w:rFonts w:ascii="Times New Roman" w:hAnsi="Times New Roman" w:cs="Times New Roman"/>
          <w:iCs/>
          <w:color w:val="000000" w:themeColor="text1"/>
          <w:sz w:val="24"/>
          <w:szCs w:val="20"/>
          <w:shd w:val="clear" w:color="auto" w:fill="FFFFFF"/>
        </w:rPr>
        <w:t xml:space="preserve"> and Management</w:t>
      </w:r>
      <w:r w:rsidRPr="00016D1D">
        <w:rPr>
          <w:rFonts w:ascii="Times New Roman" w:hAnsi="Times New Roman" w:cs="Times New Roman"/>
          <w:color w:val="000000" w:themeColor="text1"/>
          <w:sz w:val="24"/>
          <w:szCs w:val="20"/>
          <w:shd w:val="clear" w:color="auto" w:fill="FFFFFF"/>
        </w:rPr>
        <w:t>, </w:t>
      </w:r>
      <w:r w:rsidRPr="00016D1D">
        <w:rPr>
          <w:rFonts w:ascii="Times New Roman" w:hAnsi="Times New Roman" w:cs="Times New Roman"/>
          <w:iCs/>
          <w:color w:val="000000" w:themeColor="text1"/>
          <w:sz w:val="24"/>
          <w:szCs w:val="20"/>
          <w:shd w:val="clear" w:color="auto" w:fill="FFFFFF"/>
        </w:rPr>
        <w:t>10</w:t>
      </w:r>
      <w:r w:rsidRPr="00016D1D">
        <w:rPr>
          <w:rFonts w:ascii="Times New Roman" w:hAnsi="Times New Roman" w:cs="Times New Roman"/>
          <w:color w:val="000000" w:themeColor="text1"/>
          <w:sz w:val="24"/>
          <w:szCs w:val="20"/>
          <w:shd w:val="clear" w:color="auto" w:fill="FFFFFF"/>
        </w:rPr>
        <w:t>(2), pp.32-46.</w:t>
      </w:r>
    </w:p>
    <w:p w14:paraId="6B15A1F6" w14:textId="77777777" w:rsidR="00016D1D" w:rsidRPr="00016D1D" w:rsidRDefault="00016D1D" w:rsidP="00016D1D">
      <w:pPr>
        <w:shd w:val="clear" w:color="auto" w:fill="FFFFFF"/>
        <w:spacing w:before="100" w:beforeAutospacing="1" w:after="100" w:afterAutospacing="1" w:line="480" w:lineRule="auto"/>
        <w:ind w:left="720" w:hanging="720"/>
        <w:jc w:val="both"/>
        <w:textAlignment w:val="baseline"/>
        <w:rPr>
          <w:rFonts w:ascii="Times New Roman" w:hAnsi="Times New Roman" w:cs="Times New Roman"/>
          <w:color w:val="000000" w:themeColor="text1"/>
          <w:sz w:val="24"/>
          <w:szCs w:val="20"/>
          <w:shd w:val="clear" w:color="auto" w:fill="FFFFFF"/>
        </w:rPr>
      </w:pPr>
      <w:r w:rsidRPr="00016D1D">
        <w:rPr>
          <w:rFonts w:ascii="Times New Roman" w:hAnsi="Times New Roman" w:cs="Times New Roman"/>
          <w:color w:val="000000" w:themeColor="text1"/>
          <w:sz w:val="24"/>
          <w:szCs w:val="20"/>
          <w:shd w:val="clear" w:color="auto" w:fill="FFFFFF"/>
        </w:rPr>
        <w:t>Burnett, J.R. and Lisk, T.C., 2019. The future of employee engagement: Real-time monitoring and digital tools for engaging a workforce. </w:t>
      </w:r>
      <w:r w:rsidRPr="00016D1D">
        <w:rPr>
          <w:rFonts w:ascii="Times New Roman" w:hAnsi="Times New Roman" w:cs="Times New Roman"/>
          <w:iCs/>
          <w:color w:val="000000" w:themeColor="text1"/>
          <w:sz w:val="24"/>
          <w:szCs w:val="20"/>
          <w:shd w:val="clear" w:color="auto" w:fill="FFFFFF"/>
        </w:rPr>
        <w:t>International Studies of Management &amp; Organization</w:t>
      </w:r>
      <w:r w:rsidRPr="00016D1D">
        <w:rPr>
          <w:rFonts w:ascii="Times New Roman" w:hAnsi="Times New Roman" w:cs="Times New Roman"/>
          <w:color w:val="000000" w:themeColor="text1"/>
          <w:sz w:val="24"/>
          <w:szCs w:val="20"/>
          <w:shd w:val="clear" w:color="auto" w:fill="FFFFFF"/>
        </w:rPr>
        <w:t>, </w:t>
      </w:r>
      <w:r w:rsidRPr="00016D1D">
        <w:rPr>
          <w:rFonts w:ascii="Times New Roman" w:hAnsi="Times New Roman" w:cs="Times New Roman"/>
          <w:iCs/>
          <w:color w:val="000000" w:themeColor="text1"/>
          <w:sz w:val="24"/>
          <w:szCs w:val="20"/>
          <w:shd w:val="clear" w:color="auto" w:fill="FFFFFF"/>
        </w:rPr>
        <w:t>49</w:t>
      </w:r>
      <w:r w:rsidRPr="00016D1D">
        <w:rPr>
          <w:rFonts w:ascii="Times New Roman" w:hAnsi="Times New Roman" w:cs="Times New Roman"/>
          <w:color w:val="000000" w:themeColor="text1"/>
          <w:sz w:val="24"/>
          <w:szCs w:val="20"/>
          <w:shd w:val="clear" w:color="auto" w:fill="FFFFFF"/>
        </w:rPr>
        <w:t>(1), pp.108-119.</w:t>
      </w:r>
    </w:p>
    <w:p w14:paraId="37F34E48" w14:textId="77777777" w:rsidR="00016D1D" w:rsidRPr="00016D1D" w:rsidRDefault="00016D1D" w:rsidP="00016D1D">
      <w:pPr>
        <w:shd w:val="clear" w:color="auto" w:fill="FFFFFF"/>
        <w:spacing w:before="100" w:beforeAutospacing="1" w:after="100" w:afterAutospacing="1" w:line="480" w:lineRule="auto"/>
        <w:ind w:left="720" w:hanging="720"/>
        <w:jc w:val="both"/>
        <w:textAlignment w:val="baseline"/>
        <w:rPr>
          <w:rFonts w:ascii="Times New Roman" w:hAnsi="Times New Roman" w:cs="Times New Roman"/>
          <w:color w:val="000000" w:themeColor="text1"/>
          <w:sz w:val="24"/>
          <w:szCs w:val="20"/>
          <w:shd w:val="clear" w:color="auto" w:fill="FFFFFF"/>
        </w:rPr>
      </w:pPr>
      <w:r w:rsidRPr="00016D1D">
        <w:rPr>
          <w:rFonts w:ascii="Times New Roman" w:hAnsi="Times New Roman" w:cs="Times New Roman"/>
          <w:color w:val="000000" w:themeColor="text1"/>
          <w:sz w:val="24"/>
          <w:szCs w:val="20"/>
          <w:shd w:val="clear" w:color="auto" w:fill="FFFFFF"/>
        </w:rPr>
        <w:t>Cattermole, G., 2018. Creating an employee engagement strategy for millennials. </w:t>
      </w:r>
      <w:r w:rsidRPr="00016D1D">
        <w:rPr>
          <w:rFonts w:ascii="Times New Roman" w:hAnsi="Times New Roman" w:cs="Times New Roman"/>
          <w:iCs/>
          <w:color w:val="000000" w:themeColor="text1"/>
          <w:sz w:val="24"/>
          <w:szCs w:val="20"/>
          <w:shd w:val="clear" w:color="auto" w:fill="FFFFFF"/>
        </w:rPr>
        <w:t>Strategic HR Review</w:t>
      </w:r>
      <w:r w:rsidRPr="00016D1D">
        <w:rPr>
          <w:rFonts w:ascii="Times New Roman" w:hAnsi="Times New Roman" w:cs="Times New Roman"/>
          <w:color w:val="000000" w:themeColor="text1"/>
          <w:sz w:val="24"/>
          <w:szCs w:val="20"/>
          <w:shd w:val="clear" w:color="auto" w:fill="FFFFFF"/>
        </w:rPr>
        <w:t>.</w:t>
      </w:r>
    </w:p>
    <w:p w14:paraId="0C0EFA00" w14:textId="77777777" w:rsidR="00016D1D" w:rsidRPr="00016D1D" w:rsidRDefault="00016D1D" w:rsidP="00016D1D">
      <w:pPr>
        <w:shd w:val="clear" w:color="auto" w:fill="FFFFFF"/>
        <w:spacing w:before="100" w:beforeAutospacing="1" w:after="100" w:afterAutospacing="1" w:line="480" w:lineRule="auto"/>
        <w:ind w:left="720" w:hanging="720"/>
        <w:jc w:val="both"/>
        <w:textAlignment w:val="baseline"/>
        <w:rPr>
          <w:rFonts w:ascii="Times New Roman" w:hAnsi="Times New Roman" w:cs="Times New Roman"/>
          <w:color w:val="000000" w:themeColor="text1"/>
          <w:sz w:val="24"/>
          <w:szCs w:val="20"/>
          <w:shd w:val="clear" w:color="auto" w:fill="FFFFFF"/>
        </w:rPr>
      </w:pPr>
      <w:r w:rsidRPr="00016D1D">
        <w:rPr>
          <w:rFonts w:ascii="Times New Roman" w:hAnsi="Times New Roman" w:cs="Times New Roman"/>
          <w:color w:val="000000" w:themeColor="text1"/>
          <w:sz w:val="24"/>
          <w:szCs w:val="20"/>
          <w:shd w:val="clear" w:color="auto" w:fill="FFFFFF"/>
        </w:rPr>
        <w:t>Chanana, N., 2021. Employee engagement practices during COVID‐19 lockdown. </w:t>
      </w:r>
      <w:r w:rsidRPr="00016D1D">
        <w:rPr>
          <w:rFonts w:ascii="Times New Roman" w:hAnsi="Times New Roman" w:cs="Times New Roman"/>
          <w:iCs/>
          <w:color w:val="000000" w:themeColor="text1"/>
          <w:sz w:val="24"/>
          <w:szCs w:val="20"/>
          <w:shd w:val="clear" w:color="auto" w:fill="FFFFFF"/>
        </w:rPr>
        <w:t>Journal of public affairs</w:t>
      </w:r>
      <w:r w:rsidRPr="00016D1D">
        <w:rPr>
          <w:rFonts w:ascii="Times New Roman" w:hAnsi="Times New Roman" w:cs="Times New Roman"/>
          <w:color w:val="000000" w:themeColor="text1"/>
          <w:sz w:val="24"/>
          <w:szCs w:val="20"/>
          <w:shd w:val="clear" w:color="auto" w:fill="FFFFFF"/>
        </w:rPr>
        <w:t>, </w:t>
      </w:r>
      <w:r w:rsidRPr="00016D1D">
        <w:rPr>
          <w:rFonts w:ascii="Times New Roman" w:hAnsi="Times New Roman" w:cs="Times New Roman"/>
          <w:iCs/>
          <w:color w:val="000000" w:themeColor="text1"/>
          <w:sz w:val="24"/>
          <w:szCs w:val="20"/>
          <w:shd w:val="clear" w:color="auto" w:fill="FFFFFF"/>
        </w:rPr>
        <w:t>21</w:t>
      </w:r>
      <w:r w:rsidRPr="00016D1D">
        <w:rPr>
          <w:rFonts w:ascii="Times New Roman" w:hAnsi="Times New Roman" w:cs="Times New Roman"/>
          <w:color w:val="000000" w:themeColor="text1"/>
          <w:sz w:val="24"/>
          <w:szCs w:val="20"/>
          <w:shd w:val="clear" w:color="auto" w:fill="FFFFFF"/>
        </w:rPr>
        <w:t>(4), p.e2508.</w:t>
      </w:r>
    </w:p>
    <w:p w14:paraId="35997D4F" w14:textId="77777777" w:rsidR="00016D1D" w:rsidRPr="00016D1D" w:rsidRDefault="00016D1D" w:rsidP="00016D1D">
      <w:pPr>
        <w:shd w:val="clear" w:color="auto" w:fill="FFFFFF"/>
        <w:spacing w:before="100" w:beforeAutospacing="1" w:after="100" w:afterAutospacing="1" w:line="480" w:lineRule="auto"/>
        <w:ind w:left="720" w:hanging="720"/>
        <w:jc w:val="both"/>
        <w:textAlignment w:val="baseline"/>
        <w:rPr>
          <w:rFonts w:ascii="Times New Roman" w:hAnsi="Times New Roman" w:cs="Times New Roman"/>
          <w:color w:val="000000" w:themeColor="text1"/>
          <w:sz w:val="24"/>
          <w:szCs w:val="20"/>
          <w:shd w:val="clear" w:color="auto" w:fill="FFFFFF"/>
        </w:rPr>
      </w:pPr>
      <w:r w:rsidRPr="00016D1D">
        <w:rPr>
          <w:rFonts w:ascii="Times New Roman" w:hAnsi="Times New Roman" w:cs="Times New Roman"/>
          <w:color w:val="000000" w:themeColor="text1"/>
          <w:sz w:val="24"/>
          <w:szCs w:val="20"/>
          <w:shd w:val="clear" w:color="auto" w:fill="FFFFFF"/>
        </w:rPr>
        <w:t>Kwon, K. and Kim, T., 2020. An integrative literature review of employee engagement and innovative behavior: Revisiting the JD-R model. </w:t>
      </w:r>
      <w:r w:rsidRPr="00016D1D">
        <w:rPr>
          <w:rFonts w:ascii="Times New Roman" w:hAnsi="Times New Roman" w:cs="Times New Roman"/>
          <w:iCs/>
          <w:color w:val="000000" w:themeColor="text1"/>
          <w:sz w:val="24"/>
          <w:szCs w:val="20"/>
          <w:shd w:val="clear" w:color="auto" w:fill="FFFFFF"/>
        </w:rPr>
        <w:t>Human Resource Management Review</w:t>
      </w:r>
      <w:r w:rsidRPr="00016D1D">
        <w:rPr>
          <w:rFonts w:ascii="Times New Roman" w:hAnsi="Times New Roman" w:cs="Times New Roman"/>
          <w:color w:val="000000" w:themeColor="text1"/>
          <w:sz w:val="24"/>
          <w:szCs w:val="20"/>
          <w:shd w:val="clear" w:color="auto" w:fill="FFFFFF"/>
        </w:rPr>
        <w:t>, </w:t>
      </w:r>
      <w:r w:rsidRPr="00016D1D">
        <w:rPr>
          <w:rFonts w:ascii="Times New Roman" w:hAnsi="Times New Roman" w:cs="Times New Roman"/>
          <w:iCs/>
          <w:color w:val="000000" w:themeColor="text1"/>
          <w:sz w:val="24"/>
          <w:szCs w:val="20"/>
          <w:shd w:val="clear" w:color="auto" w:fill="FFFFFF"/>
        </w:rPr>
        <w:t>30</w:t>
      </w:r>
      <w:r w:rsidRPr="00016D1D">
        <w:rPr>
          <w:rFonts w:ascii="Times New Roman" w:hAnsi="Times New Roman" w:cs="Times New Roman"/>
          <w:color w:val="000000" w:themeColor="text1"/>
          <w:sz w:val="24"/>
          <w:szCs w:val="20"/>
          <w:shd w:val="clear" w:color="auto" w:fill="FFFFFF"/>
        </w:rPr>
        <w:t>(2), p.100704.</w:t>
      </w:r>
    </w:p>
    <w:p w14:paraId="5C691916" w14:textId="77777777" w:rsidR="00016D1D" w:rsidRPr="009927F3" w:rsidRDefault="00016D1D" w:rsidP="00016D1D">
      <w:pPr>
        <w:shd w:val="clear" w:color="auto" w:fill="FFFFFF"/>
        <w:spacing w:before="100" w:beforeAutospacing="1" w:after="100" w:afterAutospacing="1" w:line="480" w:lineRule="auto"/>
        <w:ind w:left="720" w:hanging="720"/>
        <w:jc w:val="both"/>
        <w:textAlignment w:val="baseline"/>
        <w:rPr>
          <w:rFonts w:ascii="Times New Roman" w:eastAsia="Times New Roman" w:hAnsi="Times New Roman" w:cs="Times New Roman"/>
          <w:color w:val="000000" w:themeColor="text1"/>
          <w:sz w:val="32"/>
          <w:szCs w:val="24"/>
        </w:rPr>
      </w:pPr>
      <w:r w:rsidRPr="00016D1D">
        <w:rPr>
          <w:rFonts w:ascii="Times New Roman" w:hAnsi="Times New Roman" w:cs="Times New Roman"/>
          <w:color w:val="000000" w:themeColor="text1"/>
          <w:sz w:val="24"/>
          <w:szCs w:val="20"/>
          <w:shd w:val="clear" w:color="auto" w:fill="FFFFFF"/>
        </w:rPr>
        <w:t>Motyka, B., 2018. Employee engagement and performance: a systematic literature review. </w:t>
      </w:r>
      <w:r w:rsidRPr="00016D1D">
        <w:rPr>
          <w:rFonts w:ascii="Times New Roman" w:hAnsi="Times New Roman" w:cs="Times New Roman"/>
          <w:iCs/>
          <w:color w:val="000000" w:themeColor="text1"/>
          <w:sz w:val="24"/>
          <w:szCs w:val="20"/>
          <w:shd w:val="clear" w:color="auto" w:fill="FFFFFF"/>
        </w:rPr>
        <w:t>International Journal of Management and Economics</w:t>
      </w:r>
      <w:r w:rsidRPr="00016D1D">
        <w:rPr>
          <w:rFonts w:ascii="Times New Roman" w:hAnsi="Times New Roman" w:cs="Times New Roman"/>
          <w:color w:val="000000" w:themeColor="text1"/>
          <w:sz w:val="24"/>
          <w:szCs w:val="20"/>
          <w:shd w:val="clear" w:color="auto" w:fill="FFFFFF"/>
        </w:rPr>
        <w:t>, </w:t>
      </w:r>
      <w:r w:rsidRPr="00016D1D">
        <w:rPr>
          <w:rFonts w:ascii="Times New Roman" w:hAnsi="Times New Roman" w:cs="Times New Roman"/>
          <w:iCs/>
          <w:color w:val="000000" w:themeColor="text1"/>
          <w:sz w:val="24"/>
          <w:szCs w:val="20"/>
          <w:shd w:val="clear" w:color="auto" w:fill="FFFFFF"/>
        </w:rPr>
        <w:t>54</w:t>
      </w:r>
      <w:r w:rsidRPr="00016D1D">
        <w:rPr>
          <w:rFonts w:ascii="Times New Roman" w:hAnsi="Times New Roman" w:cs="Times New Roman"/>
          <w:color w:val="000000" w:themeColor="text1"/>
          <w:sz w:val="24"/>
          <w:szCs w:val="20"/>
          <w:shd w:val="clear" w:color="auto" w:fill="FFFFFF"/>
        </w:rPr>
        <w:t>(3), pp.227-244.</w:t>
      </w:r>
    </w:p>
    <w:p w14:paraId="46F45595" w14:textId="77777777" w:rsidR="00016D1D" w:rsidRPr="00016D1D" w:rsidRDefault="00016D1D" w:rsidP="00016D1D">
      <w:pPr>
        <w:shd w:val="clear" w:color="auto" w:fill="FFFFFF"/>
        <w:spacing w:before="100" w:beforeAutospacing="1" w:after="100" w:afterAutospacing="1" w:line="480" w:lineRule="auto"/>
        <w:ind w:left="720" w:hanging="720"/>
        <w:jc w:val="both"/>
        <w:textAlignment w:val="baseline"/>
        <w:rPr>
          <w:rFonts w:ascii="Times New Roman" w:hAnsi="Times New Roman" w:cs="Times New Roman"/>
          <w:color w:val="000000" w:themeColor="text1"/>
          <w:sz w:val="24"/>
          <w:szCs w:val="20"/>
          <w:shd w:val="clear" w:color="auto" w:fill="FFFFFF"/>
        </w:rPr>
      </w:pPr>
      <w:r w:rsidRPr="00016D1D">
        <w:rPr>
          <w:rFonts w:ascii="Times New Roman" w:hAnsi="Times New Roman" w:cs="Times New Roman"/>
          <w:color w:val="000000" w:themeColor="text1"/>
          <w:sz w:val="24"/>
          <w:szCs w:val="20"/>
          <w:shd w:val="clear" w:color="auto" w:fill="FFFFFF"/>
        </w:rPr>
        <w:t>Shaik, F.F. and Makhecha, U.P., 2019. Drivers of employee engagement in global virtual teams. </w:t>
      </w:r>
      <w:r w:rsidRPr="00016D1D">
        <w:rPr>
          <w:rFonts w:ascii="Times New Roman" w:hAnsi="Times New Roman" w:cs="Times New Roman"/>
          <w:iCs/>
          <w:color w:val="000000" w:themeColor="text1"/>
          <w:sz w:val="24"/>
          <w:szCs w:val="20"/>
          <w:shd w:val="clear" w:color="auto" w:fill="FFFFFF"/>
        </w:rPr>
        <w:t>Australasian Journal of Information Systems</w:t>
      </w:r>
      <w:r w:rsidRPr="00016D1D">
        <w:rPr>
          <w:rFonts w:ascii="Times New Roman" w:hAnsi="Times New Roman" w:cs="Times New Roman"/>
          <w:color w:val="000000" w:themeColor="text1"/>
          <w:sz w:val="24"/>
          <w:szCs w:val="20"/>
          <w:shd w:val="clear" w:color="auto" w:fill="FFFFFF"/>
        </w:rPr>
        <w:t>, </w:t>
      </w:r>
      <w:r w:rsidRPr="00016D1D">
        <w:rPr>
          <w:rFonts w:ascii="Times New Roman" w:hAnsi="Times New Roman" w:cs="Times New Roman"/>
          <w:iCs/>
          <w:color w:val="000000" w:themeColor="text1"/>
          <w:sz w:val="24"/>
          <w:szCs w:val="20"/>
          <w:shd w:val="clear" w:color="auto" w:fill="FFFFFF"/>
        </w:rPr>
        <w:t>23</w:t>
      </w:r>
      <w:r w:rsidRPr="00016D1D">
        <w:rPr>
          <w:rFonts w:ascii="Times New Roman" w:hAnsi="Times New Roman" w:cs="Times New Roman"/>
          <w:color w:val="000000" w:themeColor="text1"/>
          <w:sz w:val="24"/>
          <w:szCs w:val="20"/>
          <w:shd w:val="clear" w:color="auto" w:fill="FFFFFF"/>
        </w:rPr>
        <w:t>.</w:t>
      </w:r>
    </w:p>
    <w:p w14:paraId="268400E2" w14:textId="77777777" w:rsidR="009927F3" w:rsidRPr="00ED5431" w:rsidRDefault="00016D1D" w:rsidP="00ED5431">
      <w:pPr>
        <w:shd w:val="clear" w:color="auto" w:fill="FFFFFF"/>
        <w:spacing w:before="100" w:beforeAutospacing="1" w:after="100" w:afterAutospacing="1" w:line="480" w:lineRule="auto"/>
        <w:ind w:left="720" w:hanging="720"/>
        <w:jc w:val="both"/>
        <w:textAlignment w:val="baseline"/>
        <w:rPr>
          <w:rFonts w:ascii="Times New Roman" w:hAnsi="Times New Roman" w:cs="Times New Roman"/>
          <w:color w:val="000000" w:themeColor="text1"/>
          <w:sz w:val="24"/>
          <w:szCs w:val="20"/>
          <w:shd w:val="clear" w:color="auto" w:fill="FFFFFF"/>
        </w:rPr>
      </w:pPr>
      <w:r w:rsidRPr="00016D1D">
        <w:rPr>
          <w:rFonts w:ascii="Times New Roman" w:hAnsi="Times New Roman" w:cs="Times New Roman"/>
          <w:color w:val="000000" w:themeColor="text1"/>
          <w:sz w:val="24"/>
          <w:szCs w:val="20"/>
          <w:shd w:val="clear" w:color="auto" w:fill="FFFFFF"/>
        </w:rPr>
        <w:t>Sun, L. and Bunchapattanasakda, C., 2019. Employee engagement: A literature review. </w:t>
      </w:r>
      <w:r w:rsidRPr="00016D1D">
        <w:rPr>
          <w:rFonts w:ascii="Times New Roman" w:hAnsi="Times New Roman" w:cs="Times New Roman"/>
          <w:iCs/>
          <w:color w:val="000000" w:themeColor="text1"/>
          <w:sz w:val="24"/>
          <w:szCs w:val="20"/>
          <w:shd w:val="clear" w:color="auto" w:fill="FFFFFF"/>
        </w:rPr>
        <w:t>International Journal of Human Resource Studies</w:t>
      </w:r>
      <w:r w:rsidRPr="00016D1D">
        <w:rPr>
          <w:rFonts w:ascii="Times New Roman" w:hAnsi="Times New Roman" w:cs="Times New Roman"/>
          <w:color w:val="000000" w:themeColor="text1"/>
          <w:sz w:val="24"/>
          <w:szCs w:val="20"/>
          <w:shd w:val="clear" w:color="auto" w:fill="FFFFFF"/>
        </w:rPr>
        <w:t>, </w:t>
      </w:r>
      <w:r w:rsidRPr="00016D1D">
        <w:rPr>
          <w:rFonts w:ascii="Times New Roman" w:hAnsi="Times New Roman" w:cs="Times New Roman"/>
          <w:iCs/>
          <w:color w:val="000000" w:themeColor="text1"/>
          <w:sz w:val="24"/>
          <w:szCs w:val="20"/>
          <w:shd w:val="clear" w:color="auto" w:fill="FFFFFF"/>
        </w:rPr>
        <w:t>9</w:t>
      </w:r>
      <w:r w:rsidRPr="00016D1D">
        <w:rPr>
          <w:rFonts w:ascii="Times New Roman" w:hAnsi="Times New Roman" w:cs="Times New Roman"/>
          <w:color w:val="000000" w:themeColor="text1"/>
          <w:sz w:val="24"/>
          <w:szCs w:val="20"/>
          <w:shd w:val="clear" w:color="auto" w:fill="FFFFFF"/>
        </w:rPr>
        <w:t>(1), pp.63-80.</w:t>
      </w:r>
    </w:p>
    <w:sectPr w:rsidR="009927F3" w:rsidRPr="00ED54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E6085F"/>
    <w:multiLevelType w:val="multilevel"/>
    <w:tmpl w:val="A350A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1877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2NzAzN7c0tTQzMTNS0lEKTi0uzszPAykwrgUAa1kYtSwAAAA="/>
  </w:docVars>
  <w:rsids>
    <w:rsidRoot w:val="00BA7EB5"/>
    <w:rsid w:val="000015E1"/>
    <w:rsid w:val="000138FE"/>
    <w:rsid w:val="00016D1D"/>
    <w:rsid w:val="000F714F"/>
    <w:rsid w:val="0010614B"/>
    <w:rsid w:val="001B1284"/>
    <w:rsid w:val="00221DCC"/>
    <w:rsid w:val="0026182F"/>
    <w:rsid w:val="002B0E51"/>
    <w:rsid w:val="003468FF"/>
    <w:rsid w:val="003B7EEA"/>
    <w:rsid w:val="003D1167"/>
    <w:rsid w:val="004A599E"/>
    <w:rsid w:val="004D45C6"/>
    <w:rsid w:val="00514CA1"/>
    <w:rsid w:val="006040A5"/>
    <w:rsid w:val="007C1CE4"/>
    <w:rsid w:val="00963431"/>
    <w:rsid w:val="00987184"/>
    <w:rsid w:val="009927F3"/>
    <w:rsid w:val="00A06878"/>
    <w:rsid w:val="00A8557F"/>
    <w:rsid w:val="00BA7EB5"/>
    <w:rsid w:val="00C31A94"/>
    <w:rsid w:val="00ED5431"/>
    <w:rsid w:val="00FC4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3A227"/>
  <w15:chartTrackingRefBased/>
  <w15:docId w15:val="{DA167873-2B1C-45E8-A9DF-CB618CA95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0F71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unhideWhenUsed/>
    <w:qFormat/>
    <w:rsid w:val="00A068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Kiemels2">
    <w:name w:val="Strong"/>
    <w:basedOn w:val="Bekezdsalapbettpusa"/>
    <w:uiPriority w:val="22"/>
    <w:qFormat/>
    <w:rsid w:val="00BA7EB5"/>
    <w:rPr>
      <w:b/>
      <w:bCs/>
    </w:rPr>
  </w:style>
  <w:style w:type="paragraph" w:styleId="NormlWeb">
    <w:name w:val="Normal (Web)"/>
    <w:basedOn w:val="Norml"/>
    <w:uiPriority w:val="99"/>
    <w:unhideWhenUsed/>
    <w:rsid w:val="00BA7EB5"/>
    <w:pPr>
      <w:spacing w:before="100" w:beforeAutospacing="1" w:after="100" w:afterAutospacing="1" w:line="240" w:lineRule="auto"/>
    </w:pPr>
    <w:rPr>
      <w:rFonts w:ascii="Times New Roman" w:eastAsia="Times New Roman" w:hAnsi="Times New Roman" w:cs="Times New Roman"/>
      <w:sz w:val="24"/>
      <w:szCs w:val="24"/>
    </w:rPr>
  </w:style>
  <w:style w:type="character" w:styleId="Kiemels">
    <w:name w:val="Emphasis"/>
    <w:basedOn w:val="Bekezdsalapbettpusa"/>
    <w:uiPriority w:val="20"/>
    <w:qFormat/>
    <w:rsid w:val="009927F3"/>
    <w:rPr>
      <w:i/>
      <w:iCs/>
    </w:rPr>
  </w:style>
  <w:style w:type="character" w:styleId="Hiperhivatkozs">
    <w:name w:val="Hyperlink"/>
    <w:basedOn w:val="Bekezdsalapbettpusa"/>
    <w:uiPriority w:val="99"/>
    <w:unhideWhenUsed/>
    <w:rsid w:val="009927F3"/>
    <w:rPr>
      <w:color w:val="0000FF"/>
      <w:u w:val="single"/>
    </w:rPr>
  </w:style>
  <w:style w:type="character" w:customStyle="1" w:styleId="Cmsor2Char">
    <w:name w:val="Címsor 2 Char"/>
    <w:basedOn w:val="Bekezdsalapbettpusa"/>
    <w:link w:val="Cmsor2"/>
    <w:uiPriority w:val="9"/>
    <w:rsid w:val="00A06878"/>
    <w:rPr>
      <w:rFonts w:asciiTheme="majorHAnsi" w:eastAsiaTheme="majorEastAsia" w:hAnsiTheme="majorHAnsi" w:cstheme="majorBidi"/>
      <w:color w:val="2F5496" w:themeColor="accent1" w:themeShade="BF"/>
      <w:sz w:val="26"/>
      <w:szCs w:val="26"/>
    </w:rPr>
  </w:style>
  <w:style w:type="character" w:customStyle="1" w:styleId="Cmsor1Char">
    <w:name w:val="Címsor 1 Char"/>
    <w:basedOn w:val="Bekezdsalapbettpusa"/>
    <w:link w:val="Cmsor1"/>
    <w:uiPriority w:val="9"/>
    <w:rsid w:val="000F714F"/>
    <w:rPr>
      <w:rFonts w:asciiTheme="majorHAnsi" w:eastAsiaTheme="majorEastAsia" w:hAnsiTheme="majorHAnsi" w:cstheme="majorBidi"/>
      <w:color w:val="2F5496" w:themeColor="accent1" w:themeShade="BF"/>
      <w:sz w:val="32"/>
      <w:szCs w:val="32"/>
    </w:rPr>
  </w:style>
  <w:style w:type="paragraph" w:styleId="Tartalomjegyzkcmsora">
    <w:name w:val="TOC Heading"/>
    <w:basedOn w:val="Cmsor1"/>
    <w:next w:val="Norml"/>
    <w:uiPriority w:val="39"/>
    <w:unhideWhenUsed/>
    <w:qFormat/>
    <w:rsid w:val="000F714F"/>
    <w:pPr>
      <w:outlineLvl w:val="9"/>
    </w:pPr>
  </w:style>
  <w:style w:type="paragraph" w:styleId="TJ2">
    <w:name w:val="toc 2"/>
    <w:basedOn w:val="Norml"/>
    <w:next w:val="Norml"/>
    <w:autoRedefine/>
    <w:uiPriority w:val="39"/>
    <w:unhideWhenUsed/>
    <w:rsid w:val="000F71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774944">
      <w:bodyDiv w:val="1"/>
      <w:marLeft w:val="0"/>
      <w:marRight w:val="0"/>
      <w:marTop w:val="0"/>
      <w:marBottom w:val="0"/>
      <w:divBdr>
        <w:top w:val="none" w:sz="0" w:space="0" w:color="auto"/>
        <w:left w:val="none" w:sz="0" w:space="0" w:color="auto"/>
        <w:bottom w:val="none" w:sz="0" w:space="0" w:color="auto"/>
        <w:right w:val="none" w:sz="0" w:space="0" w:color="auto"/>
      </w:divBdr>
    </w:div>
    <w:div w:id="972369877">
      <w:bodyDiv w:val="1"/>
      <w:marLeft w:val="0"/>
      <w:marRight w:val="0"/>
      <w:marTop w:val="0"/>
      <w:marBottom w:val="0"/>
      <w:divBdr>
        <w:top w:val="none" w:sz="0" w:space="0" w:color="auto"/>
        <w:left w:val="none" w:sz="0" w:space="0" w:color="auto"/>
        <w:bottom w:val="none" w:sz="0" w:space="0" w:color="auto"/>
        <w:right w:val="none" w:sz="0" w:space="0" w:color="auto"/>
      </w:divBdr>
    </w:div>
    <w:div w:id="1532912012">
      <w:bodyDiv w:val="1"/>
      <w:marLeft w:val="0"/>
      <w:marRight w:val="0"/>
      <w:marTop w:val="0"/>
      <w:marBottom w:val="0"/>
      <w:divBdr>
        <w:top w:val="none" w:sz="0" w:space="0" w:color="auto"/>
        <w:left w:val="none" w:sz="0" w:space="0" w:color="auto"/>
        <w:bottom w:val="none" w:sz="0" w:space="0" w:color="auto"/>
        <w:right w:val="none" w:sz="0" w:space="0" w:color="auto"/>
      </w:divBdr>
    </w:div>
    <w:div w:id="1706325958">
      <w:bodyDiv w:val="1"/>
      <w:marLeft w:val="0"/>
      <w:marRight w:val="0"/>
      <w:marTop w:val="0"/>
      <w:marBottom w:val="0"/>
      <w:divBdr>
        <w:top w:val="none" w:sz="0" w:space="0" w:color="auto"/>
        <w:left w:val="none" w:sz="0" w:space="0" w:color="auto"/>
        <w:bottom w:val="none" w:sz="0" w:space="0" w:color="auto"/>
        <w:right w:val="none" w:sz="0" w:space="0" w:color="auto"/>
      </w:divBdr>
    </w:div>
    <w:div w:id="1977252837">
      <w:bodyDiv w:val="1"/>
      <w:marLeft w:val="0"/>
      <w:marRight w:val="0"/>
      <w:marTop w:val="0"/>
      <w:marBottom w:val="0"/>
      <w:divBdr>
        <w:top w:val="none" w:sz="0" w:space="0" w:color="auto"/>
        <w:left w:val="none" w:sz="0" w:space="0" w:color="auto"/>
        <w:bottom w:val="none" w:sz="0" w:space="0" w:color="auto"/>
        <w:right w:val="none" w:sz="0" w:space="0" w:color="auto"/>
      </w:divBdr>
    </w:div>
    <w:div w:id="2078743035">
      <w:bodyDiv w:val="1"/>
      <w:marLeft w:val="0"/>
      <w:marRight w:val="0"/>
      <w:marTop w:val="0"/>
      <w:marBottom w:val="0"/>
      <w:divBdr>
        <w:top w:val="none" w:sz="0" w:space="0" w:color="auto"/>
        <w:left w:val="none" w:sz="0" w:space="0" w:color="auto"/>
        <w:bottom w:val="none" w:sz="0" w:space="0" w:color="auto"/>
        <w:right w:val="none" w:sz="0" w:space="0" w:color="auto"/>
      </w:divBdr>
    </w:div>
    <w:div w:id="208202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5916A-0B18-4BA9-8302-7FD0FBC96E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1759</Words>
  <Characters>12140</Characters>
  <Application>Microsoft Office Word</Application>
  <DocSecurity>0</DocSecurity>
  <Lines>101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 Code</dc:creator>
  <cp:keywords/>
  <dc:description/>
  <cp:lastModifiedBy>Aniko Judit Pongo</cp:lastModifiedBy>
  <cp:revision>2</cp:revision>
  <dcterms:created xsi:type="dcterms:W3CDTF">2022-05-07T16:46:00Z</dcterms:created>
  <dcterms:modified xsi:type="dcterms:W3CDTF">2022-05-07T16:46:00Z</dcterms:modified>
</cp:coreProperties>
</file>