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5156014" w:displacedByCustomXml="next"/>
    <w:bookmarkEnd w:id="0" w:displacedByCustomXml="next"/>
    <w:sdt>
      <w:sdtPr>
        <w:rPr>
          <w:rFonts w:ascii="Arial" w:eastAsiaTheme="minorHAnsi" w:hAnsi="Arial"/>
          <w:kern w:val="2"/>
          <w:sz w:val="2"/>
          <w:lang w:val="en-GB"/>
        </w:rPr>
        <w:id w:val="234904430"/>
        <w:docPartObj>
          <w:docPartGallery w:val="Cover Pages"/>
          <w:docPartUnique/>
        </w:docPartObj>
      </w:sdtPr>
      <w:sdtEndPr>
        <w:rPr>
          <w:sz w:val="22"/>
        </w:rPr>
      </w:sdtEndPr>
      <w:sdtContent>
        <w:p w14:paraId="4DA78B4F" w14:textId="3A57C6B2" w:rsidR="00E55CD9" w:rsidRDefault="00E55CD9">
          <w:pPr>
            <w:pStyle w:val="NoSpacing"/>
            <w:rPr>
              <w:sz w:val="2"/>
            </w:rPr>
          </w:pPr>
        </w:p>
        <w:p w14:paraId="2F983263" w14:textId="1025F8E5" w:rsidR="00E55CD9" w:rsidRDefault="00E55CD9"/>
        <w:p w14:paraId="2A711479" w14:textId="77777777" w:rsidR="00E55CD9" w:rsidRDefault="00E55CD9" w:rsidP="00E55CD9">
          <w:r>
            <w:rPr>
              <w:noProof/>
            </w:rPr>
            <w:drawing>
              <wp:anchor distT="0" distB="0" distL="114300" distR="114300" simplePos="0" relativeHeight="251658240" behindDoc="0" locked="0" layoutInCell="1" allowOverlap="1" wp14:anchorId="42E2EDFE" wp14:editId="7B435748">
                <wp:simplePos x="0" y="0"/>
                <wp:positionH relativeFrom="margin">
                  <wp:align>right</wp:align>
                </wp:positionH>
                <wp:positionV relativeFrom="paragraph">
                  <wp:posOffset>14605</wp:posOffset>
                </wp:positionV>
                <wp:extent cx="1895475" cy="847725"/>
                <wp:effectExtent l="0" t="0" r="0" b="0"/>
                <wp:wrapSquare wrapText="bothSides"/>
                <wp:docPr id="67168873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14:anchorId="05E0F3AA" wp14:editId="21F06DCB">
                <wp:extent cx="2301240" cy="922020"/>
                <wp:effectExtent l="0" t="0" r="3810" b="0"/>
                <wp:docPr id="1940855692"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40" cy="922020"/>
                        </a:xfrm>
                        <a:prstGeom prst="rect">
                          <a:avLst/>
                        </a:prstGeom>
                        <a:noFill/>
                        <a:ln>
                          <a:noFill/>
                        </a:ln>
                      </pic:spPr>
                    </pic:pic>
                  </a:graphicData>
                </a:graphic>
              </wp:inline>
            </w:drawing>
          </w:r>
        </w:p>
        <w:p w14:paraId="2460E026" w14:textId="77777777" w:rsidR="00E55CD9" w:rsidRDefault="00E55CD9" w:rsidP="00E55CD9">
          <w:pPr>
            <w:spacing w:after="0" w:line="360" w:lineRule="auto"/>
            <w:jc w:val="center"/>
            <w:rPr>
              <w:rFonts w:eastAsia="Times New Roman" w:cs="Arial"/>
              <w:caps/>
              <w:kern w:val="0"/>
              <w:sz w:val="48"/>
              <w:szCs w:val="48"/>
              <w:lang w:eastAsia="en-GB"/>
              <w14:ligatures w14:val="none"/>
            </w:rPr>
          </w:pPr>
        </w:p>
        <w:p w14:paraId="4F2B3920" w14:textId="03F0ABE9" w:rsidR="00E55CD9" w:rsidRPr="00E55CD9" w:rsidRDefault="00E55CD9" w:rsidP="00E55CD9">
          <w:pPr>
            <w:spacing w:after="0" w:line="360" w:lineRule="auto"/>
            <w:jc w:val="center"/>
            <w:rPr>
              <w:rFonts w:eastAsia="Times New Roman" w:cs="Arial"/>
              <w:caps/>
              <w:kern w:val="0"/>
              <w:sz w:val="48"/>
              <w:szCs w:val="48"/>
              <w:lang w:eastAsia="en-GB"/>
              <w14:ligatures w14:val="none"/>
            </w:rPr>
          </w:pPr>
          <w:r w:rsidRPr="00E55CD9">
            <w:rPr>
              <w:rFonts w:eastAsia="Times New Roman" w:cs="Arial"/>
              <w:caps/>
              <w:kern w:val="0"/>
              <w:sz w:val="48"/>
              <w:szCs w:val="48"/>
              <w:lang w:eastAsia="en-GB"/>
              <w14:ligatures w14:val="none"/>
            </w:rPr>
            <w:t>An investigation into the suitability of pendine firing shelters</w:t>
          </w:r>
          <w:r w:rsidR="00D45902">
            <w:rPr>
              <w:rFonts w:eastAsia="Times New Roman" w:cs="Arial"/>
              <w:caps/>
              <w:kern w:val="0"/>
              <w:sz w:val="48"/>
              <w:szCs w:val="48"/>
              <w:lang w:eastAsia="en-GB"/>
              <w14:ligatures w14:val="none"/>
            </w:rPr>
            <w:t xml:space="preserve"> to provide protection from bullet attack</w:t>
          </w:r>
        </w:p>
        <w:p w14:paraId="483B724B" w14:textId="77777777" w:rsidR="00E55CD9" w:rsidRPr="00E55CD9" w:rsidRDefault="00E55CD9" w:rsidP="00E55CD9">
          <w:pPr>
            <w:spacing w:after="0" w:line="360" w:lineRule="auto"/>
            <w:jc w:val="center"/>
            <w:rPr>
              <w:rFonts w:eastAsia="Times New Roman" w:cs="Arial"/>
              <w:kern w:val="0"/>
              <w:sz w:val="48"/>
              <w:szCs w:val="48"/>
              <w:lang w:eastAsia="en-GB"/>
              <w14:ligatures w14:val="none"/>
            </w:rPr>
          </w:pPr>
          <w:r w:rsidRPr="00E55CD9">
            <w:rPr>
              <w:rFonts w:eastAsia="Times New Roman" w:cs="Arial"/>
              <w:kern w:val="0"/>
              <w:sz w:val="48"/>
              <w:szCs w:val="48"/>
              <w:lang w:eastAsia="en-GB"/>
              <w14:ligatures w14:val="none"/>
            </w:rPr>
            <w:t>by</w:t>
          </w:r>
        </w:p>
        <w:p w14:paraId="2B9C6FC7" w14:textId="77777777" w:rsidR="00E55CD9" w:rsidRPr="00E55CD9" w:rsidRDefault="00E55CD9" w:rsidP="00E55CD9">
          <w:pPr>
            <w:spacing w:after="0" w:line="360" w:lineRule="auto"/>
            <w:jc w:val="center"/>
            <w:rPr>
              <w:rFonts w:eastAsia="Times New Roman" w:cs="Arial"/>
              <w:kern w:val="0"/>
              <w:sz w:val="48"/>
              <w:szCs w:val="48"/>
              <w:lang w:eastAsia="en-GB"/>
              <w14:ligatures w14:val="none"/>
            </w:rPr>
          </w:pPr>
          <w:r w:rsidRPr="00E55CD9">
            <w:rPr>
              <w:rFonts w:eastAsia="Times New Roman" w:cs="Arial"/>
              <w:kern w:val="0"/>
              <w:sz w:val="48"/>
              <w:szCs w:val="48"/>
              <w:lang w:eastAsia="en-GB"/>
              <w14:ligatures w14:val="none"/>
            </w:rPr>
            <w:t>George Atkins</w:t>
          </w:r>
        </w:p>
        <w:p w14:paraId="2B78F88A" w14:textId="77777777" w:rsidR="00E55CD9" w:rsidRPr="00E55CD9" w:rsidRDefault="00E55CD9" w:rsidP="00E55CD9">
          <w:pPr>
            <w:spacing w:after="0" w:line="360" w:lineRule="auto"/>
            <w:jc w:val="center"/>
            <w:rPr>
              <w:rFonts w:eastAsia="Times New Roman" w:cs="Arial"/>
              <w:kern w:val="0"/>
              <w:sz w:val="48"/>
              <w:szCs w:val="48"/>
              <w:lang w:eastAsia="en-GB"/>
              <w14:ligatures w14:val="none"/>
            </w:rPr>
          </w:pPr>
        </w:p>
        <w:p w14:paraId="5AE39867" w14:textId="77777777" w:rsidR="00E55CD9" w:rsidRPr="00E55CD9" w:rsidRDefault="00E55CD9" w:rsidP="00E55CD9">
          <w:pPr>
            <w:spacing w:after="0" w:line="360" w:lineRule="auto"/>
            <w:jc w:val="center"/>
            <w:rPr>
              <w:rFonts w:eastAsia="Times New Roman" w:cs="Arial"/>
              <w:color w:val="000000"/>
              <w:kern w:val="0"/>
              <w:sz w:val="48"/>
              <w:szCs w:val="24"/>
              <w:lang w:eastAsia="en-GB"/>
              <w14:ligatures w14:val="none"/>
            </w:rPr>
          </w:pPr>
          <w:r w:rsidRPr="00E55CD9">
            <w:rPr>
              <w:rFonts w:eastAsia="Times New Roman" w:cs="Arial"/>
              <w:kern w:val="0"/>
              <w:sz w:val="48"/>
              <w:szCs w:val="48"/>
              <w:lang w:eastAsia="en-GB"/>
              <w14:ligatures w14:val="none"/>
            </w:rPr>
            <w:t xml:space="preserve">Supervisor: Dr </w:t>
          </w:r>
          <w:r w:rsidRPr="00E55CD9">
            <w:rPr>
              <w:rFonts w:eastAsia="Times New Roman" w:cs="Arial"/>
              <w:color w:val="000000"/>
              <w:kern w:val="0"/>
              <w:sz w:val="48"/>
              <w:szCs w:val="24"/>
              <w:lang w:eastAsia="en-GB"/>
              <w14:ligatures w14:val="none"/>
            </w:rPr>
            <w:t>Gareth Collett</w:t>
          </w:r>
        </w:p>
        <w:p w14:paraId="685A9230" w14:textId="77777777" w:rsidR="00E55CD9" w:rsidRPr="00E55CD9" w:rsidRDefault="00E55CD9" w:rsidP="00E55CD9">
          <w:pPr>
            <w:spacing w:after="0" w:line="360" w:lineRule="auto"/>
            <w:jc w:val="center"/>
            <w:rPr>
              <w:rFonts w:eastAsia="Times New Roman" w:cs="Arial"/>
              <w:kern w:val="0"/>
              <w:sz w:val="48"/>
              <w:szCs w:val="48"/>
              <w:lang w:eastAsia="en-GB"/>
              <w14:ligatures w14:val="none"/>
            </w:rPr>
          </w:pPr>
          <w:r w:rsidRPr="00E55CD9">
            <w:rPr>
              <w:rFonts w:eastAsia="Times New Roman" w:cs="Arial"/>
              <w:color w:val="000000"/>
              <w:kern w:val="0"/>
              <w:sz w:val="48"/>
              <w:szCs w:val="24"/>
              <w:lang w:eastAsia="en-GB"/>
              <w14:ligatures w14:val="none"/>
            </w:rPr>
            <w:t>Second Marker: Dr Ewa Kazimierska</w:t>
          </w:r>
        </w:p>
        <w:p w14:paraId="75A7356B" w14:textId="77777777" w:rsidR="00E55CD9" w:rsidRPr="00E55CD9" w:rsidRDefault="00E55CD9" w:rsidP="00E55CD9">
          <w:pPr>
            <w:spacing w:after="0" w:line="360" w:lineRule="auto"/>
            <w:jc w:val="center"/>
            <w:rPr>
              <w:rFonts w:eastAsia="Times New Roman" w:cs="Arial"/>
              <w:kern w:val="0"/>
              <w:sz w:val="48"/>
              <w:szCs w:val="48"/>
              <w:lang w:eastAsia="en-GB"/>
              <w14:ligatures w14:val="none"/>
            </w:rPr>
          </w:pPr>
        </w:p>
        <w:p w14:paraId="2AB93EFC" w14:textId="77777777" w:rsidR="00E55CD9" w:rsidRPr="00E55CD9" w:rsidRDefault="00E55CD9" w:rsidP="00E55CD9">
          <w:pPr>
            <w:spacing w:after="0" w:line="360" w:lineRule="auto"/>
            <w:jc w:val="center"/>
            <w:rPr>
              <w:rFonts w:ascii="Calibri" w:eastAsia="Times New Roman" w:hAnsi="Calibri" w:cs="Times New Roman"/>
              <w:color w:val="000000"/>
              <w:kern w:val="0"/>
              <w:sz w:val="44"/>
              <w:szCs w:val="24"/>
              <w:lang w:eastAsia="en-GB"/>
              <w14:ligatures w14:val="none"/>
            </w:rPr>
          </w:pPr>
          <w:r w:rsidRPr="00E55CD9">
            <w:rPr>
              <w:rFonts w:ascii="Calibri" w:eastAsia="Times New Roman" w:hAnsi="Calibri" w:cs="Times New Roman"/>
              <w:color w:val="000000"/>
              <w:kern w:val="0"/>
              <w:sz w:val="44"/>
              <w:szCs w:val="24"/>
              <w:lang w:eastAsia="en-GB"/>
              <w14:ligatures w14:val="none"/>
            </w:rPr>
            <w:t>Project submitted as part of the requirements for the award of BEng (Hons) OME</w:t>
          </w:r>
        </w:p>
        <w:p w14:paraId="1FB21FCB" w14:textId="77777777" w:rsidR="00E55CD9" w:rsidRDefault="00E55CD9" w:rsidP="00E55CD9"/>
        <w:p w14:paraId="3DCFD736" w14:textId="66083537" w:rsidR="00E55CD9" w:rsidRDefault="00E55CD9">
          <w:r>
            <w:br w:type="page"/>
          </w:r>
        </w:p>
      </w:sdtContent>
    </w:sdt>
    <w:p w14:paraId="0027BC63" w14:textId="77777777" w:rsidR="00E55CD9" w:rsidRPr="00E55CD9" w:rsidRDefault="00E55CD9" w:rsidP="00E55CD9">
      <w:pPr>
        <w:rPr>
          <w:b/>
          <w:bCs/>
        </w:rPr>
      </w:pPr>
      <w:r w:rsidRPr="00E55CD9">
        <w:rPr>
          <w:b/>
          <w:bCs/>
        </w:rPr>
        <w:lastRenderedPageBreak/>
        <w:t>Declaration of Originality</w:t>
      </w:r>
    </w:p>
    <w:p w14:paraId="41E393B3" w14:textId="7D40D8D6" w:rsidR="00E55CD9" w:rsidRPr="00E55CD9" w:rsidRDefault="00E55CD9" w:rsidP="00E55CD9">
      <w:r w:rsidRPr="00E55CD9">
        <w:t xml:space="preserve">I, George Atkins, declare that I am the sole author of this Project; that all references cited have been consulted; that I have conducted all work of which this is a record, and that the finished work lies within the prescribed word limits. </w:t>
      </w:r>
    </w:p>
    <w:p w14:paraId="31B136F8" w14:textId="2D1F2F2C" w:rsidR="002F2A9E" w:rsidRDefault="00E55CD9" w:rsidP="00E55CD9">
      <w:r w:rsidRPr="00E55CD9">
        <w:t xml:space="preserve">This work has not previously been accepted as part of any other degree submission. </w:t>
      </w:r>
    </w:p>
    <w:p w14:paraId="5A777D84" w14:textId="529EB1FE" w:rsidR="00E55CD9" w:rsidRPr="00E55CD9" w:rsidRDefault="00E55CD9" w:rsidP="00E55CD9">
      <w:r w:rsidRPr="00E55CD9">
        <w:rPr>
          <w:b/>
          <w:bCs/>
          <w:i/>
          <w:iCs/>
        </w:rPr>
        <w:t xml:space="preserve">Signed : </w:t>
      </w:r>
      <w:r w:rsidR="00F01B3D">
        <w:rPr>
          <w:noProof/>
        </w:rPr>
        <w:drawing>
          <wp:inline distT="0" distB="0" distL="0" distR="0" wp14:anchorId="40B69DC4" wp14:editId="0625C1AD">
            <wp:extent cx="669884" cy="268446"/>
            <wp:effectExtent l="0" t="0" r="0" b="0"/>
            <wp:docPr id="122192853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28531" name="Picture 1" descr="A close 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8468" cy="279901"/>
                    </a:xfrm>
                    <a:prstGeom prst="rect">
                      <a:avLst/>
                    </a:prstGeom>
                  </pic:spPr>
                </pic:pic>
              </a:graphicData>
            </a:graphic>
          </wp:inline>
        </w:drawing>
      </w:r>
    </w:p>
    <w:p w14:paraId="35171116" w14:textId="4F45547E" w:rsidR="00E55CD9" w:rsidRPr="00E55CD9" w:rsidRDefault="00E55CD9" w:rsidP="00E55CD9">
      <w:r w:rsidRPr="00E55CD9">
        <w:rPr>
          <w:b/>
          <w:bCs/>
          <w:i/>
          <w:iCs/>
        </w:rPr>
        <w:t xml:space="preserve">Date : </w:t>
      </w:r>
      <w:r w:rsidR="00034EDB">
        <w:rPr>
          <w:b/>
          <w:bCs/>
          <w:i/>
          <w:iCs/>
        </w:rPr>
        <w:t>15/03/2024</w:t>
      </w:r>
    </w:p>
    <w:p w14:paraId="50F7548E" w14:textId="77777777" w:rsidR="00E55CD9" w:rsidRPr="00E55CD9" w:rsidRDefault="00E55CD9" w:rsidP="00E55CD9">
      <w:pPr>
        <w:rPr>
          <w:u w:val="single"/>
        </w:rPr>
      </w:pPr>
    </w:p>
    <w:p w14:paraId="5E6A5A99" w14:textId="77777777" w:rsidR="00E55CD9" w:rsidRPr="00E55CD9" w:rsidRDefault="00E55CD9" w:rsidP="00E55CD9">
      <w:r w:rsidRPr="00E55CD9">
        <w:rPr>
          <w:b/>
          <w:bCs/>
        </w:rPr>
        <w:t>FORM OF CONSENT</w:t>
      </w:r>
      <w:r w:rsidRPr="00E55CD9">
        <w:rPr>
          <w:b/>
          <w:bCs/>
          <w:i/>
          <w:iCs/>
        </w:rPr>
        <w:t xml:space="preserve"> </w:t>
      </w:r>
    </w:p>
    <w:p w14:paraId="561E130B" w14:textId="206172EB" w:rsidR="00E55CD9" w:rsidRPr="00F01B3D" w:rsidRDefault="00E55CD9" w:rsidP="00E55CD9">
      <w:r w:rsidRPr="00E55CD9">
        <w:t xml:space="preserve">I, George Atkins,  hereby consent that my Project, submitted in candidature for the </w:t>
      </w:r>
      <w:r w:rsidRPr="00E55CD9">
        <w:rPr>
          <w:i/>
          <w:u w:val="single"/>
        </w:rPr>
        <w:t xml:space="preserve">BEng (Hons) OME </w:t>
      </w:r>
      <w:r w:rsidRPr="00E55CD9">
        <w:t xml:space="preserve">degree, if successful, may be made available for inter-library loan or photocopying (subject to the law of copyright), and that the title and abstract may be made available to outside organisations. </w:t>
      </w:r>
    </w:p>
    <w:p w14:paraId="4EDF39BB" w14:textId="17DD46D0" w:rsidR="00E55CD9" w:rsidRPr="00E55CD9" w:rsidRDefault="00E55CD9" w:rsidP="00E55CD9">
      <w:r w:rsidRPr="00E55CD9">
        <w:rPr>
          <w:b/>
          <w:bCs/>
          <w:i/>
          <w:iCs/>
        </w:rPr>
        <w:t xml:space="preserve">Signed : </w:t>
      </w:r>
      <w:r w:rsidR="00F01B3D">
        <w:rPr>
          <w:noProof/>
        </w:rPr>
        <w:drawing>
          <wp:inline distT="0" distB="0" distL="0" distR="0" wp14:anchorId="47190A27" wp14:editId="5582633B">
            <wp:extent cx="669884" cy="268446"/>
            <wp:effectExtent l="0" t="0" r="0" b="0"/>
            <wp:docPr id="960423090"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28531" name="Picture 1" descr="A close up of a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8468" cy="279901"/>
                    </a:xfrm>
                    <a:prstGeom prst="rect">
                      <a:avLst/>
                    </a:prstGeom>
                  </pic:spPr>
                </pic:pic>
              </a:graphicData>
            </a:graphic>
          </wp:inline>
        </w:drawing>
      </w:r>
      <w:r w:rsidRPr="00E55CD9">
        <w:rPr>
          <w:b/>
          <w:bCs/>
          <w:i/>
          <w:iCs/>
        </w:rPr>
        <w:t xml:space="preserve"> </w:t>
      </w:r>
    </w:p>
    <w:p w14:paraId="64B69D9D" w14:textId="7A21E6E2" w:rsidR="00E55CD9" w:rsidRPr="00E55CD9" w:rsidRDefault="00E55CD9" w:rsidP="00E55CD9">
      <w:r w:rsidRPr="00E55CD9">
        <w:rPr>
          <w:b/>
          <w:bCs/>
          <w:i/>
          <w:iCs/>
        </w:rPr>
        <w:t xml:space="preserve">Date : </w:t>
      </w:r>
      <w:r w:rsidR="00034EDB">
        <w:rPr>
          <w:b/>
          <w:bCs/>
          <w:i/>
          <w:iCs/>
        </w:rPr>
        <w:t>15/03/2024</w:t>
      </w:r>
      <w:r w:rsidRPr="00E55CD9">
        <w:rPr>
          <w:b/>
          <w:bCs/>
          <w:i/>
          <w:iCs/>
        </w:rPr>
        <w:t xml:space="preserve"> </w:t>
      </w:r>
    </w:p>
    <w:p w14:paraId="5E57CB64" w14:textId="77777777" w:rsidR="00E55CD9" w:rsidRPr="00E55CD9" w:rsidRDefault="00E55CD9" w:rsidP="00E55CD9">
      <w:pPr>
        <w:rPr>
          <w:u w:val="single"/>
        </w:rPr>
      </w:pPr>
      <w:bookmarkStart w:id="1" w:name="_Toc141879555"/>
      <w:r w:rsidRPr="00E55CD9">
        <w:rPr>
          <w:u w:val="single"/>
        </w:rPr>
        <w:t>Copyright Acknowledgement</w:t>
      </w:r>
      <w:bookmarkEnd w:id="1"/>
    </w:p>
    <w:p w14:paraId="735BEF44" w14:textId="77777777" w:rsidR="00E55CD9" w:rsidRPr="00E55CD9" w:rsidRDefault="00E55CD9" w:rsidP="00E55CD9">
      <w:pPr>
        <w:rPr>
          <w:bCs/>
        </w:rPr>
      </w:pPr>
      <w:r w:rsidRPr="00E55CD9">
        <w:rPr>
          <w:bCs/>
        </w:rPr>
        <w:t>I acknowledge that the copyright of this project report, and any product developed as part of the project, belong to University of Wales Trinity Saint David, Swansea.</w:t>
      </w:r>
    </w:p>
    <w:p w14:paraId="264ACEF4" w14:textId="52CF6EBC" w:rsidR="00BA0E71" w:rsidRDefault="00BA0E71">
      <w:pPr>
        <w:rPr>
          <w:b/>
        </w:rPr>
      </w:pPr>
      <w:r>
        <w:rPr>
          <w:b/>
        </w:rPr>
        <w:br w:type="page"/>
      </w:r>
    </w:p>
    <w:p w14:paraId="270D30A7" w14:textId="5A045FD1" w:rsidR="00E55CD9" w:rsidRDefault="00E55CD9" w:rsidP="00BA0E71">
      <w:pPr>
        <w:pStyle w:val="Heading1"/>
      </w:pPr>
      <w:bookmarkStart w:id="2" w:name="_Toc161409573"/>
      <w:r w:rsidRPr="00E55CD9">
        <w:lastRenderedPageBreak/>
        <w:t>A</w:t>
      </w:r>
      <w:r w:rsidR="00BA0E71">
        <w:t>bstract</w:t>
      </w:r>
      <w:bookmarkEnd w:id="2"/>
    </w:p>
    <w:p w14:paraId="6888A47C" w14:textId="16E039A4" w:rsidR="00E55CD9" w:rsidRDefault="00BA0E71" w:rsidP="00BA0E71">
      <w:pPr>
        <w:pStyle w:val="Heading2"/>
      </w:pPr>
      <w:bookmarkStart w:id="3" w:name="_Toc161409574"/>
      <w:r>
        <w:t>Introduction</w:t>
      </w:r>
      <w:bookmarkEnd w:id="3"/>
    </w:p>
    <w:p w14:paraId="084B0AFE" w14:textId="54D8BA89" w:rsidR="00BA0E71" w:rsidRDefault="00731C30" w:rsidP="00BA0E71">
      <w:r>
        <w:t>This research investigates the suitability of firing shelters deployed at MOD Pendine to protect personnel within the firing shelters from bullet impact. The aim of the research was to evaluate through theoretical and practical means the efficacy of the shelter when impacted by a bullet.</w:t>
      </w:r>
    </w:p>
    <w:p w14:paraId="66129A53" w14:textId="051DD990" w:rsidR="00BA0E71" w:rsidRDefault="00BA0E71" w:rsidP="00BA0E71">
      <w:pPr>
        <w:pStyle w:val="Heading2"/>
      </w:pPr>
      <w:bookmarkStart w:id="4" w:name="_Toc161409575"/>
      <w:r>
        <w:t>Methods</w:t>
      </w:r>
      <w:bookmarkEnd w:id="4"/>
    </w:p>
    <w:p w14:paraId="33FDD1E1" w14:textId="77777777" w:rsidR="00731C30" w:rsidRDefault="00731C30" w:rsidP="00BA0E71">
      <w:r>
        <w:t>The first method used was to use the De Marre equation to identify if the shelter would theoretically prevent a 12.7mm ball round from perforating the armour.</w:t>
      </w:r>
    </w:p>
    <w:p w14:paraId="00ED0D25" w14:textId="25C3ECD4" w:rsidR="00BA0E71" w:rsidRDefault="00731C30" w:rsidP="00BA0E71">
      <w:r>
        <w:t xml:space="preserve">The second method </w:t>
      </w:r>
      <w:r w:rsidR="00167C4F">
        <w:t>employed</w:t>
      </w:r>
      <w:r>
        <w:t xml:space="preserve"> was to conduct a trial firing 12.7mm ball ammunition against a representative target</w:t>
      </w:r>
      <w:r w:rsidR="00167C4F">
        <w:t>.</w:t>
      </w:r>
      <w:r>
        <w:t xml:space="preserve"> </w:t>
      </w:r>
    </w:p>
    <w:p w14:paraId="17D92BBC" w14:textId="4A7B09AC" w:rsidR="00BA0E71" w:rsidRPr="00BA0E71" w:rsidRDefault="00731C30" w:rsidP="00731C30">
      <w:pPr>
        <w:pStyle w:val="Heading2"/>
      </w:pPr>
      <w:bookmarkStart w:id="5" w:name="_Toc161409576"/>
      <w:r>
        <w:t>Results</w:t>
      </w:r>
      <w:bookmarkEnd w:id="5"/>
    </w:p>
    <w:p w14:paraId="2C7710BC" w14:textId="77777777" w:rsidR="00783F4D" w:rsidRDefault="00783F4D">
      <w:r>
        <w:t xml:space="preserve">The De Marre equation </w:t>
      </w:r>
      <w:r w:rsidR="00167C4F">
        <w:t xml:space="preserve">suggests that a 12.7mm ball projectile would have to be travelling at </w:t>
      </w:r>
      <w:r w:rsidR="00167C4F" w:rsidRPr="006D40BF">
        <w:t>1277.87ms</w:t>
      </w:r>
      <w:r w:rsidR="00167C4F" w:rsidRPr="006D40BF">
        <w:rPr>
          <w:vertAlign w:val="superscript"/>
        </w:rPr>
        <w:t>-1</w:t>
      </w:r>
      <w:r w:rsidR="00167C4F" w:rsidRPr="006D40BF">
        <w:t xml:space="preserve"> in order to pe</w:t>
      </w:r>
      <w:r w:rsidR="00167C4F">
        <w:t xml:space="preserve">rforate the firing shelters. </w:t>
      </w:r>
    </w:p>
    <w:p w14:paraId="7F4A3DD1" w14:textId="77777777" w:rsidR="00783F4D" w:rsidRDefault="00783F4D">
      <w:r>
        <w:t xml:space="preserve">The physical trial identified the mean muzzle velocity of the 12.7mm rounds fired was </w:t>
      </w:r>
      <w:r w:rsidRPr="00783F4D">
        <w:t>897.05ms</w:t>
      </w:r>
      <w:r w:rsidRPr="00783F4D">
        <w:rPr>
          <w:vertAlign w:val="superscript"/>
        </w:rPr>
        <w:t>-1</w:t>
      </w:r>
      <w:r>
        <w:t>. And that of the 10 rounds fired at a representative target, none of them perforated.</w:t>
      </w:r>
    </w:p>
    <w:p w14:paraId="01C78BC0" w14:textId="77777777" w:rsidR="00783F4D" w:rsidRDefault="00783F4D" w:rsidP="00783F4D">
      <w:pPr>
        <w:pStyle w:val="Heading2"/>
      </w:pPr>
      <w:bookmarkStart w:id="6" w:name="_Toc161409577"/>
      <w:r>
        <w:t>Discussion</w:t>
      </w:r>
      <w:bookmarkEnd w:id="6"/>
    </w:p>
    <w:p w14:paraId="7BA249E6" w14:textId="77777777" w:rsidR="00783F4D" w:rsidRDefault="00783F4D" w:rsidP="00783F4D">
      <w:r>
        <w:t>Results from the both methods indicate that the firing shelters are suitable protection from ball nature munitions up to 12.7mm.</w:t>
      </w:r>
    </w:p>
    <w:p w14:paraId="5CA53B5D" w14:textId="446FF448" w:rsidR="00783F4D" w:rsidRDefault="00783F4D" w:rsidP="00783F4D">
      <w:r>
        <w:t>The author concludes that the firing shelters at Pendine are adequate protection from ball nature munitions up to 12.7mm. However, further research is required to assess the effectiveness of the shelters against other threats.</w:t>
      </w:r>
    </w:p>
    <w:p w14:paraId="4DEEDA6E" w14:textId="491D3D5A" w:rsidR="006A46BC" w:rsidRDefault="00E55CD9" w:rsidP="00783F4D">
      <w:pPr>
        <w:pStyle w:val="Heading2"/>
      </w:pPr>
      <w:r>
        <w:br w:type="page"/>
      </w:r>
    </w:p>
    <w:bookmarkStart w:id="7" w:name="_Toc161409578" w:displacedByCustomXml="next"/>
    <w:sdt>
      <w:sdtPr>
        <w:rPr>
          <w:rFonts w:ascii="Arial" w:eastAsiaTheme="minorHAnsi" w:hAnsi="Arial" w:cstheme="minorBidi"/>
          <w:sz w:val="22"/>
          <w:szCs w:val="22"/>
        </w:rPr>
        <w:id w:val="313542036"/>
        <w:docPartObj>
          <w:docPartGallery w:val="Table of Contents"/>
          <w:docPartUnique/>
        </w:docPartObj>
      </w:sdtPr>
      <w:sdtEndPr>
        <w:rPr>
          <w:b/>
          <w:bCs/>
          <w:noProof/>
        </w:rPr>
      </w:sdtEndPr>
      <w:sdtContent>
        <w:p w14:paraId="277BEA42" w14:textId="6EF38D14" w:rsidR="00E55CD9" w:rsidRPr="006A46BC" w:rsidRDefault="00E55CD9" w:rsidP="00E55CD9">
          <w:pPr>
            <w:pStyle w:val="Heading1"/>
          </w:pPr>
          <w:r w:rsidRPr="006A46BC">
            <w:t>Contents</w:t>
          </w:r>
          <w:bookmarkEnd w:id="7"/>
        </w:p>
        <w:p w14:paraId="61565716" w14:textId="68BFD2ED" w:rsidR="005B7D1B" w:rsidRDefault="00E55CD9">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1409573" w:history="1">
            <w:r w:rsidR="005B7D1B" w:rsidRPr="004077C1">
              <w:rPr>
                <w:rStyle w:val="Hyperlink"/>
                <w:noProof/>
              </w:rPr>
              <w:t>Abstract</w:t>
            </w:r>
            <w:r w:rsidR="005B7D1B">
              <w:rPr>
                <w:noProof/>
                <w:webHidden/>
              </w:rPr>
              <w:tab/>
            </w:r>
            <w:r w:rsidR="005B7D1B">
              <w:rPr>
                <w:noProof/>
                <w:webHidden/>
              </w:rPr>
              <w:fldChar w:fldCharType="begin"/>
            </w:r>
            <w:r w:rsidR="005B7D1B">
              <w:rPr>
                <w:noProof/>
                <w:webHidden/>
              </w:rPr>
              <w:instrText xml:space="preserve"> PAGEREF _Toc161409573 \h </w:instrText>
            </w:r>
            <w:r w:rsidR="005B7D1B">
              <w:rPr>
                <w:noProof/>
                <w:webHidden/>
              </w:rPr>
            </w:r>
            <w:r w:rsidR="005B7D1B">
              <w:rPr>
                <w:noProof/>
                <w:webHidden/>
              </w:rPr>
              <w:fldChar w:fldCharType="separate"/>
            </w:r>
            <w:r w:rsidR="005B7D1B">
              <w:rPr>
                <w:noProof/>
                <w:webHidden/>
              </w:rPr>
              <w:t>2</w:t>
            </w:r>
            <w:r w:rsidR="005B7D1B">
              <w:rPr>
                <w:noProof/>
                <w:webHidden/>
              </w:rPr>
              <w:fldChar w:fldCharType="end"/>
            </w:r>
          </w:hyperlink>
        </w:p>
        <w:p w14:paraId="4857CF84" w14:textId="47116ADE"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74" w:history="1">
            <w:r w:rsidRPr="004077C1">
              <w:rPr>
                <w:rStyle w:val="Hyperlink"/>
                <w:noProof/>
              </w:rPr>
              <w:t>Introduction</w:t>
            </w:r>
            <w:r>
              <w:rPr>
                <w:noProof/>
                <w:webHidden/>
              </w:rPr>
              <w:tab/>
            </w:r>
            <w:r>
              <w:rPr>
                <w:noProof/>
                <w:webHidden/>
              </w:rPr>
              <w:fldChar w:fldCharType="begin"/>
            </w:r>
            <w:r>
              <w:rPr>
                <w:noProof/>
                <w:webHidden/>
              </w:rPr>
              <w:instrText xml:space="preserve"> PAGEREF _Toc161409574 \h </w:instrText>
            </w:r>
            <w:r>
              <w:rPr>
                <w:noProof/>
                <w:webHidden/>
              </w:rPr>
            </w:r>
            <w:r>
              <w:rPr>
                <w:noProof/>
                <w:webHidden/>
              </w:rPr>
              <w:fldChar w:fldCharType="separate"/>
            </w:r>
            <w:r>
              <w:rPr>
                <w:noProof/>
                <w:webHidden/>
              </w:rPr>
              <w:t>2</w:t>
            </w:r>
            <w:r>
              <w:rPr>
                <w:noProof/>
                <w:webHidden/>
              </w:rPr>
              <w:fldChar w:fldCharType="end"/>
            </w:r>
          </w:hyperlink>
        </w:p>
        <w:p w14:paraId="6BC0E3B3" w14:textId="02DE47B7"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75" w:history="1">
            <w:r w:rsidRPr="004077C1">
              <w:rPr>
                <w:rStyle w:val="Hyperlink"/>
                <w:noProof/>
              </w:rPr>
              <w:t>Methods</w:t>
            </w:r>
            <w:r>
              <w:rPr>
                <w:noProof/>
                <w:webHidden/>
              </w:rPr>
              <w:tab/>
            </w:r>
            <w:r>
              <w:rPr>
                <w:noProof/>
                <w:webHidden/>
              </w:rPr>
              <w:fldChar w:fldCharType="begin"/>
            </w:r>
            <w:r>
              <w:rPr>
                <w:noProof/>
                <w:webHidden/>
              </w:rPr>
              <w:instrText xml:space="preserve"> PAGEREF _Toc161409575 \h </w:instrText>
            </w:r>
            <w:r>
              <w:rPr>
                <w:noProof/>
                <w:webHidden/>
              </w:rPr>
            </w:r>
            <w:r>
              <w:rPr>
                <w:noProof/>
                <w:webHidden/>
              </w:rPr>
              <w:fldChar w:fldCharType="separate"/>
            </w:r>
            <w:r>
              <w:rPr>
                <w:noProof/>
                <w:webHidden/>
              </w:rPr>
              <w:t>2</w:t>
            </w:r>
            <w:r>
              <w:rPr>
                <w:noProof/>
                <w:webHidden/>
              </w:rPr>
              <w:fldChar w:fldCharType="end"/>
            </w:r>
          </w:hyperlink>
        </w:p>
        <w:p w14:paraId="61EC47AE" w14:textId="4108450E"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76" w:history="1">
            <w:r w:rsidRPr="004077C1">
              <w:rPr>
                <w:rStyle w:val="Hyperlink"/>
                <w:noProof/>
              </w:rPr>
              <w:t>Results</w:t>
            </w:r>
            <w:r>
              <w:rPr>
                <w:noProof/>
                <w:webHidden/>
              </w:rPr>
              <w:tab/>
            </w:r>
            <w:r>
              <w:rPr>
                <w:noProof/>
                <w:webHidden/>
              </w:rPr>
              <w:fldChar w:fldCharType="begin"/>
            </w:r>
            <w:r>
              <w:rPr>
                <w:noProof/>
                <w:webHidden/>
              </w:rPr>
              <w:instrText xml:space="preserve"> PAGEREF _Toc161409576 \h </w:instrText>
            </w:r>
            <w:r>
              <w:rPr>
                <w:noProof/>
                <w:webHidden/>
              </w:rPr>
            </w:r>
            <w:r>
              <w:rPr>
                <w:noProof/>
                <w:webHidden/>
              </w:rPr>
              <w:fldChar w:fldCharType="separate"/>
            </w:r>
            <w:r>
              <w:rPr>
                <w:noProof/>
                <w:webHidden/>
              </w:rPr>
              <w:t>2</w:t>
            </w:r>
            <w:r>
              <w:rPr>
                <w:noProof/>
                <w:webHidden/>
              </w:rPr>
              <w:fldChar w:fldCharType="end"/>
            </w:r>
          </w:hyperlink>
        </w:p>
        <w:p w14:paraId="4086CF94" w14:textId="4765CE59"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77" w:history="1">
            <w:r w:rsidRPr="004077C1">
              <w:rPr>
                <w:rStyle w:val="Hyperlink"/>
                <w:noProof/>
              </w:rPr>
              <w:t>Discussion</w:t>
            </w:r>
            <w:r>
              <w:rPr>
                <w:noProof/>
                <w:webHidden/>
              </w:rPr>
              <w:tab/>
            </w:r>
            <w:r>
              <w:rPr>
                <w:noProof/>
                <w:webHidden/>
              </w:rPr>
              <w:fldChar w:fldCharType="begin"/>
            </w:r>
            <w:r>
              <w:rPr>
                <w:noProof/>
                <w:webHidden/>
              </w:rPr>
              <w:instrText xml:space="preserve"> PAGEREF _Toc161409577 \h </w:instrText>
            </w:r>
            <w:r>
              <w:rPr>
                <w:noProof/>
                <w:webHidden/>
              </w:rPr>
            </w:r>
            <w:r>
              <w:rPr>
                <w:noProof/>
                <w:webHidden/>
              </w:rPr>
              <w:fldChar w:fldCharType="separate"/>
            </w:r>
            <w:r>
              <w:rPr>
                <w:noProof/>
                <w:webHidden/>
              </w:rPr>
              <w:t>2</w:t>
            </w:r>
            <w:r>
              <w:rPr>
                <w:noProof/>
                <w:webHidden/>
              </w:rPr>
              <w:fldChar w:fldCharType="end"/>
            </w:r>
          </w:hyperlink>
        </w:p>
        <w:p w14:paraId="0ED633CA" w14:textId="59D84449"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578" w:history="1">
            <w:r w:rsidRPr="004077C1">
              <w:rPr>
                <w:rStyle w:val="Hyperlink"/>
                <w:noProof/>
              </w:rPr>
              <w:t>Contents</w:t>
            </w:r>
            <w:r>
              <w:rPr>
                <w:noProof/>
                <w:webHidden/>
              </w:rPr>
              <w:tab/>
            </w:r>
            <w:r>
              <w:rPr>
                <w:noProof/>
                <w:webHidden/>
              </w:rPr>
              <w:fldChar w:fldCharType="begin"/>
            </w:r>
            <w:r>
              <w:rPr>
                <w:noProof/>
                <w:webHidden/>
              </w:rPr>
              <w:instrText xml:space="preserve"> PAGEREF _Toc161409578 \h </w:instrText>
            </w:r>
            <w:r>
              <w:rPr>
                <w:noProof/>
                <w:webHidden/>
              </w:rPr>
            </w:r>
            <w:r>
              <w:rPr>
                <w:noProof/>
                <w:webHidden/>
              </w:rPr>
              <w:fldChar w:fldCharType="separate"/>
            </w:r>
            <w:r>
              <w:rPr>
                <w:noProof/>
                <w:webHidden/>
              </w:rPr>
              <w:t>3</w:t>
            </w:r>
            <w:r>
              <w:rPr>
                <w:noProof/>
                <w:webHidden/>
              </w:rPr>
              <w:fldChar w:fldCharType="end"/>
            </w:r>
          </w:hyperlink>
        </w:p>
        <w:p w14:paraId="4A8D89C0" w14:textId="4E1BB85E"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579" w:history="1">
            <w:r w:rsidRPr="004077C1">
              <w:rPr>
                <w:rStyle w:val="Hyperlink"/>
                <w:noProof/>
              </w:rPr>
              <w:t>Chapter 1 – Introduction</w:t>
            </w:r>
            <w:r>
              <w:rPr>
                <w:noProof/>
                <w:webHidden/>
              </w:rPr>
              <w:tab/>
            </w:r>
            <w:r>
              <w:rPr>
                <w:noProof/>
                <w:webHidden/>
              </w:rPr>
              <w:fldChar w:fldCharType="begin"/>
            </w:r>
            <w:r>
              <w:rPr>
                <w:noProof/>
                <w:webHidden/>
              </w:rPr>
              <w:instrText xml:space="preserve"> PAGEREF _Toc161409579 \h </w:instrText>
            </w:r>
            <w:r>
              <w:rPr>
                <w:noProof/>
                <w:webHidden/>
              </w:rPr>
            </w:r>
            <w:r>
              <w:rPr>
                <w:noProof/>
                <w:webHidden/>
              </w:rPr>
              <w:fldChar w:fldCharType="separate"/>
            </w:r>
            <w:r>
              <w:rPr>
                <w:noProof/>
                <w:webHidden/>
              </w:rPr>
              <w:t>5</w:t>
            </w:r>
            <w:r>
              <w:rPr>
                <w:noProof/>
                <w:webHidden/>
              </w:rPr>
              <w:fldChar w:fldCharType="end"/>
            </w:r>
          </w:hyperlink>
        </w:p>
        <w:p w14:paraId="32EA5B86" w14:textId="6441469B"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0" w:history="1">
            <w:r w:rsidRPr="004077C1">
              <w:rPr>
                <w:rStyle w:val="Hyperlink"/>
                <w:noProof/>
              </w:rPr>
              <w:t>Introduction</w:t>
            </w:r>
            <w:r>
              <w:rPr>
                <w:noProof/>
                <w:webHidden/>
              </w:rPr>
              <w:tab/>
            </w:r>
            <w:r>
              <w:rPr>
                <w:noProof/>
                <w:webHidden/>
              </w:rPr>
              <w:fldChar w:fldCharType="begin"/>
            </w:r>
            <w:r>
              <w:rPr>
                <w:noProof/>
                <w:webHidden/>
              </w:rPr>
              <w:instrText xml:space="preserve"> PAGEREF _Toc161409580 \h </w:instrText>
            </w:r>
            <w:r>
              <w:rPr>
                <w:noProof/>
                <w:webHidden/>
              </w:rPr>
            </w:r>
            <w:r>
              <w:rPr>
                <w:noProof/>
                <w:webHidden/>
              </w:rPr>
              <w:fldChar w:fldCharType="separate"/>
            </w:r>
            <w:r>
              <w:rPr>
                <w:noProof/>
                <w:webHidden/>
              </w:rPr>
              <w:t>5</w:t>
            </w:r>
            <w:r>
              <w:rPr>
                <w:noProof/>
                <w:webHidden/>
              </w:rPr>
              <w:fldChar w:fldCharType="end"/>
            </w:r>
          </w:hyperlink>
        </w:p>
        <w:p w14:paraId="63C5F62D" w14:textId="4F94D523"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1" w:history="1">
            <w:r w:rsidRPr="004077C1">
              <w:rPr>
                <w:rStyle w:val="Hyperlink"/>
                <w:noProof/>
              </w:rPr>
              <w:t>Aims</w:t>
            </w:r>
            <w:r>
              <w:rPr>
                <w:noProof/>
                <w:webHidden/>
              </w:rPr>
              <w:tab/>
            </w:r>
            <w:r>
              <w:rPr>
                <w:noProof/>
                <w:webHidden/>
              </w:rPr>
              <w:fldChar w:fldCharType="begin"/>
            </w:r>
            <w:r>
              <w:rPr>
                <w:noProof/>
                <w:webHidden/>
              </w:rPr>
              <w:instrText xml:space="preserve"> PAGEREF _Toc161409581 \h </w:instrText>
            </w:r>
            <w:r>
              <w:rPr>
                <w:noProof/>
                <w:webHidden/>
              </w:rPr>
            </w:r>
            <w:r>
              <w:rPr>
                <w:noProof/>
                <w:webHidden/>
              </w:rPr>
              <w:fldChar w:fldCharType="separate"/>
            </w:r>
            <w:r>
              <w:rPr>
                <w:noProof/>
                <w:webHidden/>
              </w:rPr>
              <w:t>8</w:t>
            </w:r>
            <w:r>
              <w:rPr>
                <w:noProof/>
                <w:webHidden/>
              </w:rPr>
              <w:fldChar w:fldCharType="end"/>
            </w:r>
          </w:hyperlink>
        </w:p>
        <w:p w14:paraId="3C81F5AA" w14:textId="25232270"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2" w:history="1">
            <w:r w:rsidRPr="004077C1">
              <w:rPr>
                <w:rStyle w:val="Hyperlink"/>
                <w:noProof/>
              </w:rPr>
              <w:t>Objectives</w:t>
            </w:r>
            <w:r>
              <w:rPr>
                <w:noProof/>
                <w:webHidden/>
              </w:rPr>
              <w:tab/>
            </w:r>
            <w:r>
              <w:rPr>
                <w:noProof/>
                <w:webHidden/>
              </w:rPr>
              <w:fldChar w:fldCharType="begin"/>
            </w:r>
            <w:r>
              <w:rPr>
                <w:noProof/>
                <w:webHidden/>
              </w:rPr>
              <w:instrText xml:space="preserve"> PAGEREF _Toc161409582 \h </w:instrText>
            </w:r>
            <w:r>
              <w:rPr>
                <w:noProof/>
                <w:webHidden/>
              </w:rPr>
            </w:r>
            <w:r>
              <w:rPr>
                <w:noProof/>
                <w:webHidden/>
              </w:rPr>
              <w:fldChar w:fldCharType="separate"/>
            </w:r>
            <w:r>
              <w:rPr>
                <w:noProof/>
                <w:webHidden/>
              </w:rPr>
              <w:t>9</w:t>
            </w:r>
            <w:r>
              <w:rPr>
                <w:noProof/>
                <w:webHidden/>
              </w:rPr>
              <w:fldChar w:fldCharType="end"/>
            </w:r>
          </w:hyperlink>
        </w:p>
        <w:p w14:paraId="60BA4203" w14:textId="3A9BC606"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3" w:history="1">
            <w:r w:rsidRPr="004077C1">
              <w:rPr>
                <w:rStyle w:val="Hyperlink"/>
                <w:noProof/>
              </w:rPr>
              <w:t>Structure of the report</w:t>
            </w:r>
            <w:r>
              <w:rPr>
                <w:noProof/>
                <w:webHidden/>
              </w:rPr>
              <w:tab/>
            </w:r>
            <w:r>
              <w:rPr>
                <w:noProof/>
                <w:webHidden/>
              </w:rPr>
              <w:fldChar w:fldCharType="begin"/>
            </w:r>
            <w:r>
              <w:rPr>
                <w:noProof/>
                <w:webHidden/>
              </w:rPr>
              <w:instrText xml:space="preserve"> PAGEREF _Toc161409583 \h </w:instrText>
            </w:r>
            <w:r>
              <w:rPr>
                <w:noProof/>
                <w:webHidden/>
              </w:rPr>
            </w:r>
            <w:r>
              <w:rPr>
                <w:noProof/>
                <w:webHidden/>
              </w:rPr>
              <w:fldChar w:fldCharType="separate"/>
            </w:r>
            <w:r>
              <w:rPr>
                <w:noProof/>
                <w:webHidden/>
              </w:rPr>
              <w:t>9</w:t>
            </w:r>
            <w:r>
              <w:rPr>
                <w:noProof/>
                <w:webHidden/>
              </w:rPr>
              <w:fldChar w:fldCharType="end"/>
            </w:r>
          </w:hyperlink>
        </w:p>
        <w:p w14:paraId="64836353" w14:textId="10C8F38B"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584" w:history="1">
            <w:r w:rsidRPr="004077C1">
              <w:rPr>
                <w:rStyle w:val="Hyperlink"/>
                <w:noProof/>
              </w:rPr>
              <w:t>Chapter 2 – Research and review of literature</w:t>
            </w:r>
            <w:r>
              <w:rPr>
                <w:noProof/>
                <w:webHidden/>
              </w:rPr>
              <w:tab/>
            </w:r>
            <w:r>
              <w:rPr>
                <w:noProof/>
                <w:webHidden/>
              </w:rPr>
              <w:fldChar w:fldCharType="begin"/>
            </w:r>
            <w:r>
              <w:rPr>
                <w:noProof/>
                <w:webHidden/>
              </w:rPr>
              <w:instrText xml:space="preserve"> PAGEREF _Toc161409584 \h </w:instrText>
            </w:r>
            <w:r>
              <w:rPr>
                <w:noProof/>
                <w:webHidden/>
              </w:rPr>
            </w:r>
            <w:r>
              <w:rPr>
                <w:noProof/>
                <w:webHidden/>
              </w:rPr>
              <w:fldChar w:fldCharType="separate"/>
            </w:r>
            <w:r>
              <w:rPr>
                <w:noProof/>
                <w:webHidden/>
              </w:rPr>
              <w:t>10</w:t>
            </w:r>
            <w:r>
              <w:rPr>
                <w:noProof/>
                <w:webHidden/>
              </w:rPr>
              <w:fldChar w:fldCharType="end"/>
            </w:r>
          </w:hyperlink>
        </w:p>
        <w:p w14:paraId="1F86591F" w14:textId="2D4C6103"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5" w:history="1">
            <w:r w:rsidRPr="004077C1">
              <w:rPr>
                <w:rStyle w:val="Hyperlink"/>
                <w:noProof/>
              </w:rPr>
              <w:t>Introduction</w:t>
            </w:r>
            <w:r>
              <w:rPr>
                <w:noProof/>
                <w:webHidden/>
              </w:rPr>
              <w:tab/>
            </w:r>
            <w:r>
              <w:rPr>
                <w:noProof/>
                <w:webHidden/>
              </w:rPr>
              <w:fldChar w:fldCharType="begin"/>
            </w:r>
            <w:r>
              <w:rPr>
                <w:noProof/>
                <w:webHidden/>
              </w:rPr>
              <w:instrText xml:space="preserve"> PAGEREF _Toc161409585 \h </w:instrText>
            </w:r>
            <w:r>
              <w:rPr>
                <w:noProof/>
                <w:webHidden/>
              </w:rPr>
            </w:r>
            <w:r>
              <w:rPr>
                <w:noProof/>
                <w:webHidden/>
              </w:rPr>
              <w:fldChar w:fldCharType="separate"/>
            </w:r>
            <w:r>
              <w:rPr>
                <w:noProof/>
                <w:webHidden/>
              </w:rPr>
              <w:t>10</w:t>
            </w:r>
            <w:r>
              <w:rPr>
                <w:noProof/>
                <w:webHidden/>
              </w:rPr>
              <w:fldChar w:fldCharType="end"/>
            </w:r>
          </w:hyperlink>
        </w:p>
        <w:p w14:paraId="0015B84E" w14:textId="6AAB55CE"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6" w:history="1">
            <w:r w:rsidRPr="004077C1">
              <w:rPr>
                <w:rStyle w:val="Hyperlink"/>
                <w:noProof/>
              </w:rPr>
              <w:t>Literature concerning the theoretical method</w:t>
            </w:r>
            <w:r>
              <w:rPr>
                <w:noProof/>
                <w:webHidden/>
              </w:rPr>
              <w:tab/>
            </w:r>
            <w:r>
              <w:rPr>
                <w:noProof/>
                <w:webHidden/>
              </w:rPr>
              <w:fldChar w:fldCharType="begin"/>
            </w:r>
            <w:r>
              <w:rPr>
                <w:noProof/>
                <w:webHidden/>
              </w:rPr>
              <w:instrText xml:space="preserve"> PAGEREF _Toc161409586 \h </w:instrText>
            </w:r>
            <w:r>
              <w:rPr>
                <w:noProof/>
                <w:webHidden/>
              </w:rPr>
            </w:r>
            <w:r>
              <w:rPr>
                <w:noProof/>
                <w:webHidden/>
              </w:rPr>
              <w:fldChar w:fldCharType="separate"/>
            </w:r>
            <w:r>
              <w:rPr>
                <w:noProof/>
                <w:webHidden/>
              </w:rPr>
              <w:t>10</w:t>
            </w:r>
            <w:r>
              <w:rPr>
                <w:noProof/>
                <w:webHidden/>
              </w:rPr>
              <w:fldChar w:fldCharType="end"/>
            </w:r>
          </w:hyperlink>
        </w:p>
        <w:p w14:paraId="5C4C4B18" w14:textId="65C9D50E"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7" w:history="1">
            <w:r w:rsidRPr="004077C1">
              <w:rPr>
                <w:rStyle w:val="Hyperlink"/>
                <w:noProof/>
              </w:rPr>
              <w:t>Literature concerning the practical method</w:t>
            </w:r>
            <w:r>
              <w:rPr>
                <w:noProof/>
                <w:webHidden/>
              </w:rPr>
              <w:tab/>
            </w:r>
            <w:r>
              <w:rPr>
                <w:noProof/>
                <w:webHidden/>
              </w:rPr>
              <w:fldChar w:fldCharType="begin"/>
            </w:r>
            <w:r>
              <w:rPr>
                <w:noProof/>
                <w:webHidden/>
              </w:rPr>
              <w:instrText xml:space="preserve"> PAGEREF _Toc161409587 \h </w:instrText>
            </w:r>
            <w:r>
              <w:rPr>
                <w:noProof/>
                <w:webHidden/>
              </w:rPr>
            </w:r>
            <w:r>
              <w:rPr>
                <w:noProof/>
                <w:webHidden/>
              </w:rPr>
              <w:fldChar w:fldCharType="separate"/>
            </w:r>
            <w:r>
              <w:rPr>
                <w:noProof/>
                <w:webHidden/>
              </w:rPr>
              <w:t>14</w:t>
            </w:r>
            <w:r>
              <w:rPr>
                <w:noProof/>
                <w:webHidden/>
              </w:rPr>
              <w:fldChar w:fldCharType="end"/>
            </w:r>
          </w:hyperlink>
        </w:p>
        <w:p w14:paraId="75E9D1DA" w14:textId="5AEE05A4"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88" w:history="1">
            <w:r w:rsidRPr="004077C1">
              <w:rPr>
                <w:rStyle w:val="Hyperlink"/>
                <w:noProof/>
              </w:rPr>
              <w:t>Conclusion</w:t>
            </w:r>
            <w:r>
              <w:rPr>
                <w:noProof/>
                <w:webHidden/>
              </w:rPr>
              <w:tab/>
            </w:r>
            <w:r>
              <w:rPr>
                <w:noProof/>
                <w:webHidden/>
              </w:rPr>
              <w:fldChar w:fldCharType="begin"/>
            </w:r>
            <w:r>
              <w:rPr>
                <w:noProof/>
                <w:webHidden/>
              </w:rPr>
              <w:instrText xml:space="preserve"> PAGEREF _Toc161409588 \h </w:instrText>
            </w:r>
            <w:r>
              <w:rPr>
                <w:noProof/>
                <w:webHidden/>
              </w:rPr>
            </w:r>
            <w:r>
              <w:rPr>
                <w:noProof/>
                <w:webHidden/>
              </w:rPr>
              <w:fldChar w:fldCharType="separate"/>
            </w:r>
            <w:r>
              <w:rPr>
                <w:noProof/>
                <w:webHidden/>
              </w:rPr>
              <w:t>18</w:t>
            </w:r>
            <w:r>
              <w:rPr>
                <w:noProof/>
                <w:webHidden/>
              </w:rPr>
              <w:fldChar w:fldCharType="end"/>
            </w:r>
          </w:hyperlink>
        </w:p>
        <w:p w14:paraId="26248285" w14:textId="1E7B1E59"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589" w:history="1">
            <w:r w:rsidRPr="004077C1">
              <w:rPr>
                <w:rStyle w:val="Hyperlink"/>
                <w:noProof/>
              </w:rPr>
              <w:t>Chapter 3 – Research methodology</w:t>
            </w:r>
            <w:r>
              <w:rPr>
                <w:noProof/>
                <w:webHidden/>
              </w:rPr>
              <w:tab/>
            </w:r>
            <w:r>
              <w:rPr>
                <w:noProof/>
                <w:webHidden/>
              </w:rPr>
              <w:fldChar w:fldCharType="begin"/>
            </w:r>
            <w:r>
              <w:rPr>
                <w:noProof/>
                <w:webHidden/>
              </w:rPr>
              <w:instrText xml:space="preserve"> PAGEREF _Toc161409589 \h </w:instrText>
            </w:r>
            <w:r>
              <w:rPr>
                <w:noProof/>
                <w:webHidden/>
              </w:rPr>
            </w:r>
            <w:r>
              <w:rPr>
                <w:noProof/>
                <w:webHidden/>
              </w:rPr>
              <w:fldChar w:fldCharType="separate"/>
            </w:r>
            <w:r>
              <w:rPr>
                <w:noProof/>
                <w:webHidden/>
              </w:rPr>
              <w:t>19</w:t>
            </w:r>
            <w:r>
              <w:rPr>
                <w:noProof/>
                <w:webHidden/>
              </w:rPr>
              <w:fldChar w:fldCharType="end"/>
            </w:r>
          </w:hyperlink>
        </w:p>
        <w:p w14:paraId="61AFF890" w14:textId="6BA215A7"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0" w:history="1">
            <w:r w:rsidRPr="004077C1">
              <w:rPr>
                <w:rStyle w:val="Hyperlink"/>
                <w:noProof/>
              </w:rPr>
              <w:t>Introduction</w:t>
            </w:r>
            <w:r>
              <w:rPr>
                <w:noProof/>
                <w:webHidden/>
              </w:rPr>
              <w:tab/>
            </w:r>
            <w:r>
              <w:rPr>
                <w:noProof/>
                <w:webHidden/>
              </w:rPr>
              <w:fldChar w:fldCharType="begin"/>
            </w:r>
            <w:r>
              <w:rPr>
                <w:noProof/>
                <w:webHidden/>
              </w:rPr>
              <w:instrText xml:space="preserve"> PAGEREF _Toc161409590 \h </w:instrText>
            </w:r>
            <w:r>
              <w:rPr>
                <w:noProof/>
                <w:webHidden/>
              </w:rPr>
            </w:r>
            <w:r>
              <w:rPr>
                <w:noProof/>
                <w:webHidden/>
              </w:rPr>
              <w:fldChar w:fldCharType="separate"/>
            </w:r>
            <w:r>
              <w:rPr>
                <w:noProof/>
                <w:webHidden/>
              </w:rPr>
              <w:t>19</w:t>
            </w:r>
            <w:r>
              <w:rPr>
                <w:noProof/>
                <w:webHidden/>
              </w:rPr>
              <w:fldChar w:fldCharType="end"/>
            </w:r>
          </w:hyperlink>
        </w:p>
        <w:p w14:paraId="36DF9AC2" w14:textId="022BE599"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1" w:history="1">
            <w:r w:rsidRPr="004077C1">
              <w:rPr>
                <w:rStyle w:val="Hyperlink"/>
                <w:noProof/>
              </w:rPr>
              <w:t>Theoretical research overview</w:t>
            </w:r>
            <w:r>
              <w:rPr>
                <w:noProof/>
                <w:webHidden/>
              </w:rPr>
              <w:tab/>
            </w:r>
            <w:r>
              <w:rPr>
                <w:noProof/>
                <w:webHidden/>
              </w:rPr>
              <w:fldChar w:fldCharType="begin"/>
            </w:r>
            <w:r>
              <w:rPr>
                <w:noProof/>
                <w:webHidden/>
              </w:rPr>
              <w:instrText xml:space="preserve"> PAGEREF _Toc161409591 \h </w:instrText>
            </w:r>
            <w:r>
              <w:rPr>
                <w:noProof/>
                <w:webHidden/>
              </w:rPr>
            </w:r>
            <w:r>
              <w:rPr>
                <w:noProof/>
                <w:webHidden/>
              </w:rPr>
              <w:fldChar w:fldCharType="separate"/>
            </w:r>
            <w:r>
              <w:rPr>
                <w:noProof/>
                <w:webHidden/>
              </w:rPr>
              <w:t>19</w:t>
            </w:r>
            <w:r>
              <w:rPr>
                <w:noProof/>
                <w:webHidden/>
              </w:rPr>
              <w:fldChar w:fldCharType="end"/>
            </w:r>
          </w:hyperlink>
        </w:p>
        <w:p w14:paraId="3B40D447" w14:textId="0C5E3999"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2" w:history="1">
            <w:r w:rsidRPr="004077C1">
              <w:rPr>
                <w:rStyle w:val="Hyperlink"/>
                <w:noProof/>
              </w:rPr>
              <w:t>Practical research overview</w:t>
            </w:r>
            <w:r>
              <w:rPr>
                <w:noProof/>
                <w:webHidden/>
              </w:rPr>
              <w:tab/>
            </w:r>
            <w:r>
              <w:rPr>
                <w:noProof/>
                <w:webHidden/>
              </w:rPr>
              <w:fldChar w:fldCharType="begin"/>
            </w:r>
            <w:r>
              <w:rPr>
                <w:noProof/>
                <w:webHidden/>
              </w:rPr>
              <w:instrText xml:space="preserve"> PAGEREF _Toc161409592 \h </w:instrText>
            </w:r>
            <w:r>
              <w:rPr>
                <w:noProof/>
                <w:webHidden/>
              </w:rPr>
            </w:r>
            <w:r>
              <w:rPr>
                <w:noProof/>
                <w:webHidden/>
              </w:rPr>
              <w:fldChar w:fldCharType="separate"/>
            </w:r>
            <w:r>
              <w:rPr>
                <w:noProof/>
                <w:webHidden/>
              </w:rPr>
              <w:t>19</w:t>
            </w:r>
            <w:r>
              <w:rPr>
                <w:noProof/>
                <w:webHidden/>
              </w:rPr>
              <w:fldChar w:fldCharType="end"/>
            </w:r>
          </w:hyperlink>
        </w:p>
        <w:p w14:paraId="411C6C6D" w14:textId="27DDF086"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3" w:history="1">
            <w:r w:rsidRPr="004077C1">
              <w:rPr>
                <w:rStyle w:val="Hyperlink"/>
                <w:rFonts w:eastAsia="Times New Roman"/>
                <w:noProof/>
              </w:rPr>
              <w:t>Data collection for the theoretical method</w:t>
            </w:r>
            <w:r>
              <w:rPr>
                <w:noProof/>
                <w:webHidden/>
              </w:rPr>
              <w:tab/>
            </w:r>
            <w:r>
              <w:rPr>
                <w:noProof/>
                <w:webHidden/>
              </w:rPr>
              <w:fldChar w:fldCharType="begin"/>
            </w:r>
            <w:r>
              <w:rPr>
                <w:noProof/>
                <w:webHidden/>
              </w:rPr>
              <w:instrText xml:space="preserve"> PAGEREF _Toc161409593 \h </w:instrText>
            </w:r>
            <w:r>
              <w:rPr>
                <w:noProof/>
                <w:webHidden/>
              </w:rPr>
            </w:r>
            <w:r>
              <w:rPr>
                <w:noProof/>
                <w:webHidden/>
              </w:rPr>
              <w:fldChar w:fldCharType="separate"/>
            </w:r>
            <w:r>
              <w:rPr>
                <w:noProof/>
                <w:webHidden/>
              </w:rPr>
              <w:t>20</w:t>
            </w:r>
            <w:r>
              <w:rPr>
                <w:noProof/>
                <w:webHidden/>
              </w:rPr>
              <w:fldChar w:fldCharType="end"/>
            </w:r>
          </w:hyperlink>
        </w:p>
        <w:p w14:paraId="7A787A1F" w14:textId="5901199D"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4" w:history="1">
            <w:r w:rsidRPr="004077C1">
              <w:rPr>
                <w:rStyle w:val="Hyperlink"/>
                <w:rFonts w:eastAsia="Times New Roman"/>
                <w:noProof/>
              </w:rPr>
              <w:t>Data collection for the practical method</w:t>
            </w:r>
            <w:r>
              <w:rPr>
                <w:noProof/>
                <w:webHidden/>
              </w:rPr>
              <w:tab/>
            </w:r>
            <w:r>
              <w:rPr>
                <w:noProof/>
                <w:webHidden/>
              </w:rPr>
              <w:fldChar w:fldCharType="begin"/>
            </w:r>
            <w:r>
              <w:rPr>
                <w:noProof/>
                <w:webHidden/>
              </w:rPr>
              <w:instrText xml:space="preserve"> PAGEREF _Toc161409594 \h </w:instrText>
            </w:r>
            <w:r>
              <w:rPr>
                <w:noProof/>
                <w:webHidden/>
              </w:rPr>
            </w:r>
            <w:r>
              <w:rPr>
                <w:noProof/>
                <w:webHidden/>
              </w:rPr>
              <w:fldChar w:fldCharType="separate"/>
            </w:r>
            <w:r>
              <w:rPr>
                <w:noProof/>
                <w:webHidden/>
              </w:rPr>
              <w:t>20</w:t>
            </w:r>
            <w:r>
              <w:rPr>
                <w:noProof/>
                <w:webHidden/>
              </w:rPr>
              <w:fldChar w:fldCharType="end"/>
            </w:r>
          </w:hyperlink>
        </w:p>
        <w:p w14:paraId="7AF1E002" w14:textId="1C0E775B"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5" w:history="1">
            <w:r w:rsidRPr="004077C1">
              <w:rPr>
                <w:rStyle w:val="Hyperlink"/>
                <w:noProof/>
                <w:lang w:eastAsia="en-GB"/>
              </w:rPr>
              <w:t>Research deliverables</w:t>
            </w:r>
            <w:r>
              <w:rPr>
                <w:noProof/>
                <w:webHidden/>
              </w:rPr>
              <w:tab/>
            </w:r>
            <w:r>
              <w:rPr>
                <w:noProof/>
                <w:webHidden/>
              </w:rPr>
              <w:fldChar w:fldCharType="begin"/>
            </w:r>
            <w:r>
              <w:rPr>
                <w:noProof/>
                <w:webHidden/>
              </w:rPr>
              <w:instrText xml:space="preserve"> PAGEREF _Toc161409595 \h </w:instrText>
            </w:r>
            <w:r>
              <w:rPr>
                <w:noProof/>
                <w:webHidden/>
              </w:rPr>
            </w:r>
            <w:r>
              <w:rPr>
                <w:noProof/>
                <w:webHidden/>
              </w:rPr>
              <w:fldChar w:fldCharType="separate"/>
            </w:r>
            <w:r>
              <w:rPr>
                <w:noProof/>
                <w:webHidden/>
              </w:rPr>
              <w:t>20</w:t>
            </w:r>
            <w:r>
              <w:rPr>
                <w:noProof/>
                <w:webHidden/>
              </w:rPr>
              <w:fldChar w:fldCharType="end"/>
            </w:r>
          </w:hyperlink>
        </w:p>
        <w:p w14:paraId="2C2BAA88" w14:textId="1EE63D73"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6" w:history="1">
            <w:r w:rsidRPr="004077C1">
              <w:rPr>
                <w:rStyle w:val="Hyperlink"/>
                <w:noProof/>
                <w:lang w:eastAsia="en-GB"/>
              </w:rPr>
              <w:t>Conclusion</w:t>
            </w:r>
            <w:r>
              <w:rPr>
                <w:noProof/>
                <w:webHidden/>
              </w:rPr>
              <w:tab/>
            </w:r>
            <w:r>
              <w:rPr>
                <w:noProof/>
                <w:webHidden/>
              </w:rPr>
              <w:fldChar w:fldCharType="begin"/>
            </w:r>
            <w:r>
              <w:rPr>
                <w:noProof/>
                <w:webHidden/>
              </w:rPr>
              <w:instrText xml:space="preserve"> PAGEREF _Toc161409596 \h </w:instrText>
            </w:r>
            <w:r>
              <w:rPr>
                <w:noProof/>
                <w:webHidden/>
              </w:rPr>
            </w:r>
            <w:r>
              <w:rPr>
                <w:noProof/>
                <w:webHidden/>
              </w:rPr>
              <w:fldChar w:fldCharType="separate"/>
            </w:r>
            <w:r>
              <w:rPr>
                <w:noProof/>
                <w:webHidden/>
              </w:rPr>
              <w:t>20</w:t>
            </w:r>
            <w:r>
              <w:rPr>
                <w:noProof/>
                <w:webHidden/>
              </w:rPr>
              <w:fldChar w:fldCharType="end"/>
            </w:r>
          </w:hyperlink>
        </w:p>
        <w:p w14:paraId="2239FC59" w14:textId="6717C24C"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597" w:history="1">
            <w:r w:rsidRPr="004077C1">
              <w:rPr>
                <w:rStyle w:val="Hyperlink"/>
                <w:noProof/>
              </w:rPr>
              <w:t>Chapter 4 – Design and implementation</w:t>
            </w:r>
            <w:r>
              <w:rPr>
                <w:noProof/>
                <w:webHidden/>
              </w:rPr>
              <w:tab/>
            </w:r>
            <w:r>
              <w:rPr>
                <w:noProof/>
                <w:webHidden/>
              </w:rPr>
              <w:fldChar w:fldCharType="begin"/>
            </w:r>
            <w:r>
              <w:rPr>
                <w:noProof/>
                <w:webHidden/>
              </w:rPr>
              <w:instrText xml:space="preserve"> PAGEREF _Toc161409597 \h </w:instrText>
            </w:r>
            <w:r>
              <w:rPr>
                <w:noProof/>
                <w:webHidden/>
              </w:rPr>
            </w:r>
            <w:r>
              <w:rPr>
                <w:noProof/>
                <w:webHidden/>
              </w:rPr>
              <w:fldChar w:fldCharType="separate"/>
            </w:r>
            <w:r>
              <w:rPr>
                <w:noProof/>
                <w:webHidden/>
              </w:rPr>
              <w:t>22</w:t>
            </w:r>
            <w:r>
              <w:rPr>
                <w:noProof/>
                <w:webHidden/>
              </w:rPr>
              <w:fldChar w:fldCharType="end"/>
            </w:r>
          </w:hyperlink>
        </w:p>
        <w:p w14:paraId="2592AD1D" w14:textId="540F0783"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8" w:history="1">
            <w:r w:rsidRPr="004077C1">
              <w:rPr>
                <w:rStyle w:val="Hyperlink"/>
                <w:noProof/>
              </w:rPr>
              <w:t>Introduction</w:t>
            </w:r>
            <w:r>
              <w:rPr>
                <w:noProof/>
                <w:webHidden/>
              </w:rPr>
              <w:tab/>
            </w:r>
            <w:r>
              <w:rPr>
                <w:noProof/>
                <w:webHidden/>
              </w:rPr>
              <w:fldChar w:fldCharType="begin"/>
            </w:r>
            <w:r>
              <w:rPr>
                <w:noProof/>
                <w:webHidden/>
              </w:rPr>
              <w:instrText xml:space="preserve"> PAGEREF _Toc161409598 \h </w:instrText>
            </w:r>
            <w:r>
              <w:rPr>
                <w:noProof/>
                <w:webHidden/>
              </w:rPr>
            </w:r>
            <w:r>
              <w:rPr>
                <w:noProof/>
                <w:webHidden/>
              </w:rPr>
              <w:fldChar w:fldCharType="separate"/>
            </w:r>
            <w:r>
              <w:rPr>
                <w:noProof/>
                <w:webHidden/>
              </w:rPr>
              <w:t>22</w:t>
            </w:r>
            <w:r>
              <w:rPr>
                <w:noProof/>
                <w:webHidden/>
              </w:rPr>
              <w:fldChar w:fldCharType="end"/>
            </w:r>
          </w:hyperlink>
        </w:p>
        <w:p w14:paraId="0707EFA8" w14:textId="535C45D9"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599" w:history="1">
            <w:r w:rsidRPr="004077C1">
              <w:rPr>
                <w:rStyle w:val="Hyperlink"/>
                <w:noProof/>
              </w:rPr>
              <w:t>Theoretical problem formulation</w:t>
            </w:r>
            <w:r>
              <w:rPr>
                <w:noProof/>
                <w:webHidden/>
              </w:rPr>
              <w:tab/>
            </w:r>
            <w:r>
              <w:rPr>
                <w:noProof/>
                <w:webHidden/>
              </w:rPr>
              <w:fldChar w:fldCharType="begin"/>
            </w:r>
            <w:r>
              <w:rPr>
                <w:noProof/>
                <w:webHidden/>
              </w:rPr>
              <w:instrText xml:space="preserve"> PAGEREF _Toc161409599 \h </w:instrText>
            </w:r>
            <w:r>
              <w:rPr>
                <w:noProof/>
                <w:webHidden/>
              </w:rPr>
            </w:r>
            <w:r>
              <w:rPr>
                <w:noProof/>
                <w:webHidden/>
              </w:rPr>
              <w:fldChar w:fldCharType="separate"/>
            </w:r>
            <w:r>
              <w:rPr>
                <w:noProof/>
                <w:webHidden/>
              </w:rPr>
              <w:t>22</w:t>
            </w:r>
            <w:r>
              <w:rPr>
                <w:noProof/>
                <w:webHidden/>
              </w:rPr>
              <w:fldChar w:fldCharType="end"/>
            </w:r>
          </w:hyperlink>
        </w:p>
        <w:p w14:paraId="5681A365" w14:textId="6E9C12D7"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0" w:history="1">
            <w:r w:rsidRPr="004077C1">
              <w:rPr>
                <w:rStyle w:val="Hyperlink"/>
                <w:noProof/>
              </w:rPr>
              <w:t>Practical trial instrumentation</w:t>
            </w:r>
            <w:r>
              <w:rPr>
                <w:noProof/>
                <w:webHidden/>
              </w:rPr>
              <w:tab/>
            </w:r>
            <w:r>
              <w:rPr>
                <w:noProof/>
                <w:webHidden/>
              </w:rPr>
              <w:fldChar w:fldCharType="begin"/>
            </w:r>
            <w:r>
              <w:rPr>
                <w:noProof/>
                <w:webHidden/>
              </w:rPr>
              <w:instrText xml:space="preserve"> PAGEREF _Toc161409600 \h </w:instrText>
            </w:r>
            <w:r>
              <w:rPr>
                <w:noProof/>
                <w:webHidden/>
              </w:rPr>
            </w:r>
            <w:r>
              <w:rPr>
                <w:noProof/>
                <w:webHidden/>
              </w:rPr>
              <w:fldChar w:fldCharType="separate"/>
            </w:r>
            <w:r>
              <w:rPr>
                <w:noProof/>
                <w:webHidden/>
              </w:rPr>
              <w:t>22</w:t>
            </w:r>
            <w:r>
              <w:rPr>
                <w:noProof/>
                <w:webHidden/>
              </w:rPr>
              <w:fldChar w:fldCharType="end"/>
            </w:r>
          </w:hyperlink>
        </w:p>
        <w:p w14:paraId="46664FB4" w14:textId="31777E68"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1" w:history="1">
            <w:r w:rsidRPr="004077C1">
              <w:rPr>
                <w:rStyle w:val="Hyperlink"/>
                <w:noProof/>
              </w:rPr>
              <w:t>Practical trial layout</w:t>
            </w:r>
            <w:r>
              <w:rPr>
                <w:noProof/>
                <w:webHidden/>
              </w:rPr>
              <w:tab/>
            </w:r>
            <w:r>
              <w:rPr>
                <w:noProof/>
                <w:webHidden/>
              </w:rPr>
              <w:fldChar w:fldCharType="begin"/>
            </w:r>
            <w:r>
              <w:rPr>
                <w:noProof/>
                <w:webHidden/>
              </w:rPr>
              <w:instrText xml:space="preserve"> PAGEREF _Toc161409601 \h </w:instrText>
            </w:r>
            <w:r>
              <w:rPr>
                <w:noProof/>
                <w:webHidden/>
              </w:rPr>
            </w:r>
            <w:r>
              <w:rPr>
                <w:noProof/>
                <w:webHidden/>
              </w:rPr>
              <w:fldChar w:fldCharType="separate"/>
            </w:r>
            <w:r>
              <w:rPr>
                <w:noProof/>
                <w:webHidden/>
              </w:rPr>
              <w:t>23</w:t>
            </w:r>
            <w:r>
              <w:rPr>
                <w:noProof/>
                <w:webHidden/>
              </w:rPr>
              <w:fldChar w:fldCharType="end"/>
            </w:r>
          </w:hyperlink>
        </w:p>
        <w:p w14:paraId="5E0C8973" w14:textId="18185554"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2" w:history="1">
            <w:r w:rsidRPr="004077C1">
              <w:rPr>
                <w:rStyle w:val="Hyperlink"/>
                <w:noProof/>
              </w:rPr>
              <w:t>Practical trial safety considerations</w:t>
            </w:r>
            <w:r>
              <w:rPr>
                <w:noProof/>
                <w:webHidden/>
              </w:rPr>
              <w:tab/>
            </w:r>
            <w:r>
              <w:rPr>
                <w:noProof/>
                <w:webHidden/>
              </w:rPr>
              <w:fldChar w:fldCharType="begin"/>
            </w:r>
            <w:r>
              <w:rPr>
                <w:noProof/>
                <w:webHidden/>
              </w:rPr>
              <w:instrText xml:space="preserve"> PAGEREF _Toc161409602 \h </w:instrText>
            </w:r>
            <w:r>
              <w:rPr>
                <w:noProof/>
                <w:webHidden/>
              </w:rPr>
            </w:r>
            <w:r>
              <w:rPr>
                <w:noProof/>
                <w:webHidden/>
              </w:rPr>
              <w:fldChar w:fldCharType="separate"/>
            </w:r>
            <w:r>
              <w:rPr>
                <w:noProof/>
                <w:webHidden/>
              </w:rPr>
              <w:t>24</w:t>
            </w:r>
            <w:r>
              <w:rPr>
                <w:noProof/>
                <w:webHidden/>
              </w:rPr>
              <w:fldChar w:fldCharType="end"/>
            </w:r>
          </w:hyperlink>
        </w:p>
        <w:p w14:paraId="2201F18C" w14:textId="54B83177"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3" w:history="1">
            <w:r w:rsidRPr="004077C1">
              <w:rPr>
                <w:rStyle w:val="Hyperlink"/>
                <w:noProof/>
              </w:rPr>
              <w:t>Conclusion</w:t>
            </w:r>
            <w:r>
              <w:rPr>
                <w:noProof/>
                <w:webHidden/>
              </w:rPr>
              <w:tab/>
            </w:r>
            <w:r>
              <w:rPr>
                <w:noProof/>
                <w:webHidden/>
              </w:rPr>
              <w:fldChar w:fldCharType="begin"/>
            </w:r>
            <w:r>
              <w:rPr>
                <w:noProof/>
                <w:webHidden/>
              </w:rPr>
              <w:instrText xml:space="preserve"> PAGEREF _Toc161409603 \h </w:instrText>
            </w:r>
            <w:r>
              <w:rPr>
                <w:noProof/>
                <w:webHidden/>
              </w:rPr>
            </w:r>
            <w:r>
              <w:rPr>
                <w:noProof/>
                <w:webHidden/>
              </w:rPr>
              <w:fldChar w:fldCharType="separate"/>
            </w:r>
            <w:r>
              <w:rPr>
                <w:noProof/>
                <w:webHidden/>
              </w:rPr>
              <w:t>25</w:t>
            </w:r>
            <w:r>
              <w:rPr>
                <w:noProof/>
                <w:webHidden/>
              </w:rPr>
              <w:fldChar w:fldCharType="end"/>
            </w:r>
          </w:hyperlink>
        </w:p>
        <w:p w14:paraId="3F9C497F" w14:textId="1D9C8C9F"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604" w:history="1">
            <w:r w:rsidRPr="004077C1">
              <w:rPr>
                <w:rStyle w:val="Hyperlink"/>
                <w:noProof/>
              </w:rPr>
              <w:t>Chapter 5 – Test and Evaluation</w:t>
            </w:r>
            <w:r>
              <w:rPr>
                <w:noProof/>
                <w:webHidden/>
              </w:rPr>
              <w:tab/>
            </w:r>
            <w:r>
              <w:rPr>
                <w:noProof/>
                <w:webHidden/>
              </w:rPr>
              <w:fldChar w:fldCharType="begin"/>
            </w:r>
            <w:r>
              <w:rPr>
                <w:noProof/>
                <w:webHidden/>
              </w:rPr>
              <w:instrText xml:space="preserve"> PAGEREF _Toc161409604 \h </w:instrText>
            </w:r>
            <w:r>
              <w:rPr>
                <w:noProof/>
                <w:webHidden/>
              </w:rPr>
            </w:r>
            <w:r>
              <w:rPr>
                <w:noProof/>
                <w:webHidden/>
              </w:rPr>
              <w:fldChar w:fldCharType="separate"/>
            </w:r>
            <w:r>
              <w:rPr>
                <w:noProof/>
                <w:webHidden/>
              </w:rPr>
              <w:t>26</w:t>
            </w:r>
            <w:r>
              <w:rPr>
                <w:noProof/>
                <w:webHidden/>
              </w:rPr>
              <w:fldChar w:fldCharType="end"/>
            </w:r>
          </w:hyperlink>
        </w:p>
        <w:p w14:paraId="69BC6B78" w14:textId="5250DDC8"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5" w:history="1">
            <w:r w:rsidRPr="004077C1">
              <w:rPr>
                <w:rStyle w:val="Hyperlink"/>
                <w:noProof/>
              </w:rPr>
              <w:t>Introduction</w:t>
            </w:r>
            <w:r>
              <w:rPr>
                <w:noProof/>
                <w:webHidden/>
              </w:rPr>
              <w:tab/>
            </w:r>
            <w:r>
              <w:rPr>
                <w:noProof/>
                <w:webHidden/>
              </w:rPr>
              <w:fldChar w:fldCharType="begin"/>
            </w:r>
            <w:r>
              <w:rPr>
                <w:noProof/>
                <w:webHidden/>
              </w:rPr>
              <w:instrText xml:space="preserve"> PAGEREF _Toc161409605 \h </w:instrText>
            </w:r>
            <w:r>
              <w:rPr>
                <w:noProof/>
                <w:webHidden/>
              </w:rPr>
            </w:r>
            <w:r>
              <w:rPr>
                <w:noProof/>
                <w:webHidden/>
              </w:rPr>
              <w:fldChar w:fldCharType="separate"/>
            </w:r>
            <w:r>
              <w:rPr>
                <w:noProof/>
                <w:webHidden/>
              </w:rPr>
              <w:t>26</w:t>
            </w:r>
            <w:r>
              <w:rPr>
                <w:noProof/>
                <w:webHidden/>
              </w:rPr>
              <w:fldChar w:fldCharType="end"/>
            </w:r>
          </w:hyperlink>
        </w:p>
        <w:p w14:paraId="7C73CEBB" w14:textId="0BD1428B"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6" w:history="1">
            <w:r w:rsidRPr="004077C1">
              <w:rPr>
                <w:rStyle w:val="Hyperlink"/>
                <w:noProof/>
              </w:rPr>
              <w:t>Theoretical problem solution</w:t>
            </w:r>
            <w:r>
              <w:rPr>
                <w:noProof/>
                <w:webHidden/>
              </w:rPr>
              <w:tab/>
            </w:r>
            <w:r>
              <w:rPr>
                <w:noProof/>
                <w:webHidden/>
              </w:rPr>
              <w:fldChar w:fldCharType="begin"/>
            </w:r>
            <w:r>
              <w:rPr>
                <w:noProof/>
                <w:webHidden/>
              </w:rPr>
              <w:instrText xml:space="preserve"> PAGEREF _Toc161409606 \h </w:instrText>
            </w:r>
            <w:r>
              <w:rPr>
                <w:noProof/>
                <w:webHidden/>
              </w:rPr>
            </w:r>
            <w:r>
              <w:rPr>
                <w:noProof/>
                <w:webHidden/>
              </w:rPr>
              <w:fldChar w:fldCharType="separate"/>
            </w:r>
            <w:r>
              <w:rPr>
                <w:noProof/>
                <w:webHidden/>
              </w:rPr>
              <w:t>26</w:t>
            </w:r>
            <w:r>
              <w:rPr>
                <w:noProof/>
                <w:webHidden/>
              </w:rPr>
              <w:fldChar w:fldCharType="end"/>
            </w:r>
          </w:hyperlink>
        </w:p>
        <w:p w14:paraId="01CECA9B" w14:textId="1A03E518"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7" w:history="1">
            <w:r w:rsidRPr="004077C1">
              <w:rPr>
                <w:rStyle w:val="Hyperlink"/>
                <w:noProof/>
              </w:rPr>
              <w:t>Practical trial set-up</w:t>
            </w:r>
            <w:r>
              <w:rPr>
                <w:noProof/>
                <w:webHidden/>
              </w:rPr>
              <w:tab/>
            </w:r>
            <w:r>
              <w:rPr>
                <w:noProof/>
                <w:webHidden/>
              </w:rPr>
              <w:fldChar w:fldCharType="begin"/>
            </w:r>
            <w:r>
              <w:rPr>
                <w:noProof/>
                <w:webHidden/>
              </w:rPr>
              <w:instrText xml:space="preserve"> PAGEREF _Toc161409607 \h </w:instrText>
            </w:r>
            <w:r>
              <w:rPr>
                <w:noProof/>
                <w:webHidden/>
              </w:rPr>
            </w:r>
            <w:r>
              <w:rPr>
                <w:noProof/>
                <w:webHidden/>
              </w:rPr>
              <w:fldChar w:fldCharType="separate"/>
            </w:r>
            <w:r>
              <w:rPr>
                <w:noProof/>
                <w:webHidden/>
              </w:rPr>
              <w:t>27</w:t>
            </w:r>
            <w:r>
              <w:rPr>
                <w:noProof/>
                <w:webHidden/>
              </w:rPr>
              <w:fldChar w:fldCharType="end"/>
            </w:r>
          </w:hyperlink>
        </w:p>
        <w:p w14:paraId="753F5AB9" w14:textId="6DAFF195"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8" w:history="1">
            <w:r w:rsidRPr="004077C1">
              <w:rPr>
                <w:rStyle w:val="Hyperlink"/>
                <w:noProof/>
              </w:rPr>
              <w:t>Practical trial conduct</w:t>
            </w:r>
            <w:r>
              <w:rPr>
                <w:noProof/>
                <w:webHidden/>
              </w:rPr>
              <w:tab/>
            </w:r>
            <w:r>
              <w:rPr>
                <w:noProof/>
                <w:webHidden/>
              </w:rPr>
              <w:fldChar w:fldCharType="begin"/>
            </w:r>
            <w:r>
              <w:rPr>
                <w:noProof/>
                <w:webHidden/>
              </w:rPr>
              <w:instrText xml:space="preserve"> PAGEREF _Toc161409608 \h </w:instrText>
            </w:r>
            <w:r>
              <w:rPr>
                <w:noProof/>
                <w:webHidden/>
              </w:rPr>
            </w:r>
            <w:r>
              <w:rPr>
                <w:noProof/>
                <w:webHidden/>
              </w:rPr>
              <w:fldChar w:fldCharType="separate"/>
            </w:r>
            <w:r>
              <w:rPr>
                <w:noProof/>
                <w:webHidden/>
              </w:rPr>
              <w:t>28</w:t>
            </w:r>
            <w:r>
              <w:rPr>
                <w:noProof/>
                <w:webHidden/>
              </w:rPr>
              <w:fldChar w:fldCharType="end"/>
            </w:r>
          </w:hyperlink>
        </w:p>
        <w:p w14:paraId="1A8850D1" w14:textId="049FE4BF"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09" w:history="1">
            <w:r w:rsidRPr="004077C1">
              <w:rPr>
                <w:rStyle w:val="Hyperlink"/>
                <w:noProof/>
              </w:rPr>
              <w:t>Practical trial results</w:t>
            </w:r>
            <w:r>
              <w:rPr>
                <w:noProof/>
                <w:webHidden/>
              </w:rPr>
              <w:tab/>
            </w:r>
            <w:r>
              <w:rPr>
                <w:noProof/>
                <w:webHidden/>
              </w:rPr>
              <w:fldChar w:fldCharType="begin"/>
            </w:r>
            <w:r>
              <w:rPr>
                <w:noProof/>
                <w:webHidden/>
              </w:rPr>
              <w:instrText xml:space="preserve"> PAGEREF _Toc161409609 \h </w:instrText>
            </w:r>
            <w:r>
              <w:rPr>
                <w:noProof/>
                <w:webHidden/>
              </w:rPr>
            </w:r>
            <w:r>
              <w:rPr>
                <w:noProof/>
                <w:webHidden/>
              </w:rPr>
              <w:fldChar w:fldCharType="separate"/>
            </w:r>
            <w:r>
              <w:rPr>
                <w:noProof/>
                <w:webHidden/>
              </w:rPr>
              <w:t>28</w:t>
            </w:r>
            <w:r>
              <w:rPr>
                <w:noProof/>
                <w:webHidden/>
              </w:rPr>
              <w:fldChar w:fldCharType="end"/>
            </w:r>
          </w:hyperlink>
        </w:p>
        <w:p w14:paraId="7A9111CD" w14:textId="03BACC0C"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610" w:history="1">
            <w:r w:rsidRPr="004077C1">
              <w:rPr>
                <w:rStyle w:val="Hyperlink"/>
                <w:noProof/>
              </w:rPr>
              <w:t>Chapter 6 – Conclusions and recommendations</w:t>
            </w:r>
            <w:r>
              <w:rPr>
                <w:noProof/>
                <w:webHidden/>
              </w:rPr>
              <w:tab/>
            </w:r>
            <w:r>
              <w:rPr>
                <w:noProof/>
                <w:webHidden/>
              </w:rPr>
              <w:fldChar w:fldCharType="begin"/>
            </w:r>
            <w:r>
              <w:rPr>
                <w:noProof/>
                <w:webHidden/>
              </w:rPr>
              <w:instrText xml:space="preserve"> PAGEREF _Toc161409610 \h </w:instrText>
            </w:r>
            <w:r>
              <w:rPr>
                <w:noProof/>
                <w:webHidden/>
              </w:rPr>
            </w:r>
            <w:r>
              <w:rPr>
                <w:noProof/>
                <w:webHidden/>
              </w:rPr>
              <w:fldChar w:fldCharType="separate"/>
            </w:r>
            <w:r>
              <w:rPr>
                <w:noProof/>
                <w:webHidden/>
              </w:rPr>
              <w:t>30</w:t>
            </w:r>
            <w:r>
              <w:rPr>
                <w:noProof/>
                <w:webHidden/>
              </w:rPr>
              <w:fldChar w:fldCharType="end"/>
            </w:r>
          </w:hyperlink>
        </w:p>
        <w:p w14:paraId="2A64E84D" w14:textId="36043624"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1" w:history="1">
            <w:r w:rsidRPr="004077C1">
              <w:rPr>
                <w:rStyle w:val="Hyperlink"/>
                <w:noProof/>
              </w:rPr>
              <w:t>Summary</w:t>
            </w:r>
            <w:r>
              <w:rPr>
                <w:noProof/>
                <w:webHidden/>
              </w:rPr>
              <w:tab/>
            </w:r>
            <w:r>
              <w:rPr>
                <w:noProof/>
                <w:webHidden/>
              </w:rPr>
              <w:fldChar w:fldCharType="begin"/>
            </w:r>
            <w:r>
              <w:rPr>
                <w:noProof/>
                <w:webHidden/>
              </w:rPr>
              <w:instrText xml:space="preserve"> PAGEREF _Toc161409611 \h </w:instrText>
            </w:r>
            <w:r>
              <w:rPr>
                <w:noProof/>
                <w:webHidden/>
              </w:rPr>
            </w:r>
            <w:r>
              <w:rPr>
                <w:noProof/>
                <w:webHidden/>
              </w:rPr>
              <w:fldChar w:fldCharType="separate"/>
            </w:r>
            <w:r>
              <w:rPr>
                <w:noProof/>
                <w:webHidden/>
              </w:rPr>
              <w:t>30</w:t>
            </w:r>
            <w:r>
              <w:rPr>
                <w:noProof/>
                <w:webHidden/>
              </w:rPr>
              <w:fldChar w:fldCharType="end"/>
            </w:r>
          </w:hyperlink>
        </w:p>
        <w:p w14:paraId="7C308B24" w14:textId="2F996481"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2" w:history="1">
            <w:r w:rsidRPr="004077C1">
              <w:rPr>
                <w:rStyle w:val="Hyperlink"/>
                <w:noProof/>
              </w:rPr>
              <w:t>Conclusion</w:t>
            </w:r>
            <w:r>
              <w:rPr>
                <w:noProof/>
                <w:webHidden/>
              </w:rPr>
              <w:tab/>
            </w:r>
            <w:r>
              <w:rPr>
                <w:noProof/>
                <w:webHidden/>
              </w:rPr>
              <w:fldChar w:fldCharType="begin"/>
            </w:r>
            <w:r>
              <w:rPr>
                <w:noProof/>
                <w:webHidden/>
              </w:rPr>
              <w:instrText xml:space="preserve"> PAGEREF _Toc161409612 \h </w:instrText>
            </w:r>
            <w:r>
              <w:rPr>
                <w:noProof/>
                <w:webHidden/>
              </w:rPr>
            </w:r>
            <w:r>
              <w:rPr>
                <w:noProof/>
                <w:webHidden/>
              </w:rPr>
              <w:fldChar w:fldCharType="separate"/>
            </w:r>
            <w:r>
              <w:rPr>
                <w:noProof/>
                <w:webHidden/>
              </w:rPr>
              <w:t>30</w:t>
            </w:r>
            <w:r>
              <w:rPr>
                <w:noProof/>
                <w:webHidden/>
              </w:rPr>
              <w:fldChar w:fldCharType="end"/>
            </w:r>
          </w:hyperlink>
        </w:p>
        <w:p w14:paraId="6D56D49E" w14:textId="673E61AB"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3" w:history="1">
            <w:r w:rsidRPr="004077C1">
              <w:rPr>
                <w:rStyle w:val="Hyperlink"/>
                <w:noProof/>
              </w:rPr>
              <w:t>Recommendations for further research</w:t>
            </w:r>
            <w:r>
              <w:rPr>
                <w:noProof/>
                <w:webHidden/>
              </w:rPr>
              <w:tab/>
            </w:r>
            <w:r>
              <w:rPr>
                <w:noProof/>
                <w:webHidden/>
              </w:rPr>
              <w:fldChar w:fldCharType="begin"/>
            </w:r>
            <w:r>
              <w:rPr>
                <w:noProof/>
                <w:webHidden/>
              </w:rPr>
              <w:instrText xml:space="preserve"> PAGEREF _Toc161409613 \h </w:instrText>
            </w:r>
            <w:r>
              <w:rPr>
                <w:noProof/>
                <w:webHidden/>
              </w:rPr>
            </w:r>
            <w:r>
              <w:rPr>
                <w:noProof/>
                <w:webHidden/>
              </w:rPr>
              <w:fldChar w:fldCharType="separate"/>
            </w:r>
            <w:r>
              <w:rPr>
                <w:noProof/>
                <w:webHidden/>
              </w:rPr>
              <w:t>30</w:t>
            </w:r>
            <w:r>
              <w:rPr>
                <w:noProof/>
                <w:webHidden/>
              </w:rPr>
              <w:fldChar w:fldCharType="end"/>
            </w:r>
          </w:hyperlink>
        </w:p>
        <w:p w14:paraId="3727AB02" w14:textId="14537E38"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614" w:history="1">
            <w:r w:rsidRPr="004077C1">
              <w:rPr>
                <w:rStyle w:val="Hyperlink"/>
                <w:noProof/>
              </w:rPr>
              <w:t>Chapter 7 – Reflections</w:t>
            </w:r>
            <w:r>
              <w:rPr>
                <w:noProof/>
                <w:webHidden/>
              </w:rPr>
              <w:tab/>
            </w:r>
            <w:r>
              <w:rPr>
                <w:noProof/>
                <w:webHidden/>
              </w:rPr>
              <w:fldChar w:fldCharType="begin"/>
            </w:r>
            <w:r>
              <w:rPr>
                <w:noProof/>
                <w:webHidden/>
              </w:rPr>
              <w:instrText xml:space="preserve"> PAGEREF _Toc161409614 \h </w:instrText>
            </w:r>
            <w:r>
              <w:rPr>
                <w:noProof/>
                <w:webHidden/>
              </w:rPr>
            </w:r>
            <w:r>
              <w:rPr>
                <w:noProof/>
                <w:webHidden/>
              </w:rPr>
              <w:fldChar w:fldCharType="separate"/>
            </w:r>
            <w:r>
              <w:rPr>
                <w:noProof/>
                <w:webHidden/>
              </w:rPr>
              <w:t>31</w:t>
            </w:r>
            <w:r>
              <w:rPr>
                <w:noProof/>
                <w:webHidden/>
              </w:rPr>
              <w:fldChar w:fldCharType="end"/>
            </w:r>
          </w:hyperlink>
        </w:p>
        <w:p w14:paraId="07D83E14" w14:textId="50CB38A4"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5" w:history="1">
            <w:r w:rsidRPr="004077C1">
              <w:rPr>
                <w:rStyle w:val="Hyperlink"/>
                <w:noProof/>
              </w:rPr>
              <w:t>Introduction</w:t>
            </w:r>
            <w:r>
              <w:rPr>
                <w:noProof/>
                <w:webHidden/>
              </w:rPr>
              <w:tab/>
            </w:r>
            <w:r>
              <w:rPr>
                <w:noProof/>
                <w:webHidden/>
              </w:rPr>
              <w:fldChar w:fldCharType="begin"/>
            </w:r>
            <w:r>
              <w:rPr>
                <w:noProof/>
                <w:webHidden/>
              </w:rPr>
              <w:instrText xml:space="preserve"> PAGEREF _Toc161409615 \h </w:instrText>
            </w:r>
            <w:r>
              <w:rPr>
                <w:noProof/>
                <w:webHidden/>
              </w:rPr>
            </w:r>
            <w:r>
              <w:rPr>
                <w:noProof/>
                <w:webHidden/>
              </w:rPr>
              <w:fldChar w:fldCharType="separate"/>
            </w:r>
            <w:r>
              <w:rPr>
                <w:noProof/>
                <w:webHidden/>
              </w:rPr>
              <w:t>31</w:t>
            </w:r>
            <w:r>
              <w:rPr>
                <w:noProof/>
                <w:webHidden/>
              </w:rPr>
              <w:fldChar w:fldCharType="end"/>
            </w:r>
          </w:hyperlink>
        </w:p>
        <w:p w14:paraId="0DD22A49" w14:textId="4DE9574D"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6" w:history="1">
            <w:r w:rsidRPr="004077C1">
              <w:rPr>
                <w:rStyle w:val="Hyperlink"/>
                <w:noProof/>
              </w:rPr>
              <w:t>Experiences</w:t>
            </w:r>
            <w:r>
              <w:rPr>
                <w:noProof/>
                <w:webHidden/>
              </w:rPr>
              <w:tab/>
            </w:r>
            <w:r>
              <w:rPr>
                <w:noProof/>
                <w:webHidden/>
              </w:rPr>
              <w:fldChar w:fldCharType="begin"/>
            </w:r>
            <w:r>
              <w:rPr>
                <w:noProof/>
                <w:webHidden/>
              </w:rPr>
              <w:instrText xml:space="preserve"> PAGEREF _Toc161409616 \h </w:instrText>
            </w:r>
            <w:r>
              <w:rPr>
                <w:noProof/>
                <w:webHidden/>
              </w:rPr>
            </w:r>
            <w:r>
              <w:rPr>
                <w:noProof/>
                <w:webHidden/>
              </w:rPr>
              <w:fldChar w:fldCharType="separate"/>
            </w:r>
            <w:r>
              <w:rPr>
                <w:noProof/>
                <w:webHidden/>
              </w:rPr>
              <w:t>31</w:t>
            </w:r>
            <w:r>
              <w:rPr>
                <w:noProof/>
                <w:webHidden/>
              </w:rPr>
              <w:fldChar w:fldCharType="end"/>
            </w:r>
          </w:hyperlink>
        </w:p>
        <w:p w14:paraId="52ACDBA8" w14:textId="4BE8752C" w:rsidR="005B7D1B" w:rsidRDefault="005B7D1B">
          <w:pPr>
            <w:pStyle w:val="TOC2"/>
            <w:tabs>
              <w:tab w:val="right" w:leader="dot" w:pos="9016"/>
            </w:tabs>
            <w:rPr>
              <w:rFonts w:asciiTheme="minorHAnsi" w:eastAsiaTheme="minorEastAsia" w:hAnsiTheme="minorHAnsi"/>
              <w:noProof/>
              <w:sz w:val="24"/>
              <w:szCs w:val="24"/>
              <w:lang w:eastAsia="en-GB"/>
            </w:rPr>
          </w:pPr>
          <w:hyperlink w:anchor="_Toc161409617" w:history="1">
            <w:r w:rsidRPr="004077C1">
              <w:rPr>
                <w:rStyle w:val="Hyperlink"/>
                <w:noProof/>
              </w:rPr>
              <w:t>Lessons Learned</w:t>
            </w:r>
            <w:r>
              <w:rPr>
                <w:noProof/>
                <w:webHidden/>
              </w:rPr>
              <w:tab/>
            </w:r>
            <w:r>
              <w:rPr>
                <w:noProof/>
                <w:webHidden/>
              </w:rPr>
              <w:fldChar w:fldCharType="begin"/>
            </w:r>
            <w:r>
              <w:rPr>
                <w:noProof/>
                <w:webHidden/>
              </w:rPr>
              <w:instrText xml:space="preserve"> PAGEREF _Toc161409617 \h </w:instrText>
            </w:r>
            <w:r>
              <w:rPr>
                <w:noProof/>
                <w:webHidden/>
              </w:rPr>
            </w:r>
            <w:r>
              <w:rPr>
                <w:noProof/>
                <w:webHidden/>
              </w:rPr>
              <w:fldChar w:fldCharType="separate"/>
            </w:r>
            <w:r>
              <w:rPr>
                <w:noProof/>
                <w:webHidden/>
              </w:rPr>
              <w:t>31</w:t>
            </w:r>
            <w:r>
              <w:rPr>
                <w:noProof/>
                <w:webHidden/>
              </w:rPr>
              <w:fldChar w:fldCharType="end"/>
            </w:r>
          </w:hyperlink>
        </w:p>
        <w:p w14:paraId="4C738B28" w14:textId="5D7E4168" w:rsidR="005B7D1B" w:rsidRDefault="005B7D1B">
          <w:pPr>
            <w:pStyle w:val="TOC1"/>
            <w:tabs>
              <w:tab w:val="right" w:leader="dot" w:pos="9016"/>
            </w:tabs>
            <w:rPr>
              <w:rFonts w:asciiTheme="minorHAnsi" w:eastAsiaTheme="minorEastAsia" w:hAnsiTheme="minorHAnsi"/>
              <w:noProof/>
              <w:sz w:val="24"/>
              <w:szCs w:val="24"/>
              <w:lang w:eastAsia="en-GB"/>
            </w:rPr>
          </w:pPr>
          <w:hyperlink w:anchor="_Toc161409618" w:history="1">
            <w:r w:rsidRPr="004077C1">
              <w:rPr>
                <w:rStyle w:val="Hyperlink"/>
                <w:noProof/>
              </w:rPr>
              <w:t>References</w:t>
            </w:r>
            <w:r>
              <w:rPr>
                <w:noProof/>
                <w:webHidden/>
              </w:rPr>
              <w:tab/>
            </w:r>
            <w:r>
              <w:rPr>
                <w:noProof/>
                <w:webHidden/>
              </w:rPr>
              <w:fldChar w:fldCharType="begin"/>
            </w:r>
            <w:r>
              <w:rPr>
                <w:noProof/>
                <w:webHidden/>
              </w:rPr>
              <w:instrText xml:space="preserve"> PAGEREF _Toc161409618 \h </w:instrText>
            </w:r>
            <w:r>
              <w:rPr>
                <w:noProof/>
                <w:webHidden/>
              </w:rPr>
            </w:r>
            <w:r>
              <w:rPr>
                <w:noProof/>
                <w:webHidden/>
              </w:rPr>
              <w:fldChar w:fldCharType="separate"/>
            </w:r>
            <w:r>
              <w:rPr>
                <w:noProof/>
                <w:webHidden/>
              </w:rPr>
              <w:t>32</w:t>
            </w:r>
            <w:r>
              <w:rPr>
                <w:noProof/>
                <w:webHidden/>
              </w:rPr>
              <w:fldChar w:fldCharType="end"/>
            </w:r>
          </w:hyperlink>
        </w:p>
        <w:p w14:paraId="57D6BBEB" w14:textId="07AE502E" w:rsidR="00E55CD9" w:rsidRDefault="00E55CD9">
          <w:r>
            <w:rPr>
              <w:b/>
              <w:bCs/>
              <w:noProof/>
            </w:rPr>
            <w:fldChar w:fldCharType="end"/>
          </w:r>
        </w:p>
      </w:sdtContent>
    </w:sdt>
    <w:p w14:paraId="4DCE82D6" w14:textId="732B91F9" w:rsidR="00613669" w:rsidRDefault="00FC0DB5">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61247049" w:history="1">
        <w:r w:rsidR="00613669" w:rsidRPr="00F55E83">
          <w:rPr>
            <w:rStyle w:val="Hyperlink"/>
            <w:noProof/>
          </w:rPr>
          <w:t>Figure 1 – Open Backed Firing Shelter</w:t>
        </w:r>
        <w:r w:rsidR="00613669">
          <w:rPr>
            <w:noProof/>
            <w:webHidden/>
          </w:rPr>
          <w:tab/>
        </w:r>
        <w:r w:rsidR="00613669">
          <w:rPr>
            <w:noProof/>
            <w:webHidden/>
          </w:rPr>
          <w:fldChar w:fldCharType="begin"/>
        </w:r>
        <w:r w:rsidR="00613669">
          <w:rPr>
            <w:noProof/>
            <w:webHidden/>
          </w:rPr>
          <w:instrText xml:space="preserve"> PAGEREF _Toc161247049 \h </w:instrText>
        </w:r>
        <w:r w:rsidR="00613669">
          <w:rPr>
            <w:noProof/>
            <w:webHidden/>
          </w:rPr>
        </w:r>
        <w:r w:rsidR="00613669">
          <w:rPr>
            <w:noProof/>
            <w:webHidden/>
          </w:rPr>
          <w:fldChar w:fldCharType="separate"/>
        </w:r>
        <w:r w:rsidR="00613669">
          <w:rPr>
            <w:noProof/>
            <w:webHidden/>
          </w:rPr>
          <w:t>4</w:t>
        </w:r>
        <w:r w:rsidR="00613669">
          <w:rPr>
            <w:noProof/>
            <w:webHidden/>
          </w:rPr>
          <w:fldChar w:fldCharType="end"/>
        </w:r>
      </w:hyperlink>
    </w:p>
    <w:p w14:paraId="067E37A5" w14:textId="2777BBA2"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0" w:history="1">
        <w:r w:rsidR="00613669" w:rsidRPr="00F55E83">
          <w:rPr>
            <w:rStyle w:val="Hyperlink"/>
            <w:noProof/>
          </w:rPr>
          <w:t>Figure 2 – Enclosed Firing Shelter</w:t>
        </w:r>
        <w:r w:rsidR="00613669">
          <w:rPr>
            <w:noProof/>
            <w:webHidden/>
          </w:rPr>
          <w:tab/>
        </w:r>
        <w:r w:rsidR="00613669">
          <w:rPr>
            <w:noProof/>
            <w:webHidden/>
          </w:rPr>
          <w:fldChar w:fldCharType="begin"/>
        </w:r>
        <w:r w:rsidR="00613669">
          <w:rPr>
            <w:noProof/>
            <w:webHidden/>
          </w:rPr>
          <w:instrText xml:space="preserve"> PAGEREF _Toc161247050 \h </w:instrText>
        </w:r>
        <w:r w:rsidR="00613669">
          <w:rPr>
            <w:noProof/>
            <w:webHidden/>
          </w:rPr>
        </w:r>
        <w:r w:rsidR="00613669">
          <w:rPr>
            <w:noProof/>
            <w:webHidden/>
          </w:rPr>
          <w:fldChar w:fldCharType="separate"/>
        </w:r>
        <w:r w:rsidR="00613669">
          <w:rPr>
            <w:noProof/>
            <w:webHidden/>
          </w:rPr>
          <w:t>5</w:t>
        </w:r>
        <w:r w:rsidR="00613669">
          <w:rPr>
            <w:noProof/>
            <w:webHidden/>
          </w:rPr>
          <w:fldChar w:fldCharType="end"/>
        </w:r>
      </w:hyperlink>
    </w:p>
    <w:p w14:paraId="332957A2" w14:textId="6E420730"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1" w:history="1">
        <w:r w:rsidR="00613669" w:rsidRPr="00F55E83">
          <w:rPr>
            <w:rStyle w:val="Hyperlink"/>
            <w:noProof/>
          </w:rPr>
          <w:t>Figure 3 – Equipment Shelter</w:t>
        </w:r>
        <w:r w:rsidR="00613669">
          <w:rPr>
            <w:noProof/>
            <w:webHidden/>
          </w:rPr>
          <w:tab/>
        </w:r>
        <w:r w:rsidR="00613669">
          <w:rPr>
            <w:noProof/>
            <w:webHidden/>
          </w:rPr>
          <w:fldChar w:fldCharType="begin"/>
        </w:r>
        <w:r w:rsidR="00613669">
          <w:rPr>
            <w:noProof/>
            <w:webHidden/>
          </w:rPr>
          <w:instrText xml:space="preserve"> PAGEREF _Toc161247051 \h </w:instrText>
        </w:r>
        <w:r w:rsidR="00613669">
          <w:rPr>
            <w:noProof/>
            <w:webHidden/>
          </w:rPr>
        </w:r>
        <w:r w:rsidR="00613669">
          <w:rPr>
            <w:noProof/>
            <w:webHidden/>
          </w:rPr>
          <w:fldChar w:fldCharType="separate"/>
        </w:r>
        <w:r w:rsidR="00613669">
          <w:rPr>
            <w:noProof/>
            <w:webHidden/>
          </w:rPr>
          <w:t>6</w:t>
        </w:r>
        <w:r w:rsidR="00613669">
          <w:rPr>
            <w:noProof/>
            <w:webHidden/>
          </w:rPr>
          <w:fldChar w:fldCharType="end"/>
        </w:r>
      </w:hyperlink>
    </w:p>
    <w:p w14:paraId="5413BF83" w14:textId="6817C91F"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2" w:history="1">
        <w:r w:rsidR="00613669" w:rsidRPr="00F55E83">
          <w:rPr>
            <w:rStyle w:val="Hyperlink"/>
            <w:noProof/>
          </w:rPr>
          <w:t>Figure 4 – Pendine Blocks Protecting Shelter</w:t>
        </w:r>
        <w:r w:rsidR="00613669">
          <w:rPr>
            <w:noProof/>
            <w:webHidden/>
          </w:rPr>
          <w:tab/>
        </w:r>
        <w:r w:rsidR="00613669">
          <w:rPr>
            <w:noProof/>
            <w:webHidden/>
          </w:rPr>
          <w:fldChar w:fldCharType="begin"/>
        </w:r>
        <w:r w:rsidR="00613669">
          <w:rPr>
            <w:noProof/>
            <w:webHidden/>
          </w:rPr>
          <w:instrText xml:space="preserve"> PAGEREF _Toc161247052 \h </w:instrText>
        </w:r>
        <w:r w:rsidR="00613669">
          <w:rPr>
            <w:noProof/>
            <w:webHidden/>
          </w:rPr>
        </w:r>
        <w:r w:rsidR="00613669">
          <w:rPr>
            <w:noProof/>
            <w:webHidden/>
          </w:rPr>
          <w:fldChar w:fldCharType="separate"/>
        </w:r>
        <w:r w:rsidR="00613669">
          <w:rPr>
            <w:noProof/>
            <w:webHidden/>
          </w:rPr>
          <w:t>7</w:t>
        </w:r>
        <w:r w:rsidR="00613669">
          <w:rPr>
            <w:noProof/>
            <w:webHidden/>
          </w:rPr>
          <w:fldChar w:fldCharType="end"/>
        </w:r>
      </w:hyperlink>
    </w:p>
    <w:p w14:paraId="14A6E061" w14:textId="5702C682"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3" w:history="1">
        <w:r w:rsidR="00613669" w:rsidRPr="00F55E83">
          <w:rPr>
            <w:rStyle w:val="Hyperlink"/>
            <w:noProof/>
          </w:rPr>
          <w:t>Figure 5 – Target Failure Modes</w:t>
        </w:r>
        <w:r w:rsidR="00613669">
          <w:rPr>
            <w:noProof/>
            <w:webHidden/>
          </w:rPr>
          <w:tab/>
        </w:r>
        <w:r w:rsidR="00613669">
          <w:rPr>
            <w:noProof/>
            <w:webHidden/>
          </w:rPr>
          <w:fldChar w:fldCharType="begin"/>
        </w:r>
        <w:r w:rsidR="00613669">
          <w:rPr>
            <w:noProof/>
            <w:webHidden/>
          </w:rPr>
          <w:instrText xml:space="preserve"> PAGEREF _Toc161247053 \h </w:instrText>
        </w:r>
        <w:r w:rsidR="00613669">
          <w:rPr>
            <w:noProof/>
            <w:webHidden/>
          </w:rPr>
        </w:r>
        <w:r w:rsidR="00613669">
          <w:rPr>
            <w:noProof/>
            <w:webHidden/>
          </w:rPr>
          <w:fldChar w:fldCharType="separate"/>
        </w:r>
        <w:r w:rsidR="00613669">
          <w:rPr>
            <w:noProof/>
            <w:webHidden/>
          </w:rPr>
          <w:t>11</w:t>
        </w:r>
        <w:r w:rsidR="00613669">
          <w:rPr>
            <w:noProof/>
            <w:webHidden/>
          </w:rPr>
          <w:fldChar w:fldCharType="end"/>
        </w:r>
      </w:hyperlink>
    </w:p>
    <w:p w14:paraId="60FAB045" w14:textId="2FE09026"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4" w:history="1">
        <w:r w:rsidR="00613669" w:rsidRPr="00F55E83">
          <w:rPr>
            <w:rStyle w:val="Hyperlink"/>
            <w:noProof/>
          </w:rPr>
          <w:t>Figure 6 – Ballistic Testing Tunnel Range Set-up</w:t>
        </w:r>
        <w:r w:rsidR="00613669">
          <w:rPr>
            <w:noProof/>
            <w:webHidden/>
          </w:rPr>
          <w:tab/>
        </w:r>
        <w:r w:rsidR="00613669">
          <w:rPr>
            <w:noProof/>
            <w:webHidden/>
          </w:rPr>
          <w:fldChar w:fldCharType="begin"/>
        </w:r>
        <w:r w:rsidR="00613669">
          <w:rPr>
            <w:noProof/>
            <w:webHidden/>
          </w:rPr>
          <w:instrText xml:space="preserve"> PAGEREF _Toc161247054 \h </w:instrText>
        </w:r>
        <w:r w:rsidR="00613669">
          <w:rPr>
            <w:noProof/>
            <w:webHidden/>
          </w:rPr>
        </w:r>
        <w:r w:rsidR="00613669">
          <w:rPr>
            <w:noProof/>
            <w:webHidden/>
          </w:rPr>
          <w:fldChar w:fldCharType="separate"/>
        </w:r>
        <w:r w:rsidR="00613669">
          <w:rPr>
            <w:noProof/>
            <w:webHidden/>
          </w:rPr>
          <w:t>14</w:t>
        </w:r>
        <w:r w:rsidR="00613669">
          <w:rPr>
            <w:noProof/>
            <w:webHidden/>
          </w:rPr>
          <w:fldChar w:fldCharType="end"/>
        </w:r>
      </w:hyperlink>
    </w:p>
    <w:p w14:paraId="0C492867" w14:textId="0C2EF2FE"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5" w:history="1">
        <w:r w:rsidR="00613669" w:rsidRPr="00F55E83">
          <w:rPr>
            <w:rStyle w:val="Hyperlink"/>
            <w:noProof/>
          </w:rPr>
          <w:t>Figure 7 – Radar Set-up</w:t>
        </w:r>
        <w:r w:rsidR="00613669">
          <w:rPr>
            <w:noProof/>
            <w:webHidden/>
          </w:rPr>
          <w:tab/>
        </w:r>
        <w:r w:rsidR="00613669">
          <w:rPr>
            <w:noProof/>
            <w:webHidden/>
          </w:rPr>
          <w:fldChar w:fldCharType="begin"/>
        </w:r>
        <w:r w:rsidR="00613669">
          <w:rPr>
            <w:noProof/>
            <w:webHidden/>
          </w:rPr>
          <w:instrText xml:space="preserve"> PAGEREF _Toc161247055 \h </w:instrText>
        </w:r>
        <w:r w:rsidR="00613669">
          <w:rPr>
            <w:noProof/>
            <w:webHidden/>
          </w:rPr>
        </w:r>
        <w:r w:rsidR="00613669">
          <w:rPr>
            <w:noProof/>
            <w:webHidden/>
          </w:rPr>
          <w:fldChar w:fldCharType="separate"/>
        </w:r>
        <w:r w:rsidR="00613669">
          <w:rPr>
            <w:noProof/>
            <w:webHidden/>
          </w:rPr>
          <w:t>15</w:t>
        </w:r>
        <w:r w:rsidR="00613669">
          <w:rPr>
            <w:noProof/>
            <w:webHidden/>
          </w:rPr>
          <w:fldChar w:fldCharType="end"/>
        </w:r>
      </w:hyperlink>
    </w:p>
    <w:p w14:paraId="6D9FA905" w14:textId="08523E67"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6" w:history="1">
        <w:r w:rsidR="00613669" w:rsidRPr="00F55E83">
          <w:rPr>
            <w:rStyle w:val="Hyperlink"/>
            <w:noProof/>
          </w:rPr>
          <w:t>Figure 8 – Flash Radiography Images</w:t>
        </w:r>
        <w:r w:rsidR="00613669">
          <w:rPr>
            <w:noProof/>
            <w:webHidden/>
          </w:rPr>
          <w:tab/>
        </w:r>
        <w:r w:rsidR="00613669">
          <w:rPr>
            <w:noProof/>
            <w:webHidden/>
          </w:rPr>
          <w:fldChar w:fldCharType="begin"/>
        </w:r>
        <w:r w:rsidR="00613669">
          <w:rPr>
            <w:noProof/>
            <w:webHidden/>
          </w:rPr>
          <w:instrText xml:space="preserve"> PAGEREF _Toc161247056 \h </w:instrText>
        </w:r>
        <w:r w:rsidR="00613669">
          <w:rPr>
            <w:noProof/>
            <w:webHidden/>
          </w:rPr>
        </w:r>
        <w:r w:rsidR="00613669">
          <w:rPr>
            <w:noProof/>
            <w:webHidden/>
          </w:rPr>
          <w:fldChar w:fldCharType="separate"/>
        </w:r>
        <w:r w:rsidR="00613669">
          <w:rPr>
            <w:noProof/>
            <w:webHidden/>
          </w:rPr>
          <w:t>16</w:t>
        </w:r>
        <w:r w:rsidR="00613669">
          <w:rPr>
            <w:noProof/>
            <w:webHidden/>
          </w:rPr>
          <w:fldChar w:fldCharType="end"/>
        </w:r>
      </w:hyperlink>
    </w:p>
    <w:p w14:paraId="21240819" w14:textId="35879474"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7" w:history="1">
        <w:r w:rsidR="00613669" w:rsidRPr="00F55E83">
          <w:rPr>
            <w:rStyle w:val="Hyperlink"/>
            <w:noProof/>
          </w:rPr>
          <w:t>Figure 9 – Internal Destruction Zones</w:t>
        </w:r>
        <w:r w:rsidR="00613669">
          <w:rPr>
            <w:noProof/>
            <w:webHidden/>
          </w:rPr>
          <w:tab/>
        </w:r>
        <w:r w:rsidR="00613669">
          <w:rPr>
            <w:noProof/>
            <w:webHidden/>
          </w:rPr>
          <w:fldChar w:fldCharType="begin"/>
        </w:r>
        <w:r w:rsidR="00613669">
          <w:rPr>
            <w:noProof/>
            <w:webHidden/>
          </w:rPr>
          <w:instrText xml:space="preserve"> PAGEREF _Toc161247057 \h </w:instrText>
        </w:r>
        <w:r w:rsidR="00613669">
          <w:rPr>
            <w:noProof/>
            <w:webHidden/>
          </w:rPr>
        </w:r>
        <w:r w:rsidR="00613669">
          <w:rPr>
            <w:noProof/>
            <w:webHidden/>
          </w:rPr>
          <w:fldChar w:fldCharType="separate"/>
        </w:r>
        <w:r w:rsidR="00613669">
          <w:rPr>
            <w:noProof/>
            <w:webHidden/>
          </w:rPr>
          <w:t>17</w:t>
        </w:r>
        <w:r w:rsidR="00613669">
          <w:rPr>
            <w:noProof/>
            <w:webHidden/>
          </w:rPr>
          <w:fldChar w:fldCharType="end"/>
        </w:r>
      </w:hyperlink>
    </w:p>
    <w:p w14:paraId="7E57747B" w14:textId="4C5248CF"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8" w:history="1">
        <w:r w:rsidR="00613669" w:rsidRPr="00F55E83">
          <w:rPr>
            <w:rStyle w:val="Hyperlink"/>
            <w:noProof/>
          </w:rPr>
          <w:t>Figure 10 – Trial Layout</w:t>
        </w:r>
        <w:r w:rsidR="00613669">
          <w:rPr>
            <w:noProof/>
            <w:webHidden/>
          </w:rPr>
          <w:tab/>
        </w:r>
        <w:r w:rsidR="00613669">
          <w:rPr>
            <w:noProof/>
            <w:webHidden/>
          </w:rPr>
          <w:fldChar w:fldCharType="begin"/>
        </w:r>
        <w:r w:rsidR="00613669">
          <w:rPr>
            <w:noProof/>
            <w:webHidden/>
          </w:rPr>
          <w:instrText xml:space="preserve"> PAGEREF _Toc161247058 \h </w:instrText>
        </w:r>
        <w:r w:rsidR="00613669">
          <w:rPr>
            <w:noProof/>
            <w:webHidden/>
          </w:rPr>
        </w:r>
        <w:r w:rsidR="00613669">
          <w:rPr>
            <w:noProof/>
            <w:webHidden/>
          </w:rPr>
          <w:fldChar w:fldCharType="separate"/>
        </w:r>
        <w:r w:rsidR="00613669">
          <w:rPr>
            <w:noProof/>
            <w:webHidden/>
          </w:rPr>
          <w:t>23</w:t>
        </w:r>
        <w:r w:rsidR="00613669">
          <w:rPr>
            <w:noProof/>
            <w:webHidden/>
          </w:rPr>
          <w:fldChar w:fldCharType="end"/>
        </w:r>
      </w:hyperlink>
    </w:p>
    <w:p w14:paraId="7C1C84DF" w14:textId="3D438CFB"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59" w:history="1">
        <w:r w:rsidR="00613669" w:rsidRPr="00F55E83">
          <w:rPr>
            <w:rStyle w:val="Hyperlink"/>
            <w:noProof/>
          </w:rPr>
          <w:t>Figure 11 – De Marre Equation Calculator</w:t>
        </w:r>
        <w:r w:rsidR="00613669">
          <w:rPr>
            <w:noProof/>
            <w:webHidden/>
          </w:rPr>
          <w:tab/>
        </w:r>
        <w:r w:rsidR="00613669">
          <w:rPr>
            <w:noProof/>
            <w:webHidden/>
          </w:rPr>
          <w:fldChar w:fldCharType="begin"/>
        </w:r>
        <w:r w:rsidR="00613669">
          <w:rPr>
            <w:noProof/>
            <w:webHidden/>
          </w:rPr>
          <w:instrText xml:space="preserve"> PAGEREF _Toc161247059 \h </w:instrText>
        </w:r>
        <w:r w:rsidR="00613669">
          <w:rPr>
            <w:noProof/>
            <w:webHidden/>
          </w:rPr>
        </w:r>
        <w:r w:rsidR="00613669">
          <w:rPr>
            <w:noProof/>
            <w:webHidden/>
          </w:rPr>
          <w:fldChar w:fldCharType="separate"/>
        </w:r>
        <w:r w:rsidR="00613669">
          <w:rPr>
            <w:noProof/>
            <w:webHidden/>
          </w:rPr>
          <w:t>25</w:t>
        </w:r>
        <w:r w:rsidR="00613669">
          <w:rPr>
            <w:noProof/>
            <w:webHidden/>
          </w:rPr>
          <w:fldChar w:fldCharType="end"/>
        </w:r>
      </w:hyperlink>
    </w:p>
    <w:p w14:paraId="6D225851" w14:textId="360EB9C7"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0" w:history="1">
        <w:r w:rsidR="00613669" w:rsidRPr="00F55E83">
          <w:rPr>
            <w:rStyle w:val="Hyperlink"/>
            <w:noProof/>
          </w:rPr>
          <w:t>Figure 12 – HMG</w:t>
        </w:r>
        <w:r w:rsidR="00613669">
          <w:rPr>
            <w:noProof/>
            <w:webHidden/>
          </w:rPr>
          <w:tab/>
        </w:r>
        <w:r w:rsidR="00613669">
          <w:rPr>
            <w:noProof/>
            <w:webHidden/>
          </w:rPr>
          <w:fldChar w:fldCharType="begin"/>
        </w:r>
        <w:r w:rsidR="00613669">
          <w:rPr>
            <w:noProof/>
            <w:webHidden/>
          </w:rPr>
          <w:instrText xml:space="preserve"> PAGEREF _Toc161247060 \h </w:instrText>
        </w:r>
        <w:r w:rsidR="00613669">
          <w:rPr>
            <w:noProof/>
            <w:webHidden/>
          </w:rPr>
        </w:r>
        <w:r w:rsidR="00613669">
          <w:rPr>
            <w:noProof/>
            <w:webHidden/>
          </w:rPr>
          <w:fldChar w:fldCharType="separate"/>
        </w:r>
        <w:r w:rsidR="00613669">
          <w:rPr>
            <w:noProof/>
            <w:webHidden/>
          </w:rPr>
          <w:t>26</w:t>
        </w:r>
        <w:r w:rsidR="00613669">
          <w:rPr>
            <w:noProof/>
            <w:webHidden/>
          </w:rPr>
          <w:fldChar w:fldCharType="end"/>
        </w:r>
      </w:hyperlink>
    </w:p>
    <w:p w14:paraId="59A31EA0" w14:textId="1D41718B"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1" w:history="1">
        <w:r w:rsidR="00613669" w:rsidRPr="00F55E83">
          <w:rPr>
            <w:rStyle w:val="Hyperlink"/>
            <w:noProof/>
          </w:rPr>
          <w:t>Figure 13 – RHA Target</w:t>
        </w:r>
        <w:r w:rsidR="00613669">
          <w:rPr>
            <w:noProof/>
            <w:webHidden/>
          </w:rPr>
          <w:tab/>
        </w:r>
        <w:r w:rsidR="00613669">
          <w:rPr>
            <w:noProof/>
            <w:webHidden/>
          </w:rPr>
          <w:fldChar w:fldCharType="begin"/>
        </w:r>
        <w:r w:rsidR="00613669">
          <w:rPr>
            <w:noProof/>
            <w:webHidden/>
          </w:rPr>
          <w:instrText xml:space="preserve"> PAGEREF _Toc161247061 \h </w:instrText>
        </w:r>
        <w:r w:rsidR="00613669">
          <w:rPr>
            <w:noProof/>
            <w:webHidden/>
          </w:rPr>
        </w:r>
        <w:r w:rsidR="00613669">
          <w:rPr>
            <w:noProof/>
            <w:webHidden/>
          </w:rPr>
          <w:fldChar w:fldCharType="separate"/>
        </w:r>
        <w:r w:rsidR="00613669">
          <w:rPr>
            <w:noProof/>
            <w:webHidden/>
          </w:rPr>
          <w:t>26</w:t>
        </w:r>
        <w:r w:rsidR="00613669">
          <w:rPr>
            <w:noProof/>
            <w:webHidden/>
          </w:rPr>
          <w:fldChar w:fldCharType="end"/>
        </w:r>
      </w:hyperlink>
    </w:p>
    <w:p w14:paraId="61DABC0F" w14:textId="58825F40"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2" w:history="1">
        <w:r w:rsidR="00613669" w:rsidRPr="00F55E83">
          <w:rPr>
            <w:rStyle w:val="Hyperlink"/>
            <w:noProof/>
          </w:rPr>
          <w:t>Figure 14 – Front of Target Plate Post-Shot 1</w:t>
        </w:r>
        <w:r w:rsidR="00613669">
          <w:rPr>
            <w:noProof/>
            <w:webHidden/>
          </w:rPr>
          <w:tab/>
        </w:r>
        <w:r w:rsidR="00613669">
          <w:rPr>
            <w:noProof/>
            <w:webHidden/>
          </w:rPr>
          <w:fldChar w:fldCharType="begin"/>
        </w:r>
        <w:r w:rsidR="00613669">
          <w:rPr>
            <w:noProof/>
            <w:webHidden/>
          </w:rPr>
          <w:instrText xml:space="preserve"> PAGEREF _Toc161247062 \h </w:instrText>
        </w:r>
        <w:r w:rsidR="00613669">
          <w:rPr>
            <w:noProof/>
            <w:webHidden/>
          </w:rPr>
        </w:r>
        <w:r w:rsidR="00613669">
          <w:rPr>
            <w:noProof/>
            <w:webHidden/>
          </w:rPr>
          <w:fldChar w:fldCharType="separate"/>
        </w:r>
        <w:r w:rsidR="00613669">
          <w:rPr>
            <w:noProof/>
            <w:webHidden/>
          </w:rPr>
          <w:t>28</w:t>
        </w:r>
        <w:r w:rsidR="00613669">
          <w:rPr>
            <w:noProof/>
            <w:webHidden/>
          </w:rPr>
          <w:fldChar w:fldCharType="end"/>
        </w:r>
      </w:hyperlink>
    </w:p>
    <w:p w14:paraId="1F6D86C9" w14:textId="34F5A5B6"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3" w:history="1">
        <w:r w:rsidR="00613669" w:rsidRPr="00F55E83">
          <w:rPr>
            <w:rStyle w:val="Hyperlink"/>
            <w:noProof/>
          </w:rPr>
          <w:t>Figure 15 – Front of Target Plate Post-Shot 1</w:t>
        </w:r>
        <w:r w:rsidR="00613669">
          <w:rPr>
            <w:noProof/>
            <w:webHidden/>
          </w:rPr>
          <w:tab/>
        </w:r>
        <w:r w:rsidR="00613669">
          <w:rPr>
            <w:noProof/>
            <w:webHidden/>
          </w:rPr>
          <w:fldChar w:fldCharType="begin"/>
        </w:r>
        <w:r w:rsidR="00613669">
          <w:rPr>
            <w:noProof/>
            <w:webHidden/>
          </w:rPr>
          <w:instrText xml:space="preserve"> PAGEREF _Toc161247063 \h </w:instrText>
        </w:r>
        <w:r w:rsidR="00613669">
          <w:rPr>
            <w:noProof/>
            <w:webHidden/>
          </w:rPr>
        </w:r>
        <w:r w:rsidR="00613669">
          <w:rPr>
            <w:noProof/>
            <w:webHidden/>
          </w:rPr>
          <w:fldChar w:fldCharType="separate"/>
        </w:r>
        <w:r w:rsidR="00613669">
          <w:rPr>
            <w:noProof/>
            <w:webHidden/>
          </w:rPr>
          <w:t>28</w:t>
        </w:r>
        <w:r w:rsidR="00613669">
          <w:rPr>
            <w:noProof/>
            <w:webHidden/>
          </w:rPr>
          <w:fldChar w:fldCharType="end"/>
        </w:r>
      </w:hyperlink>
    </w:p>
    <w:p w14:paraId="47D87FBF" w14:textId="12C4A004"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4" w:history="1">
        <w:r w:rsidR="00613669" w:rsidRPr="00F55E83">
          <w:rPr>
            <w:rStyle w:val="Hyperlink"/>
            <w:noProof/>
          </w:rPr>
          <w:t>Figure 16 – Rear of Target Plate Post-Shot 10</w:t>
        </w:r>
        <w:r w:rsidR="00613669">
          <w:rPr>
            <w:noProof/>
            <w:webHidden/>
          </w:rPr>
          <w:tab/>
        </w:r>
        <w:r w:rsidR="00613669">
          <w:rPr>
            <w:noProof/>
            <w:webHidden/>
          </w:rPr>
          <w:fldChar w:fldCharType="begin"/>
        </w:r>
        <w:r w:rsidR="00613669">
          <w:rPr>
            <w:noProof/>
            <w:webHidden/>
          </w:rPr>
          <w:instrText xml:space="preserve"> PAGEREF _Toc161247064 \h </w:instrText>
        </w:r>
        <w:r w:rsidR="00613669">
          <w:rPr>
            <w:noProof/>
            <w:webHidden/>
          </w:rPr>
        </w:r>
        <w:r w:rsidR="00613669">
          <w:rPr>
            <w:noProof/>
            <w:webHidden/>
          </w:rPr>
          <w:fldChar w:fldCharType="separate"/>
        </w:r>
        <w:r w:rsidR="00613669">
          <w:rPr>
            <w:noProof/>
            <w:webHidden/>
          </w:rPr>
          <w:t>28</w:t>
        </w:r>
        <w:r w:rsidR="00613669">
          <w:rPr>
            <w:noProof/>
            <w:webHidden/>
          </w:rPr>
          <w:fldChar w:fldCharType="end"/>
        </w:r>
      </w:hyperlink>
    </w:p>
    <w:p w14:paraId="09D02043" w14:textId="57A99B1A" w:rsidR="00E55CD9" w:rsidRDefault="00FC0DB5" w:rsidP="00E55CD9">
      <w:pPr>
        <w:pStyle w:val="Heading2"/>
      </w:pPr>
      <w:r>
        <w:fldChar w:fldCharType="end"/>
      </w:r>
    </w:p>
    <w:p w14:paraId="24C56D16" w14:textId="3D95C53B" w:rsidR="00613669" w:rsidRDefault="00993716">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"Equation" </w:instrText>
      </w:r>
      <w:r>
        <w:fldChar w:fldCharType="separate"/>
      </w:r>
      <w:hyperlink w:anchor="_Toc161247065" w:history="1">
        <w:r w:rsidR="00613669" w:rsidRPr="000B715A">
          <w:rPr>
            <w:rStyle w:val="Hyperlink"/>
            <w:noProof/>
          </w:rPr>
          <w:t>Equation 1 – Recht Equation</w:t>
        </w:r>
        <w:r w:rsidR="00613669">
          <w:rPr>
            <w:noProof/>
            <w:webHidden/>
          </w:rPr>
          <w:tab/>
        </w:r>
        <w:r w:rsidR="00613669">
          <w:rPr>
            <w:noProof/>
            <w:webHidden/>
          </w:rPr>
          <w:fldChar w:fldCharType="begin"/>
        </w:r>
        <w:r w:rsidR="00613669">
          <w:rPr>
            <w:noProof/>
            <w:webHidden/>
          </w:rPr>
          <w:instrText xml:space="preserve"> PAGEREF _Toc161247065 \h </w:instrText>
        </w:r>
        <w:r w:rsidR="00613669">
          <w:rPr>
            <w:noProof/>
            <w:webHidden/>
          </w:rPr>
        </w:r>
        <w:r w:rsidR="00613669">
          <w:rPr>
            <w:noProof/>
            <w:webHidden/>
          </w:rPr>
          <w:fldChar w:fldCharType="separate"/>
        </w:r>
        <w:r w:rsidR="00613669">
          <w:rPr>
            <w:noProof/>
            <w:webHidden/>
          </w:rPr>
          <w:t>9</w:t>
        </w:r>
        <w:r w:rsidR="00613669">
          <w:rPr>
            <w:noProof/>
            <w:webHidden/>
          </w:rPr>
          <w:fldChar w:fldCharType="end"/>
        </w:r>
      </w:hyperlink>
    </w:p>
    <w:p w14:paraId="44F6A009" w14:textId="773F700D"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6" w:history="1">
        <w:r w:rsidR="00613669" w:rsidRPr="000B715A">
          <w:rPr>
            <w:rStyle w:val="Hyperlink"/>
            <w:noProof/>
          </w:rPr>
          <w:t>Equation 2 – THOR Equation</w:t>
        </w:r>
        <w:r w:rsidR="00613669">
          <w:rPr>
            <w:noProof/>
            <w:webHidden/>
          </w:rPr>
          <w:tab/>
        </w:r>
        <w:r w:rsidR="00613669">
          <w:rPr>
            <w:noProof/>
            <w:webHidden/>
          </w:rPr>
          <w:fldChar w:fldCharType="begin"/>
        </w:r>
        <w:r w:rsidR="00613669">
          <w:rPr>
            <w:noProof/>
            <w:webHidden/>
          </w:rPr>
          <w:instrText xml:space="preserve"> PAGEREF _Toc161247066 \h </w:instrText>
        </w:r>
        <w:r w:rsidR="00613669">
          <w:rPr>
            <w:noProof/>
            <w:webHidden/>
          </w:rPr>
        </w:r>
        <w:r w:rsidR="00613669">
          <w:rPr>
            <w:noProof/>
            <w:webHidden/>
          </w:rPr>
          <w:fldChar w:fldCharType="separate"/>
        </w:r>
        <w:r w:rsidR="00613669">
          <w:rPr>
            <w:noProof/>
            <w:webHidden/>
          </w:rPr>
          <w:t>10</w:t>
        </w:r>
        <w:r w:rsidR="00613669">
          <w:rPr>
            <w:noProof/>
            <w:webHidden/>
          </w:rPr>
          <w:fldChar w:fldCharType="end"/>
        </w:r>
      </w:hyperlink>
    </w:p>
    <w:p w14:paraId="446663B5" w14:textId="1E1DF1BD"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7" w:history="1">
        <w:r w:rsidR="00613669" w:rsidRPr="000B715A">
          <w:rPr>
            <w:rStyle w:val="Hyperlink"/>
            <w:noProof/>
          </w:rPr>
          <w:t>Equation 3 – De Marre Equation</w:t>
        </w:r>
        <w:r w:rsidR="00613669">
          <w:rPr>
            <w:noProof/>
            <w:webHidden/>
          </w:rPr>
          <w:tab/>
        </w:r>
        <w:r w:rsidR="00613669">
          <w:rPr>
            <w:noProof/>
            <w:webHidden/>
          </w:rPr>
          <w:fldChar w:fldCharType="begin"/>
        </w:r>
        <w:r w:rsidR="00613669">
          <w:rPr>
            <w:noProof/>
            <w:webHidden/>
          </w:rPr>
          <w:instrText xml:space="preserve"> PAGEREF _Toc161247067 \h </w:instrText>
        </w:r>
        <w:r w:rsidR="00613669">
          <w:rPr>
            <w:noProof/>
            <w:webHidden/>
          </w:rPr>
        </w:r>
        <w:r w:rsidR="00613669">
          <w:rPr>
            <w:noProof/>
            <w:webHidden/>
          </w:rPr>
          <w:fldChar w:fldCharType="separate"/>
        </w:r>
        <w:r w:rsidR="00613669">
          <w:rPr>
            <w:noProof/>
            <w:webHidden/>
          </w:rPr>
          <w:t>12</w:t>
        </w:r>
        <w:r w:rsidR="00613669">
          <w:rPr>
            <w:noProof/>
            <w:webHidden/>
          </w:rPr>
          <w:fldChar w:fldCharType="end"/>
        </w:r>
      </w:hyperlink>
    </w:p>
    <w:p w14:paraId="270BDE3D" w14:textId="72396596"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68" w:history="1">
        <w:r w:rsidR="00613669" w:rsidRPr="000B715A">
          <w:rPr>
            <w:rStyle w:val="Hyperlink"/>
            <w:noProof/>
          </w:rPr>
          <w:t>Equation 4 – Zhao Equation</w:t>
        </w:r>
        <w:r w:rsidR="00613669">
          <w:rPr>
            <w:noProof/>
            <w:webHidden/>
          </w:rPr>
          <w:tab/>
        </w:r>
        <w:r w:rsidR="00613669">
          <w:rPr>
            <w:noProof/>
            <w:webHidden/>
          </w:rPr>
          <w:fldChar w:fldCharType="begin"/>
        </w:r>
        <w:r w:rsidR="00613669">
          <w:rPr>
            <w:noProof/>
            <w:webHidden/>
          </w:rPr>
          <w:instrText xml:space="preserve"> PAGEREF _Toc161247068 \h </w:instrText>
        </w:r>
        <w:r w:rsidR="00613669">
          <w:rPr>
            <w:noProof/>
            <w:webHidden/>
          </w:rPr>
        </w:r>
        <w:r w:rsidR="00613669">
          <w:rPr>
            <w:noProof/>
            <w:webHidden/>
          </w:rPr>
          <w:fldChar w:fldCharType="separate"/>
        </w:r>
        <w:r w:rsidR="00613669">
          <w:rPr>
            <w:noProof/>
            <w:webHidden/>
          </w:rPr>
          <w:t>12</w:t>
        </w:r>
        <w:r w:rsidR="00613669">
          <w:rPr>
            <w:noProof/>
            <w:webHidden/>
          </w:rPr>
          <w:fldChar w:fldCharType="end"/>
        </w:r>
      </w:hyperlink>
    </w:p>
    <w:p w14:paraId="418B2B24" w14:textId="0D598894" w:rsidR="00E55CD9" w:rsidRDefault="00993716" w:rsidP="00E55CD9">
      <w:r>
        <w:fldChar w:fldCharType="end"/>
      </w:r>
    </w:p>
    <w:p w14:paraId="11DC5E98" w14:textId="4029FD8B" w:rsidR="00613669" w:rsidRDefault="00750B6D">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"Table" </w:instrText>
      </w:r>
      <w:r>
        <w:fldChar w:fldCharType="separate"/>
      </w:r>
      <w:hyperlink w:anchor="_Toc161247069" w:history="1">
        <w:r w:rsidR="00613669" w:rsidRPr="00556E2B">
          <w:rPr>
            <w:rStyle w:val="Hyperlink"/>
            <w:noProof/>
          </w:rPr>
          <w:t>Table 1 – Projectile Weight and Diameter</w:t>
        </w:r>
        <w:r w:rsidR="00613669">
          <w:rPr>
            <w:noProof/>
            <w:webHidden/>
          </w:rPr>
          <w:tab/>
        </w:r>
        <w:r w:rsidR="00613669">
          <w:rPr>
            <w:noProof/>
            <w:webHidden/>
          </w:rPr>
          <w:fldChar w:fldCharType="begin"/>
        </w:r>
        <w:r w:rsidR="00613669">
          <w:rPr>
            <w:noProof/>
            <w:webHidden/>
          </w:rPr>
          <w:instrText xml:space="preserve"> PAGEREF _Toc161247069 \h </w:instrText>
        </w:r>
        <w:r w:rsidR="00613669">
          <w:rPr>
            <w:noProof/>
            <w:webHidden/>
          </w:rPr>
        </w:r>
        <w:r w:rsidR="00613669">
          <w:rPr>
            <w:noProof/>
            <w:webHidden/>
          </w:rPr>
          <w:fldChar w:fldCharType="separate"/>
        </w:r>
        <w:r w:rsidR="00613669">
          <w:rPr>
            <w:noProof/>
            <w:webHidden/>
          </w:rPr>
          <w:t>25</w:t>
        </w:r>
        <w:r w:rsidR="00613669">
          <w:rPr>
            <w:noProof/>
            <w:webHidden/>
          </w:rPr>
          <w:fldChar w:fldCharType="end"/>
        </w:r>
      </w:hyperlink>
    </w:p>
    <w:p w14:paraId="4E259D06" w14:textId="17934F6F" w:rsidR="00613669" w:rsidRDefault="00000000">
      <w:pPr>
        <w:pStyle w:val="TableofFigures"/>
        <w:tabs>
          <w:tab w:val="right" w:leader="dot" w:pos="9016"/>
        </w:tabs>
        <w:rPr>
          <w:rFonts w:asciiTheme="minorHAnsi" w:eastAsiaTheme="minorEastAsia" w:hAnsiTheme="minorHAnsi"/>
          <w:noProof/>
          <w:sz w:val="24"/>
          <w:szCs w:val="24"/>
          <w:lang w:eastAsia="en-GB"/>
        </w:rPr>
      </w:pPr>
      <w:hyperlink w:anchor="_Toc161247070" w:history="1">
        <w:r w:rsidR="00613669" w:rsidRPr="00556E2B">
          <w:rPr>
            <w:rStyle w:val="Hyperlink"/>
            <w:noProof/>
          </w:rPr>
          <w:t>Table 2 – Practical Trial Results</w:t>
        </w:r>
        <w:r w:rsidR="00613669">
          <w:rPr>
            <w:noProof/>
            <w:webHidden/>
          </w:rPr>
          <w:tab/>
        </w:r>
        <w:r w:rsidR="00613669">
          <w:rPr>
            <w:noProof/>
            <w:webHidden/>
          </w:rPr>
          <w:fldChar w:fldCharType="begin"/>
        </w:r>
        <w:r w:rsidR="00613669">
          <w:rPr>
            <w:noProof/>
            <w:webHidden/>
          </w:rPr>
          <w:instrText xml:space="preserve"> PAGEREF _Toc161247070 \h </w:instrText>
        </w:r>
        <w:r w:rsidR="00613669">
          <w:rPr>
            <w:noProof/>
            <w:webHidden/>
          </w:rPr>
        </w:r>
        <w:r w:rsidR="00613669">
          <w:rPr>
            <w:noProof/>
            <w:webHidden/>
          </w:rPr>
          <w:fldChar w:fldCharType="separate"/>
        </w:r>
        <w:r w:rsidR="00613669">
          <w:rPr>
            <w:noProof/>
            <w:webHidden/>
          </w:rPr>
          <w:t>27</w:t>
        </w:r>
        <w:r w:rsidR="00613669">
          <w:rPr>
            <w:noProof/>
            <w:webHidden/>
          </w:rPr>
          <w:fldChar w:fldCharType="end"/>
        </w:r>
      </w:hyperlink>
    </w:p>
    <w:p w14:paraId="5083AE40" w14:textId="1405C4AD" w:rsidR="00750B6D" w:rsidRDefault="00750B6D" w:rsidP="00E55CD9">
      <w:r>
        <w:fldChar w:fldCharType="end"/>
      </w:r>
    </w:p>
    <w:p w14:paraId="3A394677" w14:textId="77777777" w:rsidR="00E55CD9" w:rsidRDefault="00E55CD9">
      <w:r>
        <w:br w:type="page"/>
      </w:r>
    </w:p>
    <w:p w14:paraId="71A63F6B" w14:textId="5A43B15E" w:rsidR="00E55CD9" w:rsidRDefault="00E55CD9" w:rsidP="00E55CD9">
      <w:pPr>
        <w:pStyle w:val="Heading1"/>
      </w:pPr>
      <w:bookmarkStart w:id="8" w:name="_Toc161409579"/>
      <w:r>
        <w:lastRenderedPageBreak/>
        <w:t>Chapter 1</w:t>
      </w:r>
      <w:r w:rsidR="006A46BC">
        <w:t xml:space="preserve"> – Introduction</w:t>
      </w:r>
      <w:bookmarkEnd w:id="8"/>
      <w:r w:rsidR="006A46BC">
        <w:t xml:space="preserve"> </w:t>
      </w:r>
    </w:p>
    <w:p w14:paraId="5C72A485" w14:textId="1DDE8A19" w:rsidR="00E55CD9" w:rsidRDefault="00E55CD9" w:rsidP="00E55CD9">
      <w:pPr>
        <w:pStyle w:val="Heading2"/>
      </w:pPr>
      <w:bookmarkStart w:id="9" w:name="_Toc161409580"/>
      <w:r>
        <w:t>Introduction</w:t>
      </w:r>
      <w:bookmarkEnd w:id="9"/>
    </w:p>
    <w:p w14:paraId="223967E6" w14:textId="01CDF82F" w:rsidR="00FC0DB5" w:rsidRDefault="00A50FD5" w:rsidP="00FC0DB5">
      <w:r w:rsidRPr="00A50FD5">
        <w:t>Pendine Range is a Ministry of Defence (MoD) facility operated by QinetiQ under what is known as the Long Term Partnering Agreement (LTPA). The Range provides defence Test and Evaluation (T&amp;E) and training to ensure that the equipment used by the British Armed Forces is fit for purpose, safe to use and fulfils the requirements demanded of it.</w:t>
      </w:r>
      <w:r w:rsidR="00FC0DB5">
        <w:t xml:space="preserve"> </w:t>
      </w:r>
      <w:sdt>
        <w:sdtPr>
          <w:id w:val="-1249653890"/>
          <w:citation/>
        </w:sdtPr>
        <w:sdtContent>
          <w:r w:rsidR="00FC0DB5">
            <w:fldChar w:fldCharType="begin"/>
          </w:r>
          <w:r w:rsidR="00FC0DB5">
            <w:instrText xml:space="preserve"> CITATION Qin \l 2057 </w:instrText>
          </w:r>
          <w:r w:rsidR="00FC0DB5">
            <w:fldChar w:fldCharType="separate"/>
          </w:r>
          <w:r w:rsidR="00FA073D" w:rsidRPr="00FA073D">
            <w:rPr>
              <w:noProof/>
            </w:rPr>
            <w:t>[1]</w:t>
          </w:r>
          <w:r w:rsidR="00FC0DB5">
            <w:fldChar w:fldCharType="end"/>
          </w:r>
        </w:sdtContent>
      </w:sdt>
      <w:r w:rsidR="00FC0DB5">
        <w:t xml:space="preserve"> </w:t>
      </w:r>
    </w:p>
    <w:p w14:paraId="1A07C506" w14:textId="691CB56B" w:rsidR="00FC0DB5" w:rsidRDefault="00FC0DB5" w:rsidP="00FC0DB5">
      <w:r w:rsidRPr="00FC0DB5">
        <w:t>T&amp;E of weapons and munitions is inherently dangerous and several measures are put in place in order to protect th</w:t>
      </w:r>
      <w:r w:rsidR="00F95CD0">
        <w:t>ose</w:t>
      </w:r>
      <w:r w:rsidRPr="00FC0DB5">
        <w:t xml:space="preserve"> who are conducting the tests from harm. Most of the weapons are fired remotely and under precaution. </w:t>
      </w:r>
    </w:p>
    <w:p w14:paraId="1293B662" w14:textId="3785E590" w:rsidR="00FC0DB5" w:rsidRDefault="00FC0DB5" w:rsidP="00FC0DB5">
      <w:r w:rsidRPr="00FC0DB5">
        <w:t>One of the most common ways of protecting staff during firing activities is to position them inside firing shelters. These come in several different varieties but all are of thick steel walls and roof, some of them are open backed and some have doors. See below images for examples.</w:t>
      </w:r>
    </w:p>
    <w:p w14:paraId="060DB66C" w14:textId="580AEC42" w:rsidR="009B064A" w:rsidRDefault="009B064A" w:rsidP="00FC0DB5">
      <w:r>
        <w:t xml:space="preserve">Figure 1 shows a firing shelter used for the remote operation of weapons systems, it has no floor and no rear. The walls and roof are constructed from 40mm thick </w:t>
      </w:r>
      <w:r w:rsidR="009C4108">
        <w:t>Rolled Homogenous Armour (RHA).</w:t>
      </w:r>
      <w:r w:rsidR="007853D5">
        <w:t xml:space="preserve"> This type is typically used for lanyard fired weapon systems, as the lanyard can be passed over the shelter and operated from within.</w:t>
      </w:r>
    </w:p>
    <w:p w14:paraId="27290823" w14:textId="77777777" w:rsidR="009B064A" w:rsidRDefault="009B064A" w:rsidP="009B064A">
      <w:pPr>
        <w:keepNext/>
      </w:pPr>
      <w:r>
        <w:rPr>
          <w:noProof/>
        </w:rPr>
        <w:drawing>
          <wp:inline distT="0" distB="0" distL="0" distR="0" wp14:anchorId="6E724EC2" wp14:editId="6A4BD038">
            <wp:extent cx="2705100" cy="3590925"/>
            <wp:effectExtent l="0" t="0" r="0" b="9525"/>
            <wp:docPr id="2119744179" name="Picture 3" descr="A yellow box with a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44179" name="Picture 3" descr="A yellow box with a sea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05100" cy="3590925"/>
                    </a:xfrm>
                    <a:prstGeom prst="rect">
                      <a:avLst/>
                    </a:prstGeom>
                  </pic:spPr>
                </pic:pic>
              </a:graphicData>
            </a:graphic>
          </wp:inline>
        </w:drawing>
      </w:r>
    </w:p>
    <w:p w14:paraId="580F3354" w14:textId="34DE7FF6" w:rsidR="009B064A" w:rsidRDefault="009B064A" w:rsidP="009B064A">
      <w:pPr>
        <w:pStyle w:val="Caption"/>
      </w:pPr>
      <w:bookmarkStart w:id="10" w:name="_Toc161247049"/>
      <w:r>
        <w:t xml:space="preserve">Figure </w:t>
      </w:r>
      <w:r>
        <w:fldChar w:fldCharType="begin"/>
      </w:r>
      <w:r>
        <w:instrText xml:space="preserve"> SEQ Figure \* ARABIC </w:instrText>
      </w:r>
      <w:r>
        <w:fldChar w:fldCharType="separate"/>
      </w:r>
      <w:r w:rsidR="00550FB4">
        <w:rPr>
          <w:noProof/>
        </w:rPr>
        <w:t>1</w:t>
      </w:r>
      <w:r>
        <w:rPr>
          <w:noProof/>
        </w:rPr>
        <w:fldChar w:fldCharType="end"/>
      </w:r>
      <w:r w:rsidR="006F5352">
        <w:rPr>
          <w:noProof/>
        </w:rPr>
        <w:t xml:space="preserve"> – Open Backed Firing Shelter</w:t>
      </w:r>
      <w:bookmarkEnd w:id="10"/>
    </w:p>
    <w:p w14:paraId="4192AEFA" w14:textId="24D5C4A4" w:rsidR="009C4108" w:rsidRDefault="009C4108" w:rsidP="009B064A">
      <w:pPr>
        <w:keepNext/>
        <w:rPr>
          <w:noProof/>
        </w:rPr>
      </w:pPr>
      <w:r>
        <w:rPr>
          <w:noProof/>
        </w:rPr>
        <w:t xml:space="preserve">Figure 2 </w:t>
      </w:r>
      <w:r w:rsidR="007853D5">
        <w:rPr>
          <w:noProof/>
        </w:rPr>
        <w:t xml:space="preserve">shows another type of shelter, this one is fully enclosed in RHA  of varying thicknesses, the side facing the weapon system and the roof is 40mm thick, with the remaining sides of the box being 30mm thick. This type of shelter is primarily used for electrically fired weapon systems, the operator can be fully encased in the shelter, with the </w:t>
      </w:r>
      <w:r w:rsidR="007853D5">
        <w:rPr>
          <w:noProof/>
        </w:rPr>
        <w:lastRenderedPageBreak/>
        <w:t xml:space="preserve">firing cable coming from the hole visible at the bottom left of the shelter </w:t>
      </w:r>
      <w:r w:rsidR="003A6780">
        <w:rPr>
          <w:noProof/>
        </w:rPr>
        <w:t xml:space="preserve">(circled in red) </w:t>
      </w:r>
      <w:r w:rsidR="007853D5">
        <w:rPr>
          <w:noProof/>
        </w:rPr>
        <w:t>in Figure 2.</w:t>
      </w:r>
    </w:p>
    <w:p w14:paraId="0AEEE5E2" w14:textId="3305DFD7" w:rsidR="009B064A" w:rsidRDefault="00AB2C93" w:rsidP="009B064A">
      <w:pPr>
        <w:keepNext/>
      </w:pPr>
      <w:r>
        <w:rPr>
          <w:noProof/>
        </w:rPr>
        <mc:AlternateContent>
          <mc:Choice Requires="wps">
            <w:drawing>
              <wp:anchor distT="0" distB="0" distL="114300" distR="114300" simplePos="0" relativeHeight="251659264" behindDoc="0" locked="0" layoutInCell="1" allowOverlap="1" wp14:anchorId="47CD34F6" wp14:editId="710DA1D2">
                <wp:simplePos x="0" y="0"/>
                <wp:positionH relativeFrom="column">
                  <wp:posOffset>175260</wp:posOffset>
                </wp:positionH>
                <wp:positionV relativeFrom="paragraph">
                  <wp:posOffset>2569210</wp:posOffset>
                </wp:positionV>
                <wp:extent cx="289560" cy="297180"/>
                <wp:effectExtent l="19050" t="19050" r="0" b="7620"/>
                <wp:wrapNone/>
                <wp:docPr id="1084433169"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 cy="297180"/>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7DF509" id="Oval 2" o:spid="_x0000_s1026" style="position:absolute;margin-left:13.8pt;margin-top:202.3pt;width:22.8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" filled="f" strokecolor="red" strokeweight="3pt">
                <v:stroke joinstyle="miter"/>
                <v:path arrowok="t"/>
              </v:oval>
            </w:pict>
          </mc:Fallback>
        </mc:AlternateContent>
      </w:r>
      <w:r w:rsidR="009B064A">
        <w:rPr>
          <w:noProof/>
        </w:rPr>
        <w:drawing>
          <wp:inline distT="0" distB="0" distL="0" distR="0" wp14:anchorId="0BB18008" wp14:editId="797FEF00">
            <wp:extent cx="3228975" cy="3476625"/>
            <wp:effectExtent l="0" t="0" r="9525" b="9525"/>
            <wp:docPr id="1034415600" name="Picture 4" descr="A yellow metal box with a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15600" name="Picture 4" descr="A yellow metal box with a white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28975" cy="3476625"/>
                    </a:xfrm>
                    <a:prstGeom prst="rect">
                      <a:avLst/>
                    </a:prstGeom>
                  </pic:spPr>
                </pic:pic>
              </a:graphicData>
            </a:graphic>
          </wp:inline>
        </w:drawing>
      </w:r>
    </w:p>
    <w:p w14:paraId="09F5B911" w14:textId="330EA695" w:rsidR="009B064A" w:rsidRDefault="009B064A" w:rsidP="009B064A">
      <w:pPr>
        <w:pStyle w:val="Caption"/>
      </w:pPr>
      <w:bookmarkStart w:id="11" w:name="_Toc161247050"/>
      <w:r>
        <w:t xml:space="preserve">Figure </w:t>
      </w:r>
      <w:r>
        <w:fldChar w:fldCharType="begin"/>
      </w:r>
      <w:r>
        <w:instrText xml:space="preserve"> SEQ Figure \* ARABIC </w:instrText>
      </w:r>
      <w:r>
        <w:fldChar w:fldCharType="separate"/>
      </w:r>
      <w:r w:rsidR="00550FB4">
        <w:rPr>
          <w:noProof/>
        </w:rPr>
        <w:t>2</w:t>
      </w:r>
      <w:r>
        <w:rPr>
          <w:noProof/>
        </w:rPr>
        <w:fldChar w:fldCharType="end"/>
      </w:r>
      <w:r w:rsidR="006F5352">
        <w:rPr>
          <w:noProof/>
        </w:rPr>
        <w:t xml:space="preserve"> – Enclosed Firing Shelter</w:t>
      </w:r>
      <w:bookmarkEnd w:id="11"/>
    </w:p>
    <w:p w14:paraId="2B18FA8A" w14:textId="432D8A14" w:rsidR="00886D7D" w:rsidRPr="009B064A" w:rsidRDefault="00886D7D" w:rsidP="009B064A">
      <w:r>
        <w:t>Figure 3 shows a third type of shelter, primarily used for protecting equipment</w:t>
      </w:r>
      <w:r w:rsidR="003A6780">
        <w:t>, typically cameras,</w:t>
      </w:r>
      <w:r>
        <w:t xml:space="preserve"> rather than people. This is because of its thinner construction of 15mm RHA and the opening at the front of the shelter to allow equipment to face out.</w:t>
      </w:r>
    </w:p>
    <w:p w14:paraId="6D05E051" w14:textId="77777777" w:rsidR="009B064A" w:rsidRDefault="009B064A" w:rsidP="009B064A">
      <w:pPr>
        <w:keepNext/>
      </w:pPr>
      <w:r>
        <w:rPr>
          <w:noProof/>
        </w:rPr>
        <w:drawing>
          <wp:inline distT="0" distB="0" distL="0" distR="0" wp14:anchorId="217B34CD" wp14:editId="0B2AC25C">
            <wp:extent cx="5019675" cy="3248025"/>
            <wp:effectExtent l="0" t="0" r="9525" b="9525"/>
            <wp:docPr id="1334436481" name="Picture 5" descr="A red box with a door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36481" name="Picture 5" descr="A red box with a door open&#10;&#10;Description automatically generated"/>
                    <pic:cNvPicPr/>
                  </pic:nvPicPr>
                  <pic:blipFill rotWithShape="1">
                    <a:blip r:embed="rId13">
                      <a:extLst>
                        <a:ext uri="{28A0092B-C50C-407E-A947-70E740481C1C}">
                          <a14:useLocalDpi xmlns:a14="http://schemas.microsoft.com/office/drawing/2010/main" val="0"/>
                        </a:ext>
                      </a:extLst>
                    </a:blip>
                    <a:srcRect t="2754" b="3307"/>
                    <a:stretch/>
                  </pic:blipFill>
                  <pic:spPr bwMode="auto">
                    <a:xfrm>
                      <a:off x="0" y="0"/>
                      <a:ext cx="5019675" cy="3248025"/>
                    </a:xfrm>
                    <a:prstGeom prst="rect">
                      <a:avLst/>
                    </a:prstGeom>
                    <a:ln>
                      <a:noFill/>
                    </a:ln>
                    <a:extLst>
                      <a:ext uri="{53640926-AAD7-44D8-BBD7-CCE9431645EC}">
                        <a14:shadowObscured xmlns:a14="http://schemas.microsoft.com/office/drawing/2010/main"/>
                      </a:ext>
                    </a:extLst>
                  </pic:spPr>
                </pic:pic>
              </a:graphicData>
            </a:graphic>
          </wp:inline>
        </w:drawing>
      </w:r>
    </w:p>
    <w:p w14:paraId="5C0BE1D1" w14:textId="28A057FB" w:rsidR="00FC0DB5" w:rsidRDefault="009B064A" w:rsidP="009B064A">
      <w:pPr>
        <w:pStyle w:val="Caption"/>
      </w:pPr>
      <w:bookmarkStart w:id="12" w:name="_Toc161247051"/>
      <w:r>
        <w:t xml:space="preserve">Figure </w:t>
      </w:r>
      <w:r>
        <w:fldChar w:fldCharType="begin"/>
      </w:r>
      <w:r>
        <w:instrText xml:space="preserve"> SEQ Figure \* ARABIC </w:instrText>
      </w:r>
      <w:r>
        <w:fldChar w:fldCharType="separate"/>
      </w:r>
      <w:r w:rsidR="00550FB4">
        <w:rPr>
          <w:noProof/>
        </w:rPr>
        <w:t>3</w:t>
      </w:r>
      <w:r>
        <w:rPr>
          <w:noProof/>
        </w:rPr>
        <w:fldChar w:fldCharType="end"/>
      </w:r>
      <w:r w:rsidR="006F5352">
        <w:rPr>
          <w:noProof/>
        </w:rPr>
        <w:t xml:space="preserve"> – Equipment Shelter</w:t>
      </w:r>
      <w:bookmarkEnd w:id="12"/>
    </w:p>
    <w:p w14:paraId="43990198" w14:textId="77777777" w:rsidR="009B064A" w:rsidRPr="009B064A" w:rsidRDefault="009B064A" w:rsidP="009B064A"/>
    <w:p w14:paraId="73364B4B" w14:textId="3852A9A2" w:rsidR="00FC0DB5" w:rsidRDefault="00FC0DB5" w:rsidP="00FC0DB5">
      <w:r w:rsidRPr="00FC0DB5">
        <w:lastRenderedPageBreak/>
        <w:t>Written resources within the company regarding the firing shelters is sparse and the suitability of</w:t>
      </w:r>
      <w:r w:rsidR="003A6780">
        <w:t xml:space="preserve"> using the</w:t>
      </w:r>
      <w:r w:rsidRPr="00FC0DB5">
        <w:t xml:space="preserve"> firing shelters </w:t>
      </w:r>
      <w:r w:rsidR="003A6780">
        <w:t xml:space="preserve">alone </w:t>
      </w:r>
      <w:r w:rsidRPr="00FC0DB5">
        <w:t>as a means of protecting staff has been questioned.</w:t>
      </w:r>
    </w:p>
    <w:p w14:paraId="53BC0D27" w14:textId="6115D49C" w:rsidR="001833E0" w:rsidRDefault="001833E0" w:rsidP="00FC0DB5">
      <w:r>
        <w:t>Currently the shelters are not deemed sufficient protection to be deployed alone</w:t>
      </w:r>
      <w:r w:rsidR="00D872D0">
        <w:t>.</w:t>
      </w:r>
      <w:r>
        <w:t xml:space="preserve"> </w:t>
      </w:r>
      <w:r w:rsidR="00D872D0">
        <w:t>I</w:t>
      </w:r>
      <w:r>
        <w:t>n order to provide additional protection and allow work to go ahead, the shelters must have a protection wall of reinforced concrete blocks in front of the shelter. These blocks are called Pendine blocks and are 6’ long, 2’ high and 2’ wide</w:t>
      </w:r>
      <w:r w:rsidR="00D872D0">
        <w:t xml:space="preserve"> made from</w:t>
      </w:r>
      <w:r>
        <w:t xml:space="preserve"> reinforced concrete. </w:t>
      </w:r>
      <w:r w:rsidR="00D872D0">
        <w:t>Arranged</w:t>
      </w:r>
      <w:r>
        <w:t xml:space="preserve"> in a wall three blocks high in front of the firing shelter, see figure 4 below.</w:t>
      </w:r>
    </w:p>
    <w:p w14:paraId="2B6ADB72" w14:textId="77777777" w:rsidR="001A32AF" w:rsidRDefault="001A32AF" w:rsidP="001A32AF">
      <w:pPr>
        <w:keepNext/>
      </w:pPr>
      <w:r>
        <w:rPr>
          <w:noProof/>
        </w:rPr>
        <w:drawing>
          <wp:inline distT="0" distB="0" distL="0" distR="0" wp14:anchorId="07FBA3B2" wp14:editId="110FA767">
            <wp:extent cx="4391025" cy="3577872"/>
            <wp:effectExtent l="0" t="0" r="0" b="3810"/>
            <wp:docPr id="724887939" name="Picture 1" descr="A metal machine on a pa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87939" name="Picture 1" descr="A metal machine on a pallet&#10;&#10;Description automatically generated"/>
                    <pic:cNvPicPr/>
                  </pic:nvPicPr>
                  <pic:blipFill rotWithShape="1">
                    <a:blip r:embed="rId14">
                      <a:extLst>
                        <a:ext uri="{28A0092B-C50C-407E-A947-70E740481C1C}">
                          <a14:useLocalDpi xmlns:a14="http://schemas.microsoft.com/office/drawing/2010/main" val="0"/>
                        </a:ext>
                      </a:extLst>
                    </a:blip>
                    <a:srcRect l="51518" t="6980" r="3612" b="38175"/>
                    <a:stretch/>
                  </pic:blipFill>
                  <pic:spPr bwMode="auto">
                    <a:xfrm>
                      <a:off x="0" y="0"/>
                      <a:ext cx="4395464" cy="3581489"/>
                    </a:xfrm>
                    <a:prstGeom prst="rect">
                      <a:avLst/>
                    </a:prstGeom>
                    <a:ln>
                      <a:noFill/>
                    </a:ln>
                    <a:extLst>
                      <a:ext uri="{53640926-AAD7-44D8-BBD7-CCE9431645EC}">
                        <a14:shadowObscured xmlns:a14="http://schemas.microsoft.com/office/drawing/2010/main"/>
                      </a:ext>
                    </a:extLst>
                  </pic:spPr>
                </pic:pic>
              </a:graphicData>
            </a:graphic>
          </wp:inline>
        </w:drawing>
      </w:r>
    </w:p>
    <w:p w14:paraId="70E84E0A" w14:textId="0B1E73D2" w:rsidR="001833E0" w:rsidRDefault="001A32AF" w:rsidP="001A32AF">
      <w:pPr>
        <w:pStyle w:val="Caption"/>
      </w:pPr>
      <w:bookmarkStart w:id="13" w:name="_Toc161247052"/>
      <w:r>
        <w:t xml:space="preserve">Figure </w:t>
      </w:r>
      <w:r>
        <w:fldChar w:fldCharType="begin"/>
      </w:r>
      <w:r>
        <w:instrText xml:space="preserve"> SEQ Figure \* ARABIC </w:instrText>
      </w:r>
      <w:r>
        <w:fldChar w:fldCharType="separate"/>
      </w:r>
      <w:r w:rsidR="00550FB4">
        <w:rPr>
          <w:noProof/>
        </w:rPr>
        <w:t>4</w:t>
      </w:r>
      <w:r>
        <w:rPr>
          <w:noProof/>
        </w:rPr>
        <w:fldChar w:fldCharType="end"/>
      </w:r>
      <w:r w:rsidR="00B345BA">
        <w:rPr>
          <w:noProof/>
        </w:rPr>
        <w:t xml:space="preserve"> – Pendine Blocks Protecting Shelter</w:t>
      </w:r>
      <w:bookmarkEnd w:id="13"/>
    </w:p>
    <w:p w14:paraId="7992BB9C" w14:textId="77777777" w:rsidR="001A32AF" w:rsidRDefault="001833E0" w:rsidP="00FC0DB5">
      <w:r>
        <w:t>Whilst this undoubtedly increases the amount of protection afforded to the operator inside the shelter, the blocks do pose complications to trials.</w:t>
      </w:r>
      <w:r w:rsidR="001A32AF">
        <w:t xml:space="preserve"> </w:t>
      </w:r>
    </w:p>
    <w:p w14:paraId="0FA1B3EE" w14:textId="15795A63" w:rsidR="003A6780" w:rsidRDefault="003A6780" w:rsidP="00FC0DB5">
      <w:r>
        <w:t>When conducting firings using a</w:t>
      </w:r>
      <w:r w:rsidR="001A32AF">
        <w:t xml:space="preserve"> lanyard</w:t>
      </w:r>
      <w:r>
        <w:t>, the blocks result</w:t>
      </w:r>
      <w:r w:rsidR="001A32AF">
        <w:t xml:space="preserve"> in a </w:t>
      </w:r>
      <w:r>
        <w:t xml:space="preserve">greater distance between one end of the lanyard, around the trigger of the weapon, and the other end, in the hand of the weapon operator in the firing shelter. </w:t>
      </w:r>
      <w:r w:rsidR="00D8004C">
        <w:t>This length of lanyard results in two factors which can effect weapon operation. The first is that the greater length of lanyard means it is more difficult for the operator to pick up the tension in the lanyard and fire. The second is that the longer the length of the lanyard, the more opportunity there is for the lanyard to snag on something</w:t>
      </w:r>
      <w:r w:rsidR="00F35D32">
        <w:t>. If the lanyard snags, the weapon may not fire when intended to if the trigger cannot be pulled, or may fire for longer than intended, if the trigger cannot be released.</w:t>
      </w:r>
    </w:p>
    <w:p w14:paraId="2C2267F4" w14:textId="3A4D68C5" w:rsidR="001A32AF" w:rsidRDefault="001A32AF" w:rsidP="00FC0DB5">
      <w:r>
        <w:t>Certain firings are conducted from a trailer which can be lowered to the ground using hydraulics to provide a solid firing point.</w:t>
      </w:r>
      <w:r w:rsidR="00F932D4">
        <w:t xml:space="preserve"> The trailer is unable to lift the weight of the gun mount, shelter and 3 Pendine blocks. Meaning the blocks must be taken away and re-added every time the trailer moves, which can be several times a day.</w:t>
      </w:r>
    </w:p>
    <w:p w14:paraId="5E8A4303" w14:textId="4078DDCD" w:rsidR="00F932D4" w:rsidRDefault="00F932D4" w:rsidP="00FC0DB5">
      <w:r>
        <w:t>Th</w:t>
      </w:r>
      <w:r w:rsidR="0017512A">
        <w:t>e additional movement of Pendine blocks</w:t>
      </w:r>
      <w:r>
        <w:t xml:space="preserve"> creates more </w:t>
      </w:r>
      <w:r w:rsidR="0073333E">
        <w:t>risk</w:t>
      </w:r>
      <w:r>
        <w:t xml:space="preserve"> for the </w:t>
      </w:r>
      <w:r w:rsidR="0017512A">
        <w:t>range staff</w:t>
      </w:r>
      <w:r>
        <w:t xml:space="preserve"> due to the </w:t>
      </w:r>
      <w:r w:rsidR="0073333E">
        <w:t xml:space="preserve">hazards </w:t>
      </w:r>
      <w:r>
        <w:t xml:space="preserve">of </w:t>
      </w:r>
      <w:r w:rsidR="0073333E">
        <w:t xml:space="preserve">using a telehandler and slinger to move </w:t>
      </w:r>
      <w:r>
        <w:t xml:space="preserve">concrete blocks that weigh 1500Kg. </w:t>
      </w:r>
      <w:r>
        <w:lastRenderedPageBreak/>
        <w:t xml:space="preserve">Removal of the </w:t>
      </w:r>
      <w:r w:rsidR="0073333E">
        <w:t xml:space="preserve">requirement for </w:t>
      </w:r>
      <w:r>
        <w:t xml:space="preserve">blocks </w:t>
      </w:r>
      <w:r w:rsidR="0073333E">
        <w:t>in front of</w:t>
      </w:r>
      <w:r>
        <w:t xml:space="preserve"> the shelter would </w:t>
      </w:r>
      <w:r w:rsidR="0073333E">
        <w:t>eliminate</w:t>
      </w:r>
      <w:r>
        <w:t xml:space="preserve"> the risk </w:t>
      </w:r>
      <w:r w:rsidR="0073333E">
        <w:t>to Range staff</w:t>
      </w:r>
      <w:r>
        <w:t>.</w:t>
      </w:r>
    </w:p>
    <w:p w14:paraId="6212886D" w14:textId="5C2FD412" w:rsidR="00FC0DB5" w:rsidRDefault="00FC0DB5" w:rsidP="00FC0DB5">
      <w:pPr>
        <w:pStyle w:val="Heading2"/>
      </w:pPr>
      <w:bookmarkStart w:id="14" w:name="_Toc161409581"/>
      <w:r>
        <w:t>Aims</w:t>
      </w:r>
      <w:bookmarkEnd w:id="14"/>
    </w:p>
    <w:p w14:paraId="7866313D" w14:textId="631523D6" w:rsidR="00FC0DB5" w:rsidRDefault="00FC0DB5" w:rsidP="00FC0DB5">
      <w:r>
        <w:t xml:space="preserve">The main aim of this project is to assess the firing shelters at MoD Pendine and provide evidence that they provide suitable protection from </w:t>
      </w:r>
      <w:r w:rsidR="00255527">
        <w:t>bullet impact</w:t>
      </w:r>
      <w:r w:rsidR="00F9597D">
        <w:t>s</w:t>
      </w:r>
      <w:r w:rsidR="00255527">
        <w:t xml:space="preserve"> </w:t>
      </w:r>
      <w:r>
        <w:t>to the people deployed within them.</w:t>
      </w:r>
    </w:p>
    <w:p w14:paraId="037BEA7A" w14:textId="46F35615" w:rsidR="00FC0DB5" w:rsidRDefault="00FC0DB5" w:rsidP="00FC0DB5">
      <w:r>
        <w:t>The assessment shall be done theoretically in the first instance</w:t>
      </w:r>
      <w:r w:rsidR="00255527">
        <w:t xml:space="preserve"> using equations from penetration mechanics</w:t>
      </w:r>
      <w:r w:rsidR="00F9597D">
        <w:t xml:space="preserve"> field of study</w:t>
      </w:r>
      <w:r>
        <w:t xml:space="preserve">.  </w:t>
      </w:r>
    </w:p>
    <w:p w14:paraId="1D9D33C3" w14:textId="07DF43CB" w:rsidR="00FC0DB5" w:rsidRDefault="00FC0DB5" w:rsidP="00FC0DB5">
      <w:r>
        <w:t xml:space="preserve">The assessment shall also be carried out practically by </w:t>
      </w:r>
      <w:r w:rsidR="00255527">
        <w:t>conducting a</w:t>
      </w:r>
      <w:r>
        <w:t xml:space="preserve"> trial</w:t>
      </w:r>
      <w:r w:rsidR="00255527">
        <w:t xml:space="preserve"> firing</w:t>
      </w:r>
      <w:r>
        <w:t xml:space="preserve"> small arms ammunition</w:t>
      </w:r>
      <w:r w:rsidR="00255527">
        <w:t xml:space="preserve"> into a target plate representative of the firing shelters, thereby proving or disproving the theoretical work by experimentation</w:t>
      </w:r>
      <w:r>
        <w:t>.</w:t>
      </w:r>
    </w:p>
    <w:p w14:paraId="16D4C433" w14:textId="56E8280C" w:rsidR="00FC0DB5" w:rsidRDefault="00FC0DB5" w:rsidP="00FC0DB5">
      <w:pPr>
        <w:pStyle w:val="Heading2"/>
      </w:pPr>
      <w:bookmarkStart w:id="15" w:name="_Toc161409582"/>
      <w:r>
        <w:t>Objectives</w:t>
      </w:r>
      <w:bookmarkEnd w:id="15"/>
    </w:p>
    <w:p w14:paraId="15A94E67" w14:textId="297AB63D" w:rsidR="00FC0DB5" w:rsidRDefault="00FC0DB5" w:rsidP="00FC0DB5">
      <w:r w:rsidRPr="00FC0DB5">
        <w:t>The objectives are to:</w:t>
      </w:r>
    </w:p>
    <w:p w14:paraId="6C05442A" w14:textId="3A4B1583" w:rsidR="00FC0DB5" w:rsidRPr="00FC0DB5" w:rsidRDefault="00FC0DB5" w:rsidP="00FC0DB5">
      <w:pPr>
        <w:numPr>
          <w:ilvl w:val="0"/>
          <w:numId w:val="1"/>
        </w:numPr>
      </w:pPr>
      <w:r w:rsidRPr="00FC0DB5">
        <w:t xml:space="preserve">Collect research into penetration mechanics </w:t>
      </w:r>
      <w:r w:rsidR="00F9597D">
        <w:t xml:space="preserve">equations </w:t>
      </w:r>
      <w:r w:rsidRPr="00FC0DB5">
        <w:t>and</w:t>
      </w:r>
      <w:r w:rsidR="00F9597D">
        <w:t xml:space="preserve"> the practical</w:t>
      </w:r>
      <w:r w:rsidRPr="00FC0DB5">
        <w:t xml:space="preserve"> ballistic testing of armour in order to inform the design of the theoretical and practical assessments of the firing shelters.</w:t>
      </w:r>
    </w:p>
    <w:p w14:paraId="3B5FFD39" w14:textId="77777777" w:rsidR="00FC0DB5" w:rsidRPr="00FC0DB5" w:rsidRDefault="00FC0DB5" w:rsidP="00FC0DB5">
      <w:pPr>
        <w:numPr>
          <w:ilvl w:val="0"/>
          <w:numId w:val="1"/>
        </w:numPr>
      </w:pPr>
      <w:r w:rsidRPr="00FC0DB5">
        <w:t>Design a theoretical assessment of the firing shelters.</w:t>
      </w:r>
    </w:p>
    <w:p w14:paraId="6C82380A" w14:textId="77777777" w:rsidR="00FC0DB5" w:rsidRPr="00FC0DB5" w:rsidRDefault="00FC0DB5" w:rsidP="00FC0DB5">
      <w:pPr>
        <w:numPr>
          <w:ilvl w:val="0"/>
          <w:numId w:val="1"/>
        </w:numPr>
      </w:pPr>
      <w:r w:rsidRPr="00FC0DB5">
        <w:t>Design a trial to practically asses the firing shelters.</w:t>
      </w:r>
    </w:p>
    <w:p w14:paraId="5AACCAA5" w14:textId="77777777" w:rsidR="00FC0DB5" w:rsidRPr="00FC0DB5" w:rsidRDefault="00FC0DB5" w:rsidP="00FC0DB5">
      <w:pPr>
        <w:numPr>
          <w:ilvl w:val="0"/>
          <w:numId w:val="1"/>
        </w:numPr>
      </w:pPr>
      <w:r w:rsidRPr="00FC0DB5">
        <w:t>Create a safe system of work to conduct the trial.</w:t>
      </w:r>
    </w:p>
    <w:p w14:paraId="31E71540" w14:textId="77777777" w:rsidR="00FC0DB5" w:rsidRPr="00FC0DB5" w:rsidRDefault="00FC0DB5" w:rsidP="00FC0DB5">
      <w:pPr>
        <w:numPr>
          <w:ilvl w:val="0"/>
          <w:numId w:val="1"/>
        </w:numPr>
      </w:pPr>
      <w:r w:rsidRPr="00FC0DB5">
        <w:t>Capture data from the trial.</w:t>
      </w:r>
    </w:p>
    <w:p w14:paraId="09271504" w14:textId="77777777" w:rsidR="00FC0DB5" w:rsidRPr="00FC0DB5" w:rsidRDefault="00FC0DB5" w:rsidP="00FC0DB5">
      <w:pPr>
        <w:numPr>
          <w:ilvl w:val="0"/>
          <w:numId w:val="1"/>
        </w:numPr>
      </w:pPr>
      <w:r w:rsidRPr="00FC0DB5">
        <w:t>Collate results from the trial and compare them to the theoretical results.</w:t>
      </w:r>
    </w:p>
    <w:p w14:paraId="3B5DE8FC" w14:textId="1C137223" w:rsidR="00FC0DB5" w:rsidRPr="00FC0DB5" w:rsidRDefault="0050222D" w:rsidP="00FC0DB5">
      <w:pPr>
        <w:numPr>
          <w:ilvl w:val="0"/>
          <w:numId w:val="1"/>
        </w:numPr>
      </w:pPr>
      <w:r>
        <w:t>Conclude findings from the research and suggest further research if applicable</w:t>
      </w:r>
      <w:r w:rsidR="00FC0DB5" w:rsidRPr="00FC0DB5">
        <w:t>.</w:t>
      </w:r>
    </w:p>
    <w:p w14:paraId="241CBB3C" w14:textId="41034F28" w:rsidR="00FC0DB5" w:rsidRDefault="00FC0DB5" w:rsidP="00FC0DB5">
      <w:pPr>
        <w:pStyle w:val="Heading2"/>
      </w:pPr>
      <w:bookmarkStart w:id="16" w:name="_Toc161409583"/>
      <w:r>
        <w:t>Structure of the report</w:t>
      </w:r>
      <w:bookmarkEnd w:id="16"/>
    </w:p>
    <w:p w14:paraId="0A24831F" w14:textId="77777777" w:rsidR="00FC0DB5" w:rsidRPr="00FC0DB5" w:rsidRDefault="00FC0DB5" w:rsidP="00FC0DB5">
      <w:r w:rsidRPr="00FC0DB5">
        <w:rPr>
          <w:bCs/>
        </w:rPr>
        <w:t>Chapter one</w:t>
      </w:r>
      <w:r w:rsidRPr="00FC0DB5">
        <w:t xml:space="preserve"> illustrates an overview of the report.  It details the aims and objectives that once achieved will bring success to this research. </w:t>
      </w:r>
    </w:p>
    <w:p w14:paraId="22BFB8E0" w14:textId="562DBFE3" w:rsidR="00FC0DB5" w:rsidRPr="00FC0DB5" w:rsidRDefault="00FC0DB5" w:rsidP="00FC0DB5">
      <w:pPr>
        <w:rPr>
          <w:bCs/>
        </w:rPr>
      </w:pPr>
      <w:r w:rsidRPr="00FC0DB5">
        <w:rPr>
          <w:bCs/>
        </w:rPr>
        <w:t>Chapter two details the research done into existing literature to inform both the theoretical and practical assessments of Pendine’s firing shelters.</w:t>
      </w:r>
    </w:p>
    <w:p w14:paraId="302421A6" w14:textId="4284F3A1" w:rsidR="00FC0DB5" w:rsidRPr="00FC0DB5" w:rsidRDefault="00FC0DB5" w:rsidP="00FC0DB5">
      <w:pPr>
        <w:rPr>
          <w:bCs/>
        </w:rPr>
      </w:pPr>
      <w:r w:rsidRPr="00FC0DB5">
        <w:rPr>
          <w:bCs/>
        </w:rPr>
        <w:t>Chapter three explores the research done and identifi</w:t>
      </w:r>
      <w:r w:rsidR="00D45902">
        <w:rPr>
          <w:bCs/>
        </w:rPr>
        <w:t>es which theoretical and practical assessments shall be used.</w:t>
      </w:r>
    </w:p>
    <w:p w14:paraId="25BC9F0B" w14:textId="77777777" w:rsidR="00FC0DB5" w:rsidRDefault="00FC0DB5" w:rsidP="00FC0DB5">
      <w:pPr>
        <w:rPr>
          <w:bCs/>
        </w:rPr>
      </w:pPr>
      <w:r w:rsidRPr="00FC0DB5">
        <w:rPr>
          <w:bCs/>
        </w:rPr>
        <w:t>Chapter four explains the method of conducting both the theoretical and practical experiments to assess the firing shelters.</w:t>
      </w:r>
    </w:p>
    <w:p w14:paraId="2FC2F70F" w14:textId="42256070" w:rsidR="00FC0DB5" w:rsidRDefault="00FC0DB5" w:rsidP="00FC0DB5">
      <w:pPr>
        <w:rPr>
          <w:bCs/>
        </w:rPr>
      </w:pPr>
      <w:r>
        <w:rPr>
          <w:bCs/>
        </w:rPr>
        <w:t>Chapter fi</w:t>
      </w:r>
      <w:r w:rsidR="00BE73EB">
        <w:rPr>
          <w:bCs/>
        </w:rPr>
        <w:t>ve covers what was conducted in both the theoretical and practical experiments and displays the raw results.</w:t>
      </w:r>
    </w:p>
    <w:p w14:paraId="5A462DA4" w14:textId="125A5A58" w:rsidR="00FC0DB5" w:rsidRDefault="00FC0DB5" w:rsidP="00FC0DB5">
      <w:pPr>
        <w:rPr>
          <w:bCs/>
        </w:rPr>
      </w:pPr>
      <w:r>
        <w:rPr>
          <w:bCs/>
        </w:rPr>
        <w:t>Chapter s</w:t>
      </w:r>
      <w:r w:rsidR="00A45C5C">
        <w:rPr>
          <w:bCs/>
        </w:rPr>
        <w:t>ix summarises the report, concludes the findings of the trials and suggests further research which may be undertaken.</w:t>
      </w:r>
    </w:p>
    <w:p w14:paraId="559E9EA1" w14:textId="6FBEAA6E" w:rsidR="00FC0DB5" w:rsidRDefault="00FC0DB5" w:rsidP="00FC0DB5">
      <w:pPr>
        <w:rPr>
          <w:bCs/>
        </w:rPr>
      </w:pPr>
      <w:r>
        <w:rPr>
          <w:bCs/>
        </w:rPr>
        <w:t>Chapter seve</w:t>
      </w:r>
      <w:r w:rsidR="00A45C5C">
        <w:rPr>
          <w:bCs/>
        </w:rPr>
        <w:t xml:space="preserve">n </w:t>
      </w:r>
      <w:r w:rsidR="00613669">
        <w:rPr>
          <w:bCs/>
        </w:rPr>
        <w:t>reflects upon the authors experiences of conducting this research.</w:t>
      </w:r>
    </w:p>
    <w:p w14:paraId="75C06077" w14:textId="77777777" w:rsidR="00FC0DB5" w:rsidRPr="00FC0DB5" w:rsidRDefault="00FC0DB5" w:rsidP="00FC0DB5">
      <w:pPr>
        <w:rPr>
          <w:bCs/>
        </w:rPr>
      </w:pPr>
    </w:p>
    <w:p w14:paraId="13714605" w14:textId="41C90600" w:rsidR="006A46BC" w:rsidRDefault="006A46BC">
      <w:r>
        <w:lastRenderedPageBreak/>
        <w:br w:type="page"/>
      </w:r>
    </w:p>
    <w:p w14:paraId="1098DEA8" w14:textId="630ECEDF" w:rsidR="006A46BC" w:rsidRDefault="006A46BC" w:rsidP="006A46BC">
      <w:pPr>
        <w:pStyle w:val="Heading1"/>
      </w:pPr>
      <w:bookmarkStart w:id="17" w:name="_Toc161409584"/>
      <w:r>
        <w:lastRenderedPageBreak/>
        <w:t xml:space="preserve">Chapter 2 – Research and </w:t>
      </w:r>
      <w:r w:rsidR="00FC0DB5">
        <w:t>r</w:t>
      </w:r>
      <w:r>
        <w:t xml:space="preserve">eview of </w:t>
      </w:r>
      <w:r w:rsidR="00FC0DB5">
        <w:t>l</w:t>
      </w:r>
      <w:r>
        <w:t>iterature</w:t>
      </w:r>
      <w:bookmarkEnd w:id="17"/>
    </w:p>
    <w:p w14:paraId="6AF20E92" w14:textId="54231D35" w:rsidR="00FC0DB5" w:rsidRDefault="00FC0DB5" w:rsidP="00FC0DB5">
      <w:pPr>
        <w:pStyle w:val="Heading2"/>
        <w:rPr>
          <w:rStyle w:val="SubtleEmphasis"/>
          <w:i w:val="0"/>
          <w:iCs w:val="0"/>
          <w:color w:val="auto"/>
        </w:rPr>
      </w:pPr>
      <w:bookmarkStart w:id="18" w:name="_Toc161409585"/>
      <w:r>
        <w:rPr>
          <w:rStyle w:val="SubtleEmphasis"/>
          <w:i w:val="0"/>
          <w:iCs w:val="0"/>
          <w:color w:val="auto"/>
        </w:rPr>
        <w:t>Introduction</w:t>
      </w:r>
      <w:bookmarkEnd w:id="18"/>
    </w:p>
    <w:p w14:paraId="278FA4D3" w14:textId="18D197A6" w:rsidR="00FC0DB5" w:rsidRPr="00FC0DB5" w:rsidRDefault="00FC0DB5" w:rsidP="00FC0DB5">
      <w:r w:rsidRPr="00FC0DB5">
        <w:t xml:space="preserve">As mentioned in </w:t>
      </w:r>
      <w:r>
        <w:t>C</w:t>
      </w:r>
      <w:r w:rsidRPr="00FC0DB5">
        <w:t xml:space="preserve">hapter 1, there is not much information about the firing shelters which is readily available. Only one document published by QinetiQ which aimed to address this very issue has been found. There has, however, been research in to the testing of different types of armour for military applications. This research includes both theoretical work to mathematically prove armours suitability against certain threats and also practical experiments to prove the theoretical findings. This research can be used to inform both a theoretical </w:t>
      </w:r>
      <w:r w:rsidR="00613669">
        <w:t xml:space="preserve">and practical </w:t>
      </w:r>
      <w:r w:rsidRPr="00FC0DB5">
        <w:t>method of assessing Pendine’s firing shelters</w:t>
      </w:r>
      <w:r w:rsidR="00613669">
        <w:t>.</w:t>
      </w:r>
    </w:p>
    <w:p w14:paraId="4283807E" w14:textId="167D7043" w:rsidR="001E18ED" w:rsidRDefault="00FC0DB5" w:rsidP="00FC0DB5">
      <w:pPr>
        <w:pStyle w:val="Heading2"/>
      </w:pPr>
      <w:bookmarkStart w:id="19" w:name="_Toc161409586"/>
      <w:r>
        <w:t xml:space="preserve">Literature </w:t>
      </w:r>
      <w:r w:rsidR="00C07DB1">
        <w:t>concerning</w:t>
      </w:r>
      <w:r w:rsidR="001E18ED">
        <w:t xml:space="preserve"> the</w:t>
      </w:r>
      <w:r>
        <w:t xml:space="preserve"> </w:t>
      </w:r>
      <w:r w:rsidR="001E18ED">
        <w:t>theoretical method</w:t>
      </w:r>
      <w:bookmarkEnd w:id="19"/>
    </w:p>
    <w:p w14:paraId="35CDC1F2" w14:textId="7104CA34" w:rsidR="001E18ED" w:rsidRDefault="001E18ED" w:rsidP="001E18ED">
      <w:r w:rsidRPr="001E18ED">
        <w:t xml:space="preserve">Initial research was done to see if </w:t>
      </w:r>
      <w:r>
        <w:t>QinetiQ</w:t>
      </w:r>
      <w:r w:rsidRPr="001E18ED">
        <w:t xml:space="preserve"> had any </w:t>
      </w:r>
      <w:r w:rsidR="00956286">
        <w:t>literature</w:t>
      </w:r>
      <w:r w:rsidRPr="001E18ED">
        <w:t xml:space="preserve"> pertaining to the firing shelters and if any testing had been carried out on them. One document in the </w:t>
      </w:r>
      <w:r>
        <w:t xml:space="preserve">company </w:t>
      </w:r>
      <w:r w:rsidRPr="001E18ED">
        <w:t xml:space="preserve">was found, titled “Assessment of Manned Splinter Proofs”  </w:t>
      </w:r>
      <w:r>
        <w:t xml:space="preserve">Authored by Andrew King, Howard Sandford and James McGreary in 2017. </w:t>
      </w:r>
      <w:sdt>
        <w:sdtPr>
          <w:id w:val="1239524365"/>
          <w:citation/>
        </w:sdtPr>
        <w:sdtContent>
          <w:r>
            <w:fldChar w:fldCharType="begin"/>
          </w:r>
          <w:r>
            <w:instrText xml:space="preserve"> CITATION Kin17 \l 2057 </w:instrText>
          </w:r>
          <w:r>
            <w:fldChar w:fldCharType="separate"/>
          </w:r>
          <w:r w:rsidR="00FA073D" w:rsidRPr="00FA073D">
            <w:rPr>
              <w:noProof/>
            </w:rPr>
            <w:t>[2]</w:t>
          </w:r>
          <w:r>
            <w:fldChar w:fldCharType="end"/>
          </w:r>
        </w:sdtContent>
      </w:sdt>
      <w:r>
        <w:t xml:space="preserve"> It reached the same conclusion that written information was sparse and attempted to resolve that issue. However, the report resulted in a database of the all the shelters deployed across all of QinetiQ’s ranges and their varying condition, rather than qualifying the shelters as fit for use.</w:t>
      </w:r>
    </w:p>
    <w:p w14:paraId="17B7F030" w14:textId="4B70757F" w:rsidR="001E18ED" w:rsidRDefault="00460FC3" w:rsidP="001E18ED">
      <w:pPr>
        <w:rPr>
          <w:vertAlign w:val="superscript"/>
        </w:rPr>
      </w:pPr>
      <w:r>
        <w:t xml:space="preserve">Reference 2 </w:t>
      </w:r>
      <w:r w:rsidR="00072BB5">
        <w:t>made use of</w:t>
      </w:r>
      <w:r>
        <w:t xml:space="preserve"> the Recht Equation</w:t>
      </w:r>
      <w:r w:rsidR="00DF3862">
        <w:t xml:space="preserve"> (Eq</w:t>
      </w:r>
      <w:r w:rsidR="00F01E0C">
        <w:t>uation</w:t>
      </w:r>
      <w:r w:rsidR="00DF3862">
        <w:t xml:space="preserve"> 1)</w:t>
      </w:r>
      <w:r>
        <w:t xml:space="preserve">, reported to </w:t>
      </w:r>
      <w:r w:rsidR="00E47D75">
        <w:t>be reliable at predicting the penetration of rigid projectiles impacting semi-infinite, yielding and ductile targets with velocities up to 1000ms</w:t>
      </w:r>
      <w:r w:rsidR="00E47D75">
        <w:rPr>
          <w:vertAlign w:val="superscript"/>
        </w:rPr>
        <w:t>-1</w:t>
      </w:r>
      <w:r w:rsidR="007C469E">
        <w:t>. Equation 1 below shows the</w:t>
      </w:r>
      <w:r w:rsidR="008610FA">
        <w:t xml:space="preserve"> Recht</w:t>
      </w:r>
      <w:r w:rsidR="007C469E">
        <w:t xml:space="preserve"> </w:t>
      </w:r>
      <w:r w:rsidR="008610FA">
        <w:t>E</w:t>
      </w:r>
      <w:r w:rsidR="007C469E">
        <w:t>quation.</w:t>
      </w:r>
      <w:r w:rsidR="00E47D75">
        <w:rPr>
          <w:vertAlign w:val="superscript"/>
        </w:rPr>
        <w:t xml:space="preserve"> </w:t>
      </w:r>
    </w:p>
    <w:p w14:paraId="31737E70" w14:textId="5F304AEB" w:rsidR="007C469E" w:rsidRDefault="007C469E" w:rsidP="007C469E">
      <w:pPr>
        <w:pStyle w:val="Caption"/>
        <w:keepNext/>
      </w:pPr>
      <w:bookmarkStart w:id="20" w:name="_Toc161247065"/>
      <w:r>
        <w:t>Eq</w:t>
      </w:r>
      <w:r w:rsidR="0051073F">
        <w:t>uation</w:t>
      </w:r>
      <w:r>
        <w:t xml:space="preserve"> </w:t>
      </w:r>
      <w:r>
        <w:fldChar w:fldCharType="begin"/>
      </w:r>
      <w:r>
        <w:instrText xml:space="preserve"> SEQ Equation \* ARABIC </w:instrText>
      </w:r>
      <w:r>
        <w:fldChar w:fldCharType="separate"/>
      </w:r>
      <w:r w:rsidR="0051073F">
        <w:rPr>
          <w:noProof/>
        </w:rPr>
        <w:t>1</w:t>
      </w:r>
      <w:r>
        <w:rPr>
          <w:noProof/>
        </w:rPr>
        <w:fldChar w:fldCharType="end"/>
      </w:r>
      <w:r w:rsidR="00911B2E">
        <w:rPr>
          <w:noProof/>
        </w:rPr>
        <w:t xml:space="preserve"> – Recht Equation</w:t>
      </w:r>
      <w:bookmarkEnd w:id="20"/>
      <w:r w:rsidR="00B345BA">
        <w:rPr>
          <w:noProof/>
        </w:rPr>
        <w:t xml:space="preserve"> </w:t>
      </w:r>
    </w:p>
    <w:p w14:paraId="2AD83BB0" w14:textId="77777777" w:rsidR="00097DD4" w:rsidRPr="00097DD4" w:rsidRDefault="00000000" w:rsidP="00097DD4">
      <w:pPr>
        <w:spacing w:line="256" w:lineRule="auto"/>
        <w:rPr>
          <w:rFonts w:eastAsia="Times New Roman" w:cs="Arial"/>
        </w:rPr>
      </w:pPr>
      <m:oMathPara>
        <m:oMath>
          <m:nary>
            <m:naryPr>
              <m:limLoc m:val="subSup"/>
              <m:ctrlPr>
                <w:rPr>
                  <w:rFonts w:ascii="Cambria Math" w:eastAsia="Calibri" w:hAnsi="Cambria Math" w:cs="Arial"/>
                  <w:i/>
                </w:rPr>
              </m:ctrlPr>
            </m:naryPr>
            <m:sub>
              <m:r>
                <w:rPr>
                  <w:rFonts w:ascii="Cambria Math" w:eastAsia="Calibri" w:hAnsi="Cambria Math" w:cs="Arial"/>
                </w:rPr>
                <m:t>0</m:t>
              </m:r>
            </m:sub>
            <m:sup>
              <m:r>
                <w:rPr>
                  <w:rFonts w:ascii="Cambria Math" w:eastAsia="Calibri" w:hAnsi="Cambria Math" w:cs="Arial"/>
                </w:rPr>
                <m:t>X</m:t>
              </m:r>
            </m:sup>
            <m:e>
              <m:d>
                <m:dPr>
                  <m:ctrlPr>
                    <w:rPr>
                      <w:rFonts w:ascii="Cambria Math" w:eastAsia="Calibri" w:hAnsi="Cambria Math" w:cs="Arial"/>
                      <w:i/>
                    </w:rPr>
                  </m:ctrlPr>
                </m:dPr>
                <m:e>
                  <m:f>
                    <m:fPr>
                      <m:ctrlPr>
                        <w:rPr>
                          <w:rFonts w:ascii="Cambria Math" w:eastAsia="Calibri" w:hAnsi="Cambria Math" w:cs="Arial"/>
                          <w:i/>
                        </w:rPr>
                      </m:ctrlPr>
                    </m:fPr>
                    <m:num>
                      <m:sSub>
                        <m:sSubPr>
                          <m:ctrlPr>
                            <w:rPr>
                              <w:rFonts w:ascii="Cambria Math" w:eastAsia="Calibri" w:hAnsi="Cambria Math" w:cs="Arial"/>
                              <w:i/>
                            </w:rPr>
                          </m:ctrlPr>
                        </m:sSubPr>
                        <m:e>
                          <m:r>
                            <w:rPr>
                              <w:rFonts w:ascii="Cambria Math" w:eastAsia="Calibri" w:hAnsi="Cambria Math" w:cs="Arial"/>
                            </w:rPr>
                            <m:t>A</m:t>
                          </m:r>
                        </m:e>
                        <m:sub>
                          <m:r>
                            <w:rPr>
                              <w:rFonts w:ascii="Cambria Math" w:eastAsia="Calibri" w:hAnsi="Cambria Math" w:cs="Arial"/>
                            </w:rPr>
                            <m:t>X</m:t>
                          </m:r>
                        </m:sub>
                      </m:sSub>
                    </m:num>
                    <m:den>
                      <m:sSub>
                        <m:sSubPr>
                          <m:ctrlPr>
                            <w:rPr>
                              <w:rFonts w:ascii="Cambria Math" w:eastAsia="Calibri" w:hAnsi="Cambria Math" w:cs="Arial"/>
                              <w:i/>
                            </w:rPr>
                          </m:ctrlPr>
                        </m:sSubPr>
                        <m:e>
                          <m:r>
                            <w:rPr>
                              <w:rFonts w:ascii="Cambria Math" w:eastAsia="Calibri" w:hAnsi="Cambria Math" w:cs="Arial"/>
                            </w:rPr>
                            <m:t>A</m:t>
                          </m:r>
                        </m:e>
                        <m:sub>
                          <m:r>
                            <w:rPr>
                              <w:rFonts w:ascii="Cambria Math" w:eastAsia="Calibri" w:hAnsi="Cambria Math" w:cs="Arial"/>
                            </w:rPr>
                            <m:t>P</m:t>
                          </m:r>
                        </m:sub>
                      </m:sSub>
                    </m:den>
                  </m:f>
                </m:e>
              </m:d>
            </m:e>
          </m:nary>
          <m:box>
            <m:boxPr>
              <m:diff m:val="1"/>
              <m:ctrlPr>
                <w:rPr>
                  <w:rFonts w:ascii="Cambria Math" w:eastAsia="Calibri" w:hAnsi="Cambria Math" w:cs="Arial"/>
                  <w:i/>
                </w:rPr>
              </m:ctrlPr>
            </m:boxPr>
            <m:e>
              <m:r>
                <w:rPr>
                  <w:rFonts w:ascii="Cambria Math" w:eastAsia="Calibri" w:hAnsi="Cambria Math" w:cs="Arial"/>
                </w:rPr>
                <m:t>dx</m:t>
              </m:r>
            </m:e>
          </m:box>
          <m:r>
            <w:rPr>
              <w:rFonts w:ascii="Cambria Math" w:eastAsia="Calibri" w:hAnsi="Cambria Math" w:cs="Arial"/>
            </w:rPr>
            <m:t>=</m:t>
          </m:r>
          <m:f>
            <m:fPr>
              <m:ctrlPr>
                <w:rPr>
                  <w:rFonts w:ascii="Cambria Math" w:eastAsia="Calibri" w:hAnsi="Cambria Math" w:cs="Arial"/>
                  <w:i/>
                </w:rPr>
              </m:ctrlPr>
            </m:fPr>
            <m:num>
              <m:r>
                <w:rPr>
                  <w:rFonts w:ascii="Cambria Math" w:eastAsia="Calibri" w:hAnsi="Cambria Math" w:cs="Arial"/>
                </w:rPr>
                <m:t>1.61M</m:t>
              </m:r>
            </m:num>
            <m:den>
              <m:r>
                <w:rPr>
                  <w:rFonts w:ascii="Cambria Math" w:eastAsia="Calibri" w:hAnsi="Cambria Math" w:cs="Arial"/>
                </w:rPr>
                <m:t>b</m:t>
              </m:r>
              <m:sSub>
                <m:sSubPr>
                  <m:ctrlPr>
                    <w:rPr>
                      <w:rFonts w:ascii="Cambria Math" w:eastAsia="Calibri" w:hAnsi="Cambria Math" w:cs="Arial"/>
                      <w:i/>
                    </w:rPr>
                  </m:ctrlPr>
                </m:sSubPr>
                <m:e>
                  <m:r>
                    <w:rPr>
                      <w:rFonts w:ascii="Cambria Math" w:eastAsia="Calibri" w:hAnsi="Cambria Math" w:cs="Arial"/>
                    </w:rPr>
                    <m:t>A</m:t>
                  </m:r>
                </m:e>
                <m:sub>
                  <m:r>
                    <w:rPr>
                      <w:rFonts w:ascii="Cambria Math" w:eastAsia="Calibri" w:hAnsi="Cambria Math" w:cs="Arial"/>
                    </w:rPr>
                    <m:t>P</m:t>
                  </m:r>
                </m:sub>
              </m:sSub>
            </m:den>
          </m:f>
          <m:d>
            <m:dPr>
              <m:begChr m:val="["/>
              <m:endChr m:val="]"/>
              <m:ctrlPr>
                <w:rPr>
                  <w:rFonts w:ascii="Cambria Math" w:eastAsia="Calibri" w:hAnsi="Cambria Math" w:cs="Arial"/>
                  <w:i/>
                </w:rPr>
              </m:ctrlPr>
            </m:dPr>
            <m:e>
              <m:d>
                <m:dPr>
                  <m:ctrlPr>
                    <w:rPr>
                      <w:rFonts w:ascii="Cambria Math" w:eastAsia="Calibri" w:hAnsi="Cambria Math" w:cs="Arial"/>
                      <w:i/>
                    </w:rPr>
                  </m:ctrlPr>
                </m:dPr>
                <m:e>
                  <m:sSub>
                    <m:sSubPr>
                      <m:ctrlPr>
                        <w:rPr>
                          <w:rFonts w:ascii="Cambria Math" w:eastAsia="Calibri" w:hAnsi="Cambria Math" w:cs="Arial"/>
                          <w:i/>
                        </w:rPr>
                      </m:ctrlPr>
                    </m:sSubPr>
                    <m:e>
                      <m:r>
                        <w:rPr>
                          <w:rFonts w:ascii="Cambria Math" w:eastAsia="Calibri" w:hAnsi="Cambria Math" w:cs="Arial"/>
                        </w:rPr>
                        <m:t>V</m:t>
                      </m:r>
                    </m:e>
                    <m:sub>
                      <m:r>
                        <w:rPr>
                          <w:rFonts w:ascii="Cambria Math" w:eastAsia="Calibri" w:hAnsi="Cambria Math" w:cs="Arial"/>
                        </w:rPr>
                        <m:t>0</m:t>
                      </m:r>
                    </m:sub>
                  </m:sSub>
                  <m:r>
                    <w:rPr>
                      <w:rFonts w:ascii="Cambria Math" w:eastAsia="Calibri" w:hAnsi="Cambria Math" w:cs="Arial"/>
                    </w:rPr>
                    <m:t>-V</m:t>
                  </m:r>
                </m:e>
              </m:d>
              <m:r>
                <w:rPr>
                  <w:rFonts w:ascii="Cambria Math" w:eastAsia="Calibri" w:hAnsi="Cambria Math" w:cs="Arial"/>
                </w:rPr>
                <m:t>-</m:t>
              </m:r>
              <m:f>
                <m:fPr>
                  <m:ctrlPr>
                    <w:rPr>
                      <w:rFonts w:ascii="Cambria Math" w:eastAsia="Calibri" w:hAnsi="Cambria Math" w:cs="Arial"/>
                      <w:i/>
                    </w:rPr>
                  </m:ctrlPr>
                </m:fPr>
                <m:num>
                  <m:r>
                    <w:rPr>
                      <w:rFonts w:ascii="Cambria Math" w:eastAsia="Calibri" w:hAnsi="Cambria Math" w:cs="Arial"/>
                    </w:rPr>
                    <m:t>a</m:t>
                  </m:r>
                </m:num>
                <m:den>
                  <m:r>
                    <w:rPr>
                      <w:rFonts w:ascii="Cambria Math" w:eastAsia="Calibri" w:hAnsi="Cambria Math" w:cs="Arial"/>
                    </w:rPr>
                    <m:t>b</m:t>
                  </m:r>
                </m:den>
              </m:f>
              <m:func>
                <m:funcPr>
                  <m:ctrlPr>
                    <w:rPr>
                      <w:rFonts w:ascii="Cambria Math" w:eastAsia="Calibri" w:hAnsi="Cambria Math" w:cs="Arial"/>
                      <w:i/>
                    </w:rPr>
                  </m:ctrlPr>
                </m:funcPr>
                <m:fName>
                  <m:r>
                    <m:rPr>
                      <m:sty m:val="p"/>
                    </m:rPr>
                    <w:rPr>
                      <w:rFonts w:ascii="Cambria Math" w:eastAsia="Calibri" w:hAnsi="Cambria Math" w:cs="Arial"/>
                    </w:rPr>
                    <m:t>ln</m:t>
                  </m:r>
                </m:fName>
                <m:e>
                  <m:d>
                    <m:dPr>
                      <m:ctrlPr>
                        <w:rPr>
                          <w:rFonts w:ascii="Cambria Math" w:eastAsia="Calibri" w:hAnsi="Cambria Math" w:cs="Arial"/>
                          <w:i/>
                        </w:rPr>
                      </m:ctrlPr>
                    </m:dPr>
                    <m:e>
                      <m:f>
                        <m:fPr>
                          <m:ctrlPr>
                            <w:rPr>
                              <w:rFonts w:ascii="Cambria Math" w:eastAsia="Calibri" w:hAnsi="Cambria Math" w:cs="Arial"/>
                              <w:i/>
                            </w:rPr>
                          </m:ctrlPr>
                        </m:fPr>
                        <m:num>
                          <m:r>
                            <w:rPr>
                              <w:rFonts w:ascii="Cambria Math" w:eastAsia="Calibri" w:hAnsi="Cambria Math" w:cs="Arial"/>
                            </w:rPr>
                            <m:t>a+</m:t>
                          </m:r>
                          <m:sSub>
                            <m:sSubPr>
                              <m:ctrlPr>
                                <w:rPr>
                                  <w:rFonts w:ascii="Cambria Math" w:eastAsia="Calibri" w:hAnsi="Cambria Math" w:cs="Arial"/>
                                  <w:i/>
                                </w:rPr>
                              </m:ctrlPr>
                            </m:sSubPr>
                            <m:e>
                              <m:r>
                                <w:rPr>
                                  <w:rFonts w:ascii="Cambria Math" w:eastAsia="Calibri" w:hAnsi="Cambria Math" w:cs="Arial"/>
                                </w:rPr>
                                <m:t>bV</m:t>
                              </m:r>
                            </m:e>
                            <m:sub>
                              <m:r>
                                <w:rPr>
                                  <w:rFonts w:ascii="Cambria Math" w:eastAsia="Calibri" w:hAnsi="Cambria Math" w:cs="Arial"/>
                                </w:rPr>
                                <m:t>0</m:t>
                              </m:r>
                            </m:sub>
                          </m:sSub>
                        </m:num>
                        <m:den>
                          <m:r>
                            <w:rPr>
                              <w:rFonts w:ascii="Cambria Math" w:eastAsia="Calibri" w:hAnsi="Cambria Math" w:cs="Arial"/>
                            </w:rPr>
                            <m:t>a+bV</m:t>
                          </m:r>
                        </m:den>
                      </m:f>
                    </m:e>
                  </m:d>
                </m:e>
              </m:func>
            </m:e>
          </m:d>
        </m:oMath>
      </m:oMathPara>
    </w:p>
    <w:p w14:paraId="12C01CEA" w14:textId="07989BAE" w:rsidR="007C469E" w:rsidRDefault="00FB08B4" w:rsidP="001E18ED">
      <w:r>
        <w:t>Where:</w:t>
      </w:r>
    </w:p>
    <w:p w14:paraId="7FB9AD11" w14:textId="77777777" w:rsidR="00097DD4" w:rsidRPr="00097DD4" w:rsidRDefault="00097DD4" w:rsidP="00097DD4">
      <w:pPr>
        <w:spacing w:line="256" w:lineRule="auto"/>
        <w:rPr>
          <w:rFonts w:eastAsia="Times New Roman" w:cs="Times New Roman"/>
        </w:rPr>
      </w:pPr>
      <w:bookmarkStart w:id="21" w:name="_Hlk145166115"/>
      <w:bookmarkEnd w:id="21"/>
      <m:oMathPara>
        <m:oMathParaPr>
          <m:jc m:val="left"/>
        </m:oMathParaPr>
        <m:oMath>
          <m:r>
            <w:rPr>
              <w:rFonts w:ascii="Cambria Math" w:eastAsia="Calibri" w:hAnsi="Cambria Math" w:cs="Times New Roman"/>
            </w:rPr>
            <m:t>a= 2τ</m:t>
          </m:r>
          <m:func>
            <m:funcPr>
              <m:ctrlPr>
                <w:rPr>
                  <w:rFonts w:ascii="Cambria Math" w:eastAsia="Calibri" w:hAnsi="Cambria Math" w:cs="Times New Roman"/>
                  <w:i/>
                </w:rPr>
              </m:ctrlPr>
            </m:funcPr>
            <m:fName>
              <m:r>
                <m:rPr>
                  <m:sty m:val="p"/>
                </m:rPr>
                <w:rPr>
                  <w:rFonts w:ascii="Cambria Math" w:eastAsia="Calibri" w:hAnsi="Cambria Math" w:cs="Times New Roman"/>
                </w:rPr>
                <m:t>ln</m:t>
              </m:r>
            </m:fName>
            <m:e>
              <m:d>
                <m:dPr>
                  <m:ctrlPr>
                    <w:rPr>
                      <w:rFonts w:ascii="Cambria Math" w:eastAsia="Calibri" w:hAnsi="Cambria Math" w:cs="Times New Roman"/>
                      <w:i/>
                    </w:rPr>
                  </m:ctrlPr>
                </m:dPr>
                <m:e>
                  <m:r>
                    <w:rPr>
                      <w:rFonts w:ascii="Cambria Math" w:eastAsia="Calibri" w:hAnsi="Cambria Math" w:cs="Times New Roman"/>
                    </w:rPr>
                    <m:t>2Z</m:t>
                  </m:r>
                </m:e>
              </m:d>
            </m:e>
          </m:func>
          <m:d>
            <m:dPr>
              <m:ctrlPr>
                <w:rPr>
                  <w:rFonts w:ascii="Cambria Math" w:eastAsia="Calibri" w:hAnsi="Cambria Math" w:cs="Times New Roman"/>
                  <w:i/>
                </w:rPr>
              </m:ctrlPr>
            </m:dPr>
            <m:e>
              <m:r>
                <w:rPr>
                  <w:rFonts w:ascii="Cambria Math" w:eastAsia="Calibri" w:hAnsi="Cambria Math" w:cs="Times New Roman"/>
                </w:rPr>
                <m:t>1+</m:t>
              </m:r>
              <m:f>
                <m:fPr>
                  <m:ctrlPr>
                    <w:rPr>
                      <w:rFonts w:ascii="Cambria Math" w:eastAsia="Calibri" w:hAnsi="Cambria Math" w:cs="Times New Roman"/>
                      <w:i/>
                    </w:rPr>
                  </m:ctrlPr>
                </m:fPr>
                <m:num>
                  <m:r>
                    <w:rPr>
                      <w:rFonts w:ascii="Cambria Math" w:eastAsia="Calibri" w:hAnsi="Cambria Math" w:cs="Times New Roman"/>
                    </w:rPr>
                    <m:t>f</m:t>
                  </m:r>
                </m:num>
                <m:den>
                  <m:func>
                    <m:funcPr>
                      <m:ctrlPr>
                        <w:rPr>
                          <w:rFonts w:ascii="Cambria Math" w:eastAsia="Calibri" w:hAnsi="Cambria Math" w:cs="Times New Roman"/>
                          <w:i/>
                        </w:rPr>
                      </m:ctrlPr>
                    </m:funcPr>
                    <m:fName>
                      <m:r>
                        <m:rPr>
                          <m:sty m:val="p"/>
                        </m:rPr>
                        <w:rPr>
                          <w:rFonts w:ascii="Cambria Math" w:eastAsia="Calibri" w:hAnsi="Cambria Math" w:cs="Times New Roman"/>
                        </w:rPr>
                        <m:t>tan</m:t>
                      </m:r>
                    </m:fName>
                    <m:e>
                      <m:r>
                        <w:rPr>
                          <w:rFonts w:ascii="Cambria Math" w:eastAsia="Calibri" w:hAnsi="Cambria Math" w:cs="Times New Roman"/>
                        </w:rPr>
                        <m:t>α</m:t>
                      </m:r>
                    </m:e>
                  </m:func>
                </m:den>
              </m:f>
            </m:e>
          </m:d>
          <m:r>
            <w:rPr>
              <w:rFonts w:ascii="Cambria Math" w:eastAsia="Calibri" w:hAnsi="Cambria Math" w:cs="Times New Roman"/>
            </w:rPr>
            <m:t xml:space="preserve"> </m:t>
          </m:r>
        </m:oMath>
      </m:oMathPara>
    </w:p>
    <w:p w14:paraId="113152B9" w14:textId="77777777" w:rsidR="00097DD4" w:rsidRPr="00097DD4" w:rsidRDefault="00097DD4" w:rsidP="00097DD4">
      <w:pPr>
        <w:spacing w:line="256" w:lineRule="auto"/>
        <w:rPr>
          <w:rFonts w:eastAsia="Calibri" w:cs="Times New Roman"/>
        </w:rPr>
      </w:pPr>
      <m:oMathPara>
        <m:oMathParaPr>
          <m:jc m:val="left"/>
        </m:oMathParaPr>
        <m:oMath>
          <m:r>
            <w:rPr>
              <w:rFonts w:ascii="Cambria Math" w:eastAsia="Calibri" w:hAnsi="Cambria Math" w:cs="Times New Roman"/>
            </w:rPr>
            <m:t>b = 0.25</m:t>
          </m:r>
          <m:rad>
            <m:radPr>
              <m:degHide m:val="1"/>
              <m:ctrlPr>
                <w:rPr>
                  <w:rFonts w:ascii="Cambria Math" w:eastAsia="Calibri" w:hAnsi="Cambria Math" w:cs="Times New Roman"/>
                  <w:i/>
                </w:rPr>
              </m:ctrlPr>
            </m:radPr>
            <m:deg/>
            <m:e>
              <m:r>
                <w:rPr>
                  <w:rFonts w:ascii="Cambria Math" w:eastAsia="Calibri" w:hAnsi="Cambria Math" w:cs="Times New Roman"/>
                </w:rPr>
                <m:t>Kρ</m:t>
              </m:r>
            </m:e>
          </m:rad>
          <m:d>
            <m:dPr>
              <m:ctrlPr>
                <w:rPr>
                  <w:rFonts w:ascii="Cambria Math" w:eastAsia="Calibri" w:hAnsi="Cambria Math" w:cs="Times New Roman"/>
                  <w:i/>
                </w:rPr>
              </m:ctrlPr>
            </m:dPr>
            <m:e>
              <w:bookmarkStart w:id="22" w:name="_Hlk145167237"/>
              <m:r>
                <w:rPr>
                  <w:rFonts w:ascii="Cambria Math" w:eastAsia="Calibri" w:hAnsi="Cambria Math" w:cs="Times New Roman"/>
                </w:rPr>
                <m:t>1+</m:t>
              </m:r>
              <m:f>
                <m:fPr>
                  <m:ctrlPr>
                    <w:rPr>
                      <w:rFonts w:ascii="Cambria Math" w:eastAsia="Calibri" w:hAnsi="Cambria Math" w:cs="Times New Roman"/>
                      <w:i/>
                    </w:rPr>
                  </m:ctrlPr>
                </m:fPr>
                <m:num>
                  <m:r>
                    <w:rPr>
                      <w:rFonts w:ascii="Cambria Math" w:eastAsia="Calibri" w:hAnsi="Cambria Math" w:cs="Times New Roman"/>
                    </w:rPr>
                    <m:t>f</m:t>
                  </m:r>
                </m:num>
                <m:den>
                  <m:func>
                    <m:funcPr>
                      <m:ctrlPr>
                        <w:rPr>
                          <w:rFonts w:ascii="Cambria Math" w:eastAsia="Calibri" w:hAnsi="Cambria Math" w:cs="Times New Roman"/>
                          <w:i/>
                        </w:rPr>
                      </m:ctrlPr>
                    </m:funcPr>
                    <m:fName>
                      <m:r>
                        <m:rPr>
                          <m:sty m:val="p"/>
                        </m:rPr>
                        <w:rPr>
                          <w:rFonts w:ascii="Cambria Math" w:eastAsia="Calibri" w:hAnsi="Cambria Math" w:cs="Times New Roman"/>
                        </w:rPr>
                        <m:t>tan</m:t>
                      </m:r>
                    </m:fName>
                    <m:e>
                      <m:r>
                        <w:rPr>
                          <w:rFonts w:ascii="Cambria Math" w:eastAsia="Calibri" w:hAnsi="Cambria Math" w:cs="Times New Roman"/>
                        </w:rPr>
                        <m:t>α</m:t>
                      </m:r>
                    </m:e>
                  </m:func>
                </m:den>
              </m:f>
              <w:bookmarkEnd w:id="22"/>
            </m:e>
          </m:d>
          <m:func>
            <m:funcPr>
              <m:ctrlPr>
                <w:rPr>
                  <w:rFonts w:ascii="Cambria Math" w:eastAsia="Calibri" w:hAnsi="Cambria Math" w:cs="Times New Roman"/>
                  <w:i/>
                </w:rPr>
              </m:ctrlPr>
            </m:funcPr>
            <m:fName>
              <m:r>
                <m:rPr>
                  <m:sty m:val="p"/>
                </m:rPr>
                <w:rPr>
                  <w:rFonts w:ascii="Cambria Math" w:eastAsia="Calibri" w:hAnsi="Cambria Math" w:cs="Times New Roman"/>
                </w:rPr>
                <m:t>sin</m:t>
              </m:r>
            </m:fName>
            <m:e>
              <m:r>
                <w:rPr>
                  <w:rFonts w:ascii="Cambria Math" w:eastAsia="Calibri" w:hAnsi="Cambria Math" w:cs="Times New Roman"/>
                </w:rPr>
                <m:t>α</m:t>
              </m:r>
            </m:e>
          </m:func>
        </m:oMath>
      </m:oMathPara>
    </w:p>
    <w:p w14:paraId="2C3F4C43" w14:textId="77777777" w:rsidR="00097DD4" w:rsidRPr="00097DD4" w:rsidRDefault="00000000" w:rsidP="00097DD4">
      <w:pPr>
        <w:spacing w:line="256" w:lineRule="auto"/>
        <w:rPr>
          <w:rFonts w:eastAsia="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A</m:t>
            </m:r>
          </m:e>
          <m:sub>
            <m:r>
              <w:rPr>
                <w:rFonts w:ascii="Cambria Math" w:eastAsia="Calibri" w:hAnsi="Cambria Math" w:cs="Times New Roman"/>
              </w:rPr>
              <m:t>X</m:t>
            </m:r>
          </m:sub>
        </m:sSub>
        <m:r>
          <w:rPr>
            <w:rFonts w:ascii="Cambria Math" w:eastAsia="Calibri" w:hAnsi="Cambria Math" w:cs="Times New Roman"/>
          </w:rPr>
          <m:t xml:space="preserve">= </m:t>
        </m:r>
      </m:oMath>
      <w:r w:rsidR="00097DD4" w:rsidRPr="00097DD4">
        <w:rPr>
          <w:rFonts w:eastAsia="Times New Roman" w:cs="Times New Roman"/>
        </w:rPr>
        <w:t>instantaneous projectile area (m</w:t>
      </w:r>
      <w:r w:rsidR="00097DD4" w:rsidRPr="00097DD4">
        <w:rPr>
          <w:rFonts w:eastAsia="Times New Roman" w:cs="Times New Roman"/>
          <w:vertAlign w:val="superscript"/>
        </w:rPr>
        <w:t>2</w:t>
      </w:r>
      <w:r w:rsidR="00097DD4" w:rsidRPr="00097DD4">
        <w:rPr>
          <w:rFonts w:eastAsia="Times New Roman" w:cs="Times New Roman"/>
        </w:rPr>
        <w:t>)</w:t>
      </w:r>
    </w:p>
    <w:p w14:paraId="135D8401" w14:textId="77777777" w:rsidR="00097DD4" w:rsidRPr="00097DD4" w:rsidRDefault="00000000" w:rsidP="00097DD4">
      <w:pPr>
        <w:spacing w:line="256" w:lineRule="auto"/>
        <w:rPr>
          <w:rFonts w:eastAsia="Calibri" w:cs="Times New Roman"/>
        </w:rPr>
      </w:pPr>
      <m:oMath>
        <m:sSub>
          <m:sSubPr>
            <m:ctrlPr>
              <w:rPr>
                <w:rFonts w:ascii="Cambria Math" w:eastAsia="Calibri" w:hAnsi="Cambria Math" w:cs="Times New Roman"/>
                <w:i/>
              </w:rPr>
            </m:ctrlPr>
          </m:sSubPr>
          <m:e>
            <m:r>
              <w:rPr>
                <w:rFonts w:ascii="Cambria Math" w:eastAsia="Calibri" w:hAnsi="Cambria Math" w:cs="Times New Roman"/>
              </w:rPr>
              <m:t>A</m:t>
            </m:r>
          </m:e>
          <m:sub>
            <m:r>
              <w:rPr>
                <w:rFonts w:ascii="Cambria Math" w:eastAsia="Calibri" w:hAnsi="Cambria Math" w:cs="Times New Roman"/>
              </w:rPr>
              <m:t>p</m:t>
            </m:r>
          </m:sub>
        </m:sSub>
        <m:r>
          <w:rPr>
            <w:rFonts w:ascii="Cambria Math" w:eastAsia="Calibri" w:hAnsi="Cambria Math" w:cs="Times New Roman"/>
          </w:rPr>
          <m:t xml:space="preserve">= </m:t>
        </m:r>
      </m:oMath>
      <w:r w:rsidR="00097DD4" w:rsidRPr="00097DD4">
        <w:rPr>
          <w:rFonts w:eastAsia="Times New Roman" w:cs="Times New Roman"/>
        </w:rPr>
        <w:t>maximum projectile area (m</w:t>
      </w:r>
      <w:r w:rsidR="00097DD4" w:rsidRPr="00097DD4">
        <w:rPr>
          <w:rFonts w:eastAsia="Times New Roman" w:cs="Times New Roman"/>
          <w:vertAlign w:val="superscript"/>
        </w:rPr>
        <w:t>2</w:t>
      </w:r>
      <w:r w:rsidR="00097DD4" w:rsidRPr="00097DD4">
        <w:rPr>
          <w:rFonts w:eastAsia="Times New Roman" w:cs="Times New Roman"/>
        </w:rPr>
        <w:t>)</w:t>
      </w:r>
    </w:p>
    <w:p w14:paraId="059DCFCB" w14:textId="77777777" w:rsidR="00097DD4" w:rsidRPr="00097DD4" w:rsidRDefault="00000000" w:rsidP="00097DD4">
      <w:pPr>
        <w:spacing w:line="256" w:lineRule="auto"/>
        <w:rPr>
          <w:rFonts w:eastAsia="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V</m:t>
            </m:r>
          </m:e>
          <m:sub>
            <m:r>
              <w:rPr>
                <w:rFonts w:ascii="Cambria Math" w:eastAsia="Calibri" w:hAnsi="Cambria Math" w:cs="Times New Roman"/>
              </w:rPr>
              <m:t>0</m:t>
            </m:r>
          </m:sub>
        </m:sSub>
        <m:r>
          <w:rPr>
            <w:rFonts w:ascii="Cambria Math" w:eastAsia="Calibri" w:hAnsi="Cambria Math" w:cs="Times New Roman"/>
          </w:rPr>
          <m:t>=</m:t>
        </m:r>
      </m:oMath>
      <w:r w:rsidR="00097DD4" w:rsidRPr="00097DD4">
        <w:rPr>
          <w:rFonts w:eastAsia="Times New Roman" w:cs="Times New Roman"/>
        </w:rPr>
        <w:t xml:space="preserve"> impact velocity (ms</w:t>
      </w:r>
      <w:r w:rsidR="00097DD4" w:rsidRPr="00097DD4">
        <w:rPr>
          <w:rFonts w:eastAsia="Times New Roman" w:cs="Times New Roman"/>
          <w:vertAlign w:val="superscript"/>
        </w:rPr>
        <w:t>-1</w:t>
      </w:r>
      <w:r w:rsidR="00097DD4" w:rsidRPr="00097DD4">
        <w:rPr>
          <w:rFonts w:eastAsia="Times New Roman" w:cs="Times New Roman"/>
        </w:rPr>
        <w:t>)</w:t>
      </w:r>
    </w:p>
    <w:p w14:paraId="12393F6B"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 xml:space="preserve">V = </m:t>
        </m:r>
      </m:oMath>
      <w:r w:rsidRPr="00097DD4">
        <w:rPr>
          <w:rFonts w:eastAsia="Times New Roman" w:cs="Times New Roman"/>
        </w:rPr>
        <w:t>instantaneous velocity (ms</w:t>
      </w:r>
      <w:r w:rsidRPr="00097DD4">
        <w:rPr>
          <w:rFonts w:eastAsia="Times New Roman" w:cs="Times New Roman"/>
          <w:vertAlign w:val="superscript"/>
        </w:rPr>
        <w:t>-1</w:t>
      </w:r>
      <w:r w:rsidRPr="00097DD4">
        <w:rPr>
          <w:rFonts w:eastAsia="Times New Roman" w:cs="Times New Roman"/>
        </w:rPr>
        <w:t>)</w:t>
      </w:r>
    </w:p>
    <w:p w14:paraId="3942A6D7" w14:textId="77777777" w:rsidR="00097DD4" w:rsidRPr="00097DD4" w:rsidRDefault="00097DD4" w:rsidP="00097DD4">
      <w:pPr>
        <w:spacing w:line="256" w:lineRule="auto"/>
        <w:rPr>
          <w:rFonts w:eastAsia="Times New Roman" w:cs="Times New Roman"/>
        </w:rPr>
      </w:pPr>
      <w:r w:rsidRPr="00097DD4">
        <w:rPr>
          <w:rFonts w:eastAsia="Times New Roman" w:cs="Times New Roman"/>
        </w:rPr>
        <w:t xml:space="preserve">All of the material properties </w:t>
      </w:r>
      <m:oMath>
        <m:d>
          <m:dPr>
            <m:ctrlPr>
              <w:rPr>
                <w:rFonts w:ascii="Cambria Math" w:eastAsia="Times New Roman" w:hAnsi="Cambria Math" w:cs="Times New Roman"/>
                <w:i/>
              </w:rPr>
            </m:ctrlPr>
          </m:dPr>
          <m:e>
            <m:r>
              <w:rPr>
                <w:rFonts w:ascii="Cambria Math" w:eastAsia="Times New Roman" w:hAnsi="Cambria Math" w:cs="Times New Roman"/>
              </w:rPr>
              <m:t>τ,  K,  ρ,</m:t>
            </m:r>
            <m:sSub>
              <m:sSubPr>
                <m:ctrlPr>
                  <w:rPr>
                    <w:rFonts w:ascii="Cambria Math" w:eastAsia="Times New Roman" w:hAnsi="Cambria Math" w:cs="Times New Roman"/>
                    <w:i/>
                  </w:rPr>
                </m:ctrlPr>
              </m:sSubPr>
              <m:e>
                <m:r>
                  <w:rPr>
                    <w:rFonts w:ascii="Cambria Math" w:eastAsia="Times New Roman" w:hAnsi="Cambria Math" w:cs="Times New Roman"/>
                  </w:rPr>
                  <m:t xml:space="preserve"> σ</m:t>
                </m:r>
              </m:e>
              <m:sub>
                <m:r>
                  <w:rPr>
                    <w:rFonts w:ascii="Cambria Math" w:eastAsia="Times New Roman" w:hAnsi="Cambria Math" w:cs="Times New Roman"/>
                  </w:rPr>
                  <m:t>y</m:t>
                </m:r>
              </m:sub>
            </m:sSub>
            <m:r>
              <w:rPr>
                <w:rFonts w:ascii="Cambria Math" w:eastAsia="Times New Roman" w:hAnsi="Cambria Math" w:cs="Times New Roman"/>
              </w:rPr>
              <m:t xml:space="preserve"> and Z</m:t>
            </m:r>
          </m:e>
        </m:d>
      </m:oMath>
      <w:r w:rsidRPr="00097DD4">
        <w:rPr>
          <w:rFonts w:eastAsia="Times New Roman" w:cs="Times New Roman"/>
        </w:rPr>
        <w:t xml:space="preserve"> only relate to the target, not the projectile.</w:t>
      </w:r>
    </w:p>
    <w:p w14:paraId="1688BAC0" w14:textId="77777777" w:rsidR="00097DD4" w:rsidRPr="00097DD4" w:rsidRDefault="00097DD4" w:rsidP="00097DD4">
      <w:pPr>
        <w:spacing w:line="256" w:lineRule="auto"/>
        <w:rPr>
          <w:rFonts w:eastAsia="Calibri" w:cs="Arial"/>
        </w:rPr>
      </w:pPr>
      <m:oMathPara>
        <m:oMathParaPr>
          <m:jc m:val="left"/>
        </m:oMathParaPr>
        <m:oMath>
          <m:r>
            <w:rPr>
              <w:rFonts w:ascii="Cambria Math" w:eastAsia="Calibri" w:hAnsi="Cambria Math" w:cs="Arial"/>
            </w:rPr>
            <m:t xml:space="preserve">Z = </m:t>
          </m:r>
          <m:sSup>
            <m:sSupPr>
              <m:ctrlPr>
                <w:rPr>
                  <w:rFonts w:ascii="Cambria Math" w:eastAsia="Calibri" w:hAnsi="Cambria Math" w:cs="Arial"/>
                  <w:i/>
                </w:rPr>
              </m:ctrlPr>
            </m:sSupPr>
            <m:e>
              <m:d>
                <m:dPr>
                  <m:ctrlPr>
                    <w:rPr>
                      <w:rFonts w:ascii="Cambria Math" w:eastAsia="Calibri" w:hAnsi="Cambria Math" w:cs="Arial"/>
                      <w:i/>
                    </w:rPr>
                  </m:ctrlPr>
                </m:dPr>
                <m:e>
                  <m:f>
                    <m:fPr>
                      <m:ctrlPr>
                        <w:rPr>
                          <w:rFonts w:ascii="Cambria Math" w:eastAsia="Calibri" w:hAnsi="Cambria Math" w:cs="Arial"/>
                          <w:i/>
                        </w:rPr>
                      </m:ctrlPr>
                    </m:fPr>
                    <m:num>
                      <m:r>
                        <w:rPr>
                          <w:rFonts w:ascii="Cambria Math" w:eastAsia="Calibri" w:hAnsi="Cambria Math" w:cs="Arial"/>
                        </w:rPr>
                        <m:t>E</m:t>
                      </m:r>
                    </m:num>
                    <m:den>
                      <m:sSub>
                        <m:sSubPr>
                          <m:ctrlPr>
                            <w:rPr>
                              <w:rFonts w:ascii="Cambria Math" w:eastAsia="Times New Roman" w:hAnsi="Cambria Math" w:cs="Arial"/>
                              <w:i/>
                            </w:rPr>
                          </m:ctrlPr>
                        </m:sSubPr>
                        <m:e>
                          <m:r>
                            <w:rPr>
                              <w:rFonts w:ascii="Cambria Math" w:eastAsia="Times New Roman" w:hAnsi="Cambria Math" w:cs="Arial"/>
                            </w:rPr>
                            <m:t xml:space="preserve"> σ</m:t>
                          </m:r>
                        </m:e>
                        <m:sub>
                          <m:r>
                            <w:rPr>
                              <w:rFonts w:ascii="Cambria Math" w:eastAsia="Times New Roman" w:hAnsi="Cambria Math" w:cs="Arial"/>
                            </w:rPr>
                            <m:t>y</m:t>
                          </m:r>
                        </m:sub>
                      </m:sSub>
                    </m:den>
                  </m:f>
                </m:e>
              </m:d>
              <m:d>
                <m:dPr>
                  <m:ctrlPr>
                    <w:rPr>
                      <w:rFonts w:ascii="Cambria Math" w:eastAsia="Calibri" w:hAnsi="Cambria Math" w:cs="Arial"/>
                      <w:i/>
                    </w:rPr>
                  </m:ctrlPr>
                </m:dPr>
                <m:e>
                  <m:r>
                    <w:rPr>
                      <w:rFonts w:ascii="Cambria Math" w:eastAsia="Calibri" w:hAnsi="Cambria Math" w:cs="Arial"/>
                    </w:rPr>
                    <m:t>1+</m:t>
                  </m:r>
                  <m:f>
                    <m:fPr>
                      <m:ctrlPr>
                        <w:rPr>
                          <w:rFonts w:ascii="Cambria Math" w:eastAsia="Calibri" w:hAnsi="Cambria Math" w:cs="Arial"/>
                          <w:i/>
                        </w:rPr>
                      </m:ctrlPr>
                    </m:fPr>
                    <m:num>
                      <m:r>
                        <w:rPr>
                          <w:rFonts w:ascii="Cambria Math" w:eastAsia="Calibri" w:hAnsi="Cambria Math" w:cs="Arial"/>
                        </w:rPr>
                        <m:t>2E</m:t>
                      </m:r>
                    </m:num>
                    <m:den>
                      <m:sSub>
                        <m:sSubPr>
                          <m:ctrlPr>
                            <w:rPr>
                              <w:rFonts w:ascii="Cambria Math" w:eastAsia="Times New Roman" w:hAnsi="Cambria Math" w:cs="Arial"/>
                              <w:i/>
                            </w:rPr>
                          </m:ctrlPr>
                        </m:sSubPr>
                        <m:e>
                          <m:r>
                            <w:rPr>
                              <w:rFonts w:ascii="Cambria Math" w:eastAsia="Times New Roman" w:hAnsi="Cambria Math" w:cs="Arial"/>
                            </w:rPr>
                            <m:t xml:space="preserve"> σ</m:t>
                          </m:r>
                        </m:e>
                        <m:sub>
                          <m:r>
                            <w:rPr>
                              <w:rFonts w:ascii="Cambria Math" w:eastAsia="Times New Roman" w:hAnsi="Cambria Math" w:cs="Arial"/>
                            </w:rPr>
                            <m:t>y</m:t>
                          </m:r>
                        </m:sub>
                      </m:sSub>
                    </m:den>
                  </m:f>
                </m:e>
              </m:d>
            </m:e>
            <m:sup>
              <m:r>
                <w:rPr>
                  <w:rFonts w:ascii="Cambria Math" w:eastAsia="Calibri" w:hAnsi="Cambria Math" w:cs="Arial"/>
                </w:rPr>
                <m:t>-</m:t>
              </m:r>
              <m:f>
                <m:fPr>
                  <m:ctrlPr>
                    <w:rPr>
                      <w:rFonts w:ascii="Cambria Math" w:eastAsia="Calibri" w:hAnsi="Cambria Math" w:cs="Arial"/>
                      <w:i/>
                    </w:rPr>
                  </m:ctrlPr>
                </m:fPr>
                <m:num>
                  <m:r>
                    <w:rPr>
                      <w:rFonts w:ascii="Cambria Math" w:eastAsia="Calibri" w:hAnsi="Cambria Math" w:cs="Arial"/>
                    </w:rPr>
                    <m:t>1</m:t>
                  </m:r>
                </m:num>
                <m:den>
                  <m:r>
                    <w:rPr>
                      <w:rFonts w:ascii="Cambria Math" w:eastAsia="Calibri" w:hAnsi="Cambria Math" w:cs="Arial"/>
                    </w:rPr>
                    <m:t>2</m:t>
                  </m:r>
                </m:den>
              </m:f>
            </m:sup>
          </m:sSup>
        </m:oMath>
      </m:oMathPara>
    </w:p>
    <w:p w14:paraId="167113D8" w14:textId="77777777" w:rsidR="00097DD4" w:rsidRPr="00097DD4" w:rsidRDefault="00097DD4" w:rsidP="00097DD4">
      <w:pPr>
        <w:spacing w:line="256" w:lineRule="auto"/>
        <w:rPr>
          <w:rFonts w:eastAsia="Calibri" w:cs="Times New Roman"/>
        </w:rPr>
      </w:pPr>
      <w:r w:rsidRPr="00097DD4">
        <w:rPr>
          <w:rFonts w:eastAsia="Calibri" w:cs="Times New Roman"/>
        </w:rPr>
        <w:t>Where:</w:t>
      </w:r>
    </w:p>
    <w:p w14:paraId="0B1312E0"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τ=</m:t>
        </m:r>
      </m:oMath>
      <w:r w:rsidRPr="00097DD4">
        <w:rPr>
          <w:rFonts w:eastAsia="Times New Roman" w:cs="Times New Roman"/>
        </w:rPr>
        <w:t xml:space="preserve"> shear strength (Nm</w:t>
      </w:r>
      <w:r w:rsidRPr="00097DD4">
        <w:rPr>
          <w:rFonts w:eastAsia="Times New Roman" w:cs="Times New Roman"/>
          <w:vertAlign w:val="superscript"/>
        </w:rPr>
        <w:t>-2</w:t>
      </w:r>
      <w:r w:rsidRPr="00097DD4">
        <w:rPr>
          <w:rFonts w:eastAsia="Times New Roman" w:cs="Times New Roman"/>
        </w:rPr>
        <w:t>)</w:t>
      </w:r>
    </w:p>
    <w:p w14:paraId="75C7C0D6"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 xml:space="preserve">K = </m:t>
        </m:r>
      </m:oMath>
      <w:r w:rsidRPr="00097DD4">
        <w:rPr>
          <w:rFonts w:eastAsia="Times New Roman" w:cs="Times New Roman"/>
        </w:rPr>
        <w:t>bulk modulus (Nm</w:t>
      </w:r>
      <w:r w:rsidRPr="00097DD4">
        <w:rPr>
          <w:rFonts w:eastAsia="Times New Roman" w:cs="Times New Roman"/>
          <w:vertAlign w:val="superscript"/>
        </w:rPr>
        <w:t>-2</w:t>
      </w:r>
      <w:r w:rsidRPr="00097DD4">
        <w:rPr>
          <w:rFonts w:eastAsia="Times New Roman" w:cs="Times New Roman"/>
        </w:rPr>
        <w:t>)</w:t>
      </w:r>
    </w:p>
    <w:p w14:paraId="305A52A7"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w:lastRenderedPageBreak/>
          <m:t xml:space="preserve">ρ = </m:t>
        </m:r>
      </m:oMath>
      <w:r w:rsidRPr="00097DD4">
        <w:rPr>
          <w:rFonts w:eastAsia="Times New Roman" w:cs="Times New Roman"/>
        </w:rPr>
        <w:t>density (Kgm</w:t>
      </w:r>
      <w:r w:rsidRPr="00097DD4">
        <w:rPr>
          <w:rFonts w:eastAsia="Times New Roman" w:cs="Times New Roman"/>
          <w:vertAlign w:val="superscript"/>
        </w:rPr>
        <w:t>-3</w:t>
      </w:r>
      <w:r w:rsidRPr="00097DD4">
        <w:rPr>
          <w:rFonts w:eastAsia="Times New Roman" w:cs="Times New Roman"/>
        </w:rPr>
        <w:t>)</w:t>
      </w:r>
    </w:p>
    <w:p w14:paraId="14219C46"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 xml:space="preserve">E = </m:t>
        </m:r>
      </m:oMath>
      <w:r w:rsidRPr="00097DD4">
        <w:rPr>
          <w:rFonts w:eastAsia="Times New Roman" w:cs="Times New Roman"/>
        </w:rPr>
        <w:t>Young’s modulus (Nm</w:t>
      </w:r>
      <w:r w:rsidRPr="00097DD4">
        <w:rPr>
          <w:rFonts w:eastAsia="Times New Roman" w:cs="Times New Roman"/>
          <w:vertAlign w:val="superscript"/>
        </w:rPr>
        <w:t>-2</w:t>
      </w:r>
      <w:r w:rsidRPr="00097DD4">
        <w:rPr>
          <w:rFonts w:eastAsia="Times New Roman" w:cs="Times New Roman"/>
        </w:rPr>
        <w:t>)</w:t>
      </w:r>
    </w:p>
    <w:p w14:paraId="6874E778" w14:textId="77777777" w:rsidR="00097DD4" w:rsidRPr="00097DD4" w:rsidRDefault="00000000" w:rsidP="00097DD4">
      <w:pPr>
        <w:spacing w:line="256" w:lineRule="auto"/>
        <w:rPr>
          <w:rFonts w:eastAsia="Times New Roman" w:cs="Times New Roman"/>
        </w:rPr>
      </w:pPr>
      <m:oMath>
        <m:sSub>
          <m:sSubPr>
            <m:ctrlPr>
              <w:rPr>
                <w:rFonts w:ascii="Cambria Math" w:eastAsia="Times New Roman" w:hAnsi="Cambria Math" w:cs="Arial"/>
                <w:i/>
              </w:rPr>
            </m:ctrlPr>
          </m:sSubPr>
          <m:e>
            <m:r>
              <w:rPr>
                <w:rFonts w:ascii="Cambria Math" w:eastAsia="Times New Roman" w:hAnsi="Cambria Math" w:cs="Arial"/>
              </w:rPr>
              <m:t xml:space="preserve"> σ</m:t>
            </m:r>
          </m:e>
          <m:sub>
            <m:r>
              <w:rPr>
                <w:rFonts w:ascii="Cambria Math" w:eastAsia="Times New Roman" w:hAnsi="Cambria Math" w:cs="Arial"/>
              </w:rPr>
              <m:t>y</m:t>
            </m:r>
          </m:sub>
        </m:sSub>
        <m:r>
          <w:rPr>
            <w:rFonts w:ascii="Cambria Math" w:eastAsia="Calibri" w:hAnsi="Cambria Math" w:cs="Times New Roman"/>
          </w:rPr>
          <m:t xml:space="preserve"> = </m:t>
        </m:r>
      </m:oMath>
      <w:r w:rsidR="00097DD4" w:rsidRPr="00097DD4">
        <w:rPr>
          <w:rFonts w:eastAsia="Times New Roman" w:cs="Times New Roman"/>
        </w:rPr>
        <w:t>yield strength (Nm</w:t>
      </w:r>
      <w:r w:rsidR="00097DD4" w:rsidRPr="00097DD4">
        <w:rPr>
          <w:rFonts w:eastAsia="Times New Roman" w:cs="Times New Roman"/>
          <w:vertAlign w:val="superscript"/>
        </w:rPr>
        <w:t>-2</w:t>
      </w:r>
      <w:r w:rsidR="00097DD4" w:rsidRPr="00097DD4">
        <w:rPr>
          <w:rFonts w:eastAsia="Times New Roman" w:cs="Times New Roman"/>
        </w:rPr>
        <w:t>)</w:t>
      </w:r>
    </w:p>
    <w:p w14:paraId="67E0CFB7"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 xml:space="preserve">M = </m:t>
        </m:r>
      </m:oMath>
      <w:r w:rsidRPr="00097DD4">
        <w:rPr>
          <w:rFonts w:eastAsia="Times New Roman" w:cs="Times New Roman"/>
        </w:rPr>
        <w:t>mass of projectile</w:t>
      </w:r>
    </w:p>
    <w:p w14:paraId="368D999D" w14:textId="77777777" w:rsidR="00097DD4" w:rsidRPr="00097DD4" w:rsidRDefault="00097DD4" w:rsidP="00097DD4">
      <w:pPr>
        <w:spacing w:line="256" w:lineRule="auto"/>
        <w:rPr>
          <w:rFonts w:eastAsia="Calibri" w:cs="Times New Roman"/>
        </w:rPr>
      </w:pPr>
      <m:oMath>
        <m:r>
          <w:rPr>
            <w:rFonts w:ascii="Cambria Math" w:eastAsia="Calibri" w:hAnsi="Cambria Math" w:cs="Times New Roman"/>
          </w:rPr>
          <m:t xml:space="preserve">α = </m:t>
        </m:r>
      </m:oMath>
      <w:r w:rsidRPr="00097DD4">
        <w:rPr>
          <w:rFonts w:eastAsia="Times New Roman" w:cs="Times New Roman"/>
        </w:rPr>
        <w:t>half angle of a conical nosed projectile. ~23.5</w:t>
      </w:r>
      <w:r w:rsidRPr="00097DD4">
        <w:rPr>
          <w:rFonts w:eastAsia="Times New Roman" w:cs="Arial"/>
        </w:rPr>
        <w:t>°</w:t>
      </w:r>
      <w:r w:rsidRPr="00097DD4">
        <w:rPr>
          <w:rFonts w:eastAsia="Times New Roman" w:cs="Times New Roman"/>
        </w:rPr>
        <w:t xml:space="preserve"> for ogives</w:t>
      </w:r>
    </w:p>
    <w:p w14:paraId="714AF8B8" w14:textId="77777777" w:rsidR="00097DD4" w:rsidRPr="00097DD4" w:rsidRDefault="00097DD4" w:rsidP="00097DD4">
      <w:pPr>
        <w:spacing w:line="256" w:lineRule="auto"/>
        <w:rPr>
          <w:rFonts w:eastAsia="Times New Roman" w:cs="Times New Roman"/>
        </w:rPr>
      </w:pPr>
      <m:oMath>
        <m:r>
          <w:rPr>
            <w:rFonts w:ascii="Cambria Math" w:eastAsia="Calibri" w:hAnsi="Cambria Math" w:cs="Times New Roman"/>
          </w:rPr>
          <m:t xml:space="preserve">f = </m:t>
        </m:r>
      </m:oMath>
      <w:r w:rsidRPr="00097DD4">
        <w:rPr>
          <w:rFonts w:eastAsia="Times New Roman" w:cs="Times New Roman"/>
        </w:rPr>
        <w:t>dynamic coefficient of friction between the projectile and the target.</w:t>
      </w:r>
    </w:p>
    <w:p w14:paraId="08D50812" w14:textId="5FAE10CD" w:rsidR="00A76DF3" w:rsidRDefault="007C469E" w:rsidP="001E18ED">
      <w:r>
        <w:t xml:space="preserve">Another </w:t>
      </w:r>
      <w:r w:rsidR="00F708D4">
        <w:t>e</w:t>
      </w:r>
      <w:r>
        <w:t xml:space="preserve">quation used in </w:t>
      </w:r>
      <w:r w:rsidR="00A76DF3">
        <w:t>reference 2</w:t>
      </w:r>
      <w:r>
        <w:t xml:space="preserve"> is the T</w:t>
      </w:r>
      <w:r w:rsidR="00F708D4">
        <w:t xml:space="preserve">hor </w:t>
      </w:r>
      <w:r>
        <w:t>perforation equation</w:t>
      </w:r>
      <w:r w:rsidR="002F3AD6">
        <w:t xml:space="preserve"> (Eq</w:t>
      </w:r>
      <w:r w:rsidR="00F01E0C">
        <w:t>uation</w:t>
      </w:r>
      <w:r w:rsidR="002F3AD6">
        <w:t xml:space="preserve"> 2)</w:t>
      </w:r>
      <w:r w:rsidR="00F708D4">
        <w:t xml:space="preserve">. </w:t>
      </w:r>
    </w:p>
    <w:p w14:paraId="573A2826" w14:textId="57FFAE83" w:rsidR="0023728E" w:rsidRDefault="0023728E" w:rsidP="0023728E">
      <w:pPr>
        <w:pStyle w:val="Caption"/>
        <w:keepNext/>
      </w:pPr>
      <w:bookmarkStart w:id="23" w:name="_Toc161247066"/>
      <w:r>
        <w:t>Eq</w:t>
      </w:r>
      <w:r w:rsidR="0051073F">
        <w:t>uation</w:t>
      </w:r>
      <w:r>
        <w:t xml:space="preserve"> </w:t>
      </w:r>
      <w:r>
        <w:fldChar w:fldCharType="begin"/>
      </w:r>
      <w:r>
        <w:instrText xml:space="preserve"> SEQ Equation \* ARABIC </w:instrText>
      </w:r>
      <w:r>
        <w:fldChar w:fldCharType="separate"/>
      </w:r>
      <w:r w:rsidR="0051073F">
        <w:rPr>
          <w:noProof/>
        </w:rPr>
        <w:t>2</w:t>
      </w:r>
      <w:r>
        <w:rPr>
          <w:noProof/>
        </w:rPr>
        <w:fldChar w:fldCharType="end"/>
      </w:r>
      <w:r>
        <w:rPr>
          <w:noProof/>
        </w:rPr>
        <w:t xml:space="preserve"> – THOR Equation</w:t>
      </w:r>
      <w:bookmarkEnd w:id="23"/>
    </w:p>
    <w:p w14:paraId="27C3D542" w14:textId="77777777" w:rsidR="00C451AB" w:rsidRPr="00483CC8" w:rsidRDefault="00000000" w:rsidP="00C451AB">
      <w:pPr>
        <w:rPr>
          <w:rFonts w:eastAsiaTheme="minorEastAsia"/>
        </w:rP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ub>
                      </m:sSub>
                    </m:num>
                    <m:den>
                      <m:sSup>
                        <m:sSupPr>
                          <m:ctrlPr>
                            <w:rPr>
                              <w:rFonts w:ascii="Cambria Math" w:hAnsi="Cambria Math"/>
                              <w:i/>
                            </w:rPr>
                          </m:ctrlPr>
                        </m:sSupPr>
                        <m:e>
                          <m:r>
                            <w:rPr>
                              <w:rFonts w:ascii="Cambria Math" w:hAnsi="Cambria Math"/>
                            </w:rPr>
                            <m:t>10</m:t>
                          </m:r>
                        </m:e>
                        <m:sup>
                          <m:r>
                            <w:rPr>
                              <w:rFonts w:ascii="Cambria Math" w:hAnsi="Cambria Math"/>
                            </w:rPr>
                            <m:t>c</m:t>
                          </m:r>
                        </m:sup>
                      </m:s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f</m:t>
                          </m:r>
                        </m:sub>
                        <m:sup>
                          <m:r>
                            <w:rPr>
                              <w:rFonts w:ascii="Cambria Math" w:hAnsi="Cambria Math"/>
                            </w:rPr>
                            <m:t>β</m:t>
                          </m:r>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den>
                              </m:f>
                            </m:e>
                          </m:d>
                        </m:e>
                        <m:sup>
                          <m:r>
                            <w:rPr>
                              <w:rFonts w:ascii="Cambria Math" w:hAnsi="Cambria Math"/>
                            </w:rPr>
                            <m:t>γ</m:t>
                          </m:r>
                        </m:sup>
                      </m:sSup>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s</m:t>
                          </m:r>
                        </m:sub>
                        <m:sup>
                          <m:r>
                            <w:rPr>
                              <w:rFonts w:ascii="Cambria Math" w:hAnsi="Cambria Math"/>
                            </w:rPr>
                            <m:t>φ</m:t>
                          </m:r>
                        </m:sup>
                      </m:sSubSup>
                    </m:den>
                  </m:f>
                </m:e>
              </m:d>
            </m:e>
            <m:sup>
              <m:f>
                <m:fPr>
                  <m:ctrlPr>
                    <w:rPr>
                      <w:rFonts w:ascii="Cambria Math" w:hAnsi="Cambria Math"/>
                      <w:i/>
                    </w:rPr>
                  </m:ctrlPr>
                </m:fPr>
                <m:num>
                  <m:r>
                    <w:rPr>
                      <w:rFonts w:ascii="Cambria Math" w:hAnsi="Cambria Math"/>
                    </w:rPr>
                    <m:t>1</m:t>
                  </m:r>
                </m:num>
                <m:den>
                  <m:r>
                    <w:rPr>
                      <w:rFonts w:ascii="Cambria Math" w:hAnsi="Cambria Math"/>
                    </w:rPr>
                    <m:t>α</m:t>
                  </m:r>
                </m:den>
              </m:f>
            </m:sup>
          </m:sSup>
        </m:oMath>
      </m:oMathPara>
    </w:p>
    <w:p w14:paraId="6D233117" w14:textId="77777777" w:rsidR="0023728E" w:rsidRPr="00483CC8" w:rsidRDefault="0023728E" w:rsidP="0023728E">
      <w:pPr>
        <w:rPr>
          <w:rFonts w:eastAsiaTheme="minorEastAsia"/>
        </w:rPr>
      </w:pPr>
    </w:p>
    <w:p w14:paraId="7A1F1FC9" w14:textId="77777777" w:rsidR="0023728E" w:rsidRDefault="0023728E" w:rsidP="0023728E">
      <w:pPr>
        <w:rPr>
          <w:rFonts w:eastAsiaTheme="minorEastAsia"/>
        </w:rPr>
      </w:pPr>
      <w:r>
        <w:rPr>
          <w:rFonts w:eastAsiaTheme="minorEastAsia"/>
        </w:rPr>
        <w:t>Where:</w:t>
      </w:r>
    </w:p>
    <w:p w14:paraId="542BBBBF" w14:textId="77777777" w:rsidR="00C451AB" w:rsidRDefault="00C451AB" w:rsidP="00C451AB">
      <w:pPr>
        <w:rPr>
          <w:rFonts w:eastAsiaTheme="minorEastAsia"/>
        </w:rPr>
      </w:pPr>
      <m:oMath>
        <m:r>
          <w:rPr>
            <w:rFonts w:ascii="Cambria Math" w:hAnsi="Cambria Math"/>
          </w:rPr>
          <m:t>α, β, c, γ and φ</m:t>
        </m:r>
      </m:oMath>
      <w:r>
        <w:rPr>
          <w:rFonts w:eastAsiaTheme="minorEastAsia"/>
        </w:rPr>
        <w:t xml:space="preserve"> are Thor constants for mild steel</w:t>
      </w:r>
    </w:p>
    <w:p w14:paraId="2CCE6C20" w14:textId="77777777" w:rsidR="00C451AB" w:rsidRDefault="00000000" w:rsidP="00C451AB">
      <w:pPr>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m:t>
        </m:r>
      </m:oMath>
      <w:r w:rsidR="00C451AB">
        <w:rPr>
          <w:rFonts w:eastAsiaTheme="minorEastAsia"/>
        </w:rPr>
        <w:t xml:space="preserve"> strike velocity (fps)</w:t>
      </w:r>
    </w:p>
    <w:p w14:paraId="0616C405" w14:textId="77777777" w:rsidR="00C451AB" w:rsidRDefault="00000000" w:rsidP="00C451AB">
      <w:pPr>
        <w:rPr>
          <w:rFonts w:eastAsiaTheme="minorEastAsia"/>
        </w:rPr>
      </w:pPr>
      <m:oMath>
        <m:sSub>
          <m:sSubPr>
            <m:ctrlPr>
              <w:rPr>
                <w:rFonts w:ascii="Cambria Math" w:hAnsi="Cambria Math"/>
                <w:i/>
              </w:rPr>
            </m:ctrlPr>
          </m:sSubPr>
          <m:e>
            <m:r>
              <w:rPr>
                <w:rFonts w:ascii="Cambria Math" w:hAnsi="Cambria Math"/>
              </w:rPr>
              <m:t>M</m:t>
            </m:r>
          </m:e>
          <m:sub>
            <m:r>
              <w:rPr>
                <w:rFonts w:ascii="Cambria Math" w:hAnsi="Cambria Math"/>
              </w:rPr>
              <m:t>f</m:t>
            </m:r>
          </m:sub>
        </m:sSub>
        <m:r>
          <w:rPr>
            <w:rFonts w:ascii="Cambria Math" w:eastAsiaTheme="minorEastAsia" w:hAnsi="Cambria Math"/>
          </w:rPr>
          <m:t xml:space="preserve"> = </m:t>
        </m:r>
      </m:oMath>
      <w:r w:rsidR="00C451AB">
        <w:rPr>
          <w:rFonts w:eastAsiaTheme="minorEastAsia"/>
        </w:rPr>
        <w:t>mass of fragment (grains)</w:t>
      </w:r>
    </w:p>
    <w:p w14:paraId="326AB6BB" w14:textId="77777777" w:rsidR="00C451AB" w:rsidRDefault="00C451AB" w:rsidP="00C451AB">
      <w:pPr>
        <w:rPr>
          <w:rFonts w:eastAsiaTheme="minorEastAsia"/>
        </w:rPr>
      </w:pPr>
      <m:oMath>
        <m:r>
          <w:rPr>
            <w:rFonts w:ascii="Cambria Math" w:hAnsi="Cambria Math"/>
          </w:rPr>
          <m:t xml:space="preserve">θ = </m:t>
        </m:r>
      </m:oMath>
      <w:r>
        <w:rPr>
          <w:rFonts w:eastAsiaTheme="minorEastAsia"/>
        </w:rPr>
        <w:t xml:space="preserve">Angle of attack of fragment to plane of target </w:t>
      </w:r>
    </w:p>
    <w:p w14:paraId="6722E048" w14:textId="05BA0B01" w:rsidR="001E18ED" w:rsidRDefault="00A76DF3" w:rsidP="001E18ED">
      <w:r w:rsidRPr="00A76DF3">
        <w:t>Charles E. Anderson Jr. a</w:t>
      </w:r>
      <w:r>
        <w:t>nd</w:t>
      </w:r>
      <w:r w:rsidRPr="00A76DF3">
        <w:t xml:space="preserve"> John P. Riegel III </w:t>
      </w:r>
      <w:r>
        <w:t xml:space="preserve">state that </w:t>
      </w:r>
      <w:r w:rsidR="00F708D4">
        <w:t xml:space="preserve">Project Thor was researchers attempt to correlate the mass and velocity of fragments with damage to aircraft components. </w:t>
      </w:r>
      <w:sdt>
        <w:sdtPr>
          <w:id w:val="-1840378625"/>
          <w:citation/>
        </w:sdtPr>
        <w:sdtContent>
          <w:r w:rsidR="00F708D4">
            <w:fldChar w:fldCharType="begin"/>
          </w:r>
          <w:r w:rsidR="00F708D4">
            <w:instrText xml:space="preserve">CITATION And15 \l 2057 </w:instrText>
          </w:r>
          <w:r w:rsidR="00F708D4">
            <w:fldChar w:fldCharType="separate"/>
          </w:r>
          <w:r w:rsidR="00FA073D" w:rsidRPr="00FA073D">
            <w:rPr>
              <w:noProof/>
            </w:rPr>
            <w:t>[3]</w:t>
          </w:r>
          <w:r w:rsidR="00F708D4">
            <w:fldChar w:fldCharType="end"/>
          </w:r>
        </w:sdtContent>
      </w:sdt>
      <w:r>
        <w:t xml:space="preserve"> However, the work was conducted in the 1940’s and the form of the equation was selected purely for the reason that it could be managed by the computational power available at the time. And it is suggested that more recent attempts </w:t>
      </w:r>
      <w:r w:rsidRPr="00A76DF3">
        <w:t>to provide empirical correlations with experimental data</w:t>
      </w:r>
      <w:r>
        <w:t xml:space="preserve"> may yield a superior equation. That said, it may be worth using the Thor equation as an indicator of material thickness required to prevent penetration.</w:t>
      </w:r>
      <w:r w:rsidR="00DD22F3" w:rsidRPr="00DD22F3">
        <w:t xml:space="preserve"> Equation </w:t>
      </w:r>
      <w:r w:rsidR="00DD22F3">
        <w:t>2</w:t>
      </w:r>
      <w:r w:rsidR="00DD22F3" w:rsidRPr="00DD22F3">
        <w:t xml:space="preserve"> below shows the </w:t>
      </w:r>
      <w:r w:rsidR="00DD22F3">
        <w:t xml:space="preserve">Thor </w:t>
      </w:r>
      <w:r w:rsidR="00DD22F3" w:rsidRPr="00DD22F3">
        <w:t>Equation</w:t>
      </w:r>
      <w:r w:rsidR="00483CC8">
        <w:t xml:space="preserve"> used in reference 2</w:t>
      </w:r>
      <w:r w:rsidR="00DD22F3" w:rsidRPr="00DD22F3">
        <w:t>.</w:t>
      </w:r>
    </w:p>
    <w:p w14:paraId="020B0D70" w14:textId="517E30D4" w:rsidR="00344640" w:rsidRDefault="00344640" w:rsidP="001E18ED">
      <w:pPr>
        <w:rPr>
          <w:rFonts w:eastAsiaTheme="minorEastAsia"/>
        </w:rPr>
      </w:pPr>
      <w:r>
        <w:rPr>
          <w:rFonts w:eastAsiaTheme="minorEastAsia"/>
        </w:rPr>
        <w:t>The</w:t>
      </w:r>
      <w:r w:rsidR="0047142B">
        <w:rPr>
          <w:rFonts w:eastAsiaTheme="minorEastAsia"/>
        </w:rPr>
        <w:t>se equations may be useful to give an indication of the suitability of the Pendine firing shelters.</w:t>
      </w:r>
      <w:r w:rsidR="00512402">
        <w:rPr>
          <w:rFonts w:eastAsiaTheme="minorEastAsia"/>
        </w:rPr>
        <w:t xml:space="preserve"> Though certain values would have to be </w:t>
      </w:r>
      <w:r w:rsidR="0023728E">
        <w:rPr>
          <w:rFonts w:eastAsiaTheme="minorEastAsia"/>
        </w:rPr>
        <w:t>modified</w:t>
      </w:r>
      <w:r w:rsidR="00512402">
        <w:rPr>
          <w:rFonts w:eastAsiaTheme="minorEastAsia"/>
        </w:rPr>
        <w:t>, for example the Thor equations use constants for mild steel, but the firing shelters are constructed of RHA, which has different mechanical properties.</w:t>
      </w:r>
    </w:p>
    <w:p w14:paraId="2A4A4C75" w14:textId="734B661F" w:rsidR="00601992" w:rsidRDefault="00601992" w:rsidP="001E18ED">
      <w:pPr>
        <w:rPr>
          <w:rFonts w:eastAsiaTheme="minorEastAsia"/>
        </w:rPr>
      </w:pPr>
      <w:r>
        <w:rPr>
          <w:rFonts w:eastAsiaTheme="minorEastAsia"/>
        </w:rPr>
        <w:t xml:space="preserve">Tansel Deniz </w:t>
      </w:r>
      <w:r w:rsidR="0027305C">
        <w:rPr>
          <w:rFonts w:eastAsiaTheme="minorEastAsia"/>
        </w:rPr>
        <w:t>describes</w:t>
      </w:r>
      <w:r>
        <w:rPr>
          <w:rFonts w:eastAsiaTheme="minorEastAsia"/>
        </w:rPr>
        <w:t xml:space="preserve"> in their thesis, titled “Ballistic Penetration of Hardened Steel Plates”</w:t>
      </w:r>
      <w:r w:rsidR="00072BB5">
        <w:rPr>
          <w:rFonts w:eastAsiaTheme="minorEastAsia"/>
        </w:rPr>
        <w:t xml:space="preserve"> </w:t>
      </w:r>
      <w:sdt>
        <w:sdtPr>
          <w:rPr>
            <w:rFonts w:eastAsiaTheme="minorEastAsia"/>
          </w:rPr>
          <w:id w:val="-2075644777"/>
          <w:citation/>
        </w:sdtPr>
        <w:sdtContent>
          <w:r w:rsidR="00072BB5">
            <w:rPr>
              <w:rFonts w:eastAsiaTheme="minorEastAsia"/>
            </w:rPr>
            <w:fldChar w:fldCharType="begin"/>
          </w:r>
          <w:r w:rsidR="00072BB5">
            <w:rPr>
              <w:rFonts w:eastAsiaTheme="minorEastAsia"/>
            </w:rPr>
            <w:instrText xml:space="preserve"> CITATION Den10 \l 2057 </w:instrText>
          </w:r>
          <w:r w:rsidR="00072BB5">
            <w:rPr>
              <w:rFonts w:eastAsiaTheme="minorEastAsia"/>
            </w:rPr>
            <w:fldChar w:fldCharType="separate"/>
          </w:r>
          <w:r w:rsidR="00FA073D" w:rsidRPr="00FA073D">
            <w:rPr>
              <w:rFonts w:eastAsiaTheme="minorEastAsia"/>
              <w:noProof/>
            </w:rPr>
            <w:t>[4]</w:t>
          </w:r>
          <w:r w:rsidR="00072BB5">
            <w:rPr>
              <w:rFonts w:eastAsiaTheme="minorEastAsia"/>
            </w:rPr>
            <w:fldChar w:fldCharType="end"/>
          </w:r>
        </w:sdtContent>
      </w:sdt>
      <w:r>
        <w:rPr>
          <w:rFonts w:eastAsiaTheme="minorEastAsia"/>
        </w:rPr>
        <w:t xml:space="preserve"> about the basics of terminal ballistics, which will form a large portion of the testing carried out on the firing shelters</w:t>
      </w:r>
      <w:r w:rsidR="0027305C">
        <w:rPr>
          <w:rFonts w:eastAsiaTheme="minorEastAsia"/>
        </w:rPr>
        <w:t xml:space="preserve"> in this research</w:t>
      </w:r>
      <w:r>
        <w:rPr>
          <w:rFonts w:eastAsiaTheme="minorEastAsia"/>
        </w:rPr>
        <w:t>. The thesis also goes into some detail about the failure modes of armour which may be experienced during testing, some of which are shown below in figure</w:t>
      </w:r>
      <w:r w:rsidR="00750DBB">
        <w:rPr>
          <w:rFonts w:eastAsiaTheme="minorEastAsia"/>
        </w:rPr>
        <w:t xml:space="preserve"> 5.</w:t>
      </w:r>
    </w:p>
    <w:p w14:paraId="18B10B17" w14:textId="77777777" w:rsidR="00750DBB" w:rsidRDefault="00750DBB" w:rsidP="00750DBB">
      <w:pPr>
        <w:keepNext/>
      </w:pPr>
      <w:r w:rsidRPr="00750DBB">
        <w:rPr>
          <w:rFonts w:eastAsiaTheme="minorEastAsia"/>
          <w:noProof/>
        </w:rPr>
        <w:lastRenderedPageBreak/>
        <w:drawing>
          <wp:inline distT="0" distB="0" distL="0" distR="0" wp14:anchorId="63D9C91B" wp14:editId="3504EF5E">
            <wp:extent cx="4168501" cy="5349704"/>
            <wp:effectExtent l="0" t="0" r="3810" b="3810"/>
            <wp:docPr id="2015757259" name="Picture 1" descr="A diagram of a broken piece of w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57259" name="Picture 1" descr="A diagram of a broken piece of wood&#10;&#10;Description automatically generated with medium confidence"/>
                    <pic:cNvPicPr/>
                  </pic:nvPicPr>
                  <pic:blipFill>
                    <a:blip r:embed="rId15"/>
                    <a:stretch>
                      <a:fillRect/>
                    </a:stretch>
                  </pic:blipFill>
                  <pic:spPr>
                    <a:xfrm>
                      <a:off x="0" y="0"/>
                      <a:ext cx="4168501" cy="5349704"/>
                    </a:xfrm>
                    <a:prstGeom prst="rect">
                      <a:avLst/>
                    </a:prstGeom>
                  </pic:spPr>
                </pic:pic>
              </a:graphicData>
            </a:graphic>
          </wp:inline>
        </w:drawing>
      </w:r>
    </w:p>
    <w:p w14:paraId="62A258AF" w14:textId="6B26F9E3" w:rsidR="00750DBB" w:rsidRDefault="00750DBB" w:rsidP="00750DBB">
      <w:pPr>
        <w:pStyle w:val="Caption"/>
      </w:pPr>
      <w:bookmarkStart w:id="24" w:name="_Toc161247053"/>
      <w:r>
        <w:t xml:space="preserve">Figure </w:t>
      </w:r>
      <w:r>
        <w:fldChar w:fldCharType="begin"/>
      </w:r>
      <w:r>
        <w:instrText xml:space="preserve"> SEQ Figure \* ARABIC </w:instrText>
      </w:r>
      <w:r>
        <w:fldChar w:fldCharType="separate"/>
      </w:r>
      <w:r w:rsidR="00550FB4">
        <w:rPr>
          <w:noProof/>
        </w:rPr>
        <w:t>5</w:t>
      </w:r>
      <w:r>
        <w:rPr>
          <w:noProof/>
        </w:rPr>
        <w:fldChar w:fldCharType="end"/>
      </w:r>
      <w:r w:rsidR="00B345BA">
        <w:rPr>
          <w:noProof/>
        </w:rPr>
        <w:t xml:space="preserve"> – Target Failure Modes</w:t>
      </w:r>
      <w:bookmarkEnd w:id="24"/>
    </w:p>
    <w:p w14:paraId="79BDDE5F" w14:textId="40C40A9D" w:rsidR="00725DF8" w:rsidRDefault="00750DBB" w:rsidP="00750DBB">
      <w:r>
        <w:t xml:space="preserve">The thesis also makes mention of the THOR equations, and details some shortcomings, mainly the limitation to the fragment shape that can be used with confidence. For instance, predictions from the equations for extrapolations to projectiles with l/d ratios approximately equal to three, show good agreement with experimental results; however, for fragments with larger l/d than three, the accuracy of the predictions is not clear. </w:t>
      </w:r>
      <w:sdt>
        <w:sdtPr>
          <w:id w:val="-1272784937"/>
          <w:citation/>
        </w:sdtPr>
        <w:sdtContent>
          <w:r>
            <w:fldChar w:fldCharType="begin"/>
          </w:r>
          <w:r>
            <w:instrText xml:space="preserve"> CITATION Den10 \l 2057 </w:instrText>
          </w:r>
          <w:r>
            <w:fldChar w:fldCharType="separate"/>
          </w:r>
          <w:r w:rsidR="00FA073D" w:rsidRPr="00FA073D">
            <w:rPr>
              <w:noProof/>
            </w:rPr>
            <w:t>[4]</w:t>
          </w:r>
          <w:r>
            <w:fldChar w:fldCharType="end"/>
          </w:r>
        </w:sdtContent>
      </w:sdt>
      <w:r w:rsidR="00725DF8">
        <w:t xml:space="preserve"> </w:t>
      </w:r>
    </w:p>
    <w:p w14:paraId="726AD456" w14:textId="22B6BD48" w:rsidR="00750DBB" w:rsidRDefault="00725DF8" w:rsidP="00750DBB">
      <w:r>
        <w:t xml:space="preserve">Several other models were discussed in the thesis which may prove useful, including: </w:t>
      </w:r>
      <w:r w:rsidRPr="00725DF8">
        <w:t>Recht &amp;</w:t>
      </w:r>
      <w:r>
        <w:t xml:space="preserve"> </w:t>
      </w:r>
      <w:r w:rsidRPr="00725DF8">
        <w:t>Ipson's Mode</w:t>
      </w:r>
      <w:r>
        <w:t>l, regarding the impact of a plate whose thickness was on the order of the projectile diameter.  Lambert's Model, which gives residual velocity of the projectile after interaction with the target plate. Stone's Model, for the depth of penetration of hard projectiles into structurally hard materials. Wijk's Model, concerning rigid projectile penetration and perforation into hard steel and metallic targets.</w:t>
      </w:r>
    </w:p>
    <w:p w14:paraId="6D838A52" w14:textId="18EEFF56" w:rsidR="00981ABD" w:rsidRDefault="00981ABD" w:rsidP="00750DBB">
      <w:r>
        <w:t xml:space="preserve">The book “Modern Impact and Penetration Mechanics” by James D. Walker </w:t>
      </w:r>
      <w:sdt>
        <w:sdtPr>
          <w:id w:val="1652565174"/>
          <w:citation/>
        </w:sdtPr>
        <w:sdtContent>
          <w:r>
            <w:fldChar w:fldCharType="begin"/>
          </w:r>
          <w:r>
            <w:instrText xml:space="preserve"> CITATION Wal21 \l 2057 </w:instrText>
          </w:r>
          <w:r>
            <w:fldChar w:fldCharType="separate"/>
          </w:r>
          <w:r w:rsidR="00FA073D" w:rsidRPr="00FA073D">
            <w:rPr>
              <w:noProof/>
            </w:rPr>
            <w:t>[5]</w:t>
          </w:r>
          <w:r>
            <w:fldChar w:fldCharType="end"/>
          </w:r>
        </w:sdtContent>
      </w:sdt>
      <w:r>
        <w:t xml:space="preserve"> is a wealth of knowledge about the mechanics of penetration and how materials behave under impact. Of particular interest was the </w:t>
      </w:r>
      <w:r w:rsidR="00A948CC">
        <w:t>C</w:t>
      </w:r>
      <w:r>
        <w:t>hapter concerning the numerical simulation of tungsten impacting steel.</w:t>
      </w:r>
      <w:r w:rsidR="00A838CB">
        <w:t xml:space="preserve"> It details how computations are made using several steps to achieve the </w:t>
      </w:r>
      <w:r w:rsidR="00A838CB">
        <w:lastRenderedPageBreak/>
        <w:t>result, an intensive process which requires a lot of data entry, variables and computing power and programs to give a result.</w:t>
      </w:r>
    </w:p>
    <w:p w14:paraId="1370557C" w14:textId="129BAF15" w:rsidR="0008225C" w:rsidRDefault="00553040" w:rsidP="00C451AB">
      <w:r>
        <w:t xml:space="preserve">Another equation </w:t>
      </w:r>
      <w:r w:rsidR="00C451AB">
        <w:t>which can be</w:t>
      </w:r>
      <w:r>
        <w:t xml:space="preserve"> consider</w:t>
      </w:r>
      <w:r w:rsidR="00C451AB">
        <w:t>ed for use</w:t>
      </w:r>
      <w:r>
        <w:t xml:space="preserve"> is the De Marre equation, equation 3 below.</w:t>
      </w:r>
      <w:r w:rsidR="00C451AB">
        <w:t xml:space="preserve"> The De Marre equation is in good agreement with numerical and experimental results from tests.</w:t>
      </w:r>
      <w:r w:rsidR="00C451AB" w:rsidRPr="00C451AB">
        <w:t xml:space="preserve"> </w:t>
      </w:r>
      <w:r w:rsidR="00C451AB">
        <w:t>De Marre assumed that a flat-nosed cylindrical projectile would not deform during the process of penetrating the target plate, and that the failure mode of the target plate was adiabatic shear.</w:t>
      </w:r>
      <w:r w:rsidR="00492365">
        <w:t xml:space="preserve"> </w:t>
      </w:r>
      <w:sdt>
        <w:sdtPr>
          <w:id w:val="-164638985"/>
          <w:citation/>
        </w:sdtPr>
        <w:sdtContent>
          <w:r w:rsidR="00492365">
            <w:fldChar w:fldCharType="begin"/>
          </w:r>
          <w:r w:rsidR="00492365">
            <w:instrText xml:space="preserve"> CITATION Alv19 \l 2057 </w:instrText>
          </w:r>
          <w:r w:rsidR="00492365">
            <w:fldChar w:fldCharType="separate"/>
          </w:r>
          <w:r w:rsidR="00FA073D" w:rsidRPr="00FA073D">
            <w:rPr>
              <w:noProof/>
            </w:rPr>
            <w:t>[6]</w:t>
          </w:r>
          <w:r w:rsidR="00492365">
            <w:fldChar w:fldCharType="end"/>
          </w:r>
        </w:sdtContent>
      </w:sdt>
    </w:p>
    <w:p w14:paraId="47B20EF4" w14:textId="17A3A13E" w:rsidR="00553040" w:rsidRDefault="00553040" w:rsidP="00553040">
      <w:pPr>
        <w:pStyle w:val="Caption"/>
      </w:pPr>
      <w:bookmarkStart w:id="25" w:name="_Toc161247067"/>
      <w:r>
        <w:t xml:space="preserve">Equation </w:t>
      </w:r>
      <w:r>
        <w:fldChar w:fldCharType="begin"/>
      </w:r>
      <w:r>
        <w:instrText xml:space="preserve"> SEQ Equation \* ARABIC </w:instrText>
      </w:r>
      <w:r>
        <w:fldChar w:fldCharType="separate"/>
      </w:r>
      <w:r w:rsidR="0051073F">
        <w:rPr>
          <w:noProof/>
        </w:rPr>
        <w:t>3</w:t>
      </w:r>
      <w:r>
        <w:rPr>
          <w:noProof/>
        </w:rPr>
        <w:fldChar w:fldCharType="end"/>
      </w:r>
      <w:r>
        <w:t xml:space="preserve"> – De Marre Equation</w:t>
      </w:r>
      <w:bookmarkEnd w:id="25"/>
    </w:p>
    <w:bookmarkStart w:id="26" w:name="_Hlk161073681"/>
    <w:p w14:paraId="6622DF32" w14:textId="5BD2F947" w:rsidR="00FF7E84" w:rsidRPr="00553040" w:rsidRDefault="00000000" w:rsidP="00553040">
      <w:pPr>
        <w:pStyle w:val="Caption"/>
        <w:rPr>
          <w:rFonts w:eastAsiaTheme="minorEastAsia"/>
          <w:sz w:val="24"/>
          <w:szCs w:val="24"/>
        </w:rPr>
      </w:pPr>
      <m:oMathPara>
        <m:oMath>
          <m:sSub>
            <m:sSubPr>
              <m:ctrlPr>
                <w:rPr>
                  <w:rFonts w:ascii="Cambria Math" w:eastAsia="Aptos" w:hAnsi="Cambria Math" w:cs="Times New Roman"/>
                  <w:sz w:val="24"/>
                  <w:szCs w:val="24"/>
                </w:rPr>
              </m:ctrlPr>
            </m:sSubPr>
            <m:e>
              <m:r>
                <w:rPr>
                  <w:rFonts w:ascii="Cambria Math" w:eastAsia="Aptos" w:hAnsi="Cambria Math" w:cs="Times New Roman"/>
                  <w:sz w:val="24"/>
                  <w:szCs w:val="24"/>
                </w:rPr>
                <m:t>V</m:t>
              </m:r>
            </m:e>
            <m:sub>
              <m:r>
                <w:rPr>
                  <w:rFonts w:ascii="Cambria Math" w:eastAsia="Aptos" w:hAnsi="Cambria Math" w:cs="Times New Roman"/>
                  <w:sz w:val="24"/>
                  <w:szCs w:val="24"/>
                </w:rPr>
                <m:t>bl</m:t>
              </m:r>
            </m:sub>
          </m:sSub>
          <m:r>
            <w:rPr>
              <w:rFonts w:ascii="Cambria Math" w:eastAsia="Aptos" w:hAnsi="Cambria Math" w:cs="Times New Roman"/>
              <w:sz w:val="24"/>
              <w:szCs w:val="24"/>
            </w:rPr>
            <m:t>=</m:t>
          </m:r>
          <m:f>
            <m:fPr>
              <m:ctrlPr>
                <w:rPr>
                  <w:rFonts w:ascii="Cambria Math" w:eastAsia="Aptos" w:hAnsi="Cambria Math" w:cs="Times New Roman"/>
                  <w:sz w:val="24"/>
                  <w:szCs w:val="24"/>
                </w:rPr>
              </m:ctrlPr>
            </m:fPr>
            <m:num>
              <m:r>
                <w:rPr>
                  <w:rFonts w:ascii="Cambria Math" w:eastAsia="Aptos" w:hAnsi="Cambria Math" w:cs="Times New Roman"/>
                  <w:sz w:val="24"/>
                  <w:szCs w:val="24"/>
                </w:rPr>
                <m:t>K.</m:t>
              </m:r>
              <m:sSup>
                <m:sSupPr>
                  <m:ctrlPr>
                    <w:rPr>
                      <w:rFonts w:ascii="Cambria Math" w:eastAsia="Aptos" w:hAnsi="Cambria Math" w:cs="Times New Roman"/>
                      <w:sz w:val="24"/>
                      <w:szCs w:val="24"/>
                    </w:rPr>
                  </m:ctrlPr>
                </m:sSupPr>
                <m:e>
                  <m:r>
                    <w:rPr>
                      <w:rFonts w:ascii="Cambria Math" w:eastAsia="Aptos" w:hAnsi="Cambria Math" w:cs="Times New Roman"/>
                      <w:sz w:val="24"/>
                      <w:szCs w:val="24"/>
                    </w:rPr>
                    <m:t>D</m:t>
                  </m:r>
                </m:e>
                <m:sup>
                  <m:r>
                    <w:rPr>
                      <w:rFonts w:ascii="Cambria Math" w:eastAsia="Aptos" w:hAnsi="Cambria Math" w:cs="Times New Roman"/>
                      <w:sz w:val="24"/>
                      <w:szCs w:val="24"/>
                    </w:rPr>
                    <m:t>0.75</m:t>
                  </m:r>
                </m:sup>
              </m:sSup>
              <m:sSup>
                <m:sSupPr>
                  <m:ctrlPr>
                    <w:rPr>
                      <w:rFonts w:ascii="Cambria Math" w:eastAsia="Aptos" w:hAnsi="Cambria Math" w:cs="Times New Roman"/>
                      <w:sz w:val="24"/>
                      <w:szCs w:val="24"/>
                    </w:rPr>
                  </m:ctrlPr>
                </m:sSupPr>
                <m:e>
                  <m:r>
                    <w:rPr>
                      <w:rFonts w:ascii="Cambria Math" w:eastAsia="Aptos" w:hAnsi="Cambria Math" w:cs="Times New Roman"/>
                      <w:sz w:val="24"/>
                      <w:szCs w:val="24"/>
                    </w:rPr>
                    <m:t>T</m:t>
                  </m:r>
                </m:e>
                <m:sup>
                  <m:r>
                    <w:rPr>
                      <w:rFonts w:ascii="Cambria Math" w:eastAsia="Aptos" w:hAnsi="Cambria Math" w:cs="Times New Roman"/>
                      <w:sz w:val="24"/>
                      <w:szCs w:val="24"/>
                    </w:rPr>
                    <m:t>0.7</m:t>
                  </m:r>
                </m:sup>
              </m:sSup>
            </m:num>
            <m:den>
              <m:sSup>
                <m:sSupPr>
                  <m:ctrlPr>
                    <w:rPr>
                      <w:rFonts w:ascii="Cambria Math" w:eastAsia="Aptos" w:hAnsi="Cambria Math" w:cs="Times New Roman"/>
                      <w:sz w:val="24"/>
                      <w:szCs w:val="24"/>
                    </w:rPr>
                  </m:ctrlPr>
                </m:sSupPr>
                <m:e>
                  <m:r>
                    <w:rPr>
                      <w:rFonts w:ascii="Cambria Math" w:eastAsia="Aptos" w:hAnsi="Cambria Math" w:cs="Times New Roman"/>
                      <w:sz w:val="24"/>
                      <w:szCs w:val="24"/>
                    </w:rPr>
                    <m:t>M</m:t>
                  </m:r>
                </m:e>
                <m:sup>
                  <m:r>
                    <w:rPr>
                      <w:rFonts w:ascii="Cambria Math" w:eastAsia="Aptos" w:hAnsi="Cambria Math" w:cs="Times New Roman"/>
                      <w:sz w:val="24"/>
                      <w:szCs w:val="24"/>
                    </w:rPr>
                    <m:t>0.5</m:t>
                  </m:r>
                </m:sup>
              </m:sSup>
              <w:bookmarkStart w:id="27" w:name="_Hlk160265780"/>
              <m:func>
                <m:funcPr>
                  <m:ctrlPr>
                    <w:rPr>
                      <w:rFonts w:ascii="Cambria Math" w:eastAsia="Aptos" w:hAnsi="Cambria Math" w:cs="Times New Roman"/>
                      <w:sz w:val="24"/>
                      <w:szCs w:val="24"/>
                    </w:rPr>
                  </m:ctrlPr>
                </m:funcPr>
                <m:fName>
                  <m:r>
                    <w:rPr>
                      <w:rFonts w:ascii="Cambria Math" w:eastAsia="Aptos" w:hAnsi="Cambria Math" w:cs="Times New Roman"/>
                      <w:sz w:val="24"/>
                      <w:szCs w:val="24"/>
                    </w:rPr>
                    <m:t>cos</m:t>
                  </m:r>
                </m:fName>
                <m:e>
                  <w:bookmarkStart w:id="28" w:name="_Hlk160265764"/>
                  <m:r>
                    <w:rPr>
                      <w:rFonts w:ascii="Cambria Math" w:eastAsia="Aptos" w:hAnsi="Cambria Math" w:cs="Times New Roman"/>
                      <w:sz w:val="24"/>
                      <w:szCs w:val="24"/>
                    </w:rPr>
                    <m:t>θ</m:t>
                  </m:r>
                  <w:bookmarkEnd w:id="28"/>
                </m:e>
              </m:func>
              <w:bookmarkEnd w:id="27"/>
            </m:den>
          </m:f>
        </m:oMath>
      </m:oMathPara>
    </w:p>
    <w:p w14:paraId="3D7D8C59" w14:textId="77777777" w:rsidR="00553040" w:rsidRDefault="00553040" w:rsidP="00553040">
      <w:r w:rsidRPr="00553040">
        <w:t>Where</w:t>
      </w:r>
      <w:r>
        <w:t>:</w:t>
      </w:r>
    </w:p>
    <w:p w14:paraId="7222DFA5" w14:textId="7F33BFAE" w:rsidR="00553040" w:rsidRPr="00553040" w:rsidRDefault="00553040" w:rsidP="00553040">
      <w:r>
        <w:t>V</w:t>
      </w:r>
      <w:r>
        <w:rPr>
          <w:vertAlign w:val="subscript"/>
        </w:rPr>
        <w:t>bl</w:t>
      </w:r>
      <w:r>
        <w:t xml:space="preserve"> signifies </w:t>
      </w:r>
      <w:r w:rsidRPr="00553040">
        <w:t>the limiting velocity</w:t>
      </w:r>
    </w:p>
    <w:p w14:paraId="5B213B86" w14:textId="4DC1D2C4" w:rsidR="00553040" w:rsidRDefault="00553040" w:rsidP="00553040">
      <w:bookmarkStart w:id="29" w:name="_Hlk160273148"/>
      <w:r w:rsidRPr="00553040">
        <w:t xml:space="preserve">K </w:t>
      </w:r>
      <w:r w:rsidR="00097DD4">
        <w:t>expresses</w:t>
      </w:r>
      <w:r w:rsidRPr="00553040">
        <w:t xml:space="preserve"> the composite coefficient of armour piercing </w:t>
      </w:r>
    </w:p>
    <w:p w14:paraId="76956C04" w14:textId="7C461747" w:rsidR="00553040" w:rsidRDefault="00553040" w:rsidP="00553040">
      <w:r w:rsidRPr="00553040">
        <w:t>D</w:t>
      </w:r>
      <w:r>
        <w:t xml:space="preserve"> </w:t>
      </w:r>
      <w:r w:rsidRPr="00553040">
        <w:t>indicate</w:t>
      </w:r>
      <w:r>
        <w:t>s the</w:t>
      </w:r>
      <w:r w:rsidRPr="00553040">
        <w:t xml:space="preserve"> diameter of projectile</w:t>
      </w:r>
      <w:r>
        <w:t xml:space="preserve"> (m)</w:t>
      </w:r>
    </w:p>
    <w:p w14:paraId="736D24B1" w14:textId="615A537D" w:rsidR="00553040" w:rsidRDefault="00553040" w:rsidP="00553040">
      <w:r w:rsidRPr="00553040">
        <w:t xml:space="preserve">T </w:t>
      </w:r>
      <w:r>
        <w:t xml:space="preserve">denotes the </w:t>
      </w:r>
      <w:r w:rsidRPr="00553040">
        <w:t>thickness of target plate</w:t>
      </w:r>
      <w:r>
        <w:t xml:space="preserve"> (m)</w:t>
      </w:r>
    </w:p>
    <w:p w14:paraId="649DAEF9" w14:textId="22FE664D" w:rsidR="00553040" w:rsidRDefault="00553040" w:rsidP="00553040">
      <w:r w:rsidRPr="00553040">
        <w:t xml:space="preserve">M </w:t>
      </w:r>
      <w:r>
        <w:t xml:space="preserve">represents the </w:t>
      </w:r>
      <w:r w:rsidRPr="00553040">
        <w:t xml:space="preserve">mass of </w:t>
      </w:r>
      <w:r>
        <w:t>the projectile (kg)</w:t>
      </w:r>
    </w:p>
    <w:p w14:paraId="0EAD3541" w14:textId="7D28B3BD" w:rsidR="00C451AB" w:rsidRPr="00C451AB" w:rsidRDefault="00C451AB" w:rsidP="00553040">
      <m:oMath>
        <m:r>
          <w:rPr>
            <w:rFonts w:ascii="Cambria Math" w:hAnsi="Cambria Math"/>
          </w:rPr>
          <m:t>θ</m:t>
        </m:r>
      </m:oMath>
      <w:r>
        <w:rPr>
          <w:rFonts w:eastAsiaTheme="minorEastAsia"/>
        </w:rPr>
        <w:t xml:space="preserve"> is the angle of attack. For example if the projectile is striking the target along the normal, this value would be zero. </w:t>
      </w:r>
    </w:p>
    <w:bookmarkEnd w:id="26"/>
    <w:bookmarkEnd w:id="29"/>
    <w:p w14:paraId="687060B0" w14:textId="1B930A19" w:rsidR="00553040" w:rsidRDefault="00492365" w:rsidP="0051073F">
      <w:r>
        <w:t>The Zhao model expands upon the De Marre</w:t>
      </w:r>
      <w:r w:rsidR="0051073F">
        <w:t xml:space="preserve"> by considering t</w:t>
      </w:r>
      <w:r w:rsidR="0051073F" w:rsidRPr="0051073F">
        <w:t>he influence of target plate strength on the critical penetration velocity</w:t>
      </w:r>
      <w:r w:rsidR="0051073F">
        <w:t xml:space="preserve"> as well as the breakage and erosion of projectile during the process of penetration.</w:t>
      </w:r>
      <w:sdt>
        <w:sdtPr>
          <w:id w:val="-1393033119"/>
          <w:citation/>
        </w:sdtPr>
        <w:sdtContent>
          <w:r w:rsidR="00473076">
            <w:fldChar w:fldCharType="begin"/>
          </w:r>
          <w:r w:rsidR="00473076">
            <w:instrText xml:space="preserve"> CITATION Alv19 \l 2057 </w:instrText>
          </w:r>
          <w:r w:rsidR="00473076">
            <w:fldChar w:fldCharType="separate"/>
          </w:r>
          <w:r w:rsidR="00FA073D">
            <w:rPr>
              <w:noProof/>
            </w:rPr>
            <w:t xml:space="preserve"> </w:t>
          </w:r>
          <w:r w:rsidR="00FA073D" w:rsidRPr="00FA073D">
            <w:rPr>
              <w:noProof/>
            </w:rPr>
            <w:t>[6]</w:t>
          </w:r>
          <w:r w:rsidR="00473076">
            <w:fldChar w:fldCharType="end"/>
          </w:r>
        </w:sdtContent>
      </w:sdt>
    </w:p>
    <w:p w14:paraId="573524DC" w14:textId="33512FF5" w:rsidR="0051073F" w:rsidRDefault="0051073F" w:rsidP="0051073F">
      <w:pPr>
        <w:pStyle w:val="Caption"/>
      </w:pPr>
      <w:bookmarkStart w:id="30" w:name="_Toc161247068"/>
      <w:r>
        <w:t xml:space="preserve">Equation </w:t>
      </w:r>
      <w:r>
        <w:fldChar w:fldCharType="begin"/>
      </w:r>
      <w:r>
        <w:instrText xml:space="preserve"> SEQ Equation \* ARABIC </w:instrText>
      </w:r>
      <w:r>
        <w:fldChar w:fldCharType="separate"/>
      </w:r>
      <w:r>
        <w:rPr>
          <w:noProof/>
        </w:rPr>
        <w:t>4</w:t>
      </w:r>
      <w:r>
        <w:rPr>
          <w:noProof/>
        </w:rPr>
        <w:fldChar w:fldCharType="end"/>
      </w:r>
      <w:r>
        <w:t xml:space="preserve"> </w:t>
      </w:r>
      <w:r w:rsidR="00F9597D">
        <w:t>–</w:t>
      </w:r>
      <w:r>
        <w:t xml:space="preserve"> Zhao Equation</w:t>
      </w:r>
      <w:bookmarkEnd w:id="30"/>
    </w:p>
    <w:p w14:paraId="7BE998D0" w14:textId="511399C6" w:rsidR="0051073F" w:rsidRPr="0051073F" w:rsidRDefault="00000000" w:rsidP="0051073F">
      <w:pPr>
        <w:rPr>
          <w:rFonts w:eastAsiaTheme="minorEastAsia"/>
          <w:sz w:val="24"/>
          <w:szCs w:val="24"/>
        </w:rPr>
      </w:pPr>
      <m:oMathPara>
        <m:oMath>
          <m:sSub>
            <m:sSubPr>
              <m:ctrlPr>
                <w:rPr>
                  <w:rFonts w:ascii="Cambria Math" w:eastAsia="Aptos" w:hAnsi="Cambria Math" w:cs="Times New Roman"/>
                  <w:i/>
                  <w:sz w:val="24"/>
                  <w:szCs w:val="24"/>
                </w:rPr>
              </m:ctrlPr>
            </m:sSubPr>
            <m:e>
              <m:r>
                <w:rPr>
                  <w:rFonts w:ascii="Cambria Math" w:eastAsia="Aptos" w:hAnsi="Cambria Math" w:cs="Times New Roman"/>
                  <w:sz w:val="24"/>
                  <w:szCs w:val="24"/>
                </w:rPr>
                <m:t>V</m:t>
              </m:r>
            </m:e>
            <m:sub>
              <m:r>
                <w:rPr>
                  <w:rFonts w:ascii="Cambria Math" w:eastAsia="Aptos" w:hAnsi="Cambria Math" w:cs="Times New Roman"/>
                  <w:sz w:val="24"/>
                  <w:szCs w:val="24"/>
                </w:rPr>
                <m:t>bl</m:t>
              </m:r>
            </m:sub>
          </m:sSub>
          <m:r>
            <w:rPr>
              <w:rFonts w:ascii="Cambria Math" w:eastAsia="Aptos" w:hAnsi="Cambria Math" w:cs="Times New Roman"/>
              <w:sz w:val="24"/>
              <w:szCs w:val="24"/>
            </w:rPr>
            <m:t>=</m:t>
          </m:r>
          <m:sSub>
            <m:sSubPr>
              <m:ctrlPr>
                <w:rPr>
                  <w:rFonts w:ascii="Cambria Math" w:eastAsia="Aptos" w:hAnsi="Cambria Math" w:cs="Times New Roman"/>
                  <w:i/>
                  <w:sz w:val="24"/>
                  <w:szCs w:val="24"/>
                </w:rPr>
              </m:ctrlPr>
            </m:sSubPr>
            <m:e>
              <m:r>
                <w:rPr>
                  <w:rFonts w:ascii="Cambria Math" w:eastAsia="Aptos" w:hAnsi="Cambria Math" w:cs="Times New Roman"/>
                  <w:sz w:val="24"/>
                  <w:szCs w:val="24"/>
                </w:rPr>
                <m:t>K</m:t>
              </m:r>
            </m:e>
            <m:sub>
              <m:r>
                <w:rPr>
                  <w:rFonts w:ascii="Cambria Math" w:eastAsia="Aptos" w:hAnsi="Cambria Math" w:cs="Times New Roman"/>
                  <w:sz w:val="24"/>
                  <w:szCs w:val="24"/>
                </w:rPr>
                <m:t>1</m:t>
              </m:r>
            </m:sub>
          </m:sSub>
          <m:sSubSup>
            <m:sSubSupPr>
              <m:ctrlPr>
                <w:rPr>
                  <w:rFonts w:ascii="Cambria Math" w:eastAsia="Aptos" w:hAnsi="Cambria Math" w:cs="Times New Roman"/>
                  <w:i/>
                  <w:sz w:val="24"/>
                  <w:szCs w:val="24"/>
                </w:rPr>
              </m:ctrlPr>
            </m:sSubSupPr>
            <m:e>
              <m:r>
                <w:rPr>
                  <w:rFonts w:ascii="Cambria Math" w:eastAsia="Aptos" w:hAnsi="Cambria Math" w:cs="Times New Roman"/>
                  <w:sz w:val="24"/>
                  <w:szCs w:val="24"/>
                </w:rPr>
                <m:t>Y</m:t>
              </m:r>
            </m:e>
            <m:sub>
              <m:r>
                <w:rPr>
                  <w:rFonts w:ascii="Cambria Math" w:eastAsia="Aptos" w:hAnsi="Cambria Math" w:cs="Times New Roman"/>
                  <w:sz w:val="24"/>
                  <w:szCs w:val="24"/>
                </w:rPr>
                <m:t>t</m:t>
              </m:r>
            </m:sub>
            <m:sup>
              <m:r>
                <w:rPr>
                  <w:rFonts w:ascii="Cambria Math" w:eastAsia="Aptos" w:hAnsi="Cambria Math" w:cs="Times New Roman"/>
                  <w:sz w:val="24"/>
                  <w:szCs w:val="24"/>
                </w:rPr>
                <m:t>0.2</m:t>
              </m:r>
            </m:sup>
          </m:sSubSup>
          <m:rad>
            <m:radPr>
              <m:ctrlPr>
                <w:rPr>
                  <w:rFonts w:ascii="Cambria Math" w:eastAsia="Aptos" w:hAnsi="Cambria Math" w:cs="Times New Roman"/>
                  <w:i/>
                  <w:sz w:val="24"/>
                  <w:szCs w:val="24"/>
                </w:rPr>
              </m:ctrlPr>
            </m:radPr>
            <m:deg>
              <m:r>
                <w:rPr>
                  <w:rFonts w:ascii="Cambria Math" w:eastAsia="Aptos" w:hAnsi="Cambria Math" w:cs="Times New Roman"/>
                  <w:sz w:val="24"/>
                  <w:szCs w:val="24"/>
                </w:rPr>
                <m:t>2</m:t>
              </m:r>
            </m:deg>
            <m:e>
              <m:f>
                <m:fPr>
                  <m:ctrlPr>
                    <w:rPr>
                      <w:rFonts w:ascii="Cambria Math" w:eastAsia="Aptos" w:hAnsi="Cambria Math" w:cs="Times New Roman"/>
                      <w:i/>
                      <w:sz w:val="24"/>
                      <w:szCs w:val="24"/>
                    </w:rPr>
                  </m:ctrlPr>
                </m:fPr>
                <m:num>
                  <m:sSub>
                    <m:sSubPr>
                      <m:ctrlPr>
                        <w:rPr>
                          <w:rFonts w:ascii="Cambria Math" w:eastAsia="Aptos" w:hAnsi="Cambria Math" w:cs="Times New Roman"/>
                          <w:i/>
                          <w:sz w:val="24"/>
                          <w:szCs w:val="24"/>
                        </w:rPr>
                      </m:ctrlPr>
                    </m:sSubPr>
                    <m:e>
                      <m:r>
                        <w:rPr>
                          <w:rFonts w:ascii="Cambria Math" w:eastAsia="Aptos" w:hAnsi="Cambria Math" w:cs="Times New Roman"/>
                          <w:sz w:val="24"/>
                          <w:szCs w:val="24"/>
                        </w:rPr>
                        <m:t>C</m:t>
                      </m:r>
                    </m:e>
                    <m:sub>
                      <m:r>
                        <w:rPr>
                          <w:rFonts w:ascii="Cambria Math" w:eastAsia="Aptos" w:hAnsi="Cambria Math" w:cs="Times New Roman"/>
                          <w:sz w:val="24"/>
                          <w:szCs w:val="24"/>
                        </w:rPr>
                        <m:t>e</m:t>
                      </m:r>
                    </m:sub>
                  </m:sSub>
                </m:num>
                <m:den>
                  <m:sSub>
                    <m:sSubPr>
                      <m:ctrlPr>
                        <w:rPr>
                          <w:rFonts w:ascii="Cambria Math" w:eastAsia="Aptos" w:hAnsi="Cambria Math" w:cs="Times New Roman"/>
                          <w:i/>
                          <w:sz w:val="24"/>
                          <w:szCs w:val="24"/>
                        </w:rPr>
                      </m:ctrlPr>
                    </m:sSubPr>
                    <m:e>
                      <m:r>
                        <w:rPr>
                          <w:rFonts w:ascii="Cambria Math" w:eastAsia="Aptos" w:hAnsi="Cambria Math" w:cs="Times New Roman"/>
                          <w:sz w:val="24"/>
                          <w:szCs w:val="24"/>
                        </w:rPr>
                        <m:t>C</m:t>
                      </m:r>
                    </m:e>
                    <m:sub>
                      <m:r>
                        <w:rPr>
                          <w:rFonts w:ascii="Cambria Math" w:eastAsia="Aptos" w:hAnsi="Cambria Math" w:cs="Times New Roman"/>
                          <w:sz w:val="24"/>
                          <w:szCs w:val="24"/>
                        </w:rPr>
                        <m:t>m</m:t>
                      </m:r>
                    </m:sub>
                  </m:sSub>
                  <m:func>
                    <m:funcPr>
                      <m:ctrlPr>
                        <w:rPr>
                          <w:rFonts w:ascii="Cambria Math" w:eastAsia="Aptos" w:hAnsi="Cambria Math" w:cs="Times New Roman"/>
                          <w:i/>
                          <w:sz w:val="24"/>
                          <w:szCs w:val="24"/>
                        </w:rPr>
                      </m:ctrlPr>
                    </m:funcPr>
                    <m:fName>
                      <m:r>
                        <m:rPr>
                          <m:sty m:val="p"/>
                        </m:rPr>
                        <w:rPr>
                          <w:rFonts w:ascii="Cambria Math" w:eastAsia="Aptos" w:hAnsi="Cambria Math" w:cs="Times New Roman"/>
                          <w:sz w:val="24"/>
                          <w:szCs w:val="24"/>
                        </w:rPr>
                        <m:t>cos</m:t>
                      </m:r>
                    </m:fName>
                    <m:e>
                      <m:r>
                        <w:rPr>
                          <w:rFonts w:ascii="Cambria Math" w:eastAsia="Aptos" w:hAnsi="Cambria Math" w:cs="Times New Roman"/>
                          <w:sz w:val="24"/>
                          <w:szCs w:val="24"/>
                        </w:rPr>
                        <m:t>θ</m:t>
                      </m:r>
                    </m:e>
                  </m:func>
                </m:den>
              </m:f>
            </m:e>
          </m:rad>
        </m:oMath>
      </m:oMathPara>
    </w:p>
    <w:p w14:paraId="24C82F8C" w14:textId="77777777" w:rsidR="0051073F" w:rsidRDefault="0051073F" w:rsidP="0051073F">
      <w:r>
        <w:t>Where:</w:t>
      </w:r>
    </w:p>
    <w:p w14:paraId="4A386219" w14:textId="77777777" w:rsidR="00473076" w:rsidRPr="00473076" w:rsidRDefault="00000000" w:rsidP="00473076">
      <w:pPr>
        <w:spacing w:after="0" w:line="240" w:lineRule="auto"/>
        <w:rPr>
          <w:rFonts w:ascii="Aptos" w:eastAsia="Times New Roman" w:hAnsi="Aptos" w:cs="Times New Roman"/>
          <w:sz w:val="24"/>
          <w:szCs w:val="24"/>
        </w:rPr>
      </w:pPr>
      <m:oMathPara>
        <m:oMathParaPr>
          <m:jc m:val="center"/>
        </m:oMathParaPr>
        <m:oMath>
          <m:sSub>
            <m:sSubPr>
              <m:ctrlPr>
                <w:rPr>
                  <w:rFonts w:ascii="Cambria Math" w:eastAsia="Aptos" w:hAnsi="Cambria Math" w:cs="Times New Roman"/>
                  <w:i/>
                  <w:sz w:val="24"/>
                  <w:szCs w:val="24"/>
                </w:rPr>
              </m:ctrlPr>
            </m:sSubPr>
            <m:e>
              <m:r>
                <w:rPr>
                  <w:rFonts w:ascii="Cambria Math" w:eastAsia="Aptos" w:hAnsi="Cambria Math" w:cs="Times New Roman"/>
                  <w:sz w:val="24"/>
                  <w:szCs w:val="24"/>
                </w:rPr>
                <m:t>K</m:t>
              </m:r>
            </m:e>
            <m:sub>
              <m:r>
                <w:rPr>
                  <w:rFonts w:ascii="Cambria Math" w:eastAsia="Aptos" w:hAnsi="Cambria Math" w:cs="Times New Roman"/>
                  <w:sz w:val="24"/>
                  <w:szCs w:val="24"/>
                </w:rPr>
                <m:t>1</m:t>
              </m:r>
            </m:sub>
          </m:sSub>
          <m:r>
            <w:rPr>
              <w:rFonts w:ascii="Cambria Math" w:eastAsia="Aptos" w:hAnsi="Cambria Math" w:cs="Times New Roman"/>
              <w:sz w:val="24"/>
              <w:szCs w:val="24"/>
            </w:rPr>
            <m:t>=1076.6</m:t>
          </m:r>
          <m:rad>
            <m:radPr>
              <m:ctrlPr>
                <w:rPr>
                  <w:rFonts w:ascii="Cambria Math" w:eastAsia="Aptos" w:hAnsi="Cambria Math" w:cs="Times New Roman"/>
                  <w:i/>
                  <w:sz w:val="24"/>
                  <w:szCs w:val="24"/>
                </w:rPr>
              </m:ctrlPr>
            </m:radPr>
            <m:deg>
              <m:r>
                <w:rPr>
                  <w:rFonts w:ascii="Cambria Math" w:eastAsia="Aptos" w:hAnsi="Cambria Math" w:cs="Times New Roman"/>
                  <w:sz w:val="24"/>
                  <w:szCs w:val="24"/>
                </w:rPr>
                <m:t>2</m:t>
              </m:r>
            </m:deg>
            <m:e>
              <m:f>
                <m:fPr>
                  <m:ctrlPr>
                    <w:rPr>
                      <w:rFonts w:ascii="Cambria Math" w:eastAsia="Aptos" w:hAnsi="Cambria Math" w:cs="Times New Roman"/>
                      <w:i/>
                      <w:sz w:val="24"/>
                      <w:szCs w:val="24"/>
                    </w:rPr>
                  </m:ctrlPr>
                </m:fPr>
                <m:num>
                  <m:r>
                    <w:rPr>
                      <w:rFonts w:ascii="Cambria Math" w:eastAsia="Aptos" w:hAnsi="Cambria Math" w:cs="Times New Roman"/>
                      <w:sz w:val="24"/>
                      <w:szCs w:val="24"/>
                    </w:rPr>
                    <m:t>1</m:t>
                  </m:r>
                </m:num>
                <m:den>
                  <m:r>
                    <w:rPr>
                      <w:rFonts w:ascii="Cambria Math" w:eastAsia="Aptos" w:hAnsi="Cambria Math" w:cs="Times New Roman"/>
                      <w:sz w:val="24"/>
                      <w:szCs w:val="24"/>
                    </w:rPr>
                    <m:t>[ε+(</m:t>
                  </m:r>
                  <m:sSub>
                    <m:sSubPr>
                      <m:ctrlPr>
                        <w:rPr>
                          <w:rFonts w:ascii="Cambria Math" w:eastAsia="Aptos" w:hAnsi="Cambria Math" w:cs="Times New Roman"/>
                          <w:i/>
                          <w:sz w:val="24"/>
                          <w:szCs w:val="24"/>
                        </w:rPr>
                      </m:ctrlPr>
                    </m:sSubPr>
                    <m:e>
                      <m:r>
                        <w:rPr>
                          <w:rFonts w:ascii="Cambria Math" w:eastAsia="Aptos" w:hAnsi="Cambria Math" w:cs="Times New Roman"/>
                          <w:sz w:val="24"/>
                          <w:szCs w:val="24"/>
                        </w:rPr>
                        <m:t>C</m:t>
                      </m:r>
                    </m:e>
                    <m:sub>
                      <m:r>
                        <w:rPr>
                          <w:rFonts w:ascii="Cambria Math" w:eastAsia="Aptos" w:hAnsi="Cambria Math" w:cs="Times New Roman"/>
                          <w:sz w:val="24"/>
                          <w:szCs w:val="24"/>
                        </w:rPr>
                        <m:t>e</m:t>
                      </m:r>
                    </m:sub>
                  </m:sSub>
                  <m:r>
                    <w:rPr>
                      <w:rFonts w:ascii="Cambria Math" w:eastAsia="Aptos" w:hAnsi="Cambria Math" w:cs="Times New Roman"/>
                      <w:sz w:val="24"/>
                      <w:szCs w:val="24"/>
                    </w:rPr>
                    <m:t>×</m:t>
                  </m:r>
                  <m:sSup>
                    <m:sSupPr>
                      <m:ctrlPr>
                        <w:rPr>
                          <w:rFonts w:ascii="Cambria Math" w:eastAsia="Aptos" w:hAnsi="Cambria Math" w:cs="Times New Roman"/>
                          <w:i/>
                          <w:sz w:val="24"/>
                          <w:szCs w:val="24"/>
                        </w:rPr>
                      </m:ctrlPr>
                    </m:sSupPr>
                    <m:e>
                      <m:r>
                        <w:rPr>
                          <w:rFonts w:ascii="Cambria Math" w:eastAsia="Aptos" w:hAnsi="Cambria Math" w:cs="Times New Roman"/>
                          <w:sz w:val="24"/>
                          <w:szCs w:val="24"/>
                        </w:rPr>
                        <m:t>10</m:t>
                      </m:r>
                    </m:e>
                    <m:sup>
                      <m:r>
                        <w:rPr>
                          <w:rFonts w:ascii="Cambria Math" w:eastAsia="Aptos" w:hAnsi="Cambria Math" w:cs="Times New Roman"/>
                          <w:sz w:val="24"/>
                          <w:szCs w:val="24"/>
                        </w:rPr>
                        <m:t>3</m:t>
                      </m:r>
                    </m:sup>
                  </m:sSup>
                  <m:r>
                    <w:rPr>
                      <w:rFonts w:ascii="Cambria Math" w:eastAsia="Aptos" w:hAnsi="Cambria Math" w:cs="Times New Roman"/>
                      <w:sz w:val="24"/>
                      <w:szCs w:val="24"/>
                    </w:rPr>
                    <m:t>/(</m:t>
                  </m:r>
                  <m:sSub>
                    <m:sSubPr>
                      <m:ctrlPr>
                        <w:rPr>
                          <w:rFonts w:ascii="Cambria Math" w:eastAsia="Aptos" w:hAnsi="Cambria Math" w:cs="Times New Roman"/>
                          <w:i/>
                          <w:sz w:val="24"/>
                          <w:szCs w:val="24"/>
                        </w:rPr>
                      </m:ctrlPr>
                    </m:sSubPr>
                    <m:e>
                      <m:r>
                        <w:rPr>
                          <w:rFonts w:ascii="Cambria Math" w:eastAsia="Aptos" w:hAnsi="Cambria Math" w:cs="Times New Roman"/>
                          <w:sz w:val="24"/>
                          <w:szCs w:val="24"/>
                        </w:rPr>
                        <m:t>C</m:t>
                      </m:r>
                    </m:e>
                    <m:sub>
                      <m:r>
                        <w:rPr>
                          <w:rFonts w:ascii="Cambria Math" w:eastAsia="Aptos" w:hAnsi="Cambria Math" w:cs="Times New Roman"/>
                          <w:sz w:val="24"/>
                          <w:szCs w:val="24"/>
                        </w:rPr>
                        <m:t>m</m:t>
                      </m:r>
                    </m:sub>
                  </m:sSub>
                  <m:func>
                    <m:funcPr>
                      <m:ctrlPr>
                        <w:rPr>
                          <w:rFonts w:ascii="Cambria Math" w:eastAsia="Aptos" w:hAnsi="Cambria Math" w:cs="Times New Roman"/>
                          <w:i/>
                          <w:sz w:val="24"/>
                          <w:szCs w:val="24"/>
                        </w:rPr>
                      </m:ctrlPr>
                    </m:funcPr>
                    <m:fName>
                      <m:r>
                        <m:rPr>
                          <m:sty m:val="p"/>
                        </m:rPr>
                        <w:rPr>
                          <w:rFonts w:ascii="Cambria Math" w:eastAsia="Aptos" w:hAnsi="Cambria Math" w:cs="Times New Roman"/>
                          <w:sz w:val="24"/>
                          <w:szCs w:val="24"/>
                        </w:rPr>
                        <m:t>cos</m:t>
                      </m:r>
                    </m:fName>
                    <m:e>
                      <m:r>
                        <w:rPr>
                          <w:rFonts w:ascii="Cambria Math" w:eastAsia="Aptos" w:hAnsi="Cambria Math" w:cs="Times New Roman"/>
                          <w:sz w:val="24"/>
                          <w:szCs w:val="24"/>
                        </w:rPr>
                        <m:t>θ))]</m:t>
                      </m:r>
                    </m:e>
                  </m:func>
                </m:den>
              </m:f>
            </m:e>
          </m:rad>
        </m:oMath>
      </m:oMathPara>
    </w:p>
    <w:p w14:paraId="1D1C4EA7" w14:textId="46694A07" w:rsidR="00473076" w:rsidRPr="00473076" w:rsidRDefault="00473076" w:rsidP="00473076">
      <w:pPr>
        <w:spacing w:after="0" w:line="240" w:lineRule="auto"/>
        <w:rPr>
          <w:rFonts w:ascii="Aptos" w:eastAsia="Times New Roman" w:hAnsi="Aptos" w:cs="Times New Roman"/>
          <w:sz w:val="24"/>
          <w:szCs w:val="24"/>
        </w:rPr>
      </w:pPr>
      <w:r>
        <w:rPr>
          <w:rFonts w:ascii="Aptos" w:eastAsia="Times New Roman" w:hAnsi="Aptos" w:cs="Times New Roman"/>
          <w:sz w:val="24"/>
          <w:szCs w:val="24"/>
        </w:rPr>
        <w:t>In which:</w:t>
      </w:r>
    </w:p>
    <w:p w14:paraId="6AD74C58" w14:textId="77777777" w:rsidR="00473076" w:rsidRPr="00473076" w:rsidRDefault="00473076" w:rsidP="00473076">
      <w:pPr>
        <w:spacing w:after="0" w:line="240" w:lineRule="auto"/>
        <w:rPr>
          <w:rFonts w:ascii="Aptos" w:eastAsia="Times New Roman" w:hAnsi="Aptos" w:cs="Times New Roman"/>
          <w:sz w:val="24"/>
          <w:szCs w:val="24"/>
        </w:rPr>
      </w:pPr>
    </w:p>
    <w:p w14:paraId="6877E2D0" w14:textId="5649FE7A" w:rsidR="00473076" w:rsidRPr="00473076" w:rsidRDefault="00473076" w:rsidP="0051073F">
      <m:oMathPara>
        <m:oMathParaPr>
          <m:jc m:val="center"/>
        </m:oMathParaPr>
        <m:oMath>
          <m:r>
            <w:rPr>
              <w:rFonts w:ascii="Cambria Math" w:eastAsia="Times New Roman" w:hAnsi="Cambria Math" w:cs="Times New Roman"/>
              <w:sz w:val="24"/>
              <w:szCs w:val="24"/>
            </w:rPr>
            <m:t>ε=</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K</m:t>
                  </m:r>
                </m:e>
                <m:sub>
                  <m:r>
                    <w:rPr>
                      <w:rFonts w:ascii="Cambria Math" w:eastAsia="Times New Roman" w:hAnsi="Cambria Math" w:cs="Times New Roman"/>
                      <w:sz w:val="24"/>
                      <w:szCs w:val="24"/>
                    </w:rPr>
                    <m:t>d</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cos</m:t>
                  </m:r>
                </m:e>
                <m:sup>
                  <m:r>
                    <w:rPr>
                      <w:rFonts w:ascii="Cambria Math" w:eastAsia="Times New Roman" w:hAnsi="Cambria Math" w:cs="Times New Roman"/>
                      <w:sz w:val="24"/>
                      <w:szCs w:val="24"/>
                    </w:rPr>
                    <m:t>1/3</m:t>
                  </m:r>
                </m:sup>
              </m:sSup>
              <m:r>
                <w:rPr>
                  <w:rFonts w:ascii="Cambria Math" w:eastAsia="Times New Roman" w:hAnsi="Cambria Math" w:cs="Times New Roman"/>
                  <w:sz w:val="24"/>
                  <w:szCs w:val="24"/>
                </w:rPr>
                <m:t>θ</m:t>
              </m:r>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C</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0.7</m:t>
                  </m:r>
                </m:sup>
              </m:sSubSup>
              <m:r>
                <w:rPr>
                  <w:rFonts w:ascii="Cambria Math" w:eastAsia="Times New Roman" w:hAnsi="Cambria Math" w:cs="Times New Roman"/>
                  <w:sz w:val="24"/>
                  <w:szCs w:val="24"/>
                </w:rPr>
                <m:t>θ</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m</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r>
                    <w:rPr>
                      <w:rFonts w:ascii="Cambria Math" w:eastAsia="Times New Roman" w:hAnsi="Cambria Math" w:cs="Times New Roman"/>
                      <w:sz w:val="24"/>
                      <w:szCs w:val="24"/>
                    </w:rPr>
                    <m:t>)</m:t>
                  </m:r>
                </m:e>
                <m:sup>
                  <m:r>
                    <w:rPr>
                      <w:rFonts w:ascii="Cambria Math" w:eastAsia="Times New Roman" w:hAnsi="Cambria Math" w:cs="Times New Roman"/>
                      <w:sz w:val="24"/>
                      <w:szCs w:val="24"/>
                    </w:rPr>
                    <m:t>1/3</m:t>
                  </m:r>
                </m:sup>
              </m:sSup>
            </m:den>
          </m:f>
        </m:oMath>
      </m:oMathPara>
    </w:p>
    <w:p w14:paraId="2D7B6E6C" w14:textId="53C54A44" w:rsidR="00473076" w:rsidRDefault="00000000" w:rsidP="0051073F">
      <m:oMath>
        <m:sSub>
          <m:sSubPr>
            <m:ctrlPr>
              <w:rPr>
                <w:rFonts w:ascii="Cambria Math" w:hAnsi="Cambria Math"/>
                <w:i/>
              </w:rPr>
            </m:ctrlPr>
          </m:sSubPr>
          <m:e>
            <m:r>
              <w:rPr>
                <w:rFonts w:ascii="Cambria Math" w:hAnsi="Cambria Math"/>
              </w:rPr>
              <m:t>Y</m:t>
            </m:r>
          </m:e>
          <m:sub>
            <m:r>
              <w:rPr>
                <w:rFonts w:ascii="Cambria Math" w:hAnsi="Cambria Math"/>
              </w:rPr>
              <m:t>t</m:t>
            </m:r>
          </m:sub>
        </m:sSub>
      </m:oMath>
      <w:r w:rsidR="00473076" w:rsidRPr="00473076">
        <w:t xml:space="preserve">  is yield strength of </w:t>
      </w:r>
      <w:r w:rsidR="00473076">
        <w:t xml:space="preserve">the </w:t>
      </w:r>
      <w:r w:rsidR="00473076" w:rsidRPr="00473076">
        <w:t>target plate.</w:t>
      </w:r>
    </w:p>
    <w:p w14:paraId="3FAEAA1E" w14:textId="2AC11D83" w:rsidR="00473076" w:rsidRDefault="00000000" w:rsidP="00473076">
      <w:pPr>
        <w:jc w:val="cente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D</m:t>
              </m:r>
            </m:den>
          </m:f>
        </m:oMath>
      </m:oMathPara>
    </w:p>
    <w:p w14:paraId="7426C729" w14:textId="0C60623A" w:rsidR="0051073F" w:rsidRDefault="00473076" w:rsidP="0051073F">
      <w:r>
        <w:rPr>
          <w:rFonts w:eastAsiaTheme="minorEastAsia"/>
        </w:rPr>
        <w:t>I</w:t>
      </w:r>
      <w:r w:rsidR="0051073F">
        <w:rPr>
          <w:rFonts w:eastAsiaTheme="minorEastAsia"/>
        </w:rPr>
        <w:t xml:space="preserve">n which </w:t>
      </w:r>
      <w:r w:rsidR="0051073F" w:rsidRPr="00553040">
        <w:t xml:space="preserve">T </w:t>
      </w:r>
      <w:r w:rsidR="0051073F">
        <w:t xml:space="preserve">denotes the </w:t>
      </w:r>
      <w:r w:rsidR="0051073F" w:rsidRPr="00553040">
        <w:t>thickness of target plate</w:t>
      </w:r>
      <w:r w:rsidR="0051073F">
        <w:t xml:space="preserve"> (m) and </w:t>
      </w:r>
      <w:r w:rsidR="0051073F" w:rsidRPr="0051073F">
        <w:t>D indicates the diameter of projectile (m)</w:t>
      </w:r>
    </w:p>
    <w:p w14:paraId="501B3894" w14:textId="49F6F8B9" w:rsidR="00473076" w:rsidRDefault="00000000" w:rsidP="00473076">
      <w:pPr>
        <w:jc w:val="cente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m</m:t>
              </m:r>
            </m:sub>
          </m:sSub>
          <m:r>
            <w:rPr>
              <w:rFonts w:ascii="Cambria Math" w:hAnsi="Cambria Math"/>
            </w:rPr>
            <m:t>=</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D</m:t>
                  </m:r>
                </m:e>
                <m:sup>
                  <m:r>
                    <w:rPr>
                      <w:rFonts w:ascii="Cambria Math" w:hAnsi="Cambria Math"/>
                    </w:rPr>
                    <m:t>3</m:t>
                  </m:r>
                </m:sup>
              </m:sSup>
            </m:den>
          </m:f>
        </m:oMath>
      </m:oMathPara>
    </w:p>
    <w:p w14:paraId="0BF79D0F" w14:textId="72AF4BAC" w:rsidR="0051073F" w:rsidRPr="00473076" w:rsidRDefault="00473076" w:rsidP="0051073F">
      <w:pPr>
        <w:rPr>
          <w:rFonts w:eastAsiaTheme="minorEastAsia"/>
        </w:rPr>
      </w:pPr>
      <w:r>
        <w:rPr>
          <w:rFonts w:eastAsiaTheme="minorEastAsia"/>
        </w:rPr>
        <w:t>I</w:t>
      </w:r>
      <w:r w:rsidR="0051073F">
        <w:rPr>
          <w:rFonts w:eastAsiaTheme="minorEastAsia"/>
        </w:rPr>
        <w:t xml:space="preserve">n which </w:t>
      </w:r>
      <w:r w:rsidR="0051073F" w:rsidRPr="00553040">
        <w:t xml:space="preserve">M </w:t>
      </w:r>
      <w:r w:rsidR="0051073F">
        <w:t xml:space="preserve">represents the </w:t>
      </w:r>
      <w:r w:rsidR="0051073F" w:rsidRPr="00553040">
        <w:t xml:space="preserve">mass of </w:t>
      </w:r>
      <w:r w:rsidR="0051073F">
        <w:t xml:space="preserve">the projectile (kg) and </w:t>
      </w:r>
      <w:r w:rsidR="0051073F" w:rsidRPr="0051073F">
        <w:t>D indicates the diameter of projectile (m)</w:t>
      </w:r>
    </w:p>
    <w:p w14:paraId="0CDFEAB9" w14:textId="4A6AB385" w:rsidR="0051073F" w:rsidRDefault="00473076" w:rsidP="0051073F">
      <m:oMath>
        <m:r>
          <w:rPr>
            <w:rFonts w:ascii="Cambria Math" w:hAnsi="Cambria Math"/>
          </w:rPr>
          <m:t>θ</m:t>
        </m:r>
      </m:oMath>
      <w:r>
        <w:rPr>
          <w:rFonts w:eastAsiaTheme="minorEastAsia"/>
        </w:rPr>
        <w:t xml:space="preserve"> is the angle of attack.</w:t>
      </w:r>
    </w:p>
    <w:p w14:paraId="0A421710" w14:textId="7B361CF3" w:rsidR="001E18ED" w:rsidRDefault="00072BB5" w:rsidP="001E18ED">
      <w:pPr>
        <w:pStyle w:val="Heading2"/>
      </w:pPr>
      <w:bookmarkStart w:id="31" w:name="_Toc161409587"/>
      <w:r>
        <w:t>L</w:t>
      </w:r>
      <w:r w:rsidR="001E18ED">
        <w:t xml:space="preserve">iterature </w:t>
      </w:r>
      <w:r w:rsidR="00C07DB1">
        <w:t>concerning</w:t>
      </w:r>
      <w:r w:rsidR="001E18ED">
        <w:t xml:space="preserve"> the practical method</w:t>
      </w:r>
      <w:bookmarkEnd w:id="31"/>
    </w:p>
    <w:p w14:paraId="05FF0D04" w14:textId="492835E4" w:rsidR="00255527" w:rsidRDefault="001A03F8" w:rsidP="00255527">
      <w:r>
        <w:t>Proving</w:t>
      </w:r>
      <w:r w:rsidR="00255527">
        <w:t xml:space="preserve"> the</w:t>
      </w:r>
      <w:r>
        <w:t xml:space="preserve"> suitability of the firing</w:t>
      </w:r>
      <w:r w:rsidR="00255527">
        <w:t xml:space="preserve"> shelters</w:t>
      </w:r>
      <w:r>
        <w:t xml:space="preserve"> using theoretical methods is a good start. The next step will be to devise a test that can prove the theory</w:t>
      </w:r>
      <w:r w:rsidR="006D3620">
        <w:t>. There are several examples of tests that have been conducted by people in the area of armour testing.</w:t>
      </w:r>
      <w:r w:rsidR="00964D6E">
        <w:t xml:space="preserve"> </w:t>
      </w:r>
    </w:p>
    <w:p w14:paraId="50AF8A33" w14:textId="77777777" w:rsidR="009B4243" w:rsidRDefault="00964D6E" w:rsidP="00255527">
      <w:r>
        <w:t>AEP-55 is the NATO standard procedure for evaluating the protection level of light armoured vehicles. It details what data must be captured in order to properly evaluate the protection level of the item under test</w:t>
      </w:r>
      <w:r w:rsidR="009B4243">
        <w:t xml:space="preserve"> and what type of ballistic threat can be used</w:t>
      </w:r>
      <w:r>
        <w:t xml:space="preserve">. It does not however, detail exactly what </w:t>
      </w:r>
      <w:r w:rsidR="009B4243">
        <w:t xml:space="preserve">measuring </w:t>
      </w:r>
      <w:r>
        <w:t>equipment must be use</w:t>
      </w:r>
      <w:r w:rsidR="00B763EA">
        <w:t>d</w:t>
      </w:r>
      <w:r>
        <w:t>, leaving that to the discretion of the test house conducting the trial.</w:t>
      </w:r>
      <w:r w:rsidR="009B4243">
        <w:t xml:space="preserve"> </w:t>
      </w:r>
    </w:p>
    <w:p w14:paraId="212C3B4B" w14:textId="7A1349D5" w:rsidR="00964D6E" w:rsidRDefault="009B4243" w:rsidP="00255527">
      <w:r>
        <w:t xml:space="preserve">It provides further information, such as when firing multiple shots into a single target plate, that the plate is weakened by the impact and that the next shot fired must be a sufficient distance from the previous shot, so as to ensure that the full strength of the armour is being tested. </w:t>
      </w:r>
      <w:sdt>
        <w:sdtPr>
          <w:id w:val="-1724747125"/>
          <w:citation/>
        </w:sdtPr>
        <w:sdtContent>
          <w:r>
            <w:fldChar w:fldCharType="begin"/>
          </w:r>
          <w:r>
            <w:instrText xml:space="preserve"> CITATION NAT05 \l 2057 </w:instrText>
          </w:r>
          <w:r>
            <w:fldChar w:fldCharType="separate"/>
          </w:r>
          <w:r w:rsidR="00FA073D" w:rsidRPr="00FA073D">
            <w:rPr>
              <w:noProof/>
            </w:rPr>
            <w:t>[7]</w:t>
          </w:r>
          <w:r>
            <w:fldChar w:fldCharType="end"/>
          </w:r>
        </w:sdtContent>
      </w:sdt>
      <w:r>
        <w:t xml:space="preserve"> This document will prove very useful when designing the trial to test firing shelters as it an internationally recognised standard used to categorise the protection levels provided by armoured vehicles, this can be read across to the protection provided by firing shelters.</w:t>
      </w:r>
    </w:p>
    <w:p w14:paraId="7F92FA83" w14:textId="7D74A4FF" w:rsidR="006D3620" w:rsidRDefault="009F20A6" w:rsidP="00255527">
      <w:r>
        <w:t xml:space="preserve">Several journal articles were consulted to identify the test set-up used by those in the scientific community for carrying out similar work. Not all of the journals were concerned with the testing of armour, but all involved some element of ballistic testing and the data capture tools that were essential for them to get the results that were required. </w:t>
      </w:r>
    </w:p>
    <w:p w14:paraId="782EBAD8" w14:textId="0430BCFF" w:rsidR="00C27194" w:rsidRDefault="009F20A6" w:rsidP="009F20A6">
      <w:r>
        <w:t xml:space="preserve">The first article was about the ballistic testing of steel plates manufactured using additive manufacturing. During the test the investigators utilised a set of three devices: an electromagnetic device for muzzle velocity measurement, an intelligent light screen for bullet velocity measurement, and a high speed camera for viewing the bullet interaction with the test specimen and calculating any residual velocity if penetration occurred. </w:t>
      </w:r>
      <w:sdt>
        <w:sdtPr>
          <w:id w:val="-1568949162"/>
          <w:citation/>
        </w:sdtPr>
        <w:sdtContent>
          <w:r>
            <w:fldChar w:fldCharType="begin"/>
          </w:r>
          <w:r>
            <w:instrText xml:space="preserve"> CITATION Sza21 \l 2057 </w:instrText>
          </w:r>
          <w:r>
            <w:fldChar w:fldCharType="separate"/>
          </w:r>
          <w:r w:rsidR="00FA073D" w:rsidRPr="00FA073D">
            <w:rPr>
              <w:noProof/>
            </w:rPr>
            <w:t>[8]</w:t>
          </w:r>
          <w:r>
            <w:fldChar w:fldCharType="end"/>
          </w:r>
        </w:sdtContent>
      </w:sdt>
      <w:r w:rsidR="00C27194">
        <w:t xml:space="preserve"> Figure 6 shows the test set up used. </w:t>
      </w:r>
    </w:p>
    <w:p w14:paraId="4D2FF6A2" w14:textId="13EC9082" w:rsidR="00C27194" w:rsidRDefault="00C27194" w:rsidP="00C27194">
      <w:pPr>
        <w:pStyle w:val="ListParagraph"/>
        <w:numPr>
          <w:ilvl w:val="0"/>
          <w:numId w:val="2"/>
        </w:numPr>
      </w:pPr>
      <w:r>
        <w:t>Investigated specimen mount.</w:t>
      </w:r>
    </w:p>
    <w:p w14:paraId="29D8A7B2" w14:textId="5C048DF1" w:rsidR="00C27194" w:rsidRDefault="00C27194" w:rsidP="00C27194">
      <w:pPr>
        <w:pStyle w:val="ListParagraph"/>
        <w:numPr>
          <w:ilvl w:val="0"/>
          <w:numId w:val="2"/>
        </w:numPr>
      </w:pPr>
      <w:r>
        <w:t>High-speed camera.</w:t>
      </w:r>
    </w:p>
    <w:p w14:paraId="13CD295E" w14:textId="5918E6F9" w:rsidR="00C27194" w:rsidRDefault="00C27194" w:rsidP="00C27194">
      <w:pPr>
        <w:pStyle w:val="ListParagraph"/>
        <w:numPr>
          <w:ilvl w:val="0"/>
          <w:numId w:val="2"/>
        </w:numPr>
      </w:pPr>
      <w:r>
        <w:t>Light source.</w:t>
      </w:r>
    </w:p>
    <w:p w14:paraId="18F56355" w14:textId="03D0B3F5" w:rsidR="00C27194" w:rsidRDefault="00C27194" w:rsidP="00C27194">
      <w:pPr>
        <w:pStyle w:val="ListParagraph"/>
        <w:numPr>
          <w:ilvl w:val="0"/>
          <w:numId w:val="2"/>
        </w:numPr>
      </w:pPr>
      <w:r>
        <w:t>Protective box with bullet catcher.</w:t>
      </w:r>
    </w:p>
    <w:p w14:paraId="69031B92" w14:textId="607A8D9A" w:rsidR="003863AB" w:rsidRDefault="003863AB" w:rsidP="00C27194">
      <w:pPr>
        <w:pStyle w:val="ListParagraph"/>
        <w:numPr>
          <w:ilvl w:val="0"/>
          <w:numId w:val="2"/>
        </w:numPr>
      </w:pPr>
      <w:r>
        <w:t>Intelligent light screen.</w:t>
      </w:r>
    </w:p>
    <w:p w14:paraId="3D46F5B2" w14:textId="12525E18" w:rsidR="003863AB" w:rsidRDefault="003863AB" w:rsidP="00C27194">
      <w:pPr>
        <w:pStyle w:val="ListParagraph"/>
        <w:numPr>
          <w:ilvl w:val="0"/>
          <w:numId w:val="2"/>
        </w:numPr>
      </w:pPr>
      <w:r>
        <w:t>Electromagnetic muzzle device.</w:t>
      </w:r>
    </w:p>
    <w:p w14:paraId="30B2AA51" w14:textId="04B3FDEC" w:rsidR="003863AB" w:rsidRDefault="003863AB" w:rsidP="00C27194">
      <w:pPr>
        <w:pStyle w:val="ListParagraph"/>
        <w:numPr>
          <w:ilvl w:val="0"/>
          <w:numId w:val="2"/>
        </w:numPr>
      </w:pPr>
      <w:r>
        <w:t>Barrel.</w:t>
      </w:r>
    </w:p>
    <w:p w14:paraId="36862D7B" w14:textId="4C80DB8F" w:rsidR="003C2204" w:rsidRDefault="003C2204" w:rsidP="003C2204">
      <w:r>
        <w:t>It appears that the testing was conducted inside a tunnel Range, limiting the affect that external factors (temperature, wind etc.) would have on the testing. It shows protection screens used for the high speed camera and the type of target stand used.</w:t>
      </w:r>
    </w:p>
    <w:p w14:paraId="1006869F" w14:textId="77777777" w:rsidR="00C27194" w:rsidRDefault="00C27194" w:rsidP="00C27194">
      <w:pPr>
        <w:keepNext/>
      </w:pPr>
      <w:r w:rsidRPr="00C27194">
        <w:rPr>
          <w:noProof/>
        </w:rPr>
        <w:lastRenderedPageBreak/>
        <w:drawing>
          <wp:inline distT="0" distB="0" distL="0" distR="0" wp14:anchorId="02295B2B" wp14:editId="079B20C5">
            <wp:extent cx="5090601" cy="6835732"/>
            <wp:effectExtent l="0" t="0" r="0" b="3810"/>
            <wp:docPr id="728883419" name="Picture 1" descr="A collage of a room with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83419" name="Picture 1" descr="A collage of a room with a machine&#10;&#10;Description automatically generated"/>
                    <pic:cNvPicPr/>
                  </pic:nvPicPr>
                  <pic:blipFill>
                    <a:blip r:embed="rId16"/>
                    <a:stretch>
                      <a:fillRect/>
                    </a:stretch>
                  </pic:blipFill>
                  <pic:spPr>
                    <a:xfrm>
                      <a:off x="0" y="0"/>
                      <a:ext cx="5090601" cy="6835732"/>
                    </a:xfrm>
                    <a:prstGeom prst="rect">
                      <a:avLst/>
                    </a:prstGeom>
                  </pic:spPr>
                </pic:pic>
              </a:graphicData>
            </a:graphic>
          </wp:inline>
        </w:drawing>
      </w:r>
    </w:p>
    <w:p w14:paraId="7FC5232E" w14:textId="103DB745" w:rsidR="00C27194" w:rsidRDefault="00C27194" w:rsidP="00C27194">
      <w:pPr>
        <w:pStyle w:val="Caption"/>
      </w:pPr>
      <w:bookmarkStart w:id="32" w:name="_Toc161247054"/>
      <w:r>
        <w:t xml:space="preserve">Figure </w:t>
      </w:r>
      <w:r>
        <w:fldChar w:fldCharType="begin"/>
      </w:r>
      <w:r>
        <w:instrText xml:space="preserve"> SEQ Figure \* ARABIC </w:instrText>
      </w:r>
      <w:r>
        <w:fldChar w:fldCharType="separate"/>
      </w:r>
      <w:r w:rsidR="00550FB4">
        <w:rPr>
          <w:noProof/>
        </w:rPr>
        <w:t>6</w:t>
      </w:r>
      <w:r>
        <w:rPr>
          <w:noProof/>
        </w:rPr>
        <w:fldChar w:fldCharType="end"/>
      </w:r>
      <w:r w:rsidR="00B345BA">
        <w:t xml:space="preserve"> – Ballistic Testing Tunnel Range Set-up</w:t>
      </w:r>
      <w:bookmarkEnd w:id="32"/>
    </w:p>
    <w:p w14:paraId="2FB17A69" w14:textId="3BA807C3" w:rsidR="001E2580" w:rsidRDefault="00247FBE" w:rsidP="009F20A6">
      <w:r>
        <w:t xml:space="preserve">The second was about testing the suitability of a new synthetic bone for use in ballistic testing. Again, high speed video was recorded, but they used a different method for recording impact velocity, the </w:t>
      </w:r>
      <w:r w:rsidR="00FF7E84">
        <w:t>researchers</w:t>
      </w:r>
      <w:r>
        <w:t xml:space="preserve"> on this project used an Oehler Model 36 Chronograph with three Model 57 screens</w:t>
      </w:r>
      <w:sdt>
        <w:sdtPr>
          <w:id w:val="-1388873740"/>
          <w:citation/>
        </w:sdtPr>
        <w:sdtContent>
          <w:r>
            <w:fldChar w:fldCharType="begin"/>
          </w:r>
          <w:r>
            <w:instrText xml:space="preserve"> CITATION Pul21 \l 2057 </w:instrText>
          </w:r>
          <w:r>
            <w:fldChar w:fldCharType="separate"/>
          </w:r>
          <w:r w:rsidR="00FA073D">
            <w:rPr>
              <w:noProof/>
            </w:rPr>
            <w:t xml:space="preserve"> </w:t>
          </w:r>
          <w:r w:rsidR="00FA073D" w:rsidRPr="00FA073D">
            <w:rPr>
              <w:noProof/>
            </w:rPr>
            <w:t>[9]</w:t>
          </w:r>
          <w:r>
            <w:fldChar w:fldCharType="end"/>
          </w:r>
        </w:sdtContent>
      </w:sdt>
      <w:r>
        <w:t>, instead of the one light screen system used in article one.</w:t>
      </w:r>
    </w:p>
    <w:p w14:paraId="5E9C34DB" w14:textId="77777777" w:rsidR="00C27194" w:rsidRDefault="00C27194" w:rsidP="009F20A6"/>
    <w:p w14:paraId="75F7B0C1" w14:textId="797866E5" w:rsidR="004854CE" w:rsidRDefault="004854CE" w:rsidP="009F20A6">
      <w:r>
        <w:t>The third article was concerned with</w:t>
      </w:r>
      <w:r w:rsidRPr="004854CE">
        <w:t xml:space="preserve"> </w:t>
      </w:r>
      <w:r>
        <w:t>b</w:t>
      </w:r>
      <w:r w:rsidRPr="004854CE">
        <w:t>allistic testing of surface-treated alumina and silicon carbide</w:t>
      </w:r>
      <w:r w:rsidR="00C27194">
        <w:t xml:space="preserve">. The testing was reported to have been carried out in accordance with AEP-55, there </w:t>
      </w:r>
      <w:r w:rsidR="00C27194">
        <w:lastRenderedPageBreak/>
        <w:t xml:space="preserve">was no high speed cinematography on this trial though, just a doppler radar which gave muzzle and strike velocities. </w:t>
      </w:r>
      <w:sdt>
        <w:sdtPr>
          <w:id w:val="91136701"/>
          <w:citation/>
        </w:sdtPr>
        <w:sdtContent>
          <w:r w:rsidR="00C27194">
            <w:fldChar w:fldCharType="begin"/>
          </w:r>
          <w:r w:rsidR="00C27194">
            <w:instrText xml:space="preserve"> CITATION Har16 \l 2057 </w:instrText>
          </w:r>
          <w:r w:rsidR="00C27194">
            <w:fldChar w:fldCharType="separate"/>
          </w:r>
          <w:r w:rsidR="00FA073D" w:rsidRPr="00FA073D">
            <w:rPr>
              <w:noProof/>
            </w:rPr>
            <w:t>[10]</w:t>
          </w:r>
          <w:r w:rsidR="00C27194">
            <w:fldChar w:fldCharType="end"/>
          </w:r>
        </w:sdtContent>
      </w:sdt>
    </w:p>
    <w:p w14:paraId="3DBF29F2" w14:textId="7F26122C" w:rsidR="003C2204" w:rsidRDefault="003C2204" w:rsidP="009F20A6">
      <w:r>
        <w:t>Figure 7 shows how the test was set up, using clamps to secure the test piece to a target frame, and the doppler radar position just to the right of the muzzle of the gun.</w:t>
      </w:r>
    </w:p>
    <w:p w14:paraId="0464D570" w14:textId="77777777" w:rsidR="00483BD1" w:rsidRDefault="00483BD1" w:rsidP="00483BD1">
      <w:pPr>
        <w:keepNext/>
      </w:pPr>
      <w:r w:rsidRPr="00483BD1">
        <w:rPr>
          <w:noProof/>
        </w:rPr>
        <w:drawing>
          <wp:inline distT="0" distB="0" distL="0" distR="0" wp14:anchorId="084C9B5E" wp14:editId="7A66A792">
            <wp:extent cx="5731510" cy="2658110"/>
            <wp:effectExtent l="0" t="0" r="2540" b="8890"/>
            <wp:docPr id="1335605912" name="Picture 1" descr="A yellow box with a yellow door and a yellow han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05912" name="Picture 1" descr="A yellow box with a yellow door and a yellow handle&#10;&#10;Description automatically generated with medium confidence"/>
                    <pic:cNvPicPr/>
                  </pic:nvPicPr>
                  <pic:blipFill>
                    <a:blip r:embed="rId17"/>
                    <a:stretch>
                      <a:fillRect/>
                    </a:stretch>
                  </pic:blipFill>
                  <pic:spPr>
                    <a:xfrm>
                      <a:off x="0" y="0"/>
                      <a:ext cx="5731510" cy="2658110"/>
                    </a:xfrm>
                    <a:prstGeom prst="rect">
                      <a:avLst/>
                    </a:prstGeom>
                  </pic:spPr>
                </pic:pic>
              </a:graphicData>
            </a:graphic>
          </wp:inline>
        </w:drawing>
      </w:r>
    </w:p>
    <w:p w14:paraId="4E494157" w14:textId="2835784B" w:rsidR="00C27194" w:rsidRDefault="00483BD1" w:rsidP="00483BD1">
      <w:pPr>
        <w:pStyle w:val="Caption"/>
      </w:pPr>
      <w:bookmarkStart w:id="33" w:name="_Toc161247055"/>
      <w:r>
        <w:t xml:space="preserve">Figure </w:t>
      </w:r>
      <w:r>
        <w:fldChar w:fldCharType="begin"/>
      </w:r>
      <w:r>
        <w:instrText xml:space="preserve"> SEQ Figure \* ARABIC </w:instrText>
      </w:r>
      <w:r>
        <w:fldChar w:fldCharType="separate"/>
      </w:r>
      <w:r w:rsidR="00550FB4">
        <w:rPr>
          <w:noProof/>
        </w:rPr>
        <w:t>7</w:t>
      </w:r>
      <w:r>
        <w:rPr>
          <w:noProof/>
        </w:rPr>
        <w:fldChar w:fldCharType="end"/>
      </w:r>
      <w:r w:rsidR="00B345BA">
        <w:t xml:space="preserve"> – Radar Set-up</w:t>
      </w:r>
      <w:bookmarkEnd w:id="33"/>
    </w:p>
    <w:p w14:paraId="6D035797" w14:textId="77777777" w:rsidR="00F720AB" w:rsidRDefault="00F720AB" w:rsidP="001E18ED"/>
    <w:p w14:paraId="046FFD8C" w14:textId="30B8250A" w:rsidR="001E18ED" w:rsidRDefault="003C2204" w:rsidP="001E18ED">
      <w:r>
        <w:t>The next article was about the b</w:t>
      </w:r>
      <w:r w:rsidR="001E18ED">
        <w:t>allistic testing of transparent armour ceramics</w:t>
      </w:r>
      <w:r>
        <w:t>.</w:t>
      </w:r>
      <w:r w:rsidR="00F720AB">
        <w:t xml:space="preserve"> This article makes no mention of velocity equipment, but does make use of another piece of technology which could be useful, flash radiography. Figure 8 shows the images which can be captured using flash radiography. The top one shows the armour defeating the projectile and the bottom shows the armour being perforated</w:t>
      </w:r>
      <w:r w:rsidR="00EF373E">
        <w:t>.</w:t>
      </w:r>
      <w:sdt>
        <w:sdtPr>
          <w:id w:val="-772852017"/>
          <w:citation/>
        </w:sdtPr>
        <w:sdtContent>
          <w:r w:rsidR="00EF373E">
            <w:fldChar w:fldCharType="begin"/>
          </w:r>
          <w:r w:rsidR="00EF373E">
            <w:instrText xml:space="preserve"> CITATION Str09 \l 2057 </w:instrText>
          </w:r>
          <w:r w:rsidR="00EF373E">
            <w:fldChar w:fldCharType="separate"/>
          </w:r>
          <w:r w:rsidR="00FA073D">
            <w:rPr>
              <w:noProof/>
            </w:rPr>
            <w:t xml:space="preserve"> </w:t>
          </w:r>
          <w:r w:rsidR="00FA073D" w:rsidRPr="00FA073D">
            <w:rPr>
              <w:noProof/>
            </w:rPr>
            <w:t>[11]</w:t>
          </w:r>
          <w:r w:rsidR="00EF373E">
            <w:fldChar w:fldCharType="end"/>
          </w:r>
        </w:sdtContent>
      </w:sdt>
    </w:p>
    <w:p w14:paraId="51783A40" w14:textId="77777777" w:rsidR="00F720AB" w:rsidRDefault="00F720AB" w:rsidP="00F720AB">
      <w:pPr>
        <w:keepNext/>
      </w:pPr>
      <w:r w:rsidRPr="00F720AB">
        <w:rPr>
          <w:noProof/>
        </w:rPr>
        <w:lastRenderedPageBreak/>
        <w:drawing>
          <wp:inline distT="0" distB="0" distL="0" distR="0" wp14:anchorId="2EAFE6E1" wp14:editId="6D011368">
            <wp:extent cx="5731510" cy="4308475"/>
            <wp:effectExtent l="0" t="0" r="2540" b="0"/>
            <wp:docPr id="2132500872" name="Picture 1" descr="A close-up of a bu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00872" name="Picture 1" descr="A close-up of a bullet&#10;&#10;Description automatically generated"/>
                    <pic:cNvPicPr/>
                  </pic:nvPicPr>
                  <pic:blipFill>
                    <a:blip r:embed="rId18"/>
                    <a:stretch>
                      <a:fillRect/>
                    </a:stretch>
                  </pic:blipFill>
                  <pic:spPr>
                    <a:xfrm>
                      <a:off x="0" y="0"/>
                      <a:ext cx="5731510" cy="4308475"/>
                    </a:xfrm>
                    <a:prstGeom prst="rect">
                      <a:avLst/>
                    </a:prstGeom>
                  </pic:spPr>
                </pic:pic>
              </a:graphicData>
            </a:graphic>
          </wp:inline>
        </w:drawing>
      </w:r>
    </w:p>
    <w:p w14:paraId="1693E985" w14:textId="0401D634" w:rsidR="00F720AB" w:rsidRDefault="00F720AB" w:rsidP="00F720AB">
      <w:pPr>
        <w:pStyle w:val="Caption"/>
      </w:pPr>
      <w:bookmarkStart w:id="34" w:name="_Toc161247056"/>
      <w:r>
        <w:t xml:space="preserve">Figure </w:t>
      </w:r>
      <w:r>
        <w:fldChar w:fldCharType="begin"/>
      </w:r>
      <w:r>
        <w:instrText xml:space="preserve"> SEQ Figure \* ARABIC </w:instrText>
      </w:r>
      <w:r>
        <w:fldChar w:fldCharType="separate"/>
      </w:r>
      <w:r w:rsidR="00550FB4">
        <w:rPr>
          <w:noProof/>
        </w:rPr>
        <w:t>8</w:t>
      </w:r>
      <w:r>
        <w:rPr>
          <w:noProof/>
        </w:rPr>
        <w:fldChar w:fldCharType="end"/>
      </w:r>
      <w:r w:rsidR="00B345BA">
        <w:t xml:space="preserve"> – Flash Radiography Images</w:t>
      </w:r>
      <w:bookmarkEnd w:id="34"/>
    </w:p>
    <w:p w14:paraId="122F6A21" w14:textId="7DB77EC8" w:rsidR="00F720AB" w:rsidRDefault="00BA67F6" w:rsidP="001E18ED">
      <w:r>
        <w:t xml:space="preserve">The fourth article researched combined all of the above previously discussed instrumentation methods into one shoot. Muzzle velocity and strike velocity captured using sensors (not defined), bullet interaction with the target captured with high speed video cameras and x-ray pulsers. </w:t>
      </w:r>
      <w:sdt>
        <w:sdtPr>
          <w:id w:val="1531612999"/>
          <w:citation/>
        </w:sdtPr>
        <w:sdtContent>
          <w:r>
            <w:fldChar w:fldCharType="begin"/>
          </w:r>
          <w:r>
            <w:instrText xml:space="preserve"> CITATION Tsi \l 2057 </w:instrText>
          </w:r>
          <w:r>
            <w:fldChar w:fldCharType="separate"/>
          </w:r>
          <w:r w:rsidR="00FA073D" w:rsidRPr="00FA073D">
            <w:rPr>
              <w:noProof/>
            </w:rPr>
            <w:t>[12]</w:t>
          </w:r>
          <w:r>
            <w:fldChar w:fldCharType="end"/>
          </w:r>
        </w:sdtContent>
      </w:sdt>
    </w:p>
    <w:p w14:paraId="6C9FDD66" w14:textId="5928713E" w:rsidR="00BA67F6" w:rsidRDefault="00F359D3" w:rsidP="00BA67F6">
      <w:r>
        <w:t xml:space="preserve">All of the </w:t>
      </w:r>
      <w:r w:rsidR="00710978">
        <w:t>papers reviewed</w:t>
      </w:r>
      <w:r>
        <w:t xml:space="preserve"> so far have used conventional gunpowder weapons to fire the projectile. There is an alternative method however, using an airgun as detailed in “</w:t>
      </w:r>
      <w:r w:rsidR="001E18ED">
        <w:t>Study on Titanium Alloy TC4 Ballistic Penetration Resistance Part I: Ballistic Impact Tests</w:t>
      </w:r>
      <w:r>
        <w:t xml:space="preserve">”. </w:t>
      </w:r>
      <w:sdt>
        <w:sdtPr>
          <w:id w:val="496004275"/>
          <w:citation/>
        </w:sdtPr>
        <w:sdtContent>
          <w:r w:rsidR="00710978">
            <w:fldChar w:fldCharType="begin"/>
          </w:r>
          <w:r w:rsidR="00710978">
            <w:instrText xml:space="preserve"> CITATION Tao11 \l 2057 </w:instrText>
          </w:r>
          <w:r w:rsidR="00710978">
            <w:fldChar w:fldCharType="separate"/>
          </w:r>
          <w:r w:rsidR="00FA073D" w:rsidRPr="00FA073D">
            <w:rPr>
              <w:noProof/>
            </w:rPr>
            <w:t>[13]</w:t>
          </w:r>
          <w:r w:rsidR="00710978">
            <w:fldChar w:fldCharType="end"/>
          </w:r>
        </w:sdtContent>
      </w:sdt>
      <w:r w:rsidR="00710978">
        <w:t xml:space="preserve"> </w:t>
      </w:r>
      <w:r>
        <w:t>Though the velocities achieved (~200ms</w:t>
      </w:r>
      <w:r w:rsidR="00BA67F6">
        <w:rPr>
          <w:vertAlign w:val="superscript"/>
        </w:rPr>
        <w:t>-1</w:t>
      </w:r>
      <w:r w:rsidR="00BA67F6">
        <w:t>)</w:t>
      </w:r>
      <w:r>
        <w:t xml:space="preserve"> by the airgun may be too low for the requirements</w:t>
      </w:r>
      <w:r w:rsidR="00710978">
        <w:t xml:space="preserve"> of the testing of firing shelters</w:t>
      </w:r>
      <w:r>
        <w:t>.</w:t>
      </w:r>
    </w:p>
    <w:p w14:paraId="3CFD6C80" w14:textId="247ABB5E" w:rsidR="00A67AE2" w:rsidRDefault="00A67AE2" w:rsidP="00BA67F6">
      <w:r>
        <w:t xml:space="preserve">The research so far has detailed recording projectile velocity and interaction with targets, with </w:t>
      </w:r>
      <w:r w:rsidR="009F2438">
        <w:t>the armour either being perforated or not as the pass / fail criteria. It would be useful to know how damaged the target is post testing in the event that the projectile did not perforate the target.</w:t>
      </w:r>
      <w:r>
        <w:t xml:space="preserve"> </w:t>
      </w:r>
      <w:r w:rsidR="009F2438">
        <w:t xml:space="preserve">An article titled “Non-destructive testing of light armours of CFRP after ballistic impacts by IR thermography methods” </w:t>
      </w:r>
      <w:sdt>
        <w:sdtPr>
          <w:id w:val="-1960336470"/>
          <w:citation/>
        </w:sdtPr>
        <w:sdtContent>
          <w:r w:rsidR="005E2DE5">
            <w:fldChar w:fldCharType="begin"/>
          </w:r>
          <w:r w:rsidR="005E2DE5">
            <w:instrText xml:space="preserve"> CITATION Swi19 \l 2057 </w:instrText>
          </w:r>
          <w:r w:rsidR="005E2DE5">
            <w:fldChar w:fldCharType="separate"/>
          </w:r>
          <w:r w:rsidR="00FA073D" w:rsidRPr="00FA073D">
            <w:rPr>
              <w:noProof/>
            </w:rPr>
            <w:t>[14]</w:t>
          </w:r>
          <w:r w:rsidR="005E2DE5">
            <w:fldChar w:fldCharType="end"/>
          </w:r>
        </w:sdtContent>
      </w:sdt>
      <w:r w:rsidR="005E2DE5">
        <w:t xml:space="preserve"> </w:t>
      </w:r>
      <w:r w:rsidR="009F2438">
        <w:t xml:space="preserve">details how thermograms can be taken of shot target specimens to identify damaged areas, see figure 9. The areas in white are internal destruction zones, that is damage </w:t>
      </w:r>
      <w:r w:rsidR="00315C8E">
        <w:t>beneath the surface of the target. Whilst this experiment was conducted on fibrous compositie armour, it could potentially be used for the firing shelters.</w:t>
      </w:r>
    </w:p>
    <w:p w14:paraId="41B3DECA" w14:textId="77777777" w:rsidR="009F2438" w:rsidRDefault="009F2438" w:rsidP="009F2438">
      <w:pPr>
        <w:keepNext/>
      </w:pPr>
      <w:r w:rsidRPr="009F2438">
        <w:rPr>
          <w:noProof/>
        </w:rPr>
        <w:lastRenderedPageBreak/>
        <w:drawing>
          <wp:inline distT="0" distB="0" distL="0" distR="0" wp14:anchorId="01FF583C" wp14:editId="3BE89E2F">
            <wp:extent cx="2324301" cy="1836579"/>
            <wp:effectExtent l="0" t="0" r="0" b="0"/>
            <wp:docPr id="225797357" name="Picture 1" descr="A close-up of two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97357" name="Picture 1" descr="A close-up of two lights&#10;&#10;Description automatically generated"/>
                    <pic:cNvPicPr/>
                  </pic:nvPicPr>
                  <pic:blipFill>
                    <a:blip r:embed="rId19"/>
                    <a:stretch>
                      <a:fillRect/>
                    </a:stretch>
                  </pic:blipFill>
                  <pic:spPr>
                    <a:xfrm>
                      <a:off x="0" y="0"/>
                      <a:ext cx="2324301" cy="1836579"/>
                    </a:xfrm>
                    <a:prstGeom prst="rect">
                      <a:avLst/>
                    </a:prstGeom>
                  </pic:spPr>
                </pic:pic>
              </a:graphicData>
            </a:graphic>
          </wp:inline>
        </w:drawing>
      </w:r>
    </w:p>
    <w:p w14:paraId="43493FDF" w14:textId="5BD54397" w:rsidR="00C427F2" w:rsidRDefault="009F2438" w:rsidP="009F2438">
      <w:pPr>
        <w:pStyle w:val="Caption"/>
      </w:pPr>
      <w:bookmarkStart w:id="35" w:name="_Toc161247057"/>
      <w:r>
        <w:t xml:space="preserve">Figure </w:t>
      </w:r>
      <w:r>
        <w:fldChar w:fldCharType="begin"/>
      </w:r>
      <w:r>
        <w:instrText xml:space="preserve"> SEQ Figure \* ARABIC </w:instrText>
      </w:r>
      <w:r>
        <w:fldChar w:fldCharType="separate"/>
      </w:r>
      <w:r w:rsidR="00550FB4">
        <w:rPr>
          <w:noProof/>
        </w:rPr>
        <w:t>9</w:t>
      </w:r>
      <w:r>
        <w:rPr>
          <w:noProof/>
        </w:rPr>
        <w:fldChar w:fldCharType="end"/>
      </w:r>
      <w:r>
        <w:t xml:space="preserve"> – Internal Destruction Zones</w:t>
      </w:r>
      <w:bookmarkEnd w:id="35"/>
    </w:p>
    <w:p w14:paraId="23E503AB" w14:textId="77777777" w:rsidR="0073333E" w:rsidRDefault="00C427F2" w:rsidP="00C427F2">
      <w:pPr>
        <w:pStyle w:val="Heading2"/>
      </w:pPr>
      <w:bookmarkStart w:id="36" w:name="_Toc161409588"/>
      <w:r>
        <w:t>Conclusion</w:t>
      </w:r>
      <w:bookmarkEnd w:id="36"/>
    </w:p>
    <w:p w14:paraId="1FEA7A0B" w14:textId="55457AED" w:rsidR="0073333E" w:rsidRPr="0073333E" w:rsidRDefault="0073333E" w:rsidP="0073333E">
      <w:r>
        <w:t>This literature review identified two methods for assessing the suitability of Pendine’s firing shelters to protect members of staff. The first is the theoretical method, utilising equations and material science to predict how the firing shelters would perform when faced with a ballistic threat. The second is the practical method, putting shelters, or a target representing the shelters to test against different ballistic threats in a controlled environment.</w:t>
      </w:r>
    </w:p>
    <w:p w14:paraId="2F5B2502" w14:textId="77777777" w:rsidR="006C6F71" w:rsidRDefault="0073333E" w:rsidP="0073333E">
      <w:r>
        <w:t xml:space="preserve">The review of literature concerning the </w:t>
      </w:r>
      <w:r w:rsidR="000B1385">
        <w:t>theoretical method</w:t>
      </w:r>
      <w:r w:rsidR="00D4659B">
        <w:t xml:space="preserve"> identified several equations which may be useful in determining the</w:t>
      </w:r>
      <w:r w:rsidR="00D4659B" w:rsidRPr="00D4659B">
        <w:t xml:space="preserve"> </w:t>
      </w:r>
      <w:r w:rsidR="00D4659B">
        <w:t>su</w:t>
      </w:r>
      <w:r w:rsidR="00D4659B" w:rsidRPr="00D4659B">
        <w:t>itability of Pendine’s firing shelters</w:t>
      </w:r>
      <w:r w:rsidR="00D4659B">
        <w:t xml:space="preserve">. However, there are variables in these equations which are not known as some of the firing shelters are decades old </w:t>
      </w:r>
      <w:r w:rsidR="006C6F71">
        <w:t>and the passage of time</w:t>
      </w:r>
      <w:r w:rsidR="00D4659B">
        <w:t xml:space="preserve"> may have altered the material properties of the shelter.</w:t>
      </w:r>
      <w:r w:rsidR="00D4659B" w:rsidRPr="00D4659B">
        <w:t xml:space="preserve"> </w:t>
      </w:r>
    </w:p>
    <w:p w14:paraId="6FE10033" w14:textId="77777777" w:rsidR="0018773C" w:rsidRDefault="006C6F71" w:rsidP="0073333E">
      <w:r>
        <w:t xml:space="preserve">There </w:t>
      </w:r>
      <w:r w:rsidR="00F35E71">
        <w:t>i</w:t>
      </w:r>
      <w:r>
        <w:t>s a wealth of literature pertaining to the practical method of ballistic testing.</w:t>
      </w:r>
      <w:r w:rsidR="00F35E71">
        <w:t xml:space="preserve"> The research done</w:t>
      </w:r>
      <w:r w:rsidR="0018773C">
        <w:t xml:space="preserve"> will inform how the practical assessment shall take place and what the data capture requirements are. </w:t>
      </w:r>
    </w:p>
    <w:p w14:paraId="2B301C2D" w14:textId="739F9EEC" w:rsidR="006A46BC" w:rsidRDefault="0018773C" w:rsidP="0073333E">
      <w:pPr>
        <w:rPr>
          <w:sz w:val="32"/>
          <w:szCs w:val="32"/>
        </w:rPr>
      </w:pPr>
      <w:r>
        <w:t>The proposed method of assessing the suitability of Pendine’s firing shelters shall be twofold, the first method shall be to theoretically prove what ballistic threat that a firing shelter can withstand. Following this, a practical assessment shall be done to confirm the result of the theoretical assessment.</w:t>
      </w:r>
      <w:r w:rsidR="006A46BC">
        <w:br w:type="page"/>
      </w:r>
    </w:p>
    <w:p w14:paraId="5E5F0404" w14:textId="32A80D73" w:rsidR="006A46BC" w:rsidRDefault="006A46BC" w:rsidP="006A46BC">
      <w:pPr>
        <w:pStyle w:val="Heading1"/>
      </w:pPr>
      <w:bookmarkStart w:id="37" w:name="_Toc161409589"/>
      <w:r>
        <w:lastRenderedPageBreak/>
        <w:t xml:space="preserve">Chapter 3 – Research </w:t>
      </w:r>
      <w:r w:rsidR="00FC0DB5">
        <w:t>m</w:t>
      </w:r>
      <w:r>
        <w:t>ethodology</w:t>
      </w:r>
      <w:bookmarkEnd w:id="37"/>
      <w:r w:rsidR="00C427F2">
        <w:t xml:space="preserve"> </w:t>
      </w:r>
    </w:p>
    <w:p w14:paraId="7024A54A" w14:textId="77777777" w:rsidR="00C427F2" w:rsidRDefault="00C427F2" w:rsidP="00C427F2">
      <w:pPr>
        <w:pStyle w:val="Heading2"/>
      </w:pPr>
      <w:bookmarkStart w:id="38" w:name="_Toc161409590"/>
      <w:r>
        <w:t>Introduction</w:t>
      </w:r>
      <w:bookmarkEnd w:id="38"/>
    </w:p>
    <w:p w14:paraId="7445D164" w14:textId="77777777" w:rsidR="00C003BC" w:rsidRDefault="00FD62A5" w:rsidP="00FD62A5">
      <w:r>
        <w:t xml:space="preserve">This </w:t>
      </w:r>
      <w:r w:rsidR="00A948CC">
        <w:t>C</w:t>
      </w:r>
      <w:r>
        <w:t>hapter shall discuss the design of the research methodology</w:t>
      </w:r>
      <w:r w:rsidR="00A948CC">
        <w:t xml:space="preserve"> and</w:t>
      </w:r>
      <w:r w:rsidR="00A948CC" w:rsidRPr="00A948CC">
        <w:t xml:space="preserve"> justify the research design in relation to the objectives of the research.</w:t>
      </w:r>
      <w:r>
        <w:t xml:space="preserve"> The rationale behind choosing equations for the theoretical methodology will be considered.</w:t>
      </w:r>
      <w:r w:rsidR="00A948CC">
        <w:t xml:space="preserve"> </w:t>
      </w:r>
    </w:p>
    <w:p w14:paraId="5EEE4881" w14:textId="498D0F8F" w:rsidR="00FD62A5" w:rsidRDefault="00A948CC" w:rsidP="00FD62A5">
      <w:r>
        <w:t>Additionally, the requirements for the practical test shall be outlined. The methods for capturing th</w:t>
      </w:r>
      <w:r w:rsidR="00577254">
        <w:t>e</w:t>
      </w:r>
      <w:r>
        <w:t xml:space="preserve"> data </w:t>
      </w:r>
      <w:r w:rsidR="00577254">
        <w:t xml:space="preserve">required for the practical method </w:t>
      </w:r>
      <w:r>
        <w:t xml:space="preserve">however, shall be discussed in Chapter 4. </w:t>
      </w:r>
    </w:p>
    <w:p w14:paraId="07C5C5FE" w14:textId="64591704" w:rsidR="00C427F2" w:rsidRDefault="00E4648E" w:rsidP="00C427F2">
      <w:pPr>
        <w:pStyle w:val="Heading2"/>
      </w:pPr>
      <w:bookmarkStart w:id="39" w:name="_Toc161409591"/>
      <w:r>
        <w:t xml:space="preserve">Theoretical </w:t>
      </w:r>
      <w:r w:rsidR="000063D9">
        <w:t>r</w:t>
      </w:r>
      <w:r w:rsidR="00C427F2">
        <w:t xml:space="preserve">esearch </w:t>
      </w:r>
      <w:r w:rsidR="000063D9">
        <w:t>o</w:t>
      </w:r>
      <w:r w:rsidR="00C427F2">
        <w:t>verview</w:t>
      </w:r>
      <w:bookmarkEnd w:id="39"/>
    </w:p>
    <w:p w14:paraId="59A7D54D" w14:textId="409E3ADB" w:rsidR="00255527" w:rsidRDefault="00FF7E84" w:rsidP="00255527">
      <w:r>
        <w:t>The theoretical methods of ballistic assessment discussed in Chapter 2 were mostly derived post</w:t>
      </w:r>
      <w:r w:rsidR="00F11EF4">
        <w:t>-</w:t>
      </w:r>
      <w:r>
        <w:t xml:space="preserve">experimentation. </w:t>
      </w:r>
      <w:r w:rsidR="00F11EF4">
        <w:t>That is, a</w:t>
      </w:r>
      <w:r>
        <w:t xml:space="preserve"> certain threat was fired against a </w:t>
      </w:r>
      <w:r w:rsidR="00E4648E">
        <w:t>known</w:t>
      </w:r>
      <w:r>
        <w:t xml:space="preserve"> target at specific velocities and </w:t>
      </w:r>
      <w:r w:rsidR="00E4648E">
        <w:t xml:space="preserve">from the raw results, an equation complete with constants derived from the experimental results was created. That does not necessarily invalidate the usefulness of the theoretical equations, just that the ones discussed in Chapter 2 may not be suitable for providing assurance that Pendine’s </w:t>
      </w:r>
      <w:r w:rsidR="00322445">
        <w:t xml:space="preserve">current </w:t>
      </w:r>
      <w:r w:rsidR="00E4648E">
        <w:t>firing shelters are suitable for purpose. Several factors contribute to this:</w:t>
      </w:r>
    </w:p>
    <w:p w14:paraId="13506C56" w14:textId="687C2B73" w:rsidR="00E4648E" w:rsidRDefault="00F11EF4" w:rsidP="00E4648E">
      <w:pPr>
        <w:pStyle w:val="ListParagraph"/>
        <w:numPr>
          <w:ilvl w:val="0"/>
          <w:numId w:val="3"/>
        </w:numPr>
      </w:pPr>
      <w:r>
        <w:t>There are u</w:t>
      </w:r>
      <w:r w:rsidR="00E4648E">
        <w:t xml:space="preserve">nknown grades of steel used in </w:t>
      </w:r>
      <w:r>
        <w:t>Pendine</w:t>
      </w:r>
      <w:r w:rsidR="00E4648E">
        <w:t xml:space="preserve"> firing shelters construction. </w:t>
      </w:r>
      <w:r>
        <w:t xml:space="preserve">This factor means </w:t>
      </w:r>
      <w:r w:rsidR="00E4648E">
        <w:t xml:space="preserve">that the material properties of the shelter </w:t>
      </w:r>
      <w:r w:rsidR="00FE3FE4">
        <w:t>cannot</w:t>
      </w:r>
      <w:r w:rsidR="00E4648E">
        <w:t xml:space="preserve"> be </w:t>
      </w:r>
      <w:r w:rsidR="00BF0C94">
        <w:t>confirmed with 100% accuracy.</w:t>
      </w:r>
    </w:p>
    <w:p w14:paraId="7E9D2A45" w14:textId="6825E2C4" w:rsidR="00BF0C94" w:rsidRDefault="00F11EF4" w:rsidP="00E4648E">
      <w:pPr>
        <w:pStyle w:val="ListParagraph"/>
        <w:numPr>
          <w:ilvl w:val="0"/>
          <w:numId w:val="3"/>
        </w:numPr>
      </w:pPr>
      <w:r>
        <w:t>C</w:t>
      </w:r>
      <w:r w:rsidR="00BF0C94">
        <w:t>orrosive damage caused by long</w:t>
      </w:r>
      <w:r>
        <w:t xml:space="preserve"> (20+ years)</w:t>
      </w:r>
      <w:r w:rsidR="00BF0C94">
        <w:t xml:space="preserve"> exposure to sea air may have a</w:t>
      </w:r>
      <w:r w:rsidR="00322445">
        <w:t>ltered</w:t>
      </w:r>
      <w:r w:rsidR="00BF0C94">
        <w:t xml:space="preserve"> the material properties of the shelter.</w:t>
      </w:r>
    </w:p>
    <w:p w14:paraId="5ABD5EE1" w14:textId="176F83F3" w:rsidR="00322445" w:rsidRDefault="00322445" w:rsidP="00E4648E">
      <w:pPr>
        <w:pStyle w:val="ListParagraph"/>
        <w:numPr>
          <w:ilvl w:val="0"/>
          <w:numId w:val="3"/>
        </w:numPr>
      </w:pPr>
      <w:r>
        <w:t>Non-standard construction of firing shelters.</w:t>
      </w:r>
      <w:r w:rsidR="00C76707">
        <w:t xml:space="preserve"> As identified in Chapter 1, firing shelters at Pendine are not all constructed with the same dimensions</w:t>
      </w:r>
      <w:r w:rsidR="000E5F47">
        <w:t>, which is an issue when using one equation to try and prove each shelter individually.</w:t>
      </w:r>
    </w:p>
    <w:p w14:paraId="569FCE7F" w14:textId="77777777" w:rsidR="00F11EF4" w:rsidRDefault="000E5F47" w:rsidP="000E5F47">
      <w:r>
        <w:t xml:space="preserve">Due to the limited </w:t>
      </w:r>
      <w:r w:rsidR="00577254">
        <w:t>information</w:t>
      </w:r>
      <w:r>
        <w:t xml:space="preserve"> available on the current firing shelters (records have either been lost or destroyed)</w:t>
      </w:r>
      <w:r w:rsidR="00F11EF4">
        <w:t xml:space="preserve"> </w:t>
      </w:r>
      <w:r>
        <w:t xml:space="preserve"> it was deemed prudent by the author to adjust the goals of the theoretical portion of this </w:t>
      </w:r>
      <w:r w:rsidR="00C003BC">
        <w:t xml:space="preserve">research </w:t>
      </w:r>
      <w:r>
        <w:t>from producing evidence to support the design of the current firing shelters</w:t>
      </w:r>
      <w:r w:rsidR="00C003BC">
        <w:t>,</w:t>
      </w:r>
      <w:r>
        <w:t xml:space="preserve"> to identifying what material and thickness of that material is required to stop a threat representative of the worst case scenario that the firing shelter is likely to be subjected to.</w:t>
      </w:r>
      <w:r w:rsidR="00F11EF4">
        <w:t xml:space="preserve"> </w:t>
      </w:r>
    </w:p>
    <w:p w14:paraId="405A21D8" w14:textId="4A661B0A" w:rsidR="000E5F47" w:rsidRDefault="00F11EF4" w:rsidP="000E5F47">
      <w:r>
        <w:t>This theoretical research should help to build a case to standardise the way in which shelters are constructed, and either confirm that the current shelters are suitable or unsuitable for protecting against the chosen threat.</w:t>
      </w:r>
    </w:p>
    <w:p w14:paraId="626EFBE5" w14:textId="6D852531" w:rsidR="008C6C03" w:rsidRDefault="00013E2E" w:rsidP="000E5F47">
      <w:r>
        <w:t>There are a lot of variables required for the THOR, Recht and Zhao equations which are not know</w:t>
      </w:r>
      <w:r w:rsidR="00F9597D">
        <w:t>n</w:t>
      </w:r>
      <w:r>
        <w:t xml:space="preserve">. </w:t>
      </w:r>
      <w:r w:rsidR="008C6C03">
        <w:t>To that end, the De Marre equation shall be used to determine the limiting velocity of a 12.7mm ball round impacting the 40mm thick RHA firing shelter at the normal angle.</w:t>
      </w:r>
    </w:p>
    <w:p w14:paraId="39BE435C" w14:textId="1E62C39A" w:rsidR="00C427F2" w:rsidRDefault="00E4648E" w:rsidP="00C427F2">
      <w:pPr>
        <w:pStyle w:val="Heading2"/>
      </w:pPr>
      <w:bookmarkStart w:id="40" w:name="_Toc161409592"/>
      <w:r>
        <w:t xml:space="preserve">Practical </w:t>
      </w:r>
      <w:r w:rsidR="000063D9">
        <w:t>r</w:t>
      </w:r>
      <w:r>
        <w:t xml:space="preserve">esearch </w:t>
      </w:r>
      <w:r w:rsidR="000063D9">
        <w:t>o</w:t>
      </w:r>
      <w:r>
        <w:t>verview</w:t>
      </w:r>
      <w:bookmarkEnd w:id="40"/>
    </w:p>
    <w:p w14:paraId="1AB97811" w14:textId="3B963E8A" w:rsidR="00E4648E" w:rsidRDefault="00C07DB1" w:rsidP="00E4648E">
      <w:r w:rsidRPr="00C07DB1">
        <w:t xml:space="preserve">The </w:t>
      </w:r>
      <w:r>
        <w:t>prac</w:t>
      </w:r>
      <w:r w:rsidRPr="00C07DB1">
        <w:t xml:space="preserve">tical methods of ballistic assessment </w:t>
      </w:r>
      <w:r>
        <w:t>identified</w:t>
      </w:r>
      <w:r w:rsidRPr="00C07DB1">
        <w:t xml:space="preserve"> in Chapter 2</w:t>
      </w:r>
      <w:r>
        <w:t xml:space="preserve"> are all similar. Firing a round into a target plate, whilst capturing data using various sensors.</w:t>
      </w:r>
      <w:r w:rsidR="00EF3BDF">
        <w:t xml:space="preserve"> AEP-55 is the NATO standard, so testing should be conducted within the spirit of this document.</w:t>
      </w:r>
    </w:p>
    <w:p w14:paraId="36D177C3" w14:textId="77777777" w:rsidR="00FE3FE4" w:rsidRDefault="00C07DB1" w:rsidP="00E4648E">
      <w:r>
        <w:t>The method of data collection varied between each of th</w:t>
      </w:r>
      <w:r w:rsidR="00AC74A9">
        <w:t xml:space="preserve">e journals, but there was a common set of data that was captured. </w:t>
      </w:r>
      <w:r w:rsidR="00FB6659">
        <w:t>With muzzle and strike velocities of the projectile, and the projectiles interaction with the target being the two key elements.</w:t>
      </w:r>
      <w:r w:rsidR="00FE3FE4">
        <w:t xml:space="preserve"> The practical assessment conducted as part of this research shall need to capture the velocities of the round as a </w:t>
      </w:r>
      <w:r w:rsidR="00FE3FE4">
        <w:lastRenderedPageBreak/>
        <w:t xml:space="preserve">minimum, in order to confirm that the correct value for velocity is being used in the theoretical assessment. </w:t>
      </w:r>
    </w:p>
    <w:p w14:paraId="19C7E5AD" w14:textId="6C092B5D" w:rsidR="00905EB5" w:rsidRDefault="000063D9" w:rsidP="00E4648E">
      <w:r>
        <w:t xml:space="preserve">Conducting a practical experiment on targets representing the firing shelters </w:t>
      </w:r>
      <w:r w:rsidR="00810E5E">
        <w:t>remains the best way of determining the firing shelters suitability</w:t>
      </w:r>
      <w:r w:rsidR="00FE3FE4">
        <w:t xml:space="preserve"> to protect the staff within from trials effects</w:t>
      </w:r>
      <w:r w:rsidR="00810E5E">
        <w:t>.</w:t>
      </w:r>
      <w:r w:rsidR="00905EB5" w:rsidRPr="00905EB5">
        <w:t xml:space="preserve"> </w:t>
      </w:r>
    </w:p>
    <w:p w14:paraId="0C2DA41F" w14:textId="300E5D89" w:rsidR="000063D9" w:rsidRPr="00E4648E" w:rsidRDefault="00905EB5" w:rsidP="00E4648E">
      <w:r>
        <w:t>This practical research will</w:t>
      </w:r>
      <w:r w:rsidRPr="00905EB5">
        <w:t xml:space="preserve"> confirm that the current shelters are either suitable or unsuitable for protecting</w:t>
      </w:r>
      <w:r w:rsidR="00FE3FE4">
        <w:t xml:space="preserve"> Range personnel</w:t>
      </w:r>
      <w:r w:rsidRPr="00905EB5">
        <w:t xml:space="preserve"> against the chosen threat.</w:t>
      </w:r>
    </w:p>
    <w:p w14:paraId="40A2559A" w14:textId="0116CA5F" w:rsidR="00C427F2" w:rsidRDefault="00C427F2" w:rsidP="00C427F2">
      <w:pPr>
        <w:pStyle w:val="Heading2"/>
        <w:rPr>
          <w:rFonts w:eastAsia="Times New Roman"/>
        </w:rPr>
      </w:pPr>
      <w:bookmarkStart w:id="41" w:name="_Toc266447534"/>
      <w:bookmarkStart w:id="42" w:name="_Toc141879576"/>
      <w:bookmarkStart w:id="43" w:name="_Toc161409593"/>
      <w:r w:rsidRPr="00C427F2">
        <w:rPr>
          <w:rFonts w:eastAsia="Times New Roman"/>
        </w:rPr>
        <w:t xml:space="preserve">Data </w:t>
      </w:r>
      <w:r>
        <w:rPr>
          <w:rFonts w:eastAsia="Times New Roman"/>
        </w:rPr>
        <w:t>c</w:t>
      </w:r>
      <w:r w:rsidRPr="00C427F2">
        <w:rPr>
          <w:rFonts w:eastAsia="Times New Roman"/>
        </w:rPr>
        <w:t>ollection</w:t>
      </w:r>
      <w:bookmarkEnd w:id="41"/>
      <w:bookmarkEnd w:id="42"/>
      <w:r w:rsidR="00905EB5">
        <w:rPr>
          <w:rFonts w:eastAsia="Times New Roman"/>
        </w:rPr>
        <w:t xml:space="preserve"> for the theoretical method</w:t>
      </w:r>
      <w:bookmarkEnd w:id="43"/>
    </w:p>
    <w:p w14:paraId="180BD42B" w14:textId="366A7B72" w:rsidR="009E168A" w:rsidRDefault="009E168A" w:rsidP="0051073F">
      <w:r>
        <w:t xml:space="preserve">The </w:t>
      </w:r>
      <w:r w:rsidR="0051073F">
        <w:t xml:space="preserve">De Marre </w:t>
      </w:r>
      <w:r>
        <w:t>Equation requires the following variables</w:t>
      </w:r>
      <w:r w:rsidR="00694498">
        <w:t xml:space="preserve"> to be known in order to solve for penetration limiting velocity</w:t>
      </w:r>
      <w:r>
        <w:t>:</w:t>
      </w:r>
    </w:p>
    <w:p w14:paraId="328D7186" w14:textId="656F4FE6" w:rsidR="009E168A" w:rsidRDefault="009E168A" w:rsidP="009E168A">
      <w:r>
        <w:t>The composite coefficient of armour piercing</w:t>
      </w:r>
      <w:r w:rsidR="00EF634A">
        <w:t>.</w:t>
      </w:r>
    </w:p>
    <w:p w14:paraId="7748E82F" w14:textId="734095A2" w:rsidR="009E168A" w:rsidRDefault="009E168A" w:rsidP="009E168A">
      <w:r>
        <w:t>The diameter of projectile (m)</w:t>
      </w:r>
      <w:r w:rsidR="00EF634A">
        <w:t>.</w:t>
      </w:r>
    </w:p>
    <w:p w14:paraId="4300505B" w14:textId="7EE00584" w:rsidR="009E168A" w:rsidRDefault="009E168A" w:rsidP="009E168A">
      <w:r>
        <w:t>The thickness of target plate (m)</w:t>
      </w:r>
      <w:r w:rsidR="00EF634A">
        <w:t>.</w:t>
      </w:r>
    </w:p>
    <w:p w14:paraId="7E178181" w14:textId="27E45D67" w:rsidR="009E168A" w:rsidRDefault="009E168A" w:rsidP="009E168A">
      <w:r>
        <w:t>M represents the mass of the projectile (kg)</w:t>
      </w:r>
      <w:r w:rsidR="00EF634A">
        <w:t>.</w:t>
      </w:r>
    </w:p>
    <w:p w14:paraId="34DCEACC" w14:textId="4765CFDE" w:rsidR="009E168A" w:rsidRDefault="009E168A" w:rsidP="009E168A">
      <w:r>
        <w:t>The obliquity of attack</w:t>
      </w:r>
      <w:r w:rsidRPr="009E168A">
        <w:t xml:space="preserve"> </w:t>
      </w:r>
      <w:r>
        <w:t xml:space="preserve">angle. </w:t>
      </w:r>
    </w:p>
    <w:p w14:paraId="35F98459" w14:textId="5B065650" w:rsidR="00905EB5" w:rsidRDefault="00905EB5" w:rsidP="00905EB5">
      <w:pPr>
        <w:pStyle w:val="Heading2"/>
        <w:rPr>
          <w:rFonts w:eastAsia="Times New Roman"/>
        </w:rPr>
      </w:pPr>
      <w:bookmarkStart w:id="44" w:name="_Toc161409594"/>
      <w:r w:rsidRPr="00C427F2">
        <w:rPr>
          <w:rFonts w:eastAsia="Times New Roman"/>
        </w:rPr>
        <w:t xml:space="preserve">Data </w:t>
      </w:r>
      <w:r>
        <w:rPr>
          <w:rFonts w:eastAsia="Times New Roman"/>
        </w:rPr>
        <w:t>c</w:t>
      </w:r>
      <w:r w:rsidRPr="00C427F2">
        <w:rPr>
          <w:rFonts w:eastAsia="Times New Roman"/>
        </w:rPr>
        <w:t>ollection</w:t>
      </w:r>
      <w:r>
        <w:rPr>
          <w:rFonts w:eastAsia="Times New Roman"/>
        </w:rPr>
        <w:t xml:space="preserve"> for the practical method</w:t>
      </w:r>
      <w:bookmarkEnd w:id="44"/>
    </w:p>
    <w:p w14:paraId="2EAAD20B" w14:textId="66D6B9C4" w:rsidR="00512402" w:rsidRDefault="00512402" w:rsidP="00512402">
      <w:r>
        <w:t>There are several data sets that will be captured during this trial.</w:t>
      </w:r>
      <w:r w:rsidR="00E91B37">
        <w:t xml:space="preserve"> </w:t>
      </w:r>
    </w:p>
    <w:p w14:paraId="2C140CA8" w14:textId="77777777" w:rsidR="00E91B37" w:rsidRDefault="00E91B37" w:rsidP="00E91B37">
      <w:pPr>
        <w:pStyle w:val="ListParagraph"/>
        <w:numPr>
          <w:ilvl w:val="0"/>
          <w:numId w:val="3"/>
        </w:numPr>
      </w:pPr>
      <w:r>
        <w:t>Muzzle velocity of the round fired.</w:t>
      </w:r>
    </w:p>
    <w:p w14:paraId="18365EFA" w14:textId="77777777" w:rsidR="00E91B37" w:rsidRDefault="00E91B37" w:rsidP="00E91B37">
      <w:pPr>
        <w:pStyle w:val="ListParagraph"/>
        <w:numPr>
          <w:ilvl w:val="0"/>
          <w:numId w:val="3"/>
        </w:numPr>
      </w:pPr>
      <w:r>
        <w:t>Strike velocity of the round.</w:t>
      </w:r>
    </w:p>
    <w:p w14:paraId="78E65D68" w14:textId="77777777" w:rsidR="00E91B37" w:rsidRDefault="00E91B37" w:rsidP="00E91B37">
      <w:pPr>
        <w:pStyle w:val="ListParagraph"/>
        <w:numPr>
          <w:ilvl w:val="0"/>
          <w:numId w:val="3"/>
        </w:numPr>
      </w:pPr>
      <w:r>
        <w:t>Meteorological data at the time that the round is fired.</w:t>
      </w:r>
    </w:p>
    <w:p w14:paraId="389A4EA6" w14:textId="77777777" w:rsidR="00E91B37" w:rsidRDefault="00E91B37" w:rsidP="00E91B37">
      <w:pPr>
        <w:pStyle w:val="ListParagraph"/>
        <w:numPr>
          <w:ilvl w:val="0"/>
          <w:numId w:val="3"/>
        </w:numPr>
      </w:pPr>
      <w:r>
        <w:t>Temperature of the target plate.</w:t>
      </w:r>
    </w:p>
    <w:p w14:paraId="5542FACB" w14:textId="0D1755DC" w:rsidR="005F07E3" w:rsidRDefault="005F07E3" w:rsidP="00E91B37">
      <w:pPr>
        <w:pStyle w:val="ListParagraph"/>
        <w:numPr>
          <w:ilvl w:val="0"/>
          <w:numId w:val="3"/>
        </w:numPr>
      </w:pPr>
      <w:r>
        <w:t>Projectile weight.</w:t>
      </w:r>
    </w:p>
    <w:p w14:paraId="23570322" w14:textId="36198BDC" w:rsidR="005F07E3" w:rsidRDefault="005F07E3" w:rsidP="00E91B37">
      <w:pPr>
        <w:pStyle w:val="ListParagraph"/>
        <w:numPr>
          <w:ilvl w:val="0"/>
          <w:numId w:val="3"/>
        </w:numPr>
      </w:pPr>
      <w:r>
        <w:t>Propellant weight.</w:t>
      </w:r>
    </w:p>
    <w:p w14:paraId="12C8177D" w14:textId="77777777" w:rsidR="00E91B37" w:rsidRPr="00512402" w:rsidRDefault="00E91B37" w:rsidP="00E91B37">
      <w:pPr>
        <w:pStyle w:val="ListParagraph"/>
        <w:numPr>
          <w:ilvl w:val="0"/>
          <w:numId w:val="3"/>
        </w:numPr>
      </w:pPr>
      <w:r>
        <w:t>Bullet interaction with the target plate.</w:t>
      </w:r>
    </w:p>
    <w:p w14:paraId="5EE9FB69" w14:textId="4EF2200E" w:rsidR="004608D1" w:rsidRPr="00BA0853" w:rsidRDefault="00E91B37" w:rsidP="004608D1">
      <w:r>
        <w:t xml:space="preserve">This set of data is collected to eliminate </w:t>
      </w:r>
      <w:r w:rsidR="00B84A49">
        <w:t>as many variables from what caused the results as possible</w:t>
      </w:r>
      <w:r w:rsidR="0091715F">
        <w:t xml:space="preserve">. For </w:t>
      </w:r>
      <w:r w:rsidR="00FE3FE4">
        <w:t>example,</w:t>
      </w:r>
      <w:r w:rsidR="0091715F">
        <w:t xml:space="preserve"> if the one target is penetrated whilst another is not and none of the variables apart from the strike velocity are different between tests, then the failure of the target is attributable to the velocity and therefore the energy of the threat.</w:t>
      </w:r>
      <w:bookmarkStart w:id="45" w:name="_Toc266447537"/>
      <w:bookmarkStart w:id="46" w:name="_Toc141879578"/>
    </w:p>
    <w:p w14:paraId="66F76621" w14:textId="6AED4444" w:rsidR="004608D1" w:rsidRPr="004608D1" w:rsidRDefault="004608D1" w:rsidP="004608D1">
      <w:pPr>
        <w:pStyle w:val="Heading2"/>
        <w:rPr>
          <w:lang w:eastAsia="en-GB"/>
        </w:rPr>
      </w:pPr>
      <w:bookmarkStart w:id="47" w:name="_Toc161409595"/>
      <w:r w:rsidRPr="004608D1">
        <w:rPr>
          <w:lang w:eastAsia="en-GB"/>
        </w:rPr>
        <w:t xml:space="preserve">Research </w:t>
      </w:r>
      <w:r w:rsidR="007464AB">
        <w:rPr>
          <w:lang w:eastAsia="en-GB"/>
        </w:rPr>
        <w:t>d</w:t>
      </w:r>
      <w:r w:rsidRPr="004608D1">
        <w:rPr>
          <w:lang w:eastAsia="en-GB"/>
        </w:rPr>
        <w:t>eliverables</w:t>
      </w:r>
      <w:bookmarkEnd w:id="45"/>
      <w:bookmarkEnd w:id="46"/>
      <w:bookmarkEnd w:id="47"/>
    </w:p>
    <w:p w14:paraId="1775F03C" w14:textId="33066C89" w:rsidR="004608D1" w:rsidRPr="00BA0853" w:rsidRDefault="00BA0853" w:rsidP="004608D1">
      <w:pPr>
        <w:rPr>
          <w:lang w:eastAsia="en-GB"/>
        </w:rPr>
      </w:pPr>
      <w:r w:rsidRPr="00BA0853">
        <w:rPr>
          <w:lang w:eastAsia="en-GB"/>
        </w:rPr>
        <w:t>The</w:t>
      </w:r>
      <w:r>
        <w:rPr>
          <w:lang w:eastAsia="en-GB"/>
        </w:rPr>
        <w:t xml:space="preserve"> data gathered from both the theoretical and practical assessments can be used to inform the next decision of QinetiQ on whether the Pendine Firing Shelters are adequate protection alone or if the addition of a wall of Pendine Blocks is required. If the data produced is not adequate enough to inform such a decision, then the data can instead be used to </w:t>
      </w:r>
      <w:r w:rsidR="00DB12F1">
        <w:rPr>
          <w:lang w:eastAsia="en-GB"/>
        </w:rPr>
        <w:t>help decide upon what more data is required in order to make a decision, or if indeed further or different experimentation is required.</w:t>
      </w:r>
    </w:p>
    <w:p w14:paraId="39415E01" w14:textId="2B21FD69" w:rsidR="004608D1" w:rsidRDefault="004608D1" w:rsidP="004608D1">
      <w:pPr>
        <w:pStyle w:val="Heading2"/>
        <w:rPr>
          <w:lang w:eastAsia="en-GB"/>
        </w:rPr>
      </w:pPr>
      <w:bookmarkStart w:id="48" w:name="_Toc161409596"/>
      <w:r>
        <w:rPr>
          <w:lang w:eastAsia="en-GB"/>
        </w:rPr>
        <w:t>Conclusion</w:t>
      </w:r>
      <w:bookmarkEnd w:id="48"/>
    </w:p>
    <w:p w14:paraId="6817BEA7" w14:textId="24E27E43" w:rsidR="004608D1" w:rsidRPr="004608D1" w:rsidRDefault="00013E2E" w:rsidP="004608D1">
      <w:pPr>
        <w:rPr>
          <w:lang w:eastAsia="en-GB"/>
        </w:rPr>
      </w:pPr>
      <w:r>
        <w:rPr>
          <w:lang w:eastAsia="en-GB"/>
        </w:rPr>
        <w:t xml:space="preserve">This chapter has identified </w:t>
      </w:r>
      <w:r w:rsidR="00BE73EB">
        <w:rPr>
          <w:lang w:eastAsia="en-GB"/>
        </w:rPr>
        <w:t xml:space="preserve">that </w:t>
      </w:r>
      <w:r>
        <w:rPr>
          <w:lang w:eastAsia="en-GB"/>
        </w:rPr>
        <w:t xml:space="preserve">the most suitable equation to use for the theoretical assessment is the De Marre equation, as all of the variables are known and it can be altered to suitably predict results for various target thicknesses and threats that the shelters shall face. </w:t>
      </w:r>
      <w:r w:rsidR="00BE73EB">
        <w:rPr>
          <w:lang w:eastAsia="en-GB"/>
        </w:rPr>
        <w:t xml:space="preserve">The practical assessment has also been considered and it has been decided to replicate the tests researched in Chapter 2 using equipment available at Pendine Range. </w:t>
      </w:r>
      <w:r w:rsidR="00BE73EB">
        <w:rPr>
          <w:lang w:eastAsia="en-GB"/>
        </w:rPr>
        <w:lastRenderedPageBreak/>
        <w:t>This type of work assessing target [plates against various threats has been conducted many times at the Range before, meaning the equipment and safety requirements are well understood.</w:t>
      </w:r>
    </w:p>
    <w:p w14:paraId="79493271" w14:textId="625D9ECB" w:rsidR="006A46BC" w:rsidRDefault="006A46BC" w:rsidP="00863764">
      <w:r>
        <w:br w:type="page"/>
      </w:r>
    </w:p>
    <w:p w14:paraId="74F8B0A4" w14:textId="2DEBEC7A" w:rsidR="006A46BC" w:rsidRDefault="006A46BC" w:rsidP="006A46BC">
      <w:pPr>
        <w:pStyle w:val="Heading1"/>
      </w:pPr>
      <w:bookmarkStart w:id="49" w:name="_Toc161409597"/>
      <w:r>
        <w:lastRenderedPageBreak/>
        <w:t xml:space="preserve">Chapter 4 – Design and </w:t>
      </w:r>
      <w:r w:rsidR="00FC0DB5">
        <w:t>i</w:t>
      </w:r>
      <w:r>
        <w:t>mplementation</w:t>
      </w:r>
      <w:bookmarkEnd w:id="49"/>
    </w:p>
    <w:p w14:paraId="0D7E6CEC" w14:textId="77777777" w:rsidR="00C427F2" w:rsidRPr="00C427F2" w:rsidRDefault="00C427F2" w:rsidP="00C427F2">
      <w:pPr>
        <w:pStyle w:val="Heading2"/>
      </w:pPr>
      <w:bookmarkStart w:id="50" w:name="_Toc341174545"/>
      <w:bookmarkStart w:id="51" w:name="_Toc141879582"/>
      <w:bookmarkStart w:id="52" w:name="_Toc161409598"/>
      <w:r w:rsidRPr="00C427F2">
        <w:t>Introduction</w:t>
      </w:r>
      <w:bookmarkEnd w:id="50"/>
      <w:bookmarkEnd w:id="51"/>
      <w:bookmarkEnd w:id="52"/>
    </w:p>
    <w:p w14:paraId="462556F3" w14:textId="7187EB81" w:rsidR="00C427F2" w:rsidRDefault="00694498" w:rsidP="00C427F2">
      <w:r>
        <w:t xml:space="preserve">This </w:t>
      </w:r>
      <w:r w:rsidR="00A90C9F">
        <w:t>chapter</w:t>
      </w:r>
      <w:r>
        <w:t xml:space="preserve"> of the report shall detail the design and implementation of both the theoretical and practical methods for assessing Pendine’s firing shelters</w:t>
      </w:r>
      <w:r w:rsidR="0074103A">
        <w:t>.</w:t>
      </w:r>
    </w:p>
    <w:p w14:paraId="7C5A429E" w14:textId="227569B5" w:rsidR="0074103A" w:rsidRDefault="0074103A" w:rsidP="00C427F2">
      <w:r>
        <w:t>For the theoretical portion of the re</w:t>
      </w:r>
      <w:r w:rsidR="00A90C9F">
        <w:t>search</w:t>
      </w:r>
      <w:r>
        <w:t>, this section shall describe which of the equations discussed in Chapter 2 shall be used as well as the variables that equation requires and where the values for th</w:t>
      </w:r>
      <w:r w:rsidR="00FE3FE4">
        <w:t>e</w:t>
      </w:r>
      <w:r>
        <w:t xml:space="preserve"> variable</w:t>
      </w:r>
      <w:r w:rsidR="00FE3FE4">
        <w:t>s</w:t>
      </w:r>
      <w:r>
        <w:t xml:space="preserve"> shall be identified.</w:t>
      </w:r>
    </w:p>
    <w:p w14:paraId="77B028CA" w14:textId="2390A3C8" w:rsidR="00A90C9F" w:rsidRPr="00C427F2" w:rsidRDefault="00A90C9F" w:rsidP="00C427F2">
      <w:r w:rsidRPr="00A90C9F">
        <w:t xml:space="preserve">For the </w:t>
      </w:r>
      <w:r>
        <w:t>practical</w:t>
      </w:r>
      <w:r w:rsidRPr="00A90C9F">
        <w:t xml:space="preserve"> </w:t>
      </w:r>
      <w:r>
        <w:t>element</w:t>
      </w:r>
      <w:r w:rsidRPr="00A90C9F">
        <w:t xml:space="preserve"> of the research, this se</w:t>
      </w:r>
      <w:r>
        <w:t>gment</w:t>
      </w:r>
      <w:r w:rsidRPr="00A90C9F">
        <w:t xml:space="preserve"> shall describe </w:t>
      </w:r>
      <w:r w:rsidR="00DC4602">
        <w:t>how the data will be collected; the uncertainty of measurement of the selected methods of data capture are; what the Range layout will be; and safety considerations for conducting the research.</w:t>
      </w:r>
    </w:p>
    <w:p w14:paraId="317CA804" w14:textId="61591078" w:rsidR="00C427F2" w:rsidRDefault="00BB5454" w:rsidP="00C427F2">
      <w:pPr>
        <w:pStyle w:val="Heading2"/>
      </w:pPr>
      <w:bookmarkStart w:id="53" w:name="_Toc141879583"/>
      <w:bookmarkStart w:id="54" w:name="_Toc161409599"/>
      <w:r>
        <w:t>Theoretical p</w:t>
      </w:r>
      <w:r w:rsidR="00C427F2" w:rsidRPr="00C427F2">
        <w:t>roblem formulation</w:t>
      </w:r>
      <w:bookmarkEnd w:id="53"/>
      <w:bookmarkEnd w:id="54"/>
    </w:p>
    <w:p w14:paraId="528C8A1E" w14:textId="1F7CA0F1" w:rsidR="00A74496" w:rsidRPr="00A74496" w:rsidRDefault="00A74496" w:rsidP="00A74496">
      <w:r>
        <w:t xml:space="preserve">It was chosen to first use the De Marre equation to identify the </w:t>
      </w:r>
      <w:r w:rsidRPr="00A74496">
        <w:t>critical penetration velocity</w:t>
      </w:r>
      <w:r>
        <w:t xml:space="preserve"> of a 12.7mm round.</w:t>
      </w:r>
      <w:r w:rsidR="003A79A7">
        <w:t xml:space="preserve"> The round chosen for use is the 12.7mm National Reference Ammunition, which is used as a benchmark for all other 12.7mm ammunition to be assessed against.</w:t>
      </w:r>
    </w:p>
    <w:p w14:paraId="5A72558B" w14:textId="4CB0789C" w:rsidR="003A79A7" w:rsidRPr="00C427F2" w:rsidRDefault="00A74496" w:rsidP="00C427F2">
      <w:r w:rsidRPr="00A74496">
        <w:t>The variables</w:t>
      </w:r>
      <w:r>
        <w:t xml:space="preserve"> required to solve the equation</w:t>
      </w:r>
      <w:r w:rsidRPr="00A74496">
        <w:t>, with the exception of the composite coefficient of armour piercing, can all by identified by physically measuring the attributes of the projectile and target.</w:t>
      </w:r>
      <w:r w:rsidR="003A79A7">
        <w:t xml:space="preserve"> </w:t>
      </w:r>
      <w:r w:rsidR="00F86AFD">
        <w:t>1</w:t>
      </w:r>
      <w:r w:rsidR="003A79A7">
        <w:t>0 rounds were disassembled so that the projectile diameter and weight could be recorded and a mean measurement of the diameter and weight could be used in the equation. There are several target thicknesses which can be used in the formula, shelters used for personnel protection tend to be 40mm thick, whilst shelters used for protecting equipment can be as little as 15mm thick.</w:t>
      </w:r>
    </w:p>
    <w:p w14:paraId="63B573B2" w14:textId="11AF97DC" w:rsidR="00C427F2" w:rsidRPr="00C427F2" w:rsidRDefault="00ED7E38" w:rsidP="00C427F2">
      <w:r>
        <w:t>T</w:t>
      </w:r>
      <w:r w:rsidR="00A74496" w:rsidRPr="00A74496">
        <w:t>he composite coefficient of armo</w:t>
      </w:r>
      <w:r>
        <w:t>u</w:t>
      </w:r>
      <w:r w:rsidR="00A74496" w:rsidRPr="00A74496">
        <w:t>r piercing is related to the properties of</w:t>
      </w:r>
      <w:r>
        <w:t xml:space="preserve"> the</w:t>
      </w:r>
      <w:r w:rsidR="00A74496" w:rsidRPr="00A74496">
        <w:t xml:space="preserve"> target plate</w:t>
      </w:r>
      <w:r>
        <w:t xml:space="preserve">; </w:t>
      </w:r>
      <w:r w:rsidR="00A74496" w:rsidRPr="00A74496">
        <w:t>projectile material</w:t>
      </w:r>
      <w:r>
        <w:t>;</w:t>
      </w:r>
      <w:r w:rsidR="00A74496" w:rsidRPr="00A74496">
        <w:t xml:space="preserve"> projectile structure</w:t>
      </w:r>
      <w:r>
        <w:t>;</w:t>
      </w:r>
      <w:r w:rsidR="00A74496" w:rsidRPr="00A74496">
        <w:t xml:space="preserve"> and other factors. For ordinary armo</w:t>
      </w:r>
      <w:r>
        <w:t>u</w:t>
      </w:r>
      <w:r w:rsidR="00A74496" w:rsidRPr="00A74496">
        <w:t>r-piercing projectiles, K ranges from 6200 to 73300</w:t>
      </w:r>
      <w:r>
        <w:t xml:space="preserve"> in value</w:t>
      </w:r>
      <w:r w:rsidR="00A74496" w:rsidRPr="00A74496">
        <w:t xml:space="preserve">. When estimating, K usually takes </w:t>
      </w:r>
      <w:r>
        <w:t xml:space="preserve">the value </w:t>
      </w:r>
      <w:r w:rsidR="00A74496" w:rsidRPr="00A74496">
        <w:t>67650.</w:t>
      </w:r>
      <w:sdt>
        <w:sdtPr>
          <w:id w:val="461466754"/>
          <w:citation/>
        </w:sdtPr>
        <w:sdtContent>
          <w:r w:rsidR="00914DB2">
            <w:fldChar w:fldCharType="begin"/>
          </w:r>
          <w:r w:rsidR="00914DB2">
            <w:instrText xml:space="preserve"> CITATION Alv19 \l 2057 </w:instrText>
          </w:r>
          <w:r w:rsidR="00914DB2">
            <w:fldChar w:fldCharType="separate"/>
          </w:r>
          <w:r w:rsidR="00FA073D">
            <w:rPr>
              <w:noProof/>
            </w:rPr>
            <w:t xml:space="preserve"> </w:t>
          </w:r>
          <w:r w:rsidR="00FA073D" w:rsidRPr="00FA073D">
            <w:rPr>
              <w:noProof/>
            </w:rPr>
            <w:t>[6]</w:t>
          </w:r>
          <w:r w:rsidR="00914DB2">
            <w:fldChar w:fldCharType="end"/>
          </w:r>
        </w:sdtContent>
      </w:sdt>
    </w:p>
    <w:p w14:paraId="432458AB" w14:textId="5B10D9A3" w:rsidR="00C427F2" w:rsidRPr="00C427F2" w:rsidRDefault="00BB5454" w:rsidP="00C427F2">
      <w:pPr>
        <w:pStyle w:val="Heading2"/>
      </w:pPr>
      <w:bookmarkStart w:id="55" w:name="_Toc141879585"/>
      <w:bookmarkStart w:id="56" w:name="_Hlk160128483"/>
      <w:bookmarkStart w:id="57" w:name="_Toc161409600"/>
      <w:r>
        <w:t>Practical trial i</w:t>
      </w:r>
      <w:r w:rsidR="00B65DA3">
        <w:t>nstrumentatio</w:t>
      </w:r>
      <w:r w:rsidR="00C427F2" w:rsidRPr="00C427F2">
        <w:t>n</w:t>
      </w:r>
      <w:bookmarkEnd w:id="55"/>
      <w:bookmarkEnd w:id="57"/>
    </w:p>
    <w:bookmarkEnd w:id="56"/>
    <w:p w14:paraId="25B8E21F" w14:textId="1C1A8DD7" w:rsidR="00762290" w:rsidRDefault="00762290" w:rsidP="00762290">
      <w:r>
        <w:t xml:space="preserve">Muzzle velocity of the round fired will be captured by a doppler radar system. </w:t>
      </w:r>
      <w:r w:rsidR="001420C6">
        <w:t xml:space="preserve">This system works by </w:t>
      </w:r>
      <w:r w:rsidR="001420C6" w:rsidRPr="001420C6">
        <w:rPr>
          <w:rFonts w:cs="Arial"/>
          <w:shd w:val="clear" w:color="auto" w:fill="FFFFFF"/>
        </w:rPr>
        <w:t>using the Doppler effect to measure the velocity of objects</w:t>
      </w:r>
      <w:r w:rsidR="001420C6">
        <w:rPr>
          <w:rFonts w:cs="Arial"/>
          <w:shd w:val="clear" w:color="auto" w:fill="FFFFFF"/>
        </w:rPr>
        <w:t xml:space="preserve">. The radar emits radio waves towards the target, when these waves encounter the rear of the projectile some of the waves are reflected back towards the radar head. The radar receives these echoes and detects the shift in frequency of the waves caused by the velocity of the round away from the radar. The system analyses the signal and converts the frequency change into a velocity. It is a highly accurate method of capturing not only the velocity of the round, but also its retardation and flightpath. </w:t>
      </w:r>
    </w:p>
    <w:p w14:paraId="2464D213" w14:textId="470A2E67" w:rsidR="001420C6" w:rsidRDefault="00762290" w:rsidP="00762290">
      <w:r>
        <w:t xml:space="preserve">Strike velocity of the round will be captured in three ways. The same doppler radar system used to capture strike velocity will track the round to </w:t>
      </w:r>
      <w:r w:rsidR="00F01E0C">
        <w:t>its</w:t>
      </w:r>
      <w:r>
        <w:t xml:space="preserve"> last measurable point, in this case the target. </w:t>
      </w:r>
    </w:p>
    <w:p w14:paraId="40C77835" w14:textId="47BE35CF" w:rsidR="00762290" w:rsidRDefault="00762290" w:rsidP="00762290">
      <w:r>
        <w:t xml:space="preserve">2 pairs of optical detectors will be used to give a velocity of the round </w:t>
      </w:r>
      <w:r w:rsidR="00F01E0C">
        <w:t>as close to</w:t>
      </w:r>
      <w:r>
        <w:t xml:space="preserve"> impact with the target</w:t>
      </w:r>
      <w:r w:rsidR="00F01E0C">
        <w:t xml:space="preserve"> as practicable</w:t>
      </w:r>
      <w:r>
        <w:t>.</w:t>
      </w:r>
      <w:r w:rsidR="001420C6">
        <w:t xml:space="preserve"> </w:t>
      </w:r>
      <w:r w:rsidR="002C26CD">
        <w:t>Optical detectors are essentially light gates, a pair of detectors are positioned a known distance apart from each other. When the round passes over the first detector,</w:t>
      </w:r>
      <w:r w:rsidR="00162DDD">
        <w:t xml:space="preserve"> sensors within the detector identify </w:t>
      </w:r>
      <w:r w:rsidR="002C26CD">
        <w:t xml:space="preserve">the change in light intensity due to the shadow of the round passing over it. This produces a pulse of electricity which starts a timer recording. </w:t>
      </w:r>
      <w:r w:rsidR="002C26CD" w:rsidRPr="002C26CD">
        <w:t xml:space="preserve">When the round passes over the </w:t>
      </w:r>
      <w:r w:rsidR="002C26CD">
        <w:t>second</w:t>
      </w:r>
      <w:r w:rsidR="002C26CD" w:rsidRPr="002C26CD">
        <w:t xml:space="preserve"> detector,</w:t>
      </w:r>
      <w:r w:rsidR="002C26CD">
        <w:t xml:space="preserve"> the same process occurs</w:t>
      </w:r>
      <w:r w:rsidR="00162DDD">
        <w:t>,</w:t>
      </w:r>
      <w:r w:rsidR="002C26CD">
        <w:t xml:space="preserve"> this time stopping the timer. The distance between the detectors is known as is the time taken to </w:t>
      </w:r>
      <w:r w:rsidR="002C26CD">
        <w:lastRenderedPageBreak/>
        <w:t>travel between them, using velocity = distance/time the velocity of the round can be calculated.</w:t>
      </w:r>
      <w:r w:rsidR="002D6F4C">
        <w:t xml:space="preserve"> </w:t>
      </w:r>
    </w:p>
    <w:p w14:paraId="503A3517" w14:textId="51B9E119" w:rsidR="002D6F4C" w:rsidRDefault="002D6F4C" w:rsidP="00762290">
      <w:r>
        <w:t>Optical detectors can be triggered falsely by clouds and rain drops if the sensitivity of the system is not set correctly to the conditions they are operating in. Errors in velocity measurement can also occur if the distance between the detectors is not measure</w:t>
      </w:r>
      <w:r w:rsidR="00C73599">
        <w:t>d</w:t>
      </w:r>
      <w:r>
        <w:t xml:space="preserve"> accurately. For this reason, it is standard practice to deploy optical detectors in two pairs of two detectors, allowing the operator to check one against the other to assure accurate velocity measurement. Another drawback to the optical detectors is that due to the base length between the start and stop detectors, the measured velocity is actually at the midpoint between the detectors, making it impossible to measure true strike velocity using them. However, </w:t>
      </w:r>
      <w:r w:rsidR="00C73599">
        <w:t xml:space="preserve">strike velocity can be extrapolated by </w:t>
      </w:r>
      <w:r>
        <w:t xml:space="preserve">applying the retardation figure calculated by the doppler radar to the observed velocity </w:t>
      </w:r>
      <w:r w:rsidR="00C73599">
        <w:t>of the optical detectors, knowing the distance from the point of observed velocity to the target face is required for this and again, any errors in distance measurement will cause errors in the calculated strike velocity.</w:t>
      </w:r>
    </w:p>
    <w:p w14:paraId="49EE96FC" w14:textId="00CCEBC1" w:rsidR="00651AA2" w:rsidRDefault="00651AA2" w:rsidP="00762290">
      <w:r>
        <w:t>High Speed Digital Video (HSDV) footage can also be used to estimate strike velocity.</w:t>
      </w:r>
      <w:r w:rsidR="00CF473D">
        <w:t xml:space="preserve"> The phantom cameras used at Pendine can record video footage at framerates of up to </w:t>
      </w:r>
      <w:r w:rsidR="00CF473D" w:rsidRPr="00B93126">
        <w:t>40000</w:t>
      </w:r>
      <w:r w:rsidR="00CF473D">
        <w:t xml:space="preserve"> frames per second, which allows for detailed analysis of the projectile, including pitch and yaw measurement as well as velocity. The camera is calibrated for measurement by placing an object of known dimensions in the field of view. The pixels that this object occupies in th</w:t>
      </w:r>
      <w:r w:rsidR="001E426A">
        <w:t xml:space="preserve">e </w:t>
      </w:r>
      <w:r w:rsidR="00CF473D">
        <w:t>field of view</w:t>
      </w:r>
      <w:r w:rsidR="001E426A">
        <w:t xml:space="preserve"> of the camera</w:t>
      </w:r>
      <w:r w:rsidR="00CF473D">
        <w:t xml:space="preserve"> is converted into the real world measurement. Once the round has been fired, the footage can be played back, the number of pixels which the round travels in a given number of frames can then be converted into a velocity</w:t>
      </w:r>
      <w:r w:rsidR="00CF473D" w:rsidRPr="00CF473D">
        <w:t xml:space="preserve"> using velocity = distance/</w:t>
      </w:r>
      <w:r w:rsidR="00CF473D">
        <w:t>time.</w:t>
      </w:r>
    </w:p>
    <w:p w14:paraId="3F5B64E4" w14:textId="6B63F396" w:rsidR="00762290" w:rsidRDefault="00762290" w:rsidP="00762290">
      <w:r>
        <w:t>Meteorological data at the time that the round is fired</w:t>
      </w:r>
      <w:r w:rsidR="00987F6E">
        <w:t xml:space="preserve"> will be captured using an on Range meteorological station which records: air temperature; wind speed and direction; barometric pressure; and relative humidity.</w:t>
      </w:r>
    </w:p>
    <w:p w14:paraId="303A5E4A" w14:textId="6A751BFF" w:rsidR="00762290" w:rsidRDefault="00762290" w:rsidP="00762290">
      <w:r>
        <w:t>T</w:t>
      </w:r>
      <w:r w:rsidR="00B93126">
        <w:t>he t</w:t>
      </w:r>
      <w:r>
        <w:t>emperature of the target plate</w:t>
      </w:r>
      <w:r w:rsidR="00B93126">
        <w:t xml:space="preserve"> shall be measured using a magnetic thermometer connected to a fluke multimeter. Target temperature is recorded as variations in temperature can have an effect on the material properties, though it will be minimal.</w:t>
      </w:r>
    </w:p>
    <w:p w14:paraId="4A400018" w14:textId="0E2AAF5D" w:rsidR="00762290" w:rsidRDefault="00762290" w:rsidP="00762290">
      <w:r>
        <w:t>Projectile weight</w:t>
      </w:r>
      <w:r w:rsidR="00444782">
        <w:t xml:space="preserve"> will be recorded </w:t>
      </w:r>
      <w:r w:rsidR="00914DB2">
        <w:t>on</w:t>
      </w:r>
      <w:r w:rsidR="00444782">
        <w:t xml:space="preserve"> scales prior to firing. This is to ensure there are no anomalous projectiles which can impact the results of the test</w:t>
      </w:r>
      <w:r w:rsidR="00565E83">
        <w:t>.</w:t>
      </w:r>
    </w:p>
    <w:p w14:paraId="14506FF0" w14:textId="45102E2C" w:rsidR="00762290" w:rsidRDefault="00762290" w:rsidP="00762290">
      <w:r>
        <w:t>Propellant weight</w:t>
      </w:r>
      <w:r w:rsidR="00914DB2" w:rsidRPr="00914DB2">
        <w:t xml:space="preserve"> </w:t>
      </w:r>
      <w:r w:rsidR="00914DB2">
        <w:t xml:space="preserve">will be recorded on scales prior to </w:t>
      </w:r>
      <w:r w:rsidR="00F01E0C">
        <w:t>firing.</w:t>
      </w:r>
      <w:r w:rsidR="00914DB2" w:rsidRPr="00914DB2">
        <w:t xml:space="preserve"> This is to ensure there are no anomalous projectiles which can impact the results of the test.</w:t>
      </w:r>
    </w:p>
    <w:p w14:paraId="646A6C43" w14:textId="6EE52394" w:rsidR="00C427F2" w:rsidRPr="00C427F2" w:rsidRDefault="00762290" w:rsidP="00762290">
      <w:r>
        <w:t>Bullet interaction with the target plate</w:t>
      </w:r>
      <w:r w:rsidR="00914DB2">
        <w:t xml:space="preserve"> will be recorded using HSDV</w:t>
      </w:r>
      <w:r>
        <w:t>.</w:t>
      </w:r>
    </w:p>
    <w:p w14:paraId="1058CCC0" w14:textId="446F3243" w:rsidR="00B9691A" w:rsidRDefault="00B9691A" w:rsidP="00B9691A">
      <w:pPr>
        <w:pStyle w:val="Heading2"/>
      </w:pPr>
      <w:bookmarkStart w:id="58" w:name="_Toc161409601"/>
      <w:r>
        <w:t>Practical trial layout</w:t>
      </w:r>
      <w:bookmarkEnd w:id="58"/>
    </w:p>
    <w:p w14:paraId="482C08B3" w14:textId="661E6706" w:rsidR="0000264B" w:rsidRPr="0000264B" w:rsidRDefault="00F01E0C" w:rsidP="0000264B">
      <w:r>
        <w:t xml:space="preserve">The trial will be set up in accordance with figure 10. The test barrel shall be located in the gun room and remotely operated from the control room. The gun room has built in CCTV fed back into the control room so that the gun be observed during firing. A doppler radar shall be deployed by the muzzle of the test barrel to capture muzzle velocity and track the projectile out to </w:t>
      </w:r>
      <w:r w:rsidR="00EF3BDF">
        <w:t>its</w:t>
      </w:r>
      <w:r>
        <w:t xml:space="preserve"> impact with the target. Two pairs of optical detectors shall be positioned on the line of fire to capture the strike velocity as close to the target as possible. A HSDV camera will positioned perpendicular to the line of fire to observe the interaction of the projectile and target. This camera may have to be positioned in a shelter and the interaction viewed through a mirror in order to protect the camera from any fragmentation that may occur during the test.</w:t>
      </w:r>
      <w:r w:rsidR="00013E2E">
        <w:t xml:space="preserve"> The target shall be positioned a distance of </w:t>
      </w:r>
      <w:r w:rsidR="00BE73EB">
        <w:t xml:space="preserve">25m from the muzzle of the barrel to allow the doppler radar to get a good trace of the target and to allow space for the optical </w:t>
      </w:r>
      <w:r w:rsidR="00BE73EB">
        <w:lastRenderedPageBreak/>
        <w:t>detectors to be deployed. The velocity of the round will not drop too much over this distance and the engagement distance is far closer than anything the shelter would be subjected to during normal Range operation.</w:t>
      </w:r>
    </w:p>
    <w:p w14:paraId="6927EF2D" w14:textId="77777777" w:rsidR="0000264B" w:rsidRDefault="0000264B" w:rsidP="0000264B">
      <w:pPr>
        <w:keepNext/>
      </w:pPr>
      <w:r>
        <w:rPr>
          <w:noProof/>
        </w:rPr>
        <w:drawing>
          <wp:inline distT="0" distB="0" distL="0" distR="0" wp14:anchorId="1922B6FD" wp14:editId="27180EE1">
            <wp:extent cx="5685013" cy="5685013"/>
            <wp:effectExtent l="0" t="0" r="0" b="0"/>
            <wp:docPr id="598936454" name="Picture 1" descr="A diagram of an object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36454" name="Picture 1" descr="A diagram of an object roo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85013" cy="5685013"/>
                    </a:xfrm>
                    <a:prstGeom prst="rect">
                      <a:avLst/>
                    </a:prstGeom>
                  </pic:spPr>
                </pic:pic>
              </a:graphicData>
            </a:graphic>
          </wp:inline>
        </w:drawing>
      </w:r>
    </w:p>
    <w:p w14:paraId="740DC9D1" w14:textId="6D3B4632" w:rsidR="00870609" w:rsidRPr="00870609" w:rsidRDefault="0000264B" w:rsidP="0000264B">
      <w:pPr>
        <w:pStyle w:val="Caption"/>
      </w:pPr>
      <w:bookmarkStart w:id="59" w:name="_Toc161247058"/>
      <w:r>
        <w:t xml:space="preserve">Figure </w:t>
      </w:r>
      <w:r>
        <w:fldChar w:fldCharType="begin"/>
      </w:r>
      <w:r>
        <w:instrText xml:space="preserve"> SEQ Figure \* ARABIC </w:instrText>
      </w:r>
      <w:r>
        <w:fldChar w:fldCharType="separate"/>
      </w:r>
      <w:r w:rsidR="00550FB4">
        <w:rPr>
          <w:noProof/>
        </w:rPr>
        <w:t>10</w:t>
      </w:r>
      <w:r>
        <w:fldChar w:fldCharType="end"/>
      </w:r>
      <w:r>
        <w:t xml:space="preserve"> </w:t>
      </w:r>
      <w:r w:rsidR="00F9597D">
        <w:t>–</w:t>
      </w:r>
      <w:r>
        <w:t xml:space="preserve"> Trial Layout</w:t>
      </w:r>
      <w:bookmarkEnd w:id="59"/>
    </w:p>
    <w:p w14:paraId="4247F0DF" w14:textId="5AF8C7A5" w:rsidR="00B9691A" w:rsidRDefault="00B9691A" w:rsidP="00B9691A">
      <w:pPr>
        <w:pStyle w:val="Heading2"/>
      </w:pPr>
      <w:bookmarkStart w:id="60" w:name="_Toc161409602"/>
      <w:r>
        <w:t>Practical trial safety considerations</w:t>
      </w:r>
      <w:bookmarkEnd w:id="60"/>
    </w:p>
    <w:p w14:paraId="5A761A62" w14:textId="2984CDAD" w:rsidR="002D7D79" w:rsidRDefault="00EF3BDF" w:rsidP="00B9691A">
      <w:r>
        <w:t>As mentioned in Chapter 1, trials work is inherently dangerous, owing to the use of projectile weapons. As such, every effort must be made to bring the risk of conducting the activity to a level which is as low as reasonably practicable.</w:t>
      </w:r>
      <w:r w:rsidR="002D7D79">
        <w:t xml:space="preserve"> This is done within QinetiQ by creating a safe system of work which comprises of:</w:t>
      </w:r>
    </w:p>
    <w:p w14:paraId="0FAB81C7" w14:textId="7A019382" w:rsidR="00B9691A" w:rsidRDefault="002D7D79" w:rsidP="002D7D79">
      <w:pPr>
        <w:pStyle w:val="ListParagraph"/>
        <w:numPr>
          <w:ilvl w:val="0"/>
          <w:numId w:val="3"/>
        </w:numPr>
      </w:pPr>
      <w:r>
        <w:t>A Trials Conduct Document</w:t>
      </w:r>
      <w:r w:rsidR="00ED23A3">
        <w:t xml:space="preserve"> (TCD)</w:t>
      </w:r>
      <w:r>
        <w:t>, detailing what is to be undertaken and how.</w:t>
      </w:r>
      <w:r w:rsidR="00ED23A3">
        <w:t xml:space="preserve"> This includes data capture requirements, OME required for the trial, resource requirements etc.</w:t>
      </w:r>
      <w:r w:rsidR="00FF4131">
        <w:t xml:space="preserve"> This document also reference the myriad other documents needed to run a trial, such as the Range Standing Orders</w:t>
      </w:r>
      <w:r w:rsidR="00820525">
        <w:t>.</w:t>
      </w:r>
    </w:p>
    <w:p w14:paraId="17C538F4" w14:textId="3746B77C" w:rsidR="00ED23A3" w:rsidRDefault="00ED23A3" w:rsidP="002D7D79">
      <w:pPr>
        <w:pStyle w:val="ListParagraph"/>
        <w:numPr>
          <w:ilvl w:val="0"/>
          <w:numId w:val="3"/>
        </w:numPr>
      </w:pPr>
      <w:r>
        <w:t>A Hazardous Activity Risk Assessment (HARA)</w:t>
      </w:r>
      <w:r w:rsidR="00FF4131">
        <w:t xml:space="preserve">. This document is used to identify what could cause injury on Range (hazard), how likely that injury is to occur and how </w:t>
      </w:r>
      <w:r w:rsidR="00FF4131">
        <w:lastRenderedPageBreak/>
        <w:t xml:space="preserve">serious the injury is (risk). The assessment is then used to identify actions to eliminate or reduce the hazard or risk. Risk Assessment is required by law under the </w:t>
      </w:r>
      <w:r w:rsidR="00FF4131">
        <w:rPr>
          <w:rFonts w:cs="Arial"/>
          <w:color w:val="111111"/>
        </w:rPr>
        <w:t xml:space="preserve">Health and Safety at Work Regulations 1999. </w:t>
      </w:r>
      <w:sdt>
        <w:sdtPr>
          <w:rPr>
            <w:rFonts w:cs="Arial"/>
            <w:color w:val="111111"/>
          </w:rPr>
          <w:id w:val="357636217"/>
          <w:citation/>
        </w:sdtPr>
        <w:sdtContent>
          <w:r w:rsidR="00FF4131">
            <w:rPr>
              <w:rFonts w:cs="Arial"/>
              <w:color w:val="111111"/>
            </w:rPr>
            <w:fldChar w:fldCharType="begin"/>
          </w:r>
          <w:r w:rsidR="00FF4131">
            <w:rPr>
              <w:rFonts w:cs="Arial"/>
              <w:color w:val="111111"/>
            </w:rPr>
            <w:instrText xml:space="preserve"> CITATION Hea \l 2057 </w:instrText>
          </w:r>
          <w:r w:rsidR="00FF4131">
            <w:rPr>
              <w:rFonts w:cs="Arial"/>
              <w:color w:val="111111"/>
            </w:rPr>
            <w:fldChar w:fldCharType="separate"/>
          </w:r>
          <w:r w:rsidR="00FA073D" w:rsidRPr="00FA073D">
            <w:rPr>
              <w:rFonts w:cs="Arial"/>
              <w:noProof/>
              <w:color w:val="111111"/>
            </w:rPr>
            <w:t>[15]</w:t>
          </w:r>
          <w:r w:rsidR="00FF4131">
            <w:rPr>
              <w:rFonts w:cs="Arial"/>
              <w:color w:val="111111"/>
            </w:rPr>
            <w:fldChar w:fldCharType="end"/>
          </w:r>
        </w:sdtContent>
      </w:sdt>
    </w:p>
    <w:p w14:paraId="3B0BE79C" w14:textId="0EBF2A8E" w:rsidR="002D7D79" w:rsidRDefault="00820525" w:rsidP="002D7D79">
      <w:pPr>
        <w:pStyle w:val="ListParagraph"/>
        <w:numPr>
          <w:ilvl w:val="0"/>
          <w:numId w:val="3"/>
        </w:numPr>
      </w:pPr>
      <w:r>
        <w:t>A Safety Communications Brief, which is delivered by the Range Conducting Officer to all the participants in the trial prior to the activity commencing to ensure they are aware of what activity is being undertaken, to assign roles and responsibilities and to ensure everybody on Range is aware of the risks and controls associated with the activity.</w:t>
      </w:r>
    </w:p>
    <w:p w14:paraId="0F52EE83" w14:textId="37535F37" w:rsidR="00820525" w:rsidRDefault="00820525" w:rsidP="00820525">
      <w:r>
        <w:t xml:space="preserve">The majority of hazards present on the Range are captured within a generic HARA </w:t>
      </w:r>
      <w:sdt>
        <w:sdtPr>
          <w:id w:val="1575784466"/>
          <w:citation/>
        </w:sdtPr>
        <w:sdtContent>
          <w:r>
            <w:fldChar w:fldCharType="begin"/>
          </w:r>
          <w:r>
            <w:instrText xml:space="preserve"> CITATION Atk23 \l 2057 </w:instrText>
          </w:r>
          <w:r>
            <w:fldChar w:fldCharType="separate"/>
          </w:r>
          <w:r w:rsidR="00FA073D" w:rsidRPr="00FA073D">
            <w:rPr>
              <w:noProof/>
            </w:rPr>
            <w:t>[16]</w:t>
          </w:r>
          <w:r>
            <w:fldChar w:fldCharType="end"/>
          </w:r>
        </w:sdtContent>
      </w:sdt>
      <w:r>
        <w:t xml:space="preserve"> created for conducting small arms firings. </w:t>
      </w:r>
      <w:r w:rsidR="00F86AFD">
        <w:t>The majority of controls are focused on ensuring that people are not within the firing arc of the weapon during firing and the safe operation of the gun system.</w:t>
      </w:r>
    </w:p>
    <w:p w14:paraId="7063D5FE" w14:textId="77777777" w:rsidR="00C427F2" w:rsidRPr="00C427F2" w:rsidRDefault="00C427F2" w:rsidP="00C427F2">
      <w:pPr>
        <w:pStyle w:val="Heading2"/>
        <w:rPr>
          <w:rStyle w:val="SubtleEmphasis"/>
          <w:i w:val="0"/>
          <w:iCs w:val="0"/>
          <w:color w:val="auto"/>
        </w:rPr>
      </w:pPr>
      <w:bookmarkStart w:id="61" w:name="_Toc141879586"/>
      <w:bookmarkStart w:id="62" w:name="_Toc161409603"/>
      <w:r w:rsidRPr="00C427F2">
        <w:rPr>
          <w:rStyle w:val="SubtleEmphasis"/>
          <w:i w:val="0"/>
          <w:iCs w:val="0"/>
          <w:color w:val="auto"/>
        </w:rPr>
        <w:t>Conclusion</w:t>
      </w:r>
      <w:bookmarkEnd w:id="61"/>
      <w:bookmarkEnd w:id="62"/>
    </w:p>
    <w:p w14:paraId="53C919FD" w14:textId="0DE7C482" w:rsidR="006A46BC" w:rsidRDefault="00F86AFD">
      <w:r>
        <w:t>This chapter has identified</w:t>
      </w:r>
      <w:r w:rsidR="00666B01">
        <w:t xml:space="preserve"> that the variables for the De Marre equation shall be defined by measurement. It has also detailed how the practical assessment will be carried out, identifying the instrumentation requirements and layout for the activity. The safe conduct </w:t>
      </w:r>
      <w:r w:rsidR="00DA08E6">
        <w:t>of the activity has also been discussed and the trial will be run as per similar activities that have been carried out at Pendine before.</w:t>
      </w:r>
      <w:r w:rsidR="006A46BC">
        <w:br w:type="page"/>
      </w:r>
    </w:p>
    <w:p w14:paraId="260AAD1C" w14:textId="60565309" w:rsidR="00863764" w:rsidRDefault="00863764" w:rsidP="00863764">
      <w:pPr>
        <w:pStyle w:val="Heading1"/>
      </w:pPr>
      <w:bookmarkStart w:id="63" w:name="_Toc161409604"/>
      <w:r>
        <w:lastRenderedPageBreak/>
        <w:t>Chapter 5 – Test and Evaluation</w:t>
      </w:r>
      <w:bookmarkEnd w:id="63"/>
    </w:p>
    <w:p w14:paraId="5CF75AE7" w14:textId="18D8FB5A" w:rsidR="00B9691A" w:rsidRDefault="00B9691A" w:rsidP="00B9691A">
      <w:pPr>
        <w:pStyle w:val="Heading2"/>
      </w:pPr>
      <w:bookmarkStart w:id="64" w:name="_Toc161409605"/>
      <w:r>
        <w:t>Introduction</w:t>
      </w:r>
      <w:bookmarkEnd w:id="64"/>
    </w:p>
    <w:p w14:paraId="4C296193" w14:textId="62E97CBC" w:rsidR="00B9691A" w:rsidRDefault="00F86AFD" w:rsidP="00C7670F">
      <w:r>
        <w:t>This chapter shall detail the how the solution to the De Marre equation was reached, including how the variables w</w:t>
      </w:r>
      <w:r w:rsidR="00C7670F">
        <w:t>ill be</w:t>
      </w:r>
      <w:r>
        <w:t xml:space="preserve"> defined</w:t>
      </w:r>
    </w:p>
    <w:p w14:paraId="3E5D933A" w14:textId="186740B0" w:rsidR="00B9691A" w:rsidRDefault="00B9691A" w:rsidP="00B9691A">
      <w:pPr>
        <w:pStyle w:val="Heading2"/>
      </w:pPr>
      <w:bookmarkStart w:id="65" w:name="_Toc161409606"/>
      <w:r>
        <w:t>Theoretical problem solution</w:t>
      </w:r>
      <w:bookmarkEnd w:id="65"/>
    </w:p>
    <w:p w14:paraId="2E71FD19" w14:textId="252BDDF8" w:rsidR="0080305C" w:rsidRPr="0080305C" w:rsidRDefault="0080305C" w:rsidP="0080305C">
      <w:r>
        <w:t xml:space="preserve">In order to solve the De Marre equation, the variables had to be defined. </w:t>
      </w:r>
      <w:r w:rsidRPr="0080305C">
        <w:t>K was assigned a value of 67650, as this is used for estimation</w:t>
      </w:r>
      <w:r>
        <w:t>. The target thickness is known to be 40mm thick. The angle of attack will be 0, as this angle of attack has more chance of penetrating than angled impacts.</w:t>
      </w:r>
      <w:r w:rsidR="00844895">
        <w:t xml:space="preserve"> The projectile diameter and weight were measured on a lot of standard 12.7mm ball rounds and the mean used</w:t>
      </w:r>
    </w:p>
    <w:p w14:paraId="011D9C96" w14:textId="13AD81E0" w:rsidR="00750B6D" w:rsidRPr="003A79A7" w:rsidRDefault="003A79A7" w:rsidP="00750B6D">
      <w:r>
        <w:t xml:space="preserve">The mean projectile weight was </w:t>
      </w:r>
      <w:r w:rsidR="005761FD">
        <w:t xml:space="preserve">measured using </w:t>
      </w:r>
      <w:r w:rsidR="00496994">
        <w:t>a set of laboratory scales</w:t>
      </w:r>
      <w:r w:rsidR="005761FD">
        <w:t xml:space="preserve"> and was </w:t>
      </w:r>
      <w:r>
        <w:t>found to be</w:t>
      </w:r>
      <w:r w:rsidR="00750B6D">
        <w:t xml:space="preserve"> 45.5618g.</w:t>
      </w:r>
      <w:r w:rsidR="00750B6D" w:rsidRPr="00750B6D">
        <w:t xml:space="preserve"> </w:t>
      </w:r>
      <w:r w:rsidR="00750B6D">
        <w:t>The mean projectile diameter at the projectiles thickest point was measured using vernier callipers and was recorded as 12.945mm. Table 1 shows the raw data collected.</w:t>
      </w:r>
    </w:p>
    <w:p w14:paraId="518EF842" w14:textId="0FF8B823" w:rsidR="00750B6D" w:rsidRDefault="00750B6D" w:rsidP="00750B6D">
      <w:pPr>
        <w:pStyle w:val="Caption"/>
        <w:keepNext/>
      </w:pPr>
      <w:bookmarkStart w:id="66" w:name="_Toc161247069"/>
      <w:r>
        <w:t xml:space="preserve">Table </w:t>
      </w:r>
      <w:r>
        <w:fldChar w:fldCharType="begin"/>
      </w:r>
      <w:r>
        <w:instrText xml:space="preserve"> SEQ Table \* ARABIC </w:instrText>
      </w:r>
      <w:r>
        <w:fldChar w:fldCharType="separate"/>
      </w:r>
      <w:r w:rsidR="00CF5BBD">
        <w:rPr>
          <w:noProof/>
        </w:rPr>
        <w:t>1</w:t>
      </w:r>
      <w:r>
        <w:fldChar w:fldCharType="end"/>
      </w:r>
      <w:r>
        <w:t xml:space="preserve"> </w:t>
      </w:r>
      <w:r w:rsidR="00F9597D">
        <w:t>–</w:t>
      </w:r>
      <w:r>
        <w:t xml:space="preserve"> Projectile Weight and Diameter</w:t>
      </w:r>
      <w:bookmarkEnd w:id="66"/>
    </w:p>
    <w:tbl>
      <w:tblPr>
        <w:tblStyle w:val="TableGrid"/>
        <w:tblW w:w="0" w:type="auto"/>
        <w:tblLook w:val="04A0" w:firstRow="1" w:lastRow="0" w:firstColumn="1" w:lastColumn="0" w:noHBand="0" w:noVBand="1"/>
      </w:tblPr>
      <w:tblGrid>
        <w:gridCol w:w="2099"/>
        <w:gridCol w:w="2808"/>
        <w:gridCol w:w="2339"/>
      </w:tblGrid>
      <w:tr w:rsidR="00750B6D" w:rsidRPr="00750B6D" w14:paraId="04EC5BCF" w14:textId="77777777" w:rsidTr="00750B6D">
        <w:trPr>
          <w:trHeight w:val="300"/>
        </w:trPr>
        <w:tc>
          <w:tcPr>
            <w:tcW w:w="0" w:type="auto"/>
            <w:noWrap/>
            <w:hideMark/>
          </w:tcPr>
          <w:p w14:paraId="0946C69F" w14:textId="77777777" w:rsidR="00750B6D" w:rsidRPr="00750B6D" w:rsidRDefault="00750B6D" w:rsidP="00750B6D">
            <w:pPr>
              <w:rPr>
                <w:b/>
                <w:bCs/>
              </w:rPr>
            </w:pPr>
            <w:r w:rsidRPr="00750B6D">
              <w:rPr>
                <w:b/>
                <w:bCs/>
              </w:rPr>
              <w:t>Projectile Number</w:t>
            </w:r>
          </w:p>
        </w:tc>
        <w:tc>
          <w:tcPr>
            <w:tcW w:w="0" w:type="auto"/>
            <w:noWrap/>
            <w:hideMark/>
          </w:tcPr>
          <w:p w14:paraId="7B3E8665" w14:textId="6D6D43BE" w:rsidR="00750B6D" w:rsidRPr="00750B6D" w:rsidRDefault="00750B6D" w:rsidP="00750B6D">
            <w:pPr>
              <w:rPr>
                <w:b/>
                <w:bCs/>
              </w:rPr>
            </w:pPr>
            <w:r w:rsidRPr="00750B6D">
              <w:rPr>
                <w:b/>
                <w:bCs/>
              </w:rPr>
              <w:t>Projectile Diameter</w:t>
            </w:r>
            <w:r w:rsidR="0080305C">
              <w:rPr>
                <w:b/>
                <w:bCs/>
              </w:rPr>
              <w:t xml:space="preserve"> (mm)</w:t>
            </w:r>
          </w:p>
        </w:tc>
        <w:tc>
          <w:tcPr>
            <w:tcW w:w="0" w:type="auto"/>
            <w:noWrap/>
            <w:hideMark/>
          </w:tcPr>
          <w:p w14:paraId="28B6B938" w14:textId="7769DE1B" w:rsidR="00750B6D" w:rsidRPr="00750B6D" w:rsidRDefault="00750B6D" w:rsidP="00750B6D">
            <w:pPr>
              <w:rPr>
                <w:b/>
                <w:bCs/>
              </w:rPr>
            </w:pPr>
            <w:r w:rsidRPr="00750B6D">
              <w:rPr>
                <w:b/>
                <w:bCs/>
              </w:rPr>
              <w:t>Projectile Weight</w:t>
            </w:r>
            <w:r w:rsidR="0080305C">
              <w:rPr>
                <w:b/>
                <w:bCs/>
              </w:rPr>
              <w:t xml:space="preserve"> (g)</w:t>
            </w:r>
          </w:p>
        </w:tc>
      </w:tr>
      <w:tr w:rsidR="00750B6D" w:rsidRPr="00750B6D" w14:paraId="1912A5D1" w14:textId="77777777" w:rsidTr="00750B6D">
        <w:trPr>
          <w:trHeight w:val="288"/>
        </w:trPr>
        <w:tc>
          <w:tcPr>
            <w:tcW w:w="0" w:type="auto"/>
            <w:noWrap/>
            <w:hideMark/>
          </w:tcPr>
          <w:p w14:paraId="7A8ACC18" w14:textId="77777777" w:rsidR="00750B6D" w:rsidRPr="00750B6D" w:rsidRDefault="00750B6D" w:rsidP="00750B6D">
            <w:r w:rsidRPr="00750B6D">
              <w:t>1</w:t>
            </w:r>
          </w:p>
        </w:tc>
        <w:tc>
          <w:tcPr>
            <w:tcW w:w="0" w:type="auto"/>
            <w:noWrap/>
            <w:hideMark/>
          </w:tcPr>
          <w:p w14:paraId="39C4A1E4" w14:textId="77777777" w:rsidR="00750B6D" w:rsidRPr="00750B6D" w:rsidRDefault="00750B6D" w:rsidP="00750B6D">
            <w:r w:rsidRPr="00750B6D">
              <w:t>12.93</w:t>
            </w:r>
          </w:p>
        </w:tc>
        <w:tc>
          <w:tcPr>
            <w:tcW w:w="0" w:type="auto"/>
            <w:noWrap/>
            <w:hideMark/>
          </w:tcPr>
          <w:p w14:paraId="47837454" w14:textId="77777777" w:rsidR="00750B6D" w:rsidRPr="00750B6D" w:rsidRDefault="00750B6D" w:rsidP="00750B6D">
            <w:r w:rsidRPr="00750B6D">
              <w:t>45.555</w:t>
            </w:r>
          </w:p>
        </w:tc>
      </w:tr>
      <w:tr w:rsidR="00750B6D" w:rsidRPr="00750B6D" w14:paraId="5B79CEB5" w14:textId="77777777" w:rsidTr="00750B6D">
        <w:trPr>
          <w:trHeight w:val="288"/>
        </w:trPr>
        <w:tc>
          <w:tcPr>
            <w:tcW w:w="0" w:type="auto"/>
            <w:noWrap/>
            <w:hideMark/>
          </w:tcPr>
          <w:p w14:paraId="7B6FFA98" w14:textId="77777777" w:rsidR="00750B6D" w:rsidRPr="00750B6D" w:rsidRDefault="00750B6D" w:rsidP="00750B6D">
            <w:r w:rsidRPr="00750B6D">
              <w:t>2</w:t>
            </w:r>
          </w:p>
        </w:tc>
        <w:tc>
          <w:tcPr>
            <w:tcW w:w="0" w:type="auto"/>
            <w:noWrap/>
            <w:hideMark/>
          </w:tcPr>
          <w:p w14:paraId="11ED97DA" w14:textId="77777777" w:rsidR="00750B6D" w:rsidRPr="00750B6D" w:rsidRDefault="00750B6D" w:rsidP="00750B6D">
            <w:r w:rsidRPr="00750B6D">
              <w:t>12.96</w:t>
            </w:r>
          </w:p>
        </w:tc>
        <w:tc>
          <w:tcPr>
            <w:tcW w:w="0" w:type="auto"/>
            <w:noWrap/>
            <w:hideMark/>
          </w:tcPr>
          <w:p w14:paraId="62E738C5" w14:textId="77777777" w:rsidR="00750B6D" w:rsidRPr="00750B6D" w:rsidRDefault="00750B6D" w:rsidP="00750B6D">
            <w:r w:rsidRPr="00750B6D">
              <w:t>45.64</w:t>
            </w:r>
          </w:p>
        </w:tc>
      </w:tr>
      <w:tr w:rsidR="00750B6D" w:rsidRPr="00750B6D" w14:paraId="35E3865D" w14:textId="77777777" w:rsidTr="00750B6D">
        <w:trPr>
          <w:trHeight w:val="288"/>
        </w:trPr>
        <w:tc>
          <w:tcPr>
            <w:tcW w:w="0" w:type="auto"/>
            <w:noWrap/>
            <w:hideMark/>
          </w:tcPr>
          <w:p w14:paraId="6AFBDA3B" w14:textId="77777777" w:rsidR="00750B6D" w:rsidRPr="00750B6D" w:rsidRDefault="00750B6D" w:rsidP="00750B6D">
            <w:r w:rsidRPr="00750B6D">
              <w:t>3</w:t>
            </w:r>
          </w:p>
        </w:tc>
        <w:tc>
          <w:tcPr>
            <w:tcW w:w="0" w:type="auto"/>
            <w:noWrap/>
            <w:hideMark/>
          </w:tcPr>
          <w:p w14:paraId="5AEFF986" w14:textId="77777777" w:rsidR="00750B6D" w:rsidRPr="00750B6D" w:rsidRDefault="00750B6D" w:rsidP="00750B6D">
            <w:r w:rsidRPr="00750B6D">
              <w:t>12.94</w:t>
            </w:r>
          </w:p>
        </w:tc>
        <w:tc>
          <w:tcPr>
            <w:tcW w:w="0" w:type="auto"/>
            <w:noWrap/>
            <w:hideMark/>
          </w:tcPr>
          <w:p w14:paraId="43447FB1" w14:textId="77777777" w:rsidR="00750B6D" w:rsidRPr="00750B6D" w:rsidRDefault="00750B6D" w:rsidP="00750B6D">
            <w:r w:rsidRPr="00750B6D">
              <w:t>45.44</w:t>
            </w:r>
          </w:p>
        </w:tc>
      </w:tr>
      <w:tr w:rsidR="00750B6D" w:rsidRPr="00750B6D" w14:paraId="1C5A07F5" w14:textId="77777777" w:rsidTr="00750B6D">
        <w:trPr>
          <w:trHeight w:val="288"/>
        </w:trPr>
        <w:tc>
          <w:tcPr>
            <w:tcW w:w="0" w:type="auto"/>
            <w:noWrap/>
            <w:hideMark/>
          </w:tcPr>
          <w:p w14:paraId="74A66830" w14:textId="77777777" w:rsidR="00750B6D" w:rsidRPr="00750B6D" w:rsidRDefault="00750B6D" w:rsidP="00750B6D">
            <w:r w:rsidRPr="00750B6D">
              <w:t>4</w:t>
            </w:r>
          </w:p>
        </w:tc>
        <w:tc>
          <w:tcPr>
            <w:tcW w:w="0" w:type="auto"/>
            <w:noWrap/>
            <w:hideMark/>
          </w:tcPr>
          <w:p w14:paraId="2EF7E170" w14:textId="77777777" w:rsidR="00750B6D" w:rsidRPr="00750B6D" w:rsidRDefault="00750B6D" w:rsidP="00750B6D">
            <w:r w:rsidRPr="00750B6D">
              <w:t>12.95</w:t>
            </w:r>
          </w:p>
        </w:tc>
        <w:tc>
          <w:tcPr>
            <w:tcW w:w="0" w:type="auto"/>
            <w:noWrap/>
            <w:hideMark/>
          </w:tcPr>
          <w:p w14:paraId="76906405" w14:textId="77777777" w:rsidR="00750B6D" w:rsidRPr="00750B6D" w:rsidRDefault="00750B6D" w:rsidP="00750B6D">
            <w:r w:rsidRPr="00750B6D">
              <w:t>45.58</w:t>
            </w:r>
          </w:p>
        </w:tc>
      </w:tr>
      <w:tr w:rsidR="00750B6D" w:rsidRPr="00750B6D" w14:paraId="5A7DD7C7" w14:textId="77777777" w:rsidTr="00750B6D">
        <w:trPr>
          <w:trHeight w:val="288"/>
        </w:trPr>
        <w:tc>
          <w:tcPr>
            <w:tcW w:w="0" w:type="auto"/>
            <w:noWrap/>
            <w:hideMark/>
          </w:tcPr>
          <w:p w14:paraId="44F00A76" w14:textId="77777777" w:rsidR="00750B6D" w:rsidRPr="00750B6D" w:rsidRDefault="00750B6D" w:rsidP="00750B6D">
            <w:r w:rsidRPr="00750B6D">
              <w:t>5</w:t>
            </w:r>
          </w:p>
        </w:tc>
        <w:tc>
          <w:tcPr>
            <w:tcW w:w="0" w:type="auto"/>
            <w:noWrap/>
            <w:hideMark/>
          </w:tcPr>
          <w:p w14:paraId="47CE1D25" w14:textId="77777777" w:rsidR="00750B6D" w:rsidRPr="00750B6D" w:rsidRDefault="00750B6D" w:rsidP="00750B6D">
            <w:r w:rsidRPr="00750B6D">
              <w:t>12.93</w:t>
            </w:r>
          </w:p>
        </w:tc>
        <w:tc>
          <w:tcPr>
            <w:tcW w:w="0" w:type="auto"/>
            <w:noWrap/>
            <w:hideMark/>
          </w:tcPr>
          <w:p w14:paraId="4940EAD5" w14:textId="77777777" w:rsidR="00750B6D" w:rsidRPr="00750B6D" w:rsidRDefault="00750B6D" w:rsidP="00750B6D">
            <w:r w:rsidRPr="00750B6D">
              <w:t>45.597</w:t>
            </w:r>
          </w:p>
        </w:tc>
      </w:tr>
      <w:tr w:rsidR="00750B6D" w:rsidRPr="00750B6D" w14:paraId="180567F8" w14:textId="77777777" w:rsidTr="00750B6D">
        <w:trPr>
          <w:trHeight w:val="288"/>
        </w:trPr>
        <w:tc>
          <w:tcPr>
            <w:tcW w:w="0" w:type="auto"/>
            <w:noWrap/>
            <w:hideMark/>
          </w:tcPr>
          <w:p w14:paraId="28CBC470" w14:textId="77777777" w:rsidR="00750B6D" w:rsidRPr="00750B6D" w:rsidRDefault="00750B6D" w:rsidP="00750B6D">
            <w:r w:rsidRPr="00750B6D">
              <w:t>6</w:t>
            </w:r>
          </w:p>
        </w:tc>
        <w:tc>
          <w:tcPr>
            <w:tcW w:w="0" w:type="auto"/>
            <w:noWrap/>
            <w:hideMark/>
          </w:tcPr>
          <w:p w14:paraId="2C3BB9AE" w14:textId="77777777" w:rsidR="00750B6D" w:rsidRPr="00750B6D" w:rsidRDefault="00750B6D" w:rsidP="00750B6D">
            <w:r w:rsidRPr="00750B6D">
              <w:t>12.95</w:t>
            </w:r>
          </w:p>
        </w:tc>
        <w:tc>
          <w:tcPr>
            <w:tcW w:w="0" w:type="auto"/>
            <w:noWrap/>
            <w:hideMark/>
          </w:tcPr>
          <w:p w14:paraId="0A4F1C82" w14:textId="77777777" w:rsidR="00750B6D" w:rsidRPr="00750B6D" w:rsidRDefault="00750B6D" w:rsidP="00750B6D">
            <w:r w:rsidRPr="00750B6D">
              <w:t>45.492</w:t>
            </w:r>
          </w:p>
        </w:tc>
      </w:tr>
      <w:tr w:rsidR="00750B6D" w:rsidRPr="00750B6D" w14:paraId="09E6AFF8" w14:textId="77777777" w:rsidTr="00750B6D">
        <w:trPr>
          <w:trHeight w:val="288"/>
        </w:trPr>
        <w:tc>
          <w:tcPr>
            <w:tcW w:w="0" w:type="auto"/>
            <w:noWrap/>
            <w:hideMark/>
          </w:tcPr>
          <w:p w14:paraId="2272462D" w14:textId="77777777" w:rsidR="00750B6D" w:rsidRPr="00750B6D" w:rsidRDefault="00750B6D" w:rsidP="00750B6D">
            <w:r w:rsidRPr="00750B6D">
              <w:t>7</w:t>
            </w:r>
          </w:p>
        </w:tc>
        <w:tc>
          <w:tcPr>
            <w:tcW w:w="0" w:type="auto"/>
            <w:noWrap/>
            <w:hideMark/>
          </w:tcPr>
          <w:p w14:paraId="14FADEDA" w14:textId="77777777" w:rsidR="00750B6D" w:rsidRPr="00750B6D" w:rsidRDefault="00750B6D" w:rsidP="00750B6D">
            <w:r w:rsidRPr="00750B6D">
              <w:t>12.94</w:t>
            </w:r>
          </w:p>
        </w:tc>
        <w:tc>
          <w:tcPr>
            <w:tcW w:w="0" w:type="auto"/>
            <w:noWrap/>
            <w:hideMark/>
          </w:tcPr>
          <w:p w14:paraId="77441501" w14:textId="77777777" w:rsidR="00750B6D" w:rsidRPr="00750B6D" w:rsidRDefault="00750B6D" w:rsidP="00750B6D">
            <w:r w:rsidRPr="00750B6D">
              <w:t>45.569</w:t>
            </w:r>
          </w:p>
        </w:tc>
      </w:tr>
      <w:tr w:rsidR="00750B6D" w:rsidRPr="00750B6D" w14:paraId="3AC55196" w14:textId="77777777" w:rsidTr="00750B6D">
        <w:trPr>
          <w:trHeight w:val="288"/>
        </w:trPr>
        <w:tc>
          <w:tcPr>
            <w:tcW w:w="0" w:type="auto"/>
            <w:noWrap/>
            <w:hideMark/>
          </w:tcPr>
          <w:p w14:paraId="71F96015" w14:textId="77777777" w:rsidR="00750B6D" w:rsidRPr="00750B6D" w:rsidRDefault="00750B6D" w:rsidP="00750B6D">
            <w:r w:rsidRPr="00750B6D">
              <w:t>8</w:t>
            </w:r>
          </w:p>
        </w:tc>
        <w:tc>
          <w:tcPr>
            <w:tcW w:w="0" w:type="auto"/>
            <w:noWrap/>
            <w:hideMark/>
          </w:tcPr>
          <w:p w14:paraId="06E7FF2B" w14:textId="77777777" w:rsidR="00750B6D" w:rsidRPr="00750B6D" w:rsidRDefault="00750B6D" w:rsidP="00750B6D">
            <w:r w:rsidRPr="00750B6D">
              <w:t>12.95</w:t>
            </w:r>
          </w:p>
        </w:tc>
        <w:tc>
          <w:tcPr>
            <w:tcW w:w="0" w:type="auto"/>
            <w:noWrap/>
            <w:hideMark/>
          </w:tcPr>
          <w:p w14:paraId="0D34B9B7" w14:textId="77777777" w:rsidR="00750B6D" w:rsidRPr="00750B6D" w:rsidRDefault="00750B6D" w:rsidP="00750B6D">
            <w:r w:rsidRPr="00750B6D">
              <w:t>45.5</w:t>
            </w:r>
          </w:p>
        </w:tc>
      </w:tr>
      <w:tr w:rsidR="00750B6D" w:rsidRPr="00750B6D" w14:paraId="6777622F" w14:textId="77777777" w:rsidTr="00750B6D">
        <w:trPr>
          <w:trHeight w:val="288"/>
        </w:trPr>
        <w:tc>
          <w:tcPr>
            <w:tcW w:w="0" w:type="auto"/>
            <w:noWrap/>
            <w:hideMark/>
          </w:tcPr>
          <w:p w14:paraId="3ED7B27F" w14:textId="77777777" w:rsidR="00750B6D" w:rsidRPr="00750B6D" w:rsidRDefault="00750B6D" w:rsidP="00750B6D">
            <w:r w:rsidRPr="00750B6D">
              <w:t>9</w:t>
            </w:r>
          </w:p>
        </w:tc>
        <w:tc>
          <w:tcPr>
            <w:tcW w:w="0" w:type="auto"/>
            <w:noWrap/>
            <w:hideMark/>
          </w:tcPr>
          <w:p w14:paraId="73E78528" w14:textId="77777777" w:rsidR="00750B6D" w:rsidRPr="00750B6D" w:rsidRDefault="00750B6D" w:rsidP="00750B6D">
            <w:r w:rsidRPr="00750B6D">
              <w:t>12.96</w:t>
            </w:r>
          </w:p>
        </w:tc>
        <w:tc>
          <w:tcPr>
            <w:tcW w:w="0" w:type="auto"/>
            <w:noWrap/>
            <w:hideMark/>
          </w:tcPr>
          <w:p w14:paraId="13EC3344" w14:textId="77777777" w:rsidR="00750B6D" w:rsidRPr="00750B6D" w:rsidRDefault="00750B6D" w:rsidP="00750B6D">
            <w:r w:rsidRPr="00750B6D">
              <w:t>45.655</w:t>
            </w:r>
          </w:p>
        </w:tc>
      </w:tr>
      <w:tr w:rsidR="00750B6D" w:rsidRPr="00750B6D" w14:paraId="564D5CF9" w14:textId="77777777" w:rsidTr="00750B6D">
        <w:trPr>
          <w:trHeight w:val="288"/>
        </w:trPr>
        <w:tc>
          <w:tcPr>
            <w:tcW w:w="0" w:type="auto"/>
            <w:noWrap/>
            <w:hideMark/>
          </w:tcPr>
          <w:p w14:paraId="69FEA4E6" w14:textId="77777777" w:rsidR="00750B6D" w:rsidRPr="00750B6D" w:rsidRDefault="00750B6D" w:rsidP="00750B6D">
            <w:r w:rsidRPr="00750B6D">
              <w:t>10</w:t>
            </w:r>
          </w:p>
        </w:tc>
        <w:tc>
          <w:tcPr>
            <w:tcW w:w="0" w:type="auto"/>
            <w:noWrap/>
            <w:hideMark/>
          </w:tcPr>
          <w:p w14:paraId="6909071C" w14:textId="77777777" w:rsidR="00750B6D" w:rsidRPr="00750B6D" w:rsidRDefault="00750B6D" w:rsidP="00750B6D">
            <w:r w:rsidRPr="00750B6D">
              <w:t>12.94</w:t>
            </w:r>
          </w:p>
        </w:tc>
        <w:tc>
          <w:tcPr>
            <w:tcW w:w="0" w:type="auto"/>
            <w:noWrap/>
            <w:hideMark/>
          </w:tcPr>
          <w:p w14:paraId="1A62AB2B" w14:textId="77777777" w:rsidR="00750B6D" w:rsidRPr="00750B6D" w:rsidRDefault="00750B6D" w:rsidP="00750B6D">
            <w:r w:rsidRPr="00750B6D">
              <w:t>45.59</w:t>
            </w:r>
          </w:p>
        </w:tc>
      </w:tr>
      <w:tr w:rsidR="00750B6D" w:rsidRPr="00750B6D" w14:paraId="2C092490" w14:textId="77777777" w:rsidTr="00750B6D">
        <w:trPr>
          <w:trHeight w:val="300"/>
        </w:trPr>
        <w:tc>
          <w:tcPr>
            <w:tcW w:w="0" w:type="auto"/>
            <w:noWrap/>
            <w:hideMark/>
          </w:tcPr>
          <w:p w14:paraId="70F499D1" w14:textId="77777777" w:rsidR="00750B6D" w:rsidRPr="00750B6D" w:rsidRDefault="00750B6D" w:rsidP="00750B6D">
            <w:pPr>
              <w:rPr>
                <w:b/>
                <w:bCs/>
              </w:rPr>
            </w:pPr>
            <w:r w:rsidRPr="00750B6D">
              <w:rPr>
                <w:b/>
                <w:bCs/>
              </w:rPr>
              <w:t>Mean</w:t>
            </w:r>
          </w:p>
        </w:tc>
        <w:tc>
          <w:tcPr>
            <w:tcW w:w="0" w:type="auto"/>
            <w:noWrap/>
            <w:hideMark/>
          </w:tcPr>
          <w:p w14:paraId="72BDCD33" w14:textId="77777777" w:rsidR="00750B6D" w:rsidRPr="00750B6D" w:rsidRDefault="00750B6D" w:rsidP="00750B6D">
            <w:pPr>
              <w:rPr>
                <w:b/>
                <w:bCs/>
              </w:rPr>
            </w:pPr>
            <w:r w:rsidRPr="00750B6D">
              <w:rPr>
                <w:b/>
                <w:bCs/>
              </w:rPr>
              <w:t>12.945</w:t>
            </w:r>
          </w:p>
        </w:tc>
        <w:tc>
          <w:tcPr>
            <w:tcW w:w="0" w:type="auto"/>
            <w:noWrap/>
            <w:hideMark/>
          </w:tcPr>
          <w:p w14:paraId="76761B7B" w14:textId="77777777" w:rsidR="00750B6D" w:rsidRPr="00750B6D" w:rsidRDefault="00750B6D" w:rsidP="00750B6D">
            <w:pPr>
              <w:rPr>
                <w:b/>
                <w:bCs/>
              </w:rPr>
            </w:pPr>
            <w:r w:rsidRPr="00750B6D">
              <w:rPr>
                <w:b/>
                <w:bCs/>
              </w:rPr>
              <w:t>45.5618</w:t>
            </w:r>
          </w:p>
        </w:tc>
      </w:tr>
    </w:tbl>
    <w:p w14:paraId="26BBD524" w14:textId="37478C0B" w:rsidR="00750B6D" w:rsidRPr="00844895" w:rsidRDefault="00750B6D" w:rsidP="003A79A7">
      <w:pPr>
        <w:rPr>
          <w:sz w:val="20"/>
          <w:szCs w:val="20"/>
        </w:rPr>
      </w:pPr>
    </w:p>
    <w:p w14:paraId="61354E82" w14:textId="1983F02B" w:rsidR="0080305C" w:rsidRPr="00844895" w:rsidRDefault="00844895" w:rsidP="0080305C">
      <w:pPr>
        <w:pStyle w:val="Caption"/>
        <w:rPr>
          <w:rFonts w:eastAsiaTheme="minorEastAsia"/>
          <w:i w:val="0"/>
          <w:sz w:val="22"/>
          <w:szCs w:val="22"/>
        </w:rPr>
      </w:pPr>
      <w:r>
        <w:rPr>
          <w:rFonts w:eastAsiaTheme="minorEastAsia"/>
          <w:i w:val="0"/>
          <w:sz w:val="22"/>
          <w:szCs w:val="22"/>
        </w:rPr>
        <w:t>An excel sheet was created to s</w:t>
      </w:r>
      <w:r w:rsidRPr="00844895">
        <w:rPr>
          <w:rFonts w:eastAsiaTheme="minorEastAsia"/>
          <w:i w:val="0"/>
          <w:sz w:val="22"/>
          <w:szCs w:val="22"/>
        </w:rPr>
        <w:t>olv</w:t>
      </w:r>
      <w:r>
        <w:rPr>
          <w:rFonts w:eastAsiaTheme="minorEastAsia"/>
          <w:i w:val="0"/>
          <w:sz w:val="22"/>
          <w:szCs w:val="22"/>
        </w:rPr>
        <w:t>e</w:t>
      </w:r>
      <w:r w:rsidRPr="00844895">
        <w:rPr>
          <w:rFonts w:eastAsiaTheme="minorEastAsia"/>
          <w:i w:val="0"/>
          <w:sz w:val="22"/>
          <w:szCs w:val="22"/>
        </w:rPr>
        <w:t xml:space="preserve"> the De Marre Equation </w:t>
      </w:r>
      <w:r>
        <w:rPr>
          <w:rFonts w:eastAsiaTheme="minorEastAsia"/>
          <w:i w:val="0"/>
          <w:sz w:val="22"/>
          <w:szCs w:val="22"/>
        </w:rPr>
        <w:t xml:space="preserve">for limiting velocity (figure 11) using the variables described.  </w:t>
      </w:r>
    </w:p>
    <w:p w14:paraId="68E3D31D" w14:textId="77777777" w:rsidR="00844895" w:rsidRDefault="00844895" w:rsidP="00844895">
      <w:pPr>
        <w:pStyle w:val="Caption"/>
        <w:keepNext/>
      </w:pPr>
      <w:r w:rsidRPr="00844895">
        <w:rPr>
          <w:rFonts w:eastAsiaTheme="minorEastAsia"/>
          <w:i w:val="0"/>
          <w:noProof/>
          <w:sz w:val="24"/>
          <w:szCs w:val="24"/>
        </w:rPr>
        <w:drawing>
          <wp:inline distT="0" distB="0" distL="0" distR="0" wp14:anchorId="3F72F360" wp14:editId="37EF7C86">
            <wp:extent cx="3406435" cy="1501270"/>
            <wp:effectExtent l="0" t="0" r="3810" b="3810"/>
            <wp:docPr id="16893512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51219" name="Picture 1" descr="A screenshot of a computer&#10;&#10;Description automatically generated"/>
                    <pic:cNvPicPr/>
                  </pic:nvPicPr>
                  <pic:blipFill>
                    <a:blip r:embed="rId21"/>
                    <a:stretch>
                      <a:fillRect/>
                    </a:stretch>
                  </pic:blipFill>
                  <pic:spPr>
                    <a:xfrm>
                      <a:off x="0" y="0"/>
                      <a:ext cx="3406435" cy="1501270"/>
                    </a:xfrm>
                    <a:prstGeom prst="rect">
                      <a:avLst/>
                    </a:prstGeom>
                  </pic:spPr>
                </pic:pic>
              </a:graphicData>
            </a:graphic>
          </wp:inline>
        </w:drawing>
      </w:r>
    </w:p>
    <w:p w14:paraId="23F604AA" w14:textId="0FBC9AF6" w:rsidR="0080305C" w:rsidRDefault="00844895" w:rsidP="00844895">
      <w:pPr>
        <w:pStyle w:val="Caption"/>
        <w:rPr>
          <w:rFonts w:eastAsiaTheme="minorEastAsia"/>
          <w:i w:val="0"/>
          <w:sz w:val="24"/>
          <w:szCs w:val="24"/>
        </w:rPr>
      </w:pPr>
      <w:bookmarkStart w:id="67" w:name="_Toc161247059"/>
      <w:r>
        <w:t xml:space="preserve">Figure </w:t>
      </w:r>
      <w:r>
        <w:fldChar w:fldCharType="begin"/>
      </w:r>
      <w:r>
        <w:instrText xml:space="preserve"> SEQ Figure \* ARABIC </w:instrText>
      </w:r>
      <w:r>
        <w:fldChar w:fldCharType="separate"/>
      </w:r>
      <w:r w:rsidR="00550FB4">
        <w:rPr>
          <w:noProof/>
        </w:rPr>
        <w:t>11</w:t>
      </w:r>
      <w:r>
        <w:fldChar w:fldCharType="end"/>
      </w:r>
      <w:r>
        <w:t xml:space="preserve"> </w:t>
      </w:r>
      <w:r w:rsidR="00F9597D">
        <w:t>–</w:t>
      </w:r>
      <w:r>
        <w:t xml:space="preserve"> De Marre Equation Calculator</w:t>
      </w:r>
      <w:bookmarkEnd w:id="67"/>
    </w:p>
    <w:p w14:paraId="454605ED" w14:textId="52C9E2EC" w:rsidR="002D4FDF" w:rsidRPr="002D4FDF" w:rsidRDefault="00844895" w:rsidP="003A79A7">
      <w:pPr>
        <w:rPr>
          <w:vertAlign w:val="superscript"/>
        </w:rPr>
      </w:pPr>
      <w:r>
        <w:t>Inputting the variables produced a limiting velocity of 1277.87ms</w:t>
      </w:r>
      <w:r>
        <w:rPr>
          <w:vertAlign w:val="superscript"/>
        </w:rPr>
        <w:t>-1</w:t>
      </w:r>
      <w:r>
        <w:t>. Meaning it is estimated that projectiles of this nature would need to be travelling faster than 1277.87ms</w:t>
      </w:r>
      <w:r>
        <w:rPr>
          <w:vertAlign w:val="superscript"/>
        </w:rPr>
        <w:t xml:space="preserve">-1 </w:t>
      </w:r>
      <w:r>
        <w:t xml:space="preserve">in order to penetrate the 40mm RHA plate. </w:t>
      </w:r>
      <w:r>
        <w:rPr>
          <w:vertAlign w:val="superscript"/>
        </w:rPr>
        <w:t xml:space="preserve"> </w:t>
      </w:r>
    </w:p>
    <w:p w14:paraId="48349720" w14:textId="73471E30" w:rsidR="00B9691A" w:rsidRDefault="00B9691A" w:rsidP="00B9691A">
      <w:pPr>
        <w:pStyle w:val="Heading2"/>
      </w:pPr>
      <w:bookmarkStart w:id="68" w:name="_Toc161409607"/>
      <w:r>
        <w:lastRenderedPageBreak/>
        <w:t xml:space="preserve">Practical trial </w:t>
      </w:r>
      <w:r w:rsidR="0066600C">
        <w:t>set-up</w:t>
      </w:r>
      <w:bookmarkEnd w:id="68"/>
    </w:p>
    <w:p w14:paraId="5CAC64C9" w14:textId="361DC88C" w:rsidR="006D1544" w:rsidRDefault="0066600C" w:rsidP="006D1544">
      <w:r>
        <w:t xml:space="preserve">The trial undertaken differed slightly from the set-up proposed in Chapter 4 due to the unavailability of some pieces of equipment. The HSDV camera was not used as the equipment and competent operators were deployed on another trial which took precedence over this research. </w:t>
      </w:r>
      <w:r w:rsidR="006D1544">
        <w:t>An additional change to the proposed set up was that a 12.7mm Heavy Machinegun (HMG) with Quick Change Barrel (QCB) was used for the test</w:t>
      </w:r>
      <w:r w:rsidR="005B4DA6">
        <w:t xml:space="preserve"> (figure 12)</w:t>
      </w:r>
      <w:r w:rsidR="006D1544">
        <w:t>, as the 12.7mm test barrel mounting was not fit for use at the time of the trial.</w:t>
      </w:r>
    </w:p>
    <w:p w14:paraId="5CFF0301" w14:textId="77777777" w:rsidR="005B4DA6" w:rsidRDefault="005B4DA6" w:rsidP="00970028">
      <w:pPr>
        <w:keepNext/>
      </w:pPr>
      <w:r>
        <w:rPr>
          <w:noProof/>
        </w:rPr>
        <w:drawing>
          <wp:inline distT="0" distB="0" distL="0" distR="0" wp14:anchorId="1C41C8A3" wp14:editId="1198CB92">
            <wp:extent cx="4587240" cy="2636520"/>
            <wp:effectExtent l="0" t="0" r="0" b="0"/>
            <wp:docPr id="2055060973" name="Picture 1" descr="A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60973" name="Picture 1" descr="A machine in a room&#10;&#10;Description automatically generated"/>
                    <pic:cNvPicPr/>
                  </pic:nvPicPr>
                  <pic:blipFill rotWithShape="1">
                    <a:blip r:embed="rId22" cstate="print">
                      <a:extLst>
                        <a:ext uri="{28A0092B-C50C-407E-A947-70E740481C1C}">
                          <a14:useLocalDpi xmlns:a14="http://schemas.microsoft.com/office/drawing/2010/main" val="0"/>
                        </a:ext>
                      </a:extLst>
                    </a:blip>
                    <a:srcRect l="2393" t="11521" r="17572" b="27149"/>
                    <a:stretch/>
                  </pic:blipFill>
                  <pic:spPr bwMode="auto">
                    <a:xfrm>
                      <a:off x="0" y="0"/>
                      <a:ext cx="4587240" cy="2636520"/>
                    </a:xfrm>
                    <a:prstGeom prst="rect">
                      <a:avLst/>
                    </a:prstGeom>
                    <a:ln>
                      <a:noFill/>
                    </a:ln>
                    <a:extLst>
                      <a:ext uri="{53640926-AAD7-44D8-BBD7-CCE9431645EC}">
                        <a14:shadowObscured xmlns:a14="http://schemas.microsoft.com/office/drawing/2010/main"/>
                      </a:ext>
                    </a:extLst>
                  </pic:spPr>
                </pic:pic>
              </a:graphicData>
            </a:graphic>
          </wp:inline>
        </w:drawing>
      </w:r>
    </w:p>
    <w:p w14:paraId="11D077C9" w14:textId="26038AA7" w:rsidR="00DF4F80" w:rsidRDefault="005B4DA6" w:rsidP="005B4DA6">
      <w:pPr>
        <w:pStyle w:val="Caption"/>
      </w:pPr>
      <w:bookmarkStart w:id="69" w:name="_Toc161247060"/>
      <w:r>
        <w:t xml:space="preserve">Figure </w:t>
      </w:r>
      <w:r>
        <w:fldChar w:fldCharType="begin"/>
      </w:r>
      <w:r>
        <w:instrText xml:space="preserve"> SEQ Figure \* ARABIC </w:instrText>
      </w:r>
      <w:r>
        <w:fldChar w:fldCharType="separate"/>
      </w:r>
      <w:r w:rsidR="00550FB4">
        <w:rPr>
          <w:noProof/>
        </w:rPr>
        <w:t>12</w:t>
      </w:r>
      <w:r>
        <w:fldChar w:fldCharType="end"/>
      </w:r>
      <w:r>
        <w:t xml:space="preserve"> </w:t>
      </w:r>
      <w:r w:rsidR="00F9597D">
        <w:t>–</w:t>
      </w:r>
      <w:r>
        <w:t xml:space="preserve"> HMG</w:t>
      </w:r>
      <w:bookmarkEnd w:id="69"/>
    </w:p>
    <w:p w14:paraId="08131C29" w14:textId="721A7FFF" w:rsidR="00DF4F80" w:rsidRDefault="000B2278" w:rsidP="0066600C">
      <w:r>
        <w:t>A Weibel muzzle velocity radar was positioned beneath the muzzle of the weapon to capture muzzle and strike velocity of the fired round.</w:t>
      </w:r>
      <w:r w:rsidR="002E5531">
        <w:t xml:space="preserve"> It was decided not to deploy optical detectors as the weather was not clement to their use, and the facilities to suitably protect them from potential ricochet did not exist on the Range that the test was conducted on.</w:t>
      </w:r>
    </w:p>
    <w:p w14:paraId="1B097460" w14:textId="49EFF147" w:rsidR="000B2278" w:rsidRDefault="000B2278" w:rsidP="0066600C">
      <w:r>
        <w:t>The target, a 40mm thick RHA plate was positioned 45m from the muzzle of the weapon system. The plate was supported upright by use of G-clamps (figure 13).</w:t>
      </w:r>
    </w:p>
    <w:p w14:paraId="3B252D60" w14:textId="77777777" w:rsidR="000B2278" w:rsidRDefault="000B2278" w:rsidP="000B2278">
      <w:pPr>
        <w:keepNext/>
      </w:pPr>
      <w:r>
        <w:rPr>
          <w:noProof/>
        </w:rPr>
        <w:drawing>
          <wp:inline distT="0" distB="0" distL="0" distR="0" wp14:anchorId="1C0837F1" wp14:editId="6A971526">
            <wp:extent cx="2182871" cy="2727187"/>
            <wp:effectExtent l="0" t="0" r="0" b="0"/>
            <wp:docPr id="1897851752" name="Picture 2" descr="A concrete block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51752" name="Picture 2" descr="A concrete block on a road&#10;&#10;Description automatically generated"/>
                    <pic:cNvPicPr/>
                  </pic:nvPicPr>
                  <pic:blipFill rotWithShape="1">
                    <a:blip r:embed="rId23" cstate="print">
                      <a:extLst>
                        <a:ext uri="{28A0092B-C50C-407E-A947-70E740481C1C}">
                          <a14:useLocalDpi xmlns:a14="http://schemas.microsoft.com/office/drawing/2010/main" val="0"/>
                        </a:ext>
                      </a:extLst>
                    </a:blip>
                    <a:srcRect l="20341" t="13649" r="27941" b="207"/>
                    <a:stretch/>
                  </pic:blipFill>
                  <pic:spPr bwMode="auto">
                    <a:xfrm>
                      <a:off x="0" y="0"/>
                      <a:ext cx="2189425" cy="2735375"/>
                    </a:xfrm>
                    <a:prstGeom prst="rect">
                      <a:avLst/>
                    </a:prstGeom>
                    <a:ln>
                      <a:noFill/>
                    </a:ln>
                    <a:extLst>
                      <a:ext uri="{53640926-AAD7-44D8-BBD7-CCE9431645EC}">
                        <a14:shadowObscured xmlns:a14="http://schemas.microsoft.com/office/drawing/2010/main"/>
                      </a:ext>
                    </a:extLst>
                  </pic:spPr>
                </pic:pic>
              </a:graphicData>
            </a:graphic>
          </wp:inline>
        </w:drawing>
      </w:r>
    </w:p>
    <w:p w14:paraId="71BD6CD0" w14:textId="4C5881B0" w:rsidR="000B2278" w:rsidRDefault="000B2278" w:rsidP="000B2278">
      <w:pPr>
        <w:pStyle w:val="Caption"/>
      </w:pPr>
      <w:bookmarkStart w:id="70" w:name="_Toc161247061"/>
      <w:r>
        <w:t xml:space="preserve">Figure </w:t>
      </w:r>
      <w:r>
        <w:fldChar w:fldCharType="begin"/>
      </w:r>
      <w:r>
        <w:instrText xml:space="preserve"> SEQ Figure \* ARABIC </w:instrText>
      </w:r>
      <w:r>
        <w:fldChar w:fldCharType="separate"/>
      </w:r>
      <w:r w:rsidR="00550FB4">
        <w:rPr>
          <w:noProof/>
        </w:rPr>
        <w:t>13</w:t>
      </w:r>
      <w:r>
        <w:fldChar w:fldCharType="end"/>
      </w:r>
      <w:r>
        <w:t xml:space="preserve"> </w:t>
      </w:r>
      <w:r w:rsidR="00F9597D">
        <w:t>–</w:t>
      </w:r>
      <w:r>
        <w:t xml:space="preserve"> RHA Target</w:t>
      </w:r>
      <w:bookmarkEnd w:id="70"/>
    </w:p>
    <w:p w14:paraId="78C1D8DA" w14:textId="42E36E85" w:rsidR="0066600C" w:rsidRDefault="0066600C" w:rsidP="0066600C">
      <w:pPr>
        <w:pStyle w:val="Heading2"/>
      </w:pPr>
      <w:bookmarkStart w:id="71" w:name="_Toc161409608"/>
      <w:r>
        <w:lastRenderedPageBreak/>
        <w:t>Practical trial conduct</w:t>
      </w:r>
      <w:bookmarkEnd w:id="71"/>
    </w:p>
    <w:p w14:paraId="1678B73A" w14:textId="77777777" w:rsidR="00C467A8" w:rsidRDefault="00D153DA" w:rsidP="00563CEF">
      <w:r>
        <w:t>The trial was conducted at Pendine Rang</w:t>
      </w:r>
      <w:r w:rsidR="00C467A8">
        <w:t>e following standard safety procedures, meaning the gun was remotely operated, all personnel were under hard cover when firing took place, and the gun and ammunition were isolated when the target needed inspecting. The target was positioned 45m from the muzzle of the HMG and secured in position using clamps. The gun was then sighted on to the target using a borescope. Once the point of aim had been defined, the borescope was removed from the barrel and all personnel not required for loading the weapon were placed undercover.</w:t>
      </w:r>
    </w:p>
    <w:p w14:paraId="37F2CC1E" w14:textId="57687B2D" w:rsidR="00C467A8" w:rsidRDefault="00C467A8" w:rsidP="00563CEF">
      <w:r>
        <w:t>The weapon was then loaded with a single 12.7mm round in accordance with the military publication for the HMG</w:t>
      </w:r>
      <w:sdt>
        <w:sdtPr>
          <w:id w:val="83432266"/>
          <w:citation/>
        </w:sdtPr>
        <w:sdtContent>
          <w:r>
            <w:fldChar w:fldCharType="begin"/>
          </w:r>
          <w:r>
            <w:instrText xml:space="preserve"> CITATION Min20 \l 2057 </w:instrText>
          </w:r>
          <w:r>
            <w:fldChar w:fldCharType="separate"/>
          </w:r>
          <w:r w:rsidR="00FA073D">
            <w:rPr>
              <w:noProof/>
            </w:rPr>
            <w:t xml:space="preserve"> </w:t>
          </w:r>
          <w:r w:rsidR="00FA073D" w:rsidRPr="00FA073D">
            <w:rPr>
              <w:noProof/>
            </w:rPr>
            <w:t>[17]</w:t>
          </w:r>
          <w:r>
            <w:fldChar w:fldCharType="end"/>
          </w:r>
        </w:sdtContent>
      </w:sdt>
      <w:r>
        <w:t>. Once everyone was undercover and ready to fire, the weapon was operated remotely by the use of an Instrumented Firing Unit.</w:t>
      </w:r>
    </w:p>
    <w:p w14:paraId="4DFFC5AF" w14:textId="19F666BE" w:rsidR="00C467A8" w:rsidRDefault="00C467A8" w:rsidP="00563CEF">
      <w:r>
        <w:t>Once the round had been fired, the weapon was cleared before the target was inspected and data from the firing recorded. The process was then repeated from sigh</w:t>
      </w:r>
      <w:r w:rsidR="009F5CD0">
        <w:t>ting the gun onto the plate. To attempt to avoid striking the same place on the target more than once, the point of aim of the gun was changed between each shot by adjusting the azimuth and elevation of the gun mount.</w:t>
      </w:r>
    </w:p>
    <w:p w14:paraId="1CB2AC37" w14:textId="39A734F6" w:rsidR="00563CEF" w:rsidRPr="00563CEF" w:rsidRDefault="00C467A8" w:rsidP="00563CEF">
      <w:r>
        <w:t xml:space="preserve">Ten shots were </w:t>
      </w:r>
      <w:r w:rsidR="009F5CD0">
        <w:t>fired at the target plate in this fashion. All firings were conducted safely without incident.</w:t>
      </w:r>
    </w:p>
    <w:p w14:paraId="34A3F267" w14:textId="4221937A" w:rsidR="0066600C" w:rsidRDefault="0066600C" w:rsidP="0066600C">
      <w:pPr>
        <w:pStyle w:val="Heading2"/>
      </w:pPr>
      <w:bookmarkStart w:id="72" w:name="_Toc161409609"/>
      <w:r>
        <w:t>Practical trial results</w:t>
      </w:r>
      <w:bookmarkEnd w:id="72"/>
    </w:p>
    <w:p w14:paraId="4FC1FB9E" w14:textId="50F1F166" w:rsidR="00610FFE" w:rsidRDefault="00610FFE" w:rsidP="00610FFE">
      <w:r>
        <w:t xml:space="preserve">The raw results from the Weibel radar and </w:t>
      </w:r>
      <w:r w:rsidR="00CF5BBD">
        <w:t xml:space="preserve">if </w:t>
      </w:r>
      <w:r>
        <w:t xml:space="preserve">the plate </w:t>
      </w:r>
      <w:r w:rsidR="00CF5BBD">
        <w:t>failed and how after</w:t>
      </w:r>
      <w:r>
        <w:t xml:space="preserve"> the shot is tabulated below in table 2</w:t>
      </w:r>
      <w:r w:rsidR="00E35732">
        <w:t>.</w:t>
      </w:r>
    </w:p>
    <w:p w14:paraId="67FD7FCC" w14:textId="7F6DA070" w:rsidR="00CF5BBD" w:rsidRDefault="00CF5BBD" w:rsidP="00CF5BBD">
      <w:pPr>
        <w:pStyle w:val="Caption"/>
        <w:keepNext/>
      </w:pPr>
      <w:bookmarkStart w:id="73" w:name="_Toc161247070"/>
      <w:r>
        <w:t xml:space="preserve">Table </w:t>
      </w:r>
      <w:r>
        <w:fldChar w:fldCharType="begin"/>
      </w:r>
      <w:r>
        <w:instrText xml:space="preserve"> SEQ Table \* ARABIC </w:instrText>
      </w:r>
      <w:r>
        <w:fldChar w:fldCharType="separate"/>
      </w:r>
      <w:r>
        <w:rPr>
          <w:noProof/>
        </w:rPr>
        <w:t>2</w:t>
      </w:r>
      <w:r>
        <w:fldChar w:fldCharType="end"/>
      </w:r>
      <w:r>
        <w:t xml:space="preserve"> </w:t>
      </w:r>
      <w:r w:rsidR="00F9597D">
        <w:t>–</w:t>
      </w:r>
      <w:r>
        <w:t xml:space="preserve"> Practical Trial Results</w:t>
      </w:r>
      <w:bookmarkEnd w:id="73"/>
      <w:r w:rsidR="00F9597D">
        <w:t xml:space="preserve"> </w:t>
      </w:r>
    </w:p>
    <w:tbl>
      <w:tblPr>
        <w:tblStyle w:val="TableGrid"/>
        <w:tblW w:w="0" w:type="auto"/>
        <w:tblLook w:val="04A0" w:firstRow="1" w:lastRow="0" w:firstColumn="1" w:lastColumn="0" w:noHBand="0" w:noVBand="1"/>
      </w:tblPr>
      <w:tblGrid>
        <w:gridCol w:w="1048"/>
        <w:gridCol w:w="1700"/>
        <w:gridCol w:w="1700"/>
        <w:gridCol w:w="1700"/>
        <w:gridCol w:w="1700"/>
      </w:tblGrid>
      <w:tr w:rsidR="00CF5BBD" w:rsidRPr="00610FFE" w14:paraId="1C811CB9" w14:textId="3BF25E52" w:rsidTr="00CF5BBD">
        <w:trPr>
          <w:trHeight w:val="288"/>
        </w:trPr>
        <w:tc>
          <w:tcPr>
            <w:tcW w:w="1048" w:type="dxa"/>
            <w:noWrap/>
            <w:vAlign w:val="center"/>
            <w:hideMark/>
          </w:tcPr>
          <w:p w14:paraId="2AEF1F5B" w14:textId="704412FE" w:rsidR="00CF5BBD" w:rsidRPr="00610FFE" w:rsidRDefault="00CF5BBD" w:rsidP="00CF5BBD">
            <w:pPr>
              <w:rPr>
                <w:b/>
                <w:bCs/>
              </w:rPr>
            </w:pPr>
            <w:r w:rsidRPr="00610FFE">
              <w:rPr>
                <w:b/>
                <w:bCs/>
              </w:rPr>
              <w:t>Round</w:t>
            </w:r>
            <w:r>
              <w:rPr>
                <w:b/>
                <w:bCs/>
              </w:rPr>
              <w:t xml:space="preserve"> Number</w:t>
            </w:r>
          </w:p>
        </w:tc>
        <w:tc>
          <w:tcPr>
            <w:tcW w:w="1700" w:type="dxa"/>
            <w:noWrap/>
            <w:vAlign w:val="center"/>
            <w:hideMark/>
          </w:tcPr>
          <w:p w14:paraId="021A5D7C" w14:textId="73A85898" w:rsidR="00CF5BBD" w:rsidRPr="00610FFE" w:rsidRDefault="00CF5BBD" w:rsidP="00CF5BBD">
            <w:pPr>
              <w:rPr>
                <w:b/>
                <w:bCs/>
              </w:rPr>
            </w:pPr>
            <w:r w:rsidRPr="00610FFE">
              <w:rPr>
                <w:b/>
                <w:bCs/>
              </w:rPr>
              <w:t>Muzz</w:t>
            </w:r>
            <w:r>
              <w:rPr>
                <w:b/>
                <w:bCs/>
              </w:rPr>
              <w:t>le</w:t>
            </w:r>
            <w:r w:rsidRPr="00610FFE">
              <w:rPr>
                <w:b/>
                <w:bCs/>
              </w:rPr>
              <w:t xml:space="preserve"> Vel</w:t>
            </w:r>
            <w:r>
              <w:rPr>
                <w:b/>
                <w:bCs/>
              </w:rPr>
              <w:t>ocity (ms</w:t>
            </w:r>
            <w:r>
              <w:rPr>
                <w:b/>
                <w:bCs/>
                <w:vertAlign w:val="superscript"/>
              </w:rPr>
              <w:t>-1</w:t>
            </w:r>
            <w:r>
              <w:rPr>
                <w:b/>
                <w:bCs/>
              </w:rPr>
              <w:t>)</w:t>
            </w:r>
          </w:p>
        </w:tc>
        <w:tc>
          <w:tcPr>
            <w:tcW w:w="1700" w:type="dxa"/>
            <w:noWrap/>
            <w:vAlign w:val="center"/>
            <w:hideMark/>
          </w:tcPr>
          <w:p w14:paraId="48811EA3" w14:textId="1FF46383" w:rsidR="00CF5BBD" w:rsidRPr="00CF5BBD" w:rsidRDefault="00CF5BBD" w:rsidP="00CF5BBD">
            <w:pPr>
              <w:rPr>
                <w:b/>
                <w:bCs/>
              </w:rPr>
            </w:pPr>
            <w:r>
              <w:rPr>
                <w:b/>
                <w:bCs/>
              </w:rPr>
              <w:t>Strike Velocity (ms</w:t>
            </w:r>
            <w:r>
              <w:rPr>
                <w:b/>
                <w:bCs/>
                <w:vertAlign w:val="superscript"/>
              </w:rPr>
              <w:t>-1</w:t>
            </w:r>
            <w:r>
              <w:rPr>
                <w:b/>
                <w:bCs/>
              </w:rPr>
              <w:t>)</w:t>
            </w:r>
          </w:p>
        </w:tc>
        <w:tc>
          <w:tcPr>
            <w:tcW w:w="1700" w:type="dxa"/>
            <w:vAlign w:val="center"/>
          </w:tcPr>
          <w:p w14:paraId="1F613751" w14:textId="4AF83E8F" w:rsidR="00CF5BBD" w:rsidRDefault="00CF5BBD" w:rsidP="00CF5BBD">
            <w:pPr>
              <w:rPr>
                <w:b/>
                <w:bCs/>
              </w:rPr>
            </w:pPr>
            <w:r>
              <w:rPr>
                <w:b/>
                <w:bCs/>
              </w:rPr>
              <w:t>Plate Failure? (Y/N)</w:t>
            </w:r>
          </w:p>
        </w:tc>
        <w:tc>
          <w:tcPr>
            <w:tcW w:w="1700" w:type="dxa"/>
            <w:vAlign w:val="center"/>
          </w:tcPr>
          <w:p w14:paraId="5C1941AF" w14:textId="6AAAC392" w:rsidR="00CF5BBD" w:rsidRDefault="00CF5BBD" w:rsidP="00CF5BBD">
            <w:pPr>
              <w:rPr>
                <w:b/>
                <w:bCs/>
              </w:rPr>
            </w:pPr>
            <w:r>
              <w:rPr>
                <w:b/>
                <w:bCs/>
              </w:rPr>
              <w:t>Failure Mode</w:t>
            </w:r>
          </w:p>
        </w:tc>
      </w:tr>
      <w:tr w:rsidR="00CF5BBD" w:rsidRPr="00610FFE" w14:paraId="14BD8533" w14:textId="4FF9C4DE" w:rsidTr="00CF5BBD">
        <w:trPr>
          <w:trHeight w:val="288"/>
        </w:trPr>
        <w:tc>
          <w:tcPr>
            <w:tcW w:w="1048" w:type="dxa"/>
            <w:noWrap/>
            <w:vAlign w:val="center"/>
            <w:hideMark/>
          </w:tcPr>
          <w:p w14:paraId="0CB2BA9F" w14:textId="77777777" w:rsidR="00CF5BBD" w:rsidRPr="00610FFE" w:rsidRDefault="00CF5BBD" w:rsidP="00CF5BBD">
            <w:r w:rsidRPr="00610FFE">
              <w:t>1</w:t>
            </w:r>
          </w:p>
        </w:tc>
        <w:tc>
          <w:tcPr>
            <w:tcW w:w="1700" w:type="dxa"/>
            <w:noWrap/>
            <w:vAlign w:val="center"/>
            <w:hideMark/>
          </w:tcPr>
          <w:p w14:paraId="10C0246B" w14:textId="77777777" w:rsidR="00CF5BBD" w:rsidRPr="00610FFE" w:rsidRDefault="00CF5BBD" w:rsidP="00CF5BBD">
            <w:r w:rsidRPr="00610FFE">
              <w:t>899.76</w:t>
            </w:r>
          </w:p>
        </w:tc>
        <w:tc>
          <w:tcPr>
            <w:tcW w:w="1700" w:type="dxa"/>
            <w:noWrap/>
            <w:vAlign w:val="center"/>
            <w:hideMark/>
          </w:tcPr>
          <w:p w14:paraId="3641C8B4" w14:textId="77777777" w:rsidR="00CF5BBD" w:rsidRPr="00610FFE" w:rsidRDefault="00CF5BBD" w:rsidP="00CF5BBD">
            <w:r w:rsidRPr="00610FFE">
              <w:t>878.72</w:t>
            </w:r>
          </w:p>
        </w:tc>
        <w:tc>
          <w:tcPr>
            <w:tcW w:w="1700" w:type="dxa"/>
            <w:vAlign w:val="center"/>
          </w:tcPr>
          <w:p w14:paraId="199CC668" w14:textId="341DA789" w:rsidR="00CF5BBD" w:rsidRPr="00610FFE" w:rsidRDefault="00CF5BBD" w:rsidP="00CF5BBD">
            <w:r>
              <w:t>N</w:t>
            </w:r>
          </w:p>
        </w:tc>
        <w:tc>
          <w:tcPr>
            <w:tcW w:w="1700" w:type="dxa"/>
            <w:vAlign w:val="center"/>
          </w:tcPr>
          <w:p w14:paraId="3C0260E0" w14:textId="280B47AF" w:rsidR="00CF5BBD" w:rsidRPr="00610FFE" w:rsidRDefault="00CF5BBD" w:rsidP="00CF5BBD">
            <w:r>
              <w:t>N/A</w:t>
            </w:r>
          </w:p>
        </w:tc>
      </w:tr>
      <w:tr w:rsidR="00CF5BBD" w:rsidRPr="00610FFE" w14:paraId="16275505" w14:textId="424B3E40" w:rsidTr="00CF5BBD">
        <w:trPr>
          <w:trHeight w:val="288"/>
        </w:trPr>
        <w:tc>
          <w:tcPr>
            <w:tcW w:w="1048" w:type="dxa"/>
            <w:noWrap/>
            <w:vAlign w:val="center"/>
            <w:hideMark/>
          </w:tcPr>
          <w:p w14:paraId="652EE0A8" w14:textId="77777777" w:rsidR="00CF5BBD" w:rsidRPr="00610FFE" w:rsidRDefault="00CF5BBD" w:rsidP="00CF5BBD">
            <w:r w:rsidRPr="00610FFE">
              <w:t>2</w:t>
            </w:r>
          </w:p>
        </w:tc>
        <w:tc>
          <w:tcPr>
            <w:tcW w:w="1700" w:type="dxa"/>
            <w:noWrap/>
            <w:vAlign w:val="center"/>
            <w:hideMark/>
          </w:tcPr>
          <w:p w14:paraId="1181212F" w14:textId="77777777" w:rsidR="00CF5BBD" w:rsidRPr="00610FFE" w:rsidRDefault="00CF5BBD" w:rsidP="00CF5BBD">
            <w:r w:rsidRPr="00610FFE">
              <w:t>902.02</w:t>
            </w:r>
          </w:p>
        </w:tc>
        <w:tc>
          <w:tcPr>
            <w:tcW w:w="1700" w:type="dxa"/>
            <w:noWrap/>
            <w:vAlign w:val="center"/>
            <w:hideMark/>
          </w:tcPr>
          <w:p w14:paraId="21E2D58D" w14:textId="77777777" w:rsidR="00CF5BBD" w:rsidRPr="00610FFE" w:rsidRDefault="00CF5BBD" w:rsidP="00CF5BBD">
            <w:r w:rsidRPr="00610FFE">
              <w:t>882.28</w:t>
            </w:r>
          </w:p>
        </w:tc>
        <w:tc>
          <w:tcPr>
            <w:tcW w:w="1700" w:type="dxa"/>
            <w:vAlign w:val="center"/>
          </w:tcPr>
          <w:p w14:paraId="3B5BF1F1" w14:textId="70B0F108" w:rsidR="00CF5BBD" w:rsidRPr="00610FFE" w:rsidRDefault="00CF5BBD" w:rsidP="00CF5BBD">
            <w:r>
              <w:t>N</w:t>
            </w:r>
          </w:p>
        </w:tc>
        <w:tc>
          <w:tcPr>
            <w:tcW w:w="1700" w:type="dxa"/>
            <w:vAlign w:val="center"/>
          </w:tcPr>
          <w:p w14:paraId="5BA00506" w14:textId="0CB3BAA8" w:rsidR="00CF5BBD" w:rsidRPr="00610FFE" w:rsidRDefault="00CF5BBD" w:rsidP="00CF5BBD">
            <w:r>
              <w:t>N/A</w:t>
            </w:r>
          </w:p>
        </w:tc>
      </w:tr>
      <w:tr w:rsidR="00CF5BBD" w:rsidRPr="00610FFE" w14:paraId="3BFFD719" w14:textId="24EDA6FA" w:rsidTr="00CF5BBD">
        <w:trPr>
          <w:trHeight w:val="288"/>
        </w:trPr>
        <w:tc>
          <w:tcPr>
            <w:tcW w:w="1048" w:type="dxa"/>
            <w:noWrap/>
            <w:vAlign w:val="center"/>
            <w:hideMark/>
          </w:tcPr>
          <w:p w14:paraId="4BC8C3B7" w14:textId="77777777" w:rsidR="00CF5BBD" w:rsidRPr="00610FFE" w:rsidRDefault="00CF5BBD" w:rsidP="00CF5BBD">
            <w:r w:rsidRPr="00610FFE">
              <w:t>3</w:t>
            </w:r>
          </w:p>
        </w:tc>
        <w:tc>
          <w:tcPr>
            <w:tcW w:w="1700" w:type="dxa"/>
            <w:noWrap/>
            <w:vAlign w:val="center"/>
            <w:hideMark/>
          </w:tcPr>
          <w:p w14:paraId="4301C8A7" w14:textId="77777777" w:rsidR="00CF5BBD" w:rsidRPr="00610FFE" w:rsidRDefault="00CF5BBD" w:rsidP="00CF5BBD">
            <w:r w:rsidRPr="00610FFE">
              <w:t>886.73</w:t>
            </w:r>
          </w:p>
        </w:tc>
        <w:tc>
          <w:tcPr>
            <w:tcW w:w="1700" w:type="dxa"/>
            <w:noWrap/>
            <w:vAlign w:val="center"/>
            <w:hideMark/>
          </w:tcPr>
          <w:p w14:paraId="367B873C" w14:textId="77777777" w:rsidR="00CF5BBD" w:rsidRPr="00610FFE" w:rsidRDefault="00CF5BBD" w:rsidP="00CF5BBD">
            <w:r w:rsidRPr="00610FFE">
              <w:t>867.41</w:t>
            </w:r>
          </w:p>
        </w:tc>
        <w:tc>
          <w:tcPr>
            <w:tcW w:w="1700" w:type="dxa"/>
            <w:vAlign w:val="center"/>
          </w:tcPr>
          <w:p w14:paraId="0C08BDDD" w14:textId="4F1BBDEF" w:rsidR="00CF5BBD" w:rsidRPr="00610FFE" w:rsidRDefault="00CF5BBD" w:rsidP="00CF5BBD">
            <w:r>
              <w:t>N</w:t>
            </w:r>
          </w:p>
        </w:tc>
        <w:tc>
          <w:tcPr>
            <w:tcW w:w="1700" w:type="dxa"/>
            <w:vAlign w:val="center"/>
          </w:tcPr>
          <w:p w14:paraId="4C2B7898" w14:textId="660C63AB" w:rsidR="00CF5BBD" w:rsidRPr="00610FFE" w:rsidRDefault="00CF5BBD" w:rsidP="00CF5BBD">
            <w:r>
              <w:t>N/A</w:t>
            </w:r>
          </w:p>
        </w:tc>
      </w:tr>
      <w:tr w:rsidR="00CF5BBD" w:rsidRPr="00610FFE" w14:paraId="01F01720" w14:textId="3ABE4CC4" w:rsidTr="00CF5BBD">
        <w:trPr>
          <w:trHeight w:val="288"/>
        </w:trPr>
        <w:tc>
          <w:tcPr>
            <w:tcW w:w="1048" w:type="dxa"/>
            <w:noWrap/>
            <w:vAlign w:val="center"/>
            <w:hideMark/>
          </w:tcPr>
          <w:p w14:paraId="4C5122B1" w14:textId="77777777" w:rsidR="00CF5BBD" w:rsidRPr="00610FFE" w:rsidRDefault="00CF5BBD" w:rsidP="00CF5BBD">
            <w:r w:rsidRPr="00610FFE">
              <w:t>4</w:t>
            </w:r>
          </w:p>
        </w:tc>
        <w:tc>
          <w:tcPr>
            <w:tcW w:w="1700" w:type="dxa"/>
            <w:noWrap/>
            <w:vAlign w:val="center"/>
            <w:hideMark/>
          </w:tcPr>
          <w:p w14:paraId="33F63A51" w14:textId="77777777" w:rsidR="00CF5BBD" w:rsidRPr="00610FFE" w:rsidRDefault="00CF5BBD" w:rsidP="00CF5BBD">
            <w:r w:rsidRPr="00610FFE">
              <w:t>902.17</w:t>
            </w:r>
          </w:p>
        </w:tc>
        <w:tc>
          <w:tcPr>
            <w:tcW w:w="1700" w:type="dxa"/>
            <w:noWrap/>
            <w:vAlign w:val="center"/>
            <w:hideMark/>
          </w:tcPr>
          <w:p w14:paraId="08280262" w14:textId="77777777" w:rsidR="00CF5BBD" w:rsidRPr="00610FFE" w:rsidRDefault="00CF5BBD" w:rsidP="00CF5BBD">
            <w:r w:rsidRPr="00610FFE">
              <w:t>880.17</w:t>
            </w:r>
          </w:p>
        </w:tc>
        <w:tc>
          <w:tcPr>
            <w:tcW w:w="1700" w:type="dxa"/>
            <w:vAlign w:val="center"/>
          </w:tcPr>
          <w:p w14:paraId="3464F80B" w14:textId="765267BE" w:rsidR="00CF5BBD" w:rsidRPr="00610FFE" w:rsidRDefault="00CF5BBD" w:rsidP="00CF5BBD">
            <w:r>
              <w:t>N</w:t>
            </w:r>
          </w:p>
        </w:tc>
        <w:tc>
          <w:tcPr>
            <w:tcW w:w="1700" w:type="dxa"/>
            <w:vAlign w:val="center"/>
          </w:tcPr>
          <w:p w14:paraId="3193C41C" w14:textId="04589082" w:rsidR="00CF5BBD" w:rsidRPr="00610FFE" w:rsidRDefault="00CF5BBD" w:rsidP="00CF5BBD">
            <w:r>
              <w:t>N/A</w:t>
            </w:r>
          </w:p>
        </w:tc>
      </w:tr>
      <w:tr w:rsidR="00CF5BBD" w:rsidRPr="00610FFE" w14:paraId="4A5D6233" w14:textId="0CD735E6" w:rsidTr="00CF5BBD">
        <w:trPr>
          <w:trHeight w:val="288"/>
        </w:trPr>
        <w:tc>
          <w:tcPr>
            <w:tcW w:w="1048" w:type="dxa"/>
            <w:noWrap/>
            <w:vAlign w:val="center"/>
            <w:hideMark/>
          </w:tcPr>
          <w:p w14:paraId="77E14345" w14:textId="77777777" w:rsidR="00CF5BBD" w:rsidRPr="00610FFE" w:rsidRDefault="00CF5BBD" w:rsidP="00CF5BBD">
            <w:r w:rsidRPr="00610FFE">
              <w:t>5</w:t>
            </w:r>
          </w:p>
        </w:tc>
        <w:tc>
          <w:tcPr>
            <w:tcW w:w="1700" w:type="dxa"/>
            <w:noWrap/>
            <w:vAlign w:val="center"/>
            <w:hideMark/>
          </w:tcPr>
          <w:p w14:paraId="3DB54499" w14:textId="77777777" w:rsidR="00CF5BBD" w:rsidRPr="00610FFE" w:rsidRDefault="00CF5BBD" w:rsidP="00CF5BBD">
            <w:r w:rsidRPr="00610FFE">
              <w:t>898.49</w:t>
            </w:r>
          </w:p>
        </w:tc>
        <w:tc>
          <w:tcPr>
            <w:tcW w:w="1700" w:type="dxa"/>
            <w:noWrap/>
            <w:vAlign w:val="center"/>
            <w:hideMark/>
          </w:tcPr>
          <w:p w14:paraId="6E15835C" w14:textId="77777777" w:rsidR="00CF5BBD" w:rsidRPr="00610FFE" w:rsidRDefault="00CF5BBD" w:rsidP="00CF5BBD">
            <w:r w:rsidRPr="00610FFE">
              <w:t>877.53</w:t>
            </w:r>
          </w:p>
        </w:tc>
        <w:tc>
          <w:tcPr>
            <w:tcW w:w="1700" w:type="dxa"/>
            <w:vAlign w:val="center"/>
          </w:tcPr>
          <w:p w14:paraId="4AE95297" w14:textId="5262CFC5" w:rsidR="00CF5BBD" w:rsidRPr="00610FFE" w:rsidRDefault="00CF5BBD" w:rsidP="00CF5BBD">
            <w:r>
              <w:t>N</w:t>
            </w:r>
          </w:p>
        </w:tc>
        <w:tc>
          <w:tcPr>
            <w:tcW w:w="1700" w:type="dxa"/>
            <w:vAlign w:val="center"/>
          </w:tcPr>
          <w:p w14:paraId="373B7639" w14:textId="54AC8898" w:rsidR="00CF5BBD" w:rsidRPr="00610FFE" w:rsidRDefault="00CF5BBD" w:rsidP="00CF5BBD">
            <w:r>
              <w:t>N/A</w:t>
            </w:r>
          </w:p>
        </w:tc>
      </w:tr>
      <w:tr w:rsidR="00CF5BBD" w:rsidRPr="00610FFE" w14:paraId="6D41A8DB" w14:textId="7F332EFC" w:rsidTr="00CF5BBD">
        <w:trPr>
          <w:trHeight w:val="288"/>
        </w:trPr>
        <w:tc>
          <w:tcPr>
            <w:tcW w:w="1048" w:type="dxa"/>
            <w:noWrap/>
            <w:vAlign w:val="center"/>
            <w:hideMark/>
          </w:tcPr>
          <w:p w14:paraId="6CA23A33" w14:textId="77777777" w:rsidR="00CF5BBD" w:rsidRPr="00610FFE" w:rsidRDefault="00CF5BBD" w:rsidP="00CF5BBD">
            <w:r w:rsidRPr="00610FFE">
              <w:t>6</w:t>
            </w:r>
          </w:p>
        </w:tc>
        <w:tc>
          <w:tcPr>
            <w:tcW w:w="1700" w:type="dxa"/>
            <w:noWrap/>
            <w:vAlign w:val="center"/>
            <w:hideMark/>
          </w:tcPr>
          <w:p w14:paraId="627719D1" w14:textId="77777777" w:rsidR="00CF5BBD" w:rsidRPr="00610FFE" w:rsidRDefault="00CF5BBD" w:rsidP="00CF5BBD">
            <w:r w:rsidRPr="00610FFE">
              <w:t>904.63</w:t>
            </w:r>
          </w:p>
        </w:tc>
        <w:tc>
          <w:tcPr>
            <w:tcW w:w="1700" w:type="dxa"/>
            <w:noWrap/>
            <w:vAlign w:val="center"/>
            <w:hideMark/>
          </w:tcPr>
          <w:p w14:paraId="0E26456A" w14:textId="77777777" w:rsidR="00CF5BBD" w:rsidRPr="00610FFE" w:rsidRDefault="00CF5BBD" w:rsidP="00CF5BBD">
            <w:r w:rsidRPr="00610FFE">
              <w:t>883.15</w:t>
            </w:r>
          </w:p>
        </w:tc>
        <w:tc>
          <w:tcPr>
            <w:tcW w:w="1700" w:type="dxa"/>
            <w:vAlign w:val="center"/>
          </w:tcPr>
          <w:p w14:paraId="7A6C8325" w14:textId="33C99A33" w:rsidR="00CF5BBD" w:rsidRPr="00610FFE" w:rsidRDefault="00CF5BBD" w:rsidP="00CF5BBD">
            <w:r>
              <w:t>N</w:t>
            </w:r>
          </w:p>
        </w:tc>
        <w:tc>
          <w:tcPr>
            <w:tcW w:w="1700" w:type="dxa"/>
            <w:vAlign w:val="center"/>
          </w:tcPr>
          <w:p w14:paraId="699E8848" w14:textId="7A00FFFD" w:rsidR="00CF5BBD" w:rsidRPr="00610FFE" w:rsidRDefault="00CF5BBD" w:rsidP="00CF5BBD">
            <w:r>
              <w:t>N/A</w:t>
            </w:r>
          </w:p>
        </w:tc>
      </w:tr>
      <w:tr w:rsidR="00CF5BBD" w:rsidRPr="00610FFE" w14:paraId="09C8CA11" w14:textId="01DF3369" w:rsidTr="00CF5BBD">
        <w:trPr>
          <w:trHeight w:val="288"/>
        </w:trPr>
        <w:tc>
          <w:tcPr>
            <w:tcW w:w="1048" w:type="dxa"/>
            <w:noWrap/>
            <w:vAlign w:val="center"/>
            <w:hideMark/>
          </w:tcPr>
          <w:p w14:paraId="5D8D0C13" w14:textId="77777777" w:rsidR="00CF5BBD" w:rsidRPr="00610FFE" w:rsidRDefault="00CF5BBD" w:rsidP="00CF5BBD">
            <w:r w:rsidRPr="00610FFE">
              <w:t>7</w:t>
            </w:r>
          </w:p>
        </w:tc>
        <w:tc>
          <w:tcPr>
            <w:tcW w:w="1700" w:type="dxa"/>
            <w:noWrap/>
            <w:vAlign w:val="center"/>
            <w:hideMark/>
          </w:tcPr>
          <w:p w14:paraId="4A55752A" w14:textId="77777777" w:rsidR="00CF5BBD" w:rsidRPr="00610FFE" w:rsidRDefault="00CF5BBD" w:rsidP="00CF5BBD">
            <w:r w:rsidRPr="00610FFE">
              <w:t>894.15</w:t>
            </w:r>
          </w:p>
        </w:tc>
        <w:tc>
          <w:tcPr>
            <w:tcW w:w="1700" w:type="dxa"/>
            <w:noWrap/>
            <w:vAlign w:val="center"/>
            <w:hideMark/>
          </w:tcPr>
          <w:p w14:paraId="4B7CB216" w14:textId="77777777" w:rsidR="00CF5BBD" w:rsidRPr="00610FFE" w:rsidRDefault="00CF5BBD" w:rsidP="00CF5BBD">
            <w:r w:rsidRPr="00610FFE">
              <w:t>874.44</w:t>
            </w:r>
          </w:p>
        </w:tc>
        <w:tc>
          <w:tcPr>
            <w:tcW w:w="1700" w:type="dxa"/>
            <w:vAlign w:val="center"/>
          </w:tcPr>
          <w:p w14:paraId="2A28E8CB" w14:textId="582D6401" w:rsidR="00CF5BBD" w:rsidRPr="00610FFE" w:rsidRDefault="00CF5BBD" w:rsidP="00CF5BBD">
            <w:r>
              <w:t>N</w:t>
            </w:r>
          </w:p>
        </w:tc>
        <w:tc>
          <w:tcPr>
            <w:tcW w:w="1700" w:type="dxa"/>
            <w:vAlign w:val="center"/>
          </w:tcPr>
          <w:p w14:paraId="6AC40348" w14:textId="136985C6" w:rsidR="00CF5BBD" w:rsidRPr="00610FFE" w:rsidRDefault="00CF5BBD" w:rsidP="00CF5BBD">
            <w:r>
              <w:t>N/A</w:t>
            </w:r>
          </w:p>
        </w:tc>
      </w:tr>
      <w:tr w:rsidR="00CF5BBD" w:rsidRPr="00610FFE" w14:paraId="1354F1CD" w14:textId="7CBECD94" w:rsidTr="00CF5BBD">
        <w:trPr>
          <w:trHeight w:val="288"/>
        </w:trPr>
        <w:tc>
          <w:tcPr>
            <w:tcW w:w="1048" w:type="dxa"/>
            <w:noWrap/>
            <w:vAlign w:val="center"/>
            <w:hideMark/>
          </w:tcPr>
          <w:p w14:paraId="53AD2288" w14:textId="77777777" w:rsidR="00CF5BBD" w:rsidRPr="00610FFE" w:rsidRDefault="00CF5BBD" w:rsidP="00CF5BBD">
            <w:r w:rsidRPr="00610FFE">
              <w:t>8</w:t>
            </w:r>
          </w:p>
        </w:tc>
        <w:tc>
          <w:tcPr>
            <w:tcW w:w="1700" w:type="dxa"/>
            <w:noWrap/>
            <w:vAlign w:val="center"/>
            <w:hideMark/>
          </w:tcPr>
          <w:p w14:paraId="75E8A966" w14:textId="77777777" w:rsidR="00CF5BBD" w:rsidRPr="00610FFE" w:rsidRDefault="00CF5BBD" w:rsidP="00CF5BBD">
            <w:r w:rsidRPr="00610FFE">
              <w:t>897.98</w:t>
            </w:r>
          </w:p>
        </w:tc>
        <w:tc>
          <w:tcPr>
            <w:tcW w:w="1700" w:type="dxa"/>
            <w:noWrap/>
            <w:vAlign w:val="center"/>
            <w:hideMark/>
          </w:tcPr>
          <w:p w14:paraId="79B79826" w14:textId="77777777" w:rsidR="00CF5BBD" w:rsidRPr="00610FFE" w:rsidRDefault="00CF5BBD" w:rsidP="00CF5BBD">
            <w:r w:rsidRPr="00610FFE">
              <w:t>878.51</w:t>
            </w:r>
          </w:p>
        </w:tc>
        <w:tc>
          <w:tcPr>
            <w:tcW w:w="1700" w:type="dxa"/>
            <w:vAlign w:val="center"/>
          </w:tcPr>
          <w:p w14:paraId="4A0CB5D9" w14:textId="60624D28" w:rsidR="00CF5BBD" w:rsidRPr="00610FFE" w:rsidRDefault="00CF5BBD" w:rsidP="00CF5BBD">
            <w:r>
              <w:t>N</w:t>
            </w:r>
          </w:p>
        </w:tc>
        <w:tc>
          <w:tcPr>
            <w:tcW w:w="1700" w:type="dxa"/>
            <w:vAlign w:val="center"/>
          </w:tcPr>
          <w:p w14:paraId="3EE1913D" w14:textId="523DAFF4" w:rsidR="00CF5BBD" w:rsidRPr="00610FFE" w:rsidRDefault="00CF5BBD" w:rsidP="00CF5BBD">
            <w:r>
              <w:t>N/A</w:t>
            </w:r>
          </w:p>
        </w:tc>
      </w:tr>
      <w:tr w:rsidR="00CF5BBD" w:rsidRPr="00610FFE" w14:paraId="7090FDB9" w14:textId="6E8DAF58" w:rsidTr="00CF5BBD">
        <w:trPr>
          <w:trHeight w:val="288"/>
        </w:trPr>
        <w:tc>
          <w:tcPr>
            <w:tcW w:w="1048" w:type="dxa"/>
            <w:noWrap/>
            <w:vAlign w:val="center"/>
            <w:hideMark/>
          </w:tcPr>
          <w:p w14:paraId="225FA6F2" w14:textId="77777777" w:rsidR="00CF5BBD" w:rsidRPr="00610FFE" w:rsidRDefault="00CF5BBD" w:rsidP="00CF5BBD">
            <w:r w:rsidRPr="00610FFE">
              <w:t>9</w:t>
            </w:r>
          </w:p>
        </w:tc>
        <w:tc>
          <w:tcPr>
            <w:tcW w:w="1700" w:type="dxa"/>
            <w:noWrap/>
            <w:vAlign w:val="center"/>
            <w:hideMark/>
          </w:tcPr>
          <w:p w14:paraId="1E5A167F" w14:textId="77777777" w:rsidR="00CF5BBD" w:rsidRPr="00610FFE" w:rsidRDefault="00CF5BBD" w:rsidP="00CF5BBD">
            <w:r w:rsidRPr="00610FFE">
              <w:t>891.65</w:t>
            </w:r>
          </w:p>
        </w:tc>
        <w:tc>
          <w:tcPr>
            <w:tcW w:w="1700" w:type="dxa"/>
            <w:noWrap/>
            <w:vAlign w:val="center"/>
            <w:hideMark/>
          </w:tcPr>
          <w:p w14:paraId="011DD56A" w14:textId="77777777" w:rsidR="00CF5BBD" w:rsidRPr="00610FFE" w:rsidRDefault="00CF5BBD" w:rsidP="00CF5BBD">
            <w:r w:rsidRPr="00610FFE">
              <w:t>869.42</w:t>
            </w:r>
          </w:p>
        </w:tc>
        <w:tc>
          <w:tcPr>
            <w:tcW w:w="1700" w:type="dxa"/>
            <w:vAlign w:val="center"/>
          </w:tcPr>
          <w:p w14:paraId="4650A53E" w14:textId="3636ECB8" w:rsidR="00CF5BBD" w:rsidRPr="00610FFE" w:rsidRDefault="00CF5BBD" w:rsidP="00CF5BBD">
            <w:r>
              <w:t>N</w:t>
            </w:r>
          </w:p>
        </w:tc>
        <w:tc>
          <w:tcPr>
            <w:tcW w:w="1700" w:type="dxa"/>
            <w:vAlign w:val="center"/>
          </w:tcPr>
          <w:p w14:paraId="4C8CA92C" w14:textId="2394183B" w:rsidR="00CF5BBD" w:rsidRPr="00610FFE" w:rsidRDefault="00CF5BBD" w:rsidP="00CF5BBD">
            <w:r>
              <w:t>N/A</w:t>
            </w:r>
          </w:p>
        </w:tc>
      </w:tr>
      <w:tr w:rsidR="00CF5BBD" w:rsidRPr="00610FFE" w14:paraId="1D1355C1" w14:textId="4B42CD88" w:rsidTr="00CF5BBD">
        <w:trPr>
          <w:trHeight w:val="288"/>
        </w:trPr>
        <w:tc>
          <w:tcPr>
            <w:tcW w:w="1048" w:type="dxa"/>
            <w:noWrap/>
            <w:vAlign w:val="center"/>
            <w:hideMark/>
          </w:tcPr>
          <w:p w14:paraId="34C3CA6F" w14:textId="77777777" w:rsidR="00CF5BBD" w:rsidRPr="00610FFE" w:rsidRDefault="00CF5BBD" w:rsidP="00CF5BBD">
            <w:r w:rsidRPr="00610FFE">
              <w:t>10</w:t>
            </w:r>
          </w:p>
        </w:tc>
        <w:tc>
          <w:tcPr>
            <w:tcW w:w="1700" w:type="dxa"/>
            <w:noWrap/>
            <w:vAlign w:val="center"/>
            <w:hideMark/>
          </w:tcPr>
          <w:p w14:paraId="5415711B" w14:textId="77777777" w:rsidR="00CF5BBD" w:rsidRPr="00610FFE" w:rsidRDefault="00CF5BBD" w:rsidP="00CF5BBD">
            <w:r w:rsidRPr="00610FFE">
              <w:t>892.89</w:t>
            </w:r>
          </w:p>
        </w:tc>
        <w:tc>
          <w:tcPr>
            <w:tcW w:w="1700" w:type="dxa"/>
            <w:noWrap/>
            <w:vAlign w:val="center"/>
            <w:hideMark/>
          </w:tcPr>
          <w:p w14:paraId="55A10395" w14:textId="77777777" w:rsidR="00CF5BBD" w:rsidRPr="00610FFE" w:rsidRDefault="00CF5BBD" w:rsidP="00CF5BBD">
            <w:r w:rsidRPr="00610FFE">
              <w:t>873.13</w:t>
            </w:r>
          </w:p>
        </w:tc>
        <w:tc>
          <w:tcPr>
            <w:tcW w:w="1700" w:type="dxa"/>
            <w:vAlign w:val="center"/>
          </w:tcPr>
          <w:p w14:paraId="17BCCA26" w14:textId="74242BFA" w:rsidR="00CF5BBD" w:rsidRPr="00610FFE" w:rsidRDefault="00CF5BBD" w:rsidP="00CF5BBD">
            <w:r>
              <w:t>N</w:t>
            </w:r>
          </w:p>
        </w:tc>
        <w:tc>
          <w:tcPr>
            <w:tcW w:w="1700" w:type="dxa"/>
            <w:vAlign w:val="center"/>
          </w:tcPr>
          <w:p w14:paraId="5CD3BE5C" w14:textId="03725B31" w:rsidR="00CF5BBD" w:rsidRPr="00610FFE" w:rsidRDefault="00CF5BBD" w:rsidP="00CF5BBD">
            <w:r>
              <w:t>N/A</w:t>
            </w:r>
          </w:p>
        </w:tc>
      </w:tr>
      <w:tr w:rsidR="002D4FDF" w:rsidRPr="00610FFE" w14:paraId="7ACD54EF" w14:textId="77777777" w:rsidTr="00CF5BBD">
        <w:trPr>
          <w:trHeight w:val="288"/>
        </w:trPr>
        <w:tc>
          <w:tcPr>
            <w:tcW w:w="1048" w:type="dxa"/>
            <w:noWrap/>
            <w:vAlign w:val="center"/>
          </w:tcPr>
          <w:p w14:paraId="2E190148" w14:textId="57491E13" w:rsidR="002D4FDF" w:rsidRPr="00610FFE" w:rsidRDefault="002D4FDF" w:rsidP="00CF5BBD">
            <w:r>
              <w:t>Mean</w:t>
            </w:r>
          </w:p>
        </w:tc>
        <w:tc>
          <w:tcPr>
            <w:tcW w:w="1700" w:type="dxa"/>
            <w:noWrap/>
            <w:vAlign w:val="center"/>
          </w:tcPr>
          <w:p w14:paraId="1052E5CD" w14:textId="7A3627CE" w:rsidR="002D4FDF" w:rsidRPr="00610FFE" w:rsidRDefault="002D4FDF" w:rsidP="00CF5BBD">
            <w:r>
              <w:t>897.05</w:t>
            </w:r>
          </w:p>
        </w:tc>
        <w:tc>
          <w:tcPr>
            <w:tcW w:w="1700" w:type="dxa"/>
            <w:noWrap/>
            <w:vAlign w:val="center"/>
          </w:tcPr>
          <w:p w14:paraId="57469741" w14:textId="081ACC68" w:rsidR="002D4FDF" w:rsidRPr="00610FFE" w:rsidRDefault="002D4FDF" w:rsidP="00CF5BBD">
            <w:r>
              <w:t>876.27</w:t>
            </w:r>
          </w:p>
        </w:tc>
        <w:tc>
          <w:tcPr>
            <w:tcW w:w="1700" w:type="dxa"/>
            <w:vAlign w:val="center"/>
          </w:tcPr>
          <w:p w14:paraId="4A2571C7" w14:textId="77777777" w:rsidR="002D4FDF" w:rsidRDefault="002D4FDF" w:rsidP="00CF5BBD"/>
        </w:tc>
        <w:tc>
          <w:tcPr>
            <w:tcW w:w="1700" w:type="dxa"/>
            <w:vAlign w:val="center"/>
          </w:tcPr>
          <w:p w14:paraId="198ABEFB" w14:textId="77777777" w:rsidR="002D4FDF" w:rsidRDefault="002D4FDF" w:rsidP="00CF5BBD"/>
        </w:tc>
      </w:tr>
    </w:tbl>
    <w:p w14:paraId="6496238D" w14:textId="77777777" w:rsidR="00610FFE" w:rsidRDefault="00610FFE" w:rsidP="00610FFE"/>
    <w:p w14:paraId="00F5B506" w14:textId="46D335AF" w:rsidR="00550FB4" w:rsidRDefault="00F86AFD" w:rsidP="00610FFE">
      <w:r>
        <w:t>Figure 14 shows the front face of the target plate after the first shot, Figure 15 shows the front face of the target plate after the final shot. None of the rounds perforated the target.</w:t>
      </w:r>
    </w:p>
    <w:p w14:paraId="58BA67D4" w14:textId="7D04A3E8" w:rsidR="00F86AFD" w:rsidRPr="00610FFE" w:rsidRDefault="00F86AFD" w:rsidP="00610FFE">
      <w:r>
        <w:t>Figure 16 shows the rear of the target plate after the final shot, there was no deformation on the rear face of the target plate.</w:t>
      </w:r>
    </w:p>
    <w:p w14:paraId="2E77B19B" w14:textId="77777777" w:rsidR="00970028" w:rsidRDefault="00970028" w:rsidP="00970028"/>
    <w:p w14:paraId="3B429B2D" w14:textId="77777777" w:rsidR="00970028" w:rsidRPr="00970028" w:rsidRDefault="00970028" w:rsidP="00970028"/>
    <w:p w14:paraId="26E18CFE" w14:textId="77777777" w:rsidR="00F9597D" w:rsidRDefault="00970028" w:rsidP="00F9597D">
      <w:pPr>
        <w:keepNext/>
      </w:pPr>
      <w:r>
        <w:rPr>
          <w:noProof/>
        </w:rPr>
        <w:lastRenderedPageBreak/>
        <w:drawing>
          <wp:inline distT="0" distB="0" distL="0" distR="0" wp14:anchorId="048F9274" wp14:editId="520CE366">
            <wp:extent cx="2910840" cy="2183291"/>
            <wp:effectExtent l="0" t="0" r="0" b="0"/>
            <wp:docPr id="1197018133" name="Picture 3" descr="A rusty square object with a nail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18133" name="Picture 3" descr="A rusty square object with a nail in the midd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12271" cy="2184364"/>
                    </a:xfrm>
                    <a:prstGeom prst="rect">
                      <a:avLst/>
                    </a:prstGeom>
                  </pic:spPr>
                </pic:pic>
              </a:graphicData>
            </a:graphic>
          </wp:inline>
        </w:drawing>
      </w:r>
    </w:p>
    <w:p w14:paraId="413BCD3E" w14:textId="731B5C0C" w:rsidR="00970028" w:rsidRDefault="00F9597D" w:rsidP="00F9597D">
      <w:pPr>
        <w:pStyle w:val="Caption"/>
      </w:pPr>
      <w:bookmarkStart w:id="74" w:name="_Toc161247062"/>
      <w:r>
        <w:t xml:space="preserve">Figure </w:t>
      </w:r>
      <w:r>
        <w:fldChar w:fldCharType="begin"/>
      </w:r>
      <w:r>
        <w:instrText xml:space="preserve"> SEQ Figure \* ARABIC </w:instrText>
      </w:r>
      <w:r>
        <w:fldChar w:fldCharType="separate"/>
      </w:r>
      <w:r w:rsidR="00550FB4">
        <w:rPr>
          <w:noProof/>
        </w:rPr>
        <w:t>14</w:t>
      </w:r>
      <w:r>
        <w:fldChar w:fldCharType="end"/>
      </w:r>
      <w:r>
        <w:t xml:space="preserve"> – Front of Target Plate Post-Shot 1</w:t>
      </w:r>
      <w:bookmarkEnd w:id="74"/>
    </w:p>
    <w:p w14:paraId="0F2F0EEA" w14:textId="77777777" w:rsidR="00970028" w:rsidRDefault="00970028" w:rsidP="00B9691A"/>
    <w:p w14:paraId="10F4D344" w14:textId="77777777" w:rsidR="00F9597D" w:rsidRDefault="00E35732" w:rsidP="00F9597D">
      <w:pPr>
        <w:keepNext/>
      </w:pPr>
      <w:r>
        <w:rPr>
          <w:noProof/>
        </w:rPr>
        <w:drawing>
          <wp:inline distT="0" distB="0" distL="0" distR="0" wp14:anchorId="23682E3E" wp14:editId="6EC2D497">
            <wp:extent cx="2846283" cy="2134870"/>
            <wp:effectExtent l="0" t="0" r="0" b="0"/>
            <wp:docPr id="1911580745" name="Picture 4" descr="A metal object with hole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80745" name="Picture 4" descr="A metal object with holes i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8570" cy="2136586"/>
                    </a:xfrm>
                    <a:prstGeom prst="rect">
                      <a:avLst/>
                    </a:prstGeom>
                  </pic:spPr>
                </pic:pic>
              </a:graphicData>
            </a:graphic>
          </wp:inline>
        </w:drawing>
      </w:r>
    </w:p>
    <w:p w14:paraId="407B086E" w14:textId="5EB24BDC" w:rsidR="00970028" w:rsidRDefault="00F9597D" w:rsidP="00867DB9">
      <w:pPr>
        <w:pStyle w:val="Caption"/>
      </w:pPr>
      <w:bookmarkStart w:id="75" w:name="_Toc161247063"/>
      <w:r>
        <w:t xml:space="preserve">Figure </w:t>
      </w:r>
      <w:r>
        <w:fldChar w:fldCharType="begin"/>
      </w:r>
      <w:r>
        <w:instrText xml:space="preserve"> SEQ Figure \* ARABIC </w:instrText>
      </w:r>
      <w:r>
        <w:fldChar w:fldCharType="separate"/>
      </w:r>
      <w:r w:rsidR="00550FB4">
        <w:rPr>
          <w:noProof/>
        </w:rPr>
        <w:t>15</w:t>
      </w:r>
      <w:r>
        <w:fldChar w:fldCharType="end"/>
      </w:r>
      <w:r>
        <w:t xml:space="preserve"> </w:t>
      </w:r>
      <w:r w:rsidR="00867DB9">
        <w:t>–</w:t>
      </w:r>
      <w:r>
        <w:t xml:space="preserve"> </w:t>
      </w:r>
      <w:r w:rsidR="00867DB9" w:rsidRPr="00867DB9">
        <w:t>Front of Target Plate Post-Shot 1</w:t>
      </w:r>
      <w:bookmarkEnd w:id="75"/>
    </w:p>
    <w:p w14:paraId="5001B527" w14:textId="77777777" w:rsidR="00550FB4" w:rsidRDefault="00E35732" w:rsidP="00550FB4">
      <w:pPr>
        <w:keepNext/>
      </w:pPr>
      <w:r>
        <w:rPr>
          <w:noProof/>
        </w:rPr>
        <w:drawing>
          <wp:inline distT="0" distB="0" distL="0" distR="0" wp14:anchorId="5631E7BE" wp14:editId="53944EF2">
            <wp:extent cx="2947746" cy="2210973"/>
            <wp:effectExtent l="0" t="0" r="0" b="0"/>
            <wp:docPr id="1575895061" name="Picture 5" descr="A close-up of a rusted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95061" name="Picture 5" descr="A close-up of a rusted metal&#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86739" cy="2240220"/>
                    </a:xfrm>
                    <a:prstGeom prst="rect">
                      <a:avLst/>
                    </a:prstGeom>
                  </pic:spPr>
                </pic:pic>
              </a:graphicData>
            </a:graphic>
          </wp:inline>
        </w:drawing>
      </w:r>
    </w:p>
    <w:p w14:paraId="26B9FD3B" w14:textId="4B451AFC" w:rsidR="00B9691A" w:rsidRDefault="00550FB4" w:rsidP="00550FB4">
      <w:pPr>
        <w:pStyle w:val="Caption"/>
      </w:pPr>
      <w:bookmarkStart w:id="76" w:name="_Toc161247064"/>
      <w:r>
        <w:t xml:space="preserve">Figure </w:t>
      </w:r>
      <w:r>
        <w:fldChar w:fldCharType="begin"/>
      </w:r>
      <w:r>
        <w:instrText xml:space="preserve"> SEQ Figure \* ARABIC </w:instrText>
      </w:r>
      <w:r>
        <w:fldChar w:fldCharType="separate"/>
      </w:r>
      <w:r>
        <w:rPr>
          <w:noProof/>
        </w:rPr>
        <w:t>16</w:t>
      </w:r>
      <w:r>
        <w:fldChar w:fldCharType="end"/>
      </w:r>
      <w:r>
        <w:t xml:space="preserve"> – Rear of Target Plate Post-Shot 10</w:t>
      </w:r>
      <w:bookmarkEnd w:id="76"/>
    </w:p>
    <w:p w14:paraId="0B24F652" w14:textId="77777777" w:rsidR="00CF0420" w:rsidRPr="00CF0420" w:rsidRDefault="00CF0420" w:rsidP="00CF0420"/>
    <w:p w14:paraId="42F7CF96" w14:textId="25267851" w:rsidR="00863764" w:rsidRDefault="00863764">
      <w:pPr>
        <w:rPr>
          <w:rFonts w:ascii="Arial Black" w:eastAsiaTheme="majorEastAsia" w:hAnsi="Arial Black" w:cstheme="majorBidi"/>
          <w:sz w:val="32"/>
          <w:szCs w:val="32"/>
        </w:rPr>
      </w:pPr>
      <w:r>
        <w:br w:type="page"/>
      </w:r>
    </w:p>
    <w:p w14:paraId="6B5F2102" w14:textId="04C98B76" w:rsidR="006A46BC" w:rsidRDefault="006A46BC" w:rsidP="006A46BC">
      <w:pPr>
        <w:pStyle w:val="Heading1"/>
      </w:pPr>
      <w:bookmarkStart w:id="77" w:name="_Toc161409610"/>
      <w:r>
        <w:lastRenderedPageBreak/>
        <w:t xml:space="preserve">Chapter 6 – Conclusions and </w:t>
      </w:r>
      <w:r w:rsidR="00FC0DB5">
        <w:t>r</w:t>
      </w:r>
      <w:r>
        <w:t>ecommendations</w:t>
      </w:r>
      <w:bookmarkEnd w:id="77"/>
    </w:p>
    <w:p w14:paraId="6D625E1F" w14:textId="77777777" w:rsidR="00FC2031" w:rsidRPr="00FC2031" w:rsidRDefault="00FC2031" w:rsidP="00FC2031">
      <w:pPr>
        <w:pStyle w:val="Heading2"/>
      </w:pPr>
      <w:bookmarkStart w:id="78" w:name="_Toc141879590"/>
      <w:bookmarkStart w:id="79" w:name="_Toc161409611"/>
      <w:r w:rsidRPr="00FC2031">
        <w:t>Summary</w:t>
      </w:r>
      <w:bookmarkEnd w:id="78"/>
      <w:bookmarkEnd w:id="79"/>
    </w:p>
    <w:p w14:paraId="6D16F5AE" w14:textId="763AC131" w:rsidR="00FC2031" w:rsidRDefault="0019651B" w:rsidP="00FC2031">
      <w:r>
        <w:t>This report first identified that the efficacy of the firing shelters at Pendine was not fully understood to the point that extra protection blocks are needed to assure the site that personnel deployed within the shelters are protected from bullet impacts. The aim of this report was to identify a theoretical and practical method of assessing the firing shelters suitability t</w:t>
      </w:r>
      <w:r w:rsidR="00CF0420">
        <w:t xml:space="preserve">o protect personnel from bullets. </w:t>
      </w:r>
    </w:p>
    <w:p w14:paraId="29678163" w14:textId="61E6F54E" w:rsidR="00CF0420" w:rsidRDefault="00CF0420" w:rsidP="00FC2031">
      <w:r>
        <w:t>To that end, research was conducted into methods of both academic and applied nature to conduct this assessment. From this research is was identified that the De Marre equation was a useable equation to make an assessment.</w:t>
      </w:r>
      <w:r w:rsidR="007C2267">
        <w:t xml:space="preserve"> The equipment, data capture and trial layout required to carry out a trial was also </w:t>
      </w:r>
      <w:r w:rsidR="006D40BF">
        <w:t>decided.</w:t>
      </w:r>
    </w:p>
    <w:p w14:paraId="485CD938" w14:textId="5B7240BD" w:rsidR="006D40BF" w:rsidRPr="00FC2031" w:rsidRDefault="006D40BF" w:rsidP="00FC2031">
      <w:r>
        <w:t>From this research both methods of evaluation were carried out. The findings of which shall be discussed and concluded in the next section.</w:t>
      </w:r>
    </w:p>
    <w:p w14:paraId="24DC0EF2" w14:textId="77777777" w:rsidR="00FC2031" w:rsidRPr="00FC2031" w:rsidRDefault="00FC2031" w:rsidP="00FC2031">
      <w:pPr>
        <w:pStyle w:val="Heading2"/>
      </w:pPr>
      <w:bookmarkStart w:id="80" w:name="_Toc141879591"/>
      <w:bookmarkStart w:id="81" w:name="_Toc161409612"/>
      <w:r w:rsidRPr="00FC2031">
        <w:t>Conclusion</w:t>
      </w:r>
      <w:bookmarkEnd w:id="80"/>
      <w:bookmarkEnd w:id="81"/>
    </w:p>
    <w:p w14:paraId="027F5292" w14:textId="77777777" w:rsidR="002D4FDF" w:rsidRDefault="002D4FDF" w:rsidP="002D4FDF">
      <w:r>
        <w:t xml:space="preserve">Both the theoretical and practical methods of assessment have indicated that the 40mm thick RHA firing shelters in use at Pendine are sufficient to protect employees within from 12.7mm ball ammunition impacting the shelter along the normal. </w:t>
      </w:r>
    </w:p>
    <w:p w14:paraId="698F60FC" w14:textId="47FACEB5" w:rsidR="002D4FDF" w:rsidRDefault="002D4FDF" w:rsidP="002D4FDF">
      <w:r>
        <w:t xml:space="preserve">The De Marre equation suggests that a 12.7mm ball projectile would have to </w:t>
      </w:r>
      <w:r w:rsidR="006D40BF">
        <w:t xml:space="preserve">be travelling at </w:t>
      </w:r>
      <w:r w:rsidR="006D40BF" w:rsidRPr="006D40BF">
        <w:t>1277.87ms</w:t>
      </w:r>
      <w:r w:rsidR="006D40BF" w:rsidRPr="006D40BF">
        <w:rPr>
          <w:vertAlign w:val="superscript"/>
        </w:rPr>
        <w:t>-1</w:t>
      </w:r>
      <w:r w:rsidR="006D40BF" w:rsidRPr="006D40BF">
        <w:t xml:space="preserve"> in order to pe</w:t>
      </w:r>
      <w:r w:rsidR="006D40BF">
        <w:t xml:space="preserve">rforate the firing shelters at Pendine. This implies that is impossible for normal 12.7mm ball rounds to </w:t>
      </w:r>
      <w:r w:rsidR="006D40BF" w:rsidRPr="006D40BF">
        <w:t>perforate the firing shelt</w:t>
      </w:r>
      <w:r w:rsidR="006D40BF">
        <w:t xml:space="preserve">ers, as the average muzzle velocity of the rounds recorded during the trial was </w:t>
      </w:r>
      <w:r w:rsidR="006D40BF" w:rsidRPr="006D40BF">
        <w:t>897.05ms</w:t>
      </w:r>
      <w:r w:rsidR="006D40BF" w:rsidRPr="006D40BF">
        <w:rPr>
          <w:vertAlign w:val="superscript"/>
        </w:rPr>
        <w:t>-1</w:t>
      </w:r>
      <w:r w:rsidR="00BA1E91">
        <w:rPr>
          <w:vertAlign w:val="superscript"/>
        </w:rPr>
        <w:t xml:space="preserve"> </w:t>
      </w:r>
      <w:r w:rsidR="00BA1E91">
        <w:t>and they decelerate from that point onwards.</w:t>
      </w:r>
    </w:p>
    <w:p w14:paraId="4647DB69" w14:textId="4F6AA64A" w:rsidR="00BA1E91" w:rsidRDefault="00BA1E91" w:rsidP="002D4FDF">
      <w:r>
        <w:t>The trial fired 10 rounds at a 40mm RHA plate, none of which pierced the target. The rear face of the target showed no signs of deformation, indicating that the plate was not close to failing by plugging, scabbing or any of the other modes of failure described in Figure 5.</w:t>
      </w:r>
    </w:p>
    <w:p w14:paraId="7434D4D0" w14:textId="20BD0016" w:rsidR="00BA1E91" w:rsidRPr="00BA1E91" w:rsidRDefault="00BA1E91" w:rsidP="002D4FDF">
      <w:r>
        <w:t>The conclusion from this research is that Pendine blocks in front of firing shelters are superfluous for ball calibres up to 12.7mm.</w:t>
      </w:r>
    </w:p>
    <w:p w14:paraId="134F4324" w14:textId="322F2ACF" w:rsidR="00FC2031" w:rsidRPr="00FC2031" w:rsidRDefault="00FC2031" w:rsidP="00FC2031">
      <w:pPr>
        <w:pStyle w:val="Heading2"/>
      </w:pPr>
      <w:bookmarkStart w:id="82" w:name="_Toc141879592"/>
      <w:bookmarkStart w:id="83" w:name="_Toc161409613"/>
      <w:r w:rsidRPr="00FC2031">
        <w:t xml:space="preserve">Recommendations for </w:t>
      </w:r>
      <w:r w:rsidR="001960DE">
        <w:t>f</w:t>
      </w:r>
      <w:r w:rsidRPr="00FC2031">
        <w:t xml:space="preserve">urther </w:t>
      </w:r>
      <w:r w:rsidR="001960DE">
        <w:t>r</w:t>
      </w:r>
      <w:r w:rsidRPr="00FC2031">
        <w:t>esearch</w:t>
      </w:r>
      <w:bookmarkEnd w:id="82"/>
      <w:bookmarkEnd w:id="83"/>
    </w:p>
    <w:p w14:paraId="24FEA2E6" w14:textId="2F23314F" w:rsidR="00BA1E91" w:rsidRDefault="00BA1E91" w:rsidP="00FC2031">
      <w:r>
        <w:t>The research conducted thus far gives a good indication that the firing shelters are capable of protecting personnel within from ball calibres up to 12.7mm. However, in order to conform with AEP-55</w:t>
      </w:r>
      <w:r w:rsidR="00EE42CE">
        <w:t xml:space="preserve"> (reference 7)</w:t>
      </w:r>
      <w:r>
        <w:t>, 22 valid hits are needed to give 95% confidence in the efficacy of the armour, meaning further testing of the same type is required to meet this standard.</w:t>
      </w:r>
    </w:p>
    <w:p w14:paraId="5347FD0A" w14:textId="728589ED" w:rsidR="00BA1E91" w:rsidRDefault="00BA1E91" w:rsidP="00FC2031">
      <w:r>
        <w:t>This initial research only considers ball ammunition. Other natures of ammunition, including those specifically designed to penetrate armour, are tested at Pendine. In order to fully confirm the suitability of the shelters to provide protection from bullet attack other natures could be tested. Further to this, fragment simulating projectiles may also be fired to asses  the efficacy of the firing shelters against fragments caused by exploding munitions.</w:t>
      </w:r>
    </w:p>
    <w:p w14:paraId="74F98121" w14:textId="479C3EE1" w:rsidR="002F2A9E" w:rsidRDefault="002F2A9E" w:rsidP="00FC2031">
      <w:r>
        <w:t>Improvements can be made to the practical experiment by using a more accurate weapon system to ensure more uniform spacing between shots and including optical detectors and HSDV in the data capture.</w:t>
      </w:r>
    </w:p>
    <w:p w14:paraId="524D7810" w14:textId="6B649B52" w:rsidR="006A46BC" w:rsidRDefault="006A46BC" w:rsidP="00FC2031">
      <w:pPr>
        <w:rPr>
          <w:rFonts w:ascii="Arial Black" w:eastAsiaTheme="majorEastAsia" w:hAnsi="Arial Black" w:cstheme="majorBidi"/>
          <w:sz w:val="32"/>
          <w:szCs w:val="32"/>
        </w:rPr>
      </w:pPr>
    </w:p>
    <w:p w14:paraId="5A1D0C3B" w14:textId="184BE39F" w:rsidR="006A46BC" w:rsidRDefault="006A46BC" w:rsidP="006A46BC">
      <w:pPr>
        <w:pStyle w:val="Heading1"/>
      </w:pPr>
      <w:bookmarkStart w:id="84" w:name="_Toc161409614"/>
      <w:r>
        <w:lastRenderedPageBreak/>
        <w:t xml:space="preserve">Chapter 7 – </w:t>
      </w:r>
      <w:r w:rsidR="00FC0DB5">
        <w:t>R</w:t>
      </w:r>
      <w:r>
        <w:t>eflections</w:t>
      </w:r>
      <w:bookmarkEnd w:id="84"/>
      <w:r>
        <w:t xml:space="preserve"> </w:t>
      </w:r>
    </w:p>
    <w:p w14:paraId="66F44B1C" w14:textId="77777777" w:rsidR="005A273F" w:rsidRDefault="005A273F" w:rsidP="005A273F">
      <w:pPr>
        <w:pStyle w:val="Heading2"/>
      </w:pPr>
      <w:bookmarkStart w:id="85" w:name="_Toc161409615"/>
      <w:r>
        <w:t>Introduction</w:t>
      </w:r>
      <w:bookmarkEnd w:id="85"/>
    </w:p>
    <w:p w14:paraId="501EEED8" w14:textId="42506FE7" w:rsidR="001537A6" w:rsidRDefault="001537A6" w:rsidP="003A6D9C">
      <w:r w:rsidRPr="001537A6">
        <w:t xml:space="preserve">In this final chapter, </w:t>
      </w:r>
      <w:r>
        <w:t>the author</w:t>
      </w:r>
      <w:r w:rsidRPr="001537A6">
        <w:t xml:space="preserve"> reflect</w:t>
      </w:r>
      <w:r>
        <w:t>s</w:t>
      </w:r>
      <w:r w:rsidRPr="001537A6">
        <w:t xml:space="preserve"> upon the journey undertaken throughout the course of this </w:t>
      </w:r>
      <w:r>
        <w:t>project</w:t>
      </w:r>
      <w:r w:rsidRPr="001537A6">
        <w:t xml:space="preserve">. </w:t>
      </w:r>
      <w:r>
        <w:t>The author</w:t>
      </w:r>
      <w:r w:rsidRPr="001537A6">
        <w:t xml:space="preserve"> explore</w:t>
      </w:r>
      <w:r>
        <w:t>s</w:t>
      </w:r>
      <w:r w:rsidRPr="001537A6">
        <w:t xml:space="preserve"> the research process, the challenges encountered, the lessons learned, and the implications of the findings.</w:t>
      </w:r>
    </w:p>
    <w:p w14:paraId="5BAA8BFD" w14:textId="3FF25E78" w:rsidR="005A273F" w:rsidRDefault="005A273F" w:rsidP="005A273F">
      <w:pPr>
        <w:pStyle w:val="Heading2"/>
      </w:pPr>
      <w:bookmarkStart w:id="86" w:name="_Toc161409616"/>
      <w:r>
        <w:t>Experiences</w:t>
      </w:r>
      <w:bookmarkEnd w:id="86"/>
    </w:p>
    <w:p w14:paraId="4AF096CC" w14:textId="0040FA7C" w:rsidR="002020D1" w:rsidRDefault="001537A6" w:rsidP="003A6D9C">
      <w:pPr>
        <w:rPr>
          <w:rFonts w:cs="Arial"/>
        </w:rPr>
      </w:pPr>
      <w:r w:rsidRPr="001537A6">
        <w:t xml:space="preserve">Initially, the research began with a comprehensive literature review to establish the theoretical and </w:t>
      </w:r>
      <w:r>
        <w:t xml:space="preserve">practical methods </w:t>
      </w:r>
      <w:r w:rsidR="002020D1">
        <w:t>of assessing armour against ballistic impacts. The author learned a lot about the theoretical methods during this portion of research as it was an area of study that they were unfamiliar with. The practical method was less so, as the author conducts armour verification trials fairly regularly as part of their employment, it was good to see that the methods used in QinetiQ are widely accepted across the academic community as best practice</w:t>
      </w:r>
      <w:r w:rsidR="002020D1" w:rsidRPr="002020D1">
        <w:rPr>
          <w:rFonts w:cs="Arial"/>
        </w:rPr>
        <w:t>.</w:t>
      </w:r>
    </w:p>
    <w:p w14:paraId="0B8F3ED7" w14:textId="6FB5C42F" w:rsidR="002020D1" w:rsidRPr="002020D1" w:rsidRDefault="000938F3" w:rsidP="003A6D9C">
      <w:r>
        <w:t>Following the literature review, the actual assessments were carried out. The author was comfortable with the theoretical method chosen as it contained known variables. The ones not selected required variables that the author wasn’t sure of owing to their lack of knowledge in material science, more research could have been conducted in that field but the author felt it would have been against the purpose of this project. Similarly to the research, the conduct of the practical assessment was comfortable for the author as they are very experienced in that area.</w:t>
      </w:r>
    </w:p>
    <w:p w14:paraId="4D4BAC21" w14:textId="41D3EC1E" w:rsidR="002020D1" w:rsidRPr="002020D1" w:rsidRDefault="002020D1" w:rsidP="002020D1">
      <w:pPr>
        <w:pStyle w:val="Heading2"/>
      </w:pPr>
      <w:bookmarkStart w:id="87" w:name="_Toc161409617"/>
      <w:r>
        <w:t>Lessons Learned</w:t>
      </w:r>
      <w:bookmarkEnd w:id="87"/>
    </w:p>
    <w:p w14:paraId="36174A93" w14:textId="28F05B2F" w:rsidR="006A46BC" w:rsidRPr="002F2A9E" w:rsidRDefault="0063498F" w:rsidP="0063498F">
      <w:pPr>
        <w:rPr>
          <w:color w:val="FF0000"/>
        </w:rPr>
      </w:pPr>
      <w:r w:rsidRPr="0063498F">
        <w:t xml:space="preserve">The journey of conducting this </w:t>
      </w:r>
      <w:r w:rsidR="00802111">
        <w:t>project</w:t>
      </w:r>
      <w:r w:rsidRPr="0063498F">
        <w:t xml:space="preserve"> has been a profound learning experience, </w:t>
      </w:r>
      <w:r w:rsidR="002F59CD" w:rsidRPr="0063498F">
        <w:t>granting</w:t>
      </w:r>
      <w:r w:rsidRPr="0063498F">
        <w:t xml:space="preserve"> valuable insights and lessons. Firstly, </w:t>
      </w:r>
      <w:r>
        <w:t>the author has</w:t>
      </w:r>
      <w:r w:rsidRPr="0063498F">
        <w:t xml:space="preserve"> learn</w:t>
      </w:r>
      <w:r>
        <w:t>t</w:t>
      </w:r>
      <w:r w:rsidRPr="0063498F">
        <w:t xml:space="preserve"> the importance of flexibility in research </w:t>
      </w:r>
      <w:r w:rsidRPr="0063498F">
        <w:t>endeavours</w:t>
      </w:r>
      <w:r w:rsidRPr="0063498F">
        <w:t>, as unforeseen challenges are inevitable</w:t>
      </w:r>
      <w:r w:rsidR="00650094">
        <w:t>, such as unknown variables in equations or the lack of ideal equipment</w:t>
      </w:r>
      <w:r w:rsidR="00FA073D">
        <w:t xml:space="preserve"> for the practical</w:t>
      </w:r>
      <w:r w:rsidRPr="0063498F">
        <w:t xml:space="preserve">. Secondly, </w:t>
      </w:r>
      <w:r w:rsidR="00650094">
        <w:t>the author</w:t>
      </w:r>
      <w:r w:rsidRPr="0063498F">
        <w:t xml:space="preserve"> ha</w:t>
      </w:r>
      <w:r w:rsidR="00650094">
        <w:t>s</w:t>
      </w:r>
      <w:r w:rsidRPr="0063498F">
        <w:t xml:space="preserve"> gained a</w:t>
      </w:r>
      <w:r w:rsidR="00650094">
        <w:t>n</w:t>
      </w:r>
      <w:r w:rsidRPr="0063498F">
        <w:t xml:space="preserve"> appreciation for the iterative nature of research, </w:t>
      </w:r>
      <w:r w:rsidR="003A6D9C">
        <w:t>slightly altering the direction the research heads in the light of new information. Thirdly, the author learned the importance of engaging with subject matter experts in both the academic world with the regards of constructing the report</w:t>
      </w:r>
      <w:r w:rsidR="00FA073D">
        <w:t xml:space="preserve"> and in the industry of which this research effects. </w:t>
      </w:r>
      <w:r w:rsidR="006A46BC">
        <w:br w:type="page"/>
      </w:r>
    </w:p>
    <w:bookmarkStart w:id="88" w:name="_Toc161409618" w:displacedByCustomXml="next"/>
    <w:sdt>
      <w:sdtPr>
        <w:rPr>
          <w:rFonts w:ascii="Arial" w:eastAsiaTheme="minorHAnsi" w:hAnsi="Arial" w:cstheme="minorBidi"/>
          <w:sz w:val="22"/>
          <w:szCs w:val="22"/>
        </w:rPr>
        <w:id w:val="-598489831"/>
        <w:docPartObj>
          <w:docPartGallery w:val="Bibliographies"/>
          <w:docPartUnique/>
        </w:docPartObj>
      </w:sdtPr>
      <w:sdtContent>
        <w:p w14:paraId="296AE7E5" w14:textId="10F6FBE5" w:rsidR="006A46BC" w:rsidRDefault="006A46BC">
          <w:pPr>
            <w:pStyle w:val="Heading1"/>
          </w:pPr>
          <w:r>
            <w:t>References</w:t>
          </w:r>
          <w:bookmarkEnd w:id="88"/>
        </w:p>
        <w:sdt>
          <w:sdtPr>
            <w:id w:val="-573587230"/>
            <w:bibliography/>
          </w:sdtPr>
          <w:sdtContent>
            <w:p w14:paraId="6AB5F840" w14:textId="77777777" w:rsidR="00FA073D" w:rsidRDefault="006A46BC">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FA073D" w14:paraId="23823B1D" w14:textId="77777777">
                <w:trPr>
                  <w:divId w:val="1659186307"/>
                  <w:tblCellSpacing w:w="15" w:type="dxa"/>
                </w:trPr>
                <w:tc>
                  <w:tcPr>
                    <w:tcW w:w="50" w:type="pct"/>
                    <w:hideMark/>
                  </w:tcPr>
                  <w:p w14:paraId="21B0B1C2" w14:textId="2984E79B" w:rsidR="00FA073D" w:rsidRDefault="00FA073D">
                    <w:pPr>
                      <w:pStyle w:val="Bibliography"/>
                      <w:rPr>
                        <w:noProof/>
                        <w:kern w:val="0"/>
                        <w:sz w:val="24"/>
                        <w:szCs w:val="24"/>
                        <w14:ligatures w14:val="none"/>
                      </w:rPr>
                    </w:pPr>
                    <w:r>
                      <w:rPr>
                        <w:noProof/>
                      </w:rPr>
                      <w:t xml:space="preserve">[1] </w:t>
                    </w:r>
                  </w:p>
                </w:tc>
                <w:tc>
                  <w:tcPr>
                    <w:tcW w:w="0" w:type="auto"/>
                    <w:hideMark/>
                  </w:tcPr>
                  <w:p w14:paraId="12A01CEC" w14:textId="77777777" w:rsidR="00FA073D" w:rsidRDefault="00FA073D">
                    <w:pPr>
                      <w:pStyle w:val="Bibliography"/>
                      <w:rPr>
                        <w:noProof/>
                      </w:rPr>
                    </w:pPr>
                    <w:r>
                      <w:rPr>
                        <w:noProof/>
                      </w:rPr>
                      <w:t>QinetiQ, “QinetiQ's work at MOD Pendine,” QinetiQ, [Online]. Available: https://www.qinetiq.com/en/pendine/about/qinetiqs-work-at-mod-pendine.</w:t>
                    </w:r>
                  </w:p>
                </w:tc>
              </w:tr>
              <w:tr w:rsidR="00FA073D" w14:paraId="66B3D7FA" w14:textId="77777777">
                <w:trPr>
                  <w:divId w:val="1659186307"/>
                  <w:tblCellSpacing w:w="15" w:type="dxa"/>
                </w:trPr>
                <w:tc>
                  <w:tcPr>
                    <w:tcW w:w="50" w:type="pct"/>
                    <w:hideMark/>
                  </w:tcPr>
                  <w:p w14:paraId="562295E9" w14:textId="77777777" w:rsidR="00FA073D" w:rsidRDefault="00FA073D">
                    <w:pPr>
                      <w:pStyle w:val="Bibliography"/>
                      <w:rPr>
                        <w:noProof/>
                      </w:rPr>
                    </w:pPr>
                    <w:r>
                      <w:rPr>
                        <w:noProof/>
                      </w:rPr>
                      <w:t xml:space="preserve">[2] </w:t>
                    </w:r>
                  </w:p>
                </w:tc>
                <w:tc>
                  <w:tcPr>
                    <w:tcW w:w="0" w:type="auto"/>
                    <w:hideMark/>
                  </w:tcPr>
                  <w:p w14:paraId="07DDE556" w14:textId="77777777" w:rsidR="00FA073D" w:rsidRDefault="00FA073D">
                    <w:pPr>
                      <w:pStyle w:val="Bibliography"/>
                      <w:rPr>
                        <w:noProof/>
                      </w:rPr>
                    </w:pPr>
                    <w:r>
                      <w:rPr>
                        <w:noProof/>
                      </w:rPr>
                      <w:t>A. King, H. Sandford and J. McGreary, “Assessment of Manned Splinter Proofs,” QinetiQ, Fort Halstead, 2017.</w:t>
                    </w:r>
                  </w:p>
                </w:tc>
              </w:tr>
              <w:tr w:rsidR="00FA073D" w14:paraId="540FDE31" w14:textId="77777777">
                <w:trPr>
                  <w:divId w:val="1659186307"/>
                  <w:tblCellSpacing w:w="15" w:type="dxa"/>
                </w:trPr>
                <w:tc>
                  <w:tcPr>
                    <w:tcW w:w="50" w:type="pct"/>
                    <w:hideMark/>
                  </w:tcPr>
                  <w:p w14:paraId="1C717374" w14:textId="77777777" w:rsidR="00FA073D" w:rsidRDefault="00FA073D">
                    <w:pPr>
                      <w:pStyle w:val="Bibliography"/>
                      <w:rPr>
                        <w:noProof/>
                      </w:rPr>
                    </w:pPr>
                    <w:r>
                      <w:rPr>
                        <w:noProof/>
                      </w:rPr>
                      <w:t xml:space="preserve">[3] </w:t>
                    </w:r>
                  </w:p>
                </w:tc>
                <w:tc>
                  <w:tcPr>
                    <w:tcW w:w="0" w:type="auto"/>
                    <w:hideMark/>
                  </w:tcPr>
                  <w:p w14:paraId="4766F69E" w14:textId="77777777" w:rsidR="00FA073D" w:rsidRDefault="00FA073D">
                    <w:pPr>
                      <w:pStyle w:val="Bibliography"/>
                      <w:rPr>
                        <w:noProof/>
                      </w:rPr>
                    </w:pPr>
                    <w:r>
                      <w:rPr>
                        <w:noProof/>
                      </w:rPr>
                      <w:t xml:space="preserve">C. E. Anderson and J. P. Riegel III, “A penetration model for metallic targets based on experimental data,” </w:t>
                    </w:r>
                    <w:r>
                      <w:rPr>
                        <w:i/>
                        <w:iCs/>
                        <w:noProof/>
                      </w:rPr>
                      <w:t xml:space="preserve">International Journal of Impact Engineering, </w:t>
                    </w:r>
                    <w:r>
                      <w:rPr>
                        <w:noProof/>
                      </w:rPr>
                      <w:t xml:space="preserve">vol. 80, pp. 24-35, 2015. </w:t>
                    </w:r>
                  </w:p>
                </w:tc>
              </w:tr>
              <w:tr w:rsidR="00FA073D" w14:paraId="7CD5EACE" w14:textId="77777777">
                <w:trPr>
                  <w:divId w:val="1659186307"/>
                  <w:tblCellSpacing w:w="15" w:type="dxa"/>
                </w:trPr>
                <w:tc>
                  <w:tcPr>
                    <w:tcW w:w="50" w:type="pct"/>
                    <w:hideMark/>
                  </w:tcPr>
                  <w:p w14:paraId="7FCBF2FC" w14:textId="77777777" w:rsidR="00FA073D" w:rsidRDefault="00FA073D">
                    <w:pPr>
                      <w:pStyle w:val="Bibliography"/>
                      <w:rPr>
                        <w:noProof/>
                      </w:rPr>
                    </w:pPr>
                    <w:r>
                      <w:rPr>
                        <w:noProof/>
                      </w:rPr>
                      <w:t xml:space="preserve">[4] </w:t>
                    </w:r>
                  </w:p>
                </w:tc>
                <w:tc>
                  <w:tcPr>
                    <w:tcW w:w="0" w:type="auto"/>
                    <w:hideMark/>
                  </w:tcPr>
                  <w:p w14:paraId="4E35B10C" w14:textId="77777777" w:rsidR="00FA073D" w:rsidRDefault="00FA073D">
                    <w:pPr>
                      <w:pStyle w:val="Bibliography"/>
                      <w:rPr>
                        <w:noProof/>
                      </w:rPr>
                    </w:pPr>
                    <w:r>
                      <w:rPr>
                        <w:noProof/>
                      </w:rPr>
                      <w:t>T. Deniz, “Ballistic Penetration of Hardened Steel Plates,” Middle East Technical University, Ankara, 2010.</w:t>
                    </w:r>
                  </w:p>
                </w:tc>
              </w:tr>
              <w:tr w:rsidR="00FA073D" w14:paraId="52067CA1" w14:textId="77777777">
                <w:trPr>
                  <w:divId w:val="1659186307"/>
                  <w:tblCellSpacing w:w="15" w:type="dxa"/>
                </w:trPr>
                <w:tc>
                  <w:tcPr>
                    <w:tcW w:w="50" w:type="pct"/>
                    <w:hideMark/>
                  </w:tcPr>
                  <w:p w14:paraId="359DCBAF" w14:textId="77777777" w:rsidR="00FA073D" w:rsidRDefault="00FA073D">
                    <w:pPr>
                      <w:pStyle w:val="Bibliography"/>
                      <w:rPr>
                        <w:noProof/>
                      </w:rPr>
                    </w:pPr>
                    <w:r>
                      <w:rPr>
                        <w:noProof/>
                      </w:rPr>
                      <w:t xml:space="preserve">[5] </w:t>
                    </w:r>
                  </w:p>
                </w:tc>
                <w:tc>
                  <w:tcPr>
                    <w:tcW w:w="0" w:type="auto"/>
                    <w:hideMark/>
                  </w:tcPr>
                  <w:p w14:paraId="019BD351" w14:textId="77777777" w:rsidR="00FA073D" w:rsidRDefault="00FA073D">
                    <w:pPr>
                      <w:pStyle w:val="Bibliography"/>
                      <w:rPr>
                        <w:noProof/>
                      </w:rPr>
                    </w:pPr>
                    <w:r>
                      <w:rPr>
                        <w:noProof/>
                      </w:rPr>
                      <w:t xml:space="preserve">J. D. Walker, Modern Impact and Penetration Mechanics, Cambridge University Press, 2021. </w:t>
                    </w:r>
                  </w:p>
                </w:tc>
              </w:tr>
              <w:tr w:rsidR="00FA073D" w14:paraId="65B5A1E0" w14:textId="77777777">
                <w:trPr>
                  <w:divId w:val="1659186307"/>
                  <w:tblCellSpacing w:w="15" w:type="dxa"/>
                </w:trPr>
                <w:tc>
                  <w:tcPr>
                    <w:tcW w:w="50" w:type="pct"/>
                    <w:hideMark/>
                  </w:tcPr>
                  <w:p w14:paraId="5DE7FACA" w14:textId="77777777" w:rsidR="00FA073D" w:rsidRDefault="00FA073D">
                    <w:pPr>
                      <w:pStyle w:val="Bibliography"/>
                      <w:rPr>
                        <w:noProof/>
                      </w:rPr>
                    </w:pPr>
                    <w:r>
                      <w:rPr>
                        <w:noProof/>
                      </w:rPr>
                      <w:t xml:space="preserve">[6] </w:t>
                    </w:r>
                  </w:p>
                </w:tc>
                <w:tc>
                  <w:tcPr>
                    <w:tcW w:w="0" w:type="auto"/>
                    <w:hideMark/>
                  </w:tcPr>
                  <w:p w14:paraId="278CF592" w14:textId="77777777" w:rsidR="00FA073D" w:rsidRDefault="00FA073D">
                    <w:pPr>
                      <w:pStyle w:val="Bibliography"/>
                      <w:rPr>
                        <w:noProof/>
                      </w:rPr>
                    </w:pPr>
                    <w:r>
                      <w:rPr>
                        <w:noProof/>
                      </w:rPr>
                      <w:t xml:space="preserve">M. Alves, “Oblique penetration of tungsten alloy rod to finite-thickness,” </w:t>
                    </w:r>
                    <w:r>
                      <w:rPr>
                        <w:i/>
                        <w:iCs/>
                        <w:noProof/>
                      </w:rPr>
                      <w:t xml:space="preserve">Latin American Journal of Solids and Structures, </w:t>
                    </w:r>
                    <w:r>
                      <w:rPr>
                        <w:noProof/>
                      </w:rPr>
                      <w:t xml:space="preserve">vol. 16, no. 9, 2019. </w:t>
                    </w:r>
                  </w:p>
                </w:tc>
              </w:tr>
              <w:tr w:rsidR="00FA073D" w14:paraId="3B83F8A3" w14:textId="77777777">
                <w:trPr>
                  <w:divId w:val="1659186307"/>
                  <w:tblCellSpacing w:w="15" w:type="dxa"/>
                </w:trPr>
                <w:tc>
                  <w:tcPr>
                    <w:tcW w:w="50" w:type="pct"/>
                    <w:hideMark/>
                  </w:tcPr>
                  <w:p w14:paraId="0410054A" w14:textId="77777777" w:rsidR="00FA073D" w:rsidRDefault="00FA073D">
                    <w:pPr>
                      <w:pStyle w:val="Bibliography"/>
                      <w:rPr>
                        <w:noProof/>
                      </w:rPr>
                    </w:pPr>
                    <w:r>
                      <w:rPr>
                        <w:noProof/>
                      </w:rPr>
                      <w:t xml:space="preserve">[7] </w:t>
                    </w:r>
                  </w:p>
                </w:tc>
                <w:tc>
                  <w:tcPr>
                    <w:tcW w:w="0" w:type="auto"/>
                    <w:hideMark/>
                  </w:tcPr>
                  <w:p w14:paraId="75A7A579" w14:textId="77777777" w:rsidR="00FA073D" w:rsidRDefault="00FA073D">
                    <w:pPr>
                      <w:pStyle w:val="Bibliography"/>
                      <w:rPr>
                        <w:noProof/>
                      </w:rPr>
                    </w:pPr>
                    <w:r>
                      <w:rPr>
                        <w:noProof/>
                      </w:rPr>
                      <w:t>NATO, “Procedures for Evaluating the Protection Level of Logistic and Light Armoured Vehicles Volume 1,” NATO, 2005.</w:t>
                    </w:r>
                  </w:p>
                </w:tc>
              </w:tr>
              <w:tr w:rsidR="00FA073D" w14:paraId="44442583" w14:textId="77777777">
                <w:trPr>
                  <w:divId w:val="1659186307"/>
                  <w:tblCellSpacing w:w="15" w:type="dxa"/>
                </w:trPr>
                <w:tc>
                  <w:tcPr>
                    <w:tcW w:w="50" w:type="pct"/>
                    <w:hideMark/>
                  </w:tcPr>
                  <w:p w14:paraId="50E64B6C" w14:textId="77777777" w:rsidR="00FA073D" w:rsidRDefault="00FA073D">
                    <w:pPr>
                      <w:pStyle w:val="Bibliography"/>
                      <w:rPr>
                        <w:noProof/>
                      </w:rPr>
                    </w:pPr>
                    <w:r>
                      <w:rPr>
                        <w:noProof/>
                      </w:rPr>
                      <w:t xml:space="preserve">[8] </w:t>
                    </w:r>
                  </w:p>
                </w:tc>
                <w:tc>
                  <w:tcPr>
                    <w:tcW w:w="0" w:type="auto"/>
                    <w:hideMark/>
                  </w:tcPr>
                  <w:p w14:paraId="2DE84FA5" w14:textId="77777777" w:rsidR="00FA073D" w:rsidRDefault="00FA073D">
                    <w:pPr>
                      <w:pStyle w:val="Bibliography"/>
                      <w:rPr>
                        <w:noProof/>
                      </w:rPr>
                    </w:pPr>
                    <w:r>
                      <w:rPr>
                        <w:noProof/>
                      </w:rPr>
                      <w:t xml:space="preserve">I. Szachogłuchowicz, B. Fikus , K. Grzelak, J. Kluczy´nski, . J. Torzewski and J. Łuszczek, “Selective Laser Melted M300 Maraging Steel—Material Behaviour during Ballistic Testing,” </w:t>
                    </w:r>
                    <w:r>
                      <w:rPr>
                        <w:i/>
                        <w:iCs/>
                        <w:noProof/>
                      </w:rPr>
                      <w:t xml:space="preserve">MDPI, </w:t>
                    </w:r>
                    <w:r>
                      <w:rPr>
                        <w:noProof/>
                      </w:rPr>
                      <w:t xml:space="preserve">vol. 14, no. 2681, 2021. </w:t>
                    </w:r>
                  </w:p>
                </w:tc>
              </w:tr>
              <w:tr w:rsidR="00FA073D" w14:paraId="014BC37B" w14:textId="77777777">
                <w:trPr>
                  <w:divId w:val="1659186307"/>
                  <w:tblCellSpacing w:w="15" w:type="dxa"/>
                </w:trPr>
                <w:tc>
                  <w:tcPr>
                    <w:tcW w:w="50" w:type="pct"/>
                    <w:hideMark/>
                  </w:tcPr>
                  <w:p w14:paraId="055FF1C1" w14:textId="77777777" w:rsidR="00FA073D" w:rsidRDefault="00FA073D">
                    <w:pPr>
                      <w:pStyle w:val="Bibliography"/>
                      <w:rPr>
                        <w:noProof/>
                      </w:rPr>
                    </w:pPr>
                    <w:r>
                      <w:rPr>
                        <w:noProof/>
                      </w:rPr>
                      <w:t xml:space="preserve">[9] </w:t>
                    </w:r>
                  </w:p>
                </w:tc>
                <w:tc>
                  <w:tcPr>
                    <w:tcW w:w="0" w:type="auto"/>
                    <w:hideMark/>
                  </w:tcPr>
                  <w:p w14:paraId="4CCA2073" w14:textId="77777777" w:rsidR="00FA073D" w:rsidRDefault="00FA073D">
                    <w:pPr>
                      <w:pStyle w:val="Bibliography"/>
                      <w:rPr>
                        <w:noProof/>
                      </w:rPr>
                    </w:pPr>
                    <w:r>
                      <w:rPr>
                        <w:noProof/>
                      </w:rPr>
                      <w:t xml:space="preserve">A. E. Pullen, D. C. Kieser, G. Hooper and T. C. H. Plummer, “A study into the viability of Synbone® as a proxy for Sus scrofa (domesticus) ribs for use with 7.62 × 51 mm Full Metal Jacket ammunition in ballistic testing,” </w:t>
                    </w:r>
                    <w:r>
                      <w:rPr>
                        <w:i/>
                        <w:iCs/>
                        <w:noProof/>
                      </w:rPr>
                      <w:t xml:space="preserve">Forensic Science, Medicine and Pathology, </w:t>
                    </w:r>
                    <w:r>
                      <w:rPr>
                        <w:noProof/>
                      </w:rPr>
                      <w:t xml:space="preserve">vol. 17, pp. 665-669, 2021. </w:t>
                    </w:r>
                  </w:p>
                </w:tc>
              </w:tr>
              <w:tr w:rsidR="00FA073D" w14:paraId="7DEB38A9" w14:textId="77777777">
                <w:trPr>
                  <w:divId w:val="1659186307"/>
                  <w:tblCellSpacing w:w="15" w:type="dxa"/>
                </w:trPr>
                <w:tc>
                  <w:tcPr>
                    <w:tcW w:w="50" w:type="pct"/>
                    <w:hideMark/>
                  </w:tcPr>
                  <w:p w14:paraId="52970825" w14:textId="77777777" w:rsidR="00FA073D" w:rsidRDefault="00FA073D">
                    <w:pPr>
                      <w:pStyle w:val="Bibliography"/>
                      <w:rPr>
                        <w:noProof/>
                      </w:rPr>
                    </w:pPr>
                    <w:r>
                      <w:rPr>
                        <w:noProof/>
                      </w:rPr>
                      <w:t xml:space="preserve">[10] </w:t>
                    </w:r>
                  </w:p>
                </w:tc>
                <w:tc>
                  <w:tcPr>
                    <w:tcW w:w="0" w:type="auto"/>
                    <w:hideMark/>
                  </w:tcPr>
                  <w:p w14:paraId="072051B5" w14:textId="77777777" w:rsidR="00FA073D" w:rsidRDefault="00FA073D">
                    <w:pPr>
                      <w:pStyle w:val="Bibliography"/>
                      <w:rPr>
                        <w:noProof/>
                      </w:rPr>
                    </w:pPr>
                    <w:r>
                      <w:rPr>
                        <w:noProof/>
                      </w:rPr>
                      <w:t xml:space="preserve">A. Harris, B. Vaughan, J. Yeomans, P. Smith and S. Burnage, “ Ballistic testing of surface-treated alumina and silicon carbide with improved adhesive bond strength,” </w:t>
                    </w:r>
                    <w:r>
                      <w:rPr>
                        <w:i/>
                        <w:iCs/>
                        <w:noProof/>
                      </w:rPr>
                      <w:t xml:space="preserve">Applied Ceramic Technology, </w:t>
                    </w:r>
                    <w:r>
                      <w:rPr>
                        <w:noProof/>
                      </w:rPr>
                      <w:t xml:space="preserve">2016. </w:t>
                    </w:r>
                  </w:p>
                </w:tc>
              </w:tr>
              <w:tr w:rsidR="00FA073D" w14:paraId="7D7BD024" w14:textId="77777777">
                <w:trPr>
                  <w:divId w:val="1659186307"/>
                  <w:tblCellSpacing w:w="15" w:type="dxa"/>
                </w:trPr>
                <w:tc>
                  <w:tcPr>
                    <w:tcW w:w="50" w:type="pct"/>
                    <w:hideMark/>
                  </w:tcPr>
                  <w:p w14:paraId="43E9962B" w14:textId="77777777" w:rsidR="00FA073D" w:rsidRDefault="00FA073D">
                    <w:pPr>
                      <w:pStyle w:val="Bibliography"/>
                      <w:rPr>
                        <w:noProof/>
                      </w:rPr>
                    </w:pPr>
                    <w:r>
                      <w:rPr>
                        <w:noProof/>
                      </w:rPr>
                      <w:t xml:space="preserve">[11] </w:t>
                    </w:r>
                  </w:p>
                </w:tc>
                <w:tc>
                  <w:tcPr>
                    <w:tcW w:w="0" w:type="auto"/>
                    <w:hideMark/>
                  </w:tcPr>
                  <w:p w14:paraId="7332C350" w14:textId="77777777" w:rsidR="00FA073D" w:rsidRDefault="00FA073D">
                    <w:pPr>
                      <w:pStyle w:val="Bibliography"/>
                      <w:rPr>
                        <w:noProof/>
                      </w:rPr>
                    </w:pPr>
                    <w:r>
                      <w:rPr>
                        <w:noProof/>
                      </w:rPr>
                      <w:t xml:space="preserve">E. Straßburger, “Ballistic testing of transparent armour ceramics,” </w:t>
                    </w:r>
                    <w:r>
                      <w:rPr>
                        <w:i/>
                        <w:iCs/>
                        <w:noProof/>
                      </w:rPr>
                      <w:t xml:space="preserve">Journal of the European Ceramic Society, </w:t>
                    </w:r>
                    <w:r>
                      <w:rPr>
                        <w:noProof/>
                      </w:rPr>
                      <w:t xml:space="preserve">vol. 29, pp. 267-273, 2009. </w:t>
                    </w:r>
                  </w:p>
                </w:tc>
              </w:tr>
              <w:tr w:rsidR="00FA073D" w14:paraId="761725A5" w14:textId="77777777">
                <w:trPr>
                  <w:divId w:val="1659186307"/>
                  <w:tblCellSpacing w:w="15" w:type="dxa"/>
                </w:trPr>
                <w:tc>
                  <w:tcPr>
                    <w:tcW w:w="50" w:type="pct"/>
                    <w:hideMark/>
                  </w:tcPr>
                  <w:p w14:paraId="11ECED7E" w14:textId="77777777" w:rsidR="00FA073D" w:rsidRDefault="00FA073D">
                    <w:pPr>
                      <w:pStyle w:val="Bibliography"/>
                      <w:rPr>
                        <w:noProof/>
                      </w:rPr>
                    </w:pPr>
                    <w:r>
                      <w:rPr>
                        <w:noProof/>
                      </w:rPr>
                      <w:t xml:space="preserve">[12] </w:t>
                    </w:r>
                  </w:p>
                </w:tc>
                <w:tc>
                  <w:tcPr>
                    <w:tcW w:w="0" w:type="auto"/>
                    <w:hideMark/>
                  </w:tcPr>
                  <w:p w14:paraId="495FAA5A" w14:textId="77777777" w:rsidR="00FA073D" w:rsidRDefault="00FA073D">
                    <w:pPr>
                      <w:pStyle w:val="Bibliography"/>
                      <w:rPr>
                        <w:noProof/>
                      </w:rPr>
                    </w:pPr>
                    <w:r>
                      <w:rPr>
                        <w:noProof/>
                      </w:rPr>
                      <w:t xml:space="preserve">E. C. Tsirogiannis, E. Daskalakis, M. H. Hassan, A. M. Omar and P. Bartolo, “Ballistic design and testing of a composite armour reinforced by CNTs suitable for armoured vehicles,” </w:t>
                    </w:r>
                    <w:r>
                      <w:rPr>
                        <w:i/>
                        <w:iCs/>
                        <w:noProof/>
                      </w:rPr>
                      <w:t>KeAi.</w:t>
                    </w:r>
                    <w:r>
                      <w:rPr>
                        <w:noProof/>
                      </w:rPr>
                      <w:t xml:space="preserve"> </w:t>
                    </w:r>
                  </w:p>
                </w:tc>
              </w:tr>
              <w:tr w:rsidR="00FA073D" w14:paraId="15E471B5" w14:textId="77777777">
                <w:trPr>
                  <w:divId w:val="1659186307"/>
                  <w:tblCellSpacing w:w="15" w:type="dxa"/>
                </w:trPr>
                <w:tc>
                  <w:tcPr>
                    <w:tcW w:w="50" w:type="pct"/>
                    <w:hideMark/>
                  </w:tcPr>
                  <w:p w14:paraId="710C1ACF" w14:textId="77777777" w:rsidR="00FA073D" w:rsidRDefault="00FA073D">
                    <w:pPr>
                      <w:pStyle w:val="Bibliography"/>
                      <w:rPr>
                        <w:noProof/>
                      </w:rPr>
                    </w:pPr>
                    <w:r>
                      <w:rPr>
                        <w:noProof/>
                      </w:rPr>
                      <w:t xml:space="preserve">[13] </w:t>
                    </w:r>
                  </w:p>
                </w:tc>
                <w:tc>
                  <w:tcPr>
                    <w:tcW w:w="0" w:type="auto"/>
                    <w:hideMark/>
                  </w:tcPr>
                  <w:p w14:paraId="786D5861" w14:textId="77777777" w:rsidR="00FA073D" w:rsidRDefault="00FA073D">
                    <w:pPr>
                      <w:pStyle w:val="Bibliography"/>
                      <w:rPr>
                        <w:noProof/>
                      </w:rPr>
                    </w:pPr>
                    <w:r>
                      <w:rPr>
                        <w:noProof/>
                      </w:rPr>
                      <w:t xml:space="preserve">Z. Tao, C. Wei, G. Yupu and G. Deping, “Study on Titanium Alloy TC4 Ballistic Penetration Resistance Part I: Ballistic Impact Tests,” </w:t>
                    </w:r>
                    <w:r>
                      <w:rPr>
                        <w:i/>
                        <w:iCs/>
                        <w:noProof/>
                      </w:rPr>
                      <w:t xml:space="preserve">Chinese Journal of Aeronautics, </w:t>
                    </w:r>
                    <w:r>
                      <w:rPr>
                        <w:noProof/>
                      </w:rPr>
                      <w:t xml:space="preserve">vol. 25, pp. 388-395, 2011. </w:t>
                    </w:r>
                  </w:p>
                </w:tc>
              </w:tr>
              <w:tr w:rsidR="00FA073D" w14:paraId="7E93AA1D" w14:textId="77777777">
                <w:trPr>
                  <w:divId w:val="1659186307"/>
                  <w:tblCellSpacing w:w="15" w:type="dxa"/>
                </w:trPr>
                <w:tc>
                  <w:tcPr>
                    <w:tcW w:w="50" w:type="pct"/>
                    <w:hideMark/>
                  </w:tcPr>
                  <w:p w14:paraId="77EAF8F4" w14:textId="77777777" w:rsidR="00FA073D" w:rsidRDefault="00FA073D">
                    <w:pPr>
                      <w:pStyle w:val="Bibliography"/>
                      <w:rPr>
                        <w:noProof/>
                      </w:rPr>
                    </w:pPr>
                    <w:r>
                      <w:rPr>
                        <w:noProof/>
                      </w:rPr>
                      <w:t xml:space="preserve">[14] </w:t>
                    </w:r>
                  </w:p>
                </w:tc>
                <w:tc>
                  <w:tcPr>
                    <w:tcW w:w="0" w:type="auto"/>
                    <w:hideMark/>
                  </w:tcPr>
                  <w:p w14:paraId="0C5D9E6E" w14:textId="77777777" w:rsidR="00FA073D" w:rsidRDefault="00FA073D">
                    <w:pPr>
                      <w:pStyle w:val="Bibliography"/>
                      <w:rPr>
                        <w:noProof/>
                      </w:rPr>
                    </w:pPr>
                    <w:r>
                      <w:rPr>
                        <w:noProof/>
                      </w:rPr>
                      <w:t xml:space="preserve">W. Swiderski, “Non-destructive testing of light armours of CFRP after ballistic impacts by IR thermography methods,” </w:t>
                    </w:r>
                    <w:r>
                      <w:rPr>
                        <w:i/>
                        <w:iCs/>
                        <w:noProof/>
                      </w:rPr>
                      <w:t xml:space="preserve">Composite Structures, </w:t>
                    </w:r>
                    <w:r>
                      <w:rPr>
                        <w:noProof/>
                      </w:rPr>
                      <w:t xml:space="preserve">vol. 224, 2019. </w:t>
                    </w:r>
                  </w:p>
                </w:tc>
              </w:tr>
              <w:tr w:rsidR="00FA073D" w14:paraId="156ADE7F" w14:textId="77777777">
                <w:trPr>
                  <w:divId w:val="1659186307"/>
                  <w:tblCellSpacing w:w="15" w:type="dxa"/>
                </w:trPr>
                <w:tc>
                  <w:tcPr>
                    <w:tcW w:w="50" w:type="pct"/>
                    <w:hideMark/>
                  </w:tcPr>
                  <w:p w14:paraId="01F217AB" w14:textId="77777777" w:rsidR="00FA073D" w:rsidRDefault="00FA073D">
                    <w:pPr>
                      <w:pStyle w:val="Bibliography"/>
                      <w:rPr>
                        <w:noProof/>
                      </w:rPr>
                    </w:pPr>
                    <w:r>
                      <w:rPr>
                        <w:noProof/>
                      </w:rPr>
                      <w:lastRenderedPageBreak/>
                      <w:t xml:space="preserve">[15] </w:t>
                    </w:r>
                  </w:p>
                </w:tc>
                <w:tc>
                  <w:tcPr>
                    <w:tcW w:w="0" w:type="auto"/>
                    <w:hideMark/>
                  </w:tcPr>
                  <w:p w14:paraId="3F82BBC9" w14:textId="77777777" w:rsidR="00FA073D" w:rsidRDefault="00FA073D">
                    <w:pPr>
                      <w:pStyle w:val="Bibliography"/>
                      <w:rPr>
                        <w:noProof/>
                      </w:rPr>
                    </w:pPr>
                    <w:r>
                      <w:rPr>
                        <w:noProof/>
                      </w:rPr>
                      <w:t>Health and Safety Executive, “www.hse.gov.uk,” HSE, [Online]. Available: https://www.hse.gov.uk/simple-health-safety/risk/index.htm.</w:t>
                    </w:r>
                  </w:p>
                </w:tc>
              </w:tr>
              <w:tr w:rsidR="00FA073D" w14:paraId="52E975FC" w14:textId="77777777">
                <w:trPr>
                  <w:divId w:val="1659186307"/>
                  <w:tblCellSpacing w:w="15" w:type="dxa"/>
                </w:trPr>
                <w:tc>
                  <w:tcPr>
                    <w:tcW w:w="50" w:type="pct"/>
                    <w:hideMark/>
                  </w:tcPr>
                  <w:p w14:paraId="3FE67BC3" w14:textId="77777777" w:rsidR="00FA073D" w:rsidRDefault="00FA073D">
                    <w:pPr>
                      <w:pStyle w:val="Bibliography"/>
                      <w:rPr>
                        <w:noProof/>
                      </w:rPr>
                    </w:pPr>
                    <w:r>
                      <w:rPr>
                        <w:noProof/>
                      </w:rPr>
                      <w:t xml:space="preserve">[16] </w:t>
                    </w:r>
                  </w:p>
                </w:tc>
                <w:tc>
                  <w:tcPr>
                    <w:tcW w:w="0" w:type="auto"/>
                    <w:hideMark/>
                  </w:tcPr>
                  <w:p w14:paraId="0826C893" w14:textId="77777777" w:rsidR="00FA073D" w:rsidRDefault="00FA073D">
                    <w:pPr>
                      <w:pStyle w:val="Bibliography"/>
                      <w:rPr>
                        <w:noProof/>
                      </w:rPr>
                    </w:pPr>
                    <w:r>
                      <w:rPr>
                        <w:noProof/>
                      </w:rPr>
                      <w:t xml:space="preserve">G. Atkins, H. Walters, S. Bowen, J. Gottwaltz, Y. Jackson and J. Ashley-Jones, </w:t>
                    </w:r>
                    <w:r>
                      <w:rPr>
                        <w:i/>
                        <w:iCs/>
                        <w:noProof/>
                      </w:rPr>
                      <w:t xml:space="preserve">Small Arms &amp; Cannon Trials Bounded HARA, </w:t>
                    </w:r>
                    <w:r>
                      <w:rPr>
                        <w:noProof/>
                      </w:rPr>
                      <w:t xml:space="preserve">Llanmiloe: QinetiQ, 2023. </w:t>
                    </w:r>
                  </w:p>
                </w:tc>
              </w:tr>
              <w:tr w:rsidR="00FA073D" w14:paraId="1E72D5B4" w14:textId="77777777">
                <w:trPr>
                  <w:divId w:val="1659186307"/>
                  <w:tblCellSpacing w:w="15" w:type="dxa"/>
                </w:trPr>
                <w:tc>
                  <w:tcPr>
                    <w:tcW w:w="50" w:type="pct"/>
                    <w:hideMark/>
                  </w:tcPr>
                  <w:p w14:paraId="6160226E" w14:textId="77777777" w:rsidR="00FA073D" w:rsidRDefault="00FA073D">
                    <w:pPr>
                      <w:pStyle w:val="Bibliography"/>
                      <w:rPr>
                        <w:noProof/>
                      </w:rPr>
                    </w:pPr>
                    <w:r>
                      <w:rPr>
                        <w:noProof/>
                      </w:rPr>
                      <w:t xml:space="preserve">[17] </w:t>
                    </w:r>
                  </w:p>
                </w:tc>
                <w:tc>
                  <w:tcPr>
                    <w:tcW w:w="0" w:type="auto"/>
                    <w:hideMark/>
                  </w:tcPr>
                  <w:p w14:paraId="4015C6A7" w14:textId="77777777" w:rsidR="00FA073D" w:rsidRDefault="00FA073D">
                    <w:pPr>
                      <w:pStyle w:val="Bibliography"/>
                      <w:rPr>
                        <w:noProof/>
                      </w:rPr>
                    </w:pPr>
                    <w:r>
                      <w:rPr>
                        <w:noProof/>
                      </w:rPr>
                      <w:t xml:space="preserve">Ministry of Defence, </w:t>
                    </w:r>
                    <w:r>
                      <w:rPr>
                        <w:i/>
                        <w:iCs/>
                        <w:noProof/>
                      </w:rPr>
                      <w:t xml:space="preserve">Close Combat - Lethality 12.7mm Heavy Machine Gun HMG, </w:t>
                    </w:r>
                    <w:r>
                      <w:rPr>
                        <w:noProof/>
                      </w:rPr>
                      <w:t xml:space="preserve">London: MOD, 2020. </w:t>
                    </w:r>
                  </w:p>
                </w:tc>
              </w:tr>
            </w:tbl>
            <w:p w14:paraId="367D167C" w14:textId="77777777" w:rsidR="00FA073D" w:rsidRDefault="00FA073D">
              <w:pPr>
                <w:divId w:val="1659186307"/>
                <w:rPr>
                  <w:rFonts w:eastAsia="Times New Roman"/>
                  <w:noProof/>
                </w:rPr>
              </w:pPr>
            </w:p>
            <w:p w14:paraId="054EFE35" w14:textId="36C6C98A" w:rsidR="006A46BC" w:rsidRDefault="006A46BC">
              <w:r>
                <w:rPr>
                  <w:b/>
                  <w:bCs/>
                  <w:noProof/>
                </w:rPr>
                <w:fldChar w:fldCharType="end"/>
              </w:r>
            </w:p>
          </w:sdtContent>
        </w:sdt>
      </w:sdtContent>
    </w:sdt>
    <w:sectPr w:rsidR="006A46BC" w:rsidSect="006448C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0FFAB" w14:textId="77777777" w:rsidR="006448C7" w:rsidRDefault="006448C7" w:rsidP="00E55CD9">
      <w:pPr>
        <w:spacing w:after="0" w:line="240" w:lineRule="auto"/>
      </w:pPr>
      <w:r>
        <w:separator/>
      </w:r>
    </w:p>
  </w:endnote>
  <w:endnote w:type="continuationSeparator" w:id="0">
    <w:p w14:paraId="1543FF5E" w14:textId="77777777" w:rsidR="006448C7" w:rsidRDefault="006448C7" w:rsidP="00E5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161848"/>
      <w:docPartObj>
        <w:docPartGallery w:val="Page Numbers (Bottom of Page)"/>
        <w:docPartUnique/>
      </w:docPartObj>
    </w:sdtPr>
    <w:sdtContent>
      <w:sdt>
        <w:sdtPr>
          <w:id w:val="-1769616900"/>
          <w:docPartObj>
            <w:docPartGallery w:val="Page Numbers (Top of Page)"/>
            <w:docPartUnique/>
          </w:docPartObj>
        </w:sdtPr>
        <w:sdtContent>
          <w:p w14:paraId="0C01CC31" w14:textId="5EFE2C5C" w:rsidR="006A46BC" w:rsidRDefault="006A46BC" w:rsidP="002D4FD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7436EB" w14:textId="77777777" w:rsidR="006A46BC" w:rsidRDefault="006A4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E6D3D" w14:textId="77777777" w:rsidR="006448C7" w:rsidRDefault="006448C7" w:rsidP="00E55CD9">
      <w:pPr>
        <w:spacing w:after="0" w:line="240" w:lineRule="auto"/>
      </w:pPr>
      <w:r>
        <w:separator/>
      </w:r>
    </w:p>
  </w:footnote>
  <w:footnote w:type="continuationSeparator" w:id="0">
    <w:p w14:paraId="5DA24D60" w14:textId="77777777" w:rsidR="006448C7" w:rsidRDefault="006448C7" w:rsidP="00E55C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42A4"/>
    <w:multiLevelType w:val="hybridMultilevel"/>
    <w:tmpl w:val="D2F4784C"/>
    <w:lvl w:ilvl="0" w:tplc="FD3807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22D12"/>
    <w:multiLevelType w:val="hybridMultilevel"/>
    <w:tmpl w:val="69660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927C0C"/>
    <w:multiLevelType w:val="hybridMultilevel"/>
    <w:tmpl w:val="5EBA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F23290"/>
    <w:multiLevelType w:val="hybridMultilevel"/>
    <w:tmpl w:val="F48412F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2281383">
    <w:abstractNumId w:val="1"/>
  </w:num>
  <w:num w:numId="2" w16cid:durableId="165560559">
    <w:abstractNumId w:val="3"/>
  </w:num>
  <w:num w:numId="3" w16cid:durableId="124278462">
    <w:abstractNumId w:val="0"/>
  </w:num>
  <w:num w:numId="4" w16cid:durableId="1252466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D9"/>
    <w:rsid w:val="0000264B"/>
    <w:rsid w:val="000063D9"/>
    <w:rsid w:val="00006C94"/>
    <w:rsid w:val="00013E2E"/>
    <w:rsid w:val="00023BDF"/>
    <w:rsid w:val="00034EDB"/>
    <w:rsid w:val="000508D5"/>
    <w:rsid w:val="00072BB5"/>
    <w:rsid w:val="00075A83"/>
    <w:rsid w:val="000765EC"/>
    <w:rsid w:val="0008225C"/>
    <w:rsid w:val="000875EB"/>
    <w:rsid w:val="000938F3"/>
    <w:rsid w:val="00097DD4"/>
    <w:rsid w:val="000B1385"/>
    <w:rsid w:val="000B2278"/>
    <w:rsid w:val="000E5F47"/>
    <w:rsid w:val="001420C6"/>
    <w:rsid w:val="001537A6"/>
    <w:rsid w:val="00162C24"/>
    <w:rsid w:val="00162DDD"/>
    <w:rsid w:val="00167C4F"/>
    <w:rsid w:val="0017512A"/>
    <w:rsid w:val="00181BAF"/>
    <w:rsid w:val="001833E0"/>
    <w:rsid w:val="0018773C"/>
    <w:rsid w:val="001960DE"/>
    <w:rsid w:val="0019651B"/>
    <w:rsid w:val="001A03F8"/>
    <w:rsid w:val="001A32AF"/>
    <w:rsid w:val="001B0B4F"/>
    <w:rsid w:val="001E18ED"/>
    <w:rsid w:val="001E2580"/>
    <w:rsid w:val="001E426A"/>
    <w:rsid w:val="002020D1"/>
    <w:rsid w:val="00205214"/>
    <w:rsid w:val="0023728E"/>
    <w:rsid w:val="00237ADD"/>
    <w:rsid w:val="00247FBE"/>
    <w:rsid w:val="00250B37"/>
    <w:rsid w:val="002519D8"/>
    <w:rsid w:val="00255527"/>
    <w:rsid w:val="00257C08"/>
    <w:rsid w:val="0027305C"/>
    <w:rsid w:val="00295E8D"/>
    <w:rsid w:val="002A74D6"/>
    <w:rsid w:val="002B5440"/>
    <w:rsid w:val="002C26CD"/>
    <w:rsid w:val="002D4FDF"/>
    <w:rsid w:val="002D6F4C"/>
    <w:rsid w:val="002D7D79"/>
    <w:rsid w:val="002E5531"/>
    <w:rsid w:val="002F2A9E"/>
    <w:rsid w:val="002F3AD6"/>
    <w:rsid w:val="002F59CD"/>
    <w:rsid w:val="00315C8E"/>
    <w:rsid w:val="00322445"/>
    <w:rsid w:val="00344640"/>
    <w:rsid w:val="00362BB4"/>
    <w:rsid w:val="003772A0"/>
    <w:rsid w:val="003863AB"/>
    <w:rsid w:val="00387AEE"/>
    <w:rsid w:val="003A6780"/>
    <w:rsid w:val="003A6D9C"/>
    <w:rsid w:val="003A79A7"/>
    <w:rsid w:val="003B57D1"/>
    <w:rsid w:val="003C017A"/>
    <w:rsid w:val="003C2204"/>
    <w:rsid w:val="00430C5B"/>
    <w:rsid w:val="00444782"/>
    <w:rsid w:val="004608D1"/>
    <w:rsid w:val="00460FC3"/>
    <w:rsid w:val="00461412"/>
    <w:rsid w:val="0047142B"/>
    <w:rsid w:val="004726C6"/>
    <w:rsid w:val="00473076"/>
    <w:rsid w:val="00483BD1"/>
    <w:rsid w:val="00483CC8"/>
    <w:rsid w:val="004854CE"/>
    <w:rsid w:val="00492365"/>
    <w:rsid w:val="00496994"/>
    <w:rsid w:val="004A201D"/>
    <w:rsid w:val="004A2687"/>
    <w:rsid w:val="004E3CBF"/>
    <w:rsid w:val="0050222D"/>
    <w:rsid w:val="0051073F"/>
    <w:rsid w:val="00512402"/>
    <w:rsid w:val="00532B5F"/>
    <w:rsid w:val="00550FB4"/>
    <w:rsid w:val="00551FC0"/>
    <w:rsid w:val="00553040"/>
    <w:rsid w:val="00563CEF"/>
    <w:rsid w:val="00565E83"/>
    <w:rsid w:val="0057107A"/>
    <w:rsid w:val="00571549"/>
    <w:rsid w:val="00576192"/>
    <w:rsid w:val="005761FD"/>
    <w:rsid w:val="00577254"/>
    <w:rsid w:val="005775EB"/>
    <w:rsid w:val="0058012F"/>
    <w:rsid w:val="00597D72"/>
    <w:rsid w:val="005A273F"/>
    <w:rsid w:val="005A541C"/>
    <w:rsid w:val="005B4DA6"/>
    <w:rsid w:val="005B5F2F"/>
    <w:rsid w:val="005B7D1B"/>
    <w:rsid w:val="005E1073"/>
    <w:rsid w:val="005E2DE5"/>
    <w:rsid w:val="005E7CF3"/>
    <w:rsid w:val="005F07E3"/>
    <w:rsid w:val="005F1BCD"/>
    <w:rsid w:val="005F5187"/>
    <w:rsid w:val="00600340"/>
    <w:rsid w:val="00601992"/>
    <w:rsid w:val="00610FFE"/>
    <w:rsid w:val="0061255B"/>
    <w:rsid w:val="00613669"/>
    <w:rsid w:val="0063498F"/>
    <w:rsid w:val="006448C7"/>
    <w:rsid w:val="00650094"/>
    <w:rsid w:val="00651AA2"/>
    <w:rsid w:val="0066600C"/>
    <w:rsid w:val="00666B01"/>
    <w:rsid w:val="00694498"/>
    <w:rsid w:val="006A46BC"/>
    <w:rsid w:val="006C6F71"/>
    <w:rsid w:val="006D1544"/>
    <w:rsid w:val="006D3620"/>
    <w:rsid w:val="006D40BF"/>
    <w:rsid w:val="006F3EC3"/>
    <w:rsid w:val="006F5352"/>
    <w:rsid w:val="00704BE3"/>
    <w:rsid w:val="00710978"/>
    <w:rsid w:val="00725DF8"/>
    <w:rsid w:val="00727BBA"/>
    <w:rsid w:val="00731C30"/>
    <w:rsid w:val="0073333E"/>
    <w:rsid w:val="0074103A"/>
    <w:rsid w:val="007464AB"/>
    <w:rsid w:val="00750B6D"/>
    <w:rsid w:val="00750DBB"/>
    <w:rsid w:val="00754B57"/>
    <w:rsid w:val="00762290"/>
    <w:rsid w:val="00783F4D"/>
    <w:rsid w:val="007853D5"/>
    <w:rsid w:val="007A25F5"/>
    <w:rsid w:val="007A59EC"/>
    <w:rsid w:val="007B789B"/>
    <w:rsid w:val="007C2267"/>
    <w:rsid w:val="007C469E"/>
    <w:rsid w:val="007D776F"/>
    <w:rsid w:val="00802111"/>
    <w:rsid w:val="0080305C"/>
    <w:rsid w:val="00806222"/>
    <w:rsid w:val="00810E5E"/>
    <w:rsid w:val="008174E4"/>
    <w:rsid w:val="00820525"/>
    <w:rsid w:val="00844895"/>
    <w:rsid w:val="008519FB"/>
    <w:rsid w:val="008610FA"/>
    <w:rsid w:val="00863764"/>
    <w:rsid w:val="00867DB9"/>
    <w:rsid w:val="00870609"/>
    <w:rsid w:val="00886D7D"/>
    <w:rsid w:val="008C6C03"/>
    <w:rsid w:val="00905EB5"/>
    <w:rsid w:val="00911B2E"/>
    <w:rsid w:val="00914DB2"/>
    <w:rsid w:val="0091585C"/>
    <w:rsid w:val="0091715F"/>
    <w:rsid w:val="00956286"/>
    <w:rsid w:val="00964D6E"/>
    <w:rsid w:val="00970028"/>
    <w:rsid w:val="00981ABD"/>
    <w:rsid w:val="00987F6E"/>
    <w:rsid w:val="00993716"/>
    <w:rsid w:val="009B064A"/>
    <w:rsid w:val="009B4243"/>
    <w:rsid w:val="009C4108"/>
    <w:rsid w:val="009D698A"/>
    <w:rsid w:val="009E0D11"/>
    <w:rsid w:val="009E168A"/>
    <w:rsid w:val="009F20A6"/>
    <w:rsid w:val="009F2438"/>
    <w:rsid w:val="009F5CD0"/>
    <w:rsid w:val="00A36F73"/>
    <w:rsid w:val="00A45C5C"/>
    <w:rsid w:val="00A50FD5"/>
    <w:rsid w:val="00A54597"/>
    <w:rsid w:val="00A67AE2"/>
    <w:rsid w:val="00A74496"/>
    <w:rsid w:val="00A76DF3"/>
    <w:rsid w:val="00A838CB"/>
    <w:rsid w:val="00A90C9F"/>
    <w:rsid w:val="00A948CC"/>
    <w:rsid w:val="00AB2C93"/>
    <w:rsid w:val="00AB5E6C"/>
    <w:rsid w:val="00AB78DA"/>
    <w:rsid w:val="00AC74A9"/>
    <w:rsid w:val="00AF0E4C"/>
    <w:rsid w:val="00B07B9E"/>
    <w:rsid w:val="00B345BA"/>
    <w:rsid w:val="00B6472D"/>
    <w:rsid w:val="00B65DA3"/>
    <w:rsid w:val="00B763EA"/>
    <w:rsid w:val="00B84A49"/>
    <w:rsid w:val="00B93126"/>
    <w:rsid w:val="00B9691A"/>
    <w:rsid w:val="00BA0853"/>
    <w:rsid w:val="00BA0E71"/>
    <w:rsid w:val="00BA1E91"/>
    <w:rsid w:val="00BA67F6"/>
    <w:rsid w:val="00BB5454"/>
    <w:rsid w:val="00BC114B"/>
    <w:rsid w:val="00BC40E0"/>
    <w:rsid w:val="00BE73EB"/>
    <w:rsid w:val="00BF0C94"/>
    <w:rsid w:val="00C003BC"/>
    <w:rsid w:val="00C07DB1"/>
    <w:rsid w:val="00C27194"/>
    <w:rsid w:val="00C35E3A"/>
    <w:rsid w:val="00C420E4"/>
    <w:rsid w:val="00C427F2"/>
    <w:rsid w:val="00C451AB"/>
    <w:rsid w:val="00C467A8"/>
    <w:rsid w:val="00C611FD"/>
    <w:rsid w:val="00C73599"/>
    <w:rsid w:val="00C76707"/>
    <w:rsid w:val="00C7670F"/>
    <w:rsid w:val="00CA32F9"/>
    <w:rsid w:val="00CC54DD"/>
    <w:rsid w:val="00CE5F18"/>
    <w:rsid w:val="00CF0420"/>
    <w:rsid w:val="00CF473D"/>
    <w:rsid w:val="00CF5BBD"/>
    <w:rsid w:val="00D153DA"/>
    <w:rsid w:val="00D360D6"/>
    <w:rsid w:val="00D45902"/>
    <w:rsid w:val="00D4659B"/>
    <w:rsid w:val="00D8004C"/>
    <w:rsid w:val="00D872D0"/>
    <w:rsid w:val="00DA08E6"/>
    <w:rsid w:val="00DB12F1"/>
    <w:rsid w:val="00DC4602"/>
    <w:rsid w:val="00DD1BDF"/>
    <w:rsid w:val="00DD1FA3"/>
    <w:rsid w:val="00DD22F3"/>
    <w:rsid w:val="00DD5D40"/>
    <w:rsid w:val="00DF3862"/>
    <w:rsid w:val="00DF4F80"/>
    <w:rsid w:val="00E35732"/>
    <w:rsid w:val="00E4648E"/>
    <w:rsid w:val="00E47D75"/>
    <w:rsid w:val="00E55CD9"/>
    <w:rsid w:val="00E57801"/>
    <w:rsid w:val="00E91B37"/>
    <w:rsid w:val="00E94E1B"/>
    <w:rsid w:val="00ED23A3"/>
    <w:rsid w:val="00ED7E38"/>
    <w:rsid w:val="00EE42CE"/>
    <w:rsid w:val="00EF373E"/>
    <w:rsid w:val="00EF3BDF"/>
    <w:rsid w:val="00EF634A"/>
    <w:rsid w:val="00F01B3D"/>
    <w:rsid w:val="00F01E0C"/>
    <w:rsid w:val="00F10E59"/>
    <w:rsid w:val="00F11EF4"/>
    <w:rsid w:val="00F16289"/>
    <w:rsid w:val="00F24E44"/>
    <w:rsid w:val="00F359D3"/>
    <w:rsid w:val="00F35D32"/>
    <w:rsid w:val="00F35E71"/>
    <w:rsid w:val="00F57E3D"/>
    <w:rsid w:val="00F708D4"/>
    <w:rsid w:val="00F720AB"/>
    <w:rsid w:val="00F86AFD"/>
    <w:rsid w:val="00F932D4"/>
    <w:rsid w:val="00F9597D"/>
    <w:rsid w:val="00F95CD0"/>
    <w:rsid w:val="00FA073D"/>
    <w:rsid w:val="00FB08B4"/>
    <w:rsid w:val="00FB6659"/>
    <w:rsid w:val="00FC0DB5"/>
    <w:rsid w:val="00FC2031"/>
    <w:rsid w:val="00FD62A5"/>
    <w:rsid w:val="00FE3FE4"/>
    <w:rsid w:val="00FF4131"/>
    <w:rsid w:val="00FF7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678F"/>
  <w15:docId w15:val="{E82E992C-94C0-472F-9F30-CD3AEBB04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05C"/>
    <w:rPr>
      <w:rFonts w:ascii="Arial" w:hAnsi="Arial"/>
    </w:rPr>
  </w:style>
  <w:style w:type="paragraph" w:styleId="Heading1">
    <w:name w:val="heading 1"/>
    <w:basedOn w:val="Normal"/>
    <w:next w:val="Normal"/>
    <w:link w:val="Heading1Char"/>
    <w:uiPriority w:val="9"/>
    <w:qFormat/>
    <w:rsid w:val="00E55CD9"/>
    <w:pPr>
      <w:keepNext/>
      <w:keepLines/>
      <w:spacing w:before="240" w:after="0"/>
      <w:outlineLvl w:val="0"/>
    </w:pPr>
    <w:rPr>
      <w:rFonts w:ascii="Arial Black" w:eastAsiaTheme="majorEastAsia" w:hAnsi="Arial Black" w:cstheme="majorBidi"/>
      <w:sz w:val="32"/>
      <w:szCs w:val="32"/>
    </w:rPr>
  </w:style>
  <w:style w:type="paragraph" w:styleId="Heading2">
    <w:name w:val="heading 2"/>
    <w:basedOn w:val="Normal"/>
    <w:next w:val="Normal"/>
    <w:link w:val="Heading2Char"/>
    <w:uiPriority w:val="9"/>
    <w:unhideWhenUsed/>
    <w:qFormat/>
    <w:rsid w:val="00E55CD9"/>
    <w:pPr>
      <w:keepNext/>
      <w:keepLines/>
      <w:spacing w:before="40" w:after="0"/>
      <w:outlineLvl w:val="1"/>
    </w:pPr>
    <w:rPr>
      <w:rFonts w:ascii="Arial Black" w:eastAsiaTheme="majorEastAsia" w:hAnsi="Arial Black" w:cstheme="majorBidi"/>
      <w:sz w:val="26"/>
      <w:szCs w:val="26"/>
      <w:u w:val="single"/>
    </w:rPr>
  </w:style>
  <w:style w:type="paragraph" w:styleId="Heading3">
    <w:name w:val="heading 3"/>
    <w:basedOn w:val="Normal"/>
    <w:next w:val="Normal"/>
    <w:link w:val="Heading3Char"/>
    <w:uiPriority w:val="9"/>
    <w:semiHidden/>
    <w:unhideWhenUsed/>
    <w:qFormat/>
    <w:rsid w:val="00C427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CD9"/>
    <w:rPr>
      <w:rFonts w:ascii="Arial Black" w:eastAsiaTheme="majorEastAsia" w:hAnsi="Arial Black" w:cstheme="majorBidi"/>
      <w:sz w:val="32"/>
      <w:szCs w:val="32"/>
    </w:rPr>
  </w:style>
  <w:style w:type="character" w:customStyle="1" w:styleId="Heading2Char">
    <w:name w:val="Heading 2 Char"/>
    <w:basedOn w:val="DefaultParagraphFont"/>
    <w:link w:val="Heading2"/>
    <w:uiPriority w:val="9"/>
    <w:rsid w:val="00E55CD9"/>
    <w:rPr>
      <w:rFonts w:ascii="Arial Black" w:eastAsiaTheme="majorEastAsia" w:hAnsi="Arial Black" w:cstheme="majorBidi"/>
      <w:sz w:val="26"/>
      <w:szCs w:val="26"/>
      <w:u w:val="single"/>
    </w:rPr>
  </w:style>
  <w:style w:type="paragraph" w:styleId="TOCHeading">
    <w:name w:val="TOC Heading"/>
    <w:basedOn w:val="Heading1"/>
    <w:next w:val="Normal"/>
    <w:uiPriority w:val="39"/>
    <w:unhideWhenUsed/>
    <w:qFormat/>
    <w:rsid w:val="00E55CD9"/>
    <w:pPr>
      <w:outlineLvl w:val="9"/>
    </w:pPr>
    <w:rPr>
      <w:rFonts w:asciiTheme="majorHAnsi" w:hAnsiTheme="majorHAnsi"/>
      <w:color w:val="2F5496" w:themeColor="accent1" w:themeShade="BF"/>
      <w:kern w:val="0"/>
      <w:lang w:val="en-US"/>
    </w:rPr>
  </w:style>
  <w:style w:type="paragraph" w:styleId="TOC1">
    <w:name w:val="toc 1"/>
    <w:basedOn w:val="Normal"/>
    <w:next w:val="Normal"/>
    <w:autoRedefine/>
    <w:uiPriority w:val="39"/>
    <w:unhideWhenUsed/>
    <w:rsid w:val="00E55CD9"/>
    <w:pPr>
      <w:spacing w:after="100"/>
    </w:pPr>
  </w:style>
  <w:style w:type="paragraph" w:styleId="TOC2">
    <w:name w:val="toc 2"/>
    <w:basedOn w:val="Normal"/>
    <w:next w:val="Normal"/>
    <w:autoRedefine/>
    <w:uiPriority w:val="39"/>
    <w:unhideWhenUsed/>
    <w:rsid w:val="00E55CD9"/>
    <w:pPr>
      <w:spacing w:after="100"/>
      <w:ind w:left="220"/>
    </w:pPr>
  </w:style>
  <w:style w:type="character" w:styleId="Hyperlink">
    <w:name w:val="Hyperlink"/>
    <w:basedOn w:val="DefaultParagraphFont"/>
    <w:uiPriority w:val="99"/>
    <w:unhideWhenUsed/>
    <w:rsid w:val="00E55CD9"/>
    <w:rPr>
      <w:color w:val="0563C1" w:themeColor="hyperlink"/>
      <w:u w:val="single"/>
    </w:rPr>
  </w:style>
  <w:style w:type="paragraph" w:styleId="Header">
    <w:name w:val="header"/>
    <w:basedOn w:val="Normal"/>
    <w:link w:val="HeaderChar"/>
    <w:uiPriority w:val="99"/>
    <w:unhideWhenUsed/>
    <w:rsid w:val="00E55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CD9"/>
    <w:rPr>
      <w:rFonts w:ascii="Arial" w:hAnsi="Arial"/>
    </w:rPr>
  </w:style>
  <w:style w:type="paragraph" w:styleId="Footer">
    <w:name w:val="footer"/>
    <w:basedOn w:val="Normal"/>
    <w:link w:val="FooterChar"/>
    <w:uiPriority w:val="99"/>
    <w:unhideWhenUsed/>
    <w:rsid w:val="00E55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CD9"/>
    <w:rPr>
      <w:rFonts w:ascii="Arial" w:hAnsi="Arial"/>
    </w:rPr>
  </w:style>
  <w:style w:type="paragraph" w:styleId="NoSpacing">
    <w:name w:val="No Spacing"/>
    <w:link w:val="NoSpacingChar"/>
    <w:uiPriority w:val="1"/>
    <w:qFormat/>
    <w:rsid w:val="00E55CD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55CD9"/>
    <w:rPr>
      <w:rFonts w:eastAsiaTheme="minorEastAsia"/>
      <w:kern w:val="0"/>
      <w:lang w:val="en-US"/>
    </w:rPr>
  </w:style>
  <w:style w:type="character" w:styleId="SubtleEmphasis">
    <w:name w:val="Subtle Emphasis"/>
    <w:basedOn w:val="DefaultParagraphFont"/>
    <w:uiPriority w:val="19"/>
    <w:qFormat/>
    <w:rsid w:val="00FC0DB5"/>
    <w:rPr>
      <w:i/>
      <w:iCs/>
      <w:color w:val="404040" w:themeColor="text1" w:themeTint="BF"/>
    </w:rPr>
  </w:style>
  <w:style w:type="paragraph" w:styleId="Bibliography">
    <w:name w:val="Bibliography"/>
    <w:basedOn w:val="Normal"/>
    <w:next w:val="Normal"/>
    <w:uiPriority w:val="37"/>
    <w:unhideWhenUsed/>
    <w:rsid w:val="001E18ED"/>
  </w:style>
  <w:style w:type="character" w:customStyle="1" w:styleId="Heading3Char">
    <w:name w:val="Heading 3 Char"/>
    <w:basedOn w:val="DefaultParagraphFont"/>
    <w:link w:val="Heading3"/>
    <w:uiPriority w:val="9"/>
    <w:semiHidden/>
    <w:rsid w:val="00C427F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886D7D"/>
    <w:pPr>
      <w:spacing w:after="200" w:line="240" w:lineRule="auto"/>
    </w:pPr>
    <w:rPr>
      <w:i/>
      <w:iCs/>
      <w:sz w:val="18"/>
      <w:szCs w:val="18"/>
    </w:rPr>
  </w:style>
  <w:style w:type="paragraph" w:styleId="TableofFigures">
    <w:name w:val="table of figures"/>
    <w:basedOn w:val="Normal"/>
    <w:next w:val="Normal"/>
    <w:uiPriority w:val="99"/>
    <w:unhideWhenUsed/>
    <w:rsid w:val="009C4108"/>
    <w:pPr>
      <w:spacing w:after="0"/>
    </w:pPr>
  </w:style>
  <w:style w:type="paragraph" w:styleId="Subtitle">
    <w:name w:val="Subtitle"/>
    <w:basedOn w:val="Normal"/>
    <w:next w:val="Normal"/>
    <w:link w:val="SubtitleChar"/>
    <w:uiPriority w:val="11"/>
    <w:qFormat/>
    <w:rsid w:val="00886D7D"/>
    <w:pPr>
      <w:numPr>
        <w:ilvl w:val="1"/>
      </w:numPr>
    </w:pPr>
    <w:rPr>
      <w:rFonts w:eastAsiaTheme="minorEastAsia"/>
      <w:spacing w:val="15"/>
    </w:rPr>
  </w:style>
  <w:style w:type="character" w:customStyle="1" w:styleId="SubtitleChar">
    <w:name w:val="Subtitle Char"/>
    <w:basedOn w:val="DefaultParagraphFont"/>
    <w:link w:val="Subtitle"/>
    <w:uiPriority w:val="11"/>
    <w:rsid w:val="00886D7D"/>
    <w:rPr>
      <w:rFonts w:ascii="Arial" w:eastAsiaTheme="minorEastAsia" w:hAnsi="Arial"/>
      <w:spacing w:val="15"/>
    </w:rPr>
  </w:style>
  <w:style w:type="character" w:styleId="PlaceholderText">
    <w:name w:val="Placeholder Text"/>
    <w:basedOn w:val="DefaultParagraphFont"/>
    <w:uiPriority w:val="99"/>
    <w:semiHidden/>
    <w:rsid w:val="007C469E"/>
    <w:rPr>
      <w:color w:val="808080"/>
    </w:rPr>
  </w:style>
  <w:style w:type="paragraph" w:styleId="ListParagraph">
    <w:name w:val="List Paragraph"/>
    <w:basedOn w:val="Normal"/>
    <w:uiPriority w:val="34"/>
    <w:qFormat/>
    <w:rsid w:val="00C27194"/>
    <w:pPr>
      <w:ind w:left="720"/>
      <w:contextualSpacing/>
    </w:pPr>
  </w:style>
  <w:style w:type="character" w:styleId="CommentReference">
    <w:name w:val="annotation reference"/>
    <w:basedOn w:val="DefaultParagraphFont"/>
    <w:uiPriority w:val="99"/>
    <w:semiHidden/>
    <w:unhideWhenUsed/>
    <w:rsid w:val="00D872D0"/>
    <w:rPr>
      <w:sz w:val="16"/>
      <w:szCs w:val="16"/>
    </w:rPr>
  </w:style>
  <w:style w:type="paragraph" w:styleId="CommentText">
    <w:name w:val="annotation text"/>
    <w:basedOn w:val="Normal"/>
    <w:link w:val="CommentTextChar"/>
    <w:uiPriority w:val="99"/>
    <w:unhideWhenUsed/>
    <w:rsid w:val="00D872D0"/>
    <w:pPr>
      <w:spacing w:line="240" w:lineRule="auto"/>
    </w:pPr>
    <w:rPr>
      <w:sz w:val="20"/>
      <w:szCs w:val="20"/>
    </w:rPr>
  </w:style>
  <w:style w:type="character" w:customStyle="1" w:styleId="CommentTextChar">
    <w:name w:val="Comment Text Char"/>
    <w:basedOn w:val="DefaultParagraphFont"/>
    <w:link w:val="CommentText"/>
    <w:uiPriority w:val="99"/>
    <w:rsid w:val="00D872D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872D0"/>
    <w:rPr>
      <w:b/>
      <w:bCs/>
    </w:rPr>
  </w:style>
  <w:style w:type="character" w:customStyle="1" w:styleId="CommentSubjectChar">
    <w:name w:val="Comment Subject Char"/>
    <w:basedOn w:val="CommentTextChar"/>
    <w:link w:val="CommentSubject"/>
    <w:uiPriority w:val="99"/>
    <w:semiHidden/>
    <w:rsid w:val="00D872D0"/>
    <w:rPr>
      <w:rFonts w:ascii="Arial" w:hAnsi="Arial"/>
      <w:b/>
      <w:bCs/>
      <w:sz w:val="20"/>
      <w:szCs w:val="20"/>
    </w:rPr>
  </w:style>
  <w:style w:type="table" w:styleId="TableGrid">
    <w:name w:val="Table Grid"/>
    <w:basedOn w:val="TableNormal"/>
    <w:uiPriority w:val="39"/>
    <w:rsid w:val="00750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417">
      <w:bodyDiv w:val="1"/>
      <w:marLeft w:val="0"/>
      <w:marRight w:val="0"/>
      <w:marTop w:val="0"/>
      <w:marBottom w:val="0"/>
      <w:divBdr>
        <w:top w:val="none" w:sz="0" w:space="0" w:color="auto"/>
        <w:left w:val="none" w:sz="0" w:space="0" w:color="auto"/>
        <w:bottom w:val="none" w:sz="0" w:space="0" w:color="auto"/>
        <w:right w:val="none" w:sz="0" w:space="0" w:color="auto"/>
      </w:divBdr>
    </w:div>
    <w:div w:id="12802322">
      <w:bodyDiv w:val="1"/>
      <w:marLeft w:val="0"/>
      <w:marRight w:val="0"/>
      <w:marTop w:val="0"/>
      <w:marBottom w:val="0"/>
      <w:divBdr>
        <w:top w:val="none" w:sz="0" w:space="0" w:color="auto"/>
        <w:left w:val="none" w:sz="0" w:space="0" w:color="auto"/>
        <w:bottom w:val="none" w:sz="0" w:space="0" w:color="auto"/>
        <w:right w:val="none" w:sz="0" w:space="0" w:color="auto"/>
      </w:divBdr>
    </w:div>
    <w:div w:id="46802833">
      <w:bodyDiv w:val="1"/>
      <w:marLeft w:val="0"/>
      <w:marRight w:val="0"/>
      <w:marTop w:val="0"/>
      <w:marBottom w:val="0"/>
      <w:divBdr>
        <w:top w:val="none" w:sz="0" w:space="0" w:color="auto"/>
        <w:left w:val="none" w:sz="0" w:space="0" w:color="auto"/>
        <w:bottom w:val="none" w:sz="0" w:space="0" w:color="auto"/>
        <w:right w:val="none" w:sz="0" w:space="0" w:color="auto"/>
      </w:divBdr>
    </w:div>
    <w:div w:id="58745393">
      <w:bodyDiv w:val="1"/>
      <w:marLeft w:val="0"/>
      <w:marRight w:val="0"/>
      <w:marTop w:val="0"/>
      <w:marBottom w:val="0"/>
      <w:divBdr>
        <w:top w:val="none" w:sz="0" w:space="0" w:color="auto"/>
        <w:left w:val="none" w:sz="0" w:space="0" w:color="auto"/>
        <w:bottom w:val="none" w:sz="0" w:space="0" w:color="auto"/>
        <w:right w:val="none" w:sz="0" w:space="0" w:color="auto"/>
      </w:divBdr>
    </w:div>
    <w:div w:id="60494365">
      <w:bodyDiv w:val="1"/>
      <w:marLeft w:val="0"/>
      <w:marRight w:val="0"/>
      <w:marTop w:val="0"/>
      <w:marBottom w:val="0"/>
      <w:divBdr>
        <w:top w:val="none" w:sz="0" w:space="0" w:color="auto"/>
        <w:left w:val="none" w:sz="0" w:space="0" w:color="auto"/>
        <w:bottom w:val="none" w:sz="0" w:space="0" w:color="auto"/>
        <w:right w:val="none" w:sz="0" w:space="0" w:color="auto"/>
      </w:divBdr>
    </w:div>
    <w:div w:id="62337412">
      <w:bodyDiv w:val="1"/>
      <w:marLeft w:val="0"/>
      <w:marRight w:val="0"/>
      <w:marTop w:val="0"/>
      <w:marBottom w:val="0"/>
      <w:divBdr>
        <w:top w:val="none" w:sz="0" w:space="0" w:color="auto"/>
        <w:left w:val="none" w:sz="0" w:space="0" w:color="auto"/>
        <w:bottom w:val="none" w:sz="0" w:space="0" w:color="auto"/>
        <w:right w:val="none" w:sz="0" w:space="0" w:color="auto"/>
      </w:divBdr>
    </w:div>
    <w:div w:id="64035720">
      <w:bodyDiv w:val="1"/>
      <w:marLeft w:val="0"/>
      <w:marRight w:val="0"/>
      <w:marTop w:val="0"/>
      <w:marBottom w:val="0"/>
      <w:divBdr>
        <w:top w:val="none" w:sz="0" w:space="0" w:color="auto"/>
        <w:left w:val="none" w:sz="0" w:space="0" w:color="auto"/>
        <w:bottom w:val="none" w:sz="0" w:space="0" w:color="auto"/>
        <w:right w:val="none" w:sz="0" w:space="0" w:color="auto"/>
      </w:divBdr>
    </w:div>
    <w:div w:id="81803569">
      <w:bodyDiv w:val="1"/>
      <w:marLeft w:val="0"/>
      <w:marRight w:val="0"/>
      <w:marTop w:val="0"/>
      <w:marBottom w:val="0"/>
      <w:divBdr>
        <w:top w:val="none" w:sz="0" w:space="0" w:color="auto"/>
        <w:left w:val="none" w:sz="0" w:space="0" w:color="auto"/>
        <w:bottom w:val="none" w:sz="0" w:space="0" w:color="auto"/>
        <w:right w:val="none" w:sz="0" w:space="0" w:color="auto"/>
      </w:divBdr>
    </w:div>
    <w:div w:id="83843943">
      <w:bodyDiv w:val="1"/>
      <w:marLeft w:val="0"/>
      <w:marRight w:val="0"/>
      <w:marTop w:val="0"/>
      <w:marBottom w:val="0"/>
      <w:divBdr>
        <w:top w:val="none" w:sz="0" w:space="0" w:color="auto"/>
        <w:left w:val="none" w:sz="0" w:space="0" w:color="auto"/>
        <w:bottom w:val="none" w:sz="0" w:space="0" w:color="auto"/>
        <w:right w:val="none" w:sz="0" w:space="0" w:color="auto"/>
      </w:divBdr>
    </w:div>
    <w:div w:id="96994909">
      <w:bodyDiv w:val="1"/>
      <w:marLeft w:val="0"/>
      <w:marRight w:val="0"/>
      <w:marTop w:val="0"/>
      <w:marBottom w:val="0"/>
      <w:divBdr>
        <w:top w:val="none" w:sz="0" w:space="0" w:color="auto"/>
        <w:left w:val="none" w:sz="0" w:space="0" w:color="auto"/>
        <w:bottom w:val="none" w:sz="0" w:space="0" w:color="auto"/>
        <w:right w:val="none" w:sz="0" w:space="0" w:color="auto"/>
      </w:divBdr>
    </w:div>
    <w:div w:id="116219842">
      <w:bodyDiv w:val="1"/>
      <w:marLeft w:val="0"/>
      <w:marRight w:val="0"/>
      <w:marTop w:val="0"/>
      <w:marBottom w:val="0"/>
      <w:divBdr>
        <w:top w:val="none" w:sz="0" w:space="0" w:color="auto"/>
        <w:left w:val="none" w:sz="0" w:space="0" w:color="auto"/>
        <w:bottom w:val="none" w:sz="0" w:space="0" w:color="auto"/>
        <w:right w:val="none" w:sz="0" w:space="0" w:color="auto"/>
      </w:divBdr>
    </w:div>
    <w:div w:id="132715998">
      <w:bodyDiv w:val="1"/>
      <w:marLeft w:val="0"/>
      <w:marRight w:val="0"/>
      <w:marTop w:val="0"/>
      <w:marBottom w:val="0"/>
      <w:divBdr>
        <w:top w:val="none" w:sz="0" w:space="0" w:color="auto"/>
        <w:left w:val="none" w:sz="0" w:space="0" w:color="auto"/>
        <w:bottom w:val="none" w:sz="0" w:space="0" w:color="auto"/>
        <w:right w:val="none" w:sz="0" w:space="0" w:color="auto"/>
      </w:divBdr>
    </w:div>
    <w:div w:id="140655413">
      <w:bodyDiv w:val="1"/>
      <w:marLeft w:val="0"/>
      <w:marRight w:val="0"/>
      <w:marTop w:val="0"/>
      <w:marBottom w:val="0"/>
      <w:divBdr>
        <w:top w:val="none" w:sz="0" w:space="0" w:color="auto"/>
        <w:left w:val="none" w:sz="0" w:space="0" w:color="auto"/>
        <w:bottom w:val="none" w:sz="0" w:space="0" w:color="auto"/>
        <w:right w:val="none" w:sz="0" w:space="0" w:color="auto"/>
      </w:divBdr>
    </w:div>
    <w:div w:id="169756253">
      <w:bodyDiv w:val="1"/>
      <w:marLeft w:val="0"/>
      <w:marRight w:val="0"/>
      <w:marTop w:val="0"/>
      <w:marBottom w:val="0"/>
      <w:divBdr>
        <w:top w:val="none" w:sz="0" w:space="0" w:color="auto"/>
        <w:left w:val="none" w:sz="0" w:space="0" w:color="auto"/>
        <w:bottom w:val="none" w:sz="0" w:space="0" w:color="auto"/>
        <w:right w:val="none" w:sz="0" w:space="0" w:color="auto"/>
      </w:divBdr>
    </w:div>
    <w:div w:id="193007187">
      <w:bodyDiv w:val="1"/>
      <w:marLeft w:val="0"/>
      <w:marRight w:val="0"/>
      <w:marTop w:val="0"/>
      <w:marBottom w:val="0"/>
      <w:divBdr>
        <w:top w:val="none" w:sz="0" w:space="0" w:color="auto"/>
        <w:left w:val="none" w:sz="0" w:space="0" w:color="auto"/>
        <w:bottom w:val="none" w:sz="0" w:space="0" w:color="auto"/>
        <w:right w:val="none" w:sz="0" w:space="0" w:color="auto"/>
      </w:divBdr>
    </w:div>
    <w:div w:id="199829687">
      <w:bodyDiv w:val="1"/>
      <w:marLeft w:val="0"/>
      <w:marRight w:val="0"/>
      <w:marTop w:val="0"/>
      <w:marBottom w:val="0"/>
      <w:divBdr>
        <w:top w:val="none" w:sz="0" w:space="0" w:color="auto"/>
        <w:left w:val="none" w:sz="0" w:space="0" w:color="auto"/>
        <w:bottom w:val="none" w:sz="0" w:space="0" w:color="auto"/>
        <w:right w:val="none" w:sz="0" w:space="0" w:color="auto"/>
      </w:divBdr>
    </w:div>
    <w:div w:id="209876545">
      <w:bodyDiv w:val="1"/>
      <w:marLeft w:val="0"/>
      <w:marRight w:val="0"/>
      <w:marTop w:val="0"/>
      <w:marBottom w:val="0"/>
      <w:divBdr>
        <w:top w:val="none" w:sz="0" w:space="0" w:color="auto"/>
        <w:left w:val="none" w:sz="0" w:space="0" w:color="auto"/>
        <w:bottom w:val="none" w:sz="0" w:space="0" w:color="auto"/>
        <w:right w:val="none" w:sz="0" w:space="0" w:color="auto"/>
      </w:divBdr>
    </w:div>
    <w:div w:id="215825182">
      <w:bodyDiv w:val="1"/>
      <w:marLeft w:val="0"/>
      <w:marRight w:val="0"/>
      <w:marTop w:val="0"/>
      <w:marBottom w:val="0"/>
      <w:divBdr>
        <w:top w:val="none" w:sz="0" w:space="0" w:color="auto"/>
        <w:left w:val="none" w:sz="0" w:space="0" w:color="auto"/>
        <w:bottom w:val="none" w:sz="0" w:space="0" w:color="auto"/>
        <w:right w:val="none" w:sz="0" w:space="0" w:color="auto"/>
      </w:divBdr>
    </w:div>
    <w:div w:id="240870965">
      <w:bodyDiv w:val="1"/>
      <w:marLeft w:val="0"/>
      <w:marRight w:val="0"/>
      <w:marTop w:val="0"/>
      <w:marBottom w:val="0"/>
      <w:divBdr>
        <w:top w:val="none" w:sz="0" w:space="0" w:color="auto"/>
        <w:left w:val="none" w:sz="0" w:space="0" w:color="auto"/>
        <w:bottom w:val="none" w:sz="0" w:space="0" w:color="auto"/>
        <w:right w:val="none" w:sz="0" w:space="0" w:color="auto"/>
      </w:divBdr>
    </w:div>
    <w:div w:id="245773918">
      <w:bodyDiv w:val="1"/>
      <w:marLeft w:val="0"/>
      <w:marRight w:val="0"/>
      <w:marTop w:val="0"/>
      <w:marBottom w:val="0"/>
      <w:divBdr>
        <w:top w:val="none" w:sz="0" w:space="0" w:color="auto"/>
        <w:left w:val="none" w:sz="0" w:space="0" w:color="auto"/>
        <w:bottom w:val="none" w:sz="0" w:space="0" w:color="auto"/>
        <w:right w:val="none" w:sz="0" w:space="0" w:color="auto"/>
      </w:divBdr>
    </w:div>
    <w:div w:id="246614532">
      <w:bodyDiv w:val="1"/>
      <w:marLeft w:val="0"/>
      <w:marRight w:val="0"/>
      <w:marTop w:val="0"/>
      <w:marBottom w:val="0"/>
      <w:divBdr>
        <w:top w:val="none" w:sz="0" w:space="0" w:color="auto"/>
        <w:left w:val="none" w:sz="0" w:space="0" w:color="auto"/>
        <w:bottom w:val="none" w:sz="0" w:space="0" w:color="auto"/>
        <w:right w:val="none" w:sz="0" w:space="0" w:color="auto"/>
      </w:divBdr>
    </w:div>
    <w:div w:id="250698176">
      <w:bodyDiv w:val="1"/>
      <w:marLeft w:val="0"/>
      <w:marRight w:val="0"/>
      <w:marTop w:val="0"/>
      <w:marBottom w:val="0"/>
      <w:divBdr>
        <w:top w:val="none" w:sz="0" w:space="0" w:color="auto"/>
        <w:left w:val="none" w:sz="0" w:space="0" w:color="auto"/>
        <w:bottom w:val="none" w:sz="0" w:space="0" w:color="auto"/>
        <w:right w:val="none" w:sz="0" w:space="0" w:color="auto"/>
      </w:divBdr>
    </w:div>
    <w:div w:id="259024852">
      <w:bodyDiv w:val="1"/>
      <w:marLeft w:val="0"/>
      <w:marRight w:val="0"/>
      <w:marTop w:val="0"/>
      <w:marBottom w:val="0"/>
      <w:divBdr>
        <w:top w:val="none" w:sz="0" w:space="0" w:color="auto"/>
        <w:left w:val="none" w:sz="0" w:space="0" w:color="auto"/>
        <w:bottom w:val="none" w:sz="0" w:space="0" w:color="auto"/>
        <w:right w:val="none" w:sz="0" w:space="0" w:color="auto"/>
      </w:divBdr>
    </w:div>
    <w:div w:id="279150375">
      <w:bodyDiv w:val="1"/>
      <w:marLeft w:val="0"/>
      <w:marRight w:val="0"/>
      <w:marTop w:val="0"/>
      <w:marBottom w:val="0"/>
      <w:divBdr>
        <w:top w:val="none" w:sz="0" w:space="0" w:color="auto"/>
        <w:left w:val="none" w:sz="0" w:space="0" w:color="auto"/>
        <w:bottom w:val="none" w:sz="0" w:space="0" w:color="auto"/>
        <w:right w:val="none" w:sz="0" w:space="0" w:color="auto"/>
      </w:divBdr>
    </w:div>
    <w:div w:id="319892923">
      <w:bodyDiv w:val="1"/>
      <w:marLeft w:val="0"/>
      <w:marRight w:val="0"/>
      <w:marTop w:val="0"/>
      <w:marBottom w:val="0"/>
      <w:divBdr>
        <w:top w:val="none" w:sz="0" w:space="0" w:color="auto"/>
        <w:left w:val="none" w:sz="0" w:space="0" w:color="auto"/>
        <w:bottom w:val="none" w:sz="0" w:space="0" w:color="auto"/>
        <w:right w:val="none" w:sz="0" w:space="0" w:color="auto"/>
      </w:divBdr>
    </w:div>
    <w:div w:id="351614833">
      <w:bodyDiv w:val="1"/>
      <w:marLeft w:val="0"/>
      <w:marRight w:val="0"/>
      <w:marTop w:val="0"/>
      <w:marBottom w:val="0"/>
      <w:divBdr>
        <w:top w:val="none" w:sz="0" w:space="0" w:color="auto"/>
        <w:left w:val="none" w:sz="0" w:space="0" w:color="auto"/>
        <w:bottom w:val="none" w:sz="0" w:space="0" w:color="auto"/>
        <w:right w:val="none" w:sz="0" w:space="0" w:color="auto"/>
      </w:divBdr>
    </w:div>
    <w:div w:id="382607112">
      <w:bodyDiv w:val="1"/>
      <w:marLeft w:val="0"/>
      <w:marRight w:val="0"/>
      <w:marTop w:val="0"/>
      <w:marBottom w:val="0"/>
      <w:divBdr>
        <w:top w:val="none" w:sz="0" w:space="0" w:color="auto"/>
        <w:left w:val="none" w:sz="0" w:space="0" w:color="auto"/>
        <w:bottom w:val="none" w:sz="0" w:space="0" w:color="auto"/>
        <w:right w:val="none" w:sz="0" w:space="0" w:color="auto"/>
      </w:divBdr>
    </w:div>
    <w:div w:id="409741622">
      <w:bodyDiv w:val="1"/>
      <w:marLeft w:val="0"/>
      <w:marRight w:val="0"/>
      <w:marTop w:val="0"/>
      <w:marBottom w:val="0"/>
      <w:divBdr>
        <w:top w:val="none" w:sz="0" w:space="0" w:color="auto"/>
        <w:left w:val="none" w:sz="0" w:space="0" w:color="auto"/>
        <w:bottom w:val="none" w:sz="0" w:space="0" w:color="auto"/>
        <w:right w:val="none" w:sz="0" w:space="0" w:color="auto"/>
      </w:divBdr>
    </w:div>
    <w:div w:id="415591985">
      <w:bodyDiv w:val="1"/>
      <w:marLeft w:val="0"/>
      <w:marRight w:val="0"/>
      <w:marTop w:val="0"/>
      <w:marBottom w:val="0"/>
      <w:divBdr>
        <w:top w:val="none" w:sz="0" w:space="0" w:color="auto"/>
        <w:left w:val="none" w:sz="0" w:space="0" w:color="auto"/>
        <w:bottom w:val="none" w:sz="0" w:space="0" w:color="auto"/>
        <w:right w:val="none" w:sz="0" w:space="0" w:color="auto"/>
      </w:divBdr>
    </w:div>
    <w:div w:id="416951304">
      <w:bodyDiv w:val="1"/>
      <w:marLeft w:val="0"/>
      <w:marRight w:val="0"/>
      <w:marTop w:val="0"/>
      <w:marBottom w:val="0"/>
      <w:divBdr>
        <w:top w:val="none" w:sz="0" w:space="0" w:color="auto"/>
        <w:left w:val="none" w:sz="0" w:space="0" w:color="auto"/>
        <w:bottom w:val="none" w:sz="0" w:space="0" w:color="auto"/>
        <w:right w:val="none" w:sz="0" w:space="0" w:color="auto"/>
      </w:divBdr>
    </w:div>
    <w:div w:id="422143104">
      <w:bodyDiv w:val="1"/>
      <w:marLeft w:val="0"/>
      <w:marRight w:val="0"/>
      <w:marTop w:val="0"/>
      <w:marBottom w:val="0"/>
      <w:divBdr>
        <w:top w:val="none" w:sz="0" w:space="0" w:color="auto"/>
        <w:left w:val="none" w:sz="0" w:space="0" w:color="auto"/>
        <w:bottom w:val="none" w:sz="0" w:space="0" w:color="auto"/>
        <w:right w:val="none" w:sz="0" w:space="0" w:color="auto"/>
      </w:divBdr>
    </w:div>
    <w:div w:id="424227058">
      <w:bodyDiv w:val="1"/>
      <w:marLeft w:val="0"/>
      <w:marRight w:val="0"/>
      <w:marTop w:val="0"/>
      <w:marBottom w:val="0"/>
      <w:divBdr>
        <w:top w:val="none" w:sz="0" w:space="0" w:color="auto"/>
        <w:left w:val="none" w:sz="0" w:space="0" w:color="auto"/>
        <w:bottom w:val="none" w:sz="0" w:space="0" w:color="auto"/>
        <w:right w:val="none" w:sz="0" w:space="0" w:color="auto"/>
      </w:divBdr>
    </w:div>
    <w:div w:id="442920166">
      <w:bodyDiv w:val="1"/>
      <w:marLeft w:val="0"/>
      <w:marRight w:val="0"/>
      <w:marTop w:val="0"/>
      <w:marBottom w:val="0"/>
      <w:divBdr>
        <w:top w:val="none" w:sz="0" w:space="0" w:color="auto"/>
        <w:left w:val="none" w:sz="0" w:space="0" w:color="auto"/>
        <w:bottom w:val="none" w:sz="0" w:space="0" w:color="auto"/>
        <w:right w:val="none" w:sz="0" w:space="0" w:color="auto"/>
      </w:divBdr>
    </w:div>
    <w:div w:id="450633675">
      <w:bodyDiv w:val="1"/>
      <w:marLeft w:val="0"/>
      <w:marRight w:val="0"/>
      <w:marTop w:val="0"/>
      <w:marBottom w:val="0"/>
      <w:divBdr>
        <w:top w:val="none" w:sz="0" w:space="0" w:color="auto"/>
        <w:left w:val="none" w:sz="0" w:space="0" w:color="auto"/>
        <w:bottom w:val="none" w:sz="0" w:space="0" w:color="auto"/>
        <w:right w:val="none" w:sz="0" w:space="0" w:color="auto"/>
      </w:divBdr>
    </w:div>
    <w:div w:id="457648245">
      <w:bodyDiv w:val="1"/>
      <w:marLeft w:val="0"/>
      <w:marRight w:val="0"/>
      <w:marTop w:val="0"/>
      <w:marBottom w:val="0"/>
      <w:divBdr>
        <w:top w:val="none" w:sz="0" w:space="0" w:color="auto"/>
        <w:left w:val="none" w:sz="0" w:space="0" w:color="auto"/>
        <w:bottom w:val="none" w:sz="0" w:space="0" w:color="auto"/>
        <w:right w:val="none" w:sz="0" w:space="0" w:color="auto"/>
      </w:divBdr>
    </w:div>
    <w:div w:id="464349346">
      <w:bodyDiv w:val="1"/>
      <w:marLeft w:val="0"/>
      <w:marRight w:val="0"/>
      <w:marTop w:val="0"/>
      <w:marBottom w:val="0"/>
      <w:divBdr>
        <w:top w:val="none" w:sz="0" w:space="0" w:color="auto"/>
        <w:left w:val="none" w:sz="0" w:space="0" w:color="auto"/>
        <w:bottom w:val="none" w:sz="0" w:space="0" w:color="auto"/>
        <w:right w:val="none" w:sz="0" w:space="0" w:color="auto"/>
      </w:divBdr>
    </w:div>
    <w:div w:id="468325627">
      <w:bodyDiv w:val="1"/>
      <w:marLeft w:val="0"/>
      <w:marRight w:val="0"/>
      <w:marTop w:val="0"/>
      <w:marBottom w:val="0"/>
      <w:divBdr>
        <w:top w:val="none" w:sz="0" w:space="0" w:color="auto"/>
        <w:left w:val="none" w:sz="0" w:space="0" w:color="auto"/>
        <w:bottom w:val="none" w:sz="0" w:space="0" w:color="auto"/>
        <w:right w:val="none" w:sz="0" w:space="0" w:color="auto"/>
      </w:divBdr>
    </w:div>
    <w:div w:id="470171898">
      <w:bodyDiv w:val="1"/>
      <w:marLeft w:val="0"/>
      <w:marRight w:val="0"/>
      <w:marTop w:val="0"/>
      <w:marBottom w:val="0"/>
      <w:divBdr>
        <w:top w:val="none" w:sz="0" w:space="0" w:color="auto"/>
        <w:left w:val="none" w:sz="0" w:space="0" w:color="auto"/>
        <w:bottom w:val="none" w:sz="0" w:space="0" w:color="auto"/>
        <w:right w:val="none" w:sz="0" w:space="0" w:color="auto"/>
      </w:divBdr>
    </w:div>
    <w:div w:id="473371797">
      <w:bodyDiv w:val="1"/>
      <w:marLeft w:val="0"/>
      <w:marRight w:val="0"/>
      <w:marTop w:val="0"/>
      <w:marBottom w:val="0"/>
      <w:divBdr>
        <w:top w:val="none" w:sz="0" w:space="0" w:color="auto"/>
        <w:left w:val="none" w:sz="0" w:space="0" w:color="auto"/>
        <w:bottom w:val="none" w:sz="0" w:space="0" w:color="auto"/>
        <w:right w:val="none" w:sz="0" w:space="0" w:color="auto"/>
      </w:divBdr>
    </w:div>
    <w:div w:id="474420963">
      <w:bodyDiv w:val="1"/>
      <w:marLeft w:val="0"/>
      <w:marRight w:val="0"/>
      <w:marTop w:val="0"/>
      <w:marBottom w:val="0"/>
      <w:divBdr>
        <w:top w:val="none" w:sz="0" w:space="0" w:color="auto"/>
        <w:left w:val="none" w:sz="0" w:space="0" w:color="auto"/>
        <w:bottom w:val="none" w:sz="0" w:space="0" w:color="auto"/>
        <w:right w:val="none" w:sz="0" w:space="0" w:color="auto"/>
      </w:divBdr>
    </w:div>
    <w:div w:id="483278002">
      <w:bodyDiv w:val="1"/>
      <w:marLeft w:val="0"/>
      <w:marRight w:val="0"/>
      <w:marTop w:val="0"/>
      <w:marBottom w:val="0"/>
      <w:divBdr>
        <w:top w:val="none" w:sz="0" w:space="0" w:color="auto"/>
        <w:left w:val="none" w:sz="0" w:space="0" w:color="auto"/>
        <w:bottom w:val="none" w:sz="0" w:space="0" w:color="auto"/>
        <w:right w:val="none" w:sz="0" w:space="0" w:color="auto"/>
      </w:divBdr>
    </w:div>
    <w:div w:id="495999033">
      <w:bodyDiv w:val="1"/>
      <w:marLeft w:val="0"/>
      <w:marRight w:val="0"/>
      <w:marTop w:val="0"/>
      <w:marBottom w:val="0"/>
      <w:divBdr>
        <w:top w:val="none" w:sz="0" w:space="0" w:color="auto"/>
        <w:left w:val="none" w:sz="0" w:space="0" w:color="auto"/>
        <w:bottom w:val="none" w:sz="0" w:space="0" w:color="auto"/>
        <w:right w:val="none" w:sz="0" w:space="0" w:color="auto"/>
      </w:divBdr>
    </w:div>
    <w:div w:id="502546963">
      <w:bodyDiv w:val="1"/>
      <w:marLeft w:val="0"/>
      <w:marRight w:val="0"/>
      <w:marTop w:val="0"/>
      <w:marBottom w:val="0"/>
      <w:divBdr>
        <w:top w:val="none" w:sz="0" w:space="0" w:color="auto"/>
        <w:left w:val="none" w:sz="0" w:space="0" w:color="auto"/>
        <w:bottom w:val="none" w:sz="0" w:space="0" w:color="auto"/>
        <w:right w:val="none" w:sz="0" w:space="0" w:color="auto"/>
      </w:divBdr>
    </w:div>
    <w:div w:id="519784512">
      <w:bodyDiv w:val="1"/>
      <w:marLeft w:val="0"/>
      <w:marRight w:val="0"/>
      <w:marTop w:val="0"/>
      <w:marBottom w:val="0"/>
      <w:divBdr>
        <w:top w:val="none" w:sz="0" w:space="0" w:color="auto"/>
        <w:left w:val="none" w:sz="0" w:space="0" w:color="auto"/>
        <w:bottom w:val="none" w:sz="0" w:space="0" w:color="auto"/>
        <w:right w:val="none" w:sz="0" w:space="0" w:color="auto"/>
      </w:divBdr>
    </w:div>
    <w:div w:id="523447581">
      <w:bodyDiv w:val="1"/>
      <w:marLeft w:val="0"/>
      <w:marRight w:val="0"/>
      <w:marTop w:val="0"/>
      <w:marBottom w:val="0"/>
      <w:divBdr>
        <w:top w:val="none" w:sz="0" w:space="0" w:color="auto"/>
        <w:left w:val="none" w:sz="0" w:space="0" w:color="auto"/>
        <w:bottom w:val="none" w:sz="0" w:space="0" w:color="auto"/>
        <w:right w:val="none" w:sz="0" w:space="0" w:color="auto"/>
      </w:divBdr>
    </w:div>
    <w:div w:id="528491213">
      <w:bodyDiv w:val="1"/>
      <w:marLeft w:val="0"/>
      <w:marRight w:val="0"/>
      <w:marTop w:val="0"/>
      <w:marBottom w:val="0"/>
      <w:divBdr>
        <w:top w:val="none" w:sz="0" w:space="0" w:color="auto"/>
        <w:left w:val="none" w:sz="0" w:space="0" w:color="auto"/>
        <w:bottom w:val="none" w:sz="0" w:space="0" w:color="auto"/>
        <w:right w:val="none" w:sz="0" w:space="0" w:color="auto"/>
      </w:divBdr>
    </w:div>
    <w:div w:id="568149021">
      <w:bodyDiv w:val="1"/>
      <w:marLeft w:val="0"/>
      <w:marRight w:val="0"/>
      <w:marTop w:val="0"/>
      <w:marBottom w:val="0"/>
      <w:divBdr>
        <w:top w:val="none" w:sz="0" w:space="0" w:color="auto"/>
        <w:left w:val="none" w:sz="0" w:space="0" w:color="auto"/>
        <w:bottom w:val="none" w:sz="0" w:space="0" w:color="auto"/>
        <w:right w:val="none" w:sz="0" w:space="0" w:color="auto"/>
      </w:divBdr>
    </w:div>
    <w:div w:id="571894209">
      <w:bodyDiv w:val="1"/>
      <w:marLeft w:val="0"/>
      <w:marRight w:val="0"/>
      <w:marTop w:val="0"/>
      <w:marBottom w:val="0"/>
      <w:divBdr>
        <w:top w:val="none" w:sz="0" w:space="0" w:color="auto"/>
        <w:left w:val="none" w:sz="0" w:space="0" w:color="auto"/>
        <w:bottom w:val="none" w:sz="0" w:space="0" w:color="auto"/>
        <w:right w:val="none" w:sz="0" w:space="0" w:color="auto"/>
      </w:divBdr>
    </w:div>
    <w:div w:id="589781175">
      <w:bodyDiv w:val="1"/>
      <w:marLeft w:val="0"/>
      <w:marRight w:val="0"/>
      <w:marTop w:val="0"/>
      <w:marBottom w:val="0"/>
      <w:divBdr>
        <w:top w:val="none" w:sz="0" w:space="0" w:color="auto"/>
        <w:left w:val="none" w:sz="0" w:space="0" w:color="auto"/>
        <w:bottom w:val="none" w:sz="0" w:space="0" w:color="auto"/>
        <w:right w:val="none" w:sz="0" w:space="0" w:color="auto"/>
      </w:divBdr>
    </w:div>
    <w:div w:id="629408478">
      <w:bodyDiv w:val="1"/>
      <w:marLeft w:val="0"/>
      <w:marRight w:val="0"/>
      <w:marTop w:val="0"/>
      <w:marBottom w:val="0"/>
      <w:divBdr>
        <w:top w:val="none" w:sz="0" w:space="0" w:color="auto"/>
        <w:left w:val="none" w:sz="0" w:space="0" w:color="auto"/>
        <w:bottom w:val="none" w:sz="0" w:space="0" w:color="auto"/>
        <w:right w:val="none" w:sz="0" w:space="0" w:color="auto"/>
      </w:divBdr>
    </w:div>
    <w:div w:id="649483481">
      <w:bodyDiv w:val="1"/>
      <w:marLeft w:val="0"/>
      <w:marRight w:val="0"/>
      <w:marTop w:val="0"/>
      <w:marBottom w:val="0"/>
      <w:divBdr>
        <w:top w:val="none" w:sz="0" w:space="0" w:color="auto"/>
        <w:left w:val="none" w:sz="0" w:space="0" w:color="auto"/>
        <w:bottom w:val="none" w:sz="0" w:space="0" w:color="auto"/>
        <w:right w:val="none" w:sz="0" w:space="0" w:color="auto"/>
      </w:divBdr>
    </w:div>
    <w:div w:id="653678657">
      <w:bodyDiv w:val="1"/>
      <w:marLeft w:val="0"/>
      <w:marRight w:val="0"/>
      <w:marTop w:val="0"/>
      <w:marBottom w:val="0"/>
      <w:divBdr>
        <w:top w:val="none" w:sz="0" w:space="0" w:color="auto"/>
        <w:left w:val="none" w:sz="0" w:space="0" w:color="auto"/>
        <w:bottom w:val="none" w:sz="0" w:space="0" w:color="auto"/>
        <w:right w:val="none" w:sz="0" w:space="0" w:color="auto"/>
      </w:divBdr>
    </w:div>
    <w:div w:id="663363467">
      <w:bodyDiv w:val="1"/>
      <w:marLeft w:val="0"/>
      <w:marRight w:val="0"/>
      <w:marTop w:val="0"/>
      <w:marBottom w:val="0"/>
      <w:divBdr>
        <w:top w:val="none" w:sz="0" w:space="0" w:color="auto"/>
        <w:left w:val="none" w:sz="0" w:space="0" w:color="auto"/>
        <w:bottom w:val="none" w:sz="0" w:space="0" w:color="auto"/>
        <w:right w:val="none" w:sz="0" w:space="0" w:color="auto"/>
      </w:divBdr>
    </w:div>
    <w:div w:id="672295220">
      <w:bodyDiv w:val="1"/>
      <w:marLeft w:val="0"/>
      <w:marRight w:val="0"/>
      <w:marTop w:val="0"/>
      <w:marBottom w:val="0"/>
      <w:divBdr>
        <w:top w:val="none" w:sz="0" w:space="0" w:color="auto"/>
        <w:left w:val="none" w:sz="0" w:space="0" w:color="auto"/>
        <w:bottom w:val="none" w:sz="0" w:space="0" w:color="auto"/>
        <w:right w:val="none" w:sz="0" w:space="0" w:color="auto"/>
      </w:divBdr>
    </w:div>
    <w:div w:id="678510881">
      <w:bodyDiv w:val="1"/>
      <w:marLeft w:val="0"/>
      <w:marRight w:val="0"/>
      <w:marTop w:val="0"/>
      <w:marBottom w:val="0"/>
      <w:divBdr>
        <w:top w:val="none" w:sz="0" w:space="0" w:color="auto"/>
        <w:left w:val="none" w:sz="0" w:space="0" w:color="auto"/>
        <w:bottom w:val="none" w:sz="0" w:space="0" w:color="auto"/>
        <w:right w:val="none" w:sz="0" w:space="0" w:color="auto"/>
      </w:divBdr>
    </w:div>
    <w:div w:id="705103436">
      <w:bodyDiv w:val="1"/>
      <w:marLeft w:val="0"/>
      <w:marRight w:val="0"/>
      <w:marTop w:val="0"/>
      <w:marBottom w:val="0"/>
      <w:divBdr>
        <w:top w:val="none" w:sz="0" w:space="0" w:color="auto"/>
        <w:left w:val="none" w:sz="0" w:space="0" w:color="auto"/>
        <w:bottom w:val="none" w:sz="0" w:space="0" w:color="auto"/>
        <w:right w:val="none" w:sz="0" w:space="0" w:color="auto"/>
      </w:divBdr>
    </w:div>
    <w:div w:id="712923162">
      <w:bodyDiv w:val="1"/>
      <w:marLeft w:val="0"/>
      <w:marRight w:val="0"/>
      <w:marTop w:val="0"/>
      <w:marBottom w:val="0"/>
      <w:divBdr>
        <w:top w:val="none" w:sz="0" w:space="0" w:color="auto"/>
        <w:left w:val="none" w:sz="0" w:space="0" w:color="auto"/>
        <w:bottom w:val="none" w:sz="0" w:space="0" w:color="auto"/>
        <w:right w:val="none" w:sz="0" w:space="0" w:color="auto"/>
      </w:divBdr>
    </w:div>
    <w:div w:id="728067850">
      <w:bodyDiv w:val="1"/>
      <w:marLeft w:val="0"/>
      <w:marRight w:val="0"/>
      <w:marTop w:val="0"/>
      <w:marBottom w:val="0"/>
      <w:divBdr>
        <w:top w:val="none" w:sz="0" w:space="0" w:color="auto"/>
        <w:left w:val="none" w:sz="0" w:space="0" w:color="auto"/>
        <w:bottom w:val="none" w:sz="0" w:space="0" w:color="auto"/>
        <w:right w:val="none" w:sz="0" w:space="0" w:color="auto"/>
      </w:divBdr>
    </w:div>
    <w:div w:id="739793399">
      <w:bodyDiv w:val="1"/>
      <w:marLeft w:val="0"/>
      <w:marRight w:val="0"/>
      <w:marTop w:val="0"/>
      <w:marBottom w:val="0"/>
      <w:divBdr>
        <w:top w:val="none" w:sz="0" w:space="0" w:color="auto"/>
        <w:left w:val="none" w:sz="0" w:space="0" w:color="auto"/>
        <w:bottom w:val="none" w:sz="0" w:space="0" w:color="auto"/>
        <w:right w:val="none" w:sz="0" w:space="0" w:color="auto"/>
      </w:divBdr>
    </w:div>
    <w:div w:id="742603404">
      <w:bodyDiv w:val="1"/>
      <w:marLeft w:val="0"/>
      <w:marRight w:val="0"/>
      <w:marTop w:val="0"/>
      <w:marBottom w:val="0"/>
      <w:divBdr>
        <w:top w:val="none" w:sz="0" w:space="0" w:color="auto"/>
        <w:left w:val="none" w:sz="0" w:space="0" w:color="auto"/>
        <w:bottom w:val="none" w:sz="0" w:space="0" w:color="auto"/>
        <w:right w:val="none" w:sz="0" w:space="0" w:color="auto"/>
      </w:divBdr>
    </w:div>
    <w:div w:id="760415751">
      <w:bodyDiv w:val="1"/>
      <w:marLeft w:val="0"/>
      <w:marRight w:val="0"/>
      <w:marTop w:val="0"/>
      <w:marBottom w:val="0"/>
      <w:divBdr>
        <w:top w:val="none" w:sz="0" w:space="0" w:color="auto"/>
        <w:left w:val="none" w:sz="0" w:space="0" w:color="auto"/>
        <w:bottom w:val="none" w:sz="0" w:space="0" w:color="auto"/>
        <w:right w:val="none" w:sz="0" w:space="0" w:color="auto"/>
      </w:divBdr>
    </w:div>
    <w:div w:id="761797980">
      <w:bodyDiv w:val="1"/>
      <w:marLeft w:val="0"/>
      <w:marRight w:val="0"/>
      <w:marTop w:val="0"/>
      <w:marBottom w:val="0"/>
      <w:divBdr>
        <w:top w:val="none" w:sz="0" w:space="0" w:color="auto"/>
        <w:left w:val="none" w:sz="0" w:space="0" w:color="auto"/>
        <w:bottom w:val="none" w:sz="0" w:space="0" w:color="auto"/>
        <w:right w:val="none" w:sz="0" w:space="0" w:color="auto"/>
      </w:divBdr>
    </w:div>
    <w:div w:id="770705870">
      <w:bodyDiv w:val="1"/>
      <w:marLeft w:val="0"/>
      <w:marRight w:val="0"/>
      <w:marTop w:val="0"/>
      <w:marBottom w:val="0"/>
      <w:divBdr>
        <w:top w:val="none" w:sz="0" w:space="0" w:color="auto"/>
        <w:left w:val="none" w:sz="0" w:space="0" w:color="auto"/>
        <w:bottom w:val="none" w:sz="0" w:space="0" w:color="auto"/>
        <w:right w:val="none" w:sz="0" w:space="0" w:color="auto"/>
      </w:divBdr>
    </w:div>
    <w:div w:id="774131424">
      <w:bodyDiv w:val="1"/>
      <w:marLeft w:val="0"/>
      <w:marRight w:val="0"/>
      <w:marTop w:val="0"/>
      <w:marBottom w:val="0"/>
      <w:divBdr>
        <w:top w:val="none" w:sz="0" w:space="0" w:color="auto"/>
        <w:left w:val="none" w:sz="0" w:space="0" w:color="auto"/>
        <w:bottom w:val="none" w:sz="0" w:space="0" w:color="auto"/>
        <w:right w:val="none" w:sz="0" w:space="0" w:color="auto"/>
      </w:divBdr>
    </w:div>
    <w:div w:id="788663335">
      <w:bodyDiv w:val="1"/>
      <w:marLeft w:val="0"/>
      <w:marRight w:val="0"/>
      <w:marTop w:val="0"/>
      <w:marBottom w:val="0"/>
      <w:divBdr>
        <w:top w:val="none" w:sz="0" w:space="0" w:color="auto"/>
        <w:left w:val="none" w:sz="0" w:space="0" w:color="auto"/>
        <w:bottom w:val="none" w:sz="0" w:space="0" w:color="auto"/>
        <w:right w:val="none" w:sz="0" w:space="0" w:color="auto"/>
      </w:divBdr>
    </w:div>
    <w:div w:id="799885857">
      <w:bodyDiv w:val="1"/>
      <w:marLeft w:val="0"/>
      <w:marRight w:val="0"/>
      <w:marTop w:val="0"/>
      <w:marBottom w:val="0"/>
      <w:divBdr>
        <w:top w:val="none" w:sz="0" w:space="0" w:color="auto"/>
        <w:left w:val="none" w:sz="0" w:space="0" w:color="auto"/>
        <w:bottom w:val="none" w:sz="0" w:space="0" w:color="auto"/>
        <w:right w:val="none" w:sz="0" w:space="0" w:color="auto"/>
      </w:divBdr>
    </w:div>
    <w:div w:id="811750572">
      <w:bodyDiv w:val="1"/>
      <w:marLeft w:val="0"/>
      <w:marRight w:val="0"/>
      <w:marTop w:val="0"/>
      <w:marBottom w:val="0"/>
      <w:divBdr>
        <w:top w:val="none" w:sz="0" w:space="0" w:color="auto"/>
        <w:left w:val="none" w:sz="0" w:space="0" w:color="auto"/>
        <w:bottom w:val="none" w:sz="0" w:space="0" w:color="auto"/>
        <w:right w:val="none" w:sz="0" w:space="0" w:color="auto"/>
      </w:divBdr>
    </w:div>
    <w:div w:id="813641974">
      <w:bodyDiv w:val="1"/>
      <w:marLeft w:val="0"/>
      <w:marRight w:val="0"/>
      <w:marTop w:val="0"/>
      <w:marBottom w:val="0"/>
      <w:divBdr>
        <w:top w:val="none" w:sz="0" w:space="0" w:color="auto"/>
        <w:left w:val="none" w:sz="0" w:space="0" w:color="auto"/>
        <w:bottom w:val="none" w:sz="0" w:space="0" w:color="auto"/>
        <w:right w:val="none" w:sz="0" w:space="0" w:color="auto"/>
      </w:divBdr>
    </w:div>
    <w:div w:id="816578949">
      <w:bodyDiv w:val="1"/>
      <w:marLeft w:val="0"/>
      <w:marRight w:val="0"/>
      <w:marTop w:val="0"/>
      <w:marBottom w:val="0"/>
      <w:divBdr>
        <w:top w:val="none" w:sz="0" w:space="0" w:color="auto"/>
        <w:left w:val="none" w:sz="0" w:space="0" w:color="auto"/>
        <w:bottom w:val="none" w:sz="0" w:space="0" w:color="auto"/>
        <w:right w:val="none" w:sz="0" w:space="0" w:color="auto"/>
      </w:divBdr>
    </w:div>
    <w:div w:id="840975682">
      <w:bodyDiv w:val="1"/>
      <w:marLeft w:val="0"/>
      <w:marRight w:val="0"/>
      <w:marTop w:val="0"/>
      <w:marBottom w:val="0"/>
      <w:divBdr>
        <w:top w:val="none" w:sz="0" w:space="0" w:color="auto"/>
        <w:left w:val="none" w:sz="0" w:space="0" w:color="auto"/>
        <w:bottom w:val="none" w:sz="0" w:space="0" w:color="auto"/>
        <w:right w:val="none" w:sz="0" w:space="0" w:color="auto"/>
      </w:divBdr>
    </w:div>
    <w:div w:id="848177809">
      <w:bodyDiv w:val="1"/>
      <w:marLeft w:val="0"/>
      <w:marRight w:val="0"/>
      <w:marTop w:val="0"/>
      <w:marBottom w:val="0"/>
      <w:divBdr>
        <w:top w:val="none" w:sz="0" w:space="0" w:color="auto"/>
        <w:left w:val="none" w:sz="0" w:space="0" w:color="auto"/>
        <w:bottom w:val="none" w:sz="0" w:space="0" w:color="auto"/>
        <w:right w:val="none" w:sz="0" w:space="0" w:color="auto"/>
      </w:divBdr>
    </w:div>
    <w:div w:id="863247485">
      <w:bodyDiv w:val="1"/>
      <w:marLeft w:val="0"/>
      <w:marRight w:val="0"/>
      <w:marTop w:val="0"/>
      <w:marBottom w:val="0"/>
      <w:divBdr>
        <w:top w:val="none" w:sz="0" w:space="0" w:color="auto"/>
        <w:left w:val="none" w:sz="0" w:space="0" w:color="auto"/>
        <w:bottom w:val="none" w:sz="0" w:space="0" w:color="auto"/>
        <w:right w:val="none" w:sz="0" w:space="0" w:color="auto"/>
      </w:divBdr>
    </w:div>
    <w:div w:id="868566816">
      <w:bodyDiv w:val="1"/>
      <w:marLeft w:val="0"/>
      <w:marRight w:val="0"/>
      <w:marTop w:val="0"/>
      <w:marBottom w:val="0"/>
      <w:divBdr>
        <w:top w:val="none" w:sz="0" w:space="0" w:color="auto"/>
        <w:left w:val="none" w:sz="0" w:space="0" w:color="auto"/>
        <w:bottom w:val="none" w:sz="0" w:space="0" w:color="auto"/>
        <w:right w:val="none" w:sz="0" w:space="0" w:color="auto"/>
      </w:divBdr>
    </w:div>
    <w:div w:id="890574721">
      <w:bodyDiv w:val="1"/>
      <w:marLeft w:val="0"/>
      <w:marRight w:val="0"/>
      <w:marTop w:val="0"/>
      <w:marBottom w:val="0"/>
      <w:divBdr>
        <w:top w:val="none" w:sz="0" w:space="0" w:color="auto"/>
        <w:left w:val="none" w:sz="0" w:space="0" w:color="auto"/>
        <w:bottom w:val="none" w:sz="0" w:space="0" w:color="auto"/>
        <w:right w:val="none" w:sz="0" w:space="0" w:color="auto"/>
      </w:divBdr>
    </w:div>
    <w:div w:id="891775495">
      <w:bodyDiv w:val="1"/>
      <w:marLeft w:val="0"/>
      <w:marRight w:val="0"/>
      <w:marTop w:val="0"/>
      <w:marBottom w:val="0"/>
      <w:divBdr>
        <w:top w:val="none" w:sz="0" w:space="0" w:color="auto"/>
        <w:left w:val="none" w:sz="0" w:space="0" w:color="auto"/>
        <w:bottom w:val="none" w:sz="0" w:space="0" w:color="auto"/>
        <w:right w:val="none" w:sz="0" w:space="0" w:color="auto"/>
      </w:divBdr>
    </w:div>
    <w:div w:id="900093504">
      <w:bodyDiv w:val="1"/>
      <w:marLeft w:val="0"/>
      <w:marRight w:val="0"/>
      <w:marTop w:val="0"/>
      <w:marBottom w:val="0"/>
      <w:divBdr>
        <w:top w:val="none" w:sz="0" w:space="0" w:color="auto"/>
        <w:left w:val="none" w:sz="0" w:space="0" w:color="auto"/>
        <w:bottom w:val="none" w:sz="0" w:space="0" w:color="auto"/>
        <w:right w:val="none" w:sz="0" w:space="0" w:color="auto"/>
      </w:divBdr>
    </w:div>
    <w:div w:id="905530277">
      <w:bodyDiv w:val="1"/>
      <w:marLeft w:val="0"/>
      <w:marRight w:val="0"/>
      <w:marTop w:val="0"/>
      <w:marBottom w:val="0"/>
      <w:divBdr>
        <w:top w:val="none" w:sz="0" w:space="0" w:color="auto"/>
        <w:left w:val="none" w:sz="0" w:space="0" w:color="auto"/>
        <w:bottom w:val="none" w:sz="0" w:space="0" w:color="auto"/>
        <w:right w:val="none" w:sz="0" w:space="0" w:color="auto"/>
      </w:divBdr>
    </w:div>
    <w:div w:id="910040701">
      <w:bodyDiv w:val="1"/>
      <w:marLeft w:val="0"/>
      <w:marRight w:val="0"/>
      <w:marTop w:val="0"/>
      <w:marBottom w:val="0"/>
      <w:divBdr>
        <w:top w:val="none" w:sz="0" w:space="0" w:color="auto"/>
        <w:left w:val="none" w:sz="0" w:space="0" w:color="auto"/>
        <w:bottom w:val="none" w:sz="0" w:space="0" w:color="auto"/>
        <w:right w:val="none" w:sz="0" w:space="0" w:color="auto"/>
      </w:divBdr>
    </w:div>
    <w:div w:id="920529017">
      <w:bodyDiv w:val="1"/>
      <w:marLeft w:val="0"/>
      <w:marRight w:val="0"/>
      <w:marTop w:val="0"/>
      <w:marBottom w:val="0"/>
      <w:divBdr>
        <w:top w:val="none" w:sz="0" w:space="0" w:color="auto"/>
        <w:left w:val="none" w:sz="0" w:space="0" w:color="auto"/>
        <w:bottom w:val="none" w:sz="0" w:space="0" w:color="auto"/>
        <w:right w:val="none" w:sz="0" w:space="0" w:color="auto"/>
      </w:divBdr>
    </w:div>
    <w:div w:id="925722260">
      <w:bodyDiv w:val="1"/>
      <w:marLeft w:val="0"/>
      <w:marRight w:val="0"/>
      <w:marTop w:val="0"/>
      <w:marBottom w:val="0"/>
      <w:divBdr>
        <w:top w:val="none" w:sz="0" w:space="0" w:color="auto"/>
        <w:left w:val="none" w:sz="0" w:space="0" w:color="auto"/>
        <w:bottom w:val="none" w:sz="0" w:space="0" w:color="auto"/>
        <w:right w:val="none" w:sz="0" w:space="0" w:color="auto"/>
      </w:divBdr>
    </w:div>
    <w:div w:id="927274024">
      <w:bodyDiv w:val="1"/>
      <w:marLeft w:val="0"/>
      <w:marRight w:val="0"/>
      <w:marTop w:val="0"/>
      <w:marBottom w:val="0"/>
      <w:divBdr>
        <w:top w:val="none" w:sz="0" w:space="0" w:color="auto"/>
        <w:left w:val="none" w:sz="0" w:space="0" w:color="auto"/>
        <w:bottom w:val="none" w:sz="0" w:space="0" w:color="auto"/>
        <w:right w:val="none" w:sz="0" w:space="0" w:color="auto"/>
      </w:divBdr>
    </w:div>
    <w:div w:id="929583657">
      <w:bodyDiv w:val="1"/>
      <w:marLeft w:val="0"/>
      <w:marRight w:val="0"/>
      <w:marTop w:val="0"/>
      <w:marBottom w:val="0"/>
      <w:divBdr>
        <w:top w:val="none" w:sz="0" w:space="0" w:color="auto"/>
        <w:left w:val="none" w:sz="0" w:space="0" w:color="auto"/>
        <w:bottom w:val="none" w:sz="0" w:space="0" w:color="auto"/>
        <w:right w:val="none" w:sz="0" w:space="0" w:color="auto"/>
      </w:divBdr>
    </w:div>
    <w:div w:id="968321876">
      <w:bodyDiv w:val="1"/>
      <w:marLeft w:val="0"/>
      <w:marRight w:val="0"/>
      <w:marTop w:val="0"/>
      <w:marBottom w:val="0"/>
      <w:divBdr>
        <w:top w:val="none" w:sz="0" w:space="0" w:color="auto"/>
        <w:left w:val="none" w:sz="0" w:space="0" w:color="auto"/>
        <w:bottom w:val="none" w:sz="0" w:space="0" w:color="auto"/>
        <w:right w:val="none" w:sz="0" w:space="0" w:color="auto"/>
      </w:divBdr>
    </w:div>
    <w:div w:id="975915707">
      <w:bodyDiv w:val="1"/>
      <w:marLeft w:val="0"/>
      <w:marRight w:val="0"/>
      <w:marTop w:val="0"/>
      <w:marBottom w:val="0"/>
      <w:divBdr>
        <w:top w:val="none" w:sz="0" w:space="0" w:color="auto"/>
        <w:left w:val="none" w:sz="0" w:space="0" w:color="auto"/>
        <w:bottom w:val="none" w:sz="0" w:space="0" w:color="auto"/>
        <w:right w:val="none" w:sz="0" w:space="0" w:color="auto"/>
      </w:divBdr>
    </w:div>
    <w:div w:id="989595943">
      <w:bodyDiv w:val="1"/>
      <w:marLeft w:val="0"/>
      <w:marRight w:val="0"/>
      <w:marTop w:val="0"/>
      <w:marBottom w:val="0"/>
      <w:divBdr>
        <w:top w:val="none" w:sz="0" w:space="0" w:color="auto"/>
        <w:left w:val="none" w:sz="0" w:space="0" w:color="auto"/>
        <w:bottom w:val="none" w:sz="0" w:space="0" w:color="auto"/>
        <w:right w:val="none" w:sz="0" w:space="0" w:color="auto"/>
      </w:divBdr>
    </w:div>
    <w:div w:id="1007100399">
      <w:bodyDiv w:val="1"/>
      <w:marLeft w:val="0"/>
      <w:marRight w:val="0"/>
      <w:marTop w:val="0"/>
      <w:marBottom w:val="0"/>
      <w:divBdr>
        <w:top w:val="none" w:sz="0" w:space="0" w:color="auto"/>
        <w:left w:val="none" w:sz="0" w:space="0" w:color="auto"/>
        <w:bottom w:val="none" w:sz="0" w:space="0" w:color="auto"/>
        <w:right w:val="none" w:sz="0" w:space="0" w:color="auto"/>
      </w:divBdr>
    </w:div>
    <w:div w:id="1009982996">
      <w:bodyDiv w:val="1"/>
      <w:marLeft w:val="0"/>
      <w:marRight w:val="0"/>
      <w:marTop w:val="0"/>
      <w:marBottom w:val="0"/>
      <w:divBdr>
        <w:top w:val="none" w:sz="0" w:space="0" w:color="auto"/>
        <w:left w:val="none" w:sz="0" w:space="0" w:color="auto"/>
        <w:bottom w:val="none" w:sz="0" w:space="0" w:color="auto"/>
        <w:right w:val="none" w:sz="0" w:space="0" w:color="auto"/>
      </w:divBdr>
    </w:div>
    <w:div w:id="1034963883">
      <w:bodyDiv w:val="1"/>
      <w:marLeft w:val="0"/>
      <w:marRight w:val="0"/>
      <w:marTop w:val="0"/>
      <w:marBottom w:val="0"/>
      <w:divBdr>
        <w:top w:val="none" w:sz="0" w:space="0" w:color="auto"/>
        <w:left w:val="none" w:sz="0" w:space="0" w:color="auto"/>
        <w:bottom w:val="none" w:sz="0" w:space="0" w:color="auto"/>
        <w:right w:val="none" w:sz="0" w:space="0" w:color="auto"/>
      </w:divBdr>
    </w:div>
    <w:div w:id="1037386276">
      <w:bodyDiv w:val="1"/>
      <w:marLeft w:val="0"/>
      <w:marRight w:val="0"/>
      <w:marTop w:val="0"/>
      <w:marBottom w:val="0"/>
      <w:divBdr>
        <w:top w:val="none" w:sz="0" w:space="0" w:color="auto"/>
        <w:left w:val="none" w:sz="0" w:space="0" w:color="auto"/>
        <w:bottom w:val="none" w:sz="0" w:space="0" w:color="auto"/>
        <w:right w:val="none" w:sz="0" w:space="0" w:color="auto"/>
      </w:divBdr>
    </w:div>
    <w:div w:id="1038511076">
      <w:bodyDiv w:val="1"/>
      <w:marLeft w:val="0"/>
      <w:marRight w:val="0"/>
      <w:marTop w:val="0"/>
      <w:marBottom w:val="0"/>
      <w:divBdr>
        <w:top w:val="none" w:sz="0" w:space="0" w:color="auto"/>
        <w:left w:val="none" w:sz="0" w:space="0" w:color="auto"/>
        <w:bottom w:val="none" w:sz="0" w:space="0" w:color="auto"/>
        <w:right w:val="none" w:sz="0" w:space="0" w:color="auto"/>
      </w:divBdr>
    </w:div>
    <w:div w:id="1072045434">
      <w:bodyDiv w:val="1"/>
      <w:marLeft w:val="0"/>
      <w:marRight w:val="0"/>
      <w:marTop w:val="0"/>
      <w:marBottom w:val="0"/>
      <w:divBdr>
        <w:top w:val="none" w:sz="0" w:space="0" w:color="auto"/>
        <w:left w:val="none" w:sz="0" w:space="0" w:color="auto"/>
        <w:bottom w:val="none" w:sz="0" w:space="0" w:color="auto"/>
        <w:right w:val="none" w:sz="0" w:space="0" w:color="auto"/>
      </w:divBdr>
    </w:div>
    <w:div w:id="1082489508">
      <w:bodyDiv w:val="1"/>
      <w:marLeft w:val="0"/>
      <w:marRight w:val="0"/>
      <w:marTop w:val="0"/>
      <w:marBottom w:val="0"/>
      <w:divBdr>
        <w:top w:val="none" w:sz="0" w:space="0" w:color="auto"/>
        <w:left w:val="none" w:sz="0" w:space="0" w:color="auto"/>
        <w:bottom w:val="none" w:sz="0" w:space="0" w:color="auto"/>
        <w:right w:val="none" w:sz="0" w:space="0" w:color="auto"/>
      </w:divBdr>
    </w:div>
    <w:div w:id="1085415844">
      <w:bodyDiv w:val="1"/>
      <w:marLeft w:val="0"/>
      <w:marRight w:val="0"/>
      <w:marTop w:val="0"/>
      <w:marBottom w:val="0"/>
      <w:divBdr>
        <w:top w:val="none" w:sz="0" w:space="0" w:color="auto"/>
        <w:left w:val="none" w:sz="0" w:space="0" w:color="auto"/>
        <w:bottom w:val="none" w:sz="0" w:space="0" w:color="auto"/>
        <w:right w:val="none" w:sz="0" w:space="0" w:color="auto"/>
      </w:divBdr>
    </w:div>
    <w:div w:id="1089043710">
      <w:bodyDiv w:val="1"/>
      <w:marLeft w:val="0"/>
      <w:marRight w:val="0"/>
      <w:marTop w:val="0"/>
      <w:marBottom w:val="0"/>
      <w:divBdr>
        <w:top w:val="none" w:sz="0" w:space="0" w:color="auto"/>
        <w:left w:val="none" w:sz="0" w:space="0" w:color="auto"/>
        <w:bottom w:val="none" w:sz="0" w:space="0" w:color="auto"/>
        <w:right w:val="none" w:sz="0" w:space="0" w:color="auto"/>
      </w:divBdr>
    </w:div>
    <w:div w:id="1089622511">
      <w:bodyDiv w:val="1"/>
      <w:marLeft w:val="0"/>
      <w:marRight w:val="0"/>
      <w:marTop w:val="0"/>
      <w:marBottom w:val="0"/>
      <w:divBdr>
        <w:top w:val="none" w:sz="0" w:space="0" w:color="auto"/>
        <w:left w:val="none" w:sz="0" w:space="0" w:color="auto"/>
        <w:bottom w:val="none" w:sz="0" w:space="0" w:color="auto"/>
        <w:right w:val="none" w:sz="0" w:space="0" w:color="auto"/>
      </w:divBdr>
    </w:div>
    <w:div w:id="1099059588">
      <w:bodyDiv w:val="1"/>
      <w:marLeft w:val="0"/>
      <w:marRight w:val="0"/>
      <w:marTop w:val="0"/>
      <w:marBottom w:val="0"/>
      <w:divBdr>
        <w:top w:val="none" w:sz="0" w:space="0" w:color="auto"/>
        <w:left w:val="none" w:sz="0" w:space="0" w:color="auto"/>
        <w:bottom w:val="none" w:sz="0" w:space="0" w:color="auto"/>
        <w:right w:val="none" w:sz="0" w:space="0" w:color="auto"/>
      </w:divBdr>
    </w:div>
    <w:div w:id="1101494304">
      <w:bodyDiv w:val="1"/>
      <w:marLeft w:val="0"/>
      <w:marRight w:val="0"/>
      <w:marTop w:val="0"/>
      <w:marBottom w:val="0"/>
      <w:divBdr>
        <w:top w:val="none" w:sz="0" w:space="0" w:color="auto"/>
        <w:left w:val="none" w:sz="0" w:space="0" w:color="auto"/>
        <w:bottom w:val="none" w:sz="0" w:space="0" w:color="auto"/>
        <w:right w:val="none" w:sz="0" w:space="0" w:color="auto"/>
      </w:divBdr>
    </w:div>
    <w:div w:id="1102145657">
      <w:bodyDiv w:val="1"/>
      <w:marLeft w:val="0"/>
      <w:marRight w:val="0"/>
      <w:marTop w:val="0"/>
      <w:marBottom w:val="0"/>
      <w:divBdr>
        <w:top w:val="none" w:sz="0" w:space="0" w:color="auto"/>
        <w:left w:val="none" w:sz="0" w:space="0" w:color="auto"/>
        <w:bottom w:val="none" w:sz="0" w:space="0" w:color="auto"/>
        <w:right w:val="none" w:sz="0" w:space="0" w:color="auto"/>
      </w:divBdr>
    </w:div>
    <w:div w:id="1111784628">
      <w:bodyDiv w:val="1"/>
      <w:marLeft w:val="0"/>
      <w:marRight w:val="0"/>
      <w:marTop w:val="0"/>
      <w:marBottom w:val="0"/>
      <w:divBdr>
        <w:top w:val="none" w:sz="0" w:space="0" w:color="auto"/>
        <w:left w:val="none" w:sz="0" w:space="0" w:color="auto"/>
        <w:bottom w:val="none" w:sz="0" w:space="0" w:color="auto"/>
        <w:right w:val="none" w:sz="0" w:space="0" w:color="auto"/>
      </w:divBdr>
    </w:div>
    <w:div w:id="1111900067">
      <w:bodyDiv w:val="1"/>
      <w:marLeft w:val="0"/>
      <w:marRight w:val="0"/>
      <w:marTop w:val="0"/>
      <w:marBottom w:val="0"/>
      <w:divBdr>
        <w:top w:val="none" w:sz="0" w:space="0" w:color="auto"/>
        <w:left w:val="none" w:sz="0" w:space="0" w:color="auto"/>
        <w:bottom w:val="none" w:sz="0" w:space="0" w:color="auto"/>
        <w:right w:val="none" w:sz="0" w:space="0" w:color="auto"/>
      </w:divBdr>
    </w:div>
    <w:div w:id="1115755860">
      <w:bodyDiv w:val="1"/>
      <w:marLeft w:val="0"/>
      <w:marRight w:val="0"/>
      <w:marTop w:val="0"/>
      <w:marBottom w:val="0"/>
      <w:divBdr>
        <w:top w:val="none" w:sz="0" w:space="0" w:color="auto"/>
        <w:left w:val="none" w:sz="0" w:space="0" w:color="auto"/>
        <w:bottom w:val="none" w:sz="0" w:space="0" w:color="auto"/>
        <w:right w:val="none" w:sz="0" w:space="0" w:color="auto"/>
      </w:divBdr>
    </w:div>
    <w:div w:id="1136869174">
      <w:bodyDiv w:val="1"/>
      <w:marLeft w:val="0"/>
      <w:marRight w:val="0"/>
      <w:marTop w:val="0"/>
      <w:marBottom w:val="0"/>
      <w:divBdr>
        <w:top w:val="none" w:sz="0" w:space="0" w:color="auto"/>
        <w:left w:val="none" w:sz="0" w:space="0" w:color="auto"/>
        <w:bottom w:val="none" w:sz="0" w:space="0" w:color="auto"/>
        <w:right w:val="none" w:sz="0" w:space="0" w:color="auto"/>
      </w:divBdr>
    </w:div>
    <w:div w:id="1155102906">
      <w:bodyDiv w:val="1"/>
      <w:marLeft w:val="0"/>
      <w:marRight w:val="0"/>
      <w:marTop w:val="0"/>
      <w:marBottom w:val="0"/>
      <w:divBdr>
        <w:top w:val="none" w:sz="0" w:space="0" w:color="auto"/>
        <w:left w:val="none" w:sz="0" w:space="0" w:color="auto"/>
        <w:bottom w:val="none" w:sz="0" w:space="0" w:color="auto"/>
        <w:right w:val="none" w:sz="0" w:space="0" w:color="auto"/>
      </w:divBdr>
    </w:div>
    <w:div w:id="1165823284">
      <w:bodyDiv w:val="1"/>
      <w:marLeft w:val="0"/>
      <w:marRight w:val="0"/>
      <w:marTop w:val="0"/>
      <w:marBottom w:val="0"/>
      <w:divBdr>
        <w:top w:val="none" w:sz="0" w:space="0" w:color="auto"/>
        <w:left w:val="none" w:sz="0" w:space="0" w:color="auto"/>
        <w:bottom w:val="none" w:sz="0" w:space="0" w:color="auto"/>
        <w:right w:val="none" w:sz="0" w:space="0" w:color="auto"/>
      </w:divBdr>
    </w:div>
    <w:div w:id="1172645096">
      <w:bodyDiv w:val="1"/>
      <w:marLeft w:val="0"/>
      <w:marRight w:val="0"/>
      <w:marTop w:val="0"/>
      <w:marBottom w:val="0"/>
      <w:divBdr>
        <w:top w:val="none" w:sz="0" w:space="0" w:color="auto"/>
        <w:left w:val="none" w:sz="0" w:space="0" w:color="auto"/>
        <w:bottom w:val="none" w:sz="0" w:space="0" w:color="auto"/>
        <w:right w:val="none" w:sz="0" w:space="0" w:color="auto"/>
      </w:divBdr>
    </w:div>
    <w:div w:id="1206329791">
      <w:bodyDiv w:val="1"/>
      <w:marLeft w:val="0"/>
      <w:marRight w:val="0"/>
      <w:marTop w:val="0"/>
      <w:marBottom w:val="0"/>
      <w:divBdr>
        <w:top w:val="none" w:sz="0" w:space="0" w:color="auto"/>
        <w:left w:val="none" w:sz="0" w:space="0" w:color="auto"/>
        <w:bottom w:val="none" w:sz="0" w:space="0" w:color="auto"/>
        <w:right w:val="none" w:sz="0" w:space="0" w:color="auto"/>
      </w:divBdr>
    </w:div>
    <w:div w:id="1209683546">
      <w:bodyDiv w:val="1"/>
      <w:marLeft w:val="0"/>
      <w:marRight w:val="0"/>
      <w:marTop w:val="0"/>
      <w:marBottom w:val="0"/>
      <w:divBdr>
        <w:top w:val="none" w:sz="0" w:space="0" w:color="auto"/>
        <w:left w:val="none" w:sz="0" w:space="0" w:color="auto"/>
        <w:bottom w:val="none" w:sz="0" w:space="0" w:color="auto"/>
        <w:right w:val="none" w:sz="0" w:space="0" w:color="auto"/>
      </w:divBdr>
    </w:div>
    <w:div w:id="1212377034">
      <w:bodyDiv w:val="1"/>
      <w:marLeft w:val="0"/>
      <w:marRight w:val="0"/>
      <w:marTop w:val="0"/>
      <w:marBottom w:val="0"/>
      <w:divBdr>
        <w:top w:val="none" w:sz="0" w:space="0" w:color="auto"/>
        <w:left w:val="none" w:sz="0" w:space="0" w:color="auto"/>
        <w:bottom w:val="none" w:sz="0" w:space="0" w:color="auto"/>
        <w:right w:val="none" w:sz="0" w:space="0" w:color="auto"/>
      </w:divBdr>
    </w:div>
    <w:div w:id="1221015205">
      <w:bodyDiv w:val="1"/>
      <w:marLeft w:val="0"/>
      <w:marRight w:val="0"/>
      <w:marTop w:val="0"/>
      <w:marBottom w:val="0"/>
      <w:divBdr>
        <w:top w:val="none" w:sz="0" w:space="0" w:color="auto"/>
        <w:left w:val="none" w:sz="0" w:space="0" w:color="auto"/>
        <w:bottom w:val="none" w:sz="0" w:space="0" w:color="auto"/>
        <w:right w:val="none" w:sz="0" w:space="0" w:color="auto"/>
      </w:divBdr>
    </w:div>
    <w:div w:id="1233079313">
      <w:bodyDiv w:val="1"/>
      <w:marLeft w:val="0"/>
      <w:marRight w:val="0"/>
      <w:marTop w:val="0"/>
      <w:marBottom w:val="0"/>
      <w:divBdr>
        <w:top w:val="none" w:sz="0" w:space="0" w:color="auto"/>
        <w:left w:val="none" w:sz="0" w:space="0" w:color="auto"/>
        <w:bottom w:val="none" w:sz="0" w:space="0" w:color="auto"/>
        <w:right w:val="none" w:sz="0" w:space="0" w:color="auto"/>
      </w:divBdr>
    </w:div>
    <w:div w:id="1238902645">
      <w:bodyDiv w:val="1"/>
      <w:marLeft w:val="0"/>
      <w:marRight w:val="0"/>
      <w:marTop w:val="0"/>
      <w:marBottom w:val="0"/>
      <w:divBdr>
        <w:top w:val="none" w:sz="0" w:space="0" w:color="auto"/>
        <w:left w:val="none" w:sz="0" w:space="0" w:color="auto"/>
        <w:bottom w:val="none" w:sz="0" w:space="0" w:color="auto"/>
        <w:right w:val="none" w:sz="0" w:space="0" w:color="auto"/>
      </w:divBdr>
    </w:div>
    <w:div w:id="1281230069">
      <w:bodyDiv w:val="1"/>
      <w:marLeft w:val="0"/>
      <w:marRight w:val="0"/>
      <w:marTop w:val="0"/>
      <w:marBottom w:val="0"/>
      <w:divBdr>
        <w:top w:val="none" w:sz="0" w:space="0" w:color="auto"/>
        <w:left w:val="none" w:sz="0" w:space="0" w:color="auto"/>
        <w:bottom w:val="none" w:sz="0" w:space="0" w:color="auto"/>
        <w:right w:val="none" w:sz="0" w:space="0" w:color="auto"/>
      </w:divBdr>
    </w:div>
    <w:div w:id="1287538603">
      <w:bodyDiv w:val="1"/>
      <w:marLeft w:val="0"/>
      <w:marRight w:val="0"/>
      <w:marTop w:val="0"/>
      <w:marBottom w:val="0"/>
      <w:divBdr>
        <w:top w:val="none" w:sz="0" w:space="0" w:color="auto"/>
        <w:left w:val="none" w:sz="0" w:space="0" w:color="auto"/>
        <w:bottom w:val="none" w:sz="0" w:space="0" w:color="auto"/>
        <w:right w:val="none" w:sz="0" w:space="0" w:color="auto"/>
      </w:divBdr>
    </w:div>
    <w:div w:id="1293484766">
      <w:bodyDiv w:val="1"/>
      <w:marLeft w:val="0"/>
      <w:marRight w:val="0"/>
      <w:marTop w:val="0"/>
      <w:marBottom w:val="0"/>
      <w:divBdr>
        <w:top w:val="none" w:sz="0" w:space="0" w:color="auto"/>
        <w:left w:val="none" w:sz="0" w:space="0" w:color="auto"/>
        <w:bottom w:val="none" w:sz="0" w:space="0" w:color="auto"/>
        <w:right w:val="none" w:sz="0" w:space="0" w:color="auto"/>
      </w:divBdr>
    </w:div>
    <w:div w:id="1296564972">
      <w:bodyDiv w:val="1"/>
      <w:marLeft w:val="0"/>
      <w:marRight w:val="0"/>
      <w:marTop w:val="0"/>
      <w:marBottom w:val="0"/>
      <w:divBdr>
        <w:top w:val="none" w:sz="0" w:space="0" w:color="auto"/>
        <w:left w:val="none" w:sz="0" w:space="0" w:color="auto"/>
        <w:bottom w:val="none" w:sz="0" w:space="0" w:color="auto"/>
        <w:right w:val="none" w:sz="0" w:space="0" w:color="auto"/>
      </w:divBdr>
    </w:div>
    <w:div w:id="1299645434">
      <w:bodyDiv w:val="1"/>
      <w:marLeft w:val="0"/>
      <w:marRight w:val="0"/>
      <w:marTop w:val="0"/>
      <w:marBottom w:val="0"/>
      <w:divBdr>
        <w:top w:val="none" w:sz="0" w:space="0" w:color="auto"/>
        <w:left w:val="none" w:sz="0" w:space="0" w:color="auto"/>
        <w:bottom w:val="none" w:sz="0" w:space="0" w:color="auto"/>
        <w:right w:val="none" w:sz="0" w:space="0" w:color="auto"/>
      </w:divBdr>
    </w:div>
    <w:div w:id="1300500340">
      <w:bodyDiv w:val="1"/>
      <w:marLeft w:val="0"/>
      <w:marRight w:val="0"/>
      <w:marTop w:val="0"/>
      <w:marBottom w:val="0"/>
      <w:divBdr>
        <w:top w:val="none" w:sz="0" w:space="0" w:color="auto"/>
        <w:left w:val="none" w:sz="0" w:space="0" w:color="auto"/>
        <w:bottom w:val="none" w:sz="0" w:space="0" w:color="auto"/>
        <w:right w:val="none" w:sz="0" w:space="0" w:color="auto"/>
      </w:divBdr>
    </w:div>
    <w:div w:id="1313025043">
      <w:bodyDiv w:val="1"/>
      <w:marLeft w:val="0"/>
      <w:marRight w:val="0"/>
      <w:marTop w:val="0"/>
      <w:marBottom w:val="0"/>
      <w:divBdr>
        <w:top w:val="none" w:sz="0" w:space="0" w:color="auto"/>
        <w:left w:val="none" w:sz="0" w:space="0" w:color="auto"/>
        <w:bottom w:val="none" w:sz="0" w:space="0" w:color="auto"/>
        <w:right w:val="none" w:sz="0" w:space="0" w:color="auto"/>
      </w:divBdr>
    </w:div>
    <w:div w:id="1321809538">
      <w:bodyDiv w:val="1"/>
      <w:marLeft w:val="0"/>
      <w:marRight w:val="0"/>
      <w:marTop w:val="0"/>
      <w:marBottom w:val="0"/>
      <w:divBdr>
        <w:top w:val="none" w:sz="0" w:space="0" w:color="auto"/>
        <w:left w:val="none" w:sz="0" w:space="0" w:color="auto"/>
        <w:bottom w:val="none" w:sz="0" w:space="0" w:color="auto"/>
        <w:right w:val="none" w:sz="0" w:space="0" w:color="auto"/>
      </w:divBdr>
    </w:div>
    <w:div w:id="1327902543">
      <w:bodyDiv w:val="1"/>
      <w:marLeft w:val="0"/>
      <w:marRight w:val="0"/>
      <w:marTop w:val="0"/>
      <w:marBottom w:val="0"/>
      <w:divBdr>
        <w:top w:val="none" w:sz="0" w:space="0" w:color="auto"/>
        <w:left w:val="none" w:sz="0" w:space="0" w:color="auto"/>
        <w:bottom w:val="none" w:sz="0" w:space="0" w:color="auto"/>
        <w:right w:val="none" w:sz="0" w:space="0" w:color="auto"/>
      </w:divBdr>
    </w:div>
    <w:div w:id="1341355233">
      <w:bodyDiv w:val="1"/>
      <w:marLeft w:val="0"/>
      <w:marRight w:val="0"/>
      <w:marTop w:val="0"/>
      <w:marBottom w:val="0"/>
      <w:divBdr>
        <w:top w:val="none" w:sz="0" w:space="0" w:color="auto"/>
        <w:left w:val="none" w:sz="0" w:space="0" w:color="auto"/>
        <w:bottom w:val="none" w:sz="0" w:space="0" w:color="auto"/>
        <w:right w:val="none" w:sz="0" w:space="0" w:color="auto"/>
      </w:divBdr>
    </w:div>
    <w:div w:id="1342125115">
      <w:bodyDiv w:val="1"/>
      <w:marLeft w:val="0"/>
      <w:marRight w:val="0"/>
      <w:marTop w:val="0"/>
      <w:marBottom w:val="0"/>
      <w:divBdr>
        <w:top w:val="none" w:sz="0" w:space="0" w:color="auto"/>
        <w:left w:val="none" w:sz="0" w:space="0" w:color="auto"/>
        <w:bottom w:val="none" w:sz="0" w:space="0" w:color="auto"/>
        <w:right w:val="none" w:sz="0" w:space="0" w:color="auto"/>
      </w:divBdr>
    </w:div>
    <w:div w:id="1361659758">
      <w:bodyDiv w:val="1"/>
      <w:marLeft w:val="0"/>
      <w:marRight w:val="0"/>
      <w:marTop w:val="0"/>
      <w:marBottom w:val="0"/>
      <w:divBdr>
        <w:top w:val="none" w:sz="0" w:space="0" w:color="auto"/>
        <w:left w:val="none" w:sz="0" w:space="0" w:color="auto"/>
        <w:bottom w:val="none" w:sz="0" w:space="0" w:color="auto"/>
        <w:right w:val="none" w:sz="0" w:space="0" w:color="auto"/>
      </w:divBdr>
    </w:div>
    <w:div w:id="1368797583">
      <w:bodyDiv w:val="1"/>
      <w:marLeft w:val="0"/>
      <w:marRight w:val="0"/>
      <w:marTop w:val="0"/>
      <w:marBottom w:val="0"/>
      <w:divBdr>
        <w:top w:val="none" w:sz="0" w:space="0" w:color="auto"/>
        <w:left w:val="none" w:sz="0" w:space="0" w:color="auto"/>
        <w:bottom w:val="none" w:sz="0" w:space="0" w:color="auto"/>
        <w:right w:val="none" w:sz="0" w:space="0" w:color="auto"/>
      </w:divBdr>
    </w:div>
    <w:div w:id="1369260026">
      <w:bodyDiv w:val="1"/>
      <w:marLeft w:val="0"/>
      <w:marRight w:val="0"/>
      <w:marTop w:val="0"/>
      <w:marBottom w:val="0"/>
      <w:divBdr>
        <w:top w:val="none" w:sz="0" w:space="0" w:color="auto"/>
        <w:left w:val="none" w:sz="0" w:space="0" w:color="auto"/>
        <w:bottom w:val="none" w:sz="0" w:space="0" w:color="auto"/>
        <w:right w:val="none" w:sz="0" w:space="0" w:color="auto"/>
      </w:divBdr>
    </w:div>
    <w:div w:id="1386484780">
      <w:bodyDiv w:val="1"/>
      <w:marLeft w:val="0"/>
      <w:marRight w:val="0"/>
      <w:marTop w:val="0"/>
      <w:marBottom w:val="0"/>
      <w:divBdr>
        <w:top w:val="none" w:sz="0" w:space="0" w:color="auto"/>
        <w:left w:val="none" w:sz="0" w:space="0" w:color="auto"/>
        <w:bottom w:val="none" w:sz="0" w:space="0" w:color="auto"/>
        <w:right w:val="none" w:sz="0" w:space="0" w:color="auto"/>
      </w:divBdr>
    </w:div>
    <w:div w:id="1392968243">
      <w:bodyDiv w:val="1"/>
      <w:marLeft w:val="0"/>
      <w:marRight w:val="0"/>
      <w:marTop w:val="0"/>
      <w:marBottom w:val="0"/>
      <w:divBdr>
        <w:top w:val="none" w:sz="0" w:space="0" w:color="auto"/>
        <w:left w:val="none" w:sz="0" w:space="0" w:color="auto"/>
        <w:bottom w:val="none" w:sz="0" w:space="0" w:color="auto"/>
        <w:right w:val="none" w:sz="0" w:space="0" w:color="auto"/>
      </w:divBdr>
    </w:div>
    <w:div w:id="1403681289">
      <w:bodyDiv w:val="1"/>
      <w:marLeft w:val="0"/>
      <w:marRight w:val="0"/>
      <w:marTop w:val="0"/>
      <w:marBottom w:val="0"/>
      <w:divBdr>
        <w:top w:val="none" w:sz="0" w:space="0" w:color="auto"/>
        <w:left w:val="none" w:sz="0" w:space="0" w:color="auto"/>
        <w:bottom w:val="none" w:sz="0" w:space="0" w:color="auto"/>
        <w:right w:val="none" w:sz="0" w:space="0" w:color="auto"/>
      </w:divBdr>
    </w:div>
    <w:div w:id="1414812268">
      <w:bodyDiv w:val="1"/>
      <w:marLeft w:val="0"/>
      <w:marRight w:val="0"/>
      <w:marTop w:val="0"/>
      <w:marBottom w:val="0"/>
      <w:divBdr>
        <w:top w:val="none" w:sz="0" w:space="0" w:color="auto"/>
        <w:left w:val="none" w:sz="0" w:space="0" w:color="auto"/>
        <w:bottom w:val="none" w:sz="0" w:space="0" w:color="auto"/>
        <w:right w:val="none" w:sz="0" w:space="0" w:color="auto"/>
      </w:divBdr>
    </w:div>
    <w:div w:id="1424182480">
      <w:bodyDiv w:val="1"/>
      <w:marLeft w:val="0"/>
      <w:marRight w:val="0"/>
      <w:marTop w:val="0"/>
      <w:marBottom w:val="0"/>
      <w:divBdr>
        <w:top w:val="none" w:sz="0" w:space="0" w:color="auto"/>
        <w:left w:val="none" w:sz="0" w:space="0" w:color="auto"/>
        <w:bottom w:val="none" w:sz="0" w:space="0" w:color="auto"/>
        <w:right w:val="none" w:sz="0" w:space="0" w:color="auto"/>
      </w:divBdr>
    </w:div>
    <w:div w:id="1425765805">
      <w:bodyDiv w:val="1"/>
      <w:marLeft w:val="0"/>
      <w:marRight w:val="0"/>
      <w:marTop w:val="0"/>
      <w:marBottom w:val="0"/>
      <w:divBdr>
        <w:top w:val="none" w:sz="0" w:space="0" w:color="auto"/>
        <w:left w:val="none" w:sz="0" w:space="0" w:color="auto"/>
        <w:bottom w:val="none" w:sz="0" w:space="0" w:color="auto"/>
        <w:right w:val="none" w:sz="0" w:space="0" w:color="auto"/>
      </w:divBdr>
    </w:div>
    <w:div w:id="1428041781">
      <w:bodyDiv w:val="1"/>
      <w:marLeft w:val="0"/>
      <w:marRight w:val="0"/>
      <w:marTop w:val="0"/>
      <w:marBottom w:val="0"/>
      <w:divBdr>
        <w:top w:val="none" w:sz="0" w:space="0" w:color="auto"/>
        <w:left w:val="none" w:sz="0" w:space="0" w:color="auto"/>
        <w:bottom w:val="none" w:sz="0" w:space="0" w:color="auto"/>
        <w:right w:val="none" w:sz="0" w:space="0" w:color="auto"/>
      </w:divBdr>
    </w:div>
    <w:div w:id="1428111681">
      <w:bodyDiv w:val="1"/>
      <w:marLeft w:val="0"/>
      <w:marRight w:val="0"/>
      <w:marTop w:val="0"/>
      <w:marBottom w:val="0"/>
      <w:divBdr>
        <w:top w:val="none" w:sz="0" w:space="0" w:color="auto"/>
        <w:left w:val="none" w:sz="0" w:space="0" w:color="auto"/>
        <w:bottom w:val="none" w:sz="0" w:space="0" w:color="auto"/>
        <w:right w:val="none" w:sz="0" w:space="0" w:color="auto"/>
      </w:divBdr>
    </w:div>
    <w:div w:id="1441337919">
      <w:bodyDiv w:val="1"/>
      <w:marLeft w:val="0"/>
      <w:marRight w:val="0"/>
      <w:marTop w:val="0"/>
      <w:marBottom w:val="0"/>
      <w:divBdr>
        <w:top w:val="none" w:sz="0" w:space="0" w:color="auto"/>
        <w:left w:val="none" w:sz="0" w:space="0" w:color="auto"/>
        <w:bottom w:val="none" w:sz="0" w:space="0" w:color="auto"/>
        <w:right w:val="none" w:sz="0" w:space="0" w:color="auto"/>
      </w:divBdr>
    </w:div>
    <w:div w:id="1441493314">
      <w:bodyDiv w:val="1"/>
      <w:marLeft w:val="0"/>
      <w:marRight w:val="0"/>
      <w:marTop w:val="0"/>
      <w:marBottom w:val="0"/>
      <w:divBdr>
        <w:top w:val="none" w:sz="0" w:space="0" w:color="auto"/>
        <w:left w:val="none" w:sz="0" w:space="0" w:color="auto"/>
        <w:bottom w:val="none" w:sz="0" w:space="0" w:color="auto"/>
        <w:right w:val="none" w:sz="0" w:space="0" w:color="auto"/>
      </w:divBdr>
    </w:div>
    <w:div w:id="1448433024">
      <w:bodyDiv w:val="1"/>
      <w:marLeft w:val="0"/>
      <w:marRight w:val="0"/>
      <w:marTop w:val="0"/>
      <w:marBottom w:val="0"/>
      <w:divBdr>
        <w:top w:val="none" w:sz="0" w:space="0" w:color="auto"/>
        <w:left w:val="none" w:sz="0" w:space="0" w:color="auto"/>
        <w:bottom w:val="none" w:sz="0" w:space="0" w:color="auto"/>
        <w:right w:val="none" w:sz="0" w:space="0" w:color="auto"/>
      </w:divBdr>
    </w:div>
    <w:div w:id="1448887098">
      <w:bodyDiv w:val="1"/>
      <w:marLeft w:val="0"/>
      <w:marRight w:val="0"/>
      <w:marTop w:val="0"/>
      <w:marBottom w:val="0"/>
      <w:divBdr>
        <w:top w:val="none" w:sz="0" w:space="0" w:color="auto"/>
        <w:left w:val="none" w:sz="0" w:space="0" w:color="auto"/>
        <w:bottom w:val="none" w:sz="0" w:space="0" w:color="auto"/>
        <w:right w:val="none" w:sz="0" w:space="0" w:color="auto"/>
      </w:divBdr>
    </w:div>
    <w:div w:id="1449161758">
      <w:bodyDiv w:val="1"/>
      <w:marLeft w:val="0"/>
      <w:marRight w:val="0"/>
      <w:marTop w:val="0"/>
      <w:marBottom w:val="0"/>
      <w:divBdr>
        <w:top w:val="none" w:sz="0" w:space="0" w:color="auto"/>
        <w:left w:val="none" w:sz="0" w:space="0" w:color="auto"/>
        <w:bottom w:val="none" w:sz="0" w:space="0" w:color="auto"/>
        <w:right w:val="none" w:sz="0" w:space="0" w:color="auto"/>
      </w:divBdr>
    </w:div>
    <w:div w:id="1462646919">
      <w:bodyDiv w:val="1"/>
      <w:marLeft w:val="0"/>
      <w:marRight w:val="0"/>
      <w:marTop w:val="0"/>
      <w:marBottom w:val="0"/>
      <w:divBdr>
        <w:top w:val="none" w:sz="0" w:space="0" w:color="auto"/>
        <w:left w:val="none" w:sz="0" w:space="0" w:color="auto"/>
        <w:bottom w:val="none" w:sz="0" w:space="0" w:color="auto"/>
        <w:right w:val="none" w:sz="0" w:space="0" w:color="auto"/>
      </w:divBdr>
    </w:div>
    <w:div w:id="1497768252">
      <w:bodyDiv w:val="1"/>
      <w:marLeft w:val="0"/>
      <w:marRight w:val="0"/>
      <w:marTop w:val="0"/>
      <w:marBottom w:val="0"/>
      <w:divBdr>
        <w:top w:val="none" w:sz="0" w:space="0" w:color="auto"/>
        <w:left w:val="none" w:sz="0" w:space="0" w:color="auto"/>
        <w:bottom w:val="none" w:sz="0" w:space="0" w:color="auto"/>
        <w:right w:val="none" w:sz="0" w:space="0" w:color="auto"/>
      </w:divBdr>
    </w:div>
    <w:div w:id="1499341525">
      <w:bodyDiv w:val="1"/>
      <w:marLeft w:val="0"/>
      <w:marRight w:val="0"/>
      <w:marTop w:val="0"/>
      <w:marBottom w:val="0"/>
      <w:divBdr>
        <w:top w:val="none" w:sz="0" w:space="0" w:color="auto"/>
        <w:left w:val="none" w:sz="0" w:space="0" w:color="auto"/>
        <w:bottom w:val="none" w:sz="0" w:space="0" w:color="auto"/>
        <w:right w:val="none" w:sz="0" w:space="0" w:color="auto"/>
      </w:divBdr>
    </w:div>
    <w:div w:id="1505586419">
      <w:bodyDiv w:val="1"/>
      <w:marLeft w:val="0"/>
      <w:marRight w:val="0"/>
      <w:marTop w:val="0"/>
      <w:marBottom w:val="0"/>
      <w:divBdr>
        <w:top w:val="none" w:sz="0" w:space="0" w:color="auto"/>
        <w:left w:val="none" w:sz="0" w:space="0" w:color="auto"/>
        <w:bottom w:val="none" w:sz="0" w:space="0" w:color="auto"/>
        <w:right w:val="none" w:sz="0" w:space="0" w:color="auto"/>
      </w:divBdr>
    </w:div>
    <w:div w:id="1532304245">
      <w:bodyDiv w:val="1"/>
      <w:marLeft w:val="0"/>
      <w:marRight w:val="0"/>
      <w:marTop w:val="0"/>
      <w:marBottom w:val="0"/>
      <w:divBdr>
        <w:top w:val="none" w:sz="0" w:space="0" w:color="auto"/>
        <w:left w:val="none" w:sz="0" w:space="0" w:color="auto"/>
        <w:bottom w:val="none" w:sz="0" w:space="0" w:color="auto"/>
        <w:right w:val="none" w:sz="0" w:space="0" w:color="auto"/>
      </w:divBdr>
    </w:div>
    <w:div w:id="1564099552">
      <w:bodyDiv w:val="1"/>
      <w:marLeft w:val="0"/>
      <w:marRight w:val="0"/>
      <w:marTop w:val="0"/>
      <w:marBottom w:val="0"/>
      <w:divBdr>
        <w:top w:val="none" w:sz="0" w:space="0" w:color="auto"/>
        <w:left w:val="none" w:sz="0" w:space="0" w:color="auto"/>
        <w:bottom w:val="none" w:sz="0" w:space="0" w:color="auto"/>
        <w:right w:val="none" w:sz="0" w:space="0" w:color="auto"/>
      </w:divBdr>
    </w:div>
    <w:div w:id="1580483829">
      <w:bodyDiv w:val="1"/>
      <w:marLeft w:val="0"/>
      <w:marRight w:val="0"/>
      <w:marTop w:val="0"/>
      <w:marBottom w:val="0"/>
      <w:divBdr>
        <w:top w:val="none" w:sz="0" w:space="0" w:color="auto"/>
        <w:left w:val="none" w:sz="0" w:space="0" w:color="auto"/>
        <w:bottom w:val="none" w:sz="0" w:space="0" w:color="auto"/>
        <w:right w:val="none" w:sz="0" w:space="0" w:color="auto"/>
      </w:divBdr>
    </w:div>
    <w:div w:id="1582445116">
      <w:bodyDiv w:val="1"/>
      <w:marLeft w:val="0"/>
      <w:marRight w:val="0"/>
      <w:marTop w:val="0"/>
      <w:marBottom w:val="0"/>
      <w:divBdr>
        <w:top w:val="none" w:sz="0" w:space="0" w:color="auto"/>
        <w:left w:val="none" w:sz="0" w:space="0" w:color="auto"/>
        <w:bottom w:val="none" w:sz="0" w:space="0" w:color="auto"/>
        <w:right w:val="none" w:sz="0" w:space="0" w:color="auto"/>
      </w:divBdr>
    </w:div>
    <w:div w:id="1584339615">
      <w:bodyDiv w:val="1"/>
      <w:marLeft w:val="0"/>
      <w:marRight w:val="0"/>
      <w:marTop w:val="0"/>
      <w:marBottom w:val="0"/>
      <w:divBdr>
        <w:top w:val="none" w:sz="0" w:space="0" w:color="auto"/>
        <w:left w:val="none" w:sz="0" w:space="0" w:color="auto"/>
        <w:bottom w:val="none" w:sz="0" w:space="0" w:color="auto"/>
        <w:right w:val="none" w:sz="0" w:space="0" w:color="auto"/>
      </w:divBdr>
    </w:div>
    <w:div w:id="1618635666">
      <w:bodyDiv w:val="1"/>
      <w:marLeft w:val="0"/>
      <w:marRight w:val="0"/>
      <w:marTop w:val="0"/>
      <w:marBottom w:val="0"/>
      <w:divBdr>
        <w:top w:val="none" w:sz="0" w:space="0" w:color="auto"/>
        <w:left w:val="none" w:sz="0" w:space="0" w:color="auto"/>
        <w:bottom w:val="none" w:sz="0" w:space="0" w:color="auto"/>
        <w:right w:val="none" w:sz="0" w:space="0" w:color="auto"/>
      </w:divBdr>
    </w:div>
    <w:div w:id="1621524229">
      <w:bodyDiv w:val="1"/>
      <w:marLeft w:val="0"/>
      <w:marRight w:val="0"/>
      <w:marTop w:val="0"/>
      <w:marBottom w:val="0"/>
      <w:divBdr>
        <w:top w:val="none" w:sz="0" w:space="0" w:color="auto"/>
        <w:left w:val="none" w:sz="0" w:space="0" w:color="auto"/>
        <w:bottom w:val="none" w:sz="0" w:space="0" w:color="auto"/>
        <w:right w:val="none" w:sz="0" w:space="0" w:color="auto"/>
      </w:divBdr>
    </w:div>
    <w:div w:id="1625501980">
      <w:bodyDiv w:val="1"/>
      <w:marLeft w:val="0"/>
      <w:marRight w:val="0"/>
      <w:marTop w:val="0"/>
      <w:marBottom w:val="0"/>
      <w:divBdr>
        <w:top w:val="none" w:sz="0" w:space="0" w:color="auto"/>
        <w:left w:val="none" w:sz="0" w:space="0" w:color="auto"/>
        <w:bottom w:val="none" w:sz="0" w:space="0" w:color="auto"/>
        <w:right w:val="none" w:sz="0" w:space="0" w:color="auto"/>
      </w:divBdr>
    </w:div>
    <w:div w:id="1628270504">
      <w:bodyDiv w:val="1"/>
      <w:marLeft w:val="0"/>
      <w:marRight w:val="0"/>
      <w:marTop w:val="0"/>
      <w:marBottom w:val="0"/>
      <w:divBdr>
        <w:top w:val="none" w:sz="0" w:space="0" w:color="auto"/>
        <w:left w:val="none" w:sz="0" w:space="0" w:color="auto"/>
        <w:bottom w:val="none" w:sz="0" w:space="0" w:color="auto"/>
        <w:right w:val="none" w:sz="0" w:space="0" w:color="auto"/>
      </w:divBdr>
    </w:div>
    <w:div w:id="1628392739">
      <w:bodyDiv w:val="1"/>
      <w:marLeft w:val="0"/>
      <w:marRight w:val="0"/>
      <w:marTop w:val="0"/>
      <w:marBottom w:val="0"/>
      <w:divBdr>
        <w:top w:val="none" w:sz="0" w:space="0" w:color="auto"/>
        <w:left w:val="none" w:sz="0" w:space="0" w:color="auto"/>
        <w:bottom w:val="none" w:sz="0" w:space="0" w:color="auto"/>
        <w:right w:val="none" w:sz="0" w:space="0" w:color="auto"/>
      </w:divBdr>
    </w:div>
    <w:div w:id="1635603720">
      <w:bodyDiv w:val="1"/>
      <w:marLeft w:val="0"/>
      <w:marRight w:val="0"/>
      <w:marTop w:val="0"/>
      <w:marBottom w:val="0"/>
      <w:divBdr>
        <w:top w:val="none" w:sz="0" w:space="0" w:color="auto"/>
        <w:left w:val="none" w:sz="0" w:space="0" w:color="auto"/>
        <w:bottom w:val="none" w:sz="0" w:space="0" w:color="auto"/>
        <w:right w:val="none" w:sz="0" w:space="0" w:color="auto"/>
      </w:divBdr>
    </w:div>
    <w:div w:id="1643384114">
      <w:bodyDiv w:val="1"/>
      <w:marLeft w:val="0"/>
      <w:marRight w:val="0"/>
      <w:marTop w:val="0"/>
      <w:marBottom w:val="0"/>
      <w:divBdr>
        <w:top w:val="none" w:sz="0" w:space="0" w:color="auto"/>
        <w:left w:val="none" w:sz="0" w:space="0" w:color="auto"/>
        <w:bottom w:val="none" w:sz="0" w:space="0" w:color="auto"/>
        <w:right w:val="none" w:sz="0" w:space="0" w:color="auto"/>
      </w:divBdr>
    </w:div>
    <w:div w:id="1643460430">
      <w:bodyDiv w:val="1"/>
      <w:marLeft w:val="0"/>
      <w:marRight w:val="0"/>
      <w:marTop w:val="0"/>
      <w:marBottom w:val="0"/>
      <w:divBdr>
        <w:top w:val="none" w:sz="0" w:space="0" w:color="auto"/>
        <w:left w:val="none" w:sz="0" w:space="0" w:color="auto"/>
        <w:bottom w:val="none" w:sz="0" w:space="0" w:color="auto"/>
        <w:right w:val="none" w:sz="0" w:space="0" w:color="auto"/>
      </w:divBdr>
    </w:div>
    <w:div w:id="1659186307">
      <w:bodyDiv w:val="1"/>
      <w:marLeft w:val="0"/>
      <w:marRight w:val="0"/>
      <w:marTop w:val="0"/>
      <w:marBottom w:val="0"/>
      <w:divBdr>
        <w:top w:val="none" w:sz="0" w:space="0" w:color="auto"/>
        <w:left w:val="none" w:sz="0" w:space="0" w:color="auto"/>
        <w:bottom w:val="none" w:sz="0" w:space="0" w:color="auto"/>
        <w:right w:val="none" w:sz="0" w:space="0" w:color="auto"/>
      </w:divBdr>
    </w:div>
    <w:div w:id="1693191391">
      <w:bodyDiv w:val="1"/>
      <w:marLeft w:val="0"/>
      <w:marRight w:val="0"/>
      <w:marTop w:val="0"/>
      <w:marBottom w:val="0"/>
      <w:divBdr>
        <w:top w:val="none" w:sz="0" w:space="0" w:color="auto"/>
        <w:left w:val="none" w:sz="0" w:space="0" w:color="auto"/>
        <w:bottom w:val="none" w:sz="0" w:space="0" w:color="auto"/>
        <w:right w:val="none" w:sz="0" w:space="0" w:color="auto"/>
      </w:divBdr>
    </w:div>
    <w:div w:id="1693997987">
      <w:bodyDiv w:val="1"/>
      <w:marLeft w:val="0"/>
      <w:marRight w:val="0"/>
      <w:marTop w:val="0"/>
      <w:marBottom w:val="0"/>
      <w:divBdr>
        <w:top w:val="none" w:sz="0" w:space="0" w:color="auto"/>
        <w:left w:val="none" w:sz="0" w:space="0" w:color="auto"/>
        <w:bottom w:val="none" w:sz="0" w:space="0" w:color="auto"/>
        <w:right w:val="none" w:sz="0" w:space="0" w:color="auto"/>
      </w:divBdr>
    </w:div>
    <w:div w:id="1709453690">
      <w:bodyDiv w:val="1"/>
      <w:marLeft w:val="0"/>
      <w:marRight w:val="0"/>
      <w:marTop w:val="0"/>
      <w:marBottom w:val="0"/>
      <w:divBdr>
        <w:top w:val="none" w:sz="0" w:space="0" w:color="auto"/>
        <w:left w:val="none" w:sz="0" w:space="0" w:color="auto"/>
        <w:bottom w:val="none" w:sz="0" w:space="0" w:color="auto"/>
        <w:right w:val="none" w:sz="0" w:space="0" w:color="auto"/>
      </w:divBdr>
    </w:div>
    <w:div w:id="1718629327">
      <w:bodyDiv w:val="1"/>
      <w:marLeft w:val="0"/>
      <w:marRight w:val="0"/>
      <w:marTop w:val="0"/>
      <w:marBottom w:val="0"/>
      <w:divBdr>
        <w:top w:val="none" w:sz="0" w:space="0" w:color="auto"/>
        <w:left w:val="none" w:sz="0" w:space="0" w:color="auto"/>
        <w:bottom w:val="none" w:sz="0" w:space="0" w:color="auto"/>
        <w:right w:val="none" w:sz="0" w:space="0" w:color="auto"/>
      </w:divBdr>
    </w:div>
    <w:div w:id="1742823699">
      <w:bodyDiv w:val="1"/>
      <w:marLeft w:val="0"/>
      <w:marRight w:val="0"/>
      <w:marTop w:val="0"/>
      <w:marBottom w:val="0"/>
      <w:divBdr>
        <w:top w:val="none" w:sz="0" w:space="0" w:color="auto"/>
        <w:left w:val="none" w:sz="0" w:space="0" w:color="auto"/>
        <w:bottom w:val="none" w:sz="0" w:space="0" w:color="auto"/>
        <w:right w:val="none" w:sz="0" w:space="0" w:color="auto"/>
      </w:divBdr>
    </w:div>
    <w:div w:id="1748112287">
      <w:bodyDiv w:val="1"/>
      <w:marLeft w:val="0"/>
      <w:marRight w:val="0"/>
      <w:marTop w:val="0"/>
      <w:marBottom w:val="0"/>
      <w:divBdr>
        <w:top w:val="none" w:sz="0" w:space="0" w:color="auto"/>
        <w:left w:val="none" w:sz="0" w:space="0" w:color="auto"/>
        <w:bottom w:val="none" w:sz="0" w:space="0" w:color="auto"/>
        <w:right w:val="none" w:sz="0" w:space="0" w:color="auto"/>
      </w:divBdr>
    </w:div>
    <w:div w:id="1751855436">
      <w:bodyDiv w:val="1"/>
      <w:marLeft w:val="0"/>
      <w:marRight w:val="0"/>
      <w:marTop w:val="0"/>
      <w:marBottom w:val="0"/>
      <w:divBdr>
        <w:top w:val="none" w:sz="0" w:space="0" w:color="auto"/>
        <w:left w:val="none" w:sz="0" w:space="0" w:color="auto"/>
        <w:bottom w:val="none" w:sz="0" w:space="0" w:color="auto"/>
        <w:right w:val="none" w:sz="0" w:space="0" w:color="auto"/>
      </w:divBdr>
    </w:div>
    <w:div w:id="1772578664">
      <w:bodyDiv w:val="1"/>
      <w:marLeft w:val="0"/>
      <w:marRight w:val="0"/>
      <w:marTop w:val="0"/>
      <w:marBottom w:val="0"/>
      <w:divBdr>
        <w:top w:val="none" w:sz="0" w:space="0" w:color="auto"/>
        <w:left w:val="none" w:sz="0" w:space="0" w:color="auto"/>
        <w:bottom w:val="none" w:sz="0" w:space="0" w:color="auto"/>
        <w:right w:val="none" w:sz="0" w:space="0" w:color="auto"/>
      </w:divBdr>
    </w:div>
    <w:div w:id="1788890104">
      <w:bodyDiv w:val="1"/>
      <w:marLeft w:val="0"/>
      <w:marRight w:val="0"/>
      <w:marTop w:val="0"/>
      <w:marBottom w:val="0"/>
      <w:divBdr>
        <w:top w:val="none" w:sz="0" w:space="0" w:color="auto"/>
        <w:left w:val="none" w:sz="0" w:space="0" w:color="auto"/>
        <w:bottom w:val="none" w:sz="0" w:space="0" w:color="auto"/>
        <w:right w:val="none" w:sz="0" w:space="0" w:color="auto"/>
      </w:divBdr>
    </w:div>
    <w:div w:id="1793473119">
      <w:bodyDiv w:val="1"/>
      <w:marLeft w:val="0"/>
      <w:marRight w:val="0"/>
      <w:marTop w:val="0"/>
      <w:marBottom w:val="0"/>
      <w:divBdr>
        <w:top w:val="none" w:sz="0" w:space="0" w:color="auto"/>
        <w:left w:val="none" w:sz="0" w:space="0" w:color="auto"/>
        <w:bottom w:val="none" w:sz="0" w:space="0" w:color="auto"/>
        <w:right w:val="none" w:sz="0" w:space="0" w:color="auto"/>
      </w:divBdr>
    </w:div>
    <w:div w:id="1808430066">
      <w:bodyDiv w:val="1"/>
      <w:marLeft w:val="0"/>
      <w:marRight w:val="0"/>
      <w:marTop w:val="0"/>
      <w:marBottom w:val="0"/>
      <w:divBdr>
        <w:top w:val="none" w:sz="0" w:space="0" w:color="auto"/>
        <w:left w:val="none" w:sz="0" w:space="0" w:color="auto"/>
        <w:bottom w:val="none" w:sz="0" w:space="0" w:color="auto"/>
        <w:right w:val="none" w:sz="0" w:space="0" w:color="auto"/>
      </w:divBdr>
    </w:div>
    <w:div w:id="1809738564">
      <w:bodyDiv w:val="1"/>
      <w:marLeft w:val="0"/>
      <w:marRight w:val="0"/>
      <w:marTop w:val="0"/>
      <w:marBottom w:val="0"/>
      <w:divBdr>
        <w:top w:val="none" w:sz="0" w:space="0" w:color="auto"/>
        <w:left w:val="none" w:sz="0" w:space="0" w:color="auto"/>
        <w:bottom w:val="none" w:sz="0" w:space="0" w:color="auto"/>
        <w:right w:val="none" w:sz="0" w:space="0" w:color="auto"/>
      </w:divBdr>
    </w:div>
    <w:div w:id="1829662856">
      <w:bodyDiv w:val="1"/>
      <w:marLeft w:val="0"/>
      <w:marRight w:val="0"/>
      <w:marTop w:val="0"/>
      <w:marBottom w:val="0"/>
      <w:divBdr>
        <w:top w:val="none" w:sz="0" w:space="0" w:color="auto"/>
        <w:left w:val="none" w:sz="0" w:space="0" w:color="auto"/>
        <w:bottom w:val="none" w:sz="0" w:space="0" w:color="auto"/>
        <w:right w:val="none" w:sz="0" w:space="0" w:color="auto"/>
      </w:divBdr>
    </w:div>
    <w:div w:id="1835608601">
      <w:bodyDiv w:val="1"/>
      <w:marLeft w:val="0"/>
      <w:marRight w:val="0"/>
      <w:marTop w:val="0"/>
      <w:marBottom w:val="0"/>
      <w:divBdr>
        <w:top w:val="none" w:sz="0" w:space="0" w:color="auto"/>
        <w:left w:val="none" w:sz="0" w:space="0" w:color="auto"/>
        <w:bottom w:val="none" w:sz="0" w:space="0" w:color="auto"/>
        <w:right w:val="none" w:sz="0" w:space="0" w:color="auto"/>
      </w:divBdr>
    </w:div>
    <w:div w:id="1853641786">
      <w:bodyDiv w:val="1"/>
      <w:marLeft w:val="0"/>
      <w:marRight w:val="0"/>
      <w:marTop w:val="0"/>
      <w:marBottom w:val="0"/>
      <w:divBdr>
        <w:top w:val="none" w:sz="0" w:space="0" w:color="auto"/>
        <w:left w:val="none" w:sz="0" w:space="0" w:color="auto"/>
        <w:bottom w:val="none" w:sz="0" w:space="0" w:color="auto"/>
        <w:right w:val="none" w:sz="0" w:space="0" w:color="auto"/>
      </w:divBdr>
    </w:div>
    <w:div w:id="1882786108">
      <w:bodyDiv w:val="1"/>
      <w:marLeft w:val="0"/>
      <w:marRight w:val="0"/>
      <w:marTop w:val="0"/>
      <w:marBottom w:val="0"/>
      <w:divBdr>
        <w:top w:val="none" w:sz="0" w:space="0" w:color="auto"/>
        <w:left w:val="none" w:sz="0" w:space="0" w:color="auto"/>
        <w:bottom w:val="none" w:sz="0" w:space="0" w:color="auto"/>
        <w:right w:val="none" w:sz="0" w:space="0" w:color="auto"/>
      </w:divBdr>
    </w:div>
    <w:div w:id="1885016057">
      <w:bodyDiv w:val="1"/>
      <w:marLeft w:val="0"/>
      <w:marRight w:val="0"/>
      <w:marTop w:val="0"/>
      <w:marBottom w:val="0"/>
      <w:divBdr>
        <w:top w:val="none" w:sz="0" w:space="0" w:color="auto"/>
        <w:left w:val="none" w:sz="0" w:space="0" w:color="auto"/>
        <w:bottom w:val="none" w:sz="0" w:space="0" w:color="auto"/>
        <w:right w:val="none" w:sz="0" w:space="0" w:color="auto"/>
      </w:divBdr>
    </w:div>
    <w:div w:id="1910071741">
      <w:bodyDiv w:val="1"/>
      <w:marLeft w:val="0"/>
      <w:marRight w:val="0"/>
      <w:marTop w:val="0"/>
      <w:marBottom w:val="0"/>
      <w:divBdr>
        <w:top w:val="none" w:sz="0" w:space="0" w:color="auto"/>
        <w:left w:val="none" w:sz="0" w:space="0" w:color="auto"/>
        <w:bottom w:val="none" w:sz="0" w:space="0" w:color="auto"/>
        <w:right w:val="none" w:sz="0" w:space="0" w:color="auto"/>
      </w:divBdr>
    </w:div>
    <w:div w:id="1917863364">
      <w:bodyDiv w:val="1"/>
      <w:marLeft w:val="0"/>
      <w:marRight w:val="0"/>
      <w:marTop w:val="0"/>
      <w:marBottom w:val="0"/>
      <w:divBdr>
        <w:top w:val="none" w:sz="0" w:space="0" w:color="auto"/>
        <w:left w:val="none" w:sz="0" w:space="0" w:color="auto"/>
        <w:bottom w:val="none" w:sz="0" w:space="0" w:color="auto"/>
        <w:right w:val="none" w:sz="0" w:space="0" w:color="auto"/>
      </w:divBdr>
    </w:div>
    <w:div w:id="1921744426">
      <w:bodyDiv w:val="1"/>
      <w:marLeft w:val="0"/>
      <w:marRight w:val="0"/>
      <w:marTop w:val="0"/>
      <w:marBottom w:val="0"/>
      <w:divBdr>
        <w:top w:val="none" w:sz="0" w:space="0" w:color="auto"/>
        <w:left w:val="none" w:sz="0" w:space="0" w:color="auto"/>
        <w:bottom w:val="none" w:sz="0" w:space="0" w:color="auto"/>
        <w:right w:val="none" w:sz="0" w:space="0" w:color="auto"/>
      </w:divBdr>
    </w:div>
    <w:div w:id="1925725627">
      <w:bodyDiv w:val="1"/>
      <w:marLeft w:val="0"/>
      <w:marRight w:val="0"/>
      <w:marTop w:val="0"/>
      <w:marBottom w:val="0"/>
      <w:divBdr>
        <w:top w:val="none" w:sz="0" w:space="0" w:color="auto"/>
        <w:left w:val="none" w:sz="0" w:space="0" w:color="auto"/>
        <w:bottom w:val="none" w:sz="0" w:space="0" w:color="auto"/>
        <w:right w:val="none" w:sz="0" w:space="0" w:color="auto"/>
      </w:divBdr>
    </w:div>
    <w:div w:id="1931043324">
      <w:bodyDiv w:val="1"/>
      <w:marLeft w:val="0"/>
      <w:marRight w:val="0"/>
      <w:marTop w:val="0"/>
      <w:marBottom w:val="0"/>
      <w:divBdr>
        <w:top w:val="none" w:sz="0" w:space="0" w:color="auto"/>
        <w:left w:val="none" w:sz="0" w:space="0" w:color="auto"/>
        <w:bottom w:val="none" w:sz="0" w:space="0" w:color="auto"/>
        <w:right w:val="none" w:sz="0" w:space="0" w:color="auto"/>
      </w:divBdr>
    </w:div>
    <w:div w:id="1960605206">
      <w:bodyDiv w:val="1"/>
      <w:marLeft w:val="0"/>
      <w:marRight w:val="0"/>
      <w:marTop w:val="0"/>
      <w:marBottom w:val="0"/>
      <w:divBdr>
        <w:top w:val="none" w:sz="0" w:space="0" w:color="auto"/>
        <w:left w:val="none" w:sz="0" w:space="0" w:color="auto"/>
        <w:bottom w:val="none" w:sz="0" w:space="0" w:color="auto"/>
        <w:right w:val="none" w:sz="0" w:space="0" w:color="auto"/>
      </w:divBdr>
    </w:div>
    <w:div w:id="1960910693">
      <w:bodyDiv w:val="1"/>
      <w:marLeft w:val="0"/>
      <w:marRight w:val="0"/>
      <w:marTop w:val="0"/>
      <w:marBottom w:val="0"/>
      <w:divBdr>
        <w:top w:val="none" w:sz="0" w:space="0" w:color="auto"/>
        <w:left w:val="none" w:sz="0" w:space="0" w:color="auto"/>
        <w:bottom w:val="none" w:sz="0" w:space="0" w:color="auto"/>
        <w:right w:val="none" w:sz="0" w:space="0" w:color="auto"/>
      </w:divBdr>
    </w:div>
    <w:div w:id="1980110547">
      <w:bodyDiv w:val="1"/>
      <w:marLeft w:val="0"/>
      <w:marRight w:val="0"/>
      <w:marTop w:val="0"/>
      <w:marBottom w:val="0"/>
      <w:divBdr>
        <w:top w:val="none" w:sz="0" w:space="0" w:color="auto"/>
        <w:left w:val="none" w:sz="0" w:space="0" w:color="auto"/>
        <w:bottom w:val="none" w:sz="0" w:space="0" w:color="auto"/>
        <w:right w:val="none" w:sz="0" w:space="0" w:color="auto"/>
      </w:divBdr>
    </w:div>
    <w:div w:id="1995140157">
      <w:bodyDiv w:val="1"/>
      <w:marLeft w:val="0"/>
      <w:marRight w:val="0"/>
      <w:marTop w:val="0"/>
      <w:marBottom w:val="0"/>
      <w:divBdr>
        <w:top w:val="none" w:sz="0" w:space="0" w:color="auto"/>
        <w:left w:val="none" w:sz="0" w:space="0" w:color="auto"/>
        <w:bottom w:val="none" w:sz="0" w:space="0" w:color="auto"/>
        <w:right w:val="none" w:sz="0" w:space="0" w:color="auto"/>
      </w:divBdr>
    </w:div>
    <w:div w:id="2007827913">
      <w:bodyDiv w:val="1"/>
      <w:marLeft w:val="0"/>
      <w:marRight w:val="0"/>
      <w:marTop w:val="0"/>
      <w:marBottom w:val="0"/>
      <w:divBdr>
        <w:top w:val="none" w:sz="0" w:space="0" w:color="auto"/>
        <w:left w:val="none" w:sz="0" w:space="0" w:color="auto"/>
        <w:bottom w:val="none" w:sz="0" w:space="0" w:color="auto"/>
        <w:right w:val="none" w:sz="0" w:space="0" w:color="auto"/>
      </w:divBdr>
    </w:div>
    <w:div w:id="2013408324">
      <w:bodyDiv w:val="1"/>
      <w:marLeft w:val="0"/>
      <w:marRight w:val="0"/>
      <w:marTop w:val="0"/>
      <w:marBottom w:val="0"/>
      <w:divBdr>
        <w:top w:val="none" w:sz="0" w:space="0" w:color="auto"/>
        <w:left w:val="none" w:sz="0" w:space="0" w:color="auto"/>
        <w:bottom w:val="none" w:sz="0" w:space="0" w:color="auto"/>
        <w:right w:val="none" w:sz="0" w:space="0" w:color="auto"/>
      </w:divBdr>
    </w:div>
    <w:div w:id="2022052104">
      <w:bodyDiv w:val="1"/>
      <w:marLeft w:val="0"/>
      <w:marRight w:val="0"/>
      <w:marTop w:val="0"/>
      <w:marBottom w:val="0"/>
      <w:divBdr>
        <w:top w:val="none" w:sz="0" w:space="0" w:color="auto"/>
        <w:left w:val="none" w:sz="0" w:space="0" w:color="auto"/>
        <w:bottom w:val="none" w:sz="0" w:space="0" w:color="auto"/>
        <w:right w:val="none" w:sz="0" w:space="0" w:color="auto"/>
      </w:divBdr>
    </w:div>
    <w:div w:id="2051297917">
      <w:bodyDiv w:val="1"/>
      <w:marLeft w:val="0"/>
      <w:marRight w:val="0"/>
      <w:marTop w:val="0"/>
      <w:marBottom w:val="0"/>
      <w:divBdr>
        <w:top w:val="none" w:sz="0" w:space="0" w:color="auto"/>
        <w:left w:val="none" w:sz="0" w:space="0" w:color="auto"/>
        <w:bottom w:val="none" w:sz="0" w:space="0" w:color="auto"/>
        <w:right w:val="none" w:sz="0" w:space="0" w:color="auto"/>
      </w:divBdr>
    </w:div>
    <w:div w:id="2052806733">
      <w:bodyDiv w:val="1"/>
      <w:marLeft w:val="0"/>
      <w:marRight w:val="0"/>
      <w:marTop w:val="0"/>
      <w:marBottom w:val="0"/>
      <w:divBdr>
        <w:top w:val="none" w:sz="0" w:space="0" w:color="auto"/>
        <w:left w:val="none" w:sz="0" w:space="0" w:color="auto"/>
        <w:bottom w:val="none" w:sz="0" w:space="0" w:color="auto"/>
        <w:right w:val="none" w:sz="0" w:space="0" w:color="auto"/>
      </w:divBdr>
    </w:div>
    <w:div w:id="2064257797">
      <w:bodyDiv w:val="1"/>
      <w:marLeft w:val="0"/>
      <w:marRight w:val="0"/>
      <w:marTop w:val="0"/>
      <w:marBottom w:val="0"/>
      <w:divBdr>
        <w:top w:val="none" w:sz="0" w:space="0" w:color="auto"/>
        <w:left w:val="none" w:sz="0" w:space="0" w:color="auto"/>
        <w:bottom w:val="none" w:sz="0" w:space="0" w:color="auto"/>
        <w:right w:val="none" w:sz="0" w:space="0" w:color="auto"/>
      </w:divBdr>
    </w:div>
    <w:div w:id="2073188399">
      <w:bodyDiv w:val="1"/>
      <w:marLeft w:val="0"/>
      <w:marRight w:val="0"/>
      <w:marTop w:val="0"/>
      <w:marBottom w:val="0"/>
      <w:divBdr>
        <w:top w:val="none" w:sz="0" w:space="0" w:color="auto"/>
        <w:left w:val="none" w:sz="0" w:space="0" w:color="auto"/>
        <w:bottom w:val="none" w:sz="0" w:space="0" w:color="auto"/>
        <w:right w:val="none" w:sz="0" w:space="0" w:color="auto"/>
      </w:divBdr>
    </w:div>
    <w:div w:id="2074549034">
      <w:bodyDiv w:val="1"/>
      <w:marLeft w:val="0"/>
      <w:marRight w:val="0"/>
      <w:marTop w:val="0"/>
      <w:marBottom w:val="0"/>
      <w:divBdr>
        <w:top w:val="none" w:sz="0" w:space="0" w:color="auto"/>
        <w:left w:val="none" w:sz="0" w:space="0" w:color="auto"/>
        <w:bottom w:val="none" w:sz="0" w:space="0" w:color="auto"/>
        <w:right w:val="none" w:sz="0" w:space="0" w:color="auto"/>
      </w:divBdr>
    </w:div>
    <w:div w:id="2089963103">
      <w:bodyDiv w:val="1"/>
      <w:marLeft w:val="0"/>
      <w:marRight w:val="0"/>
      <w:marTop w:val="0"/>
      <w:marBottom w:val="0"/>
      <w:divBdr>
        <w:top w:val="none" w:sz="0" w:space="0" w:color="auto"/>
        <w:left w:val="none" w:sz="0" w:space="0" w:color="auto"/>
        <w:bottom w:val="none" w:sz="0" w:space="0" w:color="auto"/>
        <w:right w:val="none" w:sz="0" w:space="0" w:color="auto"/>
      </w:divBdr>
    </w:div>
    <w:div w:id="2122718409">
      <w:bodyDiv w:val="1"/>
      <w:marLeft w:val="0"/>
      <w:marRight w:val="0"/>
      <w:marTop w:val="0"/>
      <w:marBottom w:val="0"/>
      <w:divBdr>
        <w:top w:val="none" w:sz="0" w:space="0" w:color="auto"/>
        <w:left w:val="none" w:sz="0" w:space="0" w:color="auto"/>
        <w:bottom w:val="none" w:sz="0" w:space="0" w:color="auto"/>
        <w:right w:val="none" w:sz="0" w:space="0" w:color="auto"/>
      </w:divBdr>
    </w:div>
    <w:div w:id="2123376743">
      <w:bodyDiv w:val="1"/>
      <w:marLeft w:val="0"/>
      <w:marRight w:val="0"/>
      <w:marTop w:val="0"/>
      <w:marBottom w:val="0"/>
      <w:divBdr>
        <w:top w:val="none" w:sz="0" w:space="0" w:color="auto"/>
        <w:left w:val="none" w:sz="0" w:space="0" w:color="auto"/>
        <w:bottom w:val="none" w:sz="0" w:space="0" w:color="auto"/>
        <w:right w:val="none" w:sz="0" w:space="0" w:color="auto"/>
      </w:divBdr>
    </w:div>
    <w:div w:id="2146652870">
      <w:bodyDiv w:val="1"/>
      <w:marLeft w:val="0"/>
      <w:marRight w:val="0"/>
      <w:marTop w:val="0"/>
      <w:marBottom w:val="0"/>
      <w:divBdr>
        <w:top w:val="none" w:sz="0" w:space="0" w:color="auto"/>
        <w:left w:val="none" w:sz="0" w:space="0" w:color="auto"/>
        <w:bottom w:val="none" w:sz="0" w:space="0" w:color="auto"/>
        <w:right w:val="none" w:sz="0" w:space="0" w:color="auto"/>
      </w:divBdr>
    </w:div>
    <w:div w:id="21472380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Qin</b:Tag>
    <b:SourceType>InternetSite</b:SourceType>
    <b:Guid>{78F32E1E-8DF6-401A-82C5-6432AC695CAE}</b:Guid>
    <b:Title>QinetiQ's work at MOD Pendine</b:Title>
    <b:Author>
      <b:Author>
        <b:Corporate>QinetiQ</b:Corporate>
      </b:Author>
    </b:Author>
    <b:ProductionCompany>QinetiQ</b:ProductionCompany>
    <b:URL>https://www.qinetiq.com/en/pendine/about/qinetiqs-work-at-mod-pendine</b:URL>
    <b:RefOrder>1</b:RefOrder>
  </b:Source>
  <b:Source>
    <b:Tag>Kin17</b:Tag>
    <b:SourceType>Report</b:SourceType>
    <b:Guid>{8D39D56A-AFE3-4256-9316-28466D223ADB}</b:Guid>
    <b:Title>Assessment of Manned Splinter Proofs</b:Title>
    <b:Year>2017</b:Year>
    <b:Publisher>QinetiQ</b:Publisher>
    <b:City>Fort Halstead</b:City>
    <b:Author>
      <b:Author>
        <b:NameList>
          <b:Person>
            <b:Last>King</b:Last>
            <b:First>Andrew</b:First>
          </b:Person>
          <b:Person>
            <b:Last>Sandford</b:Last>
            <b:First>Howard</b:First>
          </b:Person>
          <b:Person>
            <b:Last>McGreary</b:Last>
            <b:First>James</b:First>
          </b:Person>
        </b:NameList>
      </b:Author>
    </b:Author>
    <b:RefOrder>2</b:RefOrder>
  </b:Source>
  <b:Source>
    <b:Tag>And15</b:Tag>
    <b:SourceType>JournalArticle</b:SourceType>
    <b:Guid>{EB9569EE-F9C9-4E69-8B59-2DBA29EF83EB}</b:Guid>
    <b:Title>A penetration model for metallic targets based on experimental data</b:Title>
    <b:Year>2015</b:Year>
    <b:JournalName>International Journal of Impact Engineering</b:JournalName>
    <b:Pages>24-35</b:Pages>
    <b:Volume>80</b:Volume>
    <b:Author>
      <b:Author>
        <b:NameList>
          <b:Person>
            <b:Last>Anderson</b:Last>
            <b:First>Charles.</b:First>
            <b:Middle>E.</b:Middle>
          </b:Person>
          <b:Person>
            <b:Last>Riegel III</b:Last>
            <b:First>John</b:First>
            <b:Middle>P.</b:Middle>
          </b:Person>
        </b:NameList>
      </b:Author>
    </b:Author>
    <b:RefOrder>3</b:RefOrder>
  </b:Source>
  <b:Source>
    <b:Tag>NAT05</b:Tag>
    <b:SourceType>Report</b:SourceType>
    <b:Guid>{0656659A-594B-4C02-8114-6B26A4281197}</b:Guid>
    <b:Title>Procedures for Evaluating the Protection Level of Logistic and Light Armoured Vehicles Volume 1</b:Title>
    <b:Year>2005</b:Year>
    <b:Publisher>NATO</b:Publisher>
    <b:Author>
      <b:Author>
        <b:Corporate>NATO</b:Corporate>
      </b:Author>
    </b:Author>
    <b:RefOrder>7</b:RefOrder>
  </b:Source>
  <b:Source>
    <b:Tag>Den10</b:Tag>
    <b:SourceType>Report</b:SourceType>
    <b:Guid>{D8D55BC4-6FE4-4E53-807B-3A728E9907CA}</b:Guid>
    <b:Title>Ballistic Penetration of Hardened Steel Plates</b:Title>
    <b:Year>2010</b:Year>
    <b:Publisher>Middle East Technical University</b:Publisher>
    <b:City>Ankara</b:City>
    <b:Author>
      <b:Author>
        <b:NameList>
          <b:Person>
            <b:Last>Deniz</b:Last>
            <b:First>Tansel</b:First>
          </b:Person>
        </b:NameList>
      </b:Author>
    </b:Author>
    <b:RefOrder>4</b:RefOrder>
  </b:Source>
  <b:Source>
    <b:Tag>Wal21</b:Tag>
    <b:SourceType>Book</b:SourceType>
    <b:Guid>{6CF8A4DD-6766-4A5F-B957-9F57A20D3A89}</b:Guid>
    <b:Title>Modern Impact and Penetration Mechanics</b:Title>
    <b:Year>2021</b:Year>
    <b:Publisher>Cambridge University Press</b:Publisher>
    <b:Author>
      <b:Author>
        <b:NameList>
          <b:Person>
            <b:Last>Walker</b:Last>
            <b:Middle>D</b:Middle>
            <b:First>James</b:First>
          </b:Person>
        </b:NameList>
      </b:Author>
    </b:Author>
    <b:RefOrder>5</b:RefOrder>
  </b:Source>
  <b:Source>
    <b:Tag>Sza21</b:Tag>
    <b:SourceType>JournalArticle</b:SourceType>
    <b:Guid>{4DB9F9B6-0609-44A9-8B0A-192C7669D7CD}</b:Guid>
    <b:Title>Selective Laser Melted M300 Maraging Steel—Material Behaviour during Ballistic Testing</b:Title>
    <b:Year>2021</b:Year>
    <b:JournalName>MDPI</b:JournalName>
    <b:Volume>14</b:Volume>
    <b:Issue>2681</b:Issue>
    <b:Author>
      <b:Author>
        <b:NameList>
          <b:Person>
            <b:Last>Szachogłuchowicz</b:Last>
            <b:First>Ireneusz </b:First>
          </b:Person>
          <b:Person>
            <b:Last> Fikus </b:Last>
            <b:First>Bartosz</b:First>
          </b:Person>
          <b:Person>
            <b:Last> Grzelak</b:Last>
            <b:First>Krzysztof</b:First>
          </b:Person>
          <b:Person>
            <b:Last>Kluczy´nski</b:Last>
            <b:First>Janusz</b:First>
          </b:Person>
          <b:Person>
            <b:Last> Torzewski</b:Last>
            <b:First> Janusz</b:First>
          </b:Person>
          <b:Person>
            <b:Last>Łuszczek</b:Last>
            <b:First>Jakub</b:First>
          </b:Person>
        </b:NameList>
      </b:Author>
    </b:Author>
    <b:RefOrder>8</b:RefOrder>
  </b:Source>
  <b:Source>
    <b:Tag>Pul21</b:Tag>
    <b:SourceType>JournalArticle</b:SourceType>
    <b:Guid>{0FE40955-0026-4654-BBF2-6AF7ED1FE4CF}</b:Guid>
    <b:Title>A study into the viability of Synbone® as a proxy for Sus scrofa (domesticus) ribs for use with 7.62 × 51 mm Full Metal Jacket ammunition in ballistic testing</b:Title>
    <b:JournalName>Forensic Science, Medicine and Pathology</b:JournalName>
    <b:Year>2021</b:Year>
    <b:Pages>665-669</b:Pages>
    <b:Volume>17</b:Volume>
    <b:Author>
      <b:Author>
        <b:NameList>
          <b:Person>
            <b:Last>Pullen</b:Last>
            <b:Middle>E.</b:Middle>
            <b:First>Amy</b:First>
          </b:Person>
          <b:Person>
            <b:Last>Kieser</b:Last>
            <b:Middle>C.</b:Middle>
            <b:First>David</b:First>
          </b:Person>
          <b:Person>
            <b:Last>Hooper</b:Last>
            <b:First>Gary</b:First>
          </b:Person>
          <b:Person>
            <b:Last>Plummer</b:Last>
            <b:Middle>C. H.</b:Middle>
            <b:First>Thomas</b:First>
          </b:Person>
        </b:NameList>
      </b:Author>
    </b:Author>
    <b:RefOrder>9</b:RefOrder>
  </b:Source>
  <b:Source>
    <b:Tag>Har16</b:Tag>
    <b:SourceType>JournalArticle</b:SourceType>
    <b:Guid>{31BB32FD-0722-44DC-869B-2F1C287B1B7D}</b:Guid>
    <b:Title> Ballistic testing of surface-treated alumina and silicon carbide with improved adhesive bond strength</b:Title>
    <b:JournalName>Applied Ceramic Technology</b:JournalName>
    <b:Year>2016</b:Year>
    <b:Author>
      <b:Author>
        <b:NameList>
          <b:Person>
            <b:Last>Harris</b:Last>
            <b:First>Andrew</b:First>
          </b:Person>
          <b:Person>
            <b:Last>Vaughan</b:Last>
            <b:First>Bryan</b:First>
          </b:Person>
          <b:Person>
            <b:Last>Yeomans</b:Last>
            <b:First>Julie</b:First>
          </b:Person>
          <b:Person>
            <b:Last>Smith</b:Last>
            <b:First>Paul</b:First>
          </b:Person>
          <b:Person>
            <b:Last>Burnage</b:Last>
            <b:First>Steve</b:First>
          </b:Person>
        </b:NameList>
      </b:Author>
    </b:Author>
    <b:RefOrder>10</b:RefOrder>
  </b:Source>
  <b:Source>
    <b:Tag>Str09</b:Tag>
    <b:SourceType>JournalArticle</b:SourceType>
    <b:Guid>{CBAF0BC0-93A6-4FD5-8E59-2A88A9E20AAE}</b:Guid>
    <b:Title>Ballistic testing of transparent armour ceramics</b:Title>
    <b:JournalName> Journal of the European Ceramic Society</b:JournalName>
    <b:Year>2009</b:Year>
    <b:Pages>267-273</b:Pages>
    <b:Volume>29</b:Volume>
    <b:Author>
      <b:Author>
        <b:NameList>
          <b:Person>
            <b:Last>Straßburger</b:Last>
            <b:First>E.</b:First>
          </b:Person>
        </b:NameList>
      </b:Author>
    </b:Author>
    <b:RefOrder>11</b:RefOrder>
  </b:Source>
  <b:Source>
    <b:Tag>Tsi</b:Tag>
    <b:SourceType>JournalArticle</b:SourceType>
    <b:Guid>{A30FCE35-9C0D-4963-916E-E1407565CD7D}</b:Guid>
    <b:Title>Ballistic design and testing of a composite armour reinforced by CNTs suitable for armoured vehicles</b:Title>
    <b:JournalName>KeAi</b:JournalName>
    <b:Author>
      <b:Author>
        <b:NameList>
          <b:Person>
            <b:Last>Tsirogiannis</b:Last>
            <b:Middle>Ch.</b:Middle>
            <b:First>Evangelos</b:First>
          </b:Person>
          <b:Person>
            <b:Last>Daskalakis</b:Last>
            <b:First>Evangelos</b:First>
          </b:Person>
          <b:Person>
            <b:Last>Hassan</b:Last>
            <b:Middle>H.</b:Middle>
            <b:First>Mohamed</b:First>
          </b:Person>
          <b:Person>
            <b:Last>Omar</b:Last>
            <b:Middle>M.</b:Middle>
            <b:First>Abdulla</b:First>
          </b:Person>
          <b:Person>
            <b:Last>Bartolo</b:Last>
            <b:First>Paulo</b:First>
          </b:Person>
        </b:NameList>
      </b:Author>
    </b:Author>
    <b:RefOrder>12</b:RefOrder>
  </b:Source>
  <b:Source>
    <b:Tag>Tao11</b:Tag>
    <b:SourceType>JournalArticle</b:SourceType>
    <b:Guid>{108B7B9D-09EE-4730-8A36-58172B5FB30A}</b:Guid>
    <b:Title>Study on Titanium Alloy TC4 Ballistic Penetration Resistance Part I: Ballistic Impact Tests </b:Title>
    <b:JournalName>Chinese Journal of Aeronautics</b:JournalName>
    <b:Year>2011</b:Year>
    <b:Pages>388-395</b:Pages>
    <b:Volume>25</b:Volume>
    <b:Author>
      <b:Author>
        <b:NameList>
          <b:Person>
            <b:Last>Tao</b:Last>
            <b:First>Zhang</b:First>
          </b:Person>
          <b:Person>
            <b:Last>Wei</b:Last>
            <b:First>Chen</b:First>
          </b:Person>
          <b:Person>
            <b:Last>Yupu</b:Last>
            <b:First>Guan</b:First>
          </b:Person>
          <b:Person>
            <b:Last>Deping</b:Last>
            <b:First>Gao</b:First>
          </b:Person>
        </b:NameList>
      </b:Author>
    </b:Author>
    <b:RefOrder>13</b:RefOrder>
  </b:Source>
  <b:Source>
    <b:Tag>Swi19</b:Tag>
    <b:SourceType>JournalArticle</b:SourceType>
    <b:Guid>{DC95EED7-628D-44EF-A219-7120D357180B}</b:Guid>
    <b:Title>Non-destructive testing of light armours of CFRP after ballistic impacts by IR thermography methods</b:Title>
    <b:JournalName>Composite Structures</b:JournalName>
    <b:Year>2019</b:Year>
    <b:Volume>224</b:Volume>
    <b:Author>
      <b:Author>
        <b:NameList>
          <b:Person>
            <b:Last>Swiderski</b:Last>
            <b:First>Waldemar</b:First>
          </b:Person>
        </b:NameList>
      </b:Author>
    </b:Author>
    <b:RefOrder>14</b:RefOrder>
  </b:Source>
  <b:Source>
    <b:Tag>Alv19</b:Tag>
    <b:SourceType>JournalArticle</b:SourceType>
    <b:Guid>{FAF44D0E-D4D2-45B9-A90E-B7E94BD2282F}</b:Guid>
    <b:Title>Oblique penetration of tungsten alloy rod to finite-thickness</b:Title>
    <b:Year>2019</b:Year>
    <b:JournalName>Latin American Journal of Solids and Structures</b:JournalName>
    <b:Volume>16</b:Volume>
    <b:Issue>9</b:Issue>
    <b:Author>
      <b:Author>
        <b:NameList>
          <b:Person>
            <b:Last>Alves</b:Last>
            <b:First>Marcilio</b:First>
          </b:Person>
        </b:NameList>
      </b:Author>
    </b:Author>
    <b:RefOrder>6</b:RefOrder>
  </b:Source>
  <b:Source>
    <b:Tag>Hea</b:Tag>
    <b:SourceType>InternetSite</b:SourceType>
    <b:Guid>{F65F77C0-887F-4E04-B383-909EB690AC8C}</b:Guid>
    <b:Title>www.hse.gov.uk</b:Title>
    <b:Author>
      <b:Author>
        <b:Corporate>Health and Safety Executive</b:Corporate>
      </b:Author>
    </b:Author>
    <b:URL>https://www.hse.gov.uk/simple-health-safety/risk/index.htm</b:URL>
    <b:ProductionCompany>HSE</b:ProductionCompany>
    <b:RefOrder>15</b:RefOrder>
  </b:Source>
  <b:Source>
    <b:Tag>Atk23</b:Tag>
    <b:SourceType>Misc</b:SourceType>
    <b:Guid>{0B5EF531-B517-4EDF-9CA3-BFA15942FF4F}</b:Guid>
    <b:Title>Small Arms &amp; Cannon Trials Bounded HARA</b:Title>
    <b:Year>2023</b:Year>
    <b:City>Llanmiloe</b:City>
    <b:Publisher>QinetiQ</b:Publisher>
    <b:Author>
      <b:Author>
        <b:NameList>
          <b:Person>
            <b:Last>Atkins</b:Last>
            <b:First>George</b:First>
          </b:Person>
          <b:Person>
            <b:Last>Walters</b:Last>
            <b:First>Huw</b:First>
          </b:Person>
          <b:Person>
            <b:Last>Bowen</b:Last>
            <b:First>Stephen</b:First>
          </b:Person>
          <b:Person>
            <b:Last>Gottwaltz</b:Last>
            <b:First>Justin</b:First>
          </b:Person>
          <b:Person>
            <b:Last>Jackson</b:Last>
            <b:First>Yvonne</b:First>
          </b:Person>
          <b:Person>
            <b:Last>Ashley-Jones</b:Last>
            <b:First>Jacob</b:First>
          </b:Person>
        </b:NameList>
      </b:Author>
    </b:Author>
    <b:RefOrder>16</b:RefOrder>
  </b:Source>
  <b:Source>
    <b:Tag>Min20</b:Tag>
    <b:SourceType>Misc</b:SourceType>
    <b:Guid>{37434173-D425-4B09-A8DB-A33F4C115449}</b:Guid>
    <b:Author>
      <b:Author>
        <b:Corporate>Ministry of Defence</b:Corporate>
      </b:Author>
    </b:Author>
    <b:Title>Close Combat - Lethality 12.7mm Heavy Machine Gun HMG</b:Title>
    <b:Year>2020</b:Year>
    <b:City>London</b:City>
    <b:Publisher>MOD</b:Publisher>
    <b:RefOrder>17</b:RefOrder>
  </b:Source>
</b:Sources>
</file>

<file path=customXml/itemProps1.xml><?xml version="1.0" encoding="utf-8"?>
<ds:datastoreItem xmlns:ds="http://schemas.openxmlformats.org/officeDocument/2006/customXml" ds:itemID="{9F7CB046-64AB-4118-A4AC-F9D43639B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8750</Words>
  <Characters>49879</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Atkins (P144281)</dc:creator>
  <cp:keywords/>
  <dc:description/>
  <cp:lastModifiedBy>George Atkins (P144281)</cp:lastModifiedBy>
  <cp:revision>2</cp:revision>
  <dcterms:created xsi:type="dcterms:W3CDTF">2024-03-15T15:50:00Z</dcterms:created>
  <dcterms:modified xsi:type="dcterms:W3CDTF">2024-03-15T15:50:00Z</dcterms:modified>
</cp:coreProperties>
</file>