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media/image3.jpg" ContentType="image/jpeg"/>
  <Override PartName="/word/media/image4.jpg" ContentType="image/jpe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86620258"/>
        <w:docPartObj>
          <w:docPartGallery w:val="Cover Pages"/>
          <w:docPartUnique/>
        </w:docPartObj>
      </w:sdtPr>
      <w:sdtContent>
        <w:p w14:paraId="0160E94E" w14:textId="56E72FF2" w:rsidR="00431321" w:rsidRDefault="00431321">
          <w:r>
            <w:rPr>
              <w:noProof/>
            </w:rPr>
            <mc:AlternateContent>
              <mc:Choice Requires="wps">
                <w:drawing>
                  <wp:anchor distT="0" distB="0" distL="114300" distR="114300" simplePos="0" relativeHeight="251659264" behindDoc="0" locked="0" layoutInCell="1" allowOverlap="1" wp14:anchorId="3525A3D2" wp14:editId="000A7D3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48"/>
                                  <w:gridCol w:w="2196"/>
                                </w:tblGrid>
                                <w:tr w:rsidR="000B40CE" w14:paraId="53560674" w14:textId="77777777">
                                  <w:trPr>
                                    <w:jc w:val="center"/>
                                  </w:trPr>
                                  <w:tc>
                                    <w:tcPr>
                                      <w:tcW w:w="2568" w:type="pct"/>
                                      <w:vAlign w:val="center"/>
                                    </w:tcPr>
                                    <w:p w14:paraId="4DE208E8" w14:textId="7E274C9F" w:rsidR="000B40CE" w:rsidRDefault="000B40CE">
                                      <w:pPr>
                                        <w:jc w:val="right"/>
                                      </w:pPr>
                                      <w:r>
                                        <w:rPr>
                                          <w:noProof/>
                                        </w:rPr>
                                        <w:drawing>
                                          <wp:inline distT="0" distB="0" distL="0" distR="0" wp14:anchorId="44B37DAD" wp14:editId="34E930E3">
                                            <wp:extent cx="4005874" cy="289427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oud-computing-icon.pn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050684" cy="2926650"/>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7C9494" w14:textId="29A72F0F" w:rsidR="000B40CE" w:rsidRDefault="000B40CE">
                                          <w:pPr>
                                            <w:pStyle w:val="NoSpacing"/>
                                            <w:spacing w:line="312" w:lineRule="auto"/>
                                            <w:jc w:val="right"/>
                                            <w:rPr>
                                              <w:caps/>
                                              <w:color w:val="191919" w:themeColor="text1" w:themeTint="E6"/>
                                              <w:sz w:val="72"/>
                                              <w:szCs w:val="72"/>
                                            </w:rPr>
                                          </w:pPr>
                                          <w:r w:rsidRPr="003903D6">
                                            <w:rPr>
                                              <w:caps/>
                                              <w:color w:val="191919" w:themeColor="text1" w:themeTint="E6"/>
                                              <w:sz w:val="48"/>
                                              <w:szCs w:val="48"/>
                                            </w:rPr>
                                            <w:t>Cloud Computing technologies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D5CEBFA" w14:textId="0CB6C389" w:rsidR="000B40CE" w:rsidRDefault="000B40CE">
                                          <w:pPr>
                                            <w:jc w:val="right"/>
                                            <w:rPr>
                                              <w:sz w:val="24"/>
                                              <w:szCs w:val="24"/>
                                            </w:rPr>
                                          </w:pPr>
                                          <w:r>
                                            <w:rPr>
                                              <w:color w:val="000000" w:themeColor="text1"/>
                                              <w:sz w:val="24"/>
                                              <w:szCs w:val="24"/>
                                            </w:rPr>
                                            <w:t>London Bikes LTD. Solutions</w:t>
                                          </w:r>
                                        </w:p>
                                      </w:sdtContent>
                                    </w:sdt>
                                  </w:tc>
                                  <w:tc>
                                    <w:tcPr>
                                      <w:tcW w:w="2432" w:type="pct"/>
                                      <w:vAlign w:val="center"/>
                                    </w:tcPr>
                                    <w:p w14:paraId="40D59330" w14:textId="796DC5BA" w:rsidR="000B40CE" w:rsidRDefault="000B40CE">
                                      <w:pPr>
                                        <w:pStyle w:val="NoSpacing"/>
                                        <w:rPr>
                                          <w:caps/>
                                          <w:color w:val="ED7D31" w:themeColor="accent2"/>
                                          <w:sz w:val="26"/>
                                          <w:szCs w:val="26"/>
                                        </w:rPr>
                                      </w:pPr>
                                      <w:r>
                                        <w:rPr>
                                          <w:caps/>
                                          <w:color w:val="ED7D31" w:themeColor="accent2"/>
                                          <w:sz w:val="26"/>
                                          <w:szCs w:val="26"/>
                                        </w:rPr>
                                        <w:t>Lecturer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5C7C6935" w14:textId="323701DB" w:rsidR="000B40CE" w:rsidRDefault="000B40CE">
                                          <w:pPr>
                                            <w:rPr>
                                              <w:color w:val="000000" w:themeColor="text1"/>
                                            </w:rPr>
                                          </w:pPr>
                                          <w:r>
                                            <w:rPr>
                                              <w:color w:val="000000" w:themeColor="text1"/>
                                            </w:rPr>
                                            <w:t>Anupam Mazumdar</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BDD0F1D" w14:textId="61D8210B" w:rsidR="000B40CE" w:rsidRDefault="000B40CE">
                                          <w:pPr>
                                            <w:pStyle w:val="NoSpacing"/>
                                            <w:rPr>
                                              <w:color w:val="ED7D31" w:themeColor="accent2"/>
                                              <w:sz w:val="26"/>
                                              <w:szCs w:val="26"/>
                                            </w:rPr>
                                          </w:pPr>
                                          <w:r>
                                            <w:rPr>
                                              <w:color w:val="ED7D31" w:themeColor="accent2"/>
                                              <w:sz w:val="26"/>
                                              <w:szCs w:val="26"/>
                                            </w:rPr>
                                            <w:t>Ralitsa Nikolova (1806089)</w:t>
                                          </w:r>
                                        </w:p>
                                      </w:sdtContent>
                                    </w:sdt>
                                    <w:p w14:paraId="5A99A4D9" w14:textId="1C3C1714" w:rsidR="000B40CE" w:rsidRDefault="000B40C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BSc </w:t>
                                          </w:r>
                                          <w:r>
                                            <w:rPr>
                                              <w:color w:val="44546A" w:themeColor="text2"/>
                                              <w:lang w:val="en-GB"/>
                                            </w:rPr>
                                            <w:t>Cloud Computing – term 4</w:t>
                                          </w:r>
                                        </w:sdtContent>
                                      </w:sdt>
                                    </w:p>
                                  </w:tc>
                                </w:tr>
                              </w:tbl>
                              <w:p w14:paraId="26426004" w14:textId="77777777" w:rsidR="000B40CE" w:rsidRDefault="000B40C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525A3D2"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48"/>
                            <w:gridCol w:w="2196"/>
                          </w:tblGrid>
                          <w:tr w:rsidR="000B40CE" w14:paraId="53560674" w14:textId="77777777">
                            <w:trPr>
                              <w:jc w:val="center"/>
                            </w:trPr>
                            <w:tc>
                              <w:tcPr>
                                <w:tcW w:w="2568" w:type="pct"/>
                                <w:vAlign w:val="center"/>
                              </w:tcPr>
                              <w:p w14:paraId="4DE208E8" w14:textId="7E274C9F" w:rsidR="000B40CE" w:rsidRDefault="000B40CE">
                                <w:pPr>
                                  <w:jc w:val="right"/>
                                </w:pPr>
                                <w:r>
                                  <w:rPr>
                                    <w:noProof/>
                                  </w:rPr>
                                  <w:drawing>
                                    <wp:inline distT="0" distB="0" distL="0" distR="0" wp14:anchorId="44B37DAD" wp14:editId="34E930E3">
                                      <wp:extent cx="4005874" cy="289427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oud-computing-icon.pn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050684" cy="2926650"/>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7C9494" w14:textId="29A72F0F" w:rsidR="000B40CE" w:rsidRDefault="000B40CE">
                                    <w:pPr>
                                      <w:pStyle w:val="NoSpacing"/>
                                      <w:spacing w:line="312" w:lineRule="auto"/>
                                      <w:jc w:val="right"/>
                                      <w:rPr>
                                        <w:caps/>
                                        <w:color w:val="191919" w:themeColor="text1" w:themeTint="E6"/>
                                        <w:sz w:val="72"/>
                                        <w:szCs w:val="72"/>
                                      </w:rPr>
                                    </w:pPr>
                                    <w:r w:rsidRPr="003903D6">
                                      <w:rPr>
                                        <w:caps/>
                                        <w:color w:val="191919" w:themeColor="text1" w:themeTint="E6"/>
                                        <w:sz w:val="48"/>
                                        <w:szCs w:val="48"/>
                                      </w:rPr>
                                      <w:t>Cloud Computing technologies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D5CEBFA" w14:textId="0CB6C389" w:rsidR="000B40CE" w:rsidRDefault="000B40CE">
                                    <w:pPr>
                                      <w:jc w:val="right"/>
                                      <w:rPr>
                                        <w:sz w:val="24"/>
                                        <w:szCs w:val="24"/>
                                      </w:rPr>
                                    </w:pPr>
                                    <w:r>
                                      <w:rPr>
                                        <w:color w:val="000000" w:themeColor="text1"/>
                                        <w:sz w:val="24"/>
                                        <w:szCs w:val="24"/>
                                      </w:rPr>
                                      <w:t>London Bikes LTD. Solutions</w:t>
                                    </w:r>
                                  </w:p>
                                </w:sdtContent>
                              </w:sdt>
                            </w:tc>
                            <w:tc>
                              <w:tcPr>
                                <w:tcW w:w="2432" w:type="pct"/>
                                <w:vAlign w:val="center"/>
                              </w:tcPr>
                              <w:p w14:paraId="40D59330" w14:textId="796DC5BA" w:rsidR="000B40CE" w:rsidRDefault="000B40CE">
                                <w:pPr>
                                  <w:pStyle w:val="NoSpacing"/>
                                  <w:rPr>
                                    <w:caps/>
                                    <w:color w:val="ED7D31" w:themeColor="accent2"/>
                                    <w:sz w:val="26"/>
                                    <w:szCs w:val="26"/>
                                  </w:rPr>
                                </w:pPr>
                                <w:r>
                                  <w:rPr>
                                    <w:caps/>
                                    <w:color w:val="ED7D31" w:themeColor="accent2"/>
                                    <w:sz w:val="26"/>
                                    <w:szCs w:val="26"/>
                                  </w:rPr>
                                  <w:t>Lecturer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5C7C6935" w14:textId="323701DB" w:rsidR="000B40CE" w:rsidRDefault="000B40CE">
                                    <w:pPr>
                                      <w:rPr>
                                        <w:color w:val="000000" w:themeColor="text1"/>
                                      </w:rPr>
                                    </w:pPr>
                                    <w:r>
                                      <w:rPr>
                                        <w:color w:val="000000" w:themeColor="text1"/>
                                      </w:rPr>
                                      <w:t>Anupam Mazumdar</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BDD0F1D" w14:textId="61D8210B" w:rsidR="000B40CE" w:rsidRDefault="000B40CE">
                                    <w:pPr>
                                      <w:pStyle w:val="NoSpacing"/>
                                      <w:rPr>
                                        <w:color w:val="ED7D31" w:themeColor="accent2"/>
                                        <w:sz w:val="26"/>
                                        <w:szCs w:val="26"/>
                                      </w:rPr>
                                    </w:pPr>
                                    <w:r>
                                      <w:rPr>
                                        <w:color w:val="ED7D31" w:themeColor="accent2"/>
                                        <w:sz w:val="26"/>
                                        <w:szCs w:val="26"/>
                                      </w:rPr>
                                      <w:t>Ralitsa Nikolova (1806089)</w:t>
                                    </w:r>
                                  </w:p>
                                </w:sdtContent>
                              </w:sdt>
                              <w:p w14:paraId="5A99A4D9" w14:textId="1C3C1714" w:rsidR="000B40CE" w:rsidRDefault="000B40C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BSc </w:t>
                                    </w:r>
                                    <w:r>
                                      <w:rPr>
                                        <w:color w:val="44546A" w:themeColor="text2"/>
                                        <w:lang w:val="en-GB"/>
                                      </w:rPr>
                                      <w:t>Cloud Computing – term 4</w:t>
                                    </w:r>
                                  </w:sdtContent>
                                </w:sdt>
                              </w:p>
                            </w:tc>
                          </w:tr>
                        </w:tbl>
                        <w:p w14:paraId="26426004" w14:textId="77777777" w:rsidR="000B40CE" w:rsidRDefault="000B40CE"/>
                      </w:txbxContent>
                    </v:textbox>
                    <w10:wrap anchorx="page" anchory="page"/>
                  </v:shape>
                </w:pict>
              </mc:Fallback>
            </mc:AlternateContent>
          </w:r>
          <w:r>
            <w:br w:type="page"/>
          </w:r>
        </w:p>
      </w:sdtContent>
    </w:sdt>
    <w:sdt>
      <w:sdtPr>
        <w:id w:val="-2554366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3C25A22" w14:textId="3C3FD890" w:rsidR="00BF2193" w:rsidRDefault="00BF2193">
          <w:pPr>
            <w:pStyle w:val="TOCHeading"/>
          </w:pPr>
          <w:r>
            <w:t>Table of Contents</w:t>
          </w:r>
        </w:p>
        <w:p w14:paraId="571A62E7" w14:textId="61CE657F" w:rsidR="00C15282" w:rsidRDefault="00BF2193">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40221213" w:history="1">
            <w:r w:rsidR="00C15282" w:rsidRPr="00D060B9">
              <w:rPr>
                <w:rStyle w:val="Hyperlink"/>
                <w:noProof/>
              </w:rPr>
              <w:t>Introduction</w:t>
            </w:r>
            <w:r w:rsidR="00C15282">
              <w:rPr>
                <w:noProof/>
                <w:webHidden/>
              </w:rPr>
              <w:tab/>
            </w:r>
            <w:r w:rsidR="00C15282">
              <w:rPr>
                <w:noProof/>
                <w:webHidden/>
              </w:rPr>
              <w:fldChar w:fldCharType="begin"/>
            </w:r>
            <w:r w:rsidR="00C15282">
              <w:rPr>
                <w:noProof/>
                <w:webHidden/>
              </w:rPr>
              <w:instrText xml:space="preserve"> PAGEREF _Toc40221213 \h </w:instrText>
            </w:r>
            <w:r w:rsidR="00C15282">
              <w:rPr>
                <w:noProof/>
                <w:webHidden/>
              </w:rPr>
            </w:r>
            <w:r w:rsidR="00C15282">
              <w:rPr>
                <w:noProof/>
                <w:webHidden/>
              </w:rPr>
              <w:fldChar w:fldCharType="separate"/>
            </w:r>
            <w:r w:rsidR="00C15282">
              <w:rPr>
                <w:noProof/>
                <w:webHidden/>
              </w:rPr>
              <w:t>2</w:t>
            </w:r>
            <w:r w:rsidR="00C15282">
              <w:rPr>
                <w:noProof/>
                <w:webHidden/>
              </w:rPr>
              <w:fldChar w:fldCharType="end"/>
            </w:r>
          </w:hyperlink>
        </w:p>
        <w:p w14:paraId="2A511009" w14:textId="796AB7E7" w:rsidR="00C15282" w:rsidRDefault="00C15282">
          <w:pPr>
            <w:pStyle w:val="TOC1"/>
            <w:tabs>
              <w:tab w:val="right" w:leader="dot" w:pos="9062"/>
            </w:tabs>
            <w:rPr>
              <w:rFonts w:eastAsiaTheme="minorEastAsia"/>
              <w:noProof/>
              <w:lang w:eastAsia="en-GB"/>
            </w:rPr>
          </w:pPr>
          <w:hyperlink w:anchor="_Toc40221214" w:history="1">
            <w:r w:rsidRPr="00D060B9">
              <w:rPr>
                <w:rStyle w:val="Hyperlink"/>
                <w:noProof/>
              </w:rPr>
              <w:t>The Cloud – Brief History</w:t>
            </w:r>
            <w:r>
              <w:rPr>
                <w:noProof/>
                <w:webHidden/>
              </w:rPr>
              <w:tab/>
            </w:r>
            <w:r>
              <w:rPr>
                <w:noProof/>
                <w:webHidden/>
              </w:rPr>
              <w:fldChar w:fldCharType="begin"/>
            </w:r>
            <w:r>
              <w:rPr>
                <w:noProof/>
                <w:webHidden/>
              </w:rPr>
              <w:instrText xml:space="preserve"> PAGEREF _Toc40221214 \h </w:instrText>
            </w:r>
            <w:r>
              <w:rPr>
                <w:noProof/>
                <w:webHidden/>
              </w:rPr>
            </w:r>
            <w:r>
              <w:rPr>
                <w:noProof/>
                <w:webHidden/>
              </w:rPr>
              <w:fldChar w:fldCharType="separate"/>
            </w:r>
            <w:r>
              <w:rPr>
                <w:noProof/>
                <w:webHidden/>
              </w:rPr>
              <w:t>2</w:t>
            </w:r>
            <w:r>
              <w:rPr>
                <w:noProof/>
                <w:webHidden/>
              </w:rPr>
              <w:fldChar w:fldCharType="end"/>
            </w:r>
          </w:hyperlink>
        </w:p>
        <w:p w14:paraId="02E0F420" w14:textId="4BBC101D" w:rsidR="00C15282" w:rsidRDefault="00C15282">
          <w:pPr>
            <w:pStyle w:val="TOC1"/>
            <w:tabs>
              <w:tab w:val="right" w:leader="dot" w:pos="9062"/>
            </w:tabs>
            <w:rPr>
              <w:rFonts w:eastAsiaTheme="minorEastAsia"/>
              <w:noProof/>
              <w:lang w:eastAsia="en-GB"/>
            </w:rPr>
          </w:pPr>
          <w:hyperlink w:anchor="_Toc40221215" w:history="1">
            <w:r w:rsidRPr="00D060B9">
              <w:rPr>
                <w:rStyle w:val="Hyperlink"/>
                <w:noProof/>
              </w:rPr>
              <w:t>Cloud Computing – Resent concepts</w:t>
            </w:r>
            <w:r>
              <w:rPr>
                <w:noProof/>
                <w:webHidden/>
              </w:rPr>
              <w:tab/>
            </w:r>
            <w:r>
              <w:rPr>
                <w:noProof/>
                <w:webHidden/>
              </w:rPr>
              <w:fldChar w:fldCharType="begin"/>
            </w:r>
            <w:r>
              <w:rPr>
                <w:noProof/>
                <w:webHidden/>
              </w:rPr>
              <w:instrText xml:space="preserve"> PAGEREF _Toc40221215 \h </w:instrText>
            </w:r>
            <w:r>
              <w:rPr>
                <w:noProof/>
                <w:webHidden/>
              </w:rPr>
            </w:r>
            <w:r>
              <w:rPr>
                <w:noProof/>
                <w:webHidden/>
              </w:rPr>
              <w:fldChar w:fldCharType="separate"/>
            </w:r>
            <w:r>
              <w:rPr>
                <w:noProof/>
                <w:webHidden/>
              </w:rPr>
              <w:t>2</w:t>
            </w:r>
            <w:r>
              <w:rPr>
                <w:noProof/>
                <w:webHidden/>
              </w:rPr>
              <w:fldChar w:fldCharType="end"/>
            </w:r>
          </w:hyperlink>
        </w:p>
        <w:p w14:paraId="0B0234B6" w14:textId="1A69AE38" w:rsidR="00C15282" w:rsidRDefault="00C15282">
          <w:pPr>
            <w:pStyle w:val="TOC1"/>
            <w:tabs>
              <w:tab w:val="right" w:leader="dot" w:pos="9062"/>
            </w:tabs>
            <w:rPr>
              <w:rFonts w:eastAsiaTheme="minorEastAsia"/>
              <w:noProof/>
              <w:lang w:eastAsia="en-GB"/>
            </w:rPr>
          </w:pPr>
          <w:hyperlink w:anchor="_Toc40221216" w:history="1">
            <w:r w:rsidRPr="00D060B9">
              <w:rPr>
                <w:rStyle w:val="Hyperlink"/>
                <w:noProof/>
              </w:rPr>
              <w:t>Virtualisation</w:t>
            </w:r>
            <w:r>
              <w:rPr>
                <w:noProof/>
                <w:webHidden/>
              </w:rPr>
              <w:tab/>
            </w:r>
            <w:r>
              <w:rPr>
                <w:noProof/>
                <w:webHidden/>
              </w:rPr>
              <w:fldChar w:fldCharType="begin"/>
            </w:r>
            <w:r>
              <w:rPr>
                <w:noProof/>
                <w:webHidden/>
              </w:rPr>
              <w:instrText xml:space="preserve"> PAGEREF _Toc40221216 \h </w:instrText>
            </w:r>
            <w:r>
              <w:rPr>
                <w:noProof/>
                <w:webHidden/>
              </w:rPr>
            </w:r>
            <w:r>
              <w:rPr>
                <w:noProof/>
                <w:webHidden/>
              </w:rPr>
              <w:fldChar w:fldCharType="separate"/>
            </w:r>
            <w:r>
              <w:rPr>
                <w:noProof/>
                <w:webHidden/>
              </w:rPr>
              <w:t>3</w:t>
            </w:r>
            <w:r>
              <w:rPr>
                <w:noProof/>
                <w:webHidden/>
              </w:rPr>
              <w:fldChar w:fldCharType="end"/>
            </w:r>
          </w:hyperlink>
        </w:p>
        <w:p w14:paraId="6EACEFBA" w14:textId="18C88065" w:rsidR="00C15282" w:rsidRDefault="00C15282">
          <w:pPr>
            <w:pStyle w:val="TOC1"/>
            <w:tabs>
              <w:tab w:val="right" w:leader="dot" w:pos="9062"/>
            </w:tabs>
            <w:rPr>
              <w:rFonts w:eastAsiaTheme="minorEastAsia"/>
              <w:noProof/>
              <w:lang w:eastAsia="en-GB"/>
            </w:rPr>
          </w:pPr>
          <w:hyperlink w:anchor="_Toc40221217" w:history="1">
            <w:r w:rsidRPr="00D060B9">
              <w:rPr>
                <w:rStyle w:val="Hyperlink"/>
                <w:noProof/>
              </w:rPr>
              <w:t>Key Characteristics and Benefits of CC</w:t>
            </w:r>
            <w:r>
              <w:rPr>
                <w:noProof/>
                <w:webHidden/>
              </w:rPr>
              <w:tab/>
            </w:r>
            <w:r>
              <w:rPr>
                <w:noProof/>
                <w:webHidden/>
              </w:rPr>
              <w:fldChar w:fldCharType="begin"/>
            </w:r>
            <w:r>
              <w:rPr>
                <w:noProof/>
                <w:webHidden/>
              </w:rPr>
              <w:instrText xml:space="preserve"> PAGEREF _Toc40221217 \h </w:instrText>
            </w:r>
            <w:r>
              <w:rPr>
                <w:noProof/>
                <w:webHidden/>
              </w:rPr>
            </w:r>
            <w:r>
              <w:rPr>
                <w:noProof/>
                <w:webHidden/>
              </w:rPr>
              <w:fldChar w:fldCharType="separate"/>
            </w:r>
            <w:r>
              <w:rPr>
                <w:noProof/>
                <w:webHidden/>
              </w:rPr>
              <w:t>3</w:t>
            </w:r>
            <w:r>
              <w:rPr>
                <w:noProof/>
                <w:webHidden/>
              </w:rPr>
              <w:fldChar w:fldCharType="end"/>
            </w:r>
          </w:hyperlink>
        </w:p>
        <w:p w14:paraId="7B759996" w14:textId="35AD0D0F" w:rsidR="00C15282" w:rsidRDefault="00C15282">
          <w:pPr>
            <w:pStyle w:val="TOC2"/>
            <w:tabs>
              <w:tab w:val="right" w:leader="dot" w:pos="9062"/>
            </w:tabs>
            <w:rPr>
              <w:rFonts w:eastAsiaTheme="minorEastAsia"/>
              <w:noProof/>
              <w:lang w:eastAsia="en-GB"/>
            </w:rPr>
          </w:pPr>
          <w:hyperlink w:anchor="_Toc40221218" w:history="1">
            <w:r w:rsidRPr="00D060B9">
              <w:rPr>
                <w:rStyle w:val="Hyperlink"/>
                <w:noProof/>
              </w:rPr>
              <w:t>Main Characteristics</w:t>
            </w:r>
            <w:r>
              <w:rPr>
                <w:noProof/>
                <w:webHidden/>
              </w:rPr>
              <w:tab/>
            </w:r>
            <w:r>
              <w:rPr>
                <w:noProof/>
                <w:webHidden/>
              </w:rPr>
              <w:fldChar w:fldCharType="begin"/>
            </w:r>
            <w:r>
              <w:rPr>
                <w:noProof/>
                <w:webHidden/>
              </w:rPr>
              <w:instrText xml:space="preserve"> PAGEREF _Toc40221218 \h </w:instrText>
            </w:r>
            <w:r>
              <w:rPr>
                <w:noProof/>
                <w:webHidden/>
              </w:rPr>
            </w:r>
            <w:r>
              <w:rPr>
                <w:noProof/>
                <w:webHidden/>
              </w:rPr>
              <w:fldChar w:fldCharType="separate"/>
            </w:r>
            <w:r>
              <w:rPr>
                <w:noProof/>
                <w:webHidden/>
              </w:rPr>
              <w:t>3</w:t>
            </w:r>
            <w:r>
              <w:rPr>
                <w:noProof/>
                <w:webHidden/>
              </w:rPr>
              <w:fldChar w:fldCharType="end"/>
            </w:r>
          </w:hyperlink>
        </w:p>
        <w:p w14:paraId="6991F71E" w14:textId="78517667" w:rsidR="00C15282" w:rsidRDefault="00C15282">
          <w:pPr>
            <w:pStyle w:val="TOC2"/>
            <w:tabs>
              <w:tab w:val="right" w:leader="dot" w:pos="9062"/>
            </w:tabs>
            <w:rPr>
              <w:rFonts w:eastAsiaTheme="minorEastAsia"/>
              <w:noProof/>
              <w:lang w:eastAsia="en-GB"/>
            </w:rPr>
          </w:pPr>
          <w:hyperlink w:anchor="_Toc40221219" w:history="1">
            <w:r w:rsidRPr="00D060B9">
              <w:rPr>
                <w:rStyle w:val="Hyperlink"/>
                <w:noProof/>
              </w:rPr>
              <w:t>Basic Requirements</w:t>
            </w:r>
            <w:r>
              <w:rPr>
                <w:noProof/>
                <w:webHidden/>
              </w:rPr>
              <w:tab/>
            </w:r>
            <w:r>
              <w:rPr>
                <w:noProof/>
                <w:webHidden/>
              </w:rPr>
              <w:fldChar w:fldCharType="begin"/>
            </w:r>
            <w:r>
              <w:rPr>
                <w:noProof/>
                <w:webHidden/>
              </w:rPr>
              <w:instrText xml:space="preserve"> PAGEREF _Toc40221219 \h </w:instrText>
            </w:r>
            <w:r>
              <w:rPr>
                <w:noProof/>
                <w:webHidden/>
              </w:rPr>
            </w:r>
            <w:r>
              <w:rPr>
                <w:noProof/>
                <w:webHidden/>
              </w:rPr>
              <w:fldChar w:fldCharType="separate"/>
            </w:r>
            <w:r>
              <w:rPr>
                <w:noProof/>
                <w:webHidden/>
              </w:rPr>
              <w:t>4</w:t>
            </w:r>
            <w:r>
              <w:rPr>
                <w:noProof/>
                <w:webHidden/>
              </w:rPr>
              <w:fldChar w:fldCharType="end"/>
            </w:r>
          </w:hyperlink>
        </w:p>
        <w:p w14:paraId="1FC21BD5" w14:textId="796A6D2E" w:rsidR="00C15282" w:rsidRDefault="00C15282">
          <w:pPr>
            <w:pStyle w:val="TOC1"/>
            <w:tabs>
              <w:tab w:val="right" w:leader="dot" w:pos="9062"/>
            </w:tabs>
            <w:rPr>
              <w:rFonts w:eastAsiaTheme="minorEastAsia"/>
              <w:noProof/>
              <w:lang w:eastAsia="en-GB"/>
            </w:rPr>
          </w:pPr>
          <w:hyperlink w:anchor="_Toc40221220" w:history="1">
            <w:r w:rsidRPr="00D060B9">
              <w:rPr>
                <w:rStyle w:val="Hyperlink"/>
                <w:noProof/>
              </w:rPr>
              <w:t>Business Aspects and Benefits</w:t>
            </w:r>
            <w:r>
              <w:rPr>
                <w:noProof/>
                <w:webHidden/>
              </w:rPr>
              <w:tab/>
            </w:r>
            <w:r>
              <w:rPr>
                <w:noProof/>
                <w:webHidden/>
              </w:rPr>
              <w:fldChar w:fldCharType="begin"/>
            </w:r>
            <w:r>
              <w:rPr>
                <w:noProof/>
                <w:webHidden/>
              </w:rPr>
              <w:instrText xml:space="preserve"> PAGEREF _Toc40221220 \h </w:instrText>
            </w:r>
            <w:r>
              <w:rPr>
                <w:noProof/>
                <w:webHidden/>
              </w:rPr>
            </w:r>
            <w:r>
              <w:rPr>
                <w:noProof/>
                <w:webHidden/>
              </w:rPr>
              <w:fldChar w:fldCharType="separate"/>
            </w:r>
            <w:r>
              <w:rPr>
                <w:noProof/>
                <w:webHidden/>
              </w:rPr>
              <w:t>4</w:t>
            </w:r>
            <w:r>
              <w:rPr>
                <w:noProof/>
                <w:webHidden/>
              </w:rPr>
              <w:fldChar w:fldCharType="end"/>
            </w:r>
          </w:hyperlink>
        </w:p>
        <w:p w14:paraId="74B27D5D" w14:textId="4281503A" w:rsidR="00C15282" w:rsidRDefault="00C15282">
          <w:pPr>
            <w:pStyle w:val="TOC1"/>
            <w:tabs>
              <w:tab w:val="right" w:leader="dot" w:pos="9062"/>
            </w:tabs>
            <w:rPr>
              <w:rFonts w:eastAsiaTheme="minorEastAsia"/>
              <w:noProof/>
              <w:lang w:eastAsia="en-GB"/>
            </w:rPr>
          </w:pPr>
          <w:hyperlink w:anchor="_Toc40221221" w:history="1">
            <w:r w:rsidRPr="00D060B9">
              <w:rPr>
                <w:rStyle w:val="Hyperlink"/>
                <w:noProof/>
              </w:rPr>
              <w:t>Service Models</w:t>
            </w:r>
            <w:r>
              <w:rPr>
                <w:noProof/>
                <w:webHidden/>
              </w:rPr>
              <w:tab/>
            </w:r>
            <w:r>
              <w:rPr>
                <w:noProof/>
                <w:webHidden/>
              </w:rPr>
              <w:fldChar w:fldCharType="begin"/>
            </w:r>
            <w:r>
              <w:rPr>
                <w:noProof/>
                <w:webHidden/>
              </w:rPr>
              <w:instrText xml:space="preserve"> PAGEREF _Toc40221221 \h </w:instrText>
            </w:r>
            <w:r>
              <w:rPr>
                <w:noProof/>
                <w:webHidden/>
              </w:rPr>
            </w:r>
            <w:r>
              <w:rPr>
                <w:noProof/>
                <w:webHidden/>
              </w:rPr>
              <w:fldChar w:fldCharType="separate"/>
            </w:r>
            <w:r>
              <w:rPr>
                <w:noProof/>
                <w:webHidden/>
              </w:rPr>
              <w:t>5</w:t>
            </w:r>
            <w:r>
              <w:rPr>
                <w:noProof/>
                <w:webHidden/>
              </w:rPr>
              <w:fldChar w:fldCharType="end"/>
            </w:r>
          </w:hyperlink>
        </w:p>
        <w:p w14:paraId="7E804175" w14:textId="4C7A2526" w:rsidR="00C15282" w:rsidRDefault="00C15282">
          <w:pPr>
            <w:pStyle w:val="TOC2"/>
            <w:tabs>
              <w:tab w:val="right" w:leader="dot" w:pos="9062"/>
            </w:tabs>
            <w:rPr>
              <w:rFonts w:eastAsiaTheme="minorEastAsia"/>
              <w:noProof/>
              <w:lang w:eastAsia="en-GB"/>
            </w:rPr>
          </w:pPr>
          <w:hyperlink w:anchor="_Toc40221222" w:history="1">
            <w:r w:rsidRPr="00D060B9">
              <w:rPr>
                <w:rStyle w:val="Hyperlink"/>
                <w:noProof/>
              </w:rPr>
              <w:t>IAAS – Infrastructure-as-a-Service</w:t>
            </w:r>
            <w:r>
              <w:rPr>
                <w:noProof/>
                <w:webHidden/>
              </w:rPr>
              <w:tab/>
            </w:r>
            <w:r>
              <w:rPr>
                <w:noProof/>
                <w:webHidden/>
              </w:rPr>
              <w:fldChar w:fldCharType="begin"/>
            </w:r>
            <w:r>
              <w:rPr>
                <w:noProof/>
                <w:webHidden/>
              </w:rPr>
              <w:instrText xml:space="preserve"> PAGEREF _Toc40221222 \h </w:instrText>
            </w:r>
            <w:r>
              <w:rPr>
                <w:noProof/>
                <w:webHidden/>
              </w:rPr>
            </w:r>
            <w:r>
              <w:rPr>
                <w:noProof/>
                <w:webHidden/>
              </w:rPr>
              <w:fldChar w:fldCharType="separate"/>
            </w:r>
            <w:r>
              <w:rPr>
                <w:noProof/>
                <w:webHidden/>
              </w:rPr>
              <w:t>5</w:t>
            </w:r>
            <w:r>
              <w:rPr>
                <w:noProof/>
                <w:webHidden/>
              </w:rPr>
              <w:fldChar w:fldCharType="end"/>
            </w:r>
          </w:hyperlink>
        </w:p>
        <w:p w14:paraId="195C1C45" w14:textId="64639FB8" w:rsidR="00C15282" w:rsidRDefault="00C15282">
          <w:pPr>
            <w:pStyle w:val="TOC2"/>
            <w:tabs>
              <w:tab w:val="right" w:leader="dot" w:pos="9062"/>
            </w:tabs>
            <w:rPr>
              <w:rFonts w:eastAsiaTheme="minorEastAsia"/>
              <w:noProof/>
              <w:lang w:eastAsia="en-GB"/>
            </w:rPr>
          </w:pPr>
          <w:hyperlink w:anchor="_Toc40221223" w:history="1">
            <w:r w:rsidRPr="00D060B9">
              <w:rPr>
                <w:rStyle w:val="Hyperlink"/>
                <w:noProof/>
              </w:rPr>
              <w:t>PAAS – Platform-as-a-Service</w:t>
            </w:r>
            <w:r>
              <w:rPr>
                <w:noProof/>
                <w:webHidden/>
              </w:rPr>
              <w:tab/>
            </w:r>
            <w:r>
              <w:rPr>
                <w:noProof/>
                <w:webHidden/>
              </w:rPr>
              <w:fldChar w:fldCharType="begin"/>
            </w:r>
            <w:r>
              <w:rPr>
                <w:noProof/>
                <w:webHidden/>
              </w:rPr>
              <w:instrText xml:space="preserve"> PAGEREF _Toc40221223 \h </w:instrText>
            </w:r>
            <w:r>
              <w:rPr>
                <w:noProof/>
                <w:webHidden/>
              </w:rPr>
            </w:r>
            <w:r>
              <w:rPr>
                <w:noProof/>
                <w:webHidden/>
              </w:rPr>
              <w:fldChar w:fldCharType="separate"/>
            </w:r>
            <w:r>
              <w:rPr>
                <w:noProof/>
                <w:webHidden/>
              </w:rPr>
              <w:t>6</w:t>
            </w:r>
            <w:r>
              <w:rPr>
                <w:noProof/>
                <w:webHidden/>
              </w:rPr>
              <w:fldChar w:fldCharType="end"/>
            </w:r>
          </w:hyperlink>
        </w:p>
        <w:p w14:paraId="7DB532CB" w14:textId="08C2560A" w:rsidR="00C15282" w:rsidRDefault="00C15282">
          <w:pPr>
            <w:pStyle w:val="TOC2"/>
            <w:tabs>
              <w:tab w:val="right" w:leader="dot" w:pos="9062"/>
            </w:tabs>
            <w:rPr>
              <w:rFonts w:eastAsiaTheme="minorEastAsia"/>
              <w:noProof/>
              <w:lang w:eastAsia="en-GB"/>
            </w:rPr>
          </w:pPr>
          <w:hyperlink w:anchor="_Toc40221224" w:history="1">
            <w:r w:rsidRPr="00D060B9">
              <w:rPr>
                <w:rStyle w:val="Hyperlink"/>
                <w:noProof/>
              </w:rPr>
              <w:t>SAAS – Software-as-a-Service</w:t>
            </w:r>
            <w:r>
              <w:rPr>
                <w:noProof/>
                <w:webHidden/>
              </w:rPr>
              <w:tab/>
            </w:r>
            <w:r>
              <w:rPr>
                <w:noProof/>
                <w:webHidden/>
              </w:rPr>
              <w:fldChar w:fldCharType="begin"/>
            </w:r>
            <w:r>
              <w:rPr>
                <w:noProof/>
                <w:webHidden/>
              </w:rPr>
              <w:instrText xml:space="preserve"> PAGEREF _Toc40221224 \h </w:instrText>
            </w:r>
            <w:r>
              <w:rPr>
                <w:noProof/>
                <w:webHidden/>
              </w:rPr>
            </w:r>
            <w:r>
              <w:rPr>
                <w:noProof/>
                <w:webHidden/>
              </w:rPr>
              <w:fldChar w:fldCharType="separate"/>
            </w:r>
            <w:r>
              <w:rPr>
                <w:noProof/>
                <w:webHidden/>
              </w:rPr>
              <w:t>6</w:t>
            </w:r>
            <w:r>
              <w:rPr>
                <w:noProof/>
                <w:webHidden/>
              </w:rPr>
              <w:fldChar w:fldCharType="end"/>
            </w:r>
          </w:hyperlink>
        </w:p>
        <w:p w14:paraId="2B6A8AA3" w14:textId="494C5BBB" w:rsidR="00C15282" w:rsidRDefault="00C15282">
          <w:pPr>
            <w:pStyle w:val="TOC1"/>
            <w:tabs>
              <w:tab w:val="right" w:leader="dot" w:pos="9062"/>
            </w:tabs>
            <w:rPr>
              <w:rFonts w:eastAsiaTheme="minorEastAsia"/>
              <w:noProof/>
              <w:lang w:eastAsia="en-GB"/>
            </w:rPr>
          </w:pPr>
          <w:hyperlink w:anchor="_Toc40221225" w:history="1">
            <w:r w:rsidRPr="00D060B9">
              <w:rPr>
                <w:rStyle w:val="Hyperlink"/>
                <w:noProof/>
              </w:rPr>
              <w:t>Deployment Models</w:t>
            </w:r>
            <w:r>
              <w:rPr>
                <w:noProof/>
                <w:webHidden/>
              </w:rPr>
              <w:tab/>
            </w:r>
            <w:r>
              <w:rPr>
                <w:noProof/>
                <w:webHidden/>
              </w:rPr>
              <w:fldChar w:fldCharType="begin"/>
            </w:r>
            <w:r>
              <w:rPr>
                <w:noProof/>
                <w:webHidden/>
              </w:rPr>
              <w:instrText xml:space="preserve"> PAGEREF _Toc40221225 \h </w:instrText>
            </w:r>
            <w:r>
              <w:rPr>
                <w:noProof/>
                <w:webHidden/>
              </w:rPr>
            </w:r>
            <w:r>
              <w:rPr>
                <w:noProof/>
                <w:webHidden/>
              </w:rPr>
              <w:fldChar w:fldCharType="separate"/>
            </w:r>
            <w:r>
              <w:rPr>
                <w:noProof/>
                <w:webHidden/>
              </w:rPr>
              <w:t>7</w:t>
            </w:r>
            <w:r>
              <w:rPr>
                <w:noProof/>
                <w:webHidden/>
              </w:rPr>
              <w:fldChar w:fldCharType="end"/>
            </w:r>
          </w:hyperlink>
        </w:p>
        <w:p w14:paraId="3155507B" w14:textId="1B541D29" w:rsidR="00C15282" w:rsidRDefault="00C15282">
          <w:pPr>
            <w:pStyle w:val="TOC2"/>
            <w:tabs>
              <w:tab w:val="right" w:leader="dot" w:pos="9062"/>
            </w:tabs>
            <w:rPr>
              <w:rFonts w:eastAsiaTheme="minorEastAsia"/>
              <w:noProof/>
              <w:lang w:eastAsia="en-GB"/>
            </w:rPr>
          </w:pPr>
          <w:hyperlink w:anchor="_Toc40221226" w:history="1">
            <w:r w:rsidRPr="00D060B9">
              <w:rPr>
                <w:rStyle w:val="Hyperlink"/>
                <w:noProof/>
              </w:rPr>
              <w:t>Public Cloud</w:t>
            </w:r>
            <w:r>
              <w:rPr>
                <w:noProof/>
                <w:webHidden/>
              </w:rPr>
              <w:tab/>
            </w:r>
            <w:r>
              <w:rPr>
                <w:noProof/>
                <w:webHidden/>
              </w:rPr>
              <w:fldChar w:fldCharType="begin"/>
            </w:r>
            <w:r>
              <w:rPr>
                <w:noProof/>
                <w:webHidden/>
              </w:rPr>
              <w:instrText xml:space="preserve"> PAGEREF _Toc40221226 \h </w:instrText>
            </w:r>
            <w:r>
              <w:rPr>
                <w:noProof/>
                <w:webHidden/>
              </w:rPr>
            </w:r>
            <w:r>
              <w:rPr>
                <w:noProof/>
                <w:webHidden/>
              </w:rPr>
              <w:fldChar w:fldCharType="separate"/>
            </w:r>
            <w:r>
              <w:rPr>
                <w:noProof/>
                <w:webHidden/>
              </w:rPr>
              <w:t>7</w:t>
            </w:r>
            <w:r>
              <w:rPr>
                <w:noProof/>
                <w:webHidden/>
              </w:rPr>
              <w:fldChar w:fldCharType="end"/>
            </w:r>
          </w:hyperlink>
        </w:p>
        <w:p w14:paraId="30FD3A2E" w14:textId="3A982437" w:rsidR="00C15282" w:rsidRDefault="00C15282">
          <w:pPr>
            <w:pStyle w:val="TOC2"/>
            <w:tabs>
              <w:tab w:val="right" w:leader="dot" w:pos="9062"/>
            </w:tabs>
            <w:rPr>
              <w:rFonts w:eastAsiaTheme="minorEastAsia"/>
              <w:noProof/>
              <w:lang w:eastAsia="en-GB"/>
            </w:rPr>
          </w:pPr>
          <w:hyperlink w:anchor="_Toc40221227" w:history="1">
            <w:r w:rsidRPr="00D060B9">
              <w:rPr>
                <w:rStyle w:val="Hyperlink"/>
                <w:noProof/>
              </w:rPr>
              <w:t>Private Cloud</w:t>
            </w:r>
            <w:r>
              <w:rPr>
                <w:noProof/>
                <w:webHidden/>
              </w:rPr>
              <w:tab/>
            </w:r>
            <w:r>
              <w:rPr>
                <w:noProof/>
                <w:webHidden/>
              </w:rPr>
              <w:fldChar w:fldCharType="begin"/>
            </w:r>
            <w:r>
              <w:rPr>
                <w:noProof/>
                <w:webHidden/>
              </w:rPr>
              <w:instrText xml:space="preserve"> PAGEREF _Toc40221227 \h </w:instrText>
            </w:r>
            <w:r>
              <w:rPr>
                <w:noProof/>
                <w:webHidden/>
              </w:rPr>
            </w:r>
            <w:r>
              <w:rPr>
                <w:noProof/>
                <w:webHidden/>
              </w:rPr>
              <w:fldChar w:fldCharType="separate"/>
            </w:r>
            <w:r>
              <w:rPr>
                <w:noProof/>
                <w:webHidden/>
              </w:rPr>
              <w:t>8</w:t>
            </w:r>
            <w:r>
              <w:rPr>
                <w:noProof/>
                <w:webHidden/>
              </w:rPr>
              <w:fldChar w:fldCharType="end"/>
            </w:r>
          </w:hyperlink>
        </w:p>
        <w:p w14:paraId="7DADB2BA" w14:textId="1504F021" w:rsidR="00C15282" w:rsidRDefault="00C15282">
          <w:pPr>
            <w:pStyle w:val="TOC2"/>
            <w:tabs>
              <w:tab w:val="right" w:leader="dot" w:pos="9062"/>
            </w:tabs>
            <w:rPr>
              <w:rFonts w:eastAsiaTheme="minorEastAsia"/>
              <w:noProof/>
              <w:lang w:eastAsia="en-GB"/>
            </w:rPr>
          </w:pPr>
          <w:hyperlink w:anchor="_Toc40221228" w:history="1">
            <w:r w:rsidRPr="00D060B9">
              <w:rPr>
                <w:rStyle w:val="Hyperlink"/>
                <w:noProof/>
              </w:rPr>
              <w:t>Community Cloud</w:t>
            </w:r>
            <w:r>
              <w:rPr>
                <w:noProof/>
                <w:webHidden/>
              </w:rPr>
              <w:tab/>
            </w:r>
            <w:r>
              <w:rPr>
                <w:noProof/>
                <w:webHidden/>
              </w:rPr>
              <w:fldChar w:fldCharType="begin"/>
            </w:r>
            <w:r>
              <w:rPr>
                <w:noProof/>
                <w:webHidden/>
              </w:rPr>
              <w:instrText xml:space="preserve"> PAGEREF _Toc40221228 \h </w:instrText>
            </w:r>
            <w:r>
              <w:rPr>
                <w:noProof/>
                <w:webHidden/>
              </w:rPr>
            </w:r>
            <w:r>
              <w:rPr>
                <w:noProof/>
                <w:webHidden/>
              </w:rPr>
              <w:fldChar w:fldCharType="separate"/>
            </w:r>
            <w:r>
              <w:rPr>
                <w:noProof/>
                <w:webHidden/>
              </w:rPr>
              <w:t>8</w:t>
            </w:r>
            <w:r>
              <w:rPr>
                <w:noProof/>
                <w:webHidden/>
              </w:rPr>
              <w:fldChar w:fldCharType="end"/>
            </w:r>
          </w:hyperlink>
        </w:p>
        <w:p w14:paraId="0BAE765F" w14:textId="3D2F621B" w:rsidR="00C15282" w:rsidRDefault="00C15282">
          <w:pPr>
            <w:pStyle w:val="TOC2"/>
            <w:tabs>
              <w:tab w:val="right" w:leader="dot" w:pos="9062"/>
            </w:tabs>
            <w:rPr>
              <w:rFonts w:eastAsiaTheme="minorEastAsia"/>
              <w:noProof/>
              <w:lang w:eastAsia="en-GB"/>
            </w:rPr>
          </w:pPr>
          <w:hyperlink w:anchor="_Toc40221229" w:history="1">
            <w:r w:rsidRPr="00D060B9">
              <w:rPr>
                <w:rStyle w:val="Hyperlink"/>
                <w:noProof/>
              </w:rPr>
              <w:t>Hybrid Cloud and the Advantages for London Bikes</w:t>
            </w:r>
            <w:r>
              <w:rPr>
                <w:noProof/>
                <w:webHidden/>
              </w:rPr>
              <w:tab/>
            </w:r>
            <w:r>
              <w:rPr>
                <w:noProof/>
                <w:webHidden/>
              </w:rPr>
              <w:fldChar w:fldCharType="begin"/>
            </w:r>
            <w:r>
              <w:rPr>
                <w:noProof/>
                <w:webHidden/>
              </w:rPr>
              <w:instrText xml:space="preserve"> PAGEREF _Toc40221229 \h </w:instrText>
            </w:r>
            <w:r>
              <w:rPr>
                <w:noProof/>
                <w:webHidden/>
              </w:rPr>
            </w:r>
            <w:r>
              <w:rPr>
                <w:noProof/>
                <w:webHidden/>
              </w:rPr>
              <w:fldChar w:fldCharType="separate"/>
            </w:r>
            <w:r>
              <w:rPr>
                <w:noProof/>
                <w:webHidden/>
              </w:rPr>
              <w:t>9</w:t>
            </w:r>
            <w:r>
              <w:rPr>
                <w:noProof/>
                <w:webHidden/>
              </w:rPr>
              <w:fldChar w:fldCharType="end"/>
            </w:r>
          </w:hyperlink>
        </w:p>
        <w:p w14:paraId="3EFFC419" w14:textId="1638C91E" w:rsidR="00C15282" w:rsidRDefault="00C15282">
          <w:pPr>
            <w:pStyle w:val="TOC1"/>
            <w:tabs>
              <w:tab w:val="right" w:leader="dot" w:pos="9062"/>
            </w:tabs>
            <w:rPr>
              <w:rFonts w:eastAsiaTheme="minorEastAsia"/>
              <w:noProof/>
              <w:lang w:eastAsia="en-GB"/>
            </w:rPr>
          </w:pPr>
          <w:hyperlink w:anchor="_Toc40221230" w:history="1">
            <w:r w:rsidRPr="00D060B9">
              <w:rPr>
                <w:rStyle w:val="Hyperlink"/>
                <w:noProof/>
              </w:rPr>
              <w:t>Implementation and Migration Strategies</w:t>
            </w:r>
            <w:r>
              <w:rPr>
                <w:noProof/>
                <w:webHidden/>
              </w:rPr>
              <w:tab/>
            </w:r>
            <w:r>
              <w:rPr>
                <w:noProof/>
                <w:webHidden/>
              </w:rPr>
              <w:fldChar w:fldCharType="begin"/>
            </w:r>
            <w:r>
              <w:rPr>
                <w:noProof/>
                <w:webHidden/>
              </w:rPr>
              <w:instrText xml:space="preserve"> PAGEREF _Toc40221230 \h </w:instrText>
            </w:r>
            <w:r>
              <w:rPr>
                <w:noProof/>
                <w:webHidden/>
              </w:rPr>
            </w:r>
            <w:r>
              <w:rPr>
                <w:noProof/>
                <w:webHidden/>
              </w:rPr>
              <w:fldChar w:fldCharType="separate"/>
            </w:r>
            <w:r>
              <w:rPr>
                <w:noProof/>
                <w:webHidden/>
              </w:rPr>
              <w:t>10</w:t>
            </w:r>
            <w:r>
              <w:rPr>
                <w:noProof/>
                <w:webHidden/>
              </w:rPr>
              <w:fldChar w:fldCharType="end"/>
            </w:r>
          </w:hyperlink>
        </w:p>
        <w:p w14:paraId="7512C5A6" w14:textId="553CD34E" w:rsidR="00C15282" w:rsidRDefault="00C15282">
          <w:pPr>
            <w:pStyle w:val="TOC1"/>
            <w:tabs>
              <w:tab w:val="right" w:leader="dot" w:pos="9062"/>
            </w:tabs>
            <w:rPr>
              <w:rFonts w:eastAsiaTheme="minorEastAsia"/>
              <w:noProof/>
              <w:lang w:eastAsia="en-GB"/>
            </w:rPr>
          </w:pPr>
          <w:hyperlink w:anchor="_Toc40221231" w:history="1">
            <w:r w:rsidRPr="00D060B9">
              <w:rPr>
                <w:rStyle w:val="Hyperlink"/>
                <w:noProof/>
              </w:rPr>
              <w:t>Conclusion</w:t>
            </w:r>
            <w:r>
              <w:rPr>
                <w:noProof/>
                <w:webHidden/>
              </w:rPr>
              <w:tab/>
            </w:r>
            <w:r>
              <w:rPr>
                <w:noProof/>
                <w:webHidden/>
              </w:rPr>
              <w:fldChar w:fldCharType="begin"/>
            </w:r>
            <w:r>
              <w:rPr>
                <w:noProof/>
                <w:webHidden/>
              </w:rPr>
              <w:instrText xml:space="preserve"> PAGEREF _Toc40221231 \h </w:instrText>
            </w:r>
            <w:r>
              <w:rPr>
                <w:noProof/>
                <w:webHidden/>
              </w:rPr>
            </w:r>
            <w:r>
              <w:rPr>
                <w:noProof/>
                <w:webHidden/>
              </w:rPr>
              <w:fldChar w:fldCharType="separate"/>
            </w:r>
            <w:r>
              <w:rPr>
                <w:noProof/>
                <w:webHidden/>
              </w:rPr>
              <w:t>10</w:t>
            </w:r>
            <w:r>
              <w:rPr>
                <w:noProof/>
                <w:webHidden/>
              </w:rPr>
              <w:fldChar w:fldCharType="end"/>
            </w:r>
          </w:hyperlink>
        </w:p>
        <w:p w14:paraId="6C3577F3" w14:textId="37889B67" w:rsidR="00C15282" w:rsidRDefault="00C15282">
          <w:pPr>
            <w:pStyle w:val="TOC1"/>
            <w:tabs>
              <w:tab w:val="right" w:leader="dot" w:pos="9062"/>
            </w:tabs>
            <w:rPr>
              <w:rFonts w:eastAsiaTheme="minorEastAsia"/>
              <w:noProof/>
              <w:lang w:eastAsia="en-GB"/>
            </w:rPr>
          </w:pPr>
          <w:hyperlink w:anchor="_Toc40221232" w:history="1">
            <w:r w:rsidRPr="00D060B9">
              <w:rPr>
                <w:rStyle w:val="Hyperlink"/>
                <w:noProof/>
              </w:rPr>
              <w:t>References</w:t>
            </w:r>
            <w:r>
              <w:rPr>
                <w:noProof/>
                <w:webHidden/>
              </w:rPr>
              <w:tab/>
            </w:r>
            <w:r>
              <w:rPr>
                <w:noProof/>
                <w:webHidden/>
              </w:rPr>
              <w:fldChar w:fldCharType="begin"/>
            </w:r>
            <w:r>
              <w:rPr>
                <w:noProof/>
                <w:webHidden/>
              </w:rPr>
              <w:instrText xml:space="preserve"> PAGEREF _Toc40221232 \h </w:instrText>
            </w:r>
            <w:r>
              <w:rPr>
                <w:noProof/>
                <w:webHidden/>
              </w:rPr>
            </w:r>
            <w:r>
              <w:rPr>
                <w:noProof/>
                <w:webHidden/>
              </w:rPr>
              <w:fldChar w:fldCharType="separate"/>
            </w:r>
            <w:r>
              <w:rPr>
                <w:noProof/>
                <w:webHidden/>
              </w:rPr>
              <w:t>12</w:t>
            </w:r>
            <w:r>
              <w:rPr>
                <w:noProof/>
                <w:webHidden/>
              </w:rPr>
              <w:fldChar w:fldCharType="end"/>
            </w:r>
          </w:hyperlink>
        </w:p>
        <w:p w14:paraId="7208A157" w14:textId="5A478EDA" w:rsidR="00BF2193" w:rsidRDefault="00BF2193">
          <w:r>
            <w:rPr>
              <w:b/>
              <w:bCs/>
              <w:noProof/>
            </w:rPr>
            <w:fldChar w:fldCharType="end"/>
          </w:r>
        </w:p>
      </w:sdtContent>
    </w:sdt>
    <w:p w14:paraId="18776F6A" w14:textId="793FCD44" w:rsidR="00BF2193" w:rsidRDefault="00BF2193">
      <w:pPr>
        <w:ind w:firstLine="0"/>
        <w:rPr>
          <w:rFonts w:asciiTheme="majorHAnsi" w:eastAsiaTheme="majorEastAsia" w:hAnsiTheme="majorHAnsi" w:cstheme="majorBidi"/>
          <w:caps/>
          <w:color w:val="ED7D31" w:themeColor="accent2"/>
          <w:sz w:val="32"/>
          <w:szCs w:val="32"/>
        </w:rPr>
      </w:pPr>
      <w:r>
        <w:br w:type="page"/>
      </w:r>
    </w:p>
    <w:p w14:paraId="24DB4C83" w14:textId="1728EF77" w:rsidR="000B40CE" w:rsidRDefault="003903D6" w:rsidP="003903D6">
      <w:pPr>
        <w:pStyle w:val="Heading1"/>
      </w:pPr>
      <w:bookmarkStart w:id="0" w:name="_Toc40221213"/>
      <w:r>
        <w:lastRenderedPageBreak/>
        <w:t>Introduction</w:t>
      </w:r>
      <w:bookmarkEnd w:id="0"/>
    </w:p>
    <w:p w14:paraId="30A9F378" w14:textId="5CE79C1F" w:rsidR="004C4558" w:rsidRPr="00DD3489" w:rsidRDefault="00DD3489" w:rsidP="004C4558">
      <w:pPr>
        <w:rPr>
          <w:lang w:val="bg-BG"/>
        </w:rPr>
      </w:pPr>
      <w:r>
        <w:t>The era of Information Technology is growing rapidly. Organisations, small or big, are pressured to adapt to the ever-expanding technological progress. New and innovative concepts of information technology are</w:t>
      </w:r>
      <w:r>
        <w:rPr>
          <w:lang w:val="bg-BG"/>
        </w:rPr>
        <w:t xml:space="preserve"> </w:t>
      </w:r>
      <w:r>
        <w:t>constantly created and implemented in</w:t>
      </w:r>
      <w:r w:rsidR="00762302">
        <w:t xml:space="preserve"> the</w:t>
      </w:r>
      <w:r>
        <w:t xml:space="preserve"> daily life </w:t>
      </w:r>
      <w:r w:rsidR="00762302">
        <w:t>of a common user, and also in the business world. For a business to be successful and to grow and develop in this environment, it is inevitable to face the need of a transformation in the shape of</w:t>
      </w:r>
      <w:r w:rsidR="0044464E">
        <w:t xml:space="preserve"> some kind of </w:t>
      </w:r>
      <w:r w:rsidR="00762302">
        <w:t>technological upgrade.</w:t>
      </w:r>
    </w:p>
    <w:p w14:paraId="59ADB7FB" w14:textId="3D1D965E" w:rsidR="004C4558" w:rsidRDefault="0044464E" w:rsidP="004C4558">
      <w:r>
        <w:t>Such is the case for London Bikes LTD.</w:t>
      </w:r>
      <w:r w:rsidR="00EE4A1D">
        <w:t xml:space="preserve"> As their business grows, their operations with digital data increase rapidly. According to the case study of the assignment</w:t>
      </w:r>
      <w:r w:rsidR="00BC1F5C">
        <w:t>,</w:t>
      </w:r>
      <w:r w:rsidR="00EE4A1D">
        <w:t xml:space="preserve"> their current hardware and software instalments </w:t>
      </w:r>
      <w:r w:rsidR="00940C3E">
        <w:t>reside locally in the facilities of the company. The company’s website and database management system are hosted on a local server and it is safe to assume that all the digital data, including sensitive information, like customers’ and personnel’s’ personal data is stored in one place.</w:t>
      </w:r>
    </w:p>
    <w:p w14:paraId="2262376A" w14:textId="5A5507D0" w:rsidR="00940C3E" w:rsidRDefault="00AC3E27" w:rsidP="004C4558">
      <w:r>
        <w:t xml:space="preserve">Keeping in mind the current economic environment, the demand for London Bikes’ products and services is increasing fast. The company is looking to rationalise and improve the business processes for </w:t>
      </w:r>
      <w:r w:rsidR="0092648E">
        <w:t>handling</w:t>
      </w:r>
      <w:r>
        <w:t xml:space="preserve"> their customers’ </w:t>
      </w:r>
      <w:r w:rsidR="0092648E">
        <w:t>services and administrative tasks by implementing cloud computing solutions into their daily activities.</w:t>
      </w:r>
      <w:r w:rsidR="00BC1F5C">
        <w:t xml:space="preserve"> Also, there is a need of a secure backup solution to minimise the risks of potential loss or confidential data breaches.</w:t>
      </w:r>
    </w:p>
    <w:p w14:paraId="0B199F77" w14:textId="38094284" w:rsidR="00E01766" w:rsidRDefault="00E01766" w:rsidP="00E01766">
      <w:pPr>
        <w:pStyle w:val="Heading1"/>
      </w:pPr>
      <w:bookmarkStart w:id="1" w:name="_Toc40221214"/>
      <w:r>
        <w:t>The Cloud</w:t>
      </w:r>
      <w:r w:rsidR="00AC5BB2">
        <w:t xml:space="preserve"> – </w:t>
      </w:r>
      <w:r w:rsidR="00BF2193">
        <w:t>B</w:t>
      </w:r>
      <w:r w:rsidR="00AC5BB2">
        <w:t xml:space="preserve">rief </w:t>
      </w:r>
      <w:r w:rsidR="00BF2193">
        <w:t>H</w:t>
      </w:r>
      <w:r w:rsidR="00AC5BB2">
        <w:t>istory</w:t>
      </w:r>
      <w:bookmarkEnd w:id="1"/>
    </w:p>
    <w:p w14:paraId="0766103D" w14:textId="08EEAA7E" w:rsidR="00E01766" w:rsidRDefault="003F0BC3" w:rsidP="004C4558">
      <w:r>
        <w:t>The cloud as an idea was born in the early 60s when a proposition was made for a computer which could be used by two or more people</w:t>
      </w:r>
      <w:r w:rsidR="009870FB">
        <w:t xml:space="preserve"> simultaneously</w:t>
      </w:r>
      <w:r>
        <w:t>. Since then the meaning of this idea has expanded in a much larger scale. Going through the 70s when the “mainframe” was invented – a single unit of computing power that shared its resources in a timely manner amongst multiple users (dumb terminals). This was the beginning of the term “distributed computing”.</w:t>
      </w:r>
      <w:r w:rsidR="00633623">
        <w:t xml:space="preserve"> </w:t>
      </w:r>
      <w:r w:rsidR="009870FB">
        <w:t xml:space="preserve">It was also the arrival of the concept of virtualisation. </w:t>
      </w:r>
      <w:r w:rsidR="00316BF4">
        <w:t xml:space="preserve">Where in present-day the essence of virtualisation has shifted into the creation of a virtual machine to act as a real computer with a working operating system. </w:t>
      </w:r>
      <w:r w:rsidR="00AC5BB2">
        <w:t>T</w:t>
      </w:r>
      <w:r w:rsidR="00633623">
        <w:t>he parallel invention of ARPANET – the precursor to today’s Internet, which main idea at the time was the creation of the earliest e-mail application</w:t>
      </w:r>
      <w:r w:rsidR="001A33CD">
        <w:t>,</w:t>
      </w:r>
      <w:r w:rsidR="00633623">
        <w:t xml:space="preserve"> has </w:t>
      </w:r>
      <w:r w:rsidR="00AC5BB2">
        <w:t>turned into</w:t>
      </w:r>
      <w:r w:rsidR="00633623">
        <w:t xml:space="preserve"> </w:t>
      </w:r>
      <w:r w:rsidR="00AC5BB2">
        <w:t>the one</w:t>
      </w:r>
      <w:r w:rsidR="001A33CD">
        <w:t xml:space="preserve"> mandatory condition for accessing the cloud</w:t>
      </w:r>
      <w:r w:rsidR="008735DB">
        <w:t xml:space="preserve"> </w:t>
      </w:r>
      <w:sdt>
        <w:sdtPr>
          <w:id w:val="-763843665"/>
          <w:citation/>
        </w:sdtPr>
        <w:sdtContent>
          <w:r w:rsidR="008735DB">
            <w:fldChar w:fldCharType="begin"/>
          </w:r>
          <w:r w:rsidR="008735DB">
            <w:instrText xml:space="preserve"> CITATION Foo17 \l 2057 </w:instrText>
          </w:r>
          <w:r w:rsidR="008735DB">
            <w:fldChar w:fldCharType="separate"/>
          </w:r>
          <w:r w:rsidR="00C15282" w:rsidRPr="00C15282">
            <w:rPr>
              <w:noProof/>
            </w:rPr>
            <w:t>(Foote, 2017)</w:t>
          </w:r>
          <w:r w:rsidR="008735DB">
            <w:fldChar w:fldCharType="end"/>
          </w:r>
        </w:sdtContent>
      </w:sdt>
      <w:r w:rsidR="00633623">
        <w:t>.</w:t>
      </w:r>
      <w:r w:rsidR="001A33CD">
        <w:t xml:space="preserve"> </w:t>
      </w:r>
      <w:r w:rsidR="00AC5BB2">
        <w:t>All this combined with the creation of Ethernet in the late 70s – has become the foundation on which the cloud, as we know it today has been built.</w:t>
      </w:r>
    </w:p>
    <w:p w14:paraId="2308F269" w14:textId="0250C66C" w:rsidR="000012BA" w:rsidRDefault="00364A66" w:rsidP="000012BA">
      <w:r>
        <w:t xml:space="preserve">The term “cloud” accompanied by the use of virtual machines was popularised in the 1990s. and the modern “Cloud Computing” infrastructure was born </w:t>
      </w:r>
      <w:sdt>
        <w:sdtPr>
          <w:id w:val="-969271445"/>
          <w:citation/>
        </w:sdtPr>
        <w:sdtContent>
          <w:r>
            <w:fldChar w:fldCharType="begin"/>
          </w:r>
          <w:r>
            <w:instrText xml:space="preserve"> CITATION Foo17 \l 2057 </w:instrText>
          </w:r>
          <w:r>
            <w:fldChar w:fldCharType="separate"/>
          </w:r>
          <w:r w:rsidR="00C15282" w:rsidRPr="00C15282">
            <w:rPr>
              <w:noProof/>
            </w:rPr>
            <w:t>(Foote, 2017)</w:t>
          </w:r>
          <w:r>
            <w:fldChar w:fldCharType="end"/>
          </w:r>
        </w:sdtContent>
      </w:sdt>
      <w:r>
        <w:t>.</w:t>
      </w:r>
      <w:r w:rsidR="001B2F0A">
        <w:t xml:space="preserve"> The cloud in its essence is seen as the internet space consisting of multiple interconnected networks which is invisible for the user and provides a large number of routs related to the transfer of data from point A to point B.</w:t>
      </w:r>
    </w:p>
    <w:p w14:paraId="465821CD" w14:textId="094EE8B1" w:rsidR="00A0348C" w:rsidRDefault="00A0348C" w:rsidP="00A0348C">
      <w:pPr>
        <w:pStyle w:val="Heading1"/>
      </w:pPr>
      <w:bookmarkStart w:id="2" w:name="_Toc40221215"/>
      <w:r>
        <w:t>Cloud Computing – Resent concepts</w:t>
      </w:r>
      <w:bookmarkEnd w:id="2"/>
    </w:p>
    <w:p w14:paraId="0E5B6CEB" w14:textId="13EC6E4A" w:rsidR="001B2F0A" w:rsidRDefault="001B2F0A" w:rsidP="004C4558">
      <w:r>
        <w:t>In the late 1990s Cloud Computing was introduced as a concept to provide</w:t>
      </w:r>
      <w:r w:rsidR="00B00625">
        <w:t xml:space="preserve"> various </w:t>
      </w:r>
      <w:r>
        <w:t>computing services, related to and defined by business and economic models.</w:t>
      </w:r>
      <w:r w:rsidR="004957E6">
        <w:t xml:space="preserve"> It is a way of remotely distributing computing resources (hardware and software) such as </w:t>
      </w:r>
      <w:r w:rsidR="00B00625">
        <w:t>network infrastructures, database management, storage, desktop and web applications, CPU and memory and many more. All these</w:t>
      </w:r>
      <w:r w:rsidR="00A0348C">
        <w:t xml:space="preserve"> </w:t>
      </w:r>
      <w:r w:rsidR="00B00625">
        <w:t xml:space="preserve">resources can be dynamically reconfigured to suit different organisations’ and users’ requirements </w:t>
      </w:r>
      <w:r w:rsidR="00B00625">
        <w:lastRenderedPageBreak/>
        <w:t xml:space="preserve">and demand. </w:t>
      </w:r>
      <w:r w:rsidR="004071C5">
        <w:t xml:space="preserve">Resources which are </w:t>
      </w:r>
      <w:r w:rsidR="00B00625">
        <w:t xml:space="preserve">adaptive, scalable and easy to access </w:t>
      </w:r>
      <w:r w:rsidR="004071C5">
        <w:t>and use.</w:t>
      </w:r>
      <w:r w:rsidR="00A12B92">
        <w:t xml:space="preserve"> This is possible because of the concept of abstraction. Abstraction is an approach where all the</w:t>
      </w:r>
      <w:r w:rsidR="00FF2B5F">
        <w:t xml:space="preserve"> functional </w:t>
      </w:r>
      <w:r w:rsidR="00A12B92">
        <w:t xml:space="preserve">components of a physical server (computing power, storage, operating system) are separated into </w:t>
      </w:r>
      <w:r w:rsidR="00FF2B5F">
        <w:t>independent constituent parts and are being interacted with on their own. This way the infrastructure has increased reliability, redundancy and availability.</w:t>
      </w:r>
    </w:p>
    <w:p w14:paraId="6BDD17AB" w14:textId="18A983B5" w:rsidR="00553219" w:rsidRPr="004247DD" w:rsidRDefault="00A0348C" w:rsidP="004C4558">
      <w:r>
        <w:t>There are different definitions</w:t>
      </w:r>
      <w:r w:rsidR="00611336">
        <w:t xml:space="preserve"> given for</w:t>
      </w:r>
      <w:r>
        <w:t xml:space="preserve"> Cloud Computing</w:t>
      </w:r>
      <w:r w:rsidR="00611336">
        <w:t xml:space="preserve"> as it is a service providing concept that is currently still evolving</w:t>
      </w:r>
      <w:r w:rsidR="00BF3AE7">
        <w:t>. It has various types of characteristics and multiple stakeholders’ perspectives</w:t>
      </w:r>
      <w:r w:rsidR="00553219">
        <w:t xml:space="preserve"> </w:t>
      </w:r>
      <w:sdt>
        <w:sdtPr>
          <w:id w:val="816836562"/>
          <w:citation/>
        </w:sdtPr>
        <w:sdtContent>
          <w:r w:rsidR="00553219">
            <w:fldChar w:fldCharType="begin"/>
          </w:r>
          <w:r w:rsidR="00553219">
            <w:instrText xml:space="preserve"> CITATION Maz19 \l 2057 </w:instrText>
          </w:r>
          <w:r w:rsidR="00553219">
            <w:fldChar w:fldCharType="separate"/>
          </w:r>
          <w:r w:rsidR="00C15282" w:rsidRPr="00C15282">
            <w:rPr>
              <w:noProof/>
            </w:rPr>
            <w:t>(Mazumdar &amp; Alharahsheh, 2019)</w:t>
          </w:r>
          <w:r w:rsidR="00553219">
            <w:fldChar w:fldCharType="end"/>
          </w:r>
        </w:sdtContent>
      </w:sdt>
      <w:r w:rsidR="00BF3AE7">
        <w:t>. Therefore, it can be defined differently depending on the point of view. However,</w:t>
      </w:r>
      <w:r w:rsidR="00611336">
        <w:t xml:space="preserve"> all of them essentially describe its services </w:t>
      </w:r>
      <w:r w:rsidR="00BF3AE7">
        <w:t xml:space="preserve">and characteristics </w:t>
      </w:r>
      <w:r w:rsidR="00611336">
        <w:t xml:space="preserve">along a common paradigm. </w:t>
      </w:r>
      <w:r w:rsidR="00553219">
        <w:t>For example, according to</w:t>
      </w:r>
      <w:r w:rsidR="00EB27B7">
        <w:t xml:space="preserve"> </w:t>
      </w:r>
      <w:r w:rsidR="00EB27B7" w:rsidRPr="00EB27B7">
        <w:rPr>
          <w:noProof/>
        </w:rPr>
        <w:t xml:space="preserve">Mell &amp; Grance </w:t>
      </w:r>
      <w:r w:rsidR="00EB27B7">
        <w:rPr>
          <w:noProof/>
        </w:rPr>
        <w:t>(</w:t>
      </w:r>
      <w:r w:rsidR="00EB27B7" w:rsidRPr="00EB27B7">
        <w:rPr>
          <w:noProof/>
        </w:rPr>
        <w:t>2011)</w:t>
      </w:r>
      <w:r w:rsidR="00553219">
        <w:t xml:space="preserve"> </w:t>
      </w:r>
      <w:r w:rsidR="00EB27B7">
        <w:t xml:space="preserve">from </w:t>
      </w:r>
      <w:r w:rsidR="00553219">
        <w:t xml:space="preserve">the National Institute of Standards and Technology </w:t>
      </w:r>
      <w:r w:rsidR="008248F6">
        <w:t>“C</w:t>
      </w:r>
      <w:r w:rsidR="00553219">
        <w:t xml:space="preserve">loud computing </w:t>
      </w:r>
      <w:r w:rsidR="008248F6">
        <w:t xml:space="preserve">is </w:t>
      </w:r>
      <w:r w:rsidR="00553219">
        <w:t xml:space="preserve">a model for enabling convenient, on-demand network access to a shared pool of configurable computing resources (e.g., </w:t>
      </w:r>
      <w:r w:rsidR="008248F6">
        <w:t>networks, servers, storage, applications, and services</w:t>
      </w:r>
      <w:r w:rsidR="00553219">
        <w:t>)</w:t>
      </w:r>
      <w:r w:rsidR="008248F6">
        <w:t xml:space="preserve"> that can be rapidly provisioned and released with minimal management effort or service provider interaction.”</w:t>
      </w:r>
      <w:r w:rsidR="004247DD">
        <w:rPr>
          <w:lang w:val="bg-BG"/>
        </w:rPr>
        <w:t xml:space="preserve"> </w:t>
      </w:r>
      <w:r w:rsidR="004247DD">
        <w:t xml:space="preserve">Simply put, Cloud Computing is a service that provides access to someone else’s software and/or hardware located in someone else’s datacentre over the internet </w:t>
      </w:r>
      <w:sdt>
        <w:sdtPr>
          <w:id w:val="-185609153"/>
          <w:citation/>
        </w:sdtPr>
        <w:sdtContent>
          <w:r w:rsidR="004247DD">
            <w:fldChar w:fldCharType="begin"/>
          </w:r>
          <w:r w:rsidR="004247DD">
            <w:instrText xml:space="preserve"> CITATION Cha13 \l 2057 </w:instrText>
          </w:r>
          <w:r w:rsidR="004247DD">
            <w:fldChar w:fldCharType="separate"/>
          </w:r>
          <w:r w:rsidR="00C15282" w:rsidRPr="00C15282">
            <w:rPr>
              <w:noProof/>
            </w:rPr>
            <w:t>(Chakradhara Rao, et al., 2013)</w:t>
          </w:r>
          <w:r w:rsidR="004247DD">
            <w:fldChar w:fldCharType="end"/>
          </w:r>
        </w:sdtContent>
      </w:sdt>
      <w:r w:rsidR="004247DD">
        <w:t>.</w:t>
      </w:r>
    </w:p>
    <w:p w14:paraId="4EE83490" w14:textId="2DB86169" w:rsidR="00B4343E" w:rsidRDefault="00B4343E" w:rsidP="00B4343E">
      <w:pPr>
        <w:pStyle w:val="Heading1"/>
      </w:pPr>
      <w:bookmarkStart w:id="3" w:name="_Toc40221216"/>
      <w:r>
        <w:t>Virtualisation</w:t>
      </w:r>
      <w:bookmarkEnd w:id="3"/>
    </w:p>
    <w:p w14:paraId="157DCCEB" w14:textId="6857901F" w:rsidR="00B4343E" w:rsidRDefault="00B4343E" w:rsidP="00B4343E">
      <w:r>
        <w:t>With the concept o</w:t>
      </w:r>
      <w:r w:rsidR="00B02CC1">
        <w:t>f</w:t>
      </w:r>
      <w:r>
        <w:t xml:space="preserve"> abstraction, where all the functional components of a server or a workstation are separated into different machines, the one linking node is virtualisation. </w:t>
      </w:r>
      <w:r w:rsidR="00BB123D">
        <w:t>Technically what virtualisation software does is separate the operating system and all its supported applications</w:t>
      </w:r>
      <w:r w:rsidR="00E12ADD">
        <w:t xml:space="preserve"> </w:t>
      </w:r>
      <w:r w:rsidR="00BB123D">
        <w:t>from the server hardware components, thus being able to</w:t>
      </w:r>
      <w:r w:rsidR="00E12ADD">
        <w:t xml:space="preserve"> move and</w:t>
      </w:r>
      <w:r w:rsidR="00BB123D">
        <w:t xml:space="preserve"> use them on another server hardware structure.</w:t>
      </w:r>
      <w:r w:rsidR="00B3490D">
        <w:t xml:space="preserve"> This particular software bundle is referred to as a virtual machine </w:t>
      </w:r>
      <w:r w:rsidR="00B02CC1">
        <w:t xml:space="preserve">(VM) </w:t>
      </w:r>
      <w:r w:rsidR="00B3490D">
        <w:t xml:space="preserve">and </w:t>
      </w:r>
      <w:r w:rsidR="00B02CC1">
        <w:t xml:space="preserve">the </w:t>
      </w:r>
      <w:r w:rsidR="00B3490D">
        <w:t>process described is</w:t>
      </w:r>
      <w:r w:rsidR="00E12ADD">
        <w:t xml:space="preserve"> done with the use of hypervisors. </w:t>
      </w:r>
    </w:p>
    <w:p w14:paraId="48DA737C" w14:textId="0240DDB7" w:rsidR="00B3490D" w:rsidRDefault="00B3490D" w:rsidP="00B4343E">
      <w:r>
        <w:t>A hypervisor can be described as a piece of software which can be referred to as a base-level operating system. The hypervisor is being installed on the physical machine of interest and on top of it, the virtual machines are being created.</w:t>
      </w:r>
      <w:r w:rsidR="00B02CC1">
        <w:t xml:space="preserve"> This way if there is a failure in the hardware components, the hypervisor gives the opportunity to extract the VM and put it onto another physical machine so the system is immediately back up and running.</w:t>
      </w:r>
    </w:p>
    <w:p w14:paraId="6056EEB9" w14:textId="435B6300" w:rsidR="00B02CC1" w:rsidRPr="00B4343E" w:rsidRDefault="00B02CC1" w:rsidP="00B4343E">
      <w:r>
        <w:t>There are two types of hypervisors and various vendors provide software products based on them. Type 1 hypervisor or the bare-metal hypervisor</w:t>
      </w:r>
      <w:r w:rsidR="00844453">
        <w:t xml:space="preserve"> is a software component (or OS) which is installed directly on top of the physical hardware and allows the user to create and run VMs through it. The type 2 hypervisor is being installed onto an already existing operating system of the physical machine and its main function is again, hosting and running multiple VMs.</w:t>
      </w:r>
    </w:p>
    <w:p w14:paraId="5685FD57" w14:textId="0B755226" w:rsidR="000012BA" w:rsidRDefault="00553219" w:rsidP="00553219">
      <w:pPr>
        <w:pStyle w:val="Heading1"/>
      </w:pPr>
      <w:bookmarkStart w:id="4" w:name="_Toc40221217"/>
      <w:r>
        <w:t xml:space="preserve">Key </w:t>
      </w:r>
      <w:r w:rsidR="00DC3848">
        <w:t>C</w:t>
      </w:r>
      <w:r>
        <w:t xml:space="preserve">haracteristics and </w:t>
      </w:r>
      <w:r w:rsidR="00DC3848">
        <w:t>B</w:t>
      </w:r>
      <w:r>
        <w:t>enefits</w:t>
      </w:r>
      <w:r w:rsidR="00611336">
        <w:t xml:space="preserve"> </w:t>
      </w:r>
      <w:r w:rsidR="00B4343E">
        <w:t>of CC</w:t>
      </w:r>
      <w:bookmarkEnd w:id="4"/>
    </w:p>
    <w:p w14:paraId="773F1386" w14:textId="3AB7EB7A" w:rsidR="00553219" w:rsidRDefault="004247DD" w:rsidP="00553219">
      <w:r>
        <w:t xml:space="preserve">CC characteristics may be </w:t>
      </w:r>
      <w:r w:rsidR="001A7FDE">
        <w:t>broken down in various categories depending on the aspect of the defined services.</w:t>
      </w:r>
    </w:p>
    <w:p w14:paraId="3CD181E9" w14:textId="660D3294" w:rsidR="001A7FDE" w:rsidRDefault="002731A2" w:rsidP="002731A2">
      <w:pPr>
        <w:pStyle w:val="Heading2"/>
      </w:pPr>
      <w:bookmarkStart w:id="5" w:name="_Toc40221218"/>
      <w:r>
        <w:t>Main Characteristics</w:t>
      </w:r>
      <w:bookmarkEnd w:id="5"/>
    </w:p>
    <w:p w14:paraId="64FFD11B" w14:textId="314F42B5" w:rsidR="002731A2" w:rsidRDefault="002731A2" w:rsidP="000B40CE">
      <w:pPr>
        <w:pStyle w:val="ListParagraph"/>
        <w:numPr>
          <w:ilvl w:val="0"/>
          <w:numId w:val="2"/>
        </w:numPr>
      </w:pPr>
      <w:r>
        <w:t>On-demand self-service – the user can self-provide the amount of server time and storage space he needs along with network capabilities, without the interaction of the service provider.</w:t>
      </w:r>
    </w:p>
    <w:p w14:paraId="608389ED" w14:textId="57290C77" w:rsidR="002731A2" w:rsidRDefault="002731A2" w:rsidP="000B40CE">
      <w:pPr>
        <w:pStyle w:val="ListParagraph"/>
        <w:numPr>
          <w:ilvl w:val="0"/>
          <w:numId w:val="2"/>
        </w:numPr>
      </w:pPr>
      <w:r>
        <w:lastRenderedPageBreak/>
        <w:t xml:space="preserve">Resource pooling – the service provider shares its resources </w:t>
      </w:r>
      <w:r w:rsidR="008379FD">
        <w:t>among all users, using  multi-tenant model. It includes the dynamical assignment and reassignment of virtual and physical resources according to the levels of demand. The pooling is provided at a location which is unknown for the user and he does not have control over it.</w:t>
      </w:r>
    </w:p>
    <w:p w14:paraId="5CD007D9" w14:textId="4EBD1835" w:rsidR="008379FD" w:rsidRDefault="008379FD" w:rsidP="000B40CE">
      <w:pPr>
        <w:pStyle w:val="ListParagraph"/>
        <w:numPr>
          <w:ilvl w:val="0"/>
          <w:numId w:val="2"/>
        </w:numPr>
      </w:pPr>
      <w:r>
        <w:t xml:space="preserve">Broad network access – CC services are accessed over the network </w:t>
      </w:r>
      <w:r w:rsidR="00700300">
        <w:t>through various standard platforms, and can be used by any type of client (thick</w:t>
      </w:r>
      <w:r w:rsidR="00FE3D87">
        <w:t>, t</w:t>
      </w:r>
      <w:r w:rsidR="00700300">
        <w:t>hin</w:t>
      </w:r>
      <w:r w:rsidR="00FE3D87">
        <w:t xml:space="preserve"> or mobile</w:t>
      </w:r>
      <w:r w:rsidR="006A00F3">
        <w:t>)</w:t>
      </w:r>
      <w:r w:rsidR="00700300">
        <w:t xml:space="preserve">. </w:t>
      </w:r>
    </w:p>
    <w:p w14:paraId="4A093B71" w14:textId="1791DA18" w:rsidR="00700300" w:rsidRDefault="00D07FCC" w:rsidP="000B40CE">
      <w:pPr>
        <w:pStyle w:val="ListParagraph"/>
        <w:numPr>
          <w:ilvl w:val="0"/>
          <w:numId w:val="2"/>
        </w:numPr>
      </w:pPr>
      <w:r>
        <w:t>Metered use (measured service) – the utilisation of the services is monitored and shared accordingly to the customer’s demand. This way optimisation of the offered resources is provided.</w:t>
      </w:r>
    </w:p>
    <w:p w14:paraId="5708592D" w14:textId="388CCAE1" w:rsidR="00D07FCC" w:rsidRDefault="00FE3D87" w:rsidP="000B40CE">
      <w:pPr>
        <w:pStyle w:val="ListParagraph"/>
        <w:numPr>
          <w:ilvl w:val="0"/>
          <w:numId w:val="2"/>
        </w:numPr>
      </w:pPr>
      <w:r>
        <w:t xml:space="preserve">Rapid elasticity – this feature ensures that the services are fast and/or automatically scaled up or down, depending on user demand. </w:t>
      </w:r>
    </w:p>
    <w:p w14:paraId="1091467D" w14:textId="6FD1F27F" w:rsidR="00FE3D87" w:rsidRDefault="00FE3D87" w:rsidP="00FE3D87">
      <w:pPr>
        <w:pStyle w:val="Heading2"/>
      </w:pPr>
      <w:bookmarkStart w:id="6" w:name="_Toc40221219"/>
      <w:r>
        <w:t>Basic Requirements</w:t>
      </w:r>
      <w:bookmarkEnd w:id="6"/>
    </w:p>
    <w:p w14:paraId="6450D51D" w14:textId="7BAFD3FB" w:rsidR="00FE3D87" w:rsidRDefault="00C62AA8" w:rsidP="00FE3D87">
      <w:pPr>
        <w:pStyle w:val="ListParagraph"/>
        <w:numPr>
          <w:ilvl w:val="0"/>
          <w:numId w:val="2"/>
        </w:numPr>
      </w:pPr>
      <w:r>
        <w:t xml:space="preserve">Virtualisation – it is a fundamental technology which operates alongside cloud computing models and is a way of simulating the work on a real machine by engaging with platforms which are remotely located </w:t>
      </w:r>
      <w:sdt>
        <w:sdtPr>
          <w:id w:val="-33267948"/>
          <w:citation/>
        </w:sdtPr>
        <w:sdtContent>
          <w:r>
            <w:fldChar w:fldCharType="begin"/>
          </w:r>
          <w:r>
            <w:instrText xml:space="preserve"> CITATION Maz19 \l 2057 </w:instrText>
          </w:r>
          <w:r>
            <w:fldChar w:fldCharType="separate"/>
          </w:r>
          <w:r w:rsidR="00C15282" w:rsidRPr="00C15282">
            <w:rPr>
              <w:noProof/>
            </w:rPr>
            <w:t>(Mazumdar &amp; Alharahsheh, 2019)</w:t>
          </w:r>
          <w:r>
            <w:fldChar w:fldCharType="end"/>
          </w:r>
        </w:sdtContent>
      </w:sdt>
      <w:r>
        <w:t>.</w:t>
      </w:r>
    </w:p>
    <w:p w14:paraId="3D971D0F" w14:textId="5EE7475D" w:rsidR="002B3B51" w:rsidRDefault="002B3B51" w:rsidP="00FE3D87">
      <w:pPr>
        <w:pStyle w:val="ListParagraph"/>
        <w:numPr>
          <w:ilvl w:val="0"/>
          <w:numId w:val="2"/>
        </w:numPr>
      </w:pPr>
      <w:r>
        <w:t>Security –</w:t>
      </w:r>
      <w:r w:rsidR="002136AB">
        <w:t xml:space="preserve"> essential </w:t>
      </w:r>
      <w:r>
        <w:t>for CC providers. Security might be seen as an optional characteristic for some aspects of CC but more and more organisations rely on private and safe operations with sensitive data and communications. In order to expand their customer network, CC providers must ensure at least a basic level of security against data loss or leaks, system failure, and mechanisms for recovering of such an event.</w:t>
      </w:r>
    </w:p>
    <w:p w14:paraId="469D1669" w14:textId="5B422C6E" w:rsidR="002B3B51" w:rsidRDefault="002B3B51" w:rsidP="00FE3D87">
      <w:pPr>
        <w:pStyle w:val="ListParagraph"/>
        <w:numPr>
          <w:ilvl w:val="0"/>
          <w:numId w:val="2"/>
        </w:numPr>
      </w:pPr>
      <w:r>
        <w:t xml:space="preserve">Fault tolerance – the system should be able to detect and cope with </w:t>
      </w:r>
      <w:r w:rsidR="009E3669">
        <w:t>software or hardware failures.</w:t>
      </w:r>
    </w:p>
    <w:p w14:paraId="14AF6044" w14:textId="206340A2" w:rsidR="009E3669" w:rsidRDefault="009E3669" w:rsidP="00FE3D87">
      <w:pPr>
        <w:pStyle w:val="ListParagraph"/>
        <w:numPr>
          <w:ilvl w:val="0"/>
          <w:numId w:val="2"/>
        </w:numPr>
      </w:pPr>
      <w:r>
        <w:t>Geo-replication – when needed a system should be designed to replicate data amongst different geographical regions which can improve data transfer speed and application response time.</w:t>
      </w:r>
    </w:p>
    <w:p w14:paraId="499E8068" w14:textId="0E809C88" w:rsidR="0072071A" w:rsidRDefault="002136AB" w:rsidP="0072071A">
      <w:pPr>
        <w:pStyle w:val="ListParagraph"/>
        <w:numPr>
          <w:ilvl w:val="0"/>
          <w:numId w:val="2"/>
        </w:numPr>
      </w:pPr>
      <w:r>
        <w:t xml:space="preserve">Agility </w:t>
      </w:r>
      <w:r w:rsidR="0072071A">
        <w:t>–</w:t>
      </w:r>
      <w:r>
        <w:t xml:space="preserve"> </w:t>
      </w:r>
      <w:r w:rsidR="0072071A">
        <w:t>it refers to the ability to manage, change, test or develop software/hardware services in compliance with resource demand and business environment.</w:t>
      </w:r>
    </w:p>
    <w:p w14:paraId="7701CFA4" w14:textId="1C62BB5A" w:rsidR="009921AC" w:rsidRDefault="009921AC" w:rsidP="0072071A">
      <w:pPr>
        <w:pStyle w:val="ListParagraph"/>
        <w:numPr>
          <w:ilvl w:val="0"/>
          <w:numId w:val="2"/>
        </w:numPr>
      </w:pPr>
      <w:r>
        <w:t xml:space="preserve">Reliability – the capability to ensure </w:t>
      </w:r>
      <w:r w:rsidR="00F85372">
        <w:t>constant access to the required resources and system operations</w:t>
      </w:r>
      <w:r w:rsidR="002A4211">
        <w:t xml:space="preserve"> </w:t>
      </w:r>
      <w:sdt>
        <w:sdtPr>
          <w:id w:val="-2041042596"/>
          <w:citation/>
        </w:sdtPr>
        <w:sdtContent>
          <w:r w:rsidR="002A4211">
            <w:fldChar w:fldCharType="begin"/>
          </w:r>
          <w:r w:rsidR="002A4211">
            <w:instrText xml:space="preserve"> CITATION Maz19 \l 2057 </w:instrText>
          </w:r>
          <w:r w:rsidR="002A4211">
            <w:fldChar w:fldCharType="separate"/>
          </w:r>
          <w:r w:rsidR="00C15282" w:rsidRPr="00C15282">
            <w:rPr>
              <w:noProof/>
            </w:rPr>
            <w:t>(Mazumdar &amp; Alharahsheh, 2019)</w:t>
          </w:r>
          <w:r w:rsidR="002A4211">
            <w:fldChar w:fldCharType="end"/>
          </w:r>
        </w:sdtContent>
      </w:sdt>
      <w:r w:rsidR="002A4211">
        <w:t>.</w:t>
      </w:r>
    </w:p>
    <w:p w14:paraId="77E1FB6E" w14:textId="3933C1AE" w:rsidR="0072071A" w:rsidRDefault="008A7E35" w:rsidP="008A7E35">
      <w:pPr>
        <w:pStyle w:val="Heading1"/>
      </w:pPr>
      <w:bookmarkStart w:id="7" w:name="_Toc40221220"/>
      <w:r>
        <w:t>Business Aspects and Benefits</w:t>
      </w:r>
      <w:bookmarkEnd w:id="7"/>
    </w:p>
    <w:p w14:paraId="119A002A" w14:textId="356EAE95" w:rsidR="008A7E35" w:rsidRDefault="00A12B92" w:rsidP="0072071A">
      <w:r>
        <w:t xml:space="preserve">Regarding to the business environment, the characteristics of Cloud Computing are showing most of the benefits of implementing a CC solution for an organisation. </w:t>
      </w:r>
      <w:r w:rsidR="001413E5">
        <w:t xml:space="preserve">For a small to medium </w:t>
      </w:r>
      <w:r w:rsidR="001E2742">
        <w:t xml:space="preserve">enterprise (SME) London Bikes LTD can take advantage of the fact that implementing Cloud Computing solutions for its business processes is not accompanied with massive initial expenditure. Given that the infrastructure in most cases is provided by a third party, the cost is extremely reduced when it comes to acquisition and </w:t>
      </w:r>
      <w:r w:rsidR="0099736A">
        <w:t>maintaining the system up and running</w:t>
      </w:r>
      <w:r w:rsidR="001E2742">
        <w:t xml:space="preserve">. The measured service that CC offers, implies for pay-as-you-go type of charging. In which case the customer only pays for the resources he </w:t>
      </w:r>
      <w:r w:rsidR="0099736A">
        <w:t>consumes</w:t>
      </w:r>
      <w:r w:rsidR="001E2742">
        <w:t xml:space="preserve">. </w:t>
      </w:r>
    </w:p>
    <w:p w14:paraId="4ED4141D" w14:textId="38527E87" w:rsidR="00AB41E1" w:rsidRDefault="00AB41E1" w:rsidP="0072071A">
      <w:r>
        <w:t xml:space="preserve">Another major benefit of CC </w:t>
      </w:r>
      <w:proofErr w:type="gramStart"/>
      <w:r>
        <w:t>solutions</w:t>
      </w:r>
      <w:proofErr w:type="gramEnd"/>
      <w:r>
        <w:t xml:space="preserve"> is the scalability of the system. For a growing organisation as London Bikes, it is a huge advantage to use a system that can scale up/down in a quick and efficient way</w:t>
      </w:r>
      <w:r w:rsidR="0099736A">
        <w:t xml:space="preserve"> according to business demands</w:t>
      </w:r>
      <w:r>
        <w:t xml:space="preserve">, again without the need of up-front investment in physical infrastructure. </w:t>
      </w:r>
    </w:p>
    <w:p w14:paraId="4FCCE453" w14:textId="0F7AA372" w:rsidR="0099736A" w:rsidRDefault="0099736A" w:rsidP="0072071A">
      <w:r>
        <w:lastRenderedPageBreak/>
        <w:t>Being able to stay connected to your corporate operations at any time and place with the only condition to be connected to the internet is a major advantage for any organisation. The multi-tenancy model and the broad network access of CC services provide easy access, retrieval, modification and recovery of resources stored in the cloud. Also, the system’s updates and upgrades are done automatically by the service provider</w:t>
      </w:r>
      <w:r w:rsidR="002B6755">
        <w:t xml:space="preserve"> </w:t>
      </w:r>
      <w:sdt>
        <w:sdtPr>
          <w:id w:val="925924523"/>
          <w:citation/>
        </w:sdtPr>
        <w:sdtContent>
          <w:r w:rsidR="002B6755">
            <w:fldChar w:fldCharType="begin"/>
          </w:r>
          <w:r w:rsidR="002B6755">
            <w:instrText xml:space="preserve"> CITATION Boz18 \l 2057 </w:instrText>
          </w:r>
          <w:r w:rsidR="002B6755">
            <w:fldChar w:fldCharType="separate"/>
          </w:r>
          <w:r w:rsidR="00C15282" w:rsidRPr="00C15282">
            <w:rPr>
              <w:noProof/>
            </w:rPr>
            <w:t>(Bozicevic, 2018)</w:t>
          </w:r>
          <w:r w:rsidR="002B6755">
            <w:fldChar w:fldCharType="end"/>
          </w:r>
        </w:sdtContent>
      </w:sdt>
      <w:r>
        <w:t>.</w:t>
      </w:r>
    </w:p>
    <w:p w14:paraId="2D292593" w14:textId="5B4A95B2" w:rsidR="0099736A" w:rsidRDefault="0099736A" w:rsidP="0072071A">
      <w:r>
        <w:t xml:space="preserve">Data security in terms of loss, damage or breach is a primary concern for any organisation. Data availability of CC services is ensured and even in the case of a local system failure, the data stored </w:t>
      </w:r>
      <w:r w:rsidR="00AB6362">
        <w:t>on</w:t>
      </w:r>
      <w:r>
        <w:t xml:space="preserve"> </w:t>
      </w:r>
      <w:r w:rsidR="00AB6362">
        <w:t>a</w:t>
      </w:r>
      <w:r>
        <w:t xml:space="preserve"> cloud </w:t>
      </w:r>
      <w:r w:rsidR="00AB6362">
        <w:t xml:space="preserve">infrastructure </w:t>
      </w:r>
      <w:r>
        <w:t xml:space="preserve">stays intact. </w:t>
      </w:r>
    </w:p>
    <w:p w14:paraId="575DBD75" w14:textId="5F0C3C69" w:rsidR="00F90673" w:rsidRDefault="00F90673" w:rsidP="00F90673">
      <w:pPr>
        <w:pStyle w:val="Heading1"/>
      </w:pPr>
      <w:bookmarkStart w:id="8" w:name="_Toc40221221"/>
      <w:r>
        <w:t>Service Models</w:t>
      </w:r>
      <w:bookmarkEnd w:id="8"/>
    </w:p>
    <w:p w14:paraId="3569C53D" w14:textId="77777777" w:rsidR="001859CF" w:rsidRDefault="001859CF" w:rsidP="001859CF">
      <w:pPr>
        <w:keepNext/>
      </w:pPr>
      <w:r>
        <w:t>Cloud Computing services can be delivered in many forms, combinations and variations. There are three main categories of CC delivery models that can be broken down to multiple underlying models. Usually service providers combine these sub-services in order to offer the most appropriate solution for their clients. The three main categories are as shown in the figure below:</w:t>
      </w:r>
      <w:r>
        <w:br/>
      </w:r>
      <w:r>
        <w:rPr>
          <w:noProof/>
        </w:rPr>
        <w:drawing>
          <wp:inline distT="0" distB="0" distL="0" distR="0" wp14:anchorId="401FD3BB" wp14:editId="01C15A44">
            <wp:extent cx="5760720" cy="28060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aas-paas-saas-hierarchy-diagram.jpg"/>
                    <pic:cNvPicPr/>
                  </pic:nvPicPr>
                  <pic:blipFill>
                    <a:blip r:embed="rId9">
                      <a:extLst>
                        <a:ext uri="{28A0092B-C50C-407E-A947-70E740481C1C}">
                          <a14:useLocalDpi xmlns:a14="http://schemas.microsoft.com/office/drawing/2010/main" val="0"/>
                        </a:ext>
                      </a:extLst>
                    </a:blip>
                    <a:stretch>
                      <a:fillRect/>
                    </a:stretch>
                  </pic:blipFill>
                  <pic:spPr>
                    <a:xfrm>
                      <a:off x="0" y="0"/>
                      <a:ext cx="5760720" cy="2806065"/>
                    </a:xfrm>
                    <a:prstGeom prst="rect">
                      <a:avLst/>
                    </a:prstGeom>
                  </pic:spPr>
                </pic:pic>
              </a:graphicData>
            </a:graphic>
          </wp:inline>
        </w:drawing>
      </w:r>
    </w:p>
    <w:p w14:paraId="7B63CF4E" w14:textId="355F1DC1" w:rsidR="001859CF" w:rsidRDefault="001859CF" w:rsidP="001859CF">
      <w:pPr>
        <w:pStyle w:val="Caption"/>
      </w:pPr>
      <w:r>
        <w:t xml:space="preserve">Figure </w:t>
      </w:r>
      <w:fldSimple w:instr=" SEQ Figure \* ARABIC ">
        <w:r w:rsidR="00AB598C">
          <w:rPr>
            <w:noProof/>
          </w:rPr>
          <w:t>1</w:t>
        </w:r>
      </w:fldSimple>
      <w:r>
        <w:t>.</w:t>
      </w:r>
      <w:sdt>
        <w:sdtPr>
          <w:id w:val="-710954919"/>
          <w:citation/>
        </w:sdtPr>
        <w:sdtContent>
          <w:r>
            <w:fldChar w:fldCharType="begin"/>
          </w:r>
          <w:r>
            <w:instrText xml:space="preserve"> CITATION Gle20 \l 2057 </w:instrText>
          </w:r>
          <w:r>
            <w:fldChar w:fldCharType="separate"/>
          </w:r>
          <w:r w:rsidR="00C15282">
            <w:rPr>
              <w:noProof/>
            </w:rPr>
            <w:t xml:space="preserve"> </w:t>
          </w:r>
          <w:r w:rsidR="00C15282" w:rsidRPr="00C15282">
            <w:rPr>
              <w:noProof/>
            </w:rPr>
            <w:t>(B., 2020)</w:t>
          </w:r>
          <w:r>
            <w:fldChar w:fldCharType="end"/>
          </w:r>
        </w:sdtContent>
      </w:sdt>
    </w:p>
    <w:p w14:paraId="626637ED" w14:textId="572528B0" w:rsidR="009D3E3D" w:rsidRDefault="009D3E3D" w:rsidP="009D3E3D">
      <w:pPr>
        <w:pStyle w:val="Heading2"/>
      </w:pPr>
      <w:bookmarkStart w:id="9" w:name="_Toc40221222"/>
      <w:r>
        <w:t>IAAS – Infrastructure-as-a-Service</w:t>
      </w:r>
      <w:bookmarkEnd w:id="9"/>
    </w:p>
    <w:p w14:paraId="48837EE3" w14:textId="46CA82F9" w:rsidR="0056128A" w:rsidRDefault="009D3E3D" w:rsidP="0056128A">
      <w:r>
        <w:t xml:space="preserve">This is the base-level service that provides an infrastructure of </w:t>
      </w:r>
      <w:r w:rsidR="000923E3">
        <w:t xml:space="preserve">physical </w:t>
      </w:r>
      <w:r>
        <w:t>resources, such as comput</w:t>
      </w:r>
      <w:r w:rsidR="0056128A">
        <w:t>ing</w:t>
      </w:r>
      <w:r>
        <w:t xml:space="preserve"> components, network solutions, data storage and virtualisation environment.</w:t>
      </w:r>
      <w:r w:rsidR="0056128A">
        <w:t xml:space="preserve"> They can be referred to as the underlying services that IaaS offers.</w:t>
      </w:r>
      <w:r>
        <w:t xml:space="preserve"> </w:t>
      </w:r>
    </w:p>
    <w:p w14:paraId="7BF2C67B" w14:textId="2B6919BF" w:rsidR="007F09D6" w:rsidRDefault="0056128A" w:rsidP="0056128A">
      <w:r>
        <w:t>The computing power is provided in a</w:t>
      </w:r>
      <w:r w:rsidR="000923E3">
        <w:t>n</w:t>
      </w:r>
      <w:r>
        <w:t xml:space="preserve"> on-demand basis, which makes it scalable</w:t>
      </w:r>
      <w:r w:rsidR="00E159B8">
        <w:t xml:space="preserve"> and cost-efficient</w:t>
      </w:r>
      <w:r>
        <w:t>. In other words</w:t>
      </w:r>
      <w:r w:rsidR="007F09D6">
        <w:t>,</w:t>
      </w:r>
      <w:r>
        <w:t xml:space="preserve"> the user has the ability to choose the</w:t>
      </w:r>
      <w:r w:rsidR="007F09D6">
        <w:t xml:space="preserve"> strength of the</w:t>
      </w:r>
      <w:r>
        <w:t xml:space="preserve"> </w:t>
      </w:r>
      <w:r w:rsidR="007F09D6">
        <w:t>computing power and change it whenever needed.</w:t>
      </w:r>
    </w:p>
    <w:p w14:paraId="5464F2B6" w14:textId="77777777" w:rsidR="007F09D6" w:rsidRDefault="007F09D6" w:rsidP="0056128A">
      <w:r>
        <w:t>The networking solutions provide services such as DNS, DHCP and scalable bandwidth.</w:t>
      </w:r>
    </w:p>
    <w:p w14:paraId="4EC885D1" w14:textId="67C24633" w:rsidR="0056128A" w:rsidRDefault="007F09D6" w:rsidP="0056128A">
      <w:r>
        <w:t>Data storage solutions are basically deployed in the form of a remotely located disk space which is used by all applications on the system. The hardware infrastructure is maintained and managed by the service provider. It can also have settings, such as load-balancing</w:t>
      </w:r>
      <w:r w:rsidR="005454BD">
        <w:t xml:space="preserve"> and disaster recovery</w:t>
      </w:r>
      <w:r>
        <w:t>.</w:t>
      </w:r>
    </w:p>
    <w:p w14:paraId="1CC42BA1" w14:textId="2CCA7583" w:rsidR="007F09D6" w:rsidRDefault="007F09D6" w:rsidP="0056128A">
      <w:r>
        <w:lastRenderedPageBreak/>
        <w:t>The environment that IaaS provides, allows the deployment of virtualisation software (VMs) and makes the creation of instances simple and easy.</w:t>
      </w:r>
    </w:p>
    <w:p w14:paraId="4796C752" w14:textId="72E780A3" w:rsidR="009D3E3D" w:rsidRDefault="009D3E3D" w:rsidP="0056128A">
      <w:r>
        <w:t>This level of service allows the user to have management control over the deployment of the operating systems and applications which build up a software platform</w:t>
      </w:r>
      <w:r w:rsidR="007F09D6">
        <w:t xml:space="preserve"> but not the provided underlying structure</w:t>
      </w:r>
      <w:r>
        <w:t xml:space="preserve">. The user also has control over resource provisioning and limited networking capabilities. </w:t>
      </w:r>
      <w:r w:rsidR="007F09D6">
        <w:t xml:space="preserve">And because IaaS gives the most control over </w:t>
      </w:r>
      <w:r w:rsidR="000F5587">
        <w:t>the capabilities deployed, it requires a higher level of IT skills in its users.</w:t>
      </w:r>
    </w:p>
    <w:p w14:paraId="363EE8B3" w14:textId="1EA68963" w:rsidR="000F5587" w:rsidRDefault="000F5587" w:rsidP="0056128A">
      <w:r>
        <w:t xml:space="preserve">IaaS services are offered by corporations like, </w:t>
      </w:r>
      <w:r w:rsidR="0093386A">
        <w:t>EC2</w:t>
      </w:r>
      <w:r>
        <w:t xml:space="preserve"> by Amazon, IBM</w:t>
      </w:r>
      <w:r w:rsidR="0093386A">
        <w:t xml:space="preserve"> Smart Cloud Enterprise</w:t>
      </w:r>
      <w:r>
        <w:t>, Micros</w:t>
      </w:r>
      <w:r w:rsidR="0093386A">
        <w:t>oft Azure and Google Compute Engine</w:t>
      </w:r>
      <w:r>
        <w:t>.</w:t>
      </w:r>
    </w:p>
    <w:p w14:paraId="2796FD5A" w14:textId="700E24E7" w:rsidR="000F5587" w:rsidRDefault="004048F4" w:rsidP="004048F4">
      <w:pPr>
        <w:pStyle w:val="Heading2"/>
      </w:pPr>
      <w:bookmarkStart w:id="10" w:name="_Toc40221223"/>
      <w:r>
        <w:t>PAAS – Platform-as-a-Service</w:t>
      </w:r>
      <w:bookmarkEnd w:id="10"/>
    </w:p>
    <w:p w14:paraId="69AA9439" w14:textId="62C91529" w:rsidR="004048F4" w:rsidRDefault="000923E3" w:rsidP="004048F4">
      <w:r>
        <w:t xml:space="preserve">PaaS is the developer’s level of service. What it means is that along with the underlying infrastructure, it also provides an operating system and an environment for hosting and deploying the consumer-created or acquired applications </w:t>
      </w:r>
      <w:sdt>
        <w:sdtPr>
          <w:id w:val="-1238625046"/>
          <w:citation/>
        </w:sdtPr>
        <w:sdtContent>
          <w:r>
            <w:fldChar w:fldCharType="begin"/>
          </w:r>
          <w:r>
            <w:instrText xml:space="preserve"> CITATION Gen14 \l 2057 </w:instrText>
          </w:r>
          <w:r>
            <w:fldChar w:fldCharType="separate"/>
          </w:r>
          <w:r w:rsidR="00C15282" w:rsidRPr="00C15282">
            <w:rPr>
              <w:noProof/>
            </w:rPr>
            <w:t>(Gendron, 2014)</w:t>
          </w:r>
          <w:r>
            <w:fldChar w:fldCharType="end"/>
          </w:r>
        </w:sdtContent>
      </w:sdt>
      <w:r>
        <w:t>.</w:t>
      </w:r>
      <w:r w:rsidR="00471A36">
        <w:t xml:space="preserve"> PaaS services provide tools and utilities for these purposes, such as: database management systems like MySQL, web server functionalities, different developers’ platforms with the support of various programming languages like PHP, Ruby on Rails, Java, Python.</w:t>
      </w:r>
    </w:p>
    <w:p w14:paraId="48D90E81" w14:textId="035AFEE9" w:rsidR="0093386A" w:rsidRDefault="0093386A" w:rsidP="004048F4">
      <w:r>
        <w:t>These services do not allow control over the provided cloud infrastructure, operating system, network or storage. It allows, however, management of the deployed applications.</w:t>
      </w:r>
      <w:r w:rsidR="00E159B8">
        <w:t xml:space="preserve"> Again, PaaS allows a pay-per-use charging, depending on the capabilities and configuration the consumer requires</w:t>
      </w:r>
      <w:r w:rsidR="00FC46EE">
        <w:t xml:space="preserve"> and there is no need of initial purchase of the hardware infrastructure</w:t>
      </w:r>
      <w:r w:rsidR="00E159B8">
        <w:t>.</w:t>
      </w:r>
      <w:r w:rsidR="00FC46EE">
        <w:t xml:space="preserve"> Another advantage of PaaS is that the environment provided is updated in a timely manner and allows the developer to always use up-to-date technologies.</w:t>
      </w:r>
    </w:p>
    <w:p w14:paraId="54F1E7F1" w14:textId="6D6DBF14" w:rsidR="009659F0" w:rsidRDefault="009659F0" w:rsidP="004048F4">
      <w:r>
        <w:t>Some of the additional settings that PaaS provides in terms of security are data backup solutions</w:t>
      </w:r>
      <w:r w:rsidR="001D7DB1">
        <w:t xml:space="preserve"> and</w:t>
      </w:r>
      <w:r>
        <w:t xml:space="preserve"> data recovery mechanisms</w:t>
      </w:r>
      <w:r w:rsidR="001D7DB1">
        <w:t>. Also, the provider is responsible for the security practices applied on the environment, but the consumer is responsible of securing his own applications.</w:t>
      </w:r>
    </w:p>
    <w:p w14:paraId="1B6FB703" w14:textId="09A3FCED" w:rsidR="001D7DB1" w:rsidRDefault="001D7DB1" w:rsidP="004048F4">
      <w:r>
        <w:t xml:space="preserve">An important consideration when it comes to choosing PaaS provider is how </w:t>
      </w:r>
      <w:r w:rsidR="001C4252">
        <w:t>well established t</w:t>
      </w:r>
      <w:r>
        <w:t>he provider</w:t>
      </w:r>
      <w:r w:rsidR="001C4252">
        <w:t xml:space="preserve"> is</w:t>
      </w:r>
      <w:r>
        <w:t xml:space="preserve"> on the market.  Also, it is a good practice when the co</w:t>
      </w:r>
      <w:r w:rsidR="001C4252">
        <w:t>nsumer</w:t>
      </w:r>
      <w:r>
        <w:t xml:space="preserve"> wants to deploy multiple different applications, </w:t>
      </w:r>
      <w:r w:rsidR="001C4252">
        <w:t>to</w:t>
      </w:r>
      <w:r>
        <w:t xml:space="preserve"> use the services of only one provider. These practices are useful when talking about migration processes, auditing, change of personnel etc.</w:t>
      </w:r>
    </w:p>
    <w:p w14:paraId="22F91CA9" w14:textId="621D6743" w:rsidR="0093386A" w:rsidRDefault="001C4252" w:rsidP="004048F4">
      <w:r>
        <w:t xml:space="preserve">Some of the </w:t>
      </w:r>
      <w:r w:rsidR="0093386A">
        <w:t xml:space="preserve"> common PaaS providers are HostGater, GoDaddy, Heroku, Microsoft Azure.</w:t>
      </w:r>
    </w:p>
    <w:p w14:paraId="0F7A894D" w14:textId="18F6DBD8" w:rsidR="0093386A" w:rsidRDefault="00FC46EE" w:rsidP="00FC46EE">
      <w:pPr>
        <w:pStyle w:val="Heading2"/>
      </w:pPr>
      <w:bookmarkStart w:id="11" w:name="_Toc40221224"/>
      <w:r>
        <w:t>SAAS – Software-as-a-Service</w:t>
      </w:r>
      <w:bookmarkEnd w:id="11"/>
    </w:p>
    <w:p w14:paraId="515C9A0D" w14:textId="3BD4BC23" w:rsidR="00FC46EE" w:rsidRDefault="00CB20D7" w:rsidP="00FC46EE">
      <w:r>
        <w:t xml:space="preserve">PaaS and IaaS offer system capabilities and tools that cannot operate on their own. Both concepts essentially need to have various software systems, platforms, applications deployed by the consumer, in order to have a fully functional product. Unlike them, SaaS offers the user a completed piece of software that runs on the cloud infrastructure and is simply accessible through a web browser from a device with internet access. </w:t>
      </w:r>
      <w:r w:rsidR="00764F6F">
        <w:t xml:space="preserve">There is no need the software to be installed locally on a specific device, it is being deployed on the cloud infrastructure. </w:t>
      </w:r>
      <w:r>
        <w:t xml:space="preserve">Accordingly, the consumer has control only over different but limited configuration settings of the application. The underlying cloud infrastructure with all the hardware components and platform back-end technologies are managed by the provider, along with the </w:t>
      </w:r>
      <w:r w:rsidR="00764F6F">
        <w:t>necessary software updates for the application.</w:t>
      </w:r>
    </w:p>
    <w:p w14:paraId="3B5ECCF5" w14:textId="25B21623" w:rsidR="00764F6F" w:rsidRDefault="00764F6F" w:rsidP="00FC46EE">
      <w:r>
        <w:lastRenderedPageBreak/>
        <w:t xml:space="preserve">This way the consumer has the ability to access and use the latest version of the software of interest (rented or free) and its data from any location or device, at any time, depending only on the internet connectivity. </w:t>
      </w:r>
    </w:p>
    <w:p w14:paraId="3C080D30" w14:textId="21AD222C" w:rsidR="00B7455C" w:rsidRDefault="00B7455C" w:rsidP="00FC46EE">
      <w:r>
        <w:t>There is no need  for the user to have extensive IT skills in order to be able to operate with the application. There is no need to worry about</w:t>
      </w:r>
      <w:r w:rsidR="00D9292B">
        <w:t xml:space="preserve"> deployment and</w:t>
      </w:r>
      <w:r>
        <w:t xml:space="preserve"> maintenance costs</w:t>
      </w:r>
      <w:r w:rsidR="00D9292B">
        <w:t xml:space="preserve">. It uses the multi-tenant model, which allows the user to access the applications on </w:t>
      </w:r>
      <w:r w:rsidR="006B4722">
        <w:t>subscription-based</w:t>
      </w:r>
      <w:r w:rsidR="00D9292B">
        <w:t xml:space="preserve"> charges.</w:t>
      </w:r>
    </w:p>
    <w:p w14:paraId="0EF1E5CE" w14:textId="116E87FE" w:rsidR="00BF2193" w:rsidRDefault="006B4722" w:rsidP="00FC46EE">
      <w:r>
        <w:t xml:space="preserve">An example of such </w:t>
      </w:r>
      <w:r w:rsidR="00587415">
        <w:t>software</w:t>
      </w:r>
      <w:r>
        <w:t xml:space="preserve"> can be any type of CRM (Customer Relationship Management) solutions</w:t>
      </w:r>
      <w:r w:rsidR="00587415">
        <w:t xml:space="preserve"> or an accounting application and many more</w:t>
      </w:r>
      <w:r w:rsidR="00DC3848">
        <w:t xml:space="preserve"> </w:t>
      </w:r>
      <w:sdt>
        <w:sdtPr>
          <w:id w:val="602463451"/>
          <w:citation/>
        </w:sdtPr>
        <w:sdtContent>
          <w:r w:rsidR="00DC3848">
            <w:fldChar w:fldCharType="begin"/>
          </w:r>
          <w:r w:rsidR="00DC3848">
            <w:instrText xml:space="preserve"> CITATION Muk17 \l 2057 </w:instrText>
          </w:r>
          <w:r w:rsidR="00DC3848">
            <w:fldChar w:fldCharType="separate"/>
          </w:r>
          <w:r w:rsidR="00C15282" w:rsidRPr="00C15282">
            <w:rPr>
              <w:noProof/>
            </w:rPr>
            <w:t>(Mukundha &amp; Vidyamadhuri, 2017)</w:t>
          </w:r>
          <w:r w:rsidR="00DC3848">
            <w:fldChar w:fldCharType="end"/>
          </w:r>
        </w:sdtContent>
      </w:sdt>
      <w:r>
        <w:t>.</w:t>
      </w:r>
      <w:r w:rsidR="00E20EF1">
        <w:t xml:space="preserve"> These particular examples</w:t>
      </w:r>
      <w:r w:rsidR="00A577EC">
        <w:t xml:space="preserve"> along with the advantages presented above,</w:t>
      </w:r>
      <w:r w:rsidR="00E20EF1">
        <w:t xml:space="preserve"> make the SaaS technology the most appropriate for London Bikes LTD.</w:t>
      </w:r>
      <w:r w:rsidR="00FD186E">
        <w:t xml:space="preserve"> There are some</w:t>
      </w:r>
      <w:r w:rsidR="00B30D84">
        <w:t xml:space="preserve"> aspects and</w:t>
      </w:r>
      <w:r w:rsidR="00FD186E">
        <w:t xml:space="preserve"> security concerns, related to SaaS that need to be considered, which are discussed later in the paper.</w:t>
      </w:r>
    </w:p>
    <w:p w14:paraId="7EEB9406" w14:textId="23CFDCF7" w:rsidR="00DC3848" w:rsidRDefault="00B30D84" w:rsidP="00B30D84">
      <w:pPr>
        <w:pStyle w:val="Heading1"/>
      </w:pPr>
      <w:bookmarkStart w:id="12" w:name="_Toc40221225"/>
      <w:r>
        <w:t>Deployment Models</w:t>
      </w:r>
      <w:bookmarkEnd w:id="12"/>
    </w:p>
    <w:p w14:paraId="6AC04F79" w14:textId="77777777" w:rsidR="00773768" w:rsidRDefault="00773768" w:rsidP="00773768">
      <w:pPr>
        <w:keepNext/>
        <w:ind w:firstLine="0"/>
      </w:pPr>
      <w:r>
        <w:rPr>
          <w:noProof/>
        </w:rPr>
        <w:drawing>
          <wp:inline distT="0" distB="0" distL="0" distR="0" wp14:anchorId="035EF8CF" wp14:editId="48CECEFA">
            <wp:extent cx="5760720" cy="44919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ublic private hybrid in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720" cy="4491990"/>
                    </a:xfrm>
                    <a:prstGeom prst="rect">
                      <a:avLst/>
                    </a:prstGeom>
                  </pic:spPr>
                </pic:pic>
              </a:graphicData>
            </a:graphic>
          </wp:inline>
        </w:drawing>
      </w:r>
    </w:p>
    <w:p w14:paraId="12852AAF" w14:textId="3B7EE49E" w:rsidR="00773768" w:rsidRDefault="00773768" w:rsidP="00773768">
      <w:pPr>
        <w:pStyle w:val="Caption"/>
      </w:pPr>
      <w:r>
        <w:t xml:space="preserve">Figure </w:t>
      </w:r>
      <w:fldSimple w:instr=" SEQ Figure \* ARABIC ">
        <w:r w:rsidR="00AB598C">
          <w:rPr>
            <w:noProof/>
          </w:rPr>
          <w:t>2</w:t>
        </w:r>
      </w:fldSimple>
      <w:r>
        <w:t xml:space="preserve">. Cloud Deployment Models </w:t>
      </w:r>
      <w:sdt>
        <w:sdtPr>
          <w:id w:val="1932089399"/>
          <w:citation/>
        </w:sdtPr>
        <w:sdtContent>
          <w:r>
            <w:fldChar w:fldCharType="begin"/>
          </w:r>
          <w:r>
            <w:instrText xml:space="preserve"> CITATION CRM01 \l 2057 </w:instrText>
          </w:r>
          <w:r>
            <w:fldChar w:fldCharType="separate"/>
          </w:r>
          <w:r w:rsidR="00C15282" w:rsidRPr="00C15282">
            <w:rPr>
              <w:noProof/>
            </w:rPr>
            <w:t>(CRM Trilogix, 2001)</w:t>
          </w:r>
          <w:r>
            <w:fldChar w:fldCharType="end"/>
          </w:r>
        </w:sdtContent>
      </w:sdt>
    </w:p>
    <w:p w14:paraId="785CC080" w14:textId="58280643" w:rsidR="00B30D84" w:rsidRDefault="004F7B30" w:rsidP="00B30D84">
      <w:r>
        <w:t>There are several different ways to use cloud services, which are categorised in the following deployment models:</w:t>
      </w:r>
    </w:p>
    <w:p w14:paraId="62D20B42" w14:textId="7CBF8936" w:rsidR="004F7B30" w:rsidRDefault="0056388D" w:rsidP="0056388D">
      <w:pPr>
        <w:pStyle w:val="Heading2"/>
      </w:pPr>
      <w:bookmarkStart w:id="13" w:name="_Toc40221226"/>
      <w:r>
        <w:t>Public Cloud</w:t>
      </w:r>
      <w:bookmarkEnd w:id="13"/>
    </w:p>
    <w:p w14:paraId="1143333B" w14:textId="49DF3265" w:rsidR="0056388D" w:rsidRDefault="0056388D" w:rsidP="0056388D">
      <w:r>
        <w:t>This type of deployment model is the most popular one to be used by</w:t>
      </w:r>
      <w:r w:rsidR="008C4C9B">
        <w:t xml:space="preserve"> </w:t>
      </w:r>
      <w:r>
        <w:t>the common user</w:t>
      </w:r>
      <w:r w:rsidR="008C4C9B">
        <w:t xml:space="preserve"> or organisation</w:t>
      </w:r>
      <w:r>
        <w:t xml:space="preserve">. The services here are deployed from a cloud provider’s infrastructure and </w:t>
      </w:r>
      <w:r w:rsidR="008C4C9B">
        <w:t xml:space="preserve">are </w:t>
      </w:r>
      <w:r>
        <w:t xml:space="preserve">made </w:t>
      </w:r>
      <w:r>
        <w:lastRenderedPageBreak/>
        <w:t xml:space="preserve">available for public use over a network connection. Public cloud </w:t>
      </w:r>
      <w:r w:rsidR="008C4C9B">
        <w:t>environment is</w:t>
      </w:r>
      <w:r>
        <w:t xml:space="preserve"> scalable and elastic and use the multi-tenancy model for deployment. Otherwise said, the clients share the provided resources. </w:t>
      </w:r>
    </w:p>
    <w:p w14:paraId="5AFFDDDE" w14:textId="5B159CC0" w:rsidR="0056388D" w:rsidRDefault="00843049" w:rsidP="00843049">
      <w:r>
        <w:t>Since the infrastructure is entirely hosted and owned by the cloud services provider, t</w:t>
      </w:r>
      <w:r w:rsidR="0056388D">
        <w:t xml:space="preserve">he maintenance and the costs that come with it are </w:t>
      </w:r>
      <w:r>
        <w:t xml:space="preserve">also </w:t>
      </w:r>
      <w:r w:rsidR="0056388D">
        <w:t>entirely covered by the provider which makes it the most affordable deployment model. Most commonly the services that are offered are related to storage space,</w:t>
      </w:r>
      <w:r>
        <w:t xml:space="preserve"> different applications,</w:t>
      </w:r>
      <w:r w:rsidR="0056388D">
        <w:t xml:space="preserve"> email services, VMs etc. To some extent they might be free and further on the charge is calculated on the pay-per-use </w:t>
      </w:r>
      <w:r w:rsidR="00451A65">
        <w:t>method.</w:t>
      </w:r>
      <w:r w:rsidR="0056388D">
        <w:t xml:space="preserve"> </w:t>
      </w:r>
    </w:p>
    <w:p w14:paraId="5937334C" w14:textId="5E1D9346" w:rsidR="00843049" w:rsidRDefault="0050519D" w:rsidP="00843049">
      <w:r>
        <w:t>To gain access to their personal data or the provided services in a safe manner, the provider enforces authorisation and authentication processes for users. Nevertheless, the biggest concern for public cloud is the privacy and security issues, raised by the shared nature of the resources.</w:t>
      </w:r>
    </w:p>
    <w:p w14:paraId="2FA7C6A9" w14:textId="3E528238" w:rsidR="009A71D9" w:rsidRDefault="009A71D9" w:rsidP="00843049">
      <w:r>
        <w:t>Most popular examples for public cloud services are: Amazons EC2, Google App Engine, MS Azure.</w:t>
      </w:r>
    </w:p>
    <w:p w14:paraId="4669EA9B" w14:textId="7E5A83CB" w:rsidR="0050519D" w:rsidRDefault="0050519D" w:rsidP="0050519D">
      <w:pPr>
        <w:pStyle w:val="Heading2"/>
      </w:pPr>
      <w:bookmarkStart w:id="14" w:name="_Toc40221227"/>
      <w:r>
        <w:t>Private Cloud</w:t>
      </w:r>
      <w:bookmarkEnd w:id="14"/>
    </w:p>
    <w:p w14:paraId="717F00B3" w14:textId="0F4C7D4F" w:rsidR="009A71D9" w:rsidRDefault="00E001BB" w:rsidP="009A71D9">
      <w:r>
        <w:t xml:space="preserve">This kind of deployment model can be seen as a variation of the public cloud where the hardware infrastructure might be owned by </w:t>
      </w:r>
      <w:r w:rsidR="005F09B8">
        <w:t xml:space="preserve">and located in the premises of </w:t>
      </w:r>
      <w:r>
        <w:t xml:space="preserve">the consumer. </w:t>
      </w:r>
      <w:r w:rsidR="00EC3859">
        <w:t>The provision of the services is exclusive for this consumer (single organisation).</w:t>
      </w:r>
    </w:p>
    <w:p w14:paraId="1B57BB79" w14:textId="77777777" w:rsidR="005F09B8" w:rsidRDefault="00E001BB" w:rsidP="009A71D9">
      <w:r>
        <w:t xml:space="preserve">The physical location of the hardware components might be on or off the premises of the company and it would be handled by the company or a </w:t>
      </w:r>
      <w:r w:rsidR="005F09B8">
        <w:t>third-party</w:t>
      </w:r>
      <w:r>
        <w:t xml:space="preserve"> provider</w:t>
      </w:r>
      <w:r w:rsidR="005F09B8">
        <w:t xml:space="preserve">. </w:t>
      </w:r>
    </w:p>
    <w:p w14:paraId="2E63EEA6" w14:textId="69ABDD8B" w:rsidR="00E001BB" w:rsidRDefault="005F09B8" w:rsidP="009A71D9">
      <w:r>
        <w:t xml:space="preserve">In the first case, where the cloud infrastructure is owned by the company, there are some restrictions and advantages, which need to be considered when choosing the right model. Here in a security aspect, the data remains in a </w:t>
      </w:r>
      <w:r w:rsidR="004E768B">
        <w:t>trusted facility, the resources are not shared with the public</w:t>
      </w:r>
      <w:r>
        <w:t xml:space="preserve"> and only authorised parties have access to it. Disadvantages of this case can be the scalability and flexibility which are limited by the current infrastructure. Also, if there is a need of upgrade or any kind of maintenance, all the expenses are going to be borne by the company. This is why, it is a suitable solution for large organisations which already have </w:t>
      </w:r>
      <w:r w:rsidR="00415C2A">
        <w:t>some</w:t>
      </w:r>
      <w:r>
        <w:t xml:space="preserve"> kind of datacentre facilities and have the opportunity to make a migration to the modern concept of cloud computing </w:t>
      </w:r>
      <w:sdt>
        <w:sdtPr>
          <w:id w:val="-1197068954"/>
          <w:citation/>
        </w:sdtPr>
        <w:sdtContent>
          <w:r>
            <w:fldChar w:fldCharType="begin"/>
          </w:r>
          <w:r>
            <w:instrText xml:space="preserve"> CITATION CRM01 \l 2057 </w:instrText>
          </w:r>
          <w:r>
            <w:fldChar w:fldCharType="separate"/>
          </w:r>
          <w:r w:rsidR="00C15282" w:rsidRPr="00C15282">
            <w:rPr>
              <w:noProof/>
            </w:rPr>
            <w:t>(CRM Trilogix, 2001)</w:t>
          </w:r>
          <w:r>
            <w:fldChar w:fldCharType="end"/>
          </w:r>
        </w:sdtContent>
      </w:sdt>
      <w:r>
        <w:t>.</w:t>
      </w:r>
    </w:p>
    <w:p w14:paraId="310F6A45" w14:textId="64FABAE6" w:rsidR="005F09B8" w:rsidRDefault="005F09B8" w:rsidP="009A71D9">
      <w:r>
        <w:t xml:space="preserve">The second case is when a cloud provider hosts the whole infrastructure on a </w:t>
      </w:r>
      <w:r w:rsidR="00415C2A">
        <w:t>designated private</w:t>
      </w:r>
      <w:r>
        <w:t xml:space="preserve"> facility with the privacy and confidentiality guaranteed for the consumer’s data</w:t>
      </w:r>
      <w:r w:rsidR="00415C2A">
        <w:t xml:space="preserve"> and access provided by a private network</w:t>
      </w:r>
      <w:r>
        <w:t xml:space="preserve">. This type of deployment </w:t>
      </w:r>
      <w:r w:rsidR="00EB411C">
        <w:t xml:space="preserve">is suitable when the organisation does not want or does not have the financial ability for the initial investment needed for the purpose. </w:t>
      </w:r>
      <w:r w:rsidR="004E768B">
        <w:t>The flexibility and scalability options are more agile and affordable.</w:t>
      </w:r>
    </w:p>
    <w:p w14:paraId="01E0E426" w14:textId="1ACA37CB" w:rsidR="00A04E1A" w:rsidRPr="009A71D9" w:rsidRDefault="00A04E1A" w:rsidP="009A71D9">
      <w:r>
        <w:t>Examples of private cloud vendors are: Amazon VPC, VMWare, MS ECI Data Centre,</w:t>
      </w:r>
      <w:r w:rsidR="006151EA">
        <w:t xml:space="preserve"> Citrix</w:t>
      </w:r>
      <w:r>
        <w:t xml:space="preserve"> etc.</w:t>
      </w:r>
    </w:p>
    <w:p w14:paraId="30298917" w14:textId="19EA22D3" w:rsidR="0050519D" w:rsidRDefault="004E768B" w:rsidP="0050519D">
      <w:r>
        <w:t>For growing companies like London Bikes and their amount of IT resources consumption, a combination of these two types of deployment models is most suitable for adoption. This concept is called hybrid cloud.</w:t>
      </w:r>
    </w:p>
    <w:p w14:paraId="4646A6CF" w14:textId="3013350F" w:rsidR="00AD26B7" w:rsidRDefault="00AD26B7" w:rsidP="006151EA">
      <w:pPr>
        <w:pStyle w:val="Heading2"/>
      </w:pPr>
      <w:bookmarkStart w:id="15" w:name="_Toc40221228"/>
      <w:r w:rsidRPr="006151EA">
        <w:t>Community Cloud</w:t>
      </w:r>
      <w:bookmarkEnd w:id="15"/>
    </w:p>
    <w:p w14:paraId="6BE7575D" w14:textId="4886FE2B" w:rsidR="006151EA" w:rsidRPr="006151EA" w:rsidRDefault="006151EA" w:rsidP="006151EA">
      <w:r>
        <w:t xml:space="preserve">This type of deployment model is a variation of the private cloud with the difference that the services, resources and capabilities are exclusively provisioned between two or more organisations with similar privacy and regulatory requirements. It may be owned and maintained by several </w:t>
      </w:r>
      <w:r>
        <w:lastRenderedPageBreak/>
        <w:t xml:space="preserve">organisations, a third party or a combination of the two. </w:t>
      </w:r>
      <w:r w:rsidR="00320FA8">
        <w:t>It has the advantages of a private cloud, plus</w:t>
      </w:r>
      <w:r>
        <w:t xml:space="preserve"> the cost for the cloud services is shared between the organisations using it</w:t>
      </w:r>
      <w:r w:rsidR="00320FA8">
        <w:t xml:space="preserve">. A minor disadvantage is that the storage space and network capabilities are shared between the members of the community </w:t>
      </w:r>
      <w:sdt>
        <w:sdtPr>
          <w:id w:val="1292238654"/>
          <w:citation/>
        </w:sdtPr>
        <w:sdtContent>
          <w:r w:rsidR="00320FA8">
            <w:fldChar w:fldCharType="begin"/>
          </w:r>
          <w:r w:rsidR="00320FA8">
            <w:instrText xml:space="preserve"> CITATION Nar17 \l 2057 </w:instrText>
          </w:r>
          <w:r w:rsidR="00320FA8">
            <w:fldChar w:fldCharType="separate"/>
          </w:r>
          <w:r w:rsidR="00C15282" w:rsidRPr="00C15282">
            <w:rPr>
              <w:noProof/>
            </w:rPr>
            <w:t>(Narayana, et al., 2017)</w:t>
          </w:r>
          <w:r w:rsidR="00320FA8">
            <w:fldChar w:fldCharType="end"/>
          </w:r>
        </w:sdtContent>
      </w:sdt>
      <w:r w:rsidR="00320FA8">
        <w:t>.</w:t>
      </w:r>
    </w:p>
    <w:p w14:paraId="6EDA456E" w14:textId="679EC3D1" w:rsidR="004E768B" w:rsidRDefault="004E768B" w:rsidP="004E768B">
      <w:pPr>
        <w:pStyle w:val="Heading2"/>
      </w:pPr>
      <w:bookmarkStart w:id="16" w:name="_Toc40221229"/>
      <w:r>
        <w:t>Hybrid Cloud</w:t>
      </w:r>
      <w:r w:rsidR="00327185">
        <w:t xml:space="preserve"> and the Advantages for London Bikes</w:t>
      </w:r>
      <w:bookmarkEnd w:id="16"/>
    </w:p>
    <w:p w14:paraId="07D72FD1" w14:textId="5E557253" w:rsidR="00A04E1A" w:rsidRDefault="00A410F8" w:rsidP="00A04E1A">
      <w:r>
        <w:t xml:space="preserve">This is a cloud service, integrating the security advantages of a private cloud and scalability, availability and flexibility of the public cloud. Usually a deployment like this combines two physical infrastructures - the on-premises infrastructure of the company, including a private and secure network and the cloud based public infrastructure which is deployed and maintained by the cloud services provider. Put together, it forms a single logical unit which is used by a single organisation. Some of the many advantages that this model offers </w:t>
      </w:r>
      <w:r w:rsidR="00AD02A1">
        <w:t xml:space="preserve">to London Bikes </w:t>
      </w:r>
      <w:r>
        <w:t>are:</w:t>
      </w:r>
    </w:p>
    <w:p w14:paraId="3226E195" w14:textId="72916AD0" w:rsidR="00A410F8" w:rsidRDefault="00AD02A1" w:rsidP="00A410F8">
      <w:pPr>
        <w:pStyle w:val="ListParagraph"/>
        <w:numPr>
          <w:ilvl w:val="0"/>
          <w:numId w:val="2"/>
        </w:numPr>
      </w:pPr>
      <w:r>
        <w:t xml:space="preserve">On one hand, using a SaaS application for managing customers’ accounts can be accompanied by security concerns. They can be cancelled out by transferring the interaction with the customers to the public cloud, but keeping their confidential data secure on the private one. </w:t>
      </w:r>
    </w:p>
    <w:p w14:paraId="4FBBA97E" w14:textId="1E41AEA9" w:rsidR="00AD02A1" w:rsidRDefault="00AD02A1" w:rsidP="00A410F8">
      <w:pPr>
        <w:pStyle w:val="ListParagraph"/>
        <w:numPr>
          <w:ilvl w:val="0"/>
          <w:numId w:val="2"/>
        </w:numPr>
      </w:pPr>
      <w:r>
        <w:t xml:space="preserve">The above benefit can be enhanced by the </w:t>
      </w:r>
      <w:r w:rsidR="00283C93">
        <w:t>ability to transfer a significant work load to the private cloud, thus utilising their resources and keeping the limited private resources for secure business processes only.</w:t>
      </w:r>
    </w:p>
    <w:p w14:paraId="19436B8B" w14:textId="56FF641E" w:rsidR="00AD02A1" w:rsidRDefault="00AD02A1" w:rsidP="00A410F8">
      <w:pPr>
        <w:pStyle w:val="ListParagraph"/>
        <w:numPr>
          <w:ilvl w:val="0"/>
          <w:numId w:val="2"/>
        </w:numPr>
      </w:pPr>
      <w:r>
        <w:t>On the other hand, using a SaaS application for</w:t>
      </w:r>
      <w:r w:rsidR="00283C93">
        <w:t xml:space="preserve"> the company’s system which interacts with the employees may be similarly outsourced when a remote access is needed</w:t>
      </w:r>
      <w:r w:rsidR="00327185">
        <w:t xml:space="preserve"> (work from home cases). In this case, the provider of the vendor of the public cloud provides a virtual private network (VPN) connection for additional security </w:t>
      </w:r>
      <w:sdt>
        <w:sdtPr>
          <w:id w:val="676545428"/>
          <w:citation/>
        </w:sdtPr>
        <w:sdtContent>
          <w:r w:rsidR="00327185">
            <w:fldChar w:fldCharType="begin"/>
          </w:r>
          <w:r w:rsidR="00327185">
            <w:instrText xml:space="preserve"> CITATION Muk17 \l 2057 </w:instrText>
          </w:r>
          <w:r w:rsidR="00327185">
            <w:fldChar w:fldCharType="separate"/>
          </w:r>
          <w:r w:rsidR="00C15282" w:rsidRPr="00C15282">
            <w:rPr>
              <w:noProof/>
            </w:rPr>
            <w:t>(Mukundha &amp; Vidyamadhuri, 2017)</w:t>
          </w:r>
          <w:r w:rsidR="00327185">
            <w:fldChar w:fldCharType="end"/>
          </w:r>
        </w:sdtContent>
      </w:sdt>
      <w:r w:rsidR="00327185">
        <w:t>. This way the remotely working employee can log into the system located on the public cloud without jeopardising the security of the private system.</w:t>
      </w:r>
    </w:p>
    <w:p w14:paraId="31690F4D" w14:textId="74DC06AF" w:rsidR="00327185" w:rsidRDefault="00327185" w:rsidP="00A410F8">
      <w:pPr>
        <w:pStyle w:val="ListParagraph"/>
        <w:numPr>
          <w:ilvl w:val="0"/>
          <w:numId w:val="2"/>
        </w:numPr>
      </w:pPr>
      <w:r>
        <w:t>If for some reason the company’s servers are down (because of a failure or breach), the system stays up and running on the public cloud for whatever time is needed for recovery.</w:t>
      </w:r>
    </w:p>
    <w:p w14:paraId="37F969BA" w14:textId="03B4B259" w:rsidR="00121ECB" w:rsidRDefault="00121ECB" w:rsidP="00121ECB">
      <w:r>
        <w:t xml:space="preserve">Some of the vendors that offer hybrid cloud packages are: </w:t>
      </w:r>
      <w:r w:rsidR="006151EA">
        <w:t>MS Azure, VMWare Hybrid Cloud, AWS Cloud, EMC Hybrid Cloud, HP Hybrid Cloud.</w:t>
      </w:r>
    </w:p>
    <w:p w14:paraId="6C566688" w14:textId="7AAA5DC3" w:rsidR="000B40CE" w:rsidRDefault="000A5A01" w:rsidP="00121ECB">
      <w:r>
        <w:t>The following figure shows some of the concepts explained above:</w:t>
      </w:r>
    </w:p>
    <w:p w14:paraId="4160A6D1" w14:textId="77777777" w:rsidR="00AB598C" w:rsidRDefault="00AB598C" w:rsidP="00F77C7D">
      <w:pPr>
        <w:keepNext/>
        <w:ind w:firstLine="0"/>
        <w:jc w:val="center"/>
      </w:pPr>
      <w:r w:rsidRPr="00AB598C">
        <w:rPr>
          <w:noProof/>
          <w:u w:val="single"/>
        </w:rPr>
        <w:drawing>
          <wp:inline distT="0" distB="0" distL="0" distR="0" wp14:anchorId="23B77E2B" wp14:editId="7BA2F5E1">
            <wp:extent cx="4603806" cy="2358740"/>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ybrid cloud.jpg"/>
                    <pic:cNvPicPr/>
                  </pic:nvPicPr>
                  <pic:blipFill>
                    <a:blip r:embed="rId11">
                      <a:extLst>
                        <a:ext uri="{28A0092B-C50C-407E-A947-70E740481C1C}">
                          <a14:useLocalDpi xmlns:a14="http://schemas.microsoft.com/office/drawing/2010/main" val="0"/>
                        </a:ext>
                      </a:extLst>
                    </a:blip>
                    <a:stretch>
                      <a:fillRect/>
                    </a:stretch>
                  </pic:blipFill>
                  <pic:spPr>
                    <a:xfrm>
                      <a:off x="0" y="0"/>
                      <a:ext cx="4625940" cy="2370080"/>
                    </a:xfrm>
                    <a:prstGeom prst="rect">
                      <a:avLst/>
                    </a:prstGeom>
                  </pic:spPr>
                </pic:pic>
              </a:graphicData>
            </a:graphic>
          </wp:inline>
        </w:drawing>
      </w:r>
    </w:p>
    <w:p w14:paraId="621CCD46" w14:textId="47568C89" w:rsidR="000A5A01" w:rsidRDefault="00AB598C" w:rsidP="00AB598C">
      <w:pPr>
        <w:pStyle w:val="Caption"/>
        <w:ind w:firstLine="0"/>
        <w:jc w:val="center"/>
      </w:pPr>
      <w:r>
        <w:t xml:space="preserve">Figure </w:t>
      </w:r>
      <w:fldSimple w:instr=" SEQ Figure \* ARABIC ">
        <w:r>
          <w:rPr>
            <w:noProof/>
          </w:rPr>
          <w:t>3</w:t>
        </w:r>
      </w:fldSimple>
      <w:r>
        <w:t>. Hybrid Cloud (Source: Author)</w:t>
      </w:r>
    </w:p>
    <w:p w14:paraId="46B3F084" w14:textId="3B4B56A0" w:rsidR="00AB598C" w:rsidRDefault="00AD26B7" w:rsidP="00AD26B7">
      <w:pPr>
        <w:pStyle w:val="Heading1"/>
      </w:pPr>
      <w:bookmarkStart w:id="17" w:name="_Toc40221230"/>
      <w:r>
        <w:lastRenderedPageBreak/>
        <w:t>Implementation and Migration Strategies</w:t>
      </w:r>
      <w:bookmarkEnd w:id="17"/>
    </w:p>
    <w:p w14:paraId="713247B2" w14:textId="02ED1B18" w:rsidR="000B40CE" w:rsidRDefault="000B40CE" w:rsidP="000B40CE">
      <w:r>
        <w:t>Implementing a Hybrid Cloud can be done in three main ways</w:t>
      </w:r>
      <w:r w:rsidR="00680714">
        <w:t xml:space="preserve"> </w:t>
      </w:r>
      <w:sdt>
        <w:sdtPr>
          <w:id w:val="1852294833"/>
          <w:citation/>
        </w:sdtPr>
        <w:sdtContent>
          <w:r w:rsidR="00680714">
            <w:fldChar w:fldCharType="begin"/>
          </w:r>
          <w:r w:rsidR="00680714">
            <w:instrText xml:space="preserve"> CITATION Nar17 \l 2057 </w:instrText>
          </w:r>
          <w:r w:rsidR="00680714">
            <w:fldChar w:fldCharType="separate"/>
          </w:r>
          <w:r w:rsidR="00C15282" w:rsidRPr="00C15282">
            <w:rPr>
              <w:noProof/>
            </w:rPr>
            <w:t>(Narayana, et al., 2017)</w:t>
          </w:r>
          <w:r w:rsidR="00680714">
            <w:fldChar w:fldCharType="end"/>
          </w:r>
        </w:sdtContent>
      </w:sdt>
      <w:r>
        <w:t>:</w:t>
      </w:r>
    </w:p>
    <w:p w14:paraId="18C33965" w14:textId="29BBA5B4" w:rsidR="000B40CE" w:rsidRDefault="000B40CE" w:rsidP="000B40CE">
      <w:pPr>
        <w:pStyle w:val="ListParagraph"/>
        <w:numPr>
          <w:ilvl w:val="0"/>
          <w:numId w:val="2"/>
        </w:numPr>
      </w:pPr>
      <w:r>
        <w:t>If the company has its own private datacentre managed already, they can seek a public cloud service provider to connect to and create the hybrid cloud.</w:t>
      </w:r>
    </w:p>
    <w:p w14:paraId="201A3DA5" w14:textId="735D262F" w:rsidR="000B40CE" w:rsidRDefault="000B40CE" w:rsidP="000B40CE">
      <w:pPr>
        <w:pStyle w:val="ListParagraph"/>
        <w:numPr>
          <w:ilvl w:val="0"/>
          <w:numId w:val="2"/>
        </w:numPr>
      </w:pPr>
      <w:r>
        <w:t>Public and private cloud services are provided by separate vendors and interconnect to work together as one hybrid cloud.</w:t>
      </w:r>
    </w:p>
    <w:p w14:paraId="578EC126" w14:textId="315FF72F" w:rsidR="000B40CE" w:rsidRDefault="000B40CE" w:rsidP="000B40CE">
      <w:pPr>
        <w:pStyle w:val="ListParagraph"/>
        <w:numPr>
          <w:ilvl w:val="0"/>
          <w:numId w:val="2"/>
        </w:numPr>
      </w:pPr>
      <w:r>
        <w:t>One single vendor provides the capabilities of the hybrid cloud in a package.</w:t>
      </w:r>
    </w:p>
    <w:p w14:paraId="499A9486" w14:textId="75EF9D81" w:rsidR="000B40CE" w:rsidRDefault="000B40CE" w:rsidP="000B40CE">
      <w:r>
        <w:t xml:space="preserve">London Bikes have their own infrastructure located on their premises, but it is not reliable and flexible enough to operate and fulfil the requirements any more. That is why, a suitable option for them is choosing a single vendor that will supply a designated private cloud service for their database management system and a public service for hosting their </w:t>
      </w:r>
      <w:r w:rsidR="00332ECE">
        <w:t>CRM application. Choosing a vendor is a responsible task, where some considerations need to be kept in mind. For a growing company like London Bikes it is recommended that a well-established legacy company is chosen to make the implementation, so the risk of the vendor going out of business and cutting their maintenance for their services, is reduced to the minimum. Also, when choosing a SaaS solution, a good practice is to use the same vendor for the deployed applications as well</w:t>
      </w:r>
      <w:r w:rsidR="00675DE1">
        <w:t xml:space="preserve">, as explained previously. </w:t>
      </w:r>
    </w:p>
    <w:p w14:paraId="047A5A06" w14:textId="58A3C4E4" w:rsidR="00675DE1" w:rsidRDefault="00675DE1" w:rsidP="000B40CE">
      <w:r>
        <w:t>Also, some of the services that vendors offer and need to be considered as well are:</w:t>
      </w:r>
    </w:p>
    <w:p w14:paraId="4C569094" w14:textId="5619D90F" w:rsidR="00675DE1" w:rsidRDefault="00675DE1" w:rsidP="00675DE1">
      <w:pPr>
        <w:pStyle w:val="ListParagraph"/>
        <w:numPr>
          <w:ilvl w:val="0"/>
          <w:numId w:val="2"/>
        </w:numPr>
      </w:pPr>
      <w:r>
        <w:t>Disaster recovery (</w:t>
      </w:r>
      <w:proofErr w:type="spellStart"/>
      <w:r>
        <w:t>Veean</w:t>
      </w:r>
      <w:proofErr w:type="spellEnd"/>
      <w:r>
        <w:t>);</w:t>
      </w:r>
    </w:p>
    <w:p w14:paraId="70D0AEE9" w14:textId="0E4A639C" w:rsidR="00675DE1" w:rsidRDefault="00675DE1" w:rsidP="00675DE1">
      <w:pPr>
        <w:pStyle w:val="ListParagraph"/>
        <w:numPr>
          <w:ilvl w:val="0"/>
          <w:numId w:val="2"/>
        </w:numPr>
      </w:pPr>
      <w:r>
        <w:t>Backup of the running instances (not only backup of raw data) (VMWare);</w:t>
      </w:r>
    </w:p>
    <w:p w14:paraId="5269F269" w14:textId="2F2171FA" w:rsidR="00675DE1" w:rsidRDefault="00675DE1" w:rsidP="00675DE1">
      <w:pPr>
        <w:pStyle w:val="ListParagraph"/>
        <w:numPr>
          <w:ilvl w:val="0"/>
          <w:numId w:val="2"/>
        </w:numPr>
      </w:pPr>
      <w:r>
        <w:t>Load balancing;</w:t>
      </w:r>
    </w:p>
    <w:p w14:paraId="311E5AF7" w14:textId="24DB4F69" w:rsidR="00675DE1" w:rsidRDefault="00675DE1" w:rsidP="00675DE1">
      <w:pPr>
        <w:pStyle w:val="ListParagraph"/>
        <w:numPr>
          <w:ilvl w:val="0"/>
          <w:numId w:val="2"/>
        </w:numPr>
      </w:pPr>
      <w:r>
        <w:t>Trusted partners of the vendor – what applications and services are going to be supported; what protocols they use and how well do they communicate with other client apps.</w:t>
      </w:r>
    </w:p>
    <w:p w14:paraId="0C823954" w14:textId="20E95AE1" w:rsidR="00675DE1" w:rsidRDefault="00675DE1" w:rsidP="00675DE1">
      <w:pPr>
        <w:pStyle w:val="ListParagraph"/>
        <w:numPr>
          <w:ilvl w:val="0"/>
          <w:numId w:val="2"/>
        </w:numPr>
      </w:pPr>
      <w:r>
        <w:t>Data portability – the ability to export all data in an appropriate format in case of changing the vendor.</w:t>
      </w:r>
    </w:p>
    <w:p w14:paraId="33503E7C" w14:textId="51DCF479" w:rsidR="00675DE1" w:rsidRDefault="009D0A3C" w:rsidP="00675DE1">
      <w:r>
        <w:t xml:space="preserve">There are different migration strategies to take in consideration – like rehosting, replatforming, repurchasing, refactoring </w:t>
      </w:r>
      <w:sdt>
        <w:sdtPr>
          <w:id w:val="-1455101796"/>
          <w:citation/>
        </w:sdtPr>
        <w:sdtContent>
          <w:r>
            <w:fldChar w:fldCharType="begin"/>
          </w:r>
          <w:r>
            <w:instrText xml:space="preserve"> CITATION Ste16 \l 2057 </w:instrText>
          </w:r>
          <w:r>
            <w:fldChar w:fldCharType="separate"/>
          </w:r>
          <w:r w:rsidR="00C15282" w:rsidRPr="00C15282">
            <w:rPr>
              <w:noProof/>
            </w:rPr>
            <w:t>(Orban, 2016)</w:t>
          </w:r>
          <w:r>
            <w:fldChar w:fldCharType="end"/>
          </w:r>
        </w:sdtContent>
      </w:sdt>
      <w:r>
        <w:t>.</w:t>
      </w:r>
    </w:p>
    <w:p w14:paraId="488B9425" w14:textId="4EDAEE61" w:rsidR="00AB310E" w:rsidRDefault="009D0A3C" w:rsidP="00AB310E">
      <w:r>
        <w:t xml:space="preserve">The rehosting strategy (lift-and-shift) is called this way because of the nature of migration. Basically, a software or web application is being lifted from its hosting environment </w:t>
      </w:r>
      <w:r w:rsidR="00AB310E">
        <w:t xml:space="preserve">(the private infrastructure of London Bikes) </w:t>
      </w:r>
      <w:r>
        <w:t xml:space="preserve">and is being </w:t>
      </w:r>
      <w:r w:rsidR="00AB310E">
        <w:t>shifted to another one (the private cloud), with minimal changes needed and disruptions caused.</w:t>
      </w:r>
    </w:p>
    <w:p w14:paraId="3FF7D601" w14:textId="5B6E8607" w:rsidR="00AB310E" w:rsidRDefault="00AB310E" w:rsidP="00AB310E">
      <w:r>
        <w:t xml:space="preserve">This type of migration is also the most suitable for London Bikes. It can be done using tools for automation of the process, it can save up to 30% of the costs for the migration, and the fact that the applications are not going to change drastically, there is no need of complicated and time-consuming training programs </w:t>
      </w:r>
      <w:sdt>
        <w:sdtPr>
          <w:id w:val="17740789"/>
          <w:citation/>
        </w:sdtPr>
        <w:sdtContent>
          <w:r>
            <w:fldChar w:fldCharType="begin"/>
          </w:r>
          <w:r>
            <w:instrText xml:space="preserve"> CITATION Ste16 \l 2057 </w:instrText>
          </w:r>
          <w:r>
            <w:fldChar w:fldCharType="separate"/>
          </w:r>
          <w:r w:rsidR="00C15282" w:rsidRPr="00C15282">
            <w:rPr>
              <w:noProof/>
            </w:rPr>
            <w:t>(Orban, 2016)</w:t>
          </w:r>
          <w:r>
            <w:fldChar w:fldCharType="end"/>
          </w:r>
        </w:sdtContent>
      </w:sdt>
      <w:r>
        <w:t xml:space="preserve">. </w:t>
      </w:r>
    </w:p>
    <w:p w14:paraId="1FF38D00" w14:textId="252CD4FE" w:rsidR="00121ECB" w:rsidRDefault="00121ECB" w:rsidP="00121ECB">
      <w:pPr>
        <w:pStyle w:val="Heading1"/>
      </w:pPr>
      <w:bookmarkStart w:id="18" w:name="_Toc40221231"/>
      <w:r>
        <w:t>Conclusion</w:t>
      </w:r>
      <w:bookmarkEnd w:id="18"/>
    </w:p>
    <w:p w14:paraId="43F3CA72" w14:textId="3354DE28" w:rsidR="00121ECB" w:rsidRPr="00121ECB" w:rsidRDefault="00786162" w:rsidP="00121ECB">
      <w:r>
        <w:t xml:space="preserve">Any migration from one business platform to another is accompanied with its challenges. Transferring the technical base to Cloud Computing solutions is no exception. The difference is that CC is a </w:t>
      </w:r>
      <w:r w:rsidR="00A81B1D">
        <w:t>technology</w:t>
      </w:r>
      <w:r>
        <w:t xml:space="preserve"> perceived by organisations as new and complicated, when actually it is based on </w:t>
      </w:r>
      <w:r w:rsidR="00A81B1D">
        <w:lastRenderedPageBreak/>
        <w:t>concepts that have been on the market for several decades. In recent days, Cloud Computing is the easy and cost-efficient way of optimising business processes, upgrading the technical base</w:t>
      </w:r>
      <w:r>
        <w:t xml:space="preserve"> </w:t>
      </w:r>
      <w:r w:rsidR="00A81B1D">
        <w:t>and standing ahead of competitor companies.</w:t>
      </w:r>
    </w:p>
    <w:p w14:paraId="7C06394A" w14:textId="77777777" w:rsidR="00AD26B7" w:rsidRPr="00AD26B7" w:rsidRDefault="00AD26B7" w:rsidP="00AD26B7"/>
    <w:p w14:paraId="2EBCC1FC" w14:textId="77777777" w:rsidR="00BF2193" w:rsidRDefault="00BF2193">
      <w:pPr>
        <w:ind w:firstLine="0"/>
      </w:pPr>
      <w:r>
        <w:br w:type="page"/>
      </w:r>
    </w:p>
    <w:bookmarkStart w:id="19" w:name="_Toc40221232" w:displacedByCustomXml="next"/>
    <w:sdt>
      <w:sdtPr>
        <w:id w:val="613180330"/>
        <w:docPartObj>
          <w:docPartGallery w:val="Bibliographies"/>
          <w:docPartUnique/>
        </w:docPartObj>
      </w:sdtPr>
      <w:sdtEndPr>
        <w:rPr>
          <w:rFonts w:asciiTheme="minorHAnsi" w:eastAsiaTheme="minorHAnsi" w:hAnsiTheme="minorHAnsi" w:cstheme="minorBidi"/>
          <w:caps w:val="0"/>
          <w:color w:val="auto"/>
          <w:sz w:val="22"/>
          <w:szCs w:val="22"/>
        </w:rPr>
      </w:sdtEndPr>
      <w:sdtContent>
        <w:p w14:paraId="10650D12" w14:textId="7033E789" w:rsidR="00BF2193" w:rsidRDefault="00BF2193">
          <w:pPr>
            <w:pStyle w:val="Heading1"/>
          </w:pPr>
          <w:r>
            <w:t>References</w:t>
          </w:r>
          <w:bookmarkEnd w:id="19"/>
        </w:p>
        <w:sdt>
          <w:sdtPr>
            <w:id w:val="-573587230"/>
            <w:bibliography/>
          </w:sdtPr>
          <w:sdtContent>
            <w:p w14:paraId="3917CAAE" w14:textId="77777777" w:rsidR="00C15282" w:rsidRDefault="00BF2193" w:rsidP="00C15282">
              <w:pPr>
                <w:pStyle w:val="Bibliography"/>
                <w:rPr>
                  <w:noProof/>
                  <w:sz w:val="24"/>
                  <w:szCs w:val="24"/>
                </w:rPr>
              </w:pPr>
              <w:r>
                <w:fldChar w:fldCharType="begin"/>
              </w:r>
              <w:r>
                <w:instrText xml:space="preserve"> BIBLIOGRAPHY </w:instrText>
              </w:r>
              <w:r>
                <w:fldChar w:fldCharType="separate"/>
              </w:r>
              <w:r w:rsidR="00C15282">
                <w:rPr>
                  <w:noProof/>
                </w:rPr>
                <w:t xml:space="preserve">B., G., 2020. </w:t>
              </w:r>
              <w:r w:rsidR="00C15282">
                <w:rPr>
                  <w:i/>
                  <w:iCs/>
                  <w:noProof/>
                </w:rPr>
                <w:t xml:space="preserve">Choosing the Right Cloud Service: IaaS, PaaS, or SaaS. </w:t>
              </w:r>
              <w:r w:rsidR="00C15282">
                <w:rPr>
                  <w:noProof/>
                </w:rPr>
                <w:t xml:space="preserve">[Online] </w:t>
              </w:r>
              <w:r w:rsidR="00C15282">
                <w:rPr>
                  <w:noProof/>
                </w:rPr>
                <w:br/>
                <w:t xml:space="preserve">Available at: </w:t>
              </w:r>
              <w:r w:rsidR="00C15282">
                <w:rPr>
                  <w:noProof/>
                  <w:u w:val="single"/>
                </w:rPr>
                <w:t>https://rubygarage.org/blog/iaas-vs-paas-vs-saas</w:t>
              </w:r>
              <w:r w:rsidR="00C15282">
                <w:rPr>
                  <w:noProof/>
                </w:rPr>
                <w:br/>
                <w:t>[Accessed 11 May 2020].</w:t>
              </w:r>
            </w:p>
            <w:p w14:paraId="60C734AC" w14:textId="77777777" w:rsidR="00C15282" w:rsidRDefault="00C15282" w:rsidP="00C15282">
              <w:pPr>
                <w:pStyle w:val="Bibliography"/>
                <w:rPr>
                  <w:noProof/>
                </w:rPr>
              </w:pPr>
              <w:r>
                <w:rPr>
                  <w:noProof/>
                </w:rPr>
                <w:t xml:space="preserve">Bozicevic, V., 2018. </w:t>
              </w:r>
              <w:r>
                <w:rPr>
                  <w:i/>
                  <w:iCs/>
                  <w:noProof/>
                </w:rPr>
                <w:t xml:space="preserve">Cloud Computing Benefits: 7 Key Advantages for Your Business. </w:t>
              </w:r>
              <w:r>
                <w:rPr>
                  <w:noProof/>
                </w:rPr>
                <w:t xml:space="preserve">[Online] </w:t>
              </w:r>
              <w:r>
                <w:rPr>
                  <w:noProof/>
                </w:rPr>
                <w:br/>
                <w:t xml:space="preserve">Available at: </w:t>
              </w:r>
              <w:r>
                <w:rPr>
                  <w:noProof/>
                  <w:u w:val="single"/>
                </w:rPr>
                <w:t>https://www.globaldots.com/blog/cloud-computing-benefits</w:t>
              </w:r>
              <w:r>
                <w:rPr>
                  <w:noProof/>
                </w:rPr>
                <w:br/>
                <w:t>[Accessed 10 May 2020].</w:t>
              </w:r>
            </w:p>
            <w:p w14:paraId="553CA4EB" w14:textId="77777777" w:rsidR="00C15282" w:rsidRDefault="00C15282" w:rsidP="00C15282">
              <w:pPr>
                <w:pStyle w:val="Bibliography"/>
                <w:rPr>
                  <w:noProof/>
                </w:rPr>
              </w:pPr>
              <w:r>
                <w:rPr>
                  <w:noProof/>
                </w:rPr>
                <w:t xml:space="preserve">Chakradhara Rao, C., Leelarani, M. &amp; Kumar, Y. R., 2013. Cloud: Computing Services and Deployment Models. </w:t>
              </w:r>
              <w:r>
                <w:rPr>
                  <w:i/>
                  <w:iCs/>
                  <w:noProof/>
                </w:rPr>
                <w:t xml:space="preserve">International Journal of Engineering and Computer Science, </w:t>
              </w:r>
              <w:r>
                <w:rPr>
                  <w:noProof/>
                </w:rPr>
                <w:t>2(12), pp. 3389-3392.</w:t>
              </w:r>
            </w:p>
            <w:p w14:paraId="128F9D92" w14:textId="77777777" w:rsidR="00C15282" w:rsidRDefault="00C15282" w:rsidP="00C15282">
              <w:pPr>
                <w:pStyle w:val="Bibliography"/>
                <w:rPr>
                  <w:noProof/>
                </w:rPr>
              </w:pPr>
              <w:r>
                <w:rPr>
                  <w:noProof/>
                </w:rPr>
                <w:t xml:space="preserve">CRM Trilogix, 2001. </w:t>
              </w:r>
              <w:r>
                <w:rPr>
                  <w:i/>
                  <w:iCs/>
                  <w:noProof/>
                </w:rPr>
                <w:t xml:space="preserve">Cloud Deployment Models and Hybrid Cloud Computing. </w:t>
              </w:r>
              <w:r>
                <w:rPr>
                  <w:noProof/>
                </w:rPr>
                <w:t xml:space="preserve">[Online] </w:t>
              </w:r>
              <w:r>
                <w:rPr>
                  <w:noProof/>
                </w:rPr>
                <w:br/>
                <w:t xml:space="preserve">Available at: </w:t>
              </w:r>
              <w:r>
                <w:rPr>
                  <w:noProof/>
                  <w:u w:val="single"/>
                </w:rPr>
                <w:t>https://crmtrilogix.com/Cloud-Blog/Cloud-Models/Cloud-Deployment-Models-and-Hybrid-Cloud-Computing/132</w:t>
              </w:r>
              <w:r>
                <w:rPr>
                  <w:noProof/>
                </w:rPr>
                <w:br/>
                <w:t>[Accessed 11 May 2020].</w:t>
              </w:r>
            </w:p>
            <w:p w14:paraId="2A9CA77B" w14:textId="77777777" w:rsidR="00C15282" w:rsidRDefault="00C15282" w:rsidP="00C15282">
              <w:pPr>
                <w:pStyle w:val="Bibliography"/>
                <w:rPr>
                  <w:noProof/>
                </w:rPr>
              </w:pPr>
              <w:r>
                <w:rPr>
                  <w:noProof/>
                </w:rPr>
                <w:t xml:space="preserve">Foote, K. D., 2017. </w:t>
              </w:r>
              <w:r>
                <w:rPr>
                  <w:i/>
                  <w:iCs/>
                  <w:noProof/>
                </w:rPr>
                <w:t xml:space="preserve">A Brief History of Cloud Computing. </w:t>
              </w:r>
              <w:r>
                <w:rPr>
                  <w:noProof/>
                </w:rPr>
                <w:t xml:space="preserve">[Online] </w:t>
              </w:r>
              <w:r>
                <w:rPr>
                  <w:noProof/>
                </w:rPr>
                <w:br/>
                <w:t xml:space="preserve">Available at: </w:t>
              </w:r>
              <w:r>
                <w:rPr>
                  <w:noProof/>
                  <w:u w:val="single"/>
                </w:rPr>
                <w:t>https://www.dataversity.net/brief-history-cloud-computing/</w:t>
              </w:r>
              <w:r>
                <w:rPr>
                  <w:noProof/>
                </w:rPr>
                <w:br/>
                <w:t>[Accessed 09 May 2020].</w:t>
              </w:r>
            </w:p>
            <w:p w14:paraId="56D1F16C" w14:textId="77777777" w:rsidR="00C15282" w:rsidRDefault="00C15282" w:rsidP="00C15282">
              <w:pPr>
                <w:pStyle w:val="Bibliography"/>
                <w:rPr>
                  <w:noProof/>
                </w:rPr>
              </w:pPr>
              <w:r>
                <w:rPr>
                  <w:noProof/>
                </w:rPr>
                <w:t xml:space="preserve">Gendron, M. S., 2014. </w:t>
              </w:r>
              <w:r>
                <w:rPr>
                  <w:i/>
                  <w:iCs/>
                  <w:noProof/>
                </w:rPr>
                <w:t xml:space="preserve">Business Intelligence and the Cloud. </w:t>
              </w:r>
              <w:r>
                <w:rPr>
                  <w:noProof/>
                </w:rPr>
                <w:t>Reprint ed. Connecticut: Wiley.</w:t>
              </w:r>
            </w:p>
            <w:p w14:paraId="4F27B0F9" w14:textId="77777777" w:rsidR="00C15282" w:rsidRDefault="00C15282" w:rsidP="00C15282">
              <w:pPr>
                <w:pStyle w:val="Bibliography"/>
                <w:rPr>
                  <w:noProof/>
                </w:rPr>
              </w:pPr>
              <w:r>
                <w:rPr>
                  <w:noProof/>
                </w:rPr>
                <w:t xml:space="preserve">Mazumdar, A. &amp; Alharahsheh, H., 2019. Insights of Trends and Developments in Cloud Computing. </w:t>
              </w:r>
              <w:r>
                <w:rPr>
                  <w:i/>
                  <w:iCs/>
                  <w:noProof/>
                </w:rPr>
                <w:t xml:space="preserve">South Asian Research Journal of Engineering and Technology, </w:t>
              </w:r>
              <w:r>
                <w:rPr>
                  <w:noProof/>
                </w:rPr>
                <w:t>1(3), pp. 98-107.</w:t>
              </w:r>
            </w:p>
            <w:p w14:paraId="40BD1A25" w14:textId="77777777" w:rsidR="00C15282" w:rsidRDefault="00C15282" w:rsidP="00C15282">
              <w:pPr>
                <w:pStyle w:val="Bibliography"/>
                <w:rPr>
                  <w:noProof/>
                </w:rPr>
              </w:pPr>
              <w:r>
                <w:rPr>
                  <w:noProof/>
                </w:rPr>
                <w:t xml:space="preserve">Mell, P. &amp; Grance, T., 2011. </w:t>
              </w:r>
              <w:r>
                <w:rPr>
                  <w:i/>
                  <w:iCs/>
                  <w:noProof/>
                </w:rPr>
                <w:t xml:space="preserve">The NIST Definition of Cloud Computing. </w:t>
              </w:r>
              <w:r>
                <w:rPr>
                  <w:noProof/>
                </w:rPr>
                <w:t xml:space="preserve">[Online] </w:t>
              </w:r>
              <w:r>
                <w:rPr>
                  <w:noProof/>
                </w:rPr>
                <w:br/>
                <w:t xml:space="preserve">Available at: </w:t>
              </w:r>
              <w:r>
                <w:rPr>
                  <w:noProof/>
                  <w:u w:val="single"/>
                </w:rPr>
                <w:t>https://nvlpubs.nist.gov/nistpubs/Legacy/SP/nistspecialpublication800-145.pdf</w:t>
              </w:r>
              <w:r>
                <w:rPr>
                  <w:noProof/>
                </w:rPr>
                <w:br/>
                <w:t>[Accessed 09 May 2020].</w:t>
              </w:r>
            </w:p>
            <w:p w14:paraId="31A0E78B" w14:textId="77777777" w:rsidR="00C15282" w:rsidRDefault="00C15282" w:rsidP="00C15282">
              <w:pPr>
                <w:pStyle w:val="Bibliography"/>
                <w:rPr>
                  <w:noProof/>
                </w:rPr>
              </w:pPr>
              <w:r>
                <w:rPr>
                  <w:noProof/>
                </w:rPr>
                <w:t xml:space="preserve">Mukundha, C. &amp; Vidyamadhuri, K., 2017. Cloud Computing Models: A Survey. </w:t>
              </w:r>
              <w:r>
                <w:rPr>
                  <w:i/>
                  <w:iCs/>
                  <w:noProof/>
                </w:rPr>
                <w:t xml:space="preserve">Advances in Computational Sciences and Technology, </w:t>
              </w:r>
              <w:r>
                <w:rPr>
                  <w:noProof/>
                </w:rPr>
                <w:t>10(5), pp. 747-761.</w:t>
              </w:r>
            </w:p>
            <w:p w14:paraId="04DF7AC5" w14:textId="77777777" w:rsidR="00C15282" w:rsidRDefault="00C15282" w:rsidP="00C15282">
              <w:pPr>
                <w:pStyle w:val="Bibliography"/>
                <w:rPr>
                  <w:noProof/>
                </w:rPr>
              </w:pPr>
              <w:r>
                <w:rPr>
                  <w:noProof/>
                </w:rPr>
                <w:t xml:space="preserve">Narayana, K. E., Kumar, S. &amp; Jayashree, D., 2017. A review on Different Types of Deployment Models in Cloud Computing. </w:t>
              </w:r>
              <w:r>
                <w:rPr>
                  <w:i/>
                  <w:iCs/>
                  <w:noProof/>
                </w:rPr>
                <w:t xml:space="preserve">International Journal of Innovative Research in Computer and Communication Engineering, </w:t>
              </w:r>
              <w:r>
                <w:rPr>
                  <w:noProof/>
                </w:rPr>
                <w:t>5(2), pp. 1475-1481.</w:t>
              </w:r>
            </w:p>
            <w:p w14:paraId="0C757EAF" w14:textId="77777777" w:rsidR="00C15282" w:rsidRDefault="00C15282" w:rsidP="00C15282">
              <w:pPr>
                <w:pStyle w:val="Bibliography"/>
                <w:rPr>
                  <w:noProof/>
                </w:rPr>
              </w:pPr>
              <w:r>
                <w:rPr>
                  <w:noProof/>
                </w:rPr>
                <w:t xml:space="preserve">Orban, S., 2016. </w:t>
              </w:r>
              <w:r>
                <w:rPr>
                  <w:i/>
                  <w:iCs/>
                  <w:noProof/>
                </w:rPr>
                <w:t xml:space="preserve">6 Strategies for Migrating Applications to the Cloud. </w:t>
              </w:r>
              <w:r>
                <w:rPr>
                  <w:noProof/>
                </w:rPr>
                <w:t xml:space="preserve">[Online] </w:t>
              </w:r>
              <w:r>
                <w:rPr>
                  <w:noProof/>
                </w:rPr>
                <w:br/>
                <w:t xml:space="preserve">Available at: </w:t>
              </w:r>
              <w:r>
                <w:rPr>
                  <w:noProof/>
                  <w:u w:val="single"/>
                </w:rPr>
                <w:t>https://medium.com/aws-enterprise-collection/6-strategies-for-migrating-applications-to-the-cloud-eb4e85c412b4</w:t>
              </w:r>
              <w:r>
                <w:rPr>
                  <w:noProof/>
                </w:rPr>
                <w:br/>
                <w:t>[Accessed 12 May 2020].</w:t>
              </w:r>
            </w:p>
            <w:p w14:paraId="0FB31640" w14:textId="51060D2A" w:rsidR="00BF2193" w:rsidRDefault="00BF2193" w:rsidP="00C15282">
              <w:r>
                <w:rPr>
                  <w:b/>
                  <w:bCs/>
                  <w:noProof/>
                </w:rPr>
                <w:fldChar w:fldCharType="end"/>
              </w:r>
            </w:p>
          </w:sdtContent>
        </w:sdt>
      </w:sdtContent>
    </w:sdt>
    <w:p w14:paraId="2B0FBE60" w14:textId="77777777" w:rsidR="006B4722" w:rsidRPr="00FC46EE" w:rsidRDefault="006B4722" w:rsidP="00FC46EE"/>
    <w:sectPr w:rsidR="006B4722" w:rsidRPr="00FC46EE" w:rsidSect="00431321">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0002AFF" w:usb1="4000ACFF" w:usb2="00000001"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E0D7A"/>
    <w:multiLevelType w:val="hybridMultilevel"/>
    <w:tmpl w:val="1F148C8E"/>
    <w:lvl w:ilvl="0" w:tplc="5978AB5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AD86A55"/>
    <w:multiLevelType w:val="hybridMultilevel"/>
    <w:tmpl w:val="00E82A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321"/>
    <w:rsid w:val="000012BA"/>
    <w:rsid w:val="000923E3"/>
    <w:rsid w:val="000A5A01"/>
    <w:rsid w:val="000B40CE"/>
    <w:rsid w:val="000F5587"/>
    <w:rsid w:val="00121ECB"/>
    <w:rsid w:val="001413E5"/>
    <w:rsid w:val="001859CF"/>
    <w:rsid w:val="001A33CD"/>
    <w:rsid w:val="001A7FDE"/>
    <w:rsid w:val="001B2F0A"/>
    <w:rsid w:val="001C4252"/>
    <w:rsid w:val="001D28F2"/>
    <w:rsid w:val="001D6D5F"/>
    <w:rsid w:val="001D7DB1"/>
    <w:rsid w:val="001E2742"/>
    <w:rsid w:val="002136AB"/>
    <w:rsid w:val="00267F2D"/>
    <w:rsid w:val="002731A2"/>
    <w:rsid w:val="00283C93"/>
    <w:rsid w:val="002A4211"/>
    <w:rsid w:val="002B3B51"/>
    <w:rsid w:val="002B6755"/>
    <w:rsid w:val="00316BF4"/>
    <w:rsid w:val="00320FA8"/>
    <w:rsid w:val="00327185"/>
    <w:rsid w:val="00332ECE"/>
    <w:rsid w:val="00364A66"/>
    <w:rsid w:val="003903D6"/>
    <w:rsid w:val="003F0BC3"/>
    <w:rsid w:val="004048F4"/>
    <w:rsid w:val="004071C5"/>
    <w:rsid w:val="00415C2A"/>
    <w:rsid w:val="004247DD"/>
    <w:rsid w:val="00431321"/>
    <w:rsid w:val="0044464E"/>
    <w:rsid w:val="00451A65"/>
    <w:rsid w:val="00471A36"/>
    <w:rsid w:val="004957E6"/>
    <w:rsid w:val="004C4558"/>
    <w:rsid w:val="004E768B"/>
    <w:rsid w:val="004F7B30"/>
    <w:rsid w:val="0050519D"/>
    <w:rsid w:val="005454BD"/>
    <w:rsid w:val="00553219"/>
    <w:rsid w:val="0056128A"/>
    <w:rsid w:val="0056388D"/>
    <w:rsid w:val="00587415"/>
    <w:rsid w:val="005B4CD3"/>
    <w:rsid w:val="005F09B8"/>
    <w:rsid w:val="00611336"/>
    <w:rsid w:val="00614D11"/>
    <w:rsid w:val="006151EA"/>
    <w:rsid w:val="00633623"/>
    <w:rsid w:val="00675DE1"/>
    <w:rsid w:val="00680714"/>
    <w:rsid w:val="006A00F3"/>
    <w:rsid w:val="006A7C2A"/>
    <w:rsid w:val="006B4722"/>
    <w:rsid w:val="00700300"/>
    <w:rsid w:val="0072071A"/>
    <w:rsid w:val="00762302"/>
    <w:rsid w:val="00764F6F"/>
    <w:rsid w:val="00773768"/>
    <w:rsid w:val="00786162"/>
    <w:rsid w:val="007F09D6"/>
    <w:rsid w:val="008248F6"/>
    <w:rsid w:val="008379FD"/>
    <w:rsid w:val="00843049"/>
    <w:rsid w:val="00844453"/>
    <w:rsid w:val="008735DB"/>
    <w:rsid w:val="008A7E35"/>
    <w:rsid w:val="008C4C9B"/>
    <w:rsid w:val="0092648E"/>
    <w:rsid w:val="0093386A"/>
    <w:rsid w:val="00940C3E"/>
    <w:rsid w:val="009659F0"/>
    <w:rsid w:val="00977581"/>
    <w:rsid w:val="009870FB"/>
    <w:rsid w:val="009921AC"/>
    <w:rsid w:val="0099736A"/>
    <w:rsid w:val="009A71D9"/>
    <w:rsid w:val="009D0A3C"/>
    <w:rsid w:val="009D3E3D"/>
    <w:rsid w:val="009D5A37"/>
    <w:rsid w:val="009E3669"/>
    <w:rsid w:val="00A0348C"/>
    <w:rsid w:val="00A04E1A"/>
    <w:rsid w:val="00A12B92"/>
    <w:rsid w:val="00A371F9"/>
    <w:rsid w:val="00A410F8"/>
    <w:rsid w:val="00A577EC"/>
    <w:rsid w:val="00A81B1D"/>
    <w:rsid w:val="00AB310E"/>
    <w:rsid w:val="00AB41E1"/>
    <w:rsid w:val="00AB598C"/>
    <w:rsid w:val="00AB6362"/>
    <w:rsid w:val="00AC3E27"/>
    <w:rsid w:val="00AC5BB2"/>
    <w:rsid w:val="00AD02A1"/>
    <w:rsid w:val="00AD26B7"/>
    <w:rsid w:val="00B00625"/>
    <w:rsid w:val="00B02CC1"/>
    <w:rsid w:val="00B30D84"/>
    <w:rsid w:val="00B3490D"/>
    <w:rsid w:val="00B4343E"/>
    <w:rsid w:val="00B7455C"/>
    <w:rsid w:val="00BB123D"/>
    <w:rsid w:val="00BC1F5C"/>
    <w:rsid w:val="00BF2193"/>
    <w:rsid w:val="00BF3AE7"/>
    <w:rsid w:val="00C15282"/>
    <w:rsid w:val="00C62AA8"/>
    <w:rsid w:val="00CB20D7"/>
    <w:rsid w:val="00D07FCC"/>
    <w:rsid w:val="00D80990"/>
    <w:rsid w:val="00D9292B"/>
    <w:rsid w:val="00DC3848"/>
    <w:rsid w:val="00DD3489"/>
    <w:rsid w:val="00E001BB"/>
    <w:rsid w:val="00E01766"/>
    <w:rsid w:val="00E12ADD"/>
    <w:rsid w:val="00E159B8"/>
    <w:rsid w:val="00E20EF1"/>
    <w:rsid w:val="00E334E1"/>
    <w:rsid w:val="00EB27B7"/>
    <w:rsid w:val="00EB411C"/>
    <w:rsid w:val="00EC3859"/>
    <w:rsid w:val="00EE4A1D"/>
    <w:rsid w:val="00F529ED"/>
    <w:rsid w:val="00F77C7D"/>
    <w:rsid w:val="00F85372"/>
    <w:rsid w:val="00F85D3A"/>
    <w:rsid w:val="00F90673"/>
    <w:rsid w:val="00F96D1F"/>
    <w:rsid w:val="00FC46EE"/>
    <w:rsid w:val="00FD186E"/>
    <w:rsid w:val="00FE3D87"/>
    <w:rsid w:val="00FF2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6FF1B"/>
  <w15:chartTrackingRefBased/>
  <w15:docId w15:val="{ED3DA6E1-62AD-49D3-B4C8-8D539D753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558"/>
    <w:pPr>
      <w:ind w:firstLine="720"/>
    </w:pPr>
  </w:style>
  <w:style w:type="paragraph" w:styleId="Heading1">
    <w:name w:val="heading 1"/>
    <w:basedOn w:val="Normal"/>
    <w:next w:val="Normal"/>
    <w:link w:val="Heading1Char"/>
    <w:uiPriority w:val="9"/>
    <w:qFormat/>
    <w:rsid w:val="004C4558"/>
    <w:pPr>
      <w:keepNext/>
      <w:keepLines/>
      <w:pBdr>
        <w:bottom w:val="single" w:sz="4" w:space="1" w:color="ED7D31" w:themeColor="accent2"/>
      </w:pBdr>
      <w:spacing w:before="240" w:after="240"/>
      <w:outlineLvl w:val="0"/>
    </w:pPr>
    <w:rPr>
      <w:rFonts w:asciiTheme="majorHAnsi" w:eastAsiaTheme="majorEastAsia" w:hAnsiTheme="majorHAnsi" w:cstheme="majorBidi"/>
      <w:caps/>
      <w:color w:val="ED7D31" w:themeColor="accent2"/>
      <w:sz w:val="32"/>
      <w:szCs w:val="32"/>
    </w:rPr>
  </w:style>
  <w:style w:type="paragraph" w:styleId="Heading2">
    <w:name w:val="heading 2"/>
    <w:basedOn w:val="Normal"/>
    <w:next w:val="Normal"/>
    <w:link w:val="Heading2Char"/>
    <w:uiPriority w:val="9"/>
    <w:unhideWhenUsed/>
    <w:qFormat/>
    <w:rsid w:val="002731A2"/>
    <w:pPr>
      <w:keepNext/>
      <w:keepLines/>
      <w:spacing w:before="120" w:after="120"/>
      <w:outlineLvl w:val="1"/>
    </w:pPr>
    <w:rPr>
      <w:rFonts w:asciiTheme="majorHAnsi" w:eastAsiaTheme="majorEastAsia" w:hAnsiTheme="majorHAnsi" w:cstheme="majorBidi"/>
      <w:b/>
      <w:color w:val="ED7D31" w:themeColor="accen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13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1321"/>
    <w:rPr>
      <w:rFonts w:eastAsiaTheme="minorEastAsia"/>
      <w:lang w:val="en-US"/>
    </w:rPr>
  </w:style>
  <w:style w:type="character" w:customStyle="1" w:styleId="Heading1Char">
    <w:name w:val="Heading 1 Char"/>
    <w:basedOn w:val="DefaultParagraphFont"/>
    <w:link w:val="Heading1"/>
    <w:uiPriority w:val="9"/>
    <w:rsid w:val="004C4558"/>
    <w:rPr>
      <w:rFonts w:asciiTheme="majorHAnsi" w:eastAsiaTheme="majorEastAsia" w:hAnsiTheme="majorHAnsi" w:cstheme="majorBidi"/>
      <w:caps/>
      <w:color w:val="ED7D31" w:themeColor="accent2"/>
      <w:sz w:val="32"/>
      <w:szCs w:val="32"/>
    </w:rPr>
  </w:style>
  <w:style w:type="character" w:customStyle="1" w:styleId="Heading2Char">
    <w:name w:val="Heading 2 Char"/>
    <w:basedOn w:val="DefaultParagraphFont"/>
    <w:link w:val="Heading2"/>
    <w:uiPriority w:val="9"/>
    <w:rsid w:val="002731A2"/>
    <w:rPr>
      <w:rFonts w:asciiTheme="majorHAnsi" w:eastAsiaTheme="majorEastAsia" w:hAnsiTheme="majorHAnsi" w:cstheme="majorBidi"/>
      <w:b/>
      <w:color w:val="ED7D31" w:themeColor="accent2"/>
      <w:sz w:val="26"/>
      <w:szCs w:val="26"/>
    </w:rPr>
  </w:style>
  <w:style w:type="paragraph" w:styleId="ListParagraph">
    <w:name w:val="List Paragraph"/>
    <w:basedOn w:val="Normal"/>
    <w:uiPriority w:val="34"/>
    <w:qFormat/>
    <w:rsid w:val="002731A2"/>
    <w:pPr>
      <w:ind w:left="720"/>
      <w:contextualSpacing/>
    </w:pPr>
  </w:style>
  <w:style w:type="paragraph" w:styleId="Caption">
    <w:name w:val="caption"/>
    <w:basedOn w:val="Normal"/>
    <w:next w:val="Normal"/>
    <w:uiPriority w:val="35"/>
    <w:unhideWhenUsed/>
    <w:qFormat/>
    <w:rsid w:val="001859C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F2193"/>
  </w:style>
  <w:style w:type="paragraph" w:styleId="TOCHeading">
    <w:name w:val="TOC Heading"/>
    <w:basedOn w:val="Heading1"/>
    <w:next w:val="Normal"/>
    <w:uiPriority w:val="39"/>
    <w:unhideWhenUsed/>
    <w:qFormat/>
    <w:rsid w:val="00BF2193"/>
    <w:pPr>
      <w:pBdr>
        <w:bottom w:val="none" w:sz="0" w:space="0" w:color="auto"/>
      </w:pBdr>
      <w:spacing w:after="0"/>
      <w:ind w:firstLine="0"/>
      <w:outlineLvl w:val="9"/>
    </w:pPr>
    <w:rPr>
      <w:caps w:val="0"/>
      <w:color w:val="2F5496" w:themeColor="accent1" w:themeShade="BF"/>
      <w:lang w:val="en-US"/>
    </w:rPr>
  </w:style>
  <w:style w:type="paragraph" w:styleId="TOC1">
    <w:name w:val="toc 1"/>
    <w:basedOn w:val="Normal"/>
    <w:next w:val="Normal"/>
    <w:autoRedefine/>
    <w:uiPriority w:val="39"/>
    <w:unhideWhenUsed/>
    <w:rsid w:val="00BF2193"/>
    <w:pPr>
      <w:spacing w:after="100"/>
    </w:pPr>
  </w:style>
  <w:style w:type="paragraph" w:styleId="TOC2">
    <w:name w:val="toc 2"/>
    <w:basedOn w:val="Normal"/>
    <w:next w:val="Normal"/>
    <w:autoRedefine/>
    <w:uiPriority w:val="39"/>
    <w:unhideWhenUsed/>
    <w:rsid w:val="00BF2193"/>
    <w:pPr>
      <w:spacing w:after="100"/>
      <w:ind w:left="220"/>
    </w:pPr>
  </w:style>
  <w:style w:type="character" w:styleId="Hyperlink">
    <w:name w:val="Hyperlink"/>
    <w:basedOn w:val="DefaultParagraphFont"/>
    <w:uiPriority w:val="99"/>
    <w:unhideWhenUsed/>
    <w:rsid w:val="00BF21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654524">
      <w:bodyDiv w:val="1"/>
      <w:marLeft w:val="0"/>
      <w:marRight w:val="0"/>
      <w:marTop w:val="0"/>
      <w:marBottom w:val="0"/>
      <w:divBdr>
        <w:top w:val="none" w:sz="0" w:space="0" w:color="auto"/>
        <w:left w:val="none" w:sz="0" w:space="0" w:color="auto"/>
        <w:bottom w:val="none" w:sz="0" w:space="0" w:color="auto"/>
        <w:right w:val="none" w:sz="0" w:space="0" w:color="auto"/>
      </w:divBdr>
    </w:div>
    <w:div w:id="55738006">
      <w:bodyDiv w:val="1"/>
      <w:marLeft w:val="0"/>
      <w:marRight w:val="0"/>
      <w:marTop w:val="0"/>
      <w:marBottom w:val="0"/>
      <w:divBdr>
        <w:top w:val="none" w:sz="0" w:space="0" w:color="auto"/>
        <w:left w:val="none" w:sz="0" w:space="0" w:color="auto"/>
        <w:bottom w:val="none" w:sz="0" w:space="0" w:color="auto"/>
        <w:right w:val="none" w:sz="0" w:space="0" w:color="auto"/>
      </w:divBdr>
    </w:div>
    <w:div w:id="63185721">
      <w:bodyDiv w:val="1"/>
      <w:marLeft w:val="0"/>
      <w:marRight w:val="0"/>
      <w:marTop w:val="0"/>
      <w:marBottom w:val="0"/>
      <w:divBdr>
        <w:top w:val="none" w:sz="0" w:space="0" w:color="auto"/>
        <w:left w:val="none" w:sz="0" w:space="0" w:color="auto"/>
        <w:bottom w:val="none" w:sz="0" w:space="0" w:color="auto"/>
        <w:right w:val="none" w:sz="0" w:space="0" w:color="auto"/>
      </w:divBdr>
    </w:div>
    <w:div w:id="113409312">
      <w:bodyDiv w:val="1"/>
      <w:marLeft w:val="0"/>
      <w:marRight w:val="0"/>
      <w:marTop w:val="0"/>
      <w:marBottom w:val="0"/>
      <w:divBdr>
        <w:top w:val="none" w:sz="0" w:space="0" w:color="auto"/>
        <w:left w:val="none" w:sz="0" w:space="0" w:color="auto"/>
        <w:bottom w:val="none" w:sz="0" w:space="0" w:color="auto"/>
        <w:right w:val="none" w:sz="0" w:space="0" w:color="auto"/>
      </w:divBdr>
    </w:div>
    <w:div w:id="116027114">
      <w:bodyDiv w:val="1"/>
      <w:marLeft w:val="0"/>
      <w:marRight w:val="0"/>
      <w:marTop w:val="0"/>
      <w:marBottom w:val="0"/>
      <w:divBdr>
        <w:top w:val="none" w:sz="0" w:space="0" w:color="auto"/>
        <w:left w:val="none" w:sz="0" w:space="0" w:color="auto"/>
        <w:bottom w:val="none" w:sz="0" w:space="0" w:color="auto"/>
        <w:right w:val="none" w:sz="0" w:space="0" w:color="auto"/>
      </w:divBdr>
    </w:div>
    <w:div w:id="188689970">
      <w:bodyDiv w:val="1"/>
      <w:marLeft w:val="0"/>
      <w:marRight w:val="0"/>
      <w:marTop w:val="0"/>
      <w:marBottom w:val="0"/>
      <w:divBdr>
        <w:top w:val="none" w:sz="0" w:space="0" w:color="auto"/>
        <w:left w:val="none" w:sz="0" w:space="0" w:color="auto"/>
        <w:bottom w:val="none" w:sz="0" w:space="0" w:color="auto"/>
        <w:right w:val="none" w:sz="0" w:space="0" w:color="auto"/>
      </w:divBdr>
    </w:div>
    <w:div w:id="205141042">
      <w:bodyDiv w:val="1"/>
      <w:marLeft w:val="0"/>
      <w:marRight w:val="0"/>
      <w:marTop w:val="0"/>
      <w:marBottom w:val="0"/>
      <w:divBdr>
        <w:top w:val="none" w:sz="0" w:space="0" w:color="auto"/>
        <w:left w:val="none" w:sz="0" w:space="0" w:color="auto"/>
        <w:bottom w:val="none" w:sz="0" w:space="0" w:color="auto"/>
        <w:right w:val="none" w:sz="0" w:space="0" w:color="auto"/>
      </w:divBdr>
    </w:div>
    <w:div w:id="216671481">
      <w:bodyDiv w:val="1"/>
      <w:marLeft w:val="0"/>
      <w:marRight w:val="0"/>
      <w:marTop w:val="0"/>
      <w:marBottom w:val="0"/>
      <w:divBdr>
        <w:top w:val="none" w:sz="0" w:space="0" w:color="auto"/>
        <w:left w:val="none" w:sz="0" w:space="0" w:color="auto"/>
        <w:bottom w:val="none" w:sz="0" w:space="0" w:color="auto"/>
        <w:right w:val="none" w:sz="0" w:space="0" w:color="auto"/>
      </w:divBdr>
    </w:div>
    <w:div w:id="234442433">
      <w:bodyDiv w:val="1"/>
      <w:marLeft w:val="0"/>
      <w:marRight w:val="0"/>
      <w:marTop w:val="0"/>
      <w:marBottom w:val="0"/>
      <w:divBdr>
        <w:top w:val="none" w:sz="0" w:space="0" w:color="auto"/>
        <w:left w:val="none" w:sz="0" w:space="0" w:color="auto"/>
        <w:bottom w:val="none" w:sz="0" w:space="0" w:color="auto"/>
        <w:right w:val="none" w:sz="0" w:space="0" w:color="auto"/>
      </w:divBdr>
    </w:div>
    <w:div w:id="250699173">
      <w:bodyDiv w:val="1"/>
      <w:marLeft w:val="0"/>
      <w:marRight w:val="0"/>
      <w:marTop w:val="0"/>
      <w:marBottom w:val="0"/>
      <w:divBdr>
        <w:top w:val="none" w:sz="0" w:space="0" w:color="auto"/>
        <w:left w:val="none" w:sz="0" w:space="0" w:color="auto"/>
        <w:bottom w:val="none" w:sz="0" w:space="0" w:color="auto"/>
        <w:right w:val="none" w:sz="0" w:space="0" w:color="auto"/>
      </w:divBdr>
    </w:div>
    <w:div w:id="253787912">
      <w:bodyDiv w:val="1"/>
      <w:marLeft w:val="0"/>
      <w:marRight w:val="0"/>
      <w:marTop w:val="0"/>
      <w:marBottom w:val="0"/>
      <w:divBdr>
        <w:top w:val="none" w:sz="0" w:space="0" w:color="auto"/>
        <w:left w:val="none" w:sz="0" w:space="0" w:color="auto"/>
        <w:bottom w:val="none" w:sz="0" w:space="0" w:color="auto"/>
        <w:right w:val="none" w:sz="0" w:space="0" w:color="auto"/>
      </w:divBdr>
    </w:div>
    <w:div w:id="281546443">
      <w:bodyDiv w:val="1"/>
      <w:marLeft w:val="0"/>
      <w:marRight w:val="0"/>
      <w:marTop w:val="0"/>
      <w:marBottom w:val="0"/>
      <w:divBdr>
        <w:top w:val="none" w:sz="0" w:space="0" w:color="auto"/>
        <w:left w:val="none" w:sz="0" w:space="0" w:color="auto"/>
        <w:bottom w:val="none" w:sz="0" w:space="0" w:color="auto"/>
        <w:right w:val="none" w:sz="0" w:space="0" w:color="auto"/>
      </w:divBdr>
    </w:div>
    <w:div w:id="327562084">
      <w:bodyDiv w:val="1"/>
      <w:marLeft w:val="0"/>
      <w:marRight w:val="0"/>
      <w:marTop w:val="0"/>
      <w:marBottom w:val="0"/>
      <w:divBdr>
        <w:top w:val="none" w:sz="0" w:space="0" w:color="auto"/>
        <w:left w:val="none" w:sz="0" w:space="0" w:color="auto"/>
        <w:bottom w:val="none" w:sz="0" w:space="0" w:color="auto"/>
        <w:right w:val="none" w:sz="0" w:space="0" w:color="auto"/>
      </w:divBdr>
    </w:div>
    <w:div w:id="334845988">
      <w:bodyDiv w:val="1"/>
      <w:marLeft w:val="0"/>
      <w:marRight w:val="0"/>
      <w:marTop w:val="0"/>
      <w:marBottom w:val="0"/>
      <w:divBdr>
        <w:top w:val="none" w:sz="0" w:space="0" w:color="auto"/>
        <w:left w:val="none" w:sz="0" w:space="0" w:color="auto"/>
        <w:bottom w:val="none" w:sz="0" w:space="0" w:color="auto"/>
        <w:right w:val="none" w:sz="0" w:space="0" w:color="auto"/>
      </w:divBdr>
    </w:div>
    <w:div w:id="396705563">
      <w:bodyDiv w:val="1"/>
      <w:marLeft w:val="0"/>
      <w:marRight w:val="0"/>
      <w:marTop w:val="0"/>
      <w:marBottom w:val="0"/>
      <w:divBdr>
        <w:top w:val="none" w:sz="0" w:space="0" w:color="auto"/>
        <w:left w:val="none" w:sz="0" w:space="0" w:color="auto"/>
        <w:bottom w:val="none" w:sz="0" w:space="0" w:color="auto"/>
        <w:right w:val="none" w:sz="0" w:space="0" w:color="auto"/>
      </w:divBdr>
    </w:div>
    <w:div w:id="407918945">
      <w:bodyDiv w:val="1"/>
      <w:marLeft w:val="0"/>
      <w:marRight w:val="0"/>
      <w:marTop w:val="0"/>
      <w:marBottom w:val="0"/>
      <w:divBdr>
        <w:top w:val="none" w:sz="0" w:space="0" w:color="auto"/>
        <w:left w:val="none" w:sz="0" w:space="0" w:color="auto"/>
        <w:bottom w:val="none" w:sz="0" w:space="0" w:color="auto"/>
        <w:right w:val="none" w:sz="0" w:space="0" w:color="auto"/>
      </w:divBdr>
    </w:div>
    <w:div w:id="432895332">
      <w:bodyDiv w:val="1"/>
      <w:marLeft w:val="0"/>
      <w:marRight w:val="0"/>
      <w:marTop w:val="0"/>
      <w:marBottom w:val="0"/>
      <w:divBdr>
        <w:top w:val="none" w:sz="0" w:space="0" w:color="auto"/>
        <w:left w:val="none" w:sz="0" w:space="0" w:color="auto"/>
        <w:bottom w:val="none" w:sz="0" w:space="0" w:color="auto"/>
        <w:right w:val="none" w:sz="0" w:space="0" w:color="auto"/>
      </w:divBdr>
    </w:div>
    <w:div w:id="497578087">
      <w:bodyDiv w:val="1"/>
      <w:marLeft w:val="0"/>
      <w:marRight w:val="0"/>
      <w:marTop w:val="0"/>
      <w:marBottom w:val="0"/>
      <w:divBdr>
        <w:top w:val="none" w:sz="0" w:space="0" w:color="auto"/>
        <w:left w:val="none" w:sz="0" w:space="0" w:color="auto"/>
        <w:bottom w:val="none" w:sz="0" w:space="0" w:color="auto"/>
        <w:right w:val="none" w:sz="0" w:space="0" w:color="auto"/>
      </w:divBdr>
    </w:div>
    <w:div w:id="641426520">
      <w:bodyDiv w:val="1"/>
      <w:marLeft w:val="0"/>
      <w:marRight w:val="0"/>
      <w:marTop w:val="0"/>
      <w:marBottom w:val="0"/>
      <w:divBdr>
        <w:top w:val="none" w:sz="0" w:space="0" w:color="auto"/>
        <w:left w:val="none" w:sz="0" w:space="0" w:color="auto"/>
        <w:bottom w:val="none" w:sz="0" w:space="0" w:color="auto"/>
        <w:right w:val="none" w:sz="0" w:space="0" w:color="auto"/>
      </w:divBdr>
    </w:div>
    <w:div w:id="679744872">
      <w:bodyDiv w:val="1"/>
      <w:marLeft w:val="0"/>
      <w:marRight w:val="0"/>
      <w:marTop w:val="0"/>
      <w:marBottom w:val="0"/>
      <w:divBdr>
        <w:top w:val="none" w:sz="0" w:space="0" w:color="auto"/>
        <w:left w:val="none" w:sz="0" w:space="0" w:color="auto"/>
        <w:bottom w:val="none" w:sz="0" w:space="0" w:color="auto"/>
        <w:right w:val="none" w:sz="0" w:space="0" w:color="auto"/>
      </w:divBdr>
    </w:div>
    <w:div w:id="975641956">
      <w:bodyDiv w:val="1"/>
      <w:marLeft w:val="0"/>
      <w:marRight w:val="0"/>
      <w:marTop w:val="0"/>
      <w:marBottom w:val="0"/>
      <w:divBdr>
        <w:top w:val="none" w:sz="0" w:space="0" w:color="auto"/>
        <w:left w:val="none" w:sz="0" w:space="0" w:color="auto"/>
        <w:bottom w:val="none" w:sz="0" w:space="0" w:color="auto"/>
        <w:right w:val="none" w:sz="0" w:space="0" w:color="auto"/>
      </w:divBdr>
    </w:div>
    <w:div w:id="981278543">
      <w:bodyDiv w:val="1"/>
      <w:marLeft w:val="0"/>
      <w:marRight w:val="0"/>
      <w:marTop w:val="0"/>
      <w:marBottom w:val="0"/>
      <w:divBdr>
        <w:top w:val="none" w:sz="0" w:space="0" w:color="auto"/>
        <w:left w:val="none" w:sz="0" w:space="0" w:color="auto"/>
        <w:bottom w:val="none" w:sz="0" w:space="0" w:color="auto"/>
        <w:right w:val="none" w:sz="0" w:space="0" w:color="auto"/>
      </w:divBdr>
    </w:div>
    <w:div w:id="982462784">
      <w:bodyDiv w:val="1"/>
      <w:marLeft w:val="0"/>
      <w:marRight w:val="0"/>
      <w:marTop w:val="0"/>
      <w:marBottom w:val="0"/>
      <w:divBdr>
        <w:top w:val="none" w:sz="0" w:space="0" w:color="auto"/>
        <w:left w:val="none" w:sz="0" w:space="0" w:color="auto"/>
        <w:bottom w:val="none" w:sz="0" w:space="0" w:color="auto"/>
        <w:right w:val="none" w:sz="0" w:space="0" w:color="auto"/>
      </w:divBdr>
    </w:div>
    <w:div w:id="1029717038">
      <w:bodyDiv w:val="1"/>
      <w:marLeft w:val="0"/>
      <w:marRight w:val="0"/>
      <w:marTop w:val="0"/>
      <w:marBottom w:val="0"/>
      <w:divBdr>
        <w:top w:val="none" w:sz="0" w:space="0" w:color="auto"/>
        <w:left w:val="none" w:sz="0" w:space="0" w:color="auto"/>
        <w:bottom w:val="none" w:sz="0" w:space="0" w:color="auto"/>
        <w:right w:val="none" w:sz="0" w:space="0" w:color="auto"/>
      </w:divBdr>
    </w:div>
    <w:div w:id="1086145582">
      <w:bodyDiv w:val="1"/>
      <w:marLeft w:val="0"/>
      <w:marRight w:val="0"/>
      <w:marTop w:val="0"/>
      <w:marBottom w:val="0"/>
      <w:divBdr>
        <w:top w:val="none" w:sz="0" w:space="0" w:color="auto"/>
        <w:left w:val="none" w:sz="0" w:space="0" w:color="auto"/>
        <w:bottom w:val="none" w:sz="0" w:space="0" w:color="auto"/>
        <w:right w:val="none" w:sz="0" w:space="0" w:color="auto"/>
      </w:divBdr>
    </w:div>
    <w:div w:id="1090812653">
      <w:bodyDiv w:val="1"/>
      <w:marLeft w:val="0"/>
      <w:marRight w:val="0"/>
      <w:marTop w:val="0"/>
      <w:marBottom w:val="0"/>
      <w:divBdr>
        <w:top w:val="none" w:sz="0" w:space="0" w:color="auto"/>
        <w:left w:val="none" w:sz="0" w:space="0" w:color="auto"/>
        <w:bottom w:val="none" w:sz="0" w:space="0" w:color="auto"/>
        <w:right w:val="none" w:sz="0" w:space="0" w:color="auto"/>
      </w:divBdr>
    </w:div>
    <w:div w:id="1105811405">
      <w:bodyDiv w:val="1"/>
      <w:marLeft w:val="0"/>
      <w:marRight w:val="0"/>
      <w:marTop w:val="0"/>
      <w:marBottom w:val="0"/>
      <w:divBdr>
        <w:top w:val="none" w:sz="0" w:space="0" w:color="auto"/>
        <w:left w:val="none" w:sz="0" w:space="0" w:color="auto"/>
        <w:bottom w:val="none" w:sz="0" w:space="0" w:color="auto"/>
        <w:right w:val="none" w:sz="0" w:space="0" w:color="auto"/>
      </w:divBdr>
    </w:div>
    <w:div w:id="1143431669">
      <w:bodyDiv w:val="1"/>
      <w:marLeft w:val="0"/>
      <w:marRight w:val="0"/>
      <w:marTop w:val="0"/>
      <w:marBottom w:val="0"/>
      <w:divBdr>
        <w:top w:val="none" w:sz="0" w:space="0" w:color="auto"/>
        <w:left w:val="none" w:sz="0" w:space="0" w:color="auto"/>
        <w:bottom w:val="none" w:sz="0" w:space="0" w:color="auto"/>
        <w:right w:val="none" w:sz="0" w:space="0" w:color="auto"/>
      </w:divBdr>
    </w:div>
    <w:div w:id="1156993626">
      <w:bodyDiv w:val="1"/>
      <w:marLeft w:val="0"/>
      <w:marRight w:val="0"/>
      <w:marTop w:val="0"/>
      <w:marBottom w:val="0"/>
      <w:divBdr>
        <w:top w:val="none" w:sz="0" w:space="0" w:color="auto"/>
        <w:left w:val="none" w:sz="0" w:space="0" w:color="auto"/>
        <w:bottom w:val="none" w:sz="0" w:space="0" w:color="auto"/>
        <w:right w:val="none" w:sz="0" w:space="0" w:color="auto"/>
      </w:divBdr>
    </w:div>
    <w:div w:id="1157116748">
      <w:bodyDiv w:val="1"/>
      <w:marLeft w:val="0"/>
      <w:marRight w:val="0"/>
      <w:marTop w:val="0"/>
      <w:marBottom w:val="0"/>
      <w:divBdr>
        <w:top w:val="none" w:sz="0" w:space="0" w:color="auto"/>
        <w:left w:val="none" w:sz="0" w:space="0" w:color="auto"/>
        <w:bottom w:val="none" w:sz="0" w:space="0" w:color="auto"/>
        <w:right w:val="none" w:sz="0" w:space="0" w:color="auto"/>
      </w:divBdr>
    </w:div>
    <w:div w:id="1193960188">
      <w:bodyDiv w:val="1"/>
      <w:marLeft w:val="0"/>
      <w:marRight w:val="0"/>
      <w:marTop w:val="0"/>
      <w:marBottom w:val="0"/>
      <w:divBdr>
        <w:top w:val="none" w:sz="0" w:space="0" w:color="auto"/>
        <w:left w:val="none" w:sz="0" w:space="0" w:color="auto"/>
        <w:bottom w:val="none" w:sz="0" w:space="0" w:color="auto"/>
        <w:right w:val="none" w:sz="0" w:space="0" w:color="auto"/>
      </w:divBdr>
    </w:div>
    <w:div w:id="1288926233">
      <w:bodyDiv w:val="1"/>
      <w:marLeft w:val="0"/>
      <w:marRight w:val="0"/>
      <w:marTop w:val="0"/>
      <w:marBottom w:val="0"/>
      <w:divBdr>
        <w:top w:val="none" w:sz="0" w:space="0" w:color="auto"/>
        <w:left w:val="none" w:sz="0" w:space="0" w:color="auto"/>
        <w:bottom w:val="none" w:sz="0" w:space="0" w:color="auto"/>
        <w:right w:val="none" w:sz="0" w:space="0" w:color="auto"/>
      </w:divBdr>
    </w:div>
    <w:div w:id="1306665678">
      <w:bodyDiv w:val="1"/>
      <w:marLeft w:val="0"/>
      <w:marRight w:val="0"/>
      <w:marTop w:val="0"/>
      <w:marBottom w:val="0"/>
      <w:divBdr>
        <w:top w:val="none" w:sz="0" w:space="0" w:color="auto"/>
        <w:left w:val="none" w:sz="0" w:space="0" w:color="auto"/>
        <w:bottom w:val="none" w:sz="0" w:space="0" w:color="auto"/>
        <w:right w:val="none" w:sz="0" w:space="0" w:color="auto"/>
      </w:divBdr>
    </w:div>
    <w:div w:id="1327706314">
      <w:bodyDiv w:val="1"/>
      <w:marLeft w:val="0"/>
      <w:marRight w:val="0"/>
      <w:marTop w:val="0"/>
      <w:marBottom w:val="0"/>
      <w:divBdr>
        <w:top w:val="none" w:sz="0" w:space="0" w:color="auto"/>
        <w:left w:val="none" w:sz="0" w:space="0" w:color="auto"/>
        <w:bottom w:val="none" w:sz="0" w:space="0" w:color="auto"/>
        <w:right w:val="none" w:sz="0" w:space="0" w:color="auto"/>
      </w:divBdr>
    </w:div>
    <w:div w:id="1348874018">
      <w:bodyDiv w:val="1"/>
      <w:marLeft w:val="0"/>
      <w:marRight w:val="0"/>
      <w:marTop w:val="0"/>
      <w:marBottom w:val="0"/>
      <w:divBdr>
        <w:top w:val="none" w:sz="0" w:space="0" w:color="auto"/>
        <w:left w:val="none" w:sz="0" w:space="0" w:color="auto"/>
        <w:bottom w:val="none" w:sz="0" w:space="0" w:color="auto"/>
        <w:right w:val="none" w:sz="0" w:space="0" w:color="auto"/>
      </w:divBdr>
    </w:div>
    <w:div w:id="1379084097">
      <w:bodyDiv w:val="1"/>
      <w:marLeft w:val="0"/>
      <w:marRight w:val="0"/>
      <w:marTop w:val="0"/>
      <w:marBottom w:val="0"/>
      <w:divBdr>
        <w:top w:val="none" w:sz="0" w:space="0" w:color="auto"/>
        <w:left w:val="none" w:sz="0" w:space="0" w:color="auto"/>
        <w:bottom w:val="none" w:sz="0" w:space="0" w:color="auto"/>
        <w:right w:val="none" w:sz="0" w:space="0" w:color="auto"/>
      </w:divBdr>
    </w:div>
    <w:div w:id="1387099633">
      <w:bodyDiv w:val="1"/>
      <w:marLeft w:val="0"/>
      <w:marRight w:val="0"/>
      <w:marTop w:val="0"/>
      <w:marBottom w:val="0"/>
      <w:divBdr>
        <w:top w:val="none" w:sz="0" w:space="0" w:color="auto"/>
        <w:left w:val="none" w:sz="0" w:space="0" w:color="auto"/>
        <w:bottom w:val="none" w:sz="0" w:space="0" w:color="auto"/>
        <w:right w:val="none" w:sz="0" w:space="0" w:color="auto"/>
      </w:divBdr>
    </w:div>
    <w:div w:id="1394691735">
      <w:bodyDiv w:val="1"/>
      <w:marLeft w:val="0"/>
      <w:marRight w:val="0"/>
      <w:marTop w:val="0"/>
      <w:marBottom w:val="0"/>
      <w:divBdr>
        <w:top w:val="none" w:sz="0" w:space="0" w:color="auto"/>
        <w:left w:val="none" w:sz="0" w:space="0" w:color="auto"/>
        <w:bottom w:val="none" w:sz="0" w:space="0" w:color="auto"/>
        <w:right w:val="none" w:sz="0" w:space="0" w:color="auto"/>
      </w:divBdr>
    </w:div>
    <w:div w:id="1404059626">
      <w:bodyDiv w:val="1"/>
      <w:marLeft w:val="0"/>
      <w:marRight w:val="0"/>
      <w:marTop w:val="0"/>
      <w:marBottom w:val="0"/>
      <w:divBdr>
        <w:top w:val="none" w:sz="0" w:space="0" w:color="auto"/>
        <w:left w:val="none" w:sz="0" w:space="0" w:color="auto"/>
        <w:bottom w:val="none" w:sz="0" w:space="0" w:color="auto"/>
        <w:right w:val="none" w:sz="0" w:space="0" w:color="auto"/>
      </w:divBdr>
    </w:div>
    <w:div w:id="1451782415">
      <w:bodyDiv w:val="1"/>
      <w:marLeft w:val="0"/>
      <w:marRight w:val="0"/>
      <w:marTop w:val="0"/>
      <w:marBottom w:val="0"/>
      <w:divBdr>
        <w:top w:val="none" w:sz="0" w:space="0" w:color="auto"/>
        <w:left w:val="none" w:sz="0" w:space="0" w:color="auto"/>
        <w:bottom w:val="none" w:sz="0" w:space="0" w:color="auto"/>
        <w:right w:val="none" w:sz="0" w:space="0" w:color="auto"/>
      </w:divBdr>
    </w:div>
    <w:div w:id="1456830066">
      <w:bodyDiv w:val="1"/>
      <w:marLeft w:val="0"/>
      <w:marRight w:val="0"/>
      <w:marTop w:val="0"/>
      <w:marBottom w:val="0"/>
      <w:divBdr>
        <w:top w:val="none" w:sz="0" w:space="0" w:color="auto"/>
        <w:left w:val="none" w:sz="0" w:space="0" w:color="auto"/>
        <w:bottom w:val="none" w:sz="0" w:space="0" w:color="auto"/>
        <w:right w:val="none" w:sz="0" w:space="0" w:color="auto"/>
      </w:divBdr>
    </w:div>
    <w:div w:id="1485658856">
      <w:bodyDiv w:val="1"/>
      <w:marLeft w:val="0"/>
      <w:marRight w:val="0"/>
      <w:marTop w:val="0"/>
      <w:marBottom w:val="0"/>
      <w:divBdr>
        <w:top w:val="none" w:sz="0" w:space="0" w:color="auto"/>
        <w:left w:val="none" w:sz="0" w:space="0" w:color="auto"/>
        <w:bottom w:val="none" w:sz="0" w:space="0" w:color="auto"/>
        <w:right w:val="none" w:sz="0" w:space="0" w:color="auto"/>
      </w:divBdr>
    </w:div>
    <w:div w:id="1493719793">
      <w:bodyDiv w:val="1"/>
      <w:marLeft w:val="0"/>
      <w:marRight w:val="0"/>
      <w:marTop w:val="0"/>
      <w:marBottom w:val="0"/>
      <w:divBdr>
        <w:top w:val="none" w:sz="0" w:space="0" w:color="auto"/>
        <w:left w:val="none" w:sz="0" w:space="0" w:color="auto"/>
        <w:bottom w:val="none" w:sz="0" w:space="0" w:color="auto"/>
        <w:right w:val="none" w:sz="0" w:space="0" w:color="auto"/>
      </w:divBdr>
    </w:div>
    <w:div w:id="1531604277">
      <w:bodyDiv w:val="1"/>
      <w:marLeft w:val="0"/>
      <w:marRight w:val="0"/>
      <w:marTop w:val="0"/>
      <w:marBottom w:val="0"/>
      <w:divBdr>
        <w:top w:val="none" w:sz="0" w:space="0" w:color="auto"/>
        <w:left w:val="none" w:sz="0" w:space="0" w:color="auto"/>
        <w:bottom w:val="none" w:sz="0" w:space="0" w:color="auto"/>
        <w:right w:val="none" w:sz="0" w:space="0" w:color="auto"/>
      </w:divBdr>
    </w:div>
    <w:div w:id="1535733016">
      <w:bodyDiv w:val="1"/>
      <w:marLeft w:val="0"/>
      <w:marRight w:val="0"/>
      <w:marTop w:val="0"/>
      <w:marBottom w:val="0"/>
      <w:divBdr>
        <w:top w:val="none" w:sz="0" w:space="0" w:color="auto"/>
        <w:left w:val="none" w:sz="0" w:space="0" w:color="auto"/>
        <w:bottom w:val="none" w:sz="0" w:space="0" w:color="auto"/>
        <w:right w:val="none" w:sz="0" w:space="0" w:color="auto"/>
      </w:divBdr>
    </w:div>
    <w:div w:id="1600480003">
      <w:bodyDiv w:val="1"/>
      <w:marLeft w:val="0"/>
      <w:marRight w:val="0"/>
      <w:marTop w:val="0"/>
      <w:marBottom w:val="0"/>
      <w:divBdr>
        <w:top w:val="none" w:sz="0" w:space="0" w:color="auto"/>
        <w:left w:val="none" w:sz="0" w:space="0" w:color="auto"/>
        <w:bottom w:val="none" w:sz="0" w:space="0" w:color="auto"/>
        <w:right w:val="none" w:sz="0" w:space="0" w:color="auto"/>
      </w:divBdr>
    </w:div>
    <w:div w:id="1613970884">
      <w:bodyDiv w:val="1"/>
      <w:marLeft w:val="0"/>
      <w:marRight w:val="0"/>
      <w:marTop w:val="0"/>
      <w:marBottom w:val="0"/>
      <w:divBdr>
        <w:top w:val="none" w:sz="0" w:space="0" w:color="auto"/>
        <w:left w:val="none" w:sz="0" w:space="0" w:color="auto"/>
        <w:bottom w:val="none" w:sz="0" w:space="0" w:color="auto"/>
        <w:right w:val="none" w:sz="0" w:space="0" w:color="auto"/>
      </w:divBdr>
    </w:div>
    <w:div w:id="1674719401">
      <w:bodyDiv w:val="1"/>
      <w:marLeft w:val="0"/>
      <w:marRight w:val="0"/>
      <w:marTop w:val="0"/>
      <w:marBottom w:val="0"/>
      <w:divBdr>
        <w:top w:val="none" w:sz="0" w:space="0" w:color="auto"/>
        <w:left w:val="none" w:sz="0" w:space="0" w:color="auto"/>
        <w:bottom w:val="none" w:sz="0" w:space="0" w:color="auto"/>
        <w:right w:val="none" w:sz="0" w:space="0" w:color="auto"/>
      </w:divBdr>
    </w:div>
    <w:div w:id="1679766506">
      <w:bodyDiv w:val="1"/>
      <w:marLeft w:val="0"/>
      <w:marRight w:val="0"/>
      <w:marTop w:val="0"/>
      <w:marBottom w:val="0"/>
      <w:divBdr>
        <w:top w:val="none" w:sz="0" w:space="0" w:color="auto"/>
        <w:left w:val="none" w:sz="0" w:space="0" w:color="auto"/>
        <w:bottom w:val="none" w:sz="0" w:space="0" w:color="auto"/>
        <w:right w:val="none" w:sz="0" w:space="0" w:color="auto"/>
      </w:divBdr>
    </w:div>
    <w:div w:id="1684551980">
      <w:bodyDiv w:val="1"/>
      <w:marLeft w:val="0"/>
      <w:marRight w:val="0"/>
      <w:marTop w:val="0"/>
      <w:marBottom w:val="0"/>
      <w:divBdr>
        <w:top w:val="none" w:sz="0" w:space="0" w:color="auto"/>
        <w:left w:val="none" w:sz="0" w:space="0" w:color="auto"/>
        <w:bottom w:val="none" w:sz="0" w:space="0" w:color="auto"/>
        <w:right w:val="none" w:sz="0" w:space="0" w:color="auto"/>
      </w:divBdr>
    </w:div>
    <w:div w:id="1719009983">
      <w:bodyDiv w:val="1"/>
      <w:marLeft w:val="0"/>
      <w:marRight w:val="0"/>
      <w:marTop w:val="0"/>
      <w:marBottom w:val="0"/>
      <w:divBdr>
        <w:top w:val="none" w:sz="0" w:space="0" w:color="auto"/>
        <w:left w:val="none" w:sz="0" w:space="0" w:color="auto"/>
        <w:bottom w:val="none" w:sz="0" w:space="0" w:color="auto"/>
        <w:right w:val="none" w:sz="0" w:space="0" w:color="auto"/>
      </w:divBdr>
    </w:div>
    <w:div w:id="1763601140">
      <w:bodyDiv w:val="1"/>
      <w:marLeft w:val="0"/>
      <w:marRight w:val="0"/>
      <w:marTop w:val="0"/>
      <w:marBottom w:val="0"/>
      <w:divBdr>
        <w:top w:val="none" w:sz="0" w:space="0" w:color="auto"/>
        <w:left w:val="none" w:sz="0" w:space="0" w:color="auto"/>
        <w:bottom w:val="none" w:sz="0" w:space="0" w:color="auto"/>
        <w:right w:val="none" w:sz="0" w:space="0" w:color="auto"/>
      </w:divBdr>
    </w:div>
    <w:div w:id="1767341057">
      <w:bodyDiv w:val="1"/>
      <w:marLeft w:val="0"/>
      <w:marRight w:val="0"/>
      <w:marTop w:val="0"/>
      <w:marBottom w:val="0"/>
      <w:divBdr>
        <w:top w:val="none" w:sz="0" w:space="0" w:color="auto"/>
        <w:left w:val="none" w:sz="0" w:space="0" w:color="auto"/>
        <w:bottom w:val="none" w:sz="0" w:space="0" w:color="auto"/>
        <w:right w:val="none" w:sz="0" w:space="0" w:color="auto"/>
      </w:divBdr>
    </w:div>
    <w:div w:id="1810786635">
      <w:bodyDiv w:val="1"/>
      <w:marLeft w:val="0"/>
      <w:marRight w:val="0"/>
      <w:marTop w:val="0"/>
      <w:marBottom w:val="0"/>
      <w:divBdr>
        <w:top w:val="none" w:sz="0" w:space="0" w:color="auto"/>
        <w:left w:val="none" w:sz="0" w:space="0" w:color="auto"/>
        <w:bottom w:val="none" w:sz="0" w:space="0" w:color="auto"/>
        <w:right w:val="none" w:sz="0" w:space="0" w:color="auto"/>
      </w:divBdr>
    </w:div>
    <w:div w:id="1829710020">
      <w:bodyDiv w:val="1"/>
      <w:marLeft w:val="0"/>
      <w:marRight w:val="0"/>
      <w:marTop w:val="0"/>
      <w:marBottom w:val="0"/>
      <w:divBdr>
        <w:top w:val="none" w:sz="0" w:space="0" w:color="auto"/>
        <w:left w:val="none" w:sz="0" w:space="0" w:color="auto"/>
        <w:bottom w:val="none" w:sz="0" w:space="0" w:color="auto"/>
        <w:right w:val="none" w:sz="0" w:space="0" w:color="auto"/>
      </w:divBdr>
    </w:div>
    <w:div w:id="1836217835">
      <w:bodyDiv w:val="1"/>
      <w:marLeft w:val="0"/>
      <w:marRight w:val="0"/>
      <w:marTop w:val="0"/>
      <w:marBottom w:val="0"/>
      <w:divBdr>
        <w:top w:val="none" w:sz="0" w:space="0" w:color="auto"/>
        <w:left w:val="none" w:sz="0" w:space="0" w:color="auto"/>
        <w:bottom w:val="none" w:sz="0" w:space="0" w:color="auto"/>
        <w:right w:val="none" w:sz="0" w:space="0" w:color="auto"/>
      </w:divBdr>
    </w:div>
    <w:div w:id="1847669759">
      <w:bodyDiv w:val="1"/>
      <w:marLeft w:val="0"/>
      <w:marRight w:val="0"/>
      <w:marTop w:val="0"/>
      <w:marBottom w:val="0"/>
      <w:divBdr>
        <w:top w:val="none" w:sz="0" w:space="0" w:color="auto"/>
        <w:left w:val="none" w:sz="0" w:space="0" w:color="auto"/>
        <w:bottom w:val="none" w:sz="0" w:space="0" w:color="auto"/>
        <w:right w:val="none" w:sz="0" w:space="0" w:color="auto"/>
      </w:divBdr>
    </w:div>
    <w:div w:id="1872723420">
      <w:bodyDiv w:val="1"/>
      <w:marLeft w:val="0"/>
      <w:marRight w:val="0"/>
      <w:marTop w:val="0"/>
      <w:marBottom w:val="0"/>
      <w:divBdr>
        <w:top w:val="none" w:sz="0" w:space="0" w:color="auto"/>
        <w:left w:val="none" w:sz="0" w:space="0" w:color="auto"/>
        <w:bottom w:val="none" w:sz="0" w:space="0" w:color="auto"/>
        <w:right w:val="none" w:sz="0" w:space="0" w:color="auto"/>
      </w:divBdr>
    </w:div>
    <w:div w:id="1886092809">
      <w:bodyDiv w:val="1"/>
      <w:marLeft w:val="0"/>
      <w:marRight w:val="0"/>
      <w:marTop w:val="0"/>
      <w:marBottom w:val="0"/>
      <w:divBdr>
        <w:top w:val="none" w:sz="0" w:space="0" w:color="auto"/>
        <w:left w:val="none" w:sz="0" w:space="0" w:color="auto"/>
        <w:bottom w:val="none" w:sz="0" w:space="0" w:color="auto"/>
        <w:right w:val="none" w:sz="0" w:space="0" w:color="auto"/>
      </w:divBdr>
    </w:div>
    <w:div w:id="1899433907">
      <w:bodyDiv w:val="1"/>
      <w:marLeft w:val="0"/>
      <w:marRight w:val="0"/>
      <w:marTop w:val="0"/>
      <w:marBottom w:val="0"/>
      <w:divBdr>
        <w:top w:val="none" w:sz="0" w:space="0" w:color="auto"/>
        <w:left w:val="none" w:sz="0" w:space="0" w:color="auto"/>
        <w:bottom w:val="none" w:sz="0" w:space="0" w:color="auto"/>
        <w:right w:val="none" w:sz="0" w:space="0" w:color="auto"/>
      </w:divBdr>
    </w:div>
    <w:div w:id="1923365831">
      <w:bodyDiv w:val="1"/>
      <w:marLeft w:val="0"/>
      <w:marRight w:val="0"/>
      <w:marTop w:val="0"/>
      <w:marBottom w:val="0"/>
      <w:divBdr>
        <w:top w:val="none" w:sz="0" w:space="0" w:color="auto"/>
        <w:left w:val="none" w:sz="0" w:space="0" w:color="auto"/>
        <w:bottom w:val="none" w:sz="0" w:space="0" w:color="auto"/>
        <w:right w:val="none" w:sz="0" w:space="0" w:color="auto"/>
      </w:divBdr>
    </w:div>
    <w:div w:id="1957523150">
      <w:bodyDiv w:val="1"/>
      <w:marLeft w:val="0"/>
      <w:marRight w:val="0"/>
      <w:marTop w:val="0"/>
      <w:marBottom w:val="0"/>
      <w:divBdr>
        <w:top w:val="none" w:sz="0" w:space="0" w:color="auto"/>
        <w:left w:val="none" w:sz="0" w:space="0" w:color="auto"/>
        <w:bottom w:val="none" w:sz="0" w:space="0" w:color="auto"/>
        <w:right w:val="none" w:sz="0" w:space="0" w:color="auto"/>
      </w:divBdr>
    </w:div>
    <w:div w:id="2012829283">
      <w:bodyDiv w:val="1"/>
      <w:marLeft w:val="0"/>
      <w:marRight w:val="0"/>
      <w:marTop w:val="0"/>
      <w:marBottom w:val="0"/>
      <w:divBdr>
        <w:top w:val="none" w:sz="0" w:space="0" w:color="auto"/>
        <w:left w:val="none" w:sz="0" w:space="0" w:color="auto"/>
        <w:bottom w:val="none" w:sz="0" w:space="0" w:color="auto"/>
        <w:right w:val="none" w:sz="0" w:space="0" w:color="auto"/>
      </w:divBdr>
    </w:div>
    <w:div w:id="2022849369">
      <w:bodyDiv w:val="1"/>
      <w:marLeft w:val="0"/>
      <w:marRight w:val="0"/>
      <w:marTop w:val="0"/>
      <w:marBottom w:val="0"/>
      <w:divBdr>
        <w:top w:val="none" w:sz="0" w:space="0" w:color="auto"/>
        <w:left w:val="none" w:sz="0" w:space="0" w:color="auto"/>
        <w:bottom w:val="none" w:sz="0" w:space="0" w:color="auto"/>
        <w:right w:val="none" w:sz="0" w:space="0" w:color="auto"/>
      </w:divBdr>
    </w:div>
    <w:div w:id="2035306123">
      <w:bodyDiv w:val="1"/>
      <w:marLeft w:val="0"/>
      <w:marRight w:val="0"/>
      <w:marTop w:val="0"/>
      <w:marBottom w:val="0"/>
      <w:divBdr>
        <w:top w:val="none" w:sz="0" w:space="0" w:color="auto"/>
        <w:left w:val="none" w:sz="0" w:space="0" w:color="auto"/>
        <w:bottom w:val="none" w:sz="0" w:space="0" w:color="auto"/>
        <w:right w:val="none" w:sz="0" w:space="0" w:color="auto"/>
      </w:divBdr>
    </w:div>
    <w:div w:id="2080596756">
      <w:bodyDiv w:val="1"/>
      <w:marLeft w:val="0"/>
      <w:marRight w:val="0"/>
      <w:marTop w:val="0"/>
      <w:marBottom w:val="0"/>
      <w:divBdr>
        <w:top w:val="none" w:sz="0" w:space="0" w:color="auto"/>
        <w:left w:val="none" w:sz="0" w:space="0" w:color="auto"/>
        <w:bottom w:val="none" w:sz="0" w:space="0" w:color="auto"/>
        <w:right w:val="none" w:sz="0" w:space="0" w:color="auto"/>
      </w:divBdr>
    </w:div>
    <w:div w:id="2088334955">
      <w:bodyDiv w:val="1"/>
      <w:marLeft w:val="0"/>
      <w:marRight w:val="0"/>
      <w:marTop w:val="0"/>
      <w:marBottom w:val="0"/>
      <w:divBdr>
        <w:top w:val="none" w:sz="0" w:space="0" w:color="auto"/>
        <w:left w:val="none" w:sz="0" w:space="0" w:color="auto"/>
        <w:bottom w:val="none" w:sz="0" w:space="0" w:color="auto"/>
        <w:right w:val="none" w:sz="0" w:space="0" w:color="auto"/>
      </w:divBdr>
    </w:div>
    <w:div w:id="2107185898">
      <w:bodyDiv w:val="1"/>
      <w:marLeft w:val="0"/>
      <w:marRight w:val="0"/>
      <w:marTop w:val="0"/>
      <w:marBottom w:val="0"/>
      <w:divBdr>
        <w:top w:val="none" w:sz="0" w:space="0" w:color="auto"/>
        <w:left w:val="none" w:sz="0" w:space="0" w:color="auto"/>
        <w:bottom w:val="none" w:sz="0" w:space="0" w:color="auto"/>
        <w:right w:val="none" w:sz="0" w:space="0" w:color="auto"/>
      </w:divBdr>
    </w:div>
    <w:div w:id="2145074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obrava.wordpress.com/2015/07/08/why-private-cloud-adoption-will-reach-85-percent-by-2018/" TargetMode="Externa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5" Type="http://schemas.openxmlformats.org/officeDocument/2006/relationships/settings" Target="settings.xml"/><Relationship Id="rId10" Type="http://schemas.openxmlformats.org/officeDocument/2006/relationships/image" Target="media/image3.jpg"/><Relationship Id="rId4" Type="http://schemas.openxmlformats.org/officeDocument/2006/relationships/styles" Target="style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Anupam Mazumdar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Foo17</b:Tag>
    <b:SourceType>InternetSite</b:SourceType>
    <b:Guid>{CEC6F134-256D-473F-A9A7-B4D0972BAC39}</b:Guid>
    <b:Title>A Brief History of Cloud Computing</b:Title>
    <b:InternetSiteTitle>Dataversity</b:InternetSiteTitle>
    <b:Year>2017</b:Year>
    <b:URL>https://www.dataversity.net/brief-history-cloud-computing/</b:URL>
    <b:Author>
      <b:Author>
        <b:NameList>
          <b:Person>
            <b:Last>Foote</b:Last>
            <b:Middle>D.</b:Middle>
            <b:First>Keith</b:First>
          </b:Person>
        </b:NameList>
      </b:Author>
    </b:Author>
    <b:YearAccessed>2020</b:YearAccessed>
    <b:MonthAccessed>May</b:MonthAccessed>
    <b:DayAccessed>09</b:DayAccessed>
    <b:RefOrder>1</b:RefOrder>
  </b:Source>
  <b:Source>
    <b:Tag>Maz19</b:Tag>
    <b:SourceType>JournalArticle</b:SourceType>
    <b:Guid>{EB0CA926-AF8B-4A62-911B-B3C1C4C37476}</b:Guid>
    <b:Title>Insights of Trends and Developments in Cloud Computing</b:Title>
    <b:Year>2019</b:Year>
    <b:JournalName>South Asian Research Journal of Engineering and Technology</b:JournalName>
    <b:Pages>98-107</b:Pages>
    <b:Volume>1</b:Volume>
    <b:Issue>3</b:Issue>
    <b:Author>
      <b:Author>
        <b:NameList>
          <b:Person>
            <b:Last>Mazumdar</b:Last>
            <b:First>Anupam</b:First>
          </b:Person>
          <b:Person>
            <b:Last>Alharahsheh</b:Last>
            <b:First>Husam</b:First>
          </b:Person>
        </b:NameList>
      </b:Author>
    </b:Author>
    <b:RefOrder>2</b:RefOrder>
  </b:Source>
  <b:Source>
    <b:Tag>Mel11</b:Tag>
    <b:SourceType>DocumentFromInternetSite</b:SourceType>
    <b:Guid>{1EBF35D8-1C1E-4F21-B702-A7DDFD226A2F}</b:Guid>
    <b:Title>The NIST Definition of Cloud Computing</b:Title>
    <b:Year>2011</b:Year>
    <b:YearAccessed>2020</b:YearAccessed>
    <b:MonthAccessed>May</b:MonthAccessed>
    <b:DayAccessed>09</b:DayAccessed>
    <b:URL>https://nvlpubs.nist.gov/nistpubs/Legacy/SP/nistspecialpublication800-145.pdf</b:URL>
    <b:Author>
      <b:Author>
        <b:NameList>
          <b:Person>
            <b:Last>Mell</b:Last>
            <b:First>Peter</b:First>
          </b:Person>
          <b:Person>
            <b:Last>Grance</b:Last>
            <b:First>Timothy</b:First>
          </b:Person>
        </b:NameList>
      </b:Author>
    </b:Author>
    <b:Month>September</b:Month>
    <b:RefOrder>11</b:RefOrder>
  </b:Source>
  <b:Source>
    <b:Tag>Cha13</b:Tag>
    <b:SourceType>JournalArticle</b:SourceType>
    <b:Guid>{CE227895-5BCB-4340-A3A7-3E24D01CC548}</b:Guid>
    <b:Title>Cloud: Computing Services and Deployment Models</b:Title>
    <b:Year>2013</b:Year>
    <b:JournalName>International Journal of Engineering and Computer Science</b:JournalName>
    <b:Pages>3389-3392</b:Pages>
    <b:Volume>2</b:Volume>
    <b:Issue>12</b:Issue>
    <b:Author>
      <b:Author>
        <b:NameList>
          <b:Person>
            <b:Last>Chakradhara Rao</b:Last>
            <b:First>Ch</b:First>
          </b:Person>
          <b:Person>
            <b:Last>Leelarani</b:Last>
            <b:First>Mogasala</b:First>
          </b:Person>
          <b:Person>
            <b:Last>Kumar</b:Last>
            <b:First>Y Ramesh</b:First>
          </b:Person>
        </b:NameList>
      </b:Author>
    </b:Author>
    <b:RefOrder>3</b:RefOrder>
  </b:Source>
  <b:Source>
    <b:Tag>Gen14</b:Tag>
    <b:SourceType>Book</b:SourceType>
    <b:Guid>{40591C6E-8AAF-467A-AB63-BD43A47FF86A}</b:Guid>
    <b:Title>Business Intelligence and the Cloud</b:Title>
    <b:Year>2014</b:Year>
    <b:City>Connecticut</b:City>
    <b:Publisher>Wiley</b:Publisher>
    <b:Edition>Reprint</b:Edition>
    <b:Author>
      <b:Author>
        <b:NameList>
          <b:Person>
            <b:Last>Gendron</b:Last>
            <b:Middle>S.</b:Middle>
            <b:First>Michael</b:First>
          </b:Person>
        </b:NameList>
      </b:Author>
    </b:Author>
    <b:RefOrder>6</b:RefOrder>
  </b:Source>
  <b:Source>
    <b:Tag>Boz18</b:Tag>
    <b:SourceType>InternetSite</b:SourceType>
    <b:Guid>{B1BB9BBC-1FE2-4350-A467-D5327172802C}</b:Guid>
    <b:Title>Cloud Computing Benefits: 7 Key Advantages for Your Business</b:Title>
    <b:Year>2018</b:Year>
    <b:Author>
      <b:Author>
        <b:NameList>
          <b:Person>
            <b:Last>Bozicevic</b:Last>
            <b:First>Vedran</b:First>
          </b:Person>
        </b:NameList>
      </b:Author>
    </b:Author>
    <b:YearAccessed>2020</b:YearAccessed>
    <b:MonthAccessed>May</b:MonthAccessed>
    <b:DayAccessed>10</b:DayAccessed>
    <b:URL>https://www.globaldots.com/blog/cloud-computing-benefits</b:URL>
    <b:InternetSiteTitle>GlobalDots</b:InternetSiteTitle>
    <b:RefOrder>4</b:RefOrder>
  </b:Source>
  <b:Source>
    <b:Tag>Gle20</b:Tag>
    <b:SourceType>InternetSite</b:SourceType>
    <b:Guid>{2045F688-E824-4C1A-8434-905D909A6D8A}</b:Guid>
    <b:Author>
      <b:Author>
        <b:NameList>
          <b:Person>
            <b:Last>B.</b:Last>
            <b:First>Gleb</b:First>
          </b:Person>
        </b:NameList>
      </b:Author>
    </b:Author>
    <b:Title>Choosing the Right Cloud Service: IaaS, PaaS, or SaaS</b:Title>
    <b:Year>2020</b:Year>
    <b:YearAccessed>2020</b:YearAccessed>
    <b:MonthAccessed>May</b:MonthAccessed>
    <b:DayAccessed>11</b:DayAccessed>
    <b:URL>https://rubygarage.org/blog/iaas-vs-paas-vs-saas</b:URL>
    <b:RefOrder>5</b:RefOrder>
  </b:Source>
  <b:Source>
    <b:Tag>Muk17</b:Tag>
    <b:SourceType>JournalArticle</b:SourceType>
    <b:Guid>{AFD3D4A5-31DF-45BB-A43F-6DE3A985B18C}</b:Guid>
    <b:Title>Cloud Computing Models: A Survey</b:Title>
    <b:Year>2017</b:Year>
    <b:JournalName>Advances in Computational Sciences and Technology</b:JournalName>
    <b:Pages>747-761</b:Pages>
    <b:Volume>10</b:Volume>
    <b:Issue>5</b:Issue>
    <b:Author>
      <b:Author>
        <b:NameList>
          <b:Person>
            <b:Last>Mukundha</b:Last>
            <b:First>Chinthagunta</b:First>
          </b:Person>
          <b:Person>
            <b:Last>Vidyamadhuri</b:Last>
            <b:First>K.</b:First>
          </b:Person>
        </b:NameList>
      </b:Author>
    </b:Author>
    <b:RefOrder>7</b:RefOrder>
  </b:Source>
  <b:Source>
    <b:Tag>CRM01</b:Tag>
    <b:SourceType>InternetSite</b:SourceType>
    <b:Guid>{38E8B91D-71D3-4B23-A273-83BC0CE7A66D}</b:Guid>
    <b:Title>Cloud Deployment Models and Hybrid Cloud Computing</b:Title>
    <b:Year>2001</b:Year>
    <b:YearAccessed>2020</b:YearAccessed>
    <b:MonthAccessed>May</b:MonthAccessed>
    <b:DayAccessed>11</b:DayAccessed>
    <b:URL>https://crmtrilogix.com/Cloud-Blog/Cloud-Models/Cloud-Deployment-Models-and-Hybrid-Cloud-Computing/132</b:URL>
    <b:Author>
      <b:Author>
        <b:Corporate>CRM Trilogix</b:Corporate>
      </b:Author>
    </b:Author>
    <b:RefOrder>8</b:RefOrder>
  </b:Source>
  <b:Source>
    <b:Tag>Nar17</b:Tag>
    <b:SourceType>JournalArticle</b:SourceType>
    <b:Guid>{8FF59439-FFC6-4CAE-ACF7-EF8AC60B4111}</b:Guid>
    <b:Title>A review on Different Types of Deployment Models in Cloud Computing</b:Title>
    <b:Year>2017</b:Year>
    <b:JournalName>International Journal of Innovative Research in Computer and Communication Engineering</b:JournalName>
    <b:Pages>1475-1481</b:Pages>
    <b:Volume>5</b:Volume>
    <b:Issue>2</b:Issue>
    <b:Author>
      <b:Author>
        <b:NameList>
          <b:Person>
            <b:Last>Narayana</b:Last>
            <b:Middle>E</b:Middle>
            <b:First>K</b:First>
          </b:Person>
          <b:Person>
            <b:Last>Kumar</b:Last>
            <b:First>Sailesh</b:First>
          </b:Person>
          <b:Person>
            <b:Last>Jayashree</b:Last>
            <b:First>Dr.K.</b:First>
          </b:Person>
        </b:NameList>
      </b:Author>
    </b:Author>
    <b:RefOrder>9</b:RefOrder>
  </b:Source>
  <b:Source>
    <b:Tag>Ste16</b:Tag>
    <b:SourceType>InternetSite</b:SourceType>
    <b:Guid>{14670132-410E-4317-99BA-4976ADCCFF09}</b:Guid>
    <b:Title>6 Strategies for Migrating Applications to the Cloud</b:Title>
    <b:Year>2016</b:Year>
    <b:Author>
      <b:Author>
        <b:NameList>
          <b:Person>
            <b:Last>Orban</b:Last>
            <b:First>Stephen</b:First>
          </b:Person>
        </b:NameList>
      </b:Author>
    </b:Author>
    <b:YearAccessed>2020</b:YearAccessed>
    <b:MonthAccessed>May</b:MonthAccessed>
    <b:DayAccessed>12</b:DayAccessed>
    <b:URL>https://medium.com/aws-enterprise-collection/6-strategies-for-migrating-applications-to-the-cloud-eb4e85c412b4</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75599D-D3CE-4CD5-8D83-3E72F42BB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4252</TotalTime>
  <Pages>13</Pages>
  <Words>4444</Words>
  <Characters>25333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Cloud Computing technologies</vt:lpstr>
    </vt:vector>
  </TitlesOfParts>
  <Company/>
  <LinksUpToDate>false</LinksUpToDate>
  <CharactersWithSpaces>29718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technologies</dc:title>
  <dc:subject>London Bikes LTD. Solutions</dc:subject>
  <dc:creator>Ralitsa Nikolova (1806089)</dc:creator>
  <cp:keywords/>
  <dc:description/>
  <cp:lastModifiedBy>Ralitsa Nikolova (1806089)</cp:lastModifiedBy>
  <cp:revision>59</cp:revision>
  <dcterms:created xsi:type="dcterms:W3CDTF">2020-05-08T18:31:00Z</dcterms:created>
  <dcterms:modified xsi:type="dcterms:W3CDTF">2020-05-12T23:13:00Z</dcterms:modified>
  <cp:category>BSc Cloud Computing – term 4</cp:category>
</cp:coreProperties>
</file>