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71015E" w14:textId="77777777" w:rsidR="00972250" w:rsidRPr="00C70576" w:rsidRDefault="00972250" w:rsidP="00972250">
      <w:pPr>
        <w:rPr>
          <w:rFonts w:ascii="Gabriola" w:hAnsi="Gabriola"/>
          <w:b/>
          <w:bCs/>
          <w:sz w:val="48"/>
          <w:szCs w:val="48"/>
          <w:u w:val="single"/>
        </w:rPr>
      </w:pPr>
      <w:r w:rsidRPr="00C70576">
        <w:rPr>
          <w:rFonts w:ascii="Gabriola" w:hAnsi="Gabriola"/>
          <w:b/>
          <w:bCs/>
          <w:sz w:val="48"/>
          <w:szCs w:val="48"/>
          <w:u w:val="single"/>
        </w:rPr>
        <w:t>Addressing Mental Health in Schools: Innovative Ideas and Strategies</w:t>
      </w:r>
    </w:p>
    <w:p w14:paraId="184E5A2D" w14:textId="77777777" w:rsidR="00972250" w:rsidRDefault="00972250" w:rsidP="00972250">
      <w:pPr>
        <w:rPr>
          <w:rFonts w:ascii="Gabriola" w:hAnsi="Gabriola"/>
          <w:b/>
          <w:bCs/>
          <w:sz w:val="48"/>
          <w:szCs w:val="48"/>
          <w:u w:val="single"/>
        </w:rPr>
      </w:pPr>
      <w:r w:rsidRPr="00C70576">
        <w:rPr>
          <w:rFonts w:ascii="Gabriola" w:hAnsi="Gabriola"/>
          <w:b/>
          <w:bCs/>
          <w:sz w:val="48"/>
          <w:szCs w:val="48"/>
          <w:u w:val="single"/>
        </w:rPr>
        <w:t>Design thinking process stage 3 – IDEATE.</w:t>
      </w:r>
    </w:p>
    <w:p w14:paraId="35A706C3" w14:textId="3039DA16" w:rsidR="00972250" w:rsidRDefault="00972250" w:rsidP="00972250">
      <w:pPr>
        <w:rPr>
          <w:rFonts w:ascii="Gabriola" w:hAnsi="Gabriola"/>
          <w:b/>
          <w:bCs/>
          <w:sz w:val="48"/>
          <w:szCs w:val="48"/>
          <w:u w:val="single"/>
        </w:rPr>
      </w:pPr>
      <w:r>
        <w:rPr>
          <w:rFonts w:ascii="Gabriola" w:hAnsi="Gabriola"/>
          <w:b/>
          <w:bCs/>
          <w:sz w:val="48"/>
          <w:szCs w:val="48"/>
          <w:u w:val="single"/>
        </w:rPr>
        <w:t>Word Count ~1000</w:t>
      </w:r>
    </w:p>
    <w:p w14:paraId="367055CF" w14:textId="49A4B6E2" w:rsidR="00972250" w:rsidRDefault="00972250">
      <w:pPr>
        <w:rPr>
          <w:rFonts w:ascii="Gabriola" w:hAnsi="Gabriola"/>
          <w:b/>
          <w:bCs/>
          <w:sz w:val="48"/>
          <w:szCs w:val="48"/>
          <w:u w:val="single"/>
        </w:rPr>
      </w:pPr>
      <w:r>
        <w:rPr>
          <w:rFonts w:ascii="Gabriola" w:hAnsi="Gabriola"/>
          <w:b/>
          <w:bCs/>
          <w:sz w:val="48"/>
          <w:szCs w:val="48"/>
          <w:u w:val="single"/>
        </w:rPr>
        <w:t>Author: Pawel Grzybowski (2232319)</w:t>
      </w:r>
      <w:r>
        <w:rPr>
          <w:rFonts w:ascii="Gabriola" w:hAnsi="Gabriola"/>
          <w:b/>
          <w:bCs/>
          <w:sz w:val="48"/>
          <w:szCs w:val="48"/>
          <w:u w:val="single"/>
        </w:rPr>
        <w:br w:type="page"/>
      </w:r>
    </w:p>
    <w:p w14:paraId="0515CBD8" w14:textId="45246F0C" w:rsidR="00972250" w:rsidRPr="00972250" w:rsidRDefault="00972250" w:rsidP="00972250">
      <w:pPr>
        <w:rPr>
          <w:rFonts w:ascii="Gabriola" w:hAnsi="Gabriola"/>
          <w:b/>
          <w:bCs/>
          <w:sz w:val="56"/>
          <w:szCs w:val="56"/>
          <w:u w:val="single"/>
        </w:rPr>
      </w:pPr>
      <w:r w:rsidRPr="00972250">
        <w:rPr>
          <w:rFonts w:ascii="Gabriola" w:hAnsi="Gabriola"/>
          <w:b/>
          <w:bCs/>
          <w:sz w:val="56"/>
          <w:szCs w:val="56"/>
          <w:u w:val="single"/>
        </w:rPr>
        <w:lastRenderedPageBreak/>
        <w:t xml:space="preserve">Contents </w:t>
      </w:r>
    </w:p>
    <w:p w14:paraId="1BE0F37B" w14:textId="77777777" w:rsidR="00972250" w:rsidRDefault="00972250" w:rsidP="00972250">
      <w:pPr>
        <w:rPr>
          <w:rFonts w:ascii="Gabriola" w:hAnsi="Gabriola"/>
          <w:b/>
          <w:bCs/>
          <w:sz w:val="48"/>
          <w:szCs w:val="48"/>
          <w:u w:val="single"/>
        </w:rPr>
      </w:pPr>
    </w:p>
    <w:p w14:paraId="4C1AF4D1" w14:textId="7DB49372" w:rsidR="00972250" w:rsidRDefault="00972250" w:rsidP="00972250">
      <w:pPr>
        <w:rPr>
          <w:rFonts w:ascii="Gabriola" w:hAnsi="Gabriola"/>
          <w:b/>
          <w:bCs/>
          <w:sz w:val="48"/>
          <w:szCs w:val="48"/>
          <w:u w:val="single"/>
        </w:rPr>
      </w:pPr>
      <w:r>
        <w:rPr>
          <w:rFonts w:ascii="Gabriola" w:hAnsi="Gabriola"/>
          <w:b/>
          <w:bCs/>
          <w:sz w:val="48"/>
          <w:szCs w:val="48"/>
          <w:u w:val="single"/>
        </w:rPr>
        <w:t>Cover page</w:t>
      </w:r>
      <w:r w:rsidR="00A11091">
        <w:rPr>
          <w:rFonts w:ascii="Gabriola" w:hAnsi="Gabriola"/>
          <w:b/>
          <w:bCs/>
          <w:sz w:val="48"/>
          <w:szCs w:val="48"/>
          <w:u w:val="single"/>
        </w:rPr>
        <w:tab/>
      </w:r>
      <w:r w:rsidR="00A11091">
        <w:rPr>
          <w:rFonts w:ascii="Gabriola" w:hAnsi="Gabriola"/>
          <w:b/>
          <w:bCs/>
          <w:sz w:val="48"/>
          <w:szCs w:val="48"/>
          <w:u w:val="single"/>
        </w:rPr>
        <w:tab/>
        <w:t>1</w:t>
      </w:r>
    </w:p>
    <w:p w14:paraId="04657981" w14:textId="3A399A1F" w:rsidR="00972250" w:rsidRDefault="00972250" w:rsidP="00972250">
      <w:pPr>
        <w:rPr>
          <w:rFonts w:ascii="Gabriola" w:hAnsi="Gabriola"/>
          <w:b/>
          <w:bCs/>
          <w:sz w:val="48"/>
          <w:szCs w:val="48"/>
          <w:u w:val="single"/>
        </w:rPr>
      </w:pPr>
      <w:r>
        <w:rPr>
          <w:rFonts w:ascii="Gabriola" w:hAnsi="Gabriola"/>
          <w:b/>
          <w:bCs/>
          <w:sz w:val="48"/>
          <w:szCs w:val="48"/>
          <w:u w:val="single"/>
        </w:rPr>
        <w:t>Contents page</w:t>
      </w:r>
      <w:r w:rsidR="00A11091">
        <w:rPr>
          <w:rFonts w:ascii="Gabriola" w:hAnsi="Gabriola"/>
          <w:b/>
          <w:bCs/>
          <w:sz w:val="48"/>
          <w:szCs w:val="48"/>
          <w:u w:val="single"/>
        </w:rPr>
        <w:tab/>
      </w:r>
      <w:r w:rsidR="00A11091">
        <w:rPr>
          <w:rFonts w:ascii="Gabriola" w:hAnsi="Gabriola"/>
          <w:b/>
          <w:bCs/>
          <w:sz w:val="48"/>
          <w:szCs w:val="48"/>
          <w:u w:val="single"/>
        </w:rPr>
        <w:tab/>
        <w:t>2</w:t>
      </w:r>
    </w:p>
    <w:p w14:paraId="43F2FCE4" w14:textId="39E49342" w:rsidR="00972250" w:rsidRDefault="00972250" w:rsidP="00972250">
      <w:pPr>
        <w:rPr>
          <w:rFonts w:ascii="Gabriola" w:hAnsi="Gabriola"/>
          <w:b/>
          <w:bCs/>
          <w:sz w:val="48"/>
          <w:szCs w:val="48"/>
          <w:u w:val="single"/>
        </w:rPr>
      </w:pPr>
      <w:r>
        <w:rPr>
          <w:rFonts w:ascii="Gabriola" w:hAnsi="Gabriola"/>
          <w:b/>
          <w:bCs/>
          <w:sz w:val="48"/>
          <w:szCs w:val="48"/>
          <w:u w:val="single"/>
        </w:rPr>
        <w:t>Introduction</w:t>
      </w:r>
      <w:r w:rsidR="00A11091">
        <w:rPr>
          <w:rFonts w:ascii="Gabriola" w:hAnsi="Gabriola"/>
          <w:b/>
          <w:bCs/>
          <w:sz w:val="48"/>
          <w:szCs w:val="48"/>
          <w:u w:val="single"/>
        </w:rPr>
        <w:tab/>
      </w:r>
      <w:r w:rsidR="00A11091">
        <w:rPr>
          <w:rFonts w:ascii="Gabriola" w:hAnsi="Gabriola"/>
          <w:b/>
          <w:bCs/>
          <w:sz w:val="48"/>
          <w:szCs w:val="48"/>
          <w:u w:val="single"/>
        </w:rPr>
        <w:tab/>
        <w:t>3</w:t>
      </w:r>
    </w:p>
    <w:p w14:paraId="5BDC850D" w14:textId="2D9520A1" w:rsidR="00972250" w:rsidRDefault="00972250" w:rsidP="00972250">
      <w:pPr>
        <w:rPr>
          <w:rFonts w:ascii="Gabriola" w:hAnsi="Gabriola"/>
          <w:b/>
          <w:bCs/>
          <w:sz w:val="48"/>
          <w:szCs w:val="48"/>
          <w:u w:val="single"/>
        </w:rPr>
      </w:pPr>
      <w:r>
        <w:rPr>
          <w:rFonts w:ascii="Gabriola" w:hAnsi="Gabriola"/>
          <w:b/>
          <w:bCs/>
          <w:sz w:val="48"/>
          <w:szCs w:val="48"/>
          <w:u w:val="single"/>
        </w:rPr>
        <w:t>Main Findings</w:t>
      </w:r>
      <w:r w:rsidR="00A11091">
        <w:rPr>
          <w:rFonts w:ascii="Gabriola" w:hAnsi="Gabriola"/>
          <w:b/>
          <w:bCs/>
          <w:sz w:val="48"/>
          <w:szCs w:val="48"/>
          <w:u w:val="single"/>
        </w:rPr>
        <w:tab/>
        <w:t>4-6</w:t>
      </w:r>
    </w:p>
    <w:p w14:paraId="32D10E70" w14:textId="174CF46E" w:rsidR="00A11091" w:rsidRDefault="00A11091" w:rsidP="00972250">
      <w:pPr>
        <w:rPr>
          <w:rFonts w:ascii="Gabriola" w:hAnsi="Gabriola"/>
          <w:b/>
          <w:bCs/>
          <w:sz w:val="48"/>
          <w:szCs w:val="48"/>
          <w:u w:val="single"/>
        </w:rPr>
      </w:pPr>
      <w:r>
        <w:rPr>
          <w:rFonts w:ascii="Gabriola" w:hAnsi="Gabriola"/>
          <w:b/>
          <w:bCs/>
          <w:sz w:val="48"/>
          <w:szCs w:val="48"/>
          <w:u w:val="single"/>
        </w:rPr>
        <w:t>Conclusion</w:t>
      </w:r>
      <w:r>
        <w:rPr>
          <w:rFonts w:ascii="Gabriola" w:hAnsi="Gabriola"/>
          <w:b/>
          <w:bCs/>
          <w:sz w:val="48"/>
          <w:szCs w:val="48"/>
          <w:u w:val="single"/>
        </w:rPr>
        <w:tab/>
      </w:r>
      <w:r>
        <w:rPr>
          <w:rFonts w:ascii="Gabriola" w:hAnsi="Gabriola"/>
          <w:b/>
          <w:bCs/>
          <w:sz w:val="48"/>
          <w:szCs w:val="48"/>
          <w:u w:val="single"/>
        </w:rPr>
        <w:tab/>
        <w:t>7</w:t>
      </w:r>
    </w:p>
    <w:p w14:paraId="726F13C7" w14:textId="79E83878" w:rsidR="00A11091" w:rsidRPr="00C70576" w:rsidRDefault="00A11091" w:rsidP="00972250">
      <w:pPr>
        <w:rPr>
          <w:rFonts w:ascii="Gabriola" w:hAnsi="Gabriola"/>
          <w:b/>
          <w:bCs/>
          <w:sz w:val="48"/>
          <w:szCs w:val="48"/>
          <w:u w:val="single"/>
        </w:rPr>
      </w:pPr>
      <w:r>
        <w:rPr>
          <w:rFonts w:ascii="Gabriola" w:hAnsi="Gabriola"/>
          <w:b/>
          <w:bCs/>
          <w:sz w:val="48"/>
          <w:szCs w:val="48"/>
          <w:u w:val="single"/>
        </w:rPr>
        <w:t>References</w:t>
      </w:r>
      <w:r>
        <w:rPr>
          <w:rFonts w:ascii="Gabriola" w:hAnsi="Gabriola"/>
          <w:b/>
          <w:bCs/>
          <w:sz w:val="48"/>
          <w:szCs w:val="48"/>
          <w:u w:val="single"/>
        </w:rPr>
        <w:tab/>
      </w:r>
      <w:r>
        <w:rPr>
          <w:rFonts w:ascii="Gabriola" w:hAnsi="Gabriola"/>
          <w:b/>
          <w:bCs/>
          <w:sz w:val="48"/>
          <w:szCs w:val="48"/>
          <w:u w:val="single"/>
        </w:rPr>
        <w:tab/>
        <w:t>8</w:t>
      </w:r>
    </w:p>
    <w:p w14:paraId="35E935D7" w14:textId="77777777" w:rsidR="00972250" w:rsidRDefault="00972250" w:rsidP="00972250">
      <w:pPr>
        <w:rPr>
          <w:rFonts w:ascii="Gabriola" w:hAnsi="Gabriola"/>
          <w:b/>
          <w:bCs/>
          <w:sz w:val="48"/>
          <w:szCs w:val="48"/>
        </w:rPr>
      </w:pPr>
    </w:p>
    <w:p w14:paraId="57AAE49E" w14:textId="4EC34515" w:rsidR="00972250" w:rsidRDefault="00972250" w:rsidP="00972250">
      <w:pPr>
        <w:rPr>
          <w:rFonts w:ascii="Gabriola" w:hAnsi="Gabriola"/>
          <w:b/>
          <w:bCs/>
          <w:sz w:val="48"/>
          <w:szCs w:val="48"/>
          <w:u w:val="single"/>
        </w:rPr>
      </w:pPr>
    </w:p>
    <w:p w14:paraId="3C89F174" w14:textId="77777777" w:rsidR="00972250" w:rsidRDefault="00972250">
      <w:pPr>
        <w:rPr>
          <w:rFonts w:ascii="Gabriola" w:hAnsi="Gabriola"/>
          <w:b/>
          <w:bCs/>
          <w:sz w:val="48"/>
          <w:szCs w:val="48"/>
          <w:u w:val="single"/>
        </w:rPr>
      </w:pPr>
      <w:r>
        <w:rPr>
          <w:rFonts w:ascii="Gabriola" w:hAnsi="Gabriola"/>
          <w:b/>
          <w:bCs/>
          <w:sz w:val="48"/>
          <w:szCs w:val="48"/>
          <w:u w:val="single"/>
        </w:rPr>
        <w:br w:type="page"/>
      </w:r>
    </w:p>
    <w:p w14:paraId="077CF9F5" w14:textId="3FF2F304" w:rsidR="00972250" w:rsidRDefault="00972250" w:rsidP="00972250">
      <w:pPr>
        <w:rPr>
          <w:rFonts w:ascii="Gabriola" w:hAnsi="Gabriola"/>
          <w:b/>
          <w:bCs/>
          <w:sz w:val="48"/>
          <w:szCs w:val="48"/>
          <w:u w:val="single"/>
        </w:rPr>
      </w:pPr>
      <w:r>
        <w:rPr>
          <w:rFonts w:ascii="Gabriola" w:hAnsi="Gabriola"/>
          <w:b/>
          <w:bCs/>
          <w:sz w:val="48"/>
          <w:szCs w:val="48"/>
          <w:u w:val="single"/>
        </w:rPr>
        <w:lastRenderedPageBreak/>
        <w:t>Introduction</w:t>
      </w:r>
    </w:p>
    <w:p w14:paraId="4EE3F907" w14:textId="77777777" w:rsidR="00972250" w:rsidRDefault="00972250" w:rsidP="00972250">
      <w:pPr>
        <w:rPr>
          <w:rFonts w:ascii="Gabriola" w:hAnsi="Gabriola"/>
          <w:b/>
          <w:bCs/>
          <w:sz w:val="48"/>
          <w:szCs w:val="48"/>
          <w:u w:val="single"/>
        </w:rPr>
      </w:pPr>
    </w:p>
    <w:p w14:paraId="1344E471" w14:textId="77777777" w:rsidR="00972250" w:rsidRDefault="00972250" w:rsidP="00972250">
      <w:pPr>
        <w:pStyle w:val="NormalWeb"/>
      </w:pPr>
      <w:r>
        <w:t>This stage explores a range of innovative ideas and strategies to tackle the problem of mental health in schools. Recognizing the significance of mental well-being in educational settings, these ideas focus on preventive measures, support systems, and a holistic approach to student welfare. By promoting early intervention, fostering a positive school climate, and leveraging technology, schools can create environments that prioritize mental health and empower students to thrive academically, socially, and emotionally.</w:t>
      </w:r>
    </w:p>
    <w:p w14:paraId="54FC71BB" w14:textId="77777777" w:rsidR="00972250" w:rsidRDefault="00972250" w:rsidP="00972250">
      <w:pPr>
        <w:pStyle w:val="NormalWeb"/>
      </w:pPr>
      <w:r>
        <w:tab/>
        <w:t xml:space="preserve">Mental health is a topic that in recent years has become much more talked about, researched and tackled issue. Big percentage of population suffers from different mental health problems, from genetic illnesses, behavioural problems to a very wide variety of issues that affect our lives every day. In this part we are going to focus on mental health issues that the younger part of the population is dealing and struggling with in schools, but this not just the pupil’s problem as it also is parents, teachers, psychologists, societies and in the end everyone who has some impact on the life and wellbeing of the young people. </w:t>
      </w:r>
    </w:p>
    <w:p w14:paraId="08A09370" w14:textId="6DE5F755" w:rsidR="00972250" w:rsidRDefault="00972250" w:rsidP="00972250">
      <w:pPr>
        <w:rPr>
          <w:rFonts w:ascii="Gabriola" w:hAnsi="Gabriola"/>
          <w:b/>
          <w:bCs/>
          <w:sz w:val="48"/>
          <w:szCs w:val="48"/>
          <w:u w:val="single"/>
        </w:rPr>
      </w:pPr>
    </w:p>
    <w:p w14:paraId="2A4E6C3F" w14:textId="77777777" w:rsidR="00972250" w:rsidRDefault="00972250">
      <w:pPr>
        <w:rPr>
          <w:rFonts w:ascii="Gabriola" w:hAnsi="Gabriola"/>
          <w:b/>
          <w:bCs/>
          <w:sz w:val="48"/>
          <w:szCs w:val="48"/>
          <w:u w:val="single"/>
        </w:rPr>
      </w:pPr>
      <w:r>
        <w:rPr>
          <w:rFonts w:ascii="Gabriola" w:hAnsi="Gabriola"/>
          <w:b/>
          <w:bCs/>
          <w:sz w:val="48"/>
          <w:szCs w:val="48"/>
          <w:u w:val="single"/>
        </w:rPr>
        <w:br w:type="page"/>
      </w:r>
    </w:p>
    <w:p w14:paraId="73ADCEDD" w14:textId="71DCECB4" w:rsidR="00972250" w:rsidRDefault="00972250" w:rsidP="00972250">
      <w:pPr>
        <w:rPr>
          <w:rFonts w:ascii="Gabriola" w:hAnsi="Gabriola"/>
          <w:b/>
          <w:bCs/>
          <w:sz w:val="48"/>
          <w:szCs w:val="48"/>
          <w:u w:val="single"/>
        </w:rPr>
      </w:pPr>
      <w:r>
        <w:rPr>
          <w:rFonts w:ascii="Gabriola" w:hAnsi="Gabriola"/>
          <w:b/>
          <w:bCs/>
          <w:sz w:val="48"/>
          <w:szCs w:val="48"/>
          <w:u w:val="single"/>
        </w:rPr>
        <w:lastRenderedPageBreak/>
        <w:t>Main Findings</w:t>
      </w:r>
    </w:p>
    <w:p w14:paraId="22A7FD58" w14:textId="77777777" w:rsidR="00972250" w:rsidRDefault="00972250" w:rsidP="00972250">
      <w:pPr>
        <w:rPr>
          <w:rFonts w:ascii="Times New Roman" w:hAnsi="Times New Roman" w:cs="Times New Roman"/>
          <w:b/>
          <w:bCs/>
          <w:sz w:val="24"/>
          <w:szCs w:val="24"/>
          <w:u w:val="single"/>
        </w:rPr>
      </w:pPr>
    </w:p>
    <w:p w14:paraId="5E881DC0" w14:textId="73D9BD2C" w:rsidR="00972250" w:rsidRDefault="00972250" w:rsidP="00972250">
      <w:pPr>
        <w:rPr>
          <w:rFonts w:ascii="Times New Roman" w:hAnsi="Times New Roman" w:cs="Times New Roman"/>
          <w:sz w:val="24"/>
          <w:szCs w:val="24"/>
        </w:rPr>
      </w:pPr>
      <w:r>
        <w:rPr>
          <w:rFonts w:ascii="Times New Roman" w:hAnsi="Times New Roman" w:cs="Times New Roman"/>
          <w:sz w:val="24"/>
          <w:szCs w:val="24"/>
        </w:rPr>
        <w:tab/>
      </w:r>
      <w:r w:rsidR="00A47AD5">
        <w:rPr>
          <w:rFonts w:ascii="Times New Roman" w:hAnsi="Times New Roman" w:cs="Times New Roman"/>
          <w:sz w:val="24"/>
          <w:szCs w:val="24"/>
        </w:rPr>
        <w:t xml:space="preserve">The very difficult topic of mental health in schools has become a problem and a constant challenge, lack of support or interest from adults, massive social </w:t>
      </w:r>
      <w:r w:rsidR="002804E1">
        <w:rPr>
          <w:rFonts w:ascii="Times New Roman" w:hAnsi="Times New Roman" w:cs="Times New Roman"/>
          <w:sz w:val="24"/>
          <w:szCs w:val="24"/>
        </w:rPr>
        <w:t>media,</w:t>
      </w:r>
      <w:r w:rsidR="00A47AD5">
        <w:rPr>
          <w:rFonts w:ascii="Times New Roman" w:hAnsi="Times New Roman" w:cs="Times New Roman"/>
          <w:sz w:val="24"/>
          <w:szCs w:val="24"/>
        </w:rPr>
        <w:t xml:space="preserve"> and celebrity influence, bullying and other factors have shaped the way we learn, think and act. Difficulties are causing depression in young people leading to self-harm, suicide, from an </w:t>
      </w:r>
      <w:r w:rsidR="002804E1">
        <w:rPr>
          <w:rFonts w:ascii="Times New Roman" w:hAnsi="Times New Roman" w:cs="Times New Roman"/>
          <w:sz w:val="24"/>
          <w:szCs w:val="24"/>
        </w:rPr>
        <w:t>early age pupil</w:t>
      </w:r>
      <w:r w:rsidR="00A47AD5">
        <w:rPr>
          <w:rFonts w:ascii="Times New Roman" w:hAnsi="Times New Roman" w:cs="Times New Roman"/>
          <w:sz w:val="24"/>
          <w:szCs w:val="24"/>
        </w:rPr>
        <w:t xml:space="preserve"> </w:t>
      </w:r>
      <w:r w:rsidR="002804E1">
        <w:rPr>
          <w:rFonts w:ascii="Times New Roman" w:hAnsi="Times New Roman" w:cs="Times New Roman"/>
          <w:sz w:val="24"/>
          <w:szCs w:val="24"/>
        </w:rPr>
        <w:t>are</w:t>
      </w:r>
      <w:r w:rsidR="00A47AD5">
        <w:rPr>
          <w:rFonts w:ascii="Times New Roman" w:hAnsi="Times New Roman" w:cs="Times New Roman"/>
          <w:sz w:val="24"/>
          <w:szCs w:val="24"/>
        </w:rPr>
        <w:t xml:space="preserve"> on serious medication </w:t>
      </w:r>
      <w:r w:rsidR="002804E1">
        <w:rPr>
          <w:rFonts w:ascii="Times New Roman" w:hAnsi="Times New Roman" w:cs="Times New Roman"/>
          <w:sz w:val="24"/>
          <w:szCs w:val="24"/>
        </w:rPr>
        <w:t>or in therapy. The problem grew exponentially in recent years, and it is time to tackle it and control it very carefully. Below author listed few innovative ideas on how society could attempt to help young people with the problems.</w:t>
      </w:r>
    </w:p>
    <w:p w14:paraId="7AD7CAD4" w14:textId="77777777" w:rsidR="00972250" w:rsidRDefault="00972250" w:rsidP="00972250">
      <w:pPr>
        <w:rPr>
          <w:rFonts w:ascii="Times New Roman" w:hAnsi="Times New Roman" w:cs="Times New Roman"/>
          <w:b/>
          <w:bCs/>
          <w:sz w:val="24"/>
          <w:szCs w:val="24"/>
          <w:u w:val="single"/>
        </w:rPr>
      </w:pPr>
    </w:p>
    <w:p w14:paraId="3B247BED" w14:textId="77777777" w:rsidR="00972250" w:rsidRPr="00972250" w:rsidRDefault="00972250" w:rsidP="00972250">
      <w:pPr>
        <w:rPr>
          <w:rFonts w:ascii="Times New Roman" w:hAnsi="Times New Roman" w:cs="Times New Roman"/>
          <w:b/>
          <w:bCs/>
          <w:sz w:val="24"/>
          <w:szCs w:val="24"/>
          <w:u w:val="single"/>
        </w:rPr>
      </w:pPr>
    </w:p>
    <w:p w14:paraId="7E1953B7" w14:textId="77777777" w:rsidR="002804E1" w:rsidRDefault="002804E1" w:rsidP="002804E1">
      <w:pPr>
        <w:pStyle w:val="NormalWeb"/>
        <w:numPr>
          <w:ilvl w:val="0"/>
          <w:numId w:val="1"/>
        </w:numPr>
      </w:pPr>
      <w:r w:rsidRPr="009B164B">
        <w:t>Promoting Mental Health Literacy: One effective approach is to integrate mental health literacy into the curriculum. This involves educating students about common mental health issues, coping mechanisms, stress management, and building resilience. By providing students with knowledge and skills, schools can empower them to recognize and address their mental health needs effectively.</w:t>
      </w:r>
    </w:p>
    <w:p w14:paraId="2CAD88D2" w14:textId="77777777" w:rsidR="002804E1" w:rsidRPr="009B164B" w:rsidRDefault="002804E1" w:rsidP="002804E1">
      <w:pPr>
        <w:pStyle w:val="NormalWeb"/>
        <w:ind w:left="360"/>
      </w:pPr>
    </w:p>
    <w:p w14:paraId="1866A527" w14:textId="77777777" w:rsidR="002804E1" w:rsidRDefault="002804E1" w:rsidP="002804E1">
      <w:pPr>
        <w:pStyle w:val="NormalWeb"/>
        <w:numPr>
          <w:ilvl w:val="0"/>
          <w:numId w:val="1"/>
        </w:numPr>
      </w:pPr>
      <w:r w:rsidRPr="009B164B">
        <w:t>Strengthening Peer Support Systems: Implementing peer support programs can create a safe and inclusive environment for students to seek help and support from their peers. Programs like peer mentoring or buddy systems allow older students to guide and mentor younger students, fostering a sense of belonging and creating a supportive network within the school community.</w:t>
      </w:r>
    </w:p>
    <w:p w14:paraId="34DA79DF" w14:textId="77777777" w:rsidR="002804E1" w:rsidRPr="009B164B" w:rsidRDefault="002804E1" w:rsidP="002804E1">
      <w:pPr>
        <w:pStyle w:val="NormalWeb"/>
        <w:ind w:left="360"/>
      </w:pPr>
    </w:p>
    <w:p w14:paraId="53B23C75" w14:textId="1C4F0150" w:rsidR="002804E1" w:rsidRPr="00CE2F6F" w:rsidRDefault="002804E1" w:rsidP="00CE2F6F">
      <w:pPr>
        <w:pStyle w:val="NormalWeb"/>
        <w:numPr>
          <w:ilvl w:val="0"/>
          <w:numId w:val="1"/>
        </w:numPr>
      </w:pPr>
      <w:r w:rsidRPr="009B164B">
        <w:t>Enhancing Teacher Training: Investing in comprehensive teacher training programs on mental health awareness equips educators with the knowledge and skills needed to identify early signs of mental health issues, provide appropriate support, and refer students to appropriate resources. Training can also focus on strategies to foster positive teacher-student relationships, promote emotional well-being, and effectively manage classroom stressors.</w:t>
      </w:r>
    </w:p>
    <w:p w14:paraId="6B53ED78" w14:textId="77777777" w:rsidR="002804E1" w:rsidRPr="009B164B" w:rsidRDefault="002804E1" w:rsidP="002804E1">
      <w:pPr>
        <w:pStyle w:val="NormalWeb"/>
        <w:ind w:left="360"/>
      </w:pPr>
    </w:p>
    <w:p w14:paraId="0DC9FB53" w14:textId="77777777" w:rsidR="002804E1" w:rsidRDefault="002804E1" w:rsidP="002804E1">
      <w:pPr>
        <w:pStyle w:val="NormalWeb"/>
        <w:numPr>
          <w:ilvl w:val="0"/>
          <w:numId w:val="1"/>
        </w:numPr>
      </w:pPr>
      <w:r w:rsidRPr="009B164B">
        <w:t>Establishing Well-being Centres: Creating dedicated well-being centres within schools can serve as a centralized hub for mental health support. These centres can offer counselling services, mindfulness activities, relaxation techniques, and access to resources related to mental health. Well-being centres provide a safe space where students can seek assistance and engage in activities that promote their mental well-being.</w:t>
      </w:r>
    </w:p>
    <w:p w14:paraId="18BB53D4" w14:textId="77777777" w:rsidR="002804E1" w:rsidRPr="009B164B" w:rsidRDefault="002804E1" w:rsidP="002804E1">
      <w:pPr>
        <w:pStyle w:val="NormalWeb"/>
        <w:ind w:left="360"/>
      </w:pPr>
    </w:p>
    <w:p w14:paraId="658BBA17" w14:textId="77777777" w:rsidR="002804E1" w:rsidRDefault="002804E1" w:rsidP="002804E1">
      <w:pPr>
        <w:pStyle w:val="NormalWeb"/>
        <w:numPr>
          <w:ilvl w:val="0"/>
          <w:numId w:val="1"/>
        </w:numPr>
      </w:pPr>
      <w:r w:rsidRPr="009B164B">
        <w:lastRenderedPageBreak/>
        <w:t>Implementing Mindfulness Programs: Introducing mindfulness programs in schools can enhance emotional regulation, stress reduction, and overall well-being. Incorporating mindfulness practices into the daily routine, such as mindful breathing exercises or guided meditation, helps students develop self-awareness, improve focus, and manage emotions effectively.</w:t>
      </w:r>
    </w:p>
    <w:p w14:paraId="3C6EE889" w14:textId="77777777" w:rsidR="002804E1" w:rsidRPr="009B164B" w:rsidRDefault="002804E1" w:rsidP="002804E1">
      <w:pPr>
        <w:pStyle w:val="NormalWeb"/>
        <w:ind w:left="360"/>
      </w:pPr>
    </w:p>
    <w:p w14:paraId="05DBA3FE" w14:textId="77777777" w:rsidR="002804E1" w:rsidRDefault="002804E1" w:rsidP="002804E1">
      <w:pPr>
        <w:pStyle w:val="NormalWeb"/>
        <w:numPr>
          <w:ilvl w:val="0"/>
          <w:numId w:val="1"/>
        </w:numPr>
      </w:pPr>
      <w:r w:rsidRPr="009B164B">
        <w:t>Encouraging Physical Activity: Promoting physical activity and exercise within the school day has numerous mental health benefits. Regular exercise releases endorphins, reduces stress, and improves mood. Schools can integrate physical activities into the curriculum, offer extracurricular sports programs, or create outdoor spaces that encourage movement and play.</w:t>
      </w:r>
    </w:p>
    <w:p w14:paraId="562F010B" w14:textId="77777777" w:rsidR="002804E1" w:rsidRPr="009B164B" w:rsidRDefault="002804E1" w:rsidP="002804E1">
      <w:pPr>
        <w:pStyle w:val="NormalWeb"/>
        <w:ind w:left="360"/>
      </w:pPr>
    </w:p>
    <w:p w14:paraId="6447DE8E" w14:textId="77777777" w:rsidR="002804E1" w:rsidRDefault="002804E1" w:rsidP="002804E1">
      <w:pPr>
        <w:pStyle w:val="NormalWeb"/>
        <w:numPr>
          <w:ilvl w:val="0"/>
          <w:numId w:val="1"/>
        </w:numPr>
      </w:pPr>
      <w:r w:rsidRPr="009B164B">
        <w:t>Cultivating Positive School Climate: Fostering a positive and supportive school climate is crucial for students' mental well-being. Schools can implement initiatives that promote inclusivity, respect, and empathy, such as anti-bullying campaigns, peer mediation programs, and restorative justice practices. By creating an environment where students feel valued and supported, schools can positively influence their mental health.</w:t>
      </w:r>
    </w:p>
    <w:p w14:paraId="3431EC71" w14:textId="77777777" w:rsidR="002804E1" w:rsidRPr="009B164B" w:rsidRDefault="002804E1" w:rsidP="002804E1">
      <w:pPr>
        <w:pStyle w:val="NormalWeb"/>
        <w:ind w:left="360"/>
      </w:pPr>
    </w:p>
    <w:p w14:paraId="7A487261" w14:textId="77777777" w:rsidR="002804E1" w:rsidRDefault="002804E1" w:rsidP="002804E1">
      <w:pPr>
        <w:pStyle w:val="NormalWeb"/>
        <w:numPr>
          <w:ilvl w:val="0"/>
          <w:numId w:val="1"/>
        </w:numPr>
      </w:pPr>
      <w:r w:rsidRPr="009B164B">
        <w:t>Leveraging Technology for Mental Health Support: Utilizing technology can provide innovative solutions for mental health support in schools. Schools can implement digital platforms or mobile applications that offer self-help resources, access to online counselling, or provide educational materials on mental health. Virtual support groups and teletherapy services can also bridge the gap in accessing mental health professionals, particularly in underserved areas.</w:t>
      </w:r>
    </w:p>
    <w:p w14:paraId="4858F071" w14:textId="77777777" w:rsidR="002804E1" w:rsidRPr="009B164B" w:rsidRDefault="002804E1" w:rsidP="002804E1">
      <w:pPr>
        <w:pStyle w:val="NormalWeb"/>
        <w:ind w:left="360"/>
      </w:pPr>
    </w:p>
    <w:p w14:paraId="170D0CF9" w14:textId="77777777" w:rsidR="002804E1" w:rsidRDefault="002804E1" w:rsidP="002804E1">
      <w:pPr>
        <w:pStyle w:val="NormalWeb"/>
        <w:numPr>
          <w:ilvl w:val="0"/>
          <w:numId w:val="1"/>
        </w:numPr>
      </w:pPr>
      <w:r w:rsidRPr="009B164B">
        <w:t>Parent Engagement and Education: Engaging parents and caregivers is crucial in addressing mental health in schools. Schools can organize workshops and information sessions to educate parents on recognizing signs of mental health issues, effective communication strategies, and available resources. Encouraging open dialogue between schools and families promotes a collaborative approach to student well-being.</w:t>
      </w:r>
    </w:p>
    <w:p w14:paraId="6AB771D7" w14:textId="77777777" w:rsidR="002804E1" w:rsidRPr="009B164B" w:rsidRDefault="002804E1" w:rsidP="002804E1">
      <w:pPr>
        <w:pStyle w:val="NormalWeb"/>
        <w:ind w:left="360"/>
      </w:pPr>
    </w:p>
    <w:p w14:paraId="1A972697" w14:textId="77777777" w:rsidR="002804E1" w:rsidRDefault="002804E1" w:rsidP="002804E1">
      <w:pPr>
        <w:pStyle w:val="NormalWeb"/>
        <w:numPr>
          <w:ilvl w:val="0"/>
          <w:numId w:val="1"/>
        </w:numPr>
      </w:pPr>
      <w:r w:rsidRPr="009B164B">
        <w:t>Collaborating with Community Partners: Collaboration with community organizations and mental health service providers can expand the support network available to students. Schools can partner with local mental health clinics, non-profit organizations, or universities to provide additional resources, workshops.</w:t>
      </w:r>
    </w:p>
    <w:p w14:paraId="33B02E65" w14:textId="77777777" w:rsidR="002804E1" w:rsidRDefault="002804E1" w:rsidP="002804E1">
      <w:pPr>
        <w:pStyle w:val="NormalWeb"/>
        <w:ind w:left="360"/>
      </w:pPr>
    </w:p>
    <w:p w14:paraId="60B68A0F" w14:textId="77777777" w:rsidR="00A11091" w:rsidRDefault="00A11091" w:rsidP="002804E1">
      <w:pPr>
        <w:pStyle w:val="NormalWeb"/>
        <w:ind w:left="360"/>
      </w:pPr>
    </w:p>
    <w:p w14:paraId="08F0B3BC" w14:textId="77777777" w:rsidR="002804E1" w:rsidRDefault="002804E1" w:rsidP="002804E1">
      <w:pPr>
        <w:pStyle w:val="NormalWeb"/>
        <w:numPr>
          <w:ilvl w:val="0"/>
          <w:numId w:val="1"/>
        </w:numPr>
      </w:pPr>
      <w:r>
        <w:lastRenderedPageBreak/>
        <w:t xml:space="preserve"> Student Well-being Committees: Establish student-led well-being committees that allow students to actively participate in shaping mental health initiatives within the school. Empower them to organize events, conduct surveys, and provide feedback on existing programs. This gives students a sense of ownership and ensures their needs are considered.</w:t>
      </w:r>
    </w:p>
    <w:p w14:paraId="3DE1B113" w14:textId="77777777" w:rsidR="00972250" w:rsidRDefault="00972250">
      <w:pPr>
        <w:rPr>
          <w:rFonts w:ascii="Gabriola" w:hAnsi="Gabriola"/>
          <w:b/>
          <w:bCs/>
          <w:sz w:val="48"/>
          <w:szCs w:val="48"/>
          <w:u w:val="single"/>
        </w:rPr>
      </w:pPr>
      <w:r>
        <w:rPr>
          <w:rFonts w:ascii="Gabriola" w:hAnsi="Gabriola"/>
          <w:b/>
          <w:bCs/>
          <w:sz w:val="48"/>
          <w:szCs w:val="48"/>
          <w:u w:val="single"/>
        </w:rPr>
        <w:br w:type="page"/>
      </w:r>
    </w:p>
    <w:p w14:paraId="1C0DA4BA" w14:textId="77777777" w:rsidR="00CE2F6F" w:rsidRDefault="00CE2F6F" w:rsidP="00CE2F6F">
      <w:pPr>
        <w:pStyle w:val="NormalWeb"/>
        <w:ind w:left="360"/>
        <w:rPr>
          <w:rFonts w:ascii="Gabriola" w:hAnsi="Gabriola"/>
          <w:b/>
          <w:bCs/>
          <w:sz w:val="48"/>
          <w:szCs w:val="48"/>
          <w:u w:val="single"/>
        </w:rPr>
      </w:pPr>
      <w:r w:rsidRPr="002804E1">
        <w:rPr>
          <w:rFonts w:ascii="Gabriola" w:hAnsi="Gabriola"/>
          <w:b/>
          <w:bCs/>
          <w:sz w:val="48"/>
          <w:szCs w:val="48"/>
          <w:u w:val="single"/>
        </w:rPr>
        <w:lastRenderedPageBreak/>
        <w:t>Conclusion</w:t>
      </w:r>
    </w:p>
    <w:p w14:paraId="1E6D8AE7" w14:textId="621C39A3" w:rsidR="00CE2F6F" w:rsidRDefault="00CE2F6F" w:rsidP="00CE2F6F">
      <w:pPr>
        <w:rPr>
          <w:rFonts w:ascii="Times New Roman" w:hAnsi="Times New Roman" w:cs="Times New Roman"/>
          <w:sz w:val="24"/>
          <w:szCs w:val="24"/>
        </w:rPr>
      </w:pPr>
      <w:r>
        <w:rPr>
          <w:rFonts w:ascii="Times New Roman" w:hAnsi="Times New Roman" w:cs="Times New Roman"/>
          <w:sz w:val="24"/>
          <w:szCs w:val="24"/>
        </w:rPr>
        <w:tab/>
      </w:r>
      <w:r w:rsidRPr="00CE2F6F">
        <w:rPr>
          <w:rFonts w:ascii="Times New Roman" w:hAnsi="Times New Roman" w:cs="Times New Roman"/>
          <w:sz w:val="24"/>
          <w:szCs w:val="24"/>
        </w:rPr>
        <w:t>Addressing mental health in schools is crucial for promoting overall well-being and enhancing academic performance. This report has explored innovative ideas and strategies, emphasizing the importance of comprehensive mental health programs, mental health literacy, peer support, mindfulness techniques, and community collaborations. By implementing these approaches, schools can create a nurturing environment that supports students' mental health and empowers them to thrive.</w:t>
      </w:r>
    </w:p>
    <w:p w14:paraId="6FDC03C5" w14:textId="77777777" w:rsidR="00CE2F6F" w:rsidRDefault="00CE2F6F">
      <w:pPr>
        <w:rPr>
          <w:rFonts w:ascii="Times New Roman" w:hAnsi="Times New Roman" w:cs="Times New Roman"/>
          <w:sz w:val="24"/>
          <w:szCs w:val="24"/>
        </w:rPr>
      </w:pPr>
      <w:r>
        <w:rPr>
          <w:rFonts w:ascii="Times New Roman" w:hAnsi="Times New Roman" w:cs="Times New Roman"/>
          <w:sz w:val="24"/>
          <w:szCs w:val="24"/>
        </w:rPr>
        <w:br w:type="page"/>
      </w:r>
    </w:p>
    <w:p w14:paraId="3C715024" w14:textId="0807661B" w:rsidR="00972250" w:rsidRDefault="00CE2F6F" w:rsidP="00CE2F6F">
      <w:pPr>
        <w:rPr>
          <w:rFonts w:ascii="Gabriola" w:hAnsi="Gabriola"/>
          <w:b/>
          <w:bCs/>
          <w:sz w:val="48"/>
          <w:szCs w:val="48"/>
          <w:u w:val="single"/>
        </w:rPr>
      </w:pPr>
      <w:r>
        <w:rPr>
          <w:rFonts w:ascii="Gabriola" w:hAnsi="Gabriola"/>
          <w:b/>
          <w:bCs/>
          <w:sz w:val="48"/>
          <w:szCs w:val="48"/>
          <w:u w:val="single"/>
        </w:rPr>
        <w:lastRenderedPageBreak/>
        <w:t>References</w:t>
      </w:r>
    </w:p>
    <w:p w14:paraId="2155E6CA" w14:textId="77777777" w:rsidR="00A11091" w:rsidRDefault="00A11091" w:rsidP="00CE2F6F">
      <w:pPr>
        <w:rPr>
          <w:rFonts w:ascii="Gabriola" w:hAnsi="Gabriola"/>
          <w:b/>
          <w:bCs/>
          <w:sz w:val="48"/>
          <w:szCs w:val="48"/>
          <w:u w:val="single"/>
        </w:rPr>
      </w:pPr>
    </w:p>
    <w:p w14:paraId="42A890D8" w14:textId="77777777" w:rsidR="00A11091" w:rsidRPr="007B4432" w:rsidRDefault="00A11091" w:rsidP="00A11091">
      <w:pPr>
        <w:spacing w:after="240" w:line="240" w:lineRule="auto"/>
        <w:rPr>
          <w:rFonts w:ascii="Times New Roman" w:eastAsia="Times New Roman" w:hAnsi="Times New Roman" w:cs="Times New Roman"/>
          <w:kern w:val="0"/>
          <w:sz w:val="24"/>
          <w:szCs w:val="24"/>
          <w:lang w:eastAsia="en-GB"/>
          <w14:ligatures w14:val="none"/>
        </w:rPr>
      </w:pPr>
      <w:r w:rsidRPr="007B4432">
        <w:rPr>
          <w:rFonts w:ascii="Times New Roman" w:eastAsia="Times New Roman" w:hAnsi="Times New Roman" w:cs="Times New Roman"/>
          <w:kern w:val="0"/>
          <w:sz w:val="24"/>
          <w:szCs w:val="24"/>
          <w:lang w:eastAsia="en-GB"/>
          <w14:ligatures w14:val="none"/>
        </w:rPr>
        <w:t xml:space="preserve">local.gov.uk. (2023). </w:t>
      </w:r>
      <w:r w:rsidRPr="007B4432">
        <w:rPr>
          <w:rFonts w:ascii="Times New Roman" w:eastAsia="Times New Roman" w:hAnsi="Times New Roman" w:cs="Times New Roman"/>
          <w:i/>
          <w:iCs/>
          <w:kern w:val="0"/>
          <w:sz w:val="24"/>
          <w:szCs w:val="24"/>
          <w:lang w:eastAsia="en-GB"/>
          <w14:ligatures w14:val="none"/>
        </w:rPr>
        <w:t>Innovative ways to support children’s mental health</w:t>
      </w:r>
      <w:r w:rsidRPr="007B4432">
        <w:rPr>
          <w:rFonts w:ascii="Times New Roman" w:eastAsia="Times New Roman" w:hAnsi="Times New Roman" w:cs="Times New Roman"/>
          <w:kern w:val="0"/>
          <w:sz w:val="24"/>
          <w:szCs w:val="24"/>
          <w:lang w:eastAsia="en-GB"/>
          <w14:ligatures w14:val="none"/>
        </w:rPr>
        <w:t>. [Online]. local.gov.uk. Available at: https://www.local.gov.uk/innovative-ways-support-childrens-mental-health [Accessed 20 June 2023].</w:t>
      </w:r>
    </w:p>
    <w:p w14:paraId="57C97F3E" w14:textId="77777777" w:rsidR="00A11091" w:rsidRPr="007B4432" w:rsidRDefault="00A11091" w:rsidP="00A11091">
      <w:pPr>
        <w:spacing w:after="240" w:line="240" w:lineRule="auto"/>
        <w:rPr>
          <w:rFonts w:ascii="Times New Roman" w:eastAsia="Times New Roman" w:hAnsi="Times New Roman" w:cs="Times New Roman"/>
          <w:kern w:val="0"/>
          <w:sz w:val="24"/>
          <w:szCs w:val="24"/>
          <w:lang w:eastAsia="en-GB"/>
          <w14:ligatures w14:val="none"/>
        </w:rPr>
      </w:pPr>
      <w:r w:rsidRPr="007B4432">
        <w:rPr>
          <w:rFonts w:ascii="Times New Roman" w:hAnsi="Times New Roman" w:cs="Times New Roman"/>
          <w:sz w:val="24"/>
          <w:szCs w:val="24"/>
        </w:rPr>
        <w:t xml:space="preserve">Rachel White. (2022). </w:t>
      </w:r>
      <w:r w:rsidRPr="007B4432">
        <w:rPr>
          <w:rFonts w:ascii="Times New Roman" w:hAnsi="Times New Roman" w:cs="Times New Roman"/>
          <w:i/>
          <w:iCs/>
          <w:sz w:val="24"/>
          <w:szCs w:val="24"/>
        </w:rPr>
        <w:t>20 Activities for Mental Health Awareness in High School Classrooms</w:t>
      </w:r>
      <w:r w:rsidRPr="007B4432">
        <w:rPr>
          <w:rFonts w:ascii="Times New Roman" w:hAnsi="Times New Roman" w:cs="Times New Roman"/>
          <w:sz w:val="24"/>
          <w:szCs w:val="24"/>
        </w:rPr>
        <w:t>. [Online]. teachingexpertise.com. Last Updated: June 6, 2022. Available at: https://www.teachingexpertise.com/classroom-ideas/mental-health-activities-for-high-school-students/ [Accessed 20 June 2023].</w:t>
      </w:r>
    </w:p>
    <w:p w14:paraId="68234004" w14:textId="77777777" w:rsidR="00A11091" w:rsidRPr="007B4432" w:rsidRDefault="00A11091" w:rsidP="00A11091">
      <w:pPr>
        <w:rPr>
          <w:rFonts w:ascii="Times New Roman" w:hAnsi="Times New Roman" w:cs="Times New Roman"/>
          <w:sz w:val="24"/>
          <w:szCs w:val="24"/>
        </w:rPr>
      </w:pPr>
      <w:r w:rsidRPr="007B4432">
        <w:rPr>
          <w:rFonts w:ascii="Times New Roman" w:hAnsi="Times New Roman" w:cs="Times New Roman"/>
          <w:sz w:val="24"/>
          <w:szCs w:val="24"/>
        </w:rPr>
        <w:t xml:space="preserve"> The Education Hub. (2023). </w:t>
      </w:r>
      <w:r w:rsidRPr="007B4432">
        <w:rPr>
          <w:rFonts w:ascii="Times New Roman" w:hAnsi="Times New Roman" w:cs="Times New Roman"/>
          <w:i/>
          <w:iCs/>
          <w:sz w:val="24"/>
          <w:szCs w:val="24"/>
        </w:rPr>
        <w:t>How we’re helping look after the mental health of children and young people</w:t>
      </w:r>
      <w:r w:rsidRPr="007B4432">
        <w:rPr>
          <w:rFonts w:ascii="Times New Roman" w:hAnsi="Times New Roman" w:cs="Times New Roman"/>
          <w:sz w:val="24"/>
          <w:szCs w:val="24"/>
        </w:rPr>
        <w:t xml:space="preserve">. [Online]. educationhub.blog.gov.uk. Last Updated: 7 </w:t>
      </w:r>
      <w:proofErr w:type="spellStart"/>
      <w:r w:rsidRPr="007B4432">
        <w:rPr>
          <w:rFonts w:ascii="Times New Roman" w:hAnsi="Times New Roman" w:cs="Times New Roman"/>
          <w:sz w:val="24"/>
          <w:szCs w:val="24"/>
        </w:rPr>
        <w:t>february</w:t>
      </w:r>
      <w:proofErr w:type="spellEnd"/>
      <w:r w:rsidRPr="007B4432">
        <w:rPr>
          <w:rFonts w:ascii="Times New Roman" w:hAnsi="Times New Roman" w:cs="Times New Roman"/>
          <w:sz w:val="24"/>
          <w:szCs w:val="24"/>
        </w:rPr>
        <w:t xml:space="preserve"> 2023. Available at: https://educationhub.blog.gov.uk/2023/02/07/how-were-helping-look-after-the-mental-health-of-childre [Accessed 20 June 2023].</w:t>
      </w:r>
    </w:p>
    <w:p w14:paraId="2B5BD922" w14:textId="77777777" w:rsidR="00A11091" w:rsidRPr="007B4432" w:rsidRDefault="00A11091" w:rsidP="00A11091">
      <w:pPr>
        <w:rPr>
          <w:rFonts w:ascii="Times New Roman" w:hAnsi="Times New Roman" w:cs="Times New Roman"/>
          <w:sz w:val="24"/>
          <w:szCs w:val="24"/>
        </w:rPr>
      </w:pPr>
      <w:r w:rsidRPr="007B4432">
        <w:rPr>
          <w:rFonts w:ascii="Times New Roman" w:hAnsi="Times New Roman" w:cs="Times New Roman"/>
          <w:sz w:val="24"/>
          <w:szCs w:val="24"/>
        </w:rPr>
        <w:t xml:space="preserve">unknown. (2022). </w:t>
      </w:r>
      <w:proofErr w:type="spellStart"/>
      <w:r w:rsidRPr="007B4432">
        <w:rPr>
          <w:rFonts w:ascii="Times New Roman" w:hAnsi="Times New Roman" w:cs="Times New Roman"/>
          <w:i/>
          <w:iCs/>
          <w:sz w:val="24"/>
          <w:szCs w:val="24"/>
        </w:rPr>
        <w:t>EducationTeachers</w:t>
      </w:r>
      <w:proofErr w:type="spellEnd"/>
      <w:r w:rsidRPr="007B4432">
        <w:rPr>
          <w:rFonts w:ascii="Times New Roman" w:hAnsi="Times New Roman" w:cs="Times New Roman"/>
          <w:i/>
          <w:iCs/>
          <w:sz w:val="24"/>
          <w:szCs w:val="24"/>
        </w:rPr>
        <w:t xml:space="preserve"> How We Can Support Mental Health in Schools</w:t>
      </w:r>
      <w:r w:rsidRPr="007B4432">
        <w:rPr>
          <w:rFonts w:ascii="Times New Roman" w:hAnsi="Times New Roman" w:cs="Times New Roman"/>
          <w:sz w:val="24"/>
          <w:szCs w:val="24"/>
        </w:rPr>
        <w:t>. [Online]. trueeducationpartnerships.com. Available at: https://www.trueeducationpartnerships.com/schools/tips-for-supporting-mental-health-in-schools/ [Accessed 20 June 2023].</w:t>
      </w:r>
    </w:p>
    <w:p w14:paraId="7DA5B49B" w14:textId="77777777" w:rsidR="00A11091" w:rsidRPr="007B4432" w:rsidRDefault="00A11091" w:rsidP="00A11091">
      <w:pPr>
        <w:rPr>
          <w:rFonts w:ascii="Times New Roman" w:hAnsi="Times New Roman" w:cs="Times New Roman"/>
          <w:sz w:val="24"/>
          <w:szCs w:val="24"/>
        </w:rPr>
      </w:pPr>
      <w:r w:rsidRPr="007B4432">
        <w:rPr>
          <w:rFonts w:ascii="Times New Roman" w:hAnsi="Times New Roman" w:cs="Times New Roman"/>
          <w:sz w:val="24"/>
          <w:szCs w:val="24"/>
        </w:rPr>
        <w:t xml:space="preserve">unknown. (2020). </w:t>
      </w:r>
      <w:r w:rsidRPr="007B4432">
        <w:rPr>
          <w:rFonts w:ascii="Times New Roman" w:hAnsi="Times New Roman" w:cs="Times New Roman"/>
          <w:i/>
          <w:iCs/>
          <w:sz w:val="24"/>
          <w:szCs w:val="24"/>
        </w:rPr>
        <w:t>Tackling Mental Health Problems in Schools</w:t>
      </w:r>
      <w:r w:rsidRPr="007B4432">
        <w:rPr>
          <w:rFonts w:ascii="Times New Roman" w:hAnsi="Times New Roman" w:cs="Times New Roman"/>
          <w:sz w:val="24"/>
          <w:szCs w:val="24"/>
        </w:rPr>
        <w:t>. [Online]. reesoneducation.com. Available at: https://www.reesoneducation.com/blog/2020/01/tackling-mental-health-problems-in-schools?source=googl [Accessed 20 June 2023].</w:t>
      </w:r>
    </w:p>
    <w:p w14:paraId="590E948B" w14:textId="77777777" w:rsidR="00A11091" w:rsidRPr="007B4432" w:rsidRDefault="00A11091" w:rsidP="00A11091">
      <w:pPr>
        <w:rPr>
          <w:rFonts w:ascii="Times New Roman" w:hAnsi="Times New Roman" w:cs="Times New Roman"/>
          <w:sz w:val="24"/>
          <w:szCs w:val="24"/>
        </w:rPr>
      </w:pPr>
      <w:r w:rsidRPr="007B4432">
        <w:rPr>
          <w:rFonts w:ascii="Times New Roman" w:hAnsi="Times New Roman" w:cs="Times New Roman"/>
          <w:sz w:val="24"/>
          <w:szCs w:val="24"/>
        </w:rPr>
        <w:t xml:space="preserve">unknown. (2022). </w:t>
      </w:r>
      <w:r w:rsidRPr="007B4432">
        <w:rPr>
          <w:rFonts w:ascii="Times New Roman" w:hAnsi="Times New Roman" w:cs="Times New Roman"/>
          <w:i/>
          <w:iCs/>
          <w:sz w:val="24"/>
          <w:szCs w:val="24"/>
        </w:rPr>
        <w:t xml:space="preserve">School staff witness an increase in pupil anxiety, low </w:t>
      </w:r>
      <w:proofErr w:type="gramStart"/>
      <w:r w:rsidRPr="007B4432">
        <w:rPr>
          <w:rFonts w:ascii="Times New Roman" w:hAnsi="Times New Roman" w:cs="Times New Roman"/>
          <w:i/>
          <w:iCs/>
          <w:sz w:val="24"/>
          <w:szCs w:val="24"/>
        </w:rPr>
        <w:t>self-esteem</w:t>
      </w:r>
      <w:proofErr w:type="gramEnd"/>
      <w:r w:rsidRPr="007B4432">
        <w:rPr>
          <w:rFonts w:ascii="Times New Roman" w:hAnsi="Times New Roman" w:cs="Times New Roman"/>
          <w:i/>
          <w:iCs/>
          <w:sz w:val="24"/>
          <w:szCs w:val="24"/>
        </w:rPr>
        <w:t xml:space="preserve"> and depression</w:t>
      </w:r>
      <w:r w:rsidRPr="007B4432">
        <w:rPr>
          <w:rFonts w:ascii="Times New Roman" w:hAnsi="Times New Roman" w:cs="Times New Roman"/>
          <w:sz w:val="24"/>
          <w:szCs w:val="24"/>
        </w:rPr>
        <w:t xml:space="preserve">. [Online]. childrensmentalhealthweek.org.uk. Last Updated: 4 </w:t>
      </w:r>
      <w:proofErr w:type="spellStart"/>
      <w:r w:rsidRPr="007B4432">
        <w:rPr>
          <w:rFonts w:ascii="Times New Roman" w:hAnsi="Times New Roman" w:cs="Times New Roman"/>
          <w:sz w:val="24"/>
          <w:szCs w:val="24"/>
        </w:rPr>
        <w:t>february</w:t>
      </w:r>
      <w:proofErr w:type="spellEnd"/>
      <w:r w:rsidRPr="007B4432">
        <w:rPr>
          <w:rFonts w:ascii="Times New Roman" w:hAnsi="Times New Roman" w:cs="Times New Roman"/>
          <w:sz w:val="24"/>
          <w:szCs w:val="24"/>
        </w:rPr>
        <w:t xml:space="preserve"> 2022. Available at: https://www.childrensmentalhealthweek.org.uk/news-and-blogs/2022/february/school-staff-witness-an-in [Accessed 20 June 2023].</w:t>
      </w:r>
    </w:p>
    <w:p w14:paraId="1F658A9D" w14:textId="77777777" w:rsidR="00A11091" w:rsidRPr="007B4432" w:rsidRDefault="00A11091" w:rsidP="00A11091">
      <w:pPr>
        <w:rPr>
          <w:rFonts w:ascii="Times New Roman" w:hAnsi="Times New Roman" w:cs="Times New Roman"/>
          <w:sz w:val="24"/>
          <w:szCs w:val="24"/>
        </w:rPr>
      </w:pPr>
    </w:p>
    <w:p w14:paraId="4C1CCA40" w14:textId="77777777" w:rsidR="00CE2F6F" w:rsidRDefault="00CE2F6F" w:rsidP="00CE2F6F">
      <w:pPr>
        <w:rPr>
          <w:rFonts w:ascii="Gabriola" w:hAnsi="Gabriola"/>
          <w:b/>
          <w:bCs/>
          <w:sz w:val="48"/>
          <w:szCs w:val="48"/>
          <w:u w:val="single"/>
        </w:rPr>
      </w:pPr>
    </w:p>
    <w:p w14:paraId="3E550DB4" w14:textId="77777777" w:rsidR="0018337F" w:rsidRDefault="0018337F"/>
    <w:sectPr w:rsidR="0018337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abriola">
    <w:panose1 w:val="04040605051002020D02"/>
    <w:charset w:val="00"/>
    <w:family w:val="decorative"/>
    <w:pitch w:val="variable"/>
    <w:sig w:usb0="E00002EF" w:usb1="5000204B"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8193C5A"/>
    <w:multiLevelType w:val="multilevel"/>
    <w:tmpl w:val="0152DEEC"/>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num w:numId="1" w16cid:durableId="3551596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2250"/>
    <w:rsid w:val="0018337F"/>
    <w:rsid w:val="002804E1"/>
    <w:rsid w:val="00972250"/>
    <w:rsid w:val="00A11091"/>
    <w:rsid w:val="00A47AD5"/>
    <w:rsid w:val="00CE2F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AFA010"/>
  <w15:chartTrackingRefBased/>
  <w15:docId w15:val="{9F23C571-C7ED-4103-AE17-8719C9B86E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225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72250"/>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ListParagraph">
    <w:name w:val="List Paragraph"/>
    <w:basedOn w:val="Normal"/>
    <w:uiPriority w:val="34"/>
    <w:qFormat/>
    <w:rsid w:val="002804E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8</Pages>
  <Words>1275</Words>
  <Characters>7268</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Pawel Grzybowski (2232319)</dc:creator>
  <cp:keywords/>
  <dc:description/>
  <cp:lastModifiedBy>Pawel Grzybowski (2232319)</cp:lastModifiedBy>
  <cp:revision>1</cp:revision>
  <dcterms:created xsi:type="dcterms:W3CDTF">2023-06-20T18:09:00Z</dcterms:created>
  <dcterms:modified xsi:type="dcterms:W3CDTF">2023-06-20T19:00:00Z</dcterms:modified>
</cp:coreProperties>
</file>