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FA276D" w:rsidRDefault="00FA276D">
      <w:pPr>
        <w:spacing w:after="200"/>
        <w:jc w:val="center"/>
        <w:rPr>
          <w:rFonts w:ascii="Times New Roman" w:eastAsia="Times New Roman" w:hAnsi="Times New Roman" w:cs="Times New Roman"/>
          <w:b/>
          <w:sz w:val="24"/>
          <w:szCs w:val="24"/>
        </w:rPr>
      </w:pPr>
    </w:p>
    <w:p w14:paraId="537402CC" w14:textId="77777777" w:rsidR="00E5640C" w:rsidRDefault="00E5640C" w:rsidP="00E5640C">
      <w:pPr>
        <w:spacing w:after="200"/>
        <w:jc w:val="center"/>
        <w:rPr>
          <w:rFonts w:ascii="Arial" w:eastAsia="Times New Roman" w:hAnsi="Arial" w:cs="Arial"/>
          <w:b/>
          <w:sz w:val="48"/>
          <w:szCs w:val="48"/>
        </w:rPr>
      </w:pPr>
    </w:p>
    <w:p w14:paraId="187C4984" w14:textId="77777777" w:rsidR="00E5640C" w:rsidRDefault="00E5640C" w:rsidP="00E5640C">
      <w:pPr>
        <w:spacing w:after="200"/>
        <w:jc w:val="center"/>
        <w:rPr>
          <w:rFonts w:ascii="Arial" w:eastAsia="Times New Roman" w:hAnsi="Arial" w:cs="Arial"/>
          <w:b/>
          <w:sz w:val="48"/>
          <w:szCs w:val="48"/>
        </w:rPr>
      </w:pPr>
    </w:p>
    <w:p w14:paraId="477171D6" w14:textId="249C3A7B" w:rsidR="00E5640C" w:rsidRDefault="00E5640C" w:rsidP="00E5640C">
      <w:pPr>
        <w:spacing w:after="200"/>
        <w:jc w:val="center"/>
        <w:rPr>
          <w:rFonts w:ascii="Times New Roman" w:eastAsia="Times New Roman" w:hAnsi="Times New Roman" w:cs="Times New Roman"/>
          <w:b/>
          <w:sz w:val="24"/>
          <w:szCs w:val="24"/>
        </w:rPr>
      </w:pPr>
      <w:r w:rsidRPr="00E5640C">
        <w:rPr>
          <w:rFonts w:ascii="Arial" w:eastAsia="Times New Roman" w:hAnsi="Arial" w:cs="Arial"/>
          <w:b/>
          <w:sz w:val="48"/>
          <w:szCs w:val="48"/>
        </w:rPr>
        <w:t xml:space="preserve">COMMUNITY ENGAGEMENT </w:t>
      </w:r>
    </w:p>
    <w:p w14:paraId="645CE739" w14:textId="7727A853" w:rsidR="00E5640C" w:rsidRPr="00E5640C" w:rsidRDefault="00E5640C" w:rsidP="00E5640C">
      <w:pPr>
        <w:spacing w:after="200"/>
        <w:jc w:val="center"/>
        <w:rPr>
          <w:rFonts w:ascii="Arial" w:eastAsia="Times New Roman" w:hAnsi="Arial" w:cs="Arial"/>
          <w:b/>
          <w:sz w:val="48"/>
          <w:szCs w:val="48"/>
        </w:rPr>
      </w:pPr>
      <w:r>
        <w:rPr>
          <w:rFonts w:ascii="Times New Roman" w:eastAsia="Times New Roman" w:hAnsi="Times New Roman" w:cs="Times New Roman"/>
          <w:b/>
          <w:sz w:val="24"/>
          <w:szCs w:val="24"/>
        </w:rPr>
        <w:t xml:space="preserve"> </w:t>
      </w:r>
      <w:r w:rsidRPr="00E5640C">
        <w:rPr>
          <w:rFonts w:ascii="Arial" w:eastAsia="Times New Roman" w:hAnsi="Arial" w:cs="Arial"/>
          <w:b/>
          <w:sz w:val="48"/>
          <w:szCs w:val="48"/>
        </w:rPr>
        <w:t xml:space="preserve">REFLECTIVE EVALUATION </w:t>
      </w:r>
    </w:p>
    <w:p w14:paraId="742660B6" w14:textId="157CCE3A" w:rsidR="00E5640C" w:rsidRPr="000412FD" w:rsidRDefault="00E5640C" w:rsidP="00E5640C">
      <w:pPr>
        <w:pStyle w:val="Normal1"/>
        <w:spacing w:line="240" w:lineRule="auto"/>
        <w:rPr>
          <w:rFonts w:eastAsia="Times New Roman"/>
          <w:b/>
          <w:sz w:val="48"/>
          <w:szCs w:val="48"/>
          <w:lang w:val="en-GB"/>
        </w:rPr>
      </w:pPr>
      <w:r>
        <w:rPr>
          <w:rFonts w:eastAsia="Times New Roman"/>
          <w:b/>
          <w:sz w:val="48"/>
          <w:szCs w:val="48"/>
          <w:lang w:val="en-GB"/>
        </w:rPr>
        <w:t xml:space="preserve">              </w:t>
      </w:r>
      <w:r w:rsidRPr="000412FD">
        <w:rPr>
          <w:rFonts w:eastAsia="Times New Roman"/>
          <w:b/>
          <w:sz w:val="48"/>
          <w:szCs w:val="48"/>
          <w:lang w:val="en-GB"/>
        </w:rPr>
        <w:t>Module code: LCBB4005</w:t>
      </w:r>
    </w:p>
    <w:p w14:paraId="7F591C0D" w14:textId="77777777" w:rsidR="00E5640C" w:rsidRPr="000412FD" w:rsidRDefault="00E5640C" w:rsidP="00E5640C">
      <w:pPr>
        <w:pStyle w:val="Normal1"/>
        <w:spacing w:line="240" w:lineRule="auto"/>
        <w:jc w:val="center"/>
        <w:rPr>
          <w:rFonts w:eastAsia="Times New Roman"/>
          <w:b/>
          <w:sz w:val="48"/>
          <w:szCs w:val="48"/>
          <w:lang w:val="en-GB"/>
        </w:rPr>
      </w:pPr>
      <w:r w:rsidRPr="000412FD">
        <w:rPr>
          <w:rFonts w:eastAsia="Times New Roman"/>
          <w:b/>
          <w:sz w:val="48"/>
          <w:szCs w:val="48"/>
          <w:lang w:val="en-GB"/>
        </w:rPr>
        <w:t>Student name: Vasile Viorel Bozga</w:t>
      </w:r>
    </w:p>
    <w:p w14:paraId="18961B55" w14:textId="77777777" w:rsidR="00E5640C" w:rsidRPr="000412FD" w:rsidRDefault="00E5640C" w:rsidP="00E5640C">
      <w:pPr>
        <w:jc w:val="both"/>
        <w:rPr>
          <w:rFonts w:ascii="Arial" w:eastAsia="Times New Roman" w:hAnsi="Arial" w:cs="Arial"/>
          <w:b/>
          <w:sz w:val="48"/>
          <w:szCs w:val="48"/>
        </w:rPr>
      </w:pPr>
      <w:r w:rsidRPr="000412FD">
        <w:rPr>
          <w:rFonts w:ascii="Arial" w:hAnsi="Arial" w:cs="Arial"/>
          <w:b/>
          <w:sz w:val="48"/>
          <w:szCs w:val="48"/>
        </w:rPr>
        <w:t xml:space="preserve">                 Student id: 2219837</w:t>
      </w:r>
    </w:p>
    <w:p w14:paraId="00000004" w14:textId="77777777" w:rsidR="00FA276D" w:rsidRDefault="00FA276D">
      <w:pPr>
        <w:spacing w:after="200"/>
        <w:jc w:val="center"/>
        <w:rPr>
          <w:rFonts w:ascii="Times New Roman" w:eastAsia="Times New Roman" w:hAnsi="Times New Roman" w:cs="Times New Roman"/>
          <w:b/>
          <w:sz w:val="24"/>
          <w:szCs w:val="24"/>
        </w:rPr>
      </w:pPr>
    </w:p>
    <w:p w14:paraId="00000005" w14:textId="77777777" w:rsidR="00FA276D" w:rsidRDefault="00FA276D">
      <w:pPr>
        <w:spacing w:after="200"/>
        <w:jc w:val="center"/>
        <w:rPr>
          <w:rFonts w:ascii="Times New Roman" w:eastAsia="Times New Roman" w:hAnsi="Times New Roman" w:cs="Times New Roman"/>
          <w:b/>
          <w:sz w:val="24"/>
          <w:szCs w:val="24"/>
        </w:rPr>
      </w:pPr>
    </w:p>
    <w:p w14:paraId="0000000F" w14:textId="5F859123" w:rsidR="00FA276D" w:rsidRDefault="00FA276D" w:rsidP="00E5640C">
      <w:pPr>
        <w:spacing w:after="200"/>
        <w:rPr>
          <w:rFonts w:ascii="Times New Roman" w:eastAsia="Times New Roman" w:hAnsi="Times New Roman" w:cs="Times New Roman"/>
          <w:i/>
          <w:sz w:val="24"/>
          <w:szCs w:val="24"/>
        </w:rPr>
      </w:pPr>
    </w:p>
    <w:p w14:paraId="00000010" w14:textId="77777777" w:rsidR="00FA276D" w:rsidRDefault="00FA276D">
      <w:pPr>
        <w:spacing w:after="200"/>
        <w:jc w:val="center"/>
        <w:rPr>
          <w:rFonts w:ascii="Times New Roman" w:eastAsia="Times New Roman" w:hAnsi="Times New Roman" w:cs="Times New Roman"/>
          <w:i/>
          <w:sz w:val="24"/>
          <w:szCs w:val="24"/>
        </w:rPr>
      </w:pPr>
    </w:p>
    <w:p w14:paraId="00000011" w14:textId="77777777" w:rsidR="00FA276D" w:rsidRDefault="00FA276D">
      <w:pPr>
        <w:spacing w:after="200"/>
        <w:jc w:val="center"/>
        <w:rPr>
          <w:rFonts w:ascii="Times New Roman" w:eastAsia="Times New Roman" w:hAnsi="Times New Roman" w:cs="Times New Roman"/>
          <w:i/>
          <w:sz w:val="24"/>
          <w:szCs w:val="24"/>
        </w:rPr>
      </w:pPr>
    </w:p>
    <w:p w14:paraId="00000012" w14:textId="77777777" w:rsidR="00FA276D" w:rsidRDefault="00FA276D">
      <w:pPr>
        <w:spacing w:after="200"/>
        <w:jc w:val="center"/>
        <w:rPr>
          <w:rFonts w:ascii="Times New Roman" w:eastAsia="Times New Roman" w:hAnsi="Times New Roman" w:cs="Times New Roman"/>
          <w:i/>
          <w:sz w:val="24"/>
          <w:szCs w:val="24"/>
        </w:rPr>
      </w:pPr>
    </w:p>
    <w:p w14:paraId="00000013" w14:textId="77777777" w:rsidR="00FA276D" w:rsidRDefault="00FA276D">
      <w:pPr>
        <w:spacing w:after="200"/>
        <w:jc w:val="center"/>
        <w:rPr>
          <w:rFonts w:ascii="Times New Roman" w:eastAsia="Times New Roman" w:hAnsi="Times New Roman" w:cs="Times New Roman"/>
          <w:i/>
          <w:sz w:val="24"/>
          <w:szCs w:val="24"/>
        </w:rPr>
      </w:pPr>
    </w:p>
    <w:p w14:paraId="00000014" w14:textId="77777777" w:rsidR="00FA276D" w:rsidRDefault="00FA276D">
      <w:pPr>
        <w:spacing w:after="200"/>
        <w:jc w:val="center"/>
        <w:rPr>
          <w:rFonts w:ascii="Times New Roman" w:eastAsia="Times New Roman" w:hAnsi="Times New Roman" w:cs="Times New Roman"/>
          <w:i/>
          <w:sz w:val="24"/>
          <w:szCs w:val="24"/>
        </w:rPr>
      </w:pPr>
    </w:p>
    <w:p w14:paraId="00000015" w14:textId="70CD125A" w:rsidR="00FA276D" w:rsidRDefault="00FA276D" w:rsidP="00E5640C">
      <w:pPr>
        <w:spacing w:after="200"/>
        <w:rPr>
          <w:rFonts w:ascii="Times New Roman" w:eastAsia="Times New Roman" w:hAnsi="Times New Roman" w:cs="Times New Roman"/>
          <w:sz w:val="24"/>
          <w:szCs w:val="24"/>
        </w:rPr>
      </w:pPr>
    </w:p>
    <w:p w14:paraId="00000016" w14:textId="36919419" w:rsidR="00FA276D" w:rsidRPr="00E5640C" w:rsidRDefault="00835C3A">
      <w:pPr>
        <w:spacing w:after="200"/>
        <w:jc w:val="center"/>
        <w:rPr>
          <w:rFonts w:ascii="Arial" w:eastAsia="Times New Roman" w:hAnsi="Arial" w:cs="Arial"/>
          <w:b/>
          <w:bCs/>
          <w:sz w:val="44"/>
          <w:szCs w:val="44"/>
        </w:rPr>
      </w:pPr>
      <w:r w:rsidRPr="00E5640C">
        <w:rPr>
          <w:rFonts w:ascii="Arial" w:eastAsia="Times New Roman" w:hAnsi="Arial" w:cs="Arial"/>
          <w:b/>
          <w:bCs/>
          <w:sz w:val="44"/>
          <w:szCs w:val="44"/>
        </w:rPr>
        <w:t>Professor’s Name</w:t>
      </w:r>
      <w:r w:rsidR="00E5640C">
        <w:rPr>
          <w:rFonts w:ascii="Arial" w:eastAsia="Times New Roman" w:hAnsi="Arial" w:cs="Arial"/>
          <w:b/>
          <w:bCs/>
          <w:sz w:val="44"/>
          <w:szCs w:val="44"/>
        </w:rPr>
        <w:t>:</w:t>
      </w:r>
      <w:r w:rsidR="00E5640C" w:rsidRPr="00E5640C">
        <w:rPr>
          <w:rFonts w:ascii="Segoe UI" w:hAnsi="Segoe UI" w:cs="Segoe UI"/>
          <w:color w:val="373A3C"/>
          <w:shd w:val="clear" w:color="auto" w:fill="FFFFFF"/>
        </w:rPr>
        <w:t xml:space="preserve"> </w:t>
      </w:r>
      <w:r w:rsidR="00E5640C" w:rsidRPr="00E5640C">
        <w:rPr>
          <w:rFonts w:ascii="Arial" w:hAnsi="Arial" w:cs="Arial"/>
          <w:b/>
          <w:bCs/>
          <w:color w:val="373A3C"/>
          <w:sz w:val="44"/>
          <w:szCs w:val="44"/>
          <w:shd w:val="clear" w:color="auto" w:fill="FFFFFF"/>
        </w:rPr>
        <w:t>Dr Toyin Adisa</w:t>
      </w:r>
    </w:p>
    <w:p w14:paraId="00000017" w14:textId="752EB773" w:rsidR="00FA276D" w:rsidRDefault="00835C3A">
      <w:pPr>
        <w:spacing w:after="200"/>
        <w:jc w:val="center"/>
        <w:rPr>
          <w:rFonts w:ascii="Arial" w:eastAsia="Times New Roman" w:hAnsi="Arial" w:cs="Arial"/>
          <w:b/>
          <w:bCs/>
          <w:sz w:val="44"/>
          <w:szCs w:val="44"/>
        </w:rPr>
      </w:pPr>
      <w:r w:rsidRPr="00E5640C">
        <w:rPr>
          <w:rFonts w:ascii="Arial" w:eastAsia="Times New Roman" w:hAnsi="Arial" w:cs="Arial"/>
          <w:b/>
          <w:bCs/>
          <w:sz w:val="44"/>
          <w:szCs w:val="44"/>
        </w:rPr>
        <w:t>University Name</w:t>
      </w:r>
      <w:r w:rsidR="00E5640C">
        <w:rPr>
          <w:rFonts w:ascii="Arial" w:eastAsia="Times New Roman" w:hAnsi="Arial" w:cs="Arial"/>
          <w:b/>
          <w:bCs/>
          <w:sz w:val="44"/>
          <w:szCs w:val="44"/>
        </w:rPr>
        <w:t>: University of Wales</w:t>
      </w:r>
    </w:p>
    <w:p w14:paraId="776E274F" w14:textId="43DE3AC8" w:rsidR="00E5640C" w:rsidRPr="00E5640C" w:rsidRDefault="00E5640C">
      <w:pPr>
        <w:spacing w:after="200"/>
        <w:jc w:val="center"/>
        <w:rPr>
          <w:rFonts w:ascii="Arial" w:eastAsia="Times New Roman" w:hAnsi="Arial" w:cs="Arial"/>
          <w:b/>
          <w:bCs/>
          <w:sz w:val="44"/>
          <w:szCs w:val="44"/>
        </w:rPr>
      </w:pPr>
      <w:r>
        <w:rPr>
          <w:rFonts w:ascii="Arial" w:eastAsia="Times New Roman" w:hAnsi="Arial" w:cs="Arial"/>
          <w:b/>
          <w:bCs/>
          <w:sz w:val="44"/>
          <w:szCs w:val="44"/>
        </w:rPr>
        <w:t>Trinity Saint David</w:t>
      </w:r>
    </w:p>
    <w:p w14:paraId="0000001A" w14:textId="77777777" w:rsidR="00FA276D" w:rsidRDefault="00FA276D">
      <w:pPr>
        <w:rPr>
          <w:rFonts w:ascii="Times New Roman" w:eastAsia="Times New Roman" w:hAnsi="Times New Roman" w:cs="Times New Roman"/>
        </w:rPr>
      </w:pPr>
    </w:p>
    <w:p w14:paraId="0000001B" w14:textId="77777777" w:rsidR="00FA276D" w:rsidRDefault="00FA276D">
      <w:pPr>
        <w:rPr>
          <w:rFonts w:ascii="Times New Roman" w:eastAsia="Times New Roman" w:hAnsi="Times New Roman" w:cs="Times New Roman"/>
        </w:rPr>
      </w:pPr>
    </w:p>
    <w:p w14:paraId="0000001C" w14:textId="77777777" w:rsidR="00FA276D" w:rsidRDefault="00FA276D">
      <w:pPr>
        <w:rPr>
          <w:rFonts w:ascii="Times New Roman" w:eastAsia="Times New Roman" w:hAnsi="Times New Roman" w:cs="Times New Roman"/>
        </w:rPr>
      </w:pPr>
    </w:p>
    <w:p w14:paraId="0000001D" w14:textId="77777777" w:rsidR="00FA276D" w:rsidRDefault="00FA276D">
      <w:pPr>
        <w:rPr>
          <w:rFonts w:ascii="Times New Roman" w:eastAsia="Times New Roman" w:hAnsi="Times New Roman" w:cs="Times New Roman"/>
        </w:rPr>
      </w:pPr>
    </w:p>
    <w:p w14:paraId="0000001E" w14:textId="77777777" w:rsidR="00FA276D" w:rsidRDefault="00FA276D">
      <w:pPr>
        <w:rPr>
          <w:rFonts w:ascii="Times New Roman" w:eastAsia="Times New Roman" w:hAnsi="Times New Roman" w:cs="Times New Roman"/>
        </w:rPr>
      </w:pPr>
    </w:p>
    <w:p w14:paraId="0000001F" w14:textId="77777777" w:rsidR="00FA276D" w:rsidRDefault="00FA276D">
      <w:pPr>
        <w:rPr>
          <w:rFonts w:ascii="Times New Roman" w:eastAsia="Times New Roman" w:hAnsi="Times New Roman" w:cs="Times New Roman"/>
        </w:rPr>
      </w:pPr>
    </w:p>
    <w:p w14:paraId="00000020" w14:textId="77777777" w:rsidR="00FA276D" w:rsidRDefault="00FA276D">
      <w:pPr>
        <w:rPr>
          <w:rFonts w:ascii="Times New Roman" w:eastAsia="Times New Roman" w:hAnsi="Times New Roman" w:cs="Times New Roman"/>
        </w:rPr>
      </w:pPr>
    </w:p>
    <w:p w14:paraId="00000021" w14:textId="77777777" w:rsidR="00FA276D" w:rsidRDefault="00FA276D">
      <w:pPr>
        <w:rPr>
          <w:rFonts w:ascii="Times New Roman" w:eastAsia="Times New Roman" w:hAnsi="Times New Roman" w:cs="Times New Roman"/>
        </w:rPr>
      </w:pPr>
    </w:p>
    <w:p w14:paraId="00000022" w14:textId="77777777" w:rsidR="00FA276D" w:rsidRDefault="00FA276D">
      <w:pPr>
        <w:rPr>
          <w:rFonts w:ascii="Times New Roman" w:eastAsia="Times New Roman" w:hAnsi="Times New Roman" w:cs="Times New Roman"/>
        </w:rPr>
      </w:pPr>
    </w:p>
    <w:p w14:paraId="0000002A" w14:textId="77777777" w:rsidR="00FA276D" w:rsidRDefault="00FA276D">
      <w:pPr>
        <w:pStyle w:val="Heading1"/>
        <w:spacing w:after="200" w:line="480" w:lineRule="auto"/>
        <w:rPr>
          <w:rFonts w:ascii="Times New Roman" w:eastAsia="Times New Roman" w:hAnsi="Times New Roman" w:cs="Times New Roman"/>
          <w:sz w:val="24"/>
          <w:szCs w:val="24"/>
        </w:rPr>
      </w:pPr>
    </w:p>
    <w:p w14:paraId="0000002B" w14:textId="72D78872" w:rsidR="00FA276D" w:rsidRDefault="00E5640C">
      <w:pPr>
        <w:jc w:val="center"/>
        <w:rPr>
          <w:rFonts w:ascii="Times New Roman" w:eastAsia="Times New Roman" w:hAnsi="Times New Roman" w:cs="Times New Roman"/>
        </w:rPr>
      </w:pPr>
      <w:r>
        <w:rPr>
          <w:rFonts w:ascii="Times New Roman" w:eastAsia="Times New Roman" w:hAnsi="Times New Roman" w:cs="Times New Roman"/>
          <w:sz w:val="21"/>
          <w:szCs w:val="21"/>
        </w:rPr>
        <w:t>Table</w:t>
      </w:r>
      <w:r w:rsidR="00835C3A">
        <w:rPr>
          <w:rFonts w:ascii="Times New Roman" w:eastAsia="Times New Roman" w:hAnsi="Times New Roman" w:cs="Times New Roman"/>
          <w:sz w:val="21"/>
          <w:szCs w:val="21"/>
        </w:rPr>
        <w:t xml:space="preserve"> Of Content</w:t>
      </w:r>
    </w:p>
    <w:sdt>
      <w:sdtPr>
        <w:rPr>
          <w:rFonts w:ascii="Arial" w:hAnsi="Arial" w:cs="Arial"/>
          <w:b/>
          <w:bCs/>
          <w:kern w:val="44"/>
          <w:sz w:val="24"/>
          <w:szCs w:val="24"/>
        </w:rPr>
        <w:id w:val="-2066932876"/>
        <w:docPartObj>
          <w:docPartGallery w:val="Table of Contents"/>
          <w:docPartUnique/>
        </w:docPartObj>
      </w:sdtPr>
      <w:sdtContent>
        <w:p w14:paraId="0000002C" w14:textId="77777777" w:rsidR="00FA276D" w:rsidRPr="00DD1614" w:rsidRDefault="00835C3A">
          <w:pPr>
            <w:pBdr>
              <w:top w:val="nil"/>
              <w:left w:val="nil"/>
              <w:bottom w:val="nil"/>
              <w:right w:val="nil"/>
              <w:between w:val="nil"/>
            </w:pBdr>
            <w:tabs>
              <w:tab w:val="right" w:pos="8306"/>
            </w:tabs>
            <w:rPr>
              <w:rFonts w:ascii="Arial" w:eastAsia="Times New Roman" w:hAnsi="Arial" w:cs="Arial"/>
              <w:color w:val="000000"/>
              <w:sz w:val="24"/>
              <w:szCs w:val="24"/>
            </w:rPr>
          </w:pPr>
          <w:r w:rsidRPr="00DD1614">
            <w:rPr>
              <w:rFonts w:ascii="Arial" w:eastAsia="Times New Roman" w:hAnsi="Arial" w:cs="Arial"/>
              <w:color w:val="000000"/>
              <w:sz w:val="24"/>
              <w:szCs w:val="24"/>
            </w:rPr>
            <w:t>Brent Council</w:t>
          </w:r>
          <w:r w:rsidRPr="00DD1614">
            <w:rPr>
              <w:rFonts w:ascii="Arial" w:eastAsia="Times New Roman" w:hAnsi="Arial" w:cs="Arial"/>
              <w:color w:val="000000"/>
              <w:sz w:val="24"/>
              <w:szCs w:val="24"/>
            </w:rPr>
            <w:tab/>
            <w:t>1</w:t>
          </w:r>
        </w:p>
        <w:p w14:paraId="0000002D" w14:textId="77777777" w:rsidR="00FA276D" w:rsidRPr="00DD1614" w:rsidRDefault="00835C3A">
          <w:pPr>
            <w:pBdr>
              <w:top w:val="nil"/>
              <w:left w:val="nil"/>
              <w:bottom w:val="nil"/>
              <w:right w:val="nil"/>
              <w:between w:val="nil"/>
            </w:pBdr>
            <w:tabs>
              <w:tab w:val="right" w:pos="8306"/>
            </w:tabs>
            <w:rPr>
              <w:rFonts w:ascii="Arial" w:eastAsia="Times New Roman" w:hAnsi="Arial" w:cs="Arial"/>
              <w:color w:val="000000"/>
              <w:sz w:val="24"/>
              <w:szCs w:val="24"/>
            </w:rPr>
          </w:pPr>
          <w:r w:rsidRPr="00DD1614">
            <w:rPr>
              <w:rFonts w:ascii="Arial" w:eastAsia="Times New Roman" w:hAnsi="Arial" w:cs="Arial"/>
              <w:color w:val="000000"/>
              <w:sz w:val="24"/>
              <w:szCs w:val="24"/>
            </w:rPr>
            <w:t>Introduction</w:t>
          </w:r>
          <w:r w:rsidRPr="00DD1614">
            <w:rPr>
              <w:rFonts w:ascii="Arial" w:eastAsia="Times New Roman" w:hAnsi="Arial" w:cs="Arial"/>
              <w:color w:val="000000"/>
              <w:sz w:val="24"/>
              <w:szCs w:val="24"/>
            </w:rPr>
            <w:tab/>
            <w:t>2</w:t>
          </w:r>
        </w:p>
        <w:p w14:paraId="0000002E" w14:textId="77777777" w:rsidR="00FA276D" w:rsidRPr="00DD1614" w:rsidRDefault="00835C3A">
          <w:pPr>
            <w:pBdr>
              <w:top w:val="nil"/>
              <w:left w:val="nil"/>
              <w:bottom w:val="nil"/>
              <w:right w:val="nil"/>
              <w:between w:val="nil"/>
            </w:pBdr>
            <w:tabs>
              <w:tab w:val="right" w:pos="8306"/>
            </w:tabs>
            <w:rPr>
              <w:rFonts w:ascii="Arial" w:eastAsia="Times New Roman" w:hAnsi="Arial" w:cs="Arial"/>
              <w:color w:val="000000"/>
              <w:sz w:val="24"/>
              <w:szCs w:val="24"/>
            </w:rPr>
          </w:pPr>
          <w:r w:rsidRPr="00DD1614">
            <w:rPr>
              <w:rFonts w:ascii="Arial" w:eastAsia="Times New Roman" w:hAnsi="Arial" w:cs="Arial"/>
              <w:color w:val="000000"/>
              <w:sz w:val="24"/>
              <w:szCs w:val="24"/>
            </w:rPr>
            <w:t>Principles And Standards of Brent Council's Community Engagement</w:t>
          </w:r>
          <w:r w:rsidRPr="00DD1614">
            <w:rPr>
              <w:rFonts w:ascii="Arial" w:eastAsia="Times New Roman" w:hAnsi="Arial" w:cs="Arial"/>
              <w:color w:val="000000"/>
              <w:sz w:val="24"/>
              <w:szCs w:val="24"/>
            </w:rPr>
            <w:tab/>
            <w:t>3</w:t>
          </w:r>
        </w:p>
        <w:p w14:paraId="0000002F" w14:textId="77777777" w:rsidR="00FA276D" w:rsidRPr="00DD1614" w:rsidRDefault="00835C3A">
          <w:pPr>
            <w:pBdr>
              <w:top w:val="nil"/>
              <w:left w:val="nil"/>
              <w:bottom w:val="nil"/>
              <w:right w:val="nil"/>
              <w:between w:val="nil"/>
            </w:pBdr>
            <w:tabs>
              <w:tab w:val="right" w:pos="8306"/>
            </w:tabs>
            <w:rPr>
              <w:rFonts w:ascii="Arial" w:eastAsia="Times New Roman" w:hAnsi="Arial" w:cs="Arial"/>
              <w:color w:val="000000"/>
              <w:sz w:val="24"/>
              <w:szCs w:val="24"/>
            </w:rPr>
          </w:pPr>
          <w:r w:rsidRPr="00DD1614">
            <w:rPr>
              <w:rFonts w:ascii="Arial" w:eastAsia="Times New Roman" w:hAnsi="Arial" w:cs="Arial"/>
              <w:color w:val="000000"/>
              <w:sz w:val="24"/>
              <w:szCs w:val="24"/>
            </w:rPr>
            <w:t>Principles</w:t>
          </w:r>
          <w:r w:rsidRPr="00DD1614">
            <w:rPr>
              <w:rFonts w:ascii="Arial" w:eastAsia="Times New Roman" w:hAnsi="Arial" w:cs="Arial"/>
              <w:color w:val="000000"/>
              <w:sz w:val="24"/>
              <w:szCs w:val="24"/>
            </w:rPr>
            <w:tab/>
            <w:t>3</w:t>
          </w:r>
        </w:p>
        <w:p w14:paraId="00000030" w14:textId="77777777" w:rsidR="00FA276D" w:rsidRPr="00DD1614" w:rsidRDefault="00835C3A">
          <w:pPr>
            <w:pBdr>
              <w:top w:val="nil"/>
              <w:left w:val="nil"/>
              <w:bottom w:val="nil"/>
              <w:right w:val="nil"/>
              <w:between w:val="nil"/>
            </w:pBdr>
            <w:tabs>
              <w:tab w:val="right" w:pos="8306"/>
            </w:tabs>
            <w:rPr>
              <w:rFonts w:ascii="Arial" w:eastAsia="Times New Roman" w:hAnsi="Arial" w:cs="Arial"/>
              <w:color w:val="000000"/>
              <w:sz w:val="24"/>
              <w:szCs w:val="24"/>
            </w:rPr>
          </w:pPr>
          <w:r w:rsidRPr="00DD1614">
            <w:rPr>
              <w:rFonts w:ascii="Arial" w:eastAsia="Times New Roman" w:hAnsi="Arial" w:cs="Arial"/>
              <w:color w:val="000000"/>
              <w:sz w:val="24"/>
              <w:szCs w:val="24"/>
            </w:rPr>
            <w:t>Standards</w:t>
          </w:r>
          <w:r w:rsidRPr="00DD1614">
            <w:rPr>
              <w:rFonts w:ascii="Arial" w:eastAsia="Times New Roman" w:hAnsi="Arial" w:cs="Arial"/>
              <w:color w:val="000000"/>
              <w:sz w:val="24"/>
              <w:szCs w:val="24"/>
            </w:rPr>
            <w:tab/>
            <w:t>4</w:t>
          </w:r>
        </w:p>
        <w:p w14:paraId="00000031" w14:textId="47835B3E" w:rsidR="00FA276D" w:rsidRPr="00DD1614" w:rsidRDefault="00835C3A">
          <w:pPr>
            <w:pBdr>
              <w:top w:val="nil"/>
              <w:left w:val="nil"/>
              <w:bottom w:val="nil"/>
              <w:right w:val="nil"/>
              <w:between w:val="nil"/>
            </w:pBdr>
            <w:tabs>
              <w:tab w:val="right" w:pos="8306"/>
            </w:tabs>
            <w:rPr>
              <w:rFonts w:ascii="Arial" w:eastAsia="Times New Roman" w:hAnsi="Arial" w:cs="Arial"/>
              <w:color w:val="000000"/>
              <w:sz w:val="24"/>
              <w:szCs w:val="24"/>
            </w:rPr>
          </w:pPr>
          <w:r w:rsidRPr="00DD1614">
            <w:rPr>
              <w:rFonts w:ascii="Arial" w:eastAsia="Times New Roman" w:hAnsi="Arial" w:cs="Arial"/>
              <w:color w:val="000000"/>
              <w:sz w:val="24"/>
              <w:szCs w:val="24"/>
            </w:rPr>
            <w:t xml:space="preserve">Strategies Employed </w:t>
          </w:r>
          <w:r w:rsidR="00DD1614" w:rsidRPr="00DD1614">
            <w:rPr>
              <w:rFonts w:ascii="Arial" w:eastAsia="Times New Roman" w:hAnsi="Arial" w:cs="Arial"/>
              <w:color w:val="000000"/>
              <w:sz w:val="24"/>
              <w:szCs w:val="24"/>
            </w:rPr>
            <w:t>by</w:t>
          </w:r>
          <w:r w:rsidRPr="00DD1614">
            <w:rPr>
              <w:rFonts w:ascii="Arial" w:eastAsia="Times New Roman" w:hAnsi="Arial" w:cs="Arial"/>
              <w:color w:val="000000"/>
              <w:sz w:val="24"/>
              <w:szCs w:val="24"/>
            </w:rPr>
            <w:t xml:space="preserve"> Brent Council</w:t>
          </w:r>
          <w:r w:rsidRPr="00DD1614">
            <w:rPr>
              <w:rFonts w:ascii="Arial" w:eastAsia="Times New Roman" w:hAnsi="Arial" w:cs="Arial"/>
              <w:color w:val="000000"/>
              <w:sz w:val="24"/>
              <w:szCs w:val="24"/>
            </w:rPr>
            <w:tab/>
            <w:t>7</w:t>
          </w:r>
        </w:p>
        <w:p w14:paraId="00000032" w14:textId="77777777" w:rsidR="00FA276D" w:rsidRPr="00DD1614" w:rsidRDefault="00835C3A">
          <w:pPr>
            <w:pBdr>
              <w:top w:val="nil"/>
              <w:left w:val="nil"/>
              <w:bottom w:val="nil"/>
              <w:right w:val="nil"/>
              <w:between w:val="nil"/>
            </w:pBdr>
            <w:tabs>
              <w:tab w:val="right" w:pos="8306"/>
            </w:tabs>
            <w:rPr>
              <w:rFonts w:ascii="Arial" w:eastAsia="Times New Roman" w:hAnsi="Arial" w:cs="Arial"/>
              <w:color w:val="000000"/>
              <w:sz w:val="24"/>
              <w:szCs w:val="24"/>
            </w:rPr>
          </w:pPr>
          <w:r w:rsidRPr="00DD1614">
            <w:rPr>
              <w:rFonts w:ascii="Arial" w:eastAsia="Times New Roman" w:hAnsi="Arial" w:cs="Arial"/>
              <w:color w:val="000000"/>
              <w:sz w:val="24"/>
              <w:szCs w:val="24"/>
            </w:rPr>
            <w:t>Evaluation of Brent Council's Community Engagement</w:t>
          </w:r>
          <w:r w:rsidRPr="00DD1614">
            <w:rPr>
              <w:rFonts w:ascii="Arial" w:eastAsia="Times New Roman" w:hAnsi="Arial" w:cs="Arial"/>
              <w:color w:val="000000"/>
              <w:sz w:val="24"/>
              <w:szCs w:val="24"/>
            </w:rPr>
            <w:tab/>
            <w:t>8</w:t>
          </w:r>
        </w:p>
        <w:p w14:paraId="00000033" w14:textId="77777777" w:rsidR="00FA276D" w:rsidRPr="00DD1614" w:rsidRDefault="00835C3A">
          <w:pPr>
            <w:pBdr>
              <w:top w:val="nil"/>
              <w:left w:val="nil"/>
              <w:bottom w:val="nil"/>
              <w:right w:val="nil"/>
              <w:between w:val="nil"/>
            </w:pBdr>
            <w:tabs>
              <w:tab w:val="right" w:pos="8306"/>
            </w:tabs>
            <w:rPr>
              <w:rFonts w:ascii="Arial" w:eastAsia="Times New Roman" w:hAnsi="Arial" w:cs="Arial"/>
              <w:color w:val="000000"/>
              <w:sz w:val="24"/>
              <w:szCs w:val="24"/>
            </w:rPr>
          </w:pPr>
          <w:r w:rsidRPr="00DD1614">
            <w:rPr>
              <w:rFonts w:ascii="Arial" w:eastAsia="Times New Roman" w:hAnsi="Arial" w:cs="Arial"/>
              <w:color w:val="000000"/>
              <w:sz w:val="24"/>
              <w:szCs w:val="24"/>
            </w:rPr>
            <w:t>Recommendations for Improvement</w:t>
          </w:r>
          <w:r w:rsidRPr="00DD1614">
            <w:rPr>
              <w:rFonts w:ascii="Arial" w:eastAsia="Times New Roman" w:hAnsi="Arial" w:cs="Arial"/>
              <w:color w:val="000000"/>
              <w:sz w:val="24"/>
              <w:szCs w:val="24"/>
            </w:rPr>
            <w:tab/>
            <w:t>9</w:t>
          </w:r>
        </w:p>
        <w:p w14:paraId="00000034" w14:textId="77777777" w:rsidR="00FA276D" w:rsidRPr="00DD1614" w:rsidRDefault="00835C3A">
          <w:pPr>
            <w:pBdr>
              <w:top w:val="nil"/>
              <w:left w:val="nil"/>
              <w:bottom w:val="nil"/>
              <w:right w:val="nil"/>
              <w:between w:val="nil"/>
            </w:pBdr>
            <w:tabs>
              <w:tab w:val="right" w:pos="8306"/>
            </w:tabs>
            <w:rPr>
              <w:rFonts w:ascii="Arial" w:eastAsia="Times New Roman" w:hAnsi="Arial" w:cs="Arial"/>
              <w:color w:val="000000"/>
              <w:sz w:val="24"/>
              <w:szCs w:val="24"/>
            </w:rPr>
          </w:pPr>
          <w:r w:rsidRPr="00DD1614">
            <w:rPr>
              <w:rFonts w:ascii="Arial" w:eastAsia="Times New Roman" w:hAnsi="Arial" w:cs="Arial"/>
              <w:color w:val="000000"/>
              <w:sz w:val="24"/>
              <w:szCs w:val="24"/>
            </w:rPr>
            <w:t>Conclusion</w:t>
          </w:r>
          <w:r w:rsidRPr="00DD1614">
            <w:rPr>
              <w:rFonts w:ascii="Arial" w:eastAsia="Times New Roman" w:hAnsi="Arial" w:cs="Arial"/>
              <w:color w:val="000000"/>
              <w:sz w:val="24"/>
              <w:szCs w:val="24"/>
            </w:rPr>
            <w:tab/>
            <w:t>10</w:t>
          </w:r>
        </w:p>
        <w:p w14:paraId="00000035" w14:textId="77777777" w:rsidR="00FA276D" w:rsidRPr="00DD1614" w:rsidRDefault="00000000">
          <w:pPr>
            <w:pBdr>
              <w:top w:val="nil"/>
              <w:left w:val="nil"/>
              <w:bottom w:val="nil"/>
              <w:right w:val="nil"/>
              <w:between w:val="nil"/>
            </w:pBdr>
            <w:tabs>
              <w:tab w:val="right" w:pos="8306"/>
            </w:tabs>
            <w:rPr>
              <w:rFonts w:ascii="Arial" w:eastAsia="Times New Roman" w:hAnsi="Arial" w:cs="Arial"/>
              <w:color w:val="000000"/>
              <w:sz w:val="24"/>
              <w:szCs w:val="24"/>
            </w:rPr>
          </w:pPr>
          <w:hyperlink w:anchor="_heading=h.2s8eyo1">
            <w:r w:rsidR="00835C3A" w:rsidRPr="00DD1614">
              <w:rPr>
                <w:rFonts w:ascii="Arial" w:eastAsia="Times New Roman" w:hAnsi="Arial" w:cs="Arial"/>
                <w:color w:val="000000"/>
                <w:sz w:val="24"/>
                <w:szCs w:val="24"/>
              </w:rPr>
              <w:t>References Lists</w:t>
            </w:r>
            <w:r w:rsidR="00835C3A" w:rsidRPr="00DD1614">
              <w:rPr>
                <w:rFonts w:ascii="Arial" w:eastAsia="Times New Roman" w:hAnsi="Arial" w:cs="Arial"/>
                <w:color w:val="000000"/>
                <w:sz w:val="24"/>
                <w:szCs w:val="24"/>
              </w:rPr>
              <w:tab/>
              <w:t>11</w:t>
            </w:r>
          </w:hyperlink>
        </w:p>
        <w:p w14:paraId="00000036" w14:textId="77777777" w:rsidR="00FA276D" w:rsidRPr="00DD1614" w:rsidRDefault="00000000">
          <w:pPr>
            <w:pStyle w:val="Heading1"/>
            <w:spacing w:after="200" w:line="480" w:lineRule="auto"/>
            <w:rPr>
              <w:rFonts w:ascii="Arial" w:eastAsia="Times New Roman" w:hAnsi="Arial" w:cs="Arial"/>
              <w:sz w:val="24"/>
              <w:szCs w:val="24"/>
            </w:rPr>
          </w:pPr>
        </w:p>
      </w:sdtContent>
    </w:sdt>
    <w:p w14:paraId="00000037" w14:textId="77777777" w:rsidR="00FA276D" w:rsidRPr="00DD1614" w:rsidRDefault="00835C3A">
      <w:pPr>
        <w:rPr>
          <w:rFonts w:ascii="Arial" w:eastAsia="Times New Roman" w:hAnsi="Arial" w:cs="Arial"/>
          <w:sz w:val="24"/>
          <w:szCs w:val="24"/>
        </w:rPr>
      </w:pPr>
      <w:bookmarkStart w:id="0" w:name="_heading=h.30j0zll" w:colFirst="0" w:colLast="0"/>
      <w:bookmarkEnd w:id="0"/>
      <w:r w:rsidRPr="00DD1614">
        <w:rPr>
          <w:rFonts w:ascii="Arial" w:hAnsi="Arial" w:cs="Arial"/>
          <w:sz w:val="24"/>
          <w:szCs w:val="24"/>
        </w:rPr>
        <w:br w:type="page"/>
      </w:r>
    </w:p>
    <w:p w14:paraId="00000038" w14:textId="77777777" w:rsidR="00FA276D" w:rsidRPr="00DD1614" w:rsidRDefault="00835C3A">
      <w:pPr>
        <w:pStyle w:val="Heading1"/>
        <w:spacing w:after="200" w:line="480" w:lineRule="auto"/>
        <w:rPr>
          <w:rFonts w:ascii="Arial" w:eastAsia="Times New Roman" w:hAnsi="Arial" w:cs="Arial"/>
          <w:sz w:val="24"/>
          <w:szCs w:val="24"/>
        </w:rPr>
      </w:pPr>
      <w:r w:rsidRPr="00DD1614">
        <w:rPr>
          <w:rFonts w:ascii="Arial" w:eastAsia="Times New Roman" w:hAnsi="Arial" w:cs="Arial"/>
          <w:sz w:val="24"/>
          <w:szCs w:val="24"/>
        </w:rPr>
        <w:lastRenderedPageBreak/>
        <w:t>Introduction</w:t>
      </w:r>
    </w:p>
    <w:p w14:paraId="00000039" w14:textId="00CE0ECA" w:rsidR="00FA276D" w:rsidRPr="00DD1614" w:rsidRDefault="00835C3A">
      <w:pPr>
        <w:spacing w:line="480" w:lineRule="auto"/>
        <w:rPr>
          <w:rFonts w:ascii="Arial" w:eastAsia="Times New Roman" w:hAnsi="Arial" w:cs="Arial"/>
          <w:sz w:val="24"/>
          <w:szCs w:val="24"/>
        </w:rPr>
      </w:pPr>
      <w:r w:rsidRPr="00DD1614">
        <w:rPr>
          <w:rFonts w:ascii="Arial" w:eastAsia="Times New Roman" w:hAnsi="Arial" w:cs="Arial"/>
          <w:sz w:val="24"/>
          <w:szCs w:val="24"/>
        </w:rPr>
        <w:t xml:space="preserve">Brent council is a local body that operates in the London borough of Brent. Brent Council is dedicated to </w:t>
      </w:r>
      <w:r w:rsidR="00E5640C" w:rsidRPr="00DD1614">
        <w:rPr>
          <w:rFonts w:ascii="Arial" w:eastAsia="Times New Roman" w:hAnsi="Arial" w:cs="Arial"/>
          <w:sz w:val="24"/>
          <w:szCs w:val="24"/>
        </w:rPr>
        <w:t>serving</w:t>
      </w:r>
      <w:r w:rsidRPr="00DD1614">
        <w:rPr>
          <w:rFonts w:ascii="Arial" w:eastAsia="Times New Roman" w:hAnsi="Arial" w:cs="Arial"/>
          <w:sz w:val="24"/>
          <w:szCs w:val="24"/>
        </w:rPr>
        <w:t xml:space="preserve"> its diverse communities through a variety of channels, including consultations, forums, online interaction, community gatherings, and community organizations (</w:t>
      </w:r>
      <w:r w:rsidRPr="00DD1614">
        <w:rPr>
          <w:rFonts w:ascii="Arial" w:eastAsia="Times New Roman" w:hAnsi="Arial" w:cs="Arial"/>
          <w:i/>
          <w:sz w:val="24"/>
          <w:szCs w:val="24"/>
        </w:rPr>
        <w:t xml:space="preserve">Brent: Stronger together2019-2023, </w:t>
      </w:r>
      <w:r w:rsidR="00E5640C" w:rsidRPr="00DD1614">
        <w:rPr>
          <w:rFonts w:ascii="Arial" w:eastAsia="Times New Roman" w:hAnsi="Arial" w:cs="Arial"/>
          <w:sz w:val="24"/>
          <w:szCs w:val="24"/>
        </w:rPr>
        <w:t>Nd</w:t>
      </w:r>
      <w:r w:rsidRPr="00DD1614">
        <w:rPr>
          <w:rFonts w:ascii="Arial" w:eastAsia="Times New Roman" w:hAnsi="Arial" w:cs="Arial"/>
          <w:sz w:val="24"/>
          <w:szCs w:val="24"/>
        </w:rPr>
        <w:t>). By using these techniques, the council can make sure that its policies and services are both inclusive and sensitive to the needs of the local populations.</w:t>
      </w:r>
    </w:p>
    <w:p w14:paraId="0000003A" w14:textId="77777777" w:rsidR="00FA276D" w:rsidRPr="00DD1614" w:rsidRDefault="00835C3A">
      <w:pPr>
        <w:spacing w:line="480" w:lineRule="auto"/>
        <w:rPr>
          <w:rFonts w:ascii="Arial" w:eastAsia="Times New Roman" w:hAnsi="Arial" w:cs="Arial"/>
          <w:sz w:val="24"/>
          <w:szCs w:val="24"/>
        </w:rPr>
      </w:pPr>
      <w:r w:rsidRPr="00DD1614">
        <w:rPr>
          <w:rFonts w:ascii="Arial" w:eastAsia="Times New Roman" w:hAnsi="Arial" w:cs="Arial"/>
          <w:sz w:val="24"/>
          <w:szCs w:val="24"/>
        </w:rPr>
        <w:t>A reflective evaluation is required to assess the success of Brent Council's community involvement initiatives and pinpoint areas for improvement. This essay will look at the various standards, guidelines, and tactics that Brent Council now uses to engage the community. We will evaluate the success of these guidelines, benchmarks, and tactics, consider the advantages and disadvantages of the existing strategy, and offer suggestions on how to improve Brent Council's community involvement procedure. By doing this, we intend to help Brent Council's community engagement initiatives advance and make sure that its policies and services continue to be welcoming and attentive to the needs of its varied populations.</w:t>
      </w:r>
    </w:p>
    <w:p w14:paraId="0000003B" w14:textId="77777777" w:rsidR="00FA276D" w:rsidRPr="00DD1614" w:rsidRDefault="00835C3A">
      <w:pPr>
        <w:pStyle w:val="Heading2"/>
        <w:spacing w:after="200" w:line="480" w:lineRule="auto"/>
        <w:rPr>
          <w:rFonts w:ascii="Arial" w:eastAsia="Times New Roman" w:hAnsi="Arial" w:cs="Arial"/>
          <w:sz w:val="24"/>
          <w:szCs w:val="24"/>
        </w:rPr>
      </w:pPr>
      <w:bookmarkStart w:id="1" w:name="_heading=h.1fob9te" w:colFirst="0" w:colLast="0"/>
      <w:bookmarkEnd w:id="1"/>
      <w:r w:rsidRPr="00DD1614">
        <w:rPr>
          <w:rFonts w:ascii="Arial" w:eastAsia="Times New Roman" w:hAnsi="Arial" w:cs="Arial"/>
          <w:sz w:val="24"/>
          <w:szCs w:val="24"/>
        </w:rPr>
        <w:t>Principles And Standards of Brent Council's Community Engagement</w:t>
      </w:r>
    </w:p>
    <w:p w14:paraId="0000003C" w14:textId="77777777" w:rsidR="00FA276D" w:rsidRPr="00DD1614" w:rsidRDefault="00835C3A">
      <w:pPr>
        <w:spacing w:line="480" w:lineRule="auto"/>
        <w:rPr>
          <w:rFonts w:ascii="Arial" w:eastAsia="Times New Roman" w:hAnsi="Arial" w:cs="Arial"/>
          <w:sz w:val="24"/>
          <w:szCs w:val="24"/>
        </w:rPr>
      </w:pPr>
      <w:r w:rsidRPr="00DD1614">
        <w:rPr>
          <w:rFonts w:ascii="Arial" w:eastAsia="Times New Roman" w:hAnsi="Arial" w:cs="Arial"/>
          <w:sz w:val="24"/>
          <w:szCs w:val="24"/>
        </w:rPr>
        <w:t>Brent Council now uses the following guidelines, requirements, and tactics to guarantee community involvement:</w:t>
      </w:r>
    </w:p>
    <w:p w14:paraId="0000003D" w14:textId="77777777" w:rsidR="00FA276D" w:rsidRPr="00DD1614" w:rsidRDefault="00835C3A">
      <w:pPr>
        <w:pStyle w:val="Heading3"/>
        <w:spacing w:after="200" w:line="480" w:lineRule="auto"/>
        <w:rPr>
          <w:rFonts w:ascii="Arial" w:eastAsia="Times New Roman" w:hAnsi="Arial" w:cs="Arial"/>
          <w:sz w:val="24"/>
          <w:szCs w:val="24"/>
        </w:rPr>
      </w:pPr>
      <w:bookmarkStart w:id="2" w:name="_heading=h.3znysh7" w:colFirst="0" w:colLast="0"/>
      <w:bookmarkEnd w:id="2"/>
      <w:r w:rsidRPr="00DD1614">
        <w:rPr>
          <w:rFonts w:ascii="Arial" w:eastAsia="Times New Roman" w:hAnsi="Arial" w:cs="Arial"/>
          <w:sz w:val="24"/>
          <w:szCs w:val="24"/>
        </w:rPr>
        <w:t>Principles</w:t>
      </w:r>
    </w:p>
    <w:p w14:paraId="0000003E" w14:textId="77777777" w:rsidR="00FA276D" w:rsidRPr="00DD1614" w:rsidRDefault="00835C3A">
      <w:pPr>
        <w:spacing w:after="200" w:line="480" w:lineRule="auto"/>
        <w:rPr>
          <w:rFonts w:ascii="Arial" w:eastAsia="Times New Roman" w:hAnsi="Arial" w:cs="Arial"/>
          <w:b/>
          <w:sz w:val="24"/>
          <w:szCs w:val="24"/>
        </w:rPr>
      </w:pPr>
      <w:r w:rsidRPr="00DD1614">
        <w:rPr>
          <w:rFonts w:ascii="Arial" w:eastAsia="Times New Roman" w:hAnsi="Arial" w:cs="Arial"/>
          <w:b/>
          <w:sz w:val="24"/>
          <w:szCs w:val="24"/>
        </w:rPr>
        <w:t>Brent’s Principle 1: Inclusivity</w:t>
      </w:r>
    </w:p>
    <w:p w14:paraId="0000003F" w14:textId="77777777" w:rsidR="00FA276D" w:rsidRPr="00DD1614" w:rsidRDefault="00835C3A">
      <w:pPr>
        <w:spacing w:after="200" w:line="480" w:lineRule="auto"/>
        <w:rPr>
          <w:rFonts w:ascii="Arial" w:eastAsia="Times New Roman" w:hAnsi="Arial" w:cs="Arial"/>
          <w:sz w:val="24"/>
          <w:szCs w:val="24"/>
        </w:rPr>
      </w:pPr>
      <w:r w:rsidRPr="00DD1614">
        <w:rPr>
          <w:rFonts w:ascii="Arial" w:eastAsia="Times New Roman" w:hAnsi="Arial" w:cs="Arial"/>
          <w:sz w:val="24"/>
          <w:szCs w:val="24"/>
        </w:rPr>
        <w:t xml:space="preserve">Inclusion is the first rule of Brent Council's community engagement program (2023). The council is committed to ensuring that all opinions are heard and valued because </w:t>
      </w:r>
      <w:r w:rsidRPr="00DD1614">
        <w:rPr>
          <w:rFonts w:ascii="Arial" w:eastAsia="Times New Roman" w:hAnsi="Arial" w:cs="Arial"/>
          <w:sz w:val="24"/>
          <w:szCs w:val="24"/>
        </w:rPr>
        <w:lastRenderedPageBreak/>
        <w:t xml:space="preserve">it acknowledges that the variety of the borough's population is one of its greatest strengths. The council's participation initiatives are intended to be inclusive and to guarantee that everyone, regardless of color, ethnicity, gender, age, ability, religion, or sexual orientation, can participate and have their voice. The council is aware that there may be obstacles to participation in some communities, such as linguistic or cultural differences, and it works to remove these obstacles so that everyone may participate </w:t>
      </w:r>
      <w:proofErr w:type="gramStart"/>
      <w:r w:rsidRPr="00DD1614">
        <w:rPr>
          <w:rFonts w:ascii="Arial" w:eastAsia="Times New Roman" w:hAnsi="Arial" w:cs="Arial"/>
          <w:sz w:val="24"/>
          <w:szCs w:val="24"/>
        </w:rPr>
        <w:t>to</w:t>
      </w:r>
      <w:proofErr w:type="gramEnd"/>
      <w:r w:rsidRPr="00DD1614">
        <w:rPr>
          <w:rFonts w:ascii="Arial" w:eastAsia="Times New Roman" w:hAnsi="Arial" w:cs="Arial"/>
          <w:sz w:val="24"/>
          <w:szCs w:val="24"/>
        </w:rPr>
        <w:t xml:space="preserve"> the future of the borough.</w:t>
      </w:r>
    </w:p>
    <w:p w14:paraId="00000040" w14:textId="77777777" w:rsidR="00FA276D" w:rsidRPr="00DD1614" w:rsidRDefault="00835C3A">
      <w:pPr>
        <w:spacing w:after="200" w:line="480" w:lineRule="auto"/>
        <w:rPr>
          <w:rFonts w:ascii="Arial" w:eastAsia="Times New Roman" w:hAnsi="Arial" w:cs="Arial"/>
          <w:b/>
          <w:sz w:val="24"/>
          <w:szCs w:val="24"/>
        </w:rPr>
      </w:pPr>
      <w:r w:rsidRPr="00DD1614">
        <w:rPr>
          <w:rFonts w:ascii="Arial" w:eastAsia="Times New Roman" w:hAnsi="Arial" w:cs="Arial"/>
          <w:b/>
          <w:sz w:val="24"/>
          <w:szCs w:val="24"/>
        </w:rPr>
        <w:t>Brent’s Principle 2: Partnership</w:t>
      </w:r>
    </w:p>
    <w:p w14:paraId="00000041" w14:textId="77777777" w:rsidR="00FA276D" w:rsidRPr="00DD1614" w:rsidRDefault="00835C3A">
      <w:pPr>
        <w:spacing w:after="200" w:line="480" w:lineRule="auto"/>
        <w:rPr>
          <w:rFonts w:ascii="Arial" w:eastAsia="Times New Roman" w:hAnsi="Arial" w:cs="Arial"/>
          <w:sz w:val="24"/>
          <w:szCs w:val="24"/>
        </w:rPr>
      </w:pPr>
      <w:r w:rsidRPr="00DD1614">
        <w:rPr>
          <w:rFonts w:ascii="Arial" w:eastAsia="Times New Roman" w:hAnsi="Arial" w:cs="Arial"/>
          <w:sz w:val="24"/>
          <w:szCs w:val="24"/>
        </w:rPr>
        <w:t>Partnership is the second tenet of Brent Council's community engagement strategy. The council is aware that effective community engagement necessitates collaboration with neighborhood associations, civic clubs, and citizens. The council wants to establish close ties with these organizations and collaborate with them to create programs and policies that cater to the needs of the neighborhood. The council can guarantee that community engagement initiatives are focused and successful and that community feedback is significant and important by collaborating with regional businesses and community groups (</w:t>
      </w:r>
      <w:r w:rsidRPr="00DD1614">
        <w:rPr>
          <w:rFonts w:ascii="Arial" w:eastAsia="Times New Roman" w:hAnsi="Arial" w:cs="Arial"/>
          <w:i/>
          <w:sz w:val="24"/>
          <w:szCs w:val="24"/>
        </w:rPr>
        <w:t xml:space="preserve">Council meetings and decision making, </w:t>
      </w:r>
      <w:proofErr w:type="spellStart"/>
      <w:r w:rsidRPr="00DD1614">
        <w:rPr>
          <w:rFonts w:ascii="Arial" w:eastAsia="Times New Roman" w:hAnsi="Arial" w:cs="Arial"/>
          <w:sz w:val="24"/>
          <w:szCs w:val="24"/>
        </w:rPr>
        <w:t>nd</w:t>
      </w:r>
      <w:proofErr w:type="spellEnd"/>
      <w:r w:rsidRPr="00DD1614">
        <w:rPr>
          <w:rFonts w:ascii="Arial" w:eastAsia="Times New Roman" w:hAnsi="Arial" w:cs="Arial"/>
          <w:sz w:val="24"/>
          <w:szCs w:val="24"/>
        </w:rPr>
        <w:t>).</w:t>
      </w:r>
    </w:p>
    <w:p w14:paraId="00000042" w14:textId="77777777" w:rsidR="00FA276D" w:rsidRPr="00DD1614" w:rsidRDefault="00835C3A">
      <w:pPr>
        <w:spacing w:after="200" w:line="480" w:lineRule="auto"/>
        <w:rPr>
          <w:rFonts w:ascii="Arial" w:eastAsia="Times New Roman" w:hAnsi="Arial" w:cs="Arial"/>
          <w:b/>
          <w:sz w:val="24"/>
          <w:szCs w:val="24"/>
        </w:rPr>
      </w:pPr>
      <w:r w:rsidRPr="00DD1614">
        <w:rPr>
          <w:rFonts w:ascii="Arial" w:eastAsia="Times New Roman" w:hAnsi="Arial" w:cs="Arial"/>
          <w:b/>
          <w:sz w:val="24"/>
          <w:szCs w:val="24"/>
        </w:rPr>
        <w:t>Brent’s Principle 3: Transparency</w:t>
      </w:r>
    </w:p>
    <w:p w14:paraId="00000043" w14:textId="77777777" w:rsidR="00FA276D" w:rsidRPr="00DD1614" w:rsidRDefault="00835C3A">
      <w:pPr>
        <w:spacing w:after="200" w:line="480" w:lineRule="auto"/>
        <w:rPr>
          <w:rFonts w:ascii="Arial" w:eastAsia="Times New Roman" w:hAnsi="Arial" w:cs="Arial"/>
          <w:sz w:val="24"/>
          <w:szCs w:val="24"/>
        </w:rPr>
      </w:pPr>
      <w:r w:rsidRPr="00DD1614">
        <w:rPr>
          <w:rFonts w:ascii="Arial" w:eastAsia="Times New Roman" w:hAnsi="Arial" w:cs="Arial"/>
          <w:sz w:val="24"/>
          <w:szCs w:val="24"/>
        </w:rPr>
        <w:t xml:space="preserve">Transparency is the third tenet of Brent Council's community engagement strategy. The council is devoted to giving clear information and justifications regarding its policies and activities, as well as to being transparent in its decision-making procedures. The council aims to inform locals about its actions in a timely and accurate manner because it understands that transparency is crucial to fostering </w:t>
      </w:r>
      <w:r w:rsidRPr="00DD1614">
        <w:rPr>
          <w:rFonts w:ascii="Arial" w:eastAsia="Times New Roman" w:hAnsi="Arial" w:cs="Arial"/>
          <w:sz w:val="24"/>
          <w:szCs w:val="24"/>
        </w:rPr>
        <w:lastRenderedPageBreak/>
        <w:t>trust and confidence in the community. The council also values community input and questions, and it makes a point of listening to complaints and suggestions.</w:t>
      </w:r>
    </w:p>
    <w:p w14:paraId="00000044" w14:textId="77777777" w:rsidR="00FA276D" w:rsidRPr="00DD1614" w:rsidRDefault="00835C3A">
      <w:pPr>
        <w:spacing w:after="200" w:line="480" w:lineRule="auto"/>
        <w:rPr>
          <w:rFonts w:ascii="Arial" w:eastAsia="Times New Roman" w:hAnsi="Arial" w:cs="Arial"/>
          <w:b/>
          <w:sz w:val="24"/>
          <w:szCs w:val="24"/>
        </w:rPr>
      </w:pPr>
      <w:r w:rsidRPr="00DD1614">
        <w:rPr>
          <w:rFonts w:ascii="Arial" w:eastAsia="Times New Roman" w:hAnsi="Arial" w:cs="Arial"/>
          <w:b/>
          <w:sz w:val="24"/>
          <w:szCs w:val="24"/>
        </w:rPr>
        <w:t>Brent’s Principle 4: Accessibility</w:t>
      </w:r>
    </w:p>
    <w:p w14:paraId="00000045" w14:textId="77777777" w:rsidR="00FA276D" w:rsidRPr="00DD1614" w:rsidRDefault="00835C3A">
      <w:pPr>
        <w:spacing w:after="200" w:line="480" w:lineRule="auto"/>
        <w:rPr>
          <w:rFonts w:ascii="Arial" w:eastAsia="Times New Roman" w:hAnsi="Arial" w:cs="Arial"/>
          <w:sz w:val="24"/>
          <w:szCs w:val="24"/>
        </w:rPr>
      </w:pPr>
      <w:r w:rsidRPr="00DD1614">
        <w:rPr>
          <w:rFonts w:ascii="Arial" w:eastAsia="Times New Roman" w:hAnsi="Arial" w:cs="Arial"/>
          <w:sz w:val="24"/>
          <w:szCs w:val="24"/>
        </w:rPr>
        <w:t>Accessibility is the fourth tenet of Brent Council's community engagement strategy. The council is aware that participation may be hampered for some community members due to challenges with mobility or language. To ensure that everyone may take part in engagement events, the council is working to remove these obstacles. It might also entail offering transportation to events, making sure that venues are accessible to those with impairments, or offering translation services. The council also wants to make sure that community involvement events take place at convenient times and places.</w:t>
      </w:r>
    </w:p>
    <w:p w14:paraId="00000046" w14:textId="77777777" w:rsidR="00FA276D" w:rsidRPr="00DD1614" w:rsidRDefault="00835C3A">
      <w:pPr>
        <w:pStyle w:val="Heading3"/>
        <w:spacing w:after="200" w:line="480" w:lineRule="auto"/>
        <w:rPr>
          <w:rFonts w:ascii="Arial" w:eastAsia="Times New Roman" w:hAnsi="Arial" w:cs="Arial"/>
          <w:sz w:val="24"/>
          <w:szCs w:val="24"/>
        </w:rPr>
      </w:pPr>
      <w:bookmarkStart w:id="3" w:name="_heading=h.2et92p0" w:colFirst="0" w:colLast="0"/>
      <w:bookmarkEnd w:id="3"/>
      <w:r w:rsidRPr="00DD1614">
        <w:rPr>
          <w:rFonts w:ascii="Arial" w:eastAsia="Times New Roman" w:hAnsi="Arial" w:cs="Arial"/>
          <w:sz w:val="24"/>
          <w:szCs w:val="24"/>
        </w:rPr>
        <w:t>Standards</w:t>
      </w:r>
    </w:p>
    <w:p w14:paraId="00000047" w14:textId="77777777" w:rsidR="00FA276D" w:rsidRPr="00DD1614" w:rsidRDefault="00835C3A">
      <w:pPr>
        <w:spacing w:after="200" w:line="480" w:lineRule="auto"/>
        <w:rPr>
          <w:rFonts w:ascii="Arial" w:eastAsia="Times New Roman" w:hAnsi="Arial" w:cs="Arial"/>
          <w:b/>
          <w:sz w:val="24"/>
          <w:szCs w:val="24"/>
        </w:rPr>
      </w:pPr>
      <w:r w:rsidRPr="00DD1614">
        <w:rPr>
          <w:rFonts w:ascii="Arial" w:eastAsia="Times New Roman" w:hAnsi="Arial" w:cs="Arial"/>
          <w:b/>
          <w:sz w:val="24"/>
          <w:szCs w:val="24"/>
        </w:rPr>
        <w:t>Standards #1: Consultation</w:t>
      </w:r>
    </w:p>
    <w:p w14:paraId="00000048" w14:textId="77777777" w:rsidR="00FA276D" w:rsidRPr="00DD1614" w:rsidRDefault="00835C3A">
      <w:pPr>
        <w:spacing w:after="200" w:line="480" w:lineRule="auto"/>
        <w:rPr>
          <w:rFonts w:ascii="Arial" w:eastAsia="Times New Roman" w:hAnsi="Arial" w:cs="Arial"/>
          <w:sz w:val="24"/>
          <w:szCs w:val="24"/>
        </w:rPr>
      </w:pPr>
      <w:r w:rsidRPr="00DD1614">
        <w:rPr>
          <w:rFonts w:ascii="Arial" w:eastAsia="Times New Roman" w:hAnsi="Arial" w:cs="Arial"/>
          <w:sz w:val="24"/>
          <w:szCs w:val="24"/>
        </w:rPr>
        <w:t xml:space="preserve">Consultation is the first requirement of Brent Council's Community Engagement. The council understands the need </w:t>
      </w:r>
      <w:proofErr w:type="gramStart"/>
      <w:r w:rsidRPr="00DD1614">
        <w:rPr>
          <w:rFonts w:ascii="Arial" w:eastAsia="Times New Roman" w:hAnsi="Arial" w:cs="Arial"/>
          <w:sz w:val="24"/>
          <w:szCs w:val="24"/>
        </w:rPr>
        <w:t>of consulting</w:t>
      </w:r>
      <w:proofErr w:type="gramEnd"/>
      <w:r w:rsidRPr="00DD1614">
        <w:rPr>
          <w:rFonts w:ascii="Arial" w:eastAsia="Times New Roman" w:hAnsi="Arial" w:cs="Arial"/>
          <w:sz w:val="24"/>
          <w:szCs w:val="24"/>
        </w:rPr>
        <w:t xml:space="preserve"> with communities before making decisions that will have an impact on them. </w:t>
      </w:r>
      <w:proofErr w:type="gramStart"/>
      <w:r w:rsidRPr="00DD1614">
        <w:rPr>
          <w:rFonts w:ascii="Arial" w:eastAsia="Times New Roman" w:hAnsi="Arial" w:cs="Arial"/>
          <w:sz w:val="24"/>
          <w:szCs w:val="24"/>
        </w:rPr>
        <w:t>In order to</w:t>
      </w:r>
      <w:proofErr w:type="gramEnd"/>
      <w:r w:rsidRPr="00DD1614">
        <w:rPr>
          <w:rFonts w:ascii="Arial" w:eastAsia="Times New Roman" w:hAnsi="Arial" w:cs="Arial"/>
          <w:sz w:val="24"/>
          <w:szCs w:val="24"/>
        </w:rPr>
        <w:t xml:space="preserve"> involve the community in decision-making, the council solicits suggestions and criticism on proposed policies and initiatives. The council seeks input from a wide spectrum of community members and attempts to give clear and accurate information regarding planned changes. The council also seeks to be receptive to suggestions and issues, as well as to consider community opinions while making decisions.</w:t>
      </w:r>
    </w:p>
    <w:p w14:paraId="00000049" w14:textId="77777777" w:rsidR="00FA276D" w:rsidRPr="00DD1614" w:rsidRDefault="00835C3A">
      <w:pPr>
        <w:spacing w:after="200" w:line="480" w:lineRule="auto"/>
        <w:rPr>
          <w:rFonts w:ascii="Arial" w:eastAsia="Times New Roman" w:hAnsi="Arial" w:cs="Arial"/>
          <w:b/>
          <w:sz w:val="24"/>
          <w:szCs w:val="24"/>
        </w:rPr>
      </w:pPr>
      <w:r w:rsidRPr="00DD1614">
        <w:rPr>
          <w:rFonts w:ascii="Arial" w:eastAsia="Times New Roman" w:hAnsi="Arial" w:cs="Arial"/>
          <w:b/>
          <w:sz w:val="24"/>
          <w:szCs w:val="24"/>
        </w:rPr>
        <w:t>Standards #2: Engagement</w:t>
      </w:r>
    </w:p>
    <w:p w14:paraId="0000004A" w14:textId="77777777" w:rsidR="00FA276D" w:rsidRPr="00DD1614" w:rsidRDefault="00835C3A">
      <w:pPr>
        <w:spacing w:after="200" w:line="480" w:lineRule="auto"/>
        <w:rPr>
          <w:rFonts w:ascii="Arial" w:eastAsia="Times New Roman" w:hAnsi="Arial" w:cs="Arial"/>
          <w:sz w:val="24"/>
          <w:szCs w:val="24"/>
        </w:rPr>
      </w:pPr>
      <w:r w:rsidRPr="00DD1614">
        <w:rPr>
          <w:rFonts w:ascii="Arial" w:eastAsia="Times New Roman" w:hAnsi="Arial" w:cs="Arial"/>
          <w:sz w:val="24"/>
          <w:szCs w:val="24"/>
        </w:rPr>
        <w:lastRenderedPageBreak/>
        <w:t>Engagement is the second criterion in Brent Council's Community Engagement. The council aims to use a variety of activities to interact with the community, acknowledging that engagement activities can take many different shapes. This might encompass events like open forums, polls, and public meetings. The council wants to make sure that engagement events are inclusive and accessible to all members of the community. The council also wants to ask for input on the success of its engagement initiatives and to offer frequent updates on those initiatives (</w:t>
      </w:r>
      <w:r w:rsidRPr="00DD1614">
        <w:rPr>
          <w:rFonts w:ascii="Arial" w:eastAsia="Times New Roman" w:hAnsi="Arial" w:cs="Arial"/>
          <w:i/>
          <w:sz w:val="24"/>
          <w:szCs w:val="24"/>
        </w:rPr>
        <w:t xml:space="preserve">Council Strategies, </w:t>
      </w:r>
      <w:proofErr w:type="gramStart"/>
      <w:r w:rsidRPr="00DD1614">
        <w:rPr>
          <w:rFonts w:ascii="Arial" w:eastAsia="Times New Roman" w:hAnsi="Arial" w:cs="Arial"/>
          <w:i/>
          <w:sz w:val="24"/>
          <w:szCs w:val="24"/>
        </w:rPr>
        <w:t>priorities</w:t>
      </w:r>
      <w:proofErr w:type="gramEnd"/>
      <w:r w:rsidRPr="00DD1614">
        <w:rPr>
          <w:rFonts w:ascii="Arial" w:eastAsia="Times New Roman" w:hAnsi="Arial" w:cs="Arial"/>
          <w:i/>
          <w:sz w:val="24"/>
          <w:szCs w:val="24"/>
        </w:rPr>
        <w:t xml:space="preserve"> and plans</w:t>
      </w:r>
      <w:r w:rsidRPr="00DD1614">
        <w:rPr>
          <w:rFonts w:ascii="Arial" w:eastAsia="Times New Roman" w:hAnsi="Arial" w:cs="Arial"/>
          <w:sz w:val="24"/>
          <w:szCs w:val="24"/>
        </w:rPr>
        <w:t xml:space="preserve">, </w:t>
      </w:r>
      <w:proofErr w:type="spellStart"/>
      <w:r w:rsidRPr="00DD1614">
        <w:rPr>
          <w:rFonts w:ascii="Arial" w:eastAsia="Times New Roman" w:hAnsi="Arial" w:cs="Arial"/>
          <w:sz w:val="24"/>
          <w:szCs w:val="24"/>
        </w:rPr>
        <w:t>nd</w:t>
      </w:r>
      <w:proofErr w:type="spellEnd"/>
      <w:r w:rsidRPr="00DD1614">
        <w:rPr>
          <w:rFonts w:ascii="Arial" w:eastAsia="Times New Roman" w:hAnsi="Arial" w:cs="Arial"/>
          <w:sz w:val="24"/>
          <w:szCs w:val="24"/>
        </w:rPr>
        <w:t>).</w:t>
      </w:r>
    </w:p>
    <w:p w14:paraId="0000004B" w14:textId="77777777" w:rsidR="00FA276D" w:rsidRPr="00DD1614" w:rsidRDefault="00835C3A">
      <w:pPr>
        <w:spacing w:after="200" w:line="480" w:lineRule="auto"/>
        <w:rPr>
          <w:rFonts w:ascii="Arial" w:eastAsia="Times New Roman" w:hAnsi="Arial" w:cs="Arial"/>
          <w:b/>
          <w:sz w:val="24"/>
          <w:szCs w:val="24"/>
        </w:rPr>
      </w:pPr>
      <w:r w:rsidRPr="00DD1614">
        <w:rPr>
          <w:rFonts w:ascii="Arial" w:eastAsia="Times New Roman" w:hAnsi="Arial" w:cs="Arial"/>
          <w:b/>
          <w:sz w:val="24"/>
          <w:szCs w:val="24"/>
        </w:rPr>
        <w:t>Standards #3: Collaboration</w:t>
      </w:r>
    </w:p>
    <w:p w14:paraId="0000004C" w14:textId="77777777" w:rsidR="00FA276D" w:rsidRPr="00DD1614" w:rsidRDefault="00835C3A">
      <w:pPr>
        <w:spacing w:after="200" w:line="480" w:lineRule="auto"/>
        <w:rPr>
          <w:rFonts w:ascii="Arial" w:eastAsia="Times New Roman" w:hAnsi="Arial" w:cs="Arial"/>
          <w:sz w:val="24"/>
          <w:szCs w:val="24"/>
        </w:rPr>
      </w:pPr>
      <w:r w:rsidRPr="00DD1614">
        <w:rPr>
          <w:rFonts w:ascii="Arial" w:eastAsia="Times New Roman" w:hAnsi="Arial" w:cs="Arial"/>
          <w:sz w:val="24"/>
          <w:szCs w:val="24"/>
        </w:rPr>
        <w:t xml:space="preserve">Collaboration is the third requirement of Brent Council's Community Engagement policy. The council is aware that cooperation between its numerous departments and stakeholders is necessary for effective community engagement. </w:t>
      </w:r>
      <w:proofErr w:type="gramStart"/>
      <w:r w:rsidRPr="00DD1614">
        <w:rPr>
          <w:rFonts w:ascii="Arial" w:eastAsia="Times New Roman" w:hAnsi="Arial" w:cs="Arial"/>
          <w:sz w:val="24"/>
          <w:szCs w:val="24"/>
        </w:rPr>
        <w:t>In order to</w:t>
      </w:r>
      <w:proofErr w:type="gramEnd"/>
      <w:r w:rsidRPr="00DD1614">
        <w:rPr>
          <w:rFonts w:ascii="Arial" w:eastAsia="Times New Roman" w:hAnsi="Arial" w:cs="Arial"/>
          <w:sz w:val="24"/>
          <w:szCs w:val="24"/>
        </w:rPr>
        <w:t xml:space="preserve"> encourage community engagement and make sure that policies and services are responsive to community needs, the council aims to create collaboration across various departments and with outside partners. The council also acknowledges that cooperation between various community groups and organizations can be advantageous, and it works to encourage this cooperation </w:t>
      </w:r>
      <w:proofErr w:type="gramStart"/>
      <w:r w:rsidRPr="00DD1614">
        <w:rPr>
          <w:rFonts w:ascii="Arial" w:eastAsia="Times New Roman" w:hAnsi="Arial" w:cs="Arial"/>
          <w:sz w:val="24"/>
          <w:szCs w:val="24"/>
        </w:rPr>
        <w:t>in order to</w:t>
      </w:r>
      <w:proofErr w:type="gramEnd"/>
      <w:r w:rsidRPr="00DD1614">
        <w:rPr>
          <w:rFonts w:ascii="Arial" w:eastAsia="Times New Roman" w:hAnsi="Arial" w:cs="Arial"/>
          <w:sz w:val="24"/>
          <w:szCs w:val="24"/>
        </w:rPr>
        <w:t xml:space="preserve"> increase the effectiveness of engagement initiatives.</w:t>
      </w:r>
    </w:p>
    <w:p w14:paraId="0000004D" w14:textId="77777777" w:rsidR="00FA276D" w:rsidRPr="00DD1614" w:rsidRDefault="00835C3A">
      <w:pPr>
        <w:spacing w:after="200" w:line="480" w:lineRule="auto"/>
        <w:rPr>
          <w:rFonts w:ascii="Arial" w:eastAsia="Times New Roman" w:hAnsi="Arial" w:cs="Arial"/>
          <w:b/>
          <w:sz w:val="24"/>
          <w:szCs w:val="24"/>
        </w:rPr>
      </w:pPr>
      <w:r w:rsidRPr="00DD1614">
        <w:rPr>
          <w:rFonts w:ascii="Arial" w:eastAsia="Times New Roman" w:hAnsi="Arial" w:cs="Arial"/>
          <w:b/>
          <w:sz w:val="24"/>
          <w:szCs w:val="24"/>
        </w:rPr>
        <w:t>Standards 4: Communication</w:t>
      </w:r>
    </w:p>
    <w:p w14:paraId="0000004E" w14:textId="77777777" w:rsidR="00FA276D" w:rsidRPr="00DD1614" w:rsidRDefault="00835C3A">
      <w:pPr>
        <w:spacing w:after="200" w:line="480" w:lineRule="auto"/>
        <w:rPr>
          <w:rFonts w:ascii="Arial" w:eastAsia="Times New Roman" w:hAnsi="Arial" w:cs="Arial"/>
          <w:sz w:val="24"/>
          <w:szCs w:val="24"/>
        </w:rPr>
      </w:pPr>
      <w:r w:rsidRPr="00DD1614">
        <w:rPr>
          <w:rFonts w:ascii="Arial" w:eastAsia="Times New Roman" w:hAnsi="Arial" w:cs="Arial"/>
          <w:sz w:val="24"/>
          <w:szCs w:val="24"/>
        </w:rPr>
        <w:t xml:space="preserve">Communication is the fourth requirement of Brent Council's Community Engagement. The council is aware that successful community engagement depends on good communication. The council aims to inform the public in a timely manner about its decisions and actions. To reach a wide spectrum of community members, the council strives to use a variety of communication techniques, including traditional </w:t>
      </w:r>
      <w:r w:rsidRPr="00DD1614">
        <w:rPr>
          <w:rFonts w:ascii="Arial" w:eastAsia="Times New Roman" w:hAnsi="Arial" w:cs="Arial"/>
          <w:sz w:val="24"/>
          <w:szCs w:val="24"/>
        </w:rPr>
        <w:lastRenderedPageBreak/>
        <w:t>media, social media, and other digital platforms. The council also wants to make sure that there is two-way contact and that locals have the chance to offer suggestions and pose queries.</w:t>
      </w:r>
    </w:p>
    <w:p w14:paraId="0000004F" w14:textId="77777777" w:rsidR="00FA276D" w:rsidRPr="00DD1614" w:rsidRDefault="00835C3A">
      <w:pPr>
        <w:spacing w:after="200" w:line="480" w:lineRule="auto"/>
        <w:rPr>
          <w:rFonts w:ascii="Arial" w:eastAsia="Times New Roman" w:hAnsi="Arial" w:cs="Arial"/>
          <w:b/>
          <w:sz w:val="24"/>
          <w:szCs w:val="24"/>
        </w:rPr>
      </w:pPr>
      <w:r w:rsidRPr="00DD1614">
        <w:rPr>
          <w:rFonts w:ascii="Arial" w:eastAsia="Times New Roman" w:hAnsi="Arial" w:cs="Arial"/>
          <w:b/>
          <w:sz w:val="24"/>
          <w:szCs w:val="24"/>
        </w:rPr>
        <w:t>Standards 5: Evaluation</w:t>
      </w:r>
    </w:p>
    <w:p w14:paraId="00000050" w14:textId="77777777" w:rsidR="00FA276D" w:rsidRPr="00DD1614" w:rsidRDefault="00835C3A">
      <w:pPr>
        <w:spacing w:after="200" w:line="480" w:lineRule="auto"/>
        <w:rPr>
          <w:rFonts w:ascii="Arial" w:eastAsia="Times New Roman" w:hAnsi="Arial" w:cs="Arial"/>
          <w:sz w:val="24"/>
          <w:szCs w:val="24"/>
        </w:rPr>
      </w:pPr>
      <w:r w:rsidRPr="00DD1614">
        <w:rPr>
          <w:rFonts w:ascii="Arial" w:eastAsia="Times New Roman" w:hAnsi="Arial" w:cs="Arial"/>
          <w:sz w:val="24"/>
          <w:szCs w:val="24"/>
        </w:rPr>
        <w:t xml:space="preserve">Evaluation is the fifth requirement of Brent Council's Community Engagement. The council is aware of the significance of assessing the success of engagement initiatives and utilizing this data to enhance subsequent initiatives. The council aims to gather community feedback on the success of its engagement initiatives and use that feedback to enhance subsequent </w:t>
      </w:r>
      <w:proofErr w:type="spellStart"/>
      <w:proofErr w:type="gramStart"/>
      <w:r w:rsidRPr="00DD1614">
        <w:rPr>
          <w:rFonts w:ascii="Arial" w:eastAsia="Times New Roman" w:hAnsi="Arial" w:cs="Arial"/>
          <w:sz w:val="24"/>
          <w:szCs w:val="24"/>
        </w:rPr>
        <w:t>initiativ</w:t>
      </w:r>
      <w:proofErr w:type="spellEnd"/>
      <w:r w:rsidRPr="00DD1614">
        <w:rPr>
          <w:rFonts w:ascii="Arial" w:eastAsia="Times New Roman" w:hAnsi="Arial" w:cs="Arial"/>
          <w:sz w:val="24"/>
          <w:szCs w:val="24"/>
        </w:rPr>
        <w:t>(</w:t>
      </w:r>
      <w:proofErr w:type="gramEnd"/>
      <w:r w:rsidRPr="00DD1614">
        <w:rPr>
          <w:rFonts w:ascii="Arial" w:eastAsia="Times New Roman" w:hAnsi="Arial" w:cs="Arial"/>
          <w:i/>
          <w:sz w:val="24"/>
          <w:szCs w:val="24"/>
        </w:rPr>
        <w:t>Executive - democracy.brent.gov,</w:t>
      </w:r>
      <w:r w:rsidRPr="00DD1614">
        <w:rPr>
          <w:rFonts w:ascii="Arial" w:eastAsia="Times New Roman" w:hAnsi="Arial" w:cs="Arial"/>
          <w:sz w:val="24"/>
          <w:szCs w:val="24"/>
        </w:rPr>
        <w:t xml:space="preserve"> </w:t>
      </w:r>
      <w:proofErr w:type="spellStart"/>
      <w:r w:rsidRPr="00DD1614">
        <w:rPr>
          <w:rFonts w:ascii="Arial" w:eastAsia="Times New Roman" w:hAnsi="Arial" w:cs="Arial"/>
          <w:sz w:val="24"/>
          <w:szCs w:val="24"/>
        </w:rPr>
        <w:t>nd</w:t>
      </w:r>
      <w:proofErr w:type="spellEnd"/>
      <w:r w:rsidRPr="00DD1614">
        <w:rPr>
          <w:rFonts w:ascii="Arial" w:eastAsia="Times New Roman" w:hAnsi="Arial" w:cs="Arial"/>
          <w:sz w:val="24"/>
          <w:szCs w:val="24"/>
        </w:rPr>
        <w:t xml:space="preserve">)es . </w:t>
      </w:r>
      <w:proofErr w:type="gramStart"/>
      <w:r w:rsidRPr="00DD1614">
        <w:rPr>
          <w:rFonts w:ascii="Arial" w:eastAsia="Times New Roman" w:hAnsi="Arial" w:cs="Arial"/>
          <w:sz w:val="24"/>
          <w:szCs w:val="24"/>
        </w:rPr>
        <w:t>In order to</w:t>
      </w:r>
      <w:proofErr w:type="gramEnd"/>
      <w:r w:rsidRPr="00DD1614">
        <w:rPr>
          <w:rFonts w:ascii="Arial" w:eastAsia="Times New Roman" w:hAnsi="Arial" w:cs="Arial"/>
          <w:sz w:val="24"/>
          <w:szCs w:val="24"/>
        </w:rPr>
        <w:t xml:space="preserve"> enhance policies and services, the council also plans to examine the effects of engagement initiatives on the local community on a regular basis.</w:t>
      </w:r>
    </w:p>
    <w:p w14:paraId="00000051" w14:textId="77777777" w:rsidR="00FA276D" w:rsidRPr="00DD1614" w:rsidRDefault="00835C3A">
      <w:pPr>
        <w:pStyle w:val="Heading2"/>
        <w:spacing w:after="200" w:line="480" w:lineRule="auto"/>
        <w:rPr>
          <w:rFonts w:ascii="Arial" w:eastAsia="Times New Roman" w:hAnsi="Arial" w:cs="Arial"/>
          <w:sz w:val="24"/>
          <w:szCs w:val="24"/>
        </w:rPr>
      </w:pPr>
      <w:bookmarkStart w:id="4" w:name="_heading=h.tyjcwt" w:colFirst="0" w:colLast="0"/>
      <w:bookmarkEnd w:id="4"/>
      <w:r w:rsidRPr="00DD1614">
        <w:rPr>
          <w:rFonts w:ascii="Arial" w:eastAsia="Times New Roman" w:hAnsi="Arial" w:cs="Arial"/>
          <w:sz w:val="24"/>
          <w:szCs w:val="24"/>
        </w:rPr>
        <w:t xml:space="preserve">Strategies Employed </w:t>
      </w:r>
      <w:proofErr w:type="gramStart"/>
      <w:r w:rsidRPr="00DD1614">
        <w:rPr>
          <w:rFonts w:ascii="Arial" w:eastAsia="Times New Roman" w:hAnsi="Arial" w:cs="Arial"/>
          <w:sz w:val="24"/>
          <w:szCs w:val="24"/>
        </w:rPr>
        <w:t>By</w:t>
      </w:r>
      <w:proofErr w:type="gramEnd"/>
      <w:r w:rsidRPr="00DD1614">
        <w:rPr>
          <w:rFonts w:ascii="Arial" w:eastAsia="Times New Roman" w:hAnsi="Arial" w:cs="Arial"/>
          <w:sz w:val="24"/>
          <w:szCs w:val="24"/>
        </w:rPr>
        <w:t xml:space="preserve"> Brent Council</w:t>
      </w:r>
    </w:p>
    <w:p w14:paraId="00000052" w14:textId="77777777" w:rsidR="00FA276D" w:rsidRPr="00DD1614" w:rsidRDefault="00835C3A">
      <w:pPr>
        <w:spacing w:line="480" w:lineRule="auto"/>
        <w:rPr>
          <w:rFonts w:ascii="Arial" w:eastAsia="Times New Roman" w:hAnsi="Arial" w:cs="Arial"/>
          <w:sz w:val="24"/>
          <w:szCs w:val="24"/>
        </w:rPr>
      </w:pPr>
      <w:r w:rsidRPr="00DD1614">
        <w:rPr>
          <w:rFonts w:ascii="Arial" w:eastAsia="Times New Roman" w:hAnsi="Arial" w:cs="Arial"/>
          <w:sz w:val="24"/>
          <w:szCs w:val="24"/>
        </w:rPr>
        <w:t>To effectively involve the community and make sure that policies and services are responsive to community demands, Brent Council uses a variety of tactics. These tactics consist of:</w:t>
      </w:r>
    </w:p>
    <w:p w14:paraId="00000053" w14:textId="77777777" w:rsidR="00FA276D" w:rsidRPr="00DD1614" w:rsidRDefault="00835C3A">
      <w:pPr>
        <w:spacing w:after="200" w:line="480" w:lineRule="auto"/>
        <w:rPr>
          <w:rFonts w:ascii="Arial" w:eastAsia="Times New Roman" w:hAnsi="Arial" w:cs="Arial"/>
          <w:sz w:val="24"/>
          <w:szCs w:val="24"/>
        </w:rPr>
      </w:pPr>
      <w:r w:rsidRPr="00DD1614">
        <w:rPr>
          <w:rFonts w:ascii="Arial" w:eastAsia="Times New Roman" w:hAnsi="Arial" w:cs="Arial"/>
          <w:b/>
          <w:sz w:val="24"/>
          <w:szCs w:val="24"/>
        </w:rPr>
        <w:t>Consultation:</w:t>
      </w:r>
      <w:r w:rsidRPr="00DD1614">
        <w:rPr>
          <w:rFonts w:ascii="Arial" w:eastAsia="Times New Roman" w:hAnsi="Arial" w:cs="Arial"/>
          <w:sz w:val="24"/>
          <w:szCs w:val="24"/>
        </w:rPr>
        <w:t xml:space="preserve"> The community is frequently consulted by the council to provide input and feedback on proposed policies and services. Numerous formats for this consultation are possible, such as open forums, focus groups, and online polls. To ensure that all opinions are heard, the council works to include a wide spectrum of community people in the consultation process.</w:t>
      </w:r>
    </w:p>
    <w:p w14:paraId="00000054" w14:textId="77777777" w:rsidR="00FA276D" w:rsidRPr="00DD1614" w:rsidRDefault="00835C3A">
      <w:pPr>
        <w:spacing w:after="200" w:line="480" w:lineRule="auto"/>
        <w:rPr>
          <w:rFonts w:ascii="Arial" w:eastAsia="Times New Roman" w:hAnsi="Arial" w:cs="Arial"/>
          <w:sz w:val="24"/>
          <w:szCs w:val="24"/>
        </w:rPr>
      </w:pPr>
      <w:r w:rsidRPr="00DD1614">
        <w:rPr>
          <w:rFonts w:ascii="Arial" w:eastAsia="Times New Roman" w:hAnsi="Arial" w:cs="Arial"/>
          <w:b/>
          <w:sz w:val="24"/>
          <w:szCs w:val="24"/>
        </w:rPr>
        <w:t xml:space="preserve">Partnership working: </w:t>
      </w:r>
      <w:r w:rsidRPr="00DD1614">
        <w:rPr>
          <w:rFonts w:ascii="Arial" w:eastAsia="Times New Roman" w:hAnsi="Arial" w:cs="Arial"/>
          <w:sz w:val="24"/>
          <w:szCs w:val="24"/>
        </w:rPr>
        <w:t>To deliver engagement activities and make sure that policies and services fulfill community needs, the council collaborates with a variety of community groups and organizations (</w:t>
      </w:r>
      <w:r w:rsidRPr="00DD1614">
        <w:rPr>
          <w:rFonts w:ascii="Arial" w:eastAsia="Times New Roman" w:hAnsi="Arial" w:cs="Arial"/>
          <w:i/>
          <w:sz w:val="24"/>
          <w:szCs w:val="24"/>
        </w:rPr>
        <w:t>Strategies for Community Change</w:t>
      </w:r>
      <w:r w:rsidRPr="00DD1614">
        <w:rPr>
          <w:rFonts w:ascii="Arial" w:eastAsia="Times New Roman" w:hAnsi="Arial" w:cs="Arial"/>
          <w:sz w:val="24"/>
          <w:szCs w:val="24"/>
        </w:rPr>
        <w:t xml:space="preserve">, </w:t>
      </w:r>
      <w:proofErr w:type="spellStart"/>
      <w:r w:rsidRPr="00DD1614">
        <w:rPr>
          <w:rFonts w:ascii="Arial" w:eastAsia="Times New Roman" w:hAnsi="Arial" w:cs="Arial"/>
          <w:sz w:val="24"/>
          <w:szCs w:val="24"/>
        </w:rPr>
        <w:t>nd</w:t>
      </w:r>
      <w:proofErr w:type="spellEnd"/>
      <w:r w:rsidRPr="00DD1614">
        <w:rPr>
          <w:rFonts w:ascii="Arial" w:eastAsia="Times New Roman" w:hAnsi="Arial" w:cs="Arial"/>
          <w:sz w:val="24"/>
          <w:szCs w:val="24"/>
        </w:rPr>
        <w:t xml:space="preserve">). </w:t>
      </w:r>
      <w:r w:rsidRPr="00DD1614">
        <w:rPr>
          <w:rFonts w:ascii="Arial" w:eastAsia="Times New Roman" w:hAnsi="Arial" w:cs="Arial"/>
          <w:sz w:val="24"/>
          <w:szCs w:val="24"/>
        </w:rPr>
        <w:lastRenderedPageBreak/>
        <w:t>Building trusting ties with local organizations and cooperating on projects and initiatives are part of this partnership activity.</w:t>
      </w:r>
    </w:p>
    <w:p w14:paraId="00000055" w14:textId="77777777" w:rsidR="00FA276D" w:rsidRPr="00DD1614" w:rsidRDefault="00835C3A">
      <w:pPr>
        <w:spacing w:after="200" w:line="480" w:lineRule="auto"/>
        <w:rPr>
          <w:rFonts w:ascii="Arial" w:eastAsia="Times New Roman" w:hAnsi="Arial" w:cs="Arial"/>
          <w:sz w:val="24"/>
          <w:szCs w:val="24"/>
        </w:rPr>
      </w:pPr>
      <w:r w:rsidRPr="00DD1614">
        <w:rPr>
          <w:rFonts w:ascii="Arial" w:eastAsia="Times New Roman" w:hAnsi="Arial" w:cs="Arial"/>
          <w:b/>
          <w:sz w:val="24"/>
          <w:szCs w:val="24"/>
        </w:rPr>
        <w:t>Social media and digital engagement:</w:t>
      </w:r>
      <w:r w:rsidRPr="00DD1614">
        <w:rPr>
          <w:rFonts w:ascii="Arial" w:eastAsia="Times New Roman" w:hAnsi="Arial" w:cs="Arial"/>
          <w:sz w:val="24"/>
          <w:szCs w:val="24"/>
        </w:rPr>
        <w:t xml:space="preserve"> The council is aware of how important social media and other digital platforms are for connecting with the community, especially with younger members (Eckstein, 2022). The council engages in two-way communication with the community through using social media platforms like Twitter and Facebook to disseminate information and updates.</w:t>
      </w:r>
    </w:p>
    <w:p w14:paraId="00000056" w14:textId="77777777" w:rsidR="00FA276D" w:rsidRPr="00DD1614" w:rsidRDefault="00835C3A">
      <w:pPr>
        <w:spacing w:after="200" w:line="480" w:lineRule="auto"/>
        <w:rPr>
          <w:rFonts w:ascii="Arial" w:eastAsia="Times New Roman" w:hAnsi="Arial" w:cs="Arial"/>
          <w:sz w:val="24"/>
          <w:szCs w:val="24"/>
        </w:rPr>
      </w:pPr>
      <w:r w:rsidRPr="00DD1614">
        <w:rPr>
          <w:rFonts w:ascii="Arial" w:eastAsia="Times New Roman" w:hAnsi="Arial" w:cs="Arial"/>
          <w:b/>
          <w:sz w:val="24"/>
          <w:szCs w:val="24"/>
        </w:rPr>
        <w:t>Community events:</w:t>
      </w:r>
      <w:r w:rsidRPr="00DD1614">
        <w:rPr>
          <w:rFonts w:ascii="Arial" w:eastAsia="Times New Roman" w:hAnsi="Arial" w:cs="Arial"/>
          <w:sz w:val="24"/>
          <w:szCs w:val="24"/>
        </w:rPr>
        <w:t xml:space="preserve"> To interact with the community and provide residents a chance to voice their opinions, the council routinely sponsors community activities like fairs, festivals, and workshops. These activities are intended to be enjoyable and interesting while also giving the council insightful input.</w:t>
      </w:r>
    </w:p>
    <w:p w14:paraId="00000057" w14:textId="233E6AA1" w:rsidR="00FA276D" w:rsidRPr="00DD1614" w:rsidRDefault="00835C3A">
      <w:pPr>
        <w:spacing w:after="200" w:line="480" w:lineRule="auto"/>
        <w:rPr>
          <w:rFonts w:ascii="Arial" w:eastAsia="Times New Roman" w:hAnsi="Arial" w:cs="Arial"/>
          <w:sz w:val="24"/>
          <w:szCs w:val="24"/>
        </w:rPr>
      </w:pPr>
      <w:r w:rsidRPr="00DD1614">
        <w:rPr>
          <w:rFonts w:ascii="Arial" w:eastAsia="Times New Roman" w:hAnsi="Arial" w:cs="Arial"/>
          <w:b/>
          <w:sz w:val="24"/>
          <w:szCs w:val="24"/>
        </w:rPr>
        <w:t xml:space="preserve">Youth </w:t>
      </w:r>
      <w:r w:rsidR="00DD1614" w:rsidRPr="00DD1614">
        <w:rPr>
          <w:rFonts w:ascii="Arial" w:eastAsia="Times New Roman" w:hAnsi="Arial" w:cs="Arial"/>
          <w:b/>
          <w:sz w:val="24"/>
          <w:szCs w:val="24"/>
        </w:rPr>
        <w:t>engagement:</w:t>
      </w:r>
      <w:r w:rsidR="00DD1614" w:rsidRPr="00DD1614">
        <w:rPr>
          <w:rFonts w:ascii="Arial" w:eastAsia="Times New Roman" w:hAnsi="Arial" w:cs="Arial"/>
          <w:sz w:val="24"/>
          <w:szCs w:val="24"/>
        </w:rPr>
        <w:t xml:space="preserve"> The</w:t>
      </w:r>
      <w:r w:rsidRPr="00DD1614">
        <w:rPr>
          <w:rFonts w:ascii="Arial" w:eastAsia="Times New Roman" w:hAnsi="Arial" w:cs="Arial"/>
          <w:sz w:val="24"/>
          <w:szCs w:val="24"/>
        </w:rPr>
        <w:t xml:space="preserve"> council is aware of how crucial it is to interact with youth and involve them in decision-making. The council has created a Youth Parliament to give young people a forum to express their opinions and interact with the council.</w:t>
      </w:r>
    </w:p>
    <w:p w14:paraId="00000058" w14:textId="77777777" w:rsidR="00FA276D" w:rsidRPr="00DD1614" w:rsidRDefault="00835C3A">
      <w:pPr>
        <w:spacing w:after="200" w:line="480" w:lineRule="auto"/>
        <w:rPr>
          <w:rFonts w:ascii="Arial" w:eastAsia="Times New Roman" w:hAnsi="Arial" w:cs="Arial"/>
          <w:sz w:val="24"/>
          <w:szCs w:val="24"/>
        </w:rPr>
      </w:pPr>
      <w:r w:rsidRPr="00DD1614">
        <w:rPr>
          <w:rFonts w:ascii="Arial" w:eastAsia="Times New Roman" w:hAnsi="Arial" w:cs="Arial"/>
          <w:b/>
          <w:sz w:val="24"/>
          <w:szCs w:val="24"/>
        </w:rPr>
        <w:t>Training and support:</w:t>
      </w:r>
      <w:r w:rsidRPr="00DD1614">
        <w:rPr>
          <w:rFonts w:ascii="Arial" w:eastAsia="Times New Roman" w:hAnsi="Arial" w:cs="Arial"/>
          <w:sz w:val="24"/>
          <w:szCs w:val="24"/>
        </w:rPr>
        <w:t xml:space="preserve"> To help community groups and organizations gain the skills and knowledge necessary to engage with the community successfully, the council offers training and support. This covers instruction in project management, communication, and consultation </w:t>
      </w:r>
      <w:proofErr w:type="gramStart"/>
      <w:r w:rsidRPr="00DD1614">
        <w:rPr>
          <w:rFonts w:ascii="Arial" w:eastAsia="Times New Roman" w:hAnsi="Arial" w:cs="Arial"/>
          <w:sz w:val="24"/>
          <w:szCs w:val="24"/>
        </w:rPr>
        <w:t>techniques(</w:t>
      </w:r>
      <w:proofErr w:type="gramEnd"/>
      <w:r w:rsidRPr="00DD1614">
        <w:rPr>
          <w:rFonts w:ascii="Arial" w:eastAsia="Times New Roman" w:hAnsi="Arial" w:cs="Arial"/>
          <w:i/>
          <w:sz w:val="24"/>
          <w:szCs w:val="24"/>
        </w:rPr>
        <w:t xml:space="preserve">How to facilitate inclusive community outreach and engagement, </w:t>
      </w:r>
      <w:proofErr w:type="spellStart"/>
      <w:r w:rsidRPr="00DD1614">
        <w:rPr>
          <w:rFonts w:ascii="Arial" w:eastAsia="Times New Roman" w:hAnsi="Arial" w:cs="Arial"/>
          <w:sz w:val="24"/>
          <w:szCs w:val="24"/>
        </w:rPr>
        <w:t>nd</w:t>
      </w:r>
      <w:proofErr w:type="spellEnd"/>
      <w:r w:rsidRPr="00DD1614">
        <w:rPr>
          <w:rFonts w:ascii="Arial" w:eastAsia="Times New Roman" w:hAnsi="Arial" w:cs="Arial"/>
          <w:sz w:val="24"/>
          <w:szCs w:val="24"/>
        </w:rPr>
        <w:t>) .</w:t>
      </w:r>
    </w:p>
    <w:p w14:paraId="00000059" w14:textId="77777777" w:rsidR="00FA276D" w:rsidRPr="00DD1614" w:rsidRDefault="00835C3A">
      <w:pPr>
        <w:pStyle w:val="Heading2"/>
        <w:spacing w:after="200" w:line="480" w:lineRule="auto"/>
        <w:rPr>
          <w:rFonts w:ascii="Arial" w:eastAsia="Times New Roman" w:hAnsi="Arial" w:cs="Arial"/>
          <w:sz w:val="24"/>
          <w:szCs w:val="24"/>
        </w:rPr>
      </w:pPr>
      <w:bookmarkStart w:id="5" w:name="_heading=h.3dy6vkm" w:colFirst="0" w:colLast="0"/>
      <w:bookmarkEnd w:id="5"/>
      <w:r w:rsidRPr="00DD1614">
        <w:rPr>
          <w:rFonts w:ascii="Arial" w:eastAsia="Times New Roman" w:hAnsi="Arial" w:cs="Arial"/>
          <w:sz w:val="24"/>
          <w:szCs w:val="24"/>
        </w:rPr>
        <w:t>Evaluation of Brent Council's Community Engagement</w:t>
      </w:r>
    </w:p>
    <w:p w14:paraId="0000005A" w14:textId="77777777" w:rsidR="00FA276D" w:rsidRPr="00DD1614" w:rsidRDefault="00835C3A">
      <w:pPr>
        <w:spacing w:line="480" w:lineRule="auto"/>
        <w:rPr>
          <w:rFonts w:ascii="Arial" w:eastAsia="Times New Roman" w:hAnsi="Arial" w:cs="Arial"/>
          <w:sz w:val="24"/>
          <w:szCs w:val="24"/>
        </w:rPr>
      </w:pPr>
      <w:r w:rsidRPr="00DD1614">
        <w:rPr>
          <w:rFonts w:ascii="Arial" w:eastAsia="Times New Roman" w:hAnsi="Arial" w:cs="Arial"/>
          <w:sz w:val="24"/>
          <w:szCs w:val="24"/>
        </w:rPr>
        <w:t xml:space="preserve">The strategy for community engagement used by Brent Council seems to be well thought out and executed. Inclusion, transparency, collaboration, communication, and assessment are all essential elements of successful community engagement, </w:t>
      </w:r>
      <w:r w:rsidRPr="00DD1614">
        <w:rPr>
          <w:rFonts w:ascii="Arial" w:eastAsia="Times New Roman" w:hAnsi="Arial" w:cs="Arial"/>
          <w:sz w:val="24"/>
          <w:szCs w:val="24"/>
        </w:rPr>
        <w:lastRenderedPageBreak/>
        <w:t>which are all emphasized in the council's principles and standards for it. The council has shown a readiness to adopt a variety of tactics for community participation in its plans for consultation, partnership working, social media and digital engagement, community events, youth engagement, and training and assistance.</w:t>
      </w:r>
    </w:p>
    <w:p w14:paraId="0000005B" w14:textId="77777777" w:rsidR="00FA276D" w:rsidRPr="00DD1614" w:rsidRDefault="00FA276D">
      <w:pPr>
        <w:spacing w:after="200" w:line="480" w:lineRule="auto"/>
        <w:rPr>
          <w:rFonts w:ascii="Arial" w:eastAsia="Times New Roman" w:hAnsi="Arial" w:cs="Arial"/>
          <w:sz w:val="24"/>
          <w:szCs w:val="24"/>
        </w:rPr>
      </w:pPr>
    </w:p>
    <w:p w14:paraId="0000005C" w14:textId="77777777" w:rsidR="00FA276D" w:rsidRPr="00DD1614" w:rsidRDefault="00835C3A">
      <w:pPr>
        <w:spacing w:after="200" w:line="480" w:lineRule="auto"/>
        <w:rPr>
          <w:rFonts w:ascii="Arial" w:eastAsia="Times New Roman" w:hAnsi="Arial" w:cs="Arial"/>
          <w:sz w:val="24"/>
          <w:szCs w:val="24"/>
        </w:rPr>
      </w:pPr>
      <w:r w:rsidRPr="00DD1614">
        <w:rPr>
          <w:rFonts w:ascii="Arial" w:eastAsia="Times New Roman" w:hAnsi="Arial" w:cs="Arial"/>
          <w:sz w:val="24"/>
          <w:szCs w:val="24"/>
        </w:rPr>
        <w:t>The emphasis on diversity in Brent Council's strategy for community participation is one of its advantages. The council understands the value of interacting with a wide spectrum of community members, especially those who might be traditionally marginalized or underrepresented. The council's dedication to including community people in decision-making processes, providing accurate and timely information, and using a variety of engagement initiatives to reach different groups reflects this emphasis on inclusivity. The focus on evaluation that the Brent Council's strategy places is another asset. The council is aware that it is critical to assess the success of engagement initiatives and use this data to enhance subsequent initiatives. The council may consistently enhance its strategy for community engagement by gathering feedback from the community and routinely analyzing the impact of engagement programs.</w:t>
      </w:r>
    </w:p>
    <w:p w14:paraId="0000005D" w14:textId="097BE6F4" w:rsidR="00FA276D" w:rsidRPr="00DD1614" w:rsidRDefault="00835C3A">
      <w:pPr>
        <w:spacing w:after="200" w:line="480" w:lineRule="auto"/>
        <w:rPr>
          <w:rFonts w:ascii="Arial" w:eastAsia="Times New Roman" w:hAnsi="Arial" w:cs="Arial"/>
          <w:sz w:val="24"/>
          <w:szCs w:val="24"/>
        </w:rPr>
      </w:pPr>
      <w:r w:rsidRPr="00DD1614">
        <w:rPr>
          <w:rFonts w:ascii="Arial" w:eastAsia="Times New Roman" w:hAnsi="Arial" w:cs="Arial"/>
          <w:sz w:val="24"/>
          <w:szCs w:val="24"/>
        </w:rPr>
        <w:t xml:space="preserve">The council's use of technology for community involvement might use some enhancement. While the council does engage with the community through social media and other digital channels, it is possible that more could be done to take advantage of technology to reach a wider audience and get feedback in real-time. Additionally, there might be opportunities to use technology to enhance the interaction and interest of community members in engagement activities. The strategy for community engagement used by Brent Council seems to be successful and </w:t>
      </w:r>
      <w:r w:rsidR="00E5640C" w:rsidRPr="00DD1614">
        <w:rPr>
          <w:rFonts w:ascii="Arial" w:eastAsia="Times New Roman" w:hAnsi="Arial" w:cs="Arial"/>
          <w:sz w:val="24"/>
          <w:szCs w:val="24"/>
        </w:rPr>
        <w:t>well thought</w:t>
      </w:r>
      <w:r w:rsidRPr="00DD1614">
        <w:rPr>
          <w:rFonts w:ascii="Arial" w:eastAsia="Times New Roman" w:hAnsi="Arial" w:cs="Arial"/>
          <w:sz w:val="24"/>
          <w:szCs w:val="24"/>
        </w:rPr>
        <w:t xml:space="preserve"> out. The council is aiming to ensure that policies and services are </w:t>
      </w:r>
      <w:r w:rsidRPr="00DD1614">
        <w:rPr>
          <w:rFonts w:ascii="Arial" w:eastAsia="Times New Roman" w:hAnsi="Arial" w:cs="Arial"/>
          <w:sz w:val="24"/>
          <w:szCs w:val="24"/>
        </w:rPr>
        <w:lastRenderedPageBreak/>
        <w:t>responsive to community needs and that all perspectives are heard by placing an emphasis on inclusivity, collaboration, communication, and assessment and by using a variety of techniques to interact with the community.</w:t>
      </w:r>
    </w:p>
    <w:p w14:paraId="0000005E" w14:textId="77777777" w:rsidR="00FA276D" w:rsidRPr="00DD1614" w:rsidRDefault="00835C3A">
      <w:pPr>
        <w:pStyle w:val="Heading2"/>
        <w:spacing w:after="200" w:line="480" w:lineRule="auto"/>
        <w:rPr>
          <w:rFonts w:ascii="Arial" w:eastAsia="Times New Roman" w:hAnsi="Arial" w:cs="Arial"/>
          <w:sz w:val="24"/>
          <w:szCs w:val="24"/>
        </w:rPr>
      </w:pPr>
      <w:bookmarkStart w:id="6" w:name="_heading=h.1t3h5sf" w:colFirst="0" w:colLast="0"/>
      <w:bookmarkEnd w:id="6"/>
      <w:r w:rsidRPr="00DD1614">
        <w:rPr>
          <w:rFonts w:ascii="Arial" w:eastAsia="Times New Roman" w:hAnsi="Arial" w:cs="Arial"/>
          <w:sz w:val="24"/>
          <w:szCs w:val="24"/>
        </w:rPr>
        <w:t>Recommendations for Improvement</w:t>
      </w:r>
    </w:p>
    <w:p w14:paraId="0000005F" w14:textId="77777777" w:rsidR="00FA276D" w:rsidRPr="00DD1614" w:rsidRDefault="00835C3A">
      <w:pPr>
        <w:spacing w:line="480" w:lineRule="auto"/>
        <w:rPr>
          <w:rFonts w:ascii="Arial" w:eastAsia="Times New Roman" w:hAnsi="Arial" w:cs="Arial"/>
          <w:sz w:val="24"/>
          <w:szCs w:val="24"/>
        </w:rPr>
      </w:pPr>
      <w:r w:rsidRPr="00DD1614">
        <w:rPr>
          <w:rFonts w:ascii="Arial" w:eastAsia="Times New Roman" w:hAnsi="Arial" w:cs="Arial"/>
          <w:sz w:val="24"/>
          <w:szCs w:val="24"/>
        </w:rPr>
        <w:t>Although the community engagement strategy used by Brent Council has many advantages, there are also some areas where it could be improved. Here are some ideas for enhancements:</w:t>
      </w:r>
    </w:p>
    <w:p w14:paraId="00000060" w14:textId="77777777" w:rsidR="00FA276D" w:rsidRPr="00DD1614" w:rsidRDefault="00835C3A">
      <w:pPr>
        <w:spacing w:line="480" w:lineRule="auto"/>
        <w:rPr>
          <w:rFonts w:ascii="Arial" w:eastAsia="Times New Roman" w:hAnsi="Arial" w:cs="Arial"/>
          <w:sz w:val="24"/>
          <w:szCs w:val="24"/>
        </w:rPr>
      </w:pPr>
      <w:r w:rsidRPr="00DD1614">
        <w:rPr>
          <w:rFonts w:ascii="Arial" w:eastAsia="Times New Roman" w:hAnsi="Arial" w:cs="Arial"/>
          <w:sz w:val="24"/>
          <w:szCs w:val="24"/>
        </w:rPr>
        <w:t>1. Make greater use of technology to connect with more people and get input instantly.</w:t>
      </w:r>
    </w:p>
    <w:p w14:paraId="00000061" w14:textId="77777777" w:rsidR="00FA276D" w:rsidRPr="00DD1614" w:rsidRDefault="00835C3A">
      <w:pPr>
        <w:spacing w:line="480" w:lineRule="auto"/>
        <w:rPr>
          <w:rFonts w:ascii="Arial" w:eastAsia="Times New Roman" w:hAnsi="Arial" w:cs="Arial"/>
          <w:sz w:val="24"/>
          <w:szCs w:val="24"/>
        </w:rPr>
      </w:pPr>
      <w:r w:rsidRPr="00DD1614">
        <w:rPr>
          <w:rFonts w:ascii="Arial" w:eastAsia="Times New Roman" w:hAnsi="Arial" w:cs="Arial"/>
          <w:sz w:val="24"/>
          <w:szCs w:val="24"/>
        </w:rPr>
        <w:t>2. Pay special attention to outreach programs that are directed at underrepresented groups to make sure that their needs are met and that their perspectives are heard.</w:t>
      </w:r>
    </w:p>
    <w:p w14:paraId="00000062" w14:textId="77777777" w:rsidR="00FA276D" w:rsidRPr="00DD1614" w:rsidRDefault="00835C3A">
      <w:pPr>
        <w:spacing w:line="480" w:lineRule="auto"/>
        <w:rPr>
          <w:rFonts w:ascii="Arial" w:eastAsia="Times New Roman" w:hAnsi="Arial" w:cs="Arial"/>
          <w:sz w:val="24"/>
          <w:szCs w:val="24"/>
        </w:rPr>
      </w:pPr>
      <w:r w:rsidRPr="00DD1614">
        <w:rPr>
          <w:rFonts w:ascii="Arial" w:eastAsia="Times New Roman" w:hAnsi="Arial" w:cs="Arial"/>
          <w:sz w:val="24"/>
          <w:szCs w:val="24"/>
        </w:rPr>
        <w:t>3. Increase the opportunity for community members to participate in decision-making processes, for instance through focus groups or citizen advisory committees.</w:t>
      </w:r>
    </w:p>
    <w:p w14:paraId="00000063" w14:textId="4CB46480" w:rsidR="00FA276D" w:rsidRPr="00DD1614" w:rsidRDefault="00835C3A">
      <w:pPr>
        <w:numPr>
          <w:ilvl w:val="0"/>
          <w:numId w:val="1"/>
        </w:numPr>
        <w:spacing w:line="480" w:lineRule="auto"/>
        <w:rPr>
          <w:rFonts w:ascii="Arial" w:eastAsia="Times New Roman" w:hAnsi="Arial" w:cs="Arial"/>
          <w:sz w:val="24"/>
          <w:szCs w:val="24"/>
        </w:rPr>
      </w:pPr>
      <w:r w:rsidRPr="00DD1614">
        <w:rPr>
          <w:rFonts w:ascii="Arial" w:eastAsia="Times New Roman" w:hAnsi="Arial" w:cs="Arial"/>
          <w:sz w:val="24"/>
          <w:szCs w:val="24"/>
        </w:rPr>
        <w:t xml:space="preserve">To enable community groups and organizations </w:t>
      </w:r>
      <w:r w:rsidR="00DD1614" w:rsidRPr="00DD1614">
        <w:rPr>
          <w:rFonts w:ascii="Arial" w:eastAsia="Times New Roman" w:hAnsi="Arial" w:cs="Arial"/>
          <w:sz w:val="24"/>
          <w:szCs w:val="24"/>
        </w:rPr>
        <w:t>to engage</w:t>
      </w:r>
      <w:r w:rsidRPr="00DD1614">
        <w:rPr>
          <w:rFonts w:ascii="Arial" w:eastAsia="Times New Roman" w:hAnsi="Arial" w:cs="Arial"/>
          <w:sz w:val="24"/>
          <w:szCs w:val="24"/>
        </w:rPr>
        <w:t xml:space="preserve"> with the community in a meaningful manner, additional training and support should be given to them.</w:t>
      </w:r>
    </w:p>
    <w:p w14:paraId="00000064" w14:textId="77777777" w:rsidR="00FA276D" w:rsidRPr="00DD1614" w:rsidRDefault="00835C3A">
      <w:pPr>
        <w:numPr>
          <w:ilvl w:val="0"/>
          <w:numId w:val="1"/>
        </w:numPr>
        <w:spacing w:line="480" w:lineRule="auto"/>
        <w:rPr>
          <w:rFonts w:ascii="Arial" w:eastAsia="Times New Roman" w:hAnsi="Arial" w:cs="Arial"/>
          <w:sz w:val="24"/>
          <w:szCs w:val="24"/>
        </w:rPr>
      </w:pPr>
      <w:proofErr w:type="gramStart"/>
      <w:r w:rsidRPr="00DD1614">
        <w:rPr>
          <w:rFonts w:ascii="Arial" w:eastAsia="Times New Roman" w:hAnsi="Arial" w:cs="Arial"/>
          <w:sz w:val="24"/>
          <w:szCs w:val="24"/>
        </w:rPr>
        <w:t>Take into account</w:t>
      </w:r>
      <w:proofErr w:type="gramEnd"/>
      <w:r w:rsidRPr="00DD1614">
        <w:rPr>
          <w:rFonts w:ascii="Arial" w:eastAsia="Times New Roman" w:hAnsi="Arial" w:cs="Arial"/>
          <w:sz w:val="24"/>
          <w:szCs w:val="24"/>
        </w:rPr>
        <w:t xml:space="preserve"> performing follow-up surveys or focus groups to further assess the impact of engagement efforts to make sure they are serving the intended purposes.</w:t>
      </w:r>
    </w:p>
    <w:p w14:paraId="00000065" w14:textId="77777777" w:rsidR="00FA276D" w:rsidRPr="00DD1614" w:rsidRDefault="00835C3A">
      <w:pPr>
        <w:numPr>
          <w:ilvl w:val="0"/>
          <w:numId w:val="1"/>
        </w:numPr>
        <w:spacing w:line="480" w:lineRule="auto"/>
        <w:rPr>
          <w:rFonts w:ascii="Arial" w:eastAsia="Times New Roman" w:hAnsi="Arial" w:cs="Arial"/>
          <w:sz w:val="24"/>
          <w:szCs w:val="24"/>
        </w:rPr>
      </w:pPr>
      <w:r w:rsidRPr="00DD1614">
        <w:rPr>
          <w:rFonts w:ascii="Arial" w:eastAsia="Times New Roman" w:hAnsi="Arial" w:cs="Arial"/>
          <w:sz w:val="24"/>
          <w:szCs w:val="24"/>
        </w:rPr>
        <w:t> Create a more thorough communication strategy to let the community know about engagement initiatives and participation opportunities.</w:t>
      </w:r>
    </w:p>
    <w:p w14:paraId="00000066" w14:textId="77777777" w:rsidR="00FA276D" w:rsidRPr="00DD1614" w:rsidRDefault="00835C3A">
      <w:pPr>
        <w:spacing w:line="480" w:lineRule="auto"/>
        <w:rPr>
          <w:rFonts w:ascii="Arial" w:eastAsia="Times New Roman" w:hAnsi="Arial" w:cs="Arial"/>
          <w:sz w:val="24"/>
          <w:szCs w:val="24"/>
        </w:rPr>
      </w:pPr>
      <w:r w:rsidRPr="00DD1614">
        <w:rPr>
          <w:rFonts w:ascii="Arial" w:eastAsia="Times New Roman" w:hAnsi="Arial" w:cs="Arial"/>
          <w:sz w:val="24"/>
          <w:szCs w:val="24"/>
        </w:rPr>
        <w:t>7. Look at creative tactics, like gamification, to make engagement activities more dynamic and interesting for community members.</w:t>
      </w:r>
    </w:p>
    <w:p w14:paraId="00000067" w14:textId="0DADC63E" w:rsidR="00FA276D" w:rsidRPr="00DD1614" w:rsidRDefault="00835C3A">
      <w:pPr>
        <w:spacing w:line="480" w:lineRule="auto"/>
        <w:rPr>
          <w:rFonts w:ascii="Arial" w:eastAsia="Times New Roman" w:hAnsi="Arial" w:cs="Arial"/>
          <w:sz w:val="24"/>
          <w:szCs w:val="24"/>
        </w:rPr>
      </w:pPr>
      <w:r w:rsidRPr="00DD1614">
        <w:rPr>
          <w:rFonts w:ascii="Arial" w:eastAsia="Times New Roman" w:hAnsi="Arial" w:cs="Arial"/>
          <w:sz w:val="24"/>
          <w:szCs w:val="24"/>
        </w:rPr>
        <w:lastRenderedPageBreak/>
        <w:t xml:space="preserve">8. Think about creating an online platform just for community engagement activities. This could assist </w:t>
      </w:r>
      <w:r w:rsidR="00DD1614" w:rsidRPr="00DD1614">
        <w:rPr>
          <w:rFonts w:ascii="Arial" w:eastAsia="Times New Roman" w:hAnsi="Arial" w:cs="Arial"/>
          <w:sz w:val="24"/>
          <w:szCs w:val="24"/>
        </w:rPr>
        <w:t>in streamlining</w:t>
      </w:r>
      <w:r w:rsidRPr="00DD1614">
        <w:rPr>
          <w:rFonts w:ascii="Arial" w:eastAsia="Times New Roman" w:hAnsi="Arial" w:cs="Arial"/>
          <w:sz w:val="24"/>
          <w:szCs w:val="24"/>
        </w:rPr>
        <w:t xml:space="preserve"> engagement initiatives and make it simpler for community members to participate (Bell, 2022).</w:t>
      </w:r>
    </w:p>
    <w:p w14:paraId="00000068" w14:textId="77777777" w:rsidR="00FA276D" w:rsidRPr="00DD1614" w:rsidRDefault="00835C3A">
      <w:pPr>
        <w:pStyle w:val="Heading2"/>
        <w:spacing w:after="200" w:line="480" w:lineRule="auto"/>
        <w:rPr>
          <w:rFonts w:ascii="Arial" w:eastAsia="Times New Roman" w:hAnsi="Arial" w:cs="Arial"/>
          <w:sz w:val="24"/>
          <w:szCs w:val="24"/>
        </w:rPr>
      </w:pPr>
      <w:bookmarkStart w:id="7" w:name="_heading=h.4d34og8" w:colFirst="0" w:colLast="0"/>
      <w:bookmarkEnd w:id="7"/>
      <w:r w:rsidRPr="00DD1614">
        <w:rPr>
          <w:rFonts w:ascii="Arial" w:eastAsia="Times New Roman" w:hAnsi="Arial" w:cs="Arial"/>
          <w:sz w:val="24"/>
          <w:szCs w:val="24"/>
        </w:rPr>
        <w:t>Conclusion</w:t>
      </w:r>
    </w:p>
    <w:p w14:paraId="00000069" w14:textId="77777777" w:rsidR="00FA276D" w:rsidRPr="00DD1614" w:rsidRDefault="00835C3A">
      <w:pPr>
        <w:spacing w:line="480" w:lineRule="auto"/>
        <w:rPr>
          <w:rFonts w:ascii="Arial" w:eastAsia="Times New Roman" w:hAnsi="Arial" w:cs="Arial"/>
          <w:sz w:val="24"/>
          <w:szCs w:val="24"/>
        </w:rPr>
      </w:pPr>
      <w:r w:rsidRPr="00DD1614">
        <w:rPr>
          <w:rFonts w:ascii="Arial" w:eastAsia="Times New Roman" w:hAnsi="Arial" w:cs="Arial"/>
          <w:sz w:val="24"/>
          <w:szCs w:val="24"/>
        </w:rPr>
        <w:t>The community engagement method used by Brent Council is all-encompassing and inclusive, with a focus on forging close ties with the local population. The council interacts with a wide variety of community people using a variety of ways to get their feedback and opinions. Although there are still some things that could be done better, the council's ongoing dedication to engagement and collaboration speaks volumes about its commitment to meeting the needs and priorities of its residents. Overall, the community engagement strategy used by Brent Council is a useful tool for creating a vibrant and diverse neighborhood.</w:t>
      </w:r>
    </w:p>
    <w:p w14:paraId="0000006A" w14:textId="77777777" w:rsidR="00FA276D" w:rsidRPr="00DD1614" w:rsidRDefault="00835C3A">
      <w:pPr>
        <w:spacing w:line="480" w:lineRule="auto"/>
        <w:ind w:left="480" w:hanging="480"/>
        <w:rPr>
          <w:rFonts w:ascii="Arial" w:eastAsia="Times New Roman" w:hAnsi="Arial" w:cs="Arial"/>
          <w:sz w:val="24"/>
          <w:szCs w:val="24"/>
        </w:rPr>
      </w:pPr>
      <w:r w:rsidRPr="00DD1614">
        <w:rPr>
          <w:rFonts w:ascii="Arial" w:hAnsi="Arial" w:cs="Arial"/>
          <w:sz w:val="24"/>
          <w:szCs w:val="24"/>
        </w:rPr>
        <w:br w:type="page"/>
      </w:r>
    </w:p>
    <w:p w14:paraId="0000006B" w14:textId="77777777" w:rsidR="00FA276D" w:rsidRPr="00DD1614" w:rsidRDefault="00835C3A">
      <w:pPr>
        <w:pStyle w:val="Heading2"/>
        <w:spacing w:line="480" w:lineRule="auto"/>
        <w:ind w:left="480" w:hanging="482"/>
        <w:rPr>
          <w:rFonts w:ascii="Arial" w:eastAsia="Times New Roman" w:hAnsi="Arial" w:cs="Arial"/>
          <w:sz w:val="24"/>
          <w:szCs w:val="24"/>
        </w:rPr>
      </w:pPr>
      <w:bookmarkStart w:id="8" w:name="_heading=h.2s8eyo1" w:colFirst="0" w:colLast="0"/>
      <w:bookmarkEnd w:id="8"/>
      <w:r w:rsidRPr="00DD1614">
        <w:rPr>
          <w:rFonts w:ascii="Arial" w:eastAsia="Times New Roman" w:hAnsi="Arial" w:cs="Arial"/>
          <w:sz w:val="24"/>
          <w:szCs w:val="24"/>
        </w:rPr>
        <w:lastRenderedPageBreak/>
        <w:t>References Lists</w:t>
      </w:r>
    </w:p>
    <w:p w14:paraId="0000006C" w14:textId="77777777" w:rsidR="00FA276D" w:rsidRPr="00DD1614" w:rsidRDefault="00835C3A">
      <w:pPr>
        <w:pBdr>
          <w:top w:val="nil"/>
          <w:left w:val="nil"/>
          <w:bottom w:val="nil"/>
          <w:right w:val="nil"/>
          <w:between w:val="nil"/>
        </w:pBdr>
        <w:spacing w:before="280" w:after="280" w:line="480" w:lineRule="auto"/>
        <w:ind w:left="480" w:hanging="480"/>
        <w:rPr>
          <w:rFonts w:ascii="Arial" w:eastAsia="Times New Roman" w:hAnsi="Arial" w:cs="Arial"/>
          <w:color w:val="000000"/>
          <w:sz w:val="24"/>
          <w:szCs w:val="24"/>
        </w:rPr>
      </w:pPr>
      <w:r w:rsidRPr="00DD1614">
        <w:rPr>
          <w:rFonts w:ascii="Arial" w:eastAsia="Times New Roman" w:hAnsi="Arial" w:cs="Arial"/>
          <w:color w:val="000000"/>
          <w:sz w:val="24"/>
          <w:szCs w:val="24"/>
        </w:rPr>
        <w:t xml:space="preserve">Bell, E. (2022) </w:t>
      </w:r>
      <w:r w:rsidRPr="00DD1614">
        <w:rPr>
          <w:rFonts w:ascii="Arial" w:eastAsia="Times New Roman" w:hAnsi="Arial" w:cs="Arial"/>
          <w:i/>
          <w:color w:val="000000"/>
          <w:sz w:val="24"/>
          <w:szCs w:val="24"/>
        </w:rPr>
        <w:t>10 online community engagement tactics you can steal</w:t>
      </w:r>
      <w:r w:rsidRPr="00DD1614">
        <w:rPr>
          <w:rFonts w:ascii="Arial" w:eastAsia="Times New Roman" w:hAnsi="Arial" w:cs="Arial"/>
          <w:color w:val="000000"/>
          <w:sz w:val="24"/>
          <w:szCs w:val="24"/>
        </w:rPr>
        <w:t xml:space="preserve">, </w:t>
      </w:r>
      <w:r w:rsidRPr="00DD1614">
        <w:rPr>
          <w:rFonts w:ascii="Arial" w:eastAsia="Times New Roman" w:hAnsi="Arial" w:cs="Arial"/>
          <w:i/>
          <w:color w:val="000000"/>
          <w:sz w:val="24"/>
          <w:szCs w:val="24"/>
        </w:rPr>
        <w:t>Higher Logic</w:t>
      </w:r>
      <w:r w:rsidRPr="00DD1614">
        <w:rPr>
          <w:rFonts w:ascii="Arial" w:eastAsia="Times New Roman" w:hAnsi="Arial" w:cs="Arial"/>
          <w:color w:val="000000"/>
          <w:sz w:val="24"/>
          <w:szCs w:val="24"/>
        </w:rPr>
        <w:t xml:space="preserve">. Available at: https://www.higherlogic.com/blog/online-community-engagement-tactics/ (Accessed: May 5, 2023). </w:t>
      </w:r>
    </w:p>
    <w:p w14:paraId="0000006D" w14:textId="4B8C1A2A" w:rsidR="00FA276D" w:rsidRPr="00DD1614" w:rsidRDefault="00835C3A">
      <w:pPr>
        <w:pBdr>
          <w:top w:val="nil"/>
          <w:left w:val="nil"/>
          <w:bottom w:val="nil"/>
          <w:right w:val="nil"/>
          <w:between w:val="nil"/>
        </w:pBdr>
        <w:spacing w:before="280" w:after="280" w:line="480" w:lineRule="auto"/>
        <w:ind w:left="480" w:hanging="480"/>
        <w:rPr>
          <w:rFonts w:ascii="Arial" w:eastAsia="Times New Roman" w:hAnsi="Arial" w:cs="Arial"/>
          <w:color w:val="000000"/>
          <w:sz w:val="24"/>
          <w:szCs w:val="24"/>
        </w:rPr>
      </w:pPr>
      <w:r w:rsidRPr="00DD1614">
        <w:rPr>
          <w:rFonts w:ascii="Arial" w:eastAsia="Times New Roman" w:hAnsi="Arial" w:cs="Arial"/>
          <w:i/>
          <w:color w:val="000000"/>
          <w:sz w:val="24"/>
          <w:szCs w:val="24"/>
        </w:rPr>
        <w:t xml:space="preserve">Brent: Stronger together stronger </w:t>
      </w:r>
      <w:proofErr w:type="gramStart"/>
      <w:r w:rsidR="00DD1614" w:rsidRPr="00DD1614">
        <w:rPr>
          <w:rFonts w:ascii="Arial" w:eastAsia="Times New Roman" w:hAnsi="Arial" w:cs="Arial"/>
          <w:i/>
          <w:color w:val="000000"/>
          <w:sz w:val="24"/>
          <w:szCs w:val="24"/>
        </w:rPr>
        <w:t>communities</w:t>
      </w:r>
      <w:proofErr w:type="gramEnd"/>
      <w:r w:rsidR="00DD1614" w:rsidRPr="00DD1614">
        <w:rPr>
          <w:rFonts w:ascii="Arial" w:eastAsia="Times New Roman" w:hAnsi="Arial" w:cs="Arial"/>
          <w:i/>
          <w:color w:val="000000"/>
          <w:sz w:val="24"/>
          <w:szCs w:val="24"/>
        </w:rPr>
        <w:t xml:space="preserve"> </w:t>
      </w:r>
      <w:r w:rsidRPr="00DD1614">
        <w:rPr>
          <w:rFonts w:ascii="Arial" w:eastAsia="Times New Roman" w:hAnsi="Arial" w:cs="Arial"/>
          <w:i/>
          <w:color w:val="000000"/>
          <w:sz w:val="24"/>
          <w:szCs w:val="24"/>
        </w:rPr>
        <w:t>strategy 2019-2023</w:t>
      </w:r>
      <w:r w:rsidRPr="00DD1614">
        <w:rPr>
          <w:rFonts w:ascii="Arial" w:eastAsia="Times New Roman" w:hAnsi="Arial" w:cs="Arial"/>
          <w:color w:val="000000"/>
          <w:sz w:val="24"/>
          <w:szCs w:val="24"/>
        </w:rPr>
        <w:t xml:space="preserve"> (no date). Available at: https://democracy.brent.gov.uk/documents/s75741/08a.%20Appendix%201%20-%20Stronger%20Communities%20Strategy.pdf (Accessed: May 5, 2023). </w:t>
      </w:r>
    </w:p>
    <w:p w14:paraId="0000006E" w14:textId="77777777" w:rsidR="00FA276D" w:rsidRPr="00DD1614" w:rsidRDefault="00835C3A">
      <w:pPr>
        <w:pBdr>
          <w:top w:val="nil"/>
          <w:left w:val="nil"/>
          <w:bottom w:val="nil"/>
          <w:right w:val="nil"/>
          <w:between w:val="nil"/>
        </w:pBdr>
        <w:spacing w:before="280" w:after="280" w:line="480" w:lineRule="auto"/>
        <w:ind w:left="480" w:hanging="480"/>
        <w:rPr>
          <w:rFonts w:ascii="Arial" w:eastAsia="Times New Roman" w:hAnsi="Arial" w:cs="Arial"/>
          <w:color w:val="000000"/>
          <w:sz w:val="24"/>
          <w:szCs w:val="24"/>
        </w:rPr>
      </w:pPr>
      <w:r w:rsidRPr="00DD1614">
        <w:rPr>
          <w:rFonts w:ascii="Arial" w:eastAsia="Times New Roman" w:hAnsi="Arial" w:cs="Arial"/>
          <w:i/>
          <w:color w:val="000000"/>
          <w:sz w:val="24"/>
          <w:szCs w:val="24"/>
        </w:rPr>
        <w:t>Council meetings and decision making</w:t>
      </w:r>
      <w:r w:rsidRPr="00DD1614">
        <w:rPr>
          <w:rFonts w:ascii="Arial" w:eastAsia="Times New Roman" w:hAnsi="Arial" w:cs="Arial"/>
          <w:color w:val="000000"/>
          <w:sz w:val="24"/>
          <w:szCs w:val="24"/>
        </w:rPr>
        <w:t xml:space="preserve"> (no date) </w:t>
      </w:r>
      <w:r w:rsidRPr="00DD1614">
        <w:rPr>
          <w:rFonts w:ascii="Arial" w:eastAsia="Times New Roman" w:hAnsi="Arial" w:cs="Arial"/>
          <w:i/>
          <w:color w:val="000000"/>
          <w:sz w:val="24"/>
          <w:szCs w:val="24"/>
        </w:rPr>
        <w:t>Brent Council</w:t>
      </w:r>
      <w:r w:rsidRPr="00DD1614">
        <w:rPr>
          <w:rFonts w:ascii="Arial" w:eastAsia="Times New Roman" w:hAnsi="Arial" w:cs="Arial"/>
          <w:color w:val="000000"/>
          <w:sz w:val="24"/>
          <w:szCs w:val="24"/>
        </w:rPr>
        <w:t xml:space="preserve">. Available at: https://www.brent.gov.uk/the-council-and-democracy/council-meetings-and-decision-making (Accessed: May 5, 2023). </w:t>
      </w:r>
    </w:p>
    <w:p w14:paraId="0000006F" w14:textId="77777777" w:rsidR="00FA276D" w:rsidRPr="00DD1614" w:rsidRDefault="00835C3A">
      <w:pPr>
        <w:pBdr>
          <w:top w:val="nil"/>
          <w:left w:val="nil"/>
          <w:bottom w:val="nil"/>
          <w:right w:val="nil"/>
          <w:between w:val="nil"/>
        </w:pBdr>
        <w:spacing w:before="280" w:after="280" w:line="480" w:lineRule="auto"/>
        <w:ind w:left="480" w:hanging="480"/>
        <w:rPr>
          <w:rFonts w:ascii="Arial" w:eastAsia="Times New Roman" w:hAnsi="Arial" w:cs="Arial"/>
          <w:color w:val="000000"/>
          <w:sz w:val="24"/>
          <w:szCs w:val="24"/>
        </w:rPr>
      </w:pPr>
      <w:r w:rsidRPr="00DD1614">
        <w:rPr>
          <w:rFonts w:ascii="Arial" w:eastAsia="Times New Roman" w:hAnsi="Arial" w:cs="Arial"/>
          <w:i/>
          <w:color w:val="000000"/>
          <w:sz w:val="24"/>
          <w:szCs w:val="24"/>
        </w:rPr>
        <w:t xml:space="preserve">Council Strategies, </w:t>
      </w:r>
      <w:proofErr w:type="gramStart"/>
      <w:r w:rsidRPr="00DD1614">
        <w:rPr>
          <w:rFonts w:ascii="Arial" w:eastAsia="Times New Roman" w:hAnsi="Arial" w:cs="Arial"/>
          <w:i/>
          <w:color w:val="000000"/>
          <w:sz w:val="24"/>
          <w:szCs w:val="24"/>
        </w:rPr>
        <w:t>priorities</w:t>
      </w:r>
      <w:proofErr w:type="gramEnd"/>
      <w:r w:rsidRPr="00DD1614">
        <w:rPr>
          <w:rFonts w:ascii="Arial" w:eastAsia="Times New Roman" w:hAnsi="Arial" w:cs="Arial"/>
          <w:i/>
          <w:color w:val="000000"/>
          <w:sz w:val="24"/>
          <w:szCs w:val="24"/>
        </w:rPr>
        <w:t xml:space="preserve"> and plans</w:t>
      </w:r>
      <w:r w:rsidRPr="00DD1614">
        <w:rPr>
          <w:rFonts w:ascii="Arial" w:eastAsia="Times New Roman" w:hAnsi="Arial" w:cs="Arial"/>
          <w:color w:val="000000"/>
          <w:sz w:val="24"/>
          <w:szCs w:val="24"/>
        </w:rPr>
        <w:t xml:space="preserve"> (no date) </w:t>
      </w:r>
      <w:r w:rsidRPr="00DD1614">
        <w:rPr>
          <w:rFonts w:ascii="Arial" w:eastAsia="Times New Roman" w:hAnsi="Arial" w:cs="Arial"/>
          <w:i/>
          <w:color w:val="000000"/>
          <w:sz w:val="24"/>
          <w:szCs w:val="24"/>
        </w:rPr>
        <w:t>Brent Council</w:t>
      </w:r>
      <w:r w:rsidRPr="00DD1614">
        <w:rPr>
          <w:rFonts w:ascii="Arial" w:eastAsia="Times New Roman" w:hAnsi="Arial" w:cs="Arial"/>
          <w:color w:val="000000"/>
          <w:sz w:val="24"/>
          <w:szCs w:val="24"/>
        </w:rPr>
        <w:t xml:space="preserve">. Available at: https://www.brent.gov.uk/the-council-and-democracy/strategies-priorites-and-policies (Accessed: May 5, 2023). </w:t>
      </w:r>
    </w:p>
    <w:p w14:paraId="00000070" w14:textId="77777777" w:rsidR="00FA276D" w:rsidRPr="00DD1614" w:rsidRDefault="00835C3A">
      <w:pPr>
        <w:pBdr>
          <w:top w:val="nil"/>
          <w:left w:val="nil"/>
          <w:bottom w:val="nil"/>
          <w:right w:val="nil"/>
          <w:between w:val="nil"/>
        </w:pBdr>
        <w:spacing w:before="280" w:after="280" w:line="480" w:lineRule="auto"/>
        <w:ind w:left="480" w:hanging="480"/>
        <w:rPr>
          <w:rFonts w:ascii="Arial" w:eastAsia="Times New Roman" w:hAnsi="Arial" w:cs="Arial"/>
          <w:color w:val="000000"/>
          <w:sz w:val="24"/>
          <w:szCs w:val="24"/>
        </w:rPr>
      </w:pPr>
      <w:r w:rsidRPr="00DD1614">
        <w:rPr>
          <w:rFonts w:ascii="Arial" w:eastAsia="Times New Roman" w:hAnsi="Arial" w:cs="Arial"/>
          <w:i/>
          <w:color w:val="000000"/>
          <w:sz w:val="24"/>
          <w:szCs w:val="24"/>
        </w:rPr>
        <w:t xml:space="preserve">Council, </w:t>
      </w:r>
      <w:proofErr w:type="gramStart"/>
      <w:r w:rsidRPr="00DD1614">
        <w:rPr>
          <w:rFonts w:ascii="Arial" w:eastAsia="Times New Roman" w:hAnsi="Arial" w:cs="Arial"/>
          <w:i/>
          <w:color w:val="000000"/>
          <w:sz w:val="24"/>
          <w:szCs w:val="24"/>
        </w:rPr>
        <w:t>Cabinet</w:t>
      </w:r>
      <w:proofErr w:type="gramEnd"/>
      <w:r w:rsidRPr="00DD1614">
        <w:rPr>
          <w:rFonts w:ascii="Arial" w:eastAsia="Times New Roman" w:hAnsi="Arial" w:cs="Arial"/>
          <w:i/>
          <w:color w:val="000000"/>
          <w:sz w:val="24"/>
          <w:szCs w:val="24"/>
        </w:rPr>
        <w:t xml:space="preserve"> and committee meetings</w:t>
      </w:r>
      <w:r w:rsidRPr="00DD1614">
        <w:rPr>
          <w:rFonts w:ascii="Arial" w:eastAsia="Times New Roman" w:hAnsi="Arial" w:cs="Arial"/>
          <w:color w:val="000000"/>
          <w:sz w:val="24"/>
          <w:szCs w:val="24"/>
        </w:rPr>
        <w:t xml:space="preserve"> (2023) </w:t>
      </w:r>
      <w:r w:rsidRPr="00DD1614">
        <w:rPr>
          <w:rFonts w:ascii="Arial" w:eastAsia="Times New Roman" w:hAnsi="Arial" w:cs="Arial"/>
          <w:i/>
          <w:color w:val="000000"/>
          <w:sz w:val="24"/>
          <w:szCs w:val="24"/>
        </w:rPr>
        <w:t>Council, Cabinet and Committee Meetings</w:t>
      </w:r>
      <w:r w:rsidRPr="00DD1614">
        <w:rPr>
          <w:rFonts w:ascii="Arial" w:eastAsia="Times New Roman" w:hAnsi="Arial" w:cs="Arial"/>
          <w:color w:val="000000"/>
          <w:sz w:val="24"/>
          <w:szCs w:val="24"/>
        </w:rPr>
        <w:t xml:space="preserve">. Available at: https://democracy.brent.gov.uk/ (Accessed: May 5, 2023). </w:t>
      </w:r>
    </w:p>
    <w:p w14:paraId="00000071" w14:textId="77777777" w:rsidR="00FA276D" w:rsidRPr="00DD1614" w:rsidRDefault="00835C3A">
      <w:pPr>
        <w:pBdr>
          <w:top w:val="nil"/>
          <w:left w:val="nil"/>
          <w:bottom w:val="nil"/>
          <w:right w:val="nil"/>
          <w:between w:val="nil"/>
        </w:pBdr>
        <w:spacing w:before="280" w:after="280" w:line="480" w:lineRule="auto"/>
        <w:ind w:left="480" w:hanging="480"/>
        <w:rPr>
          <w:rFonts w:ascii="Arial" w:eastAsia="Times New Roman" w:hAnsi="Arial" w:cs="Arial"/>
          <w:color w:val="000000"/>
          <w:sz w:val="24"/>
          <w:szCs w:val="24"/>
        </w:rPr>
      </w:pPr>
      <w:bookmarkStart w:id="9" w:name="_heading=h.17dp8vu" w:colFirst="0" w:colLast="0"/>
      <w:bookmarkEnd w:id="9"/>
      <w:r w:rsidRPr="00DD1614">
        <w:rPr>
          <w:rFonts w:ascii="Arial" w:eastAsia="Times New Roman" w:hAnsi="Arial" w:cs="Arial"/>
          <w:color w:val="000000"/>
          <w:sz w:val="24"/>
          <w:szCs w:val="24"/>
        </w:rPr>
        <w:t xml:space="preserve">Eckstein, M. (2022) </w:t>
      </w:r>
      <w:r w:rsidRPr="00DD1614">
        <w:rPr>
          <w:rFonts w:ascii="Arial" w:eastAsia="Times New Roman" w:hAnsi="Arial" w:cs="Arial"/>
          <w:i/>
          <w:color w:val="000000"/>
          <w:sz w:val="24"/>
          <w:szCs w:val="24"/>
        </w:rPr>
        <w:t>Social Media engagement: Why it matters and how to do it well</w:t>
      </w:r>
      <w:r w:rsidRPr="00DD1614">
        <w:rPr>
          <w:rFonts w:ascii="Arial" w:eastAsia="Times New Roman" w:hAnsi="Arial" w:cs="Arial"/>
          <w:color w:val="000000"/>
          <w:sz w:val="24"/>
          <w:szCs w:val="24"/>
        </w:rPr>
        <w:t xml:space="preserve">, </w:t>
      </w:r>
      <w:r w:rsidRPr="00DD1614">
        <w:rPr>
          <w:rFonts w:ascii="Arial" w:eastAsia="Times New Roman" w:hAnsi="Arial" w:cs="Arial"/>
          <w:i/>
          <w:color w:val="000000"/>
          <w:sz w:val="24"/>
          <w:szCs w:val="24"/>
        </w:rPr>
        <w:t>Buffer Library</w:t>
      </w:r>
      <w:r w:rsidRPr="00DD1614">
        <w:rPr>
          <w:rFonts w:ascii="Arial" w:eastAsia="Times New Roman" w:hAnsi="Arial" w:cs="Arial"/>
          <w:color w:val="000000"/>
          <w:sz w:val="24"/>
          <w:szCs w:val="24"/>
        </w:rPr>
        <w:t xml:space="preserve">. Buffer Library. Available at: https://buffer.com/library/social-media-engagement/ (Accessed: May 5, 2023). </w:t>
      </w:r>
    </w:p>
    <w:p w14:paraId="343AFCC0" w14:textId="77777777" w:rsidR="00DD1614" w:rsidRPr="00DD1614" w:rsidRDefault="00835C3A" w:rsidP="00E5640C">
      <w:pPr>
        <w:pBdr>
          <w:top w:val="nil"/>
          <w:left w:val="nil"/>
          <w:bottom w:val="nil"/>
          <w:right w:val="nil"/>
          <w:between w:val="nil"/>
        </w:pBdr>
        <w:spacing w:before="280" w:after="280" w:line="480" w:lineRule="auto"/>
        <w:ind w:left="480" w:hanging="480"/>
        <w:rPr>
          <w:rFonts w:ascii="Arial" w:eastAsia="Times New Roman" w:hAnsi="Arial" w:cs="Arial"/>
          <w:color w:val="000000"/>
          <w:sz w:val="24"/>
          <w:szCs w:val="24"/>
        </w:rPr>
      </w:pPr>
      <w:r w:rsidRPr="00DD1614">
        <w:rPr>
          <w:rFonts w:ascii="Arial" w:eastAsia="Times New Roman" w:hAnsi="Arial" w:cs="Arial"/>
          <w:i/>
          <w:color w:val="000000"/>
          <w:sz w:val="24"/>
          <w:szCs w:val="24"/>
        </w:rPr>
        <w:lastRenderedPageBreak/>
        <w:t>Executive - democracy.brent.gov.uk</w:t>
      </w:r>
      <w:r w:rsidRPr="00DD1614">
        <w:rPr>
          <w:rFonts w:ascii="Arial" w:eastAsia="Times New Roman" w:hAnsi="Arial" w:cs="Arial"/>
          <w:color w:val="000000"/>
          <w:sz w:val="24"/>
          <w:szCs w:val="24"/>
        </w:rPr>
        <w:t xml:space="preserve"> (no date). Available at: https://democracy.brent.gov.uk/documents/s2933/ce_re-shaping_brent_council.pdf (Accessed: May 5, 2023). </w:t>
      </w:r>
    </w:p>
    <w:p w14:paraId="00000073" w14:textId="31055281" w:rsidR="00FA276D" w:rsidRPr="00DD1614" w:rsidRDefault="00835C3A" w:rsidP="00E5640C">
      <w:pPr>
        <w:pBdr>
          <w:top w:val="nil"/>
          <w:left w:val="nil"/>
          <w:bottom w:val="nil"/>
          <w:right w:val="nil"/>
          <w:between w:val="nil"/>
        </w:pBdr>
        <w:spacing w:before="280" w:after="280" w:line="480" w:lineRule="auto"/>
        <w:ind w:left="480" w:hanging="480"/>
        <w:rPr>
          <w:rFonts w:ascii="Arial" w:eastAsia="Times New Roman" w:hAnsi="Arial" w:cs="Arial"/>
          <w:color w:val="000000"/>
          <w:sz w:val="24"/>
          <w:szCs w:val="24"/>
        </w:rPr>
      </w:pPr>
      <w:r w:rsidRPr="00DD1614">
        <w:rPr>
          <w:rFonts w:ascii="Arial" w:eastAsia="Times New Roman" w:hAnsi="Arial" w:cs="Arial"/>
          <w:i/>
          <w:color w:val="000000"/>
          <w:sz w:val="24"/>
          <w:szCs w:val="24"/>
        </w:rPr>
        <w:t>How to facilitate inclusive community outreach and engagement</w:t>
      </w:r>
      <w:r w:rsidRPr="00DD1614">
        <w:rPr>
          <w:rFonts w:ascii="Arial" w:eastAsia="Times New Roman" w:hAnsi="Arial" w:cs="Arial"/>
          <w:color w:val="000000"/>
          <w:sz w:val="24"/>
          <w:szCs w:val="24"/>
        </w:rPr>
        <w:t xml:space="preserve"> (no date) </w:t>
      </w:r>
      <w:r w:rsidRPr="00DD1614">
        <w:rPr>
          <w:rFonts w:ascii="Arial" w:eastAsia="Times New Roman" w:hAnsi="Arial" w:cs="Arial"/>
          <w:i/>
          <w:color w:val="000000"/>
          <w:sz w:val="24"/>
          <w:szCs w:val="24"/>
        </w:rPr>
        <w:t>icma.org</w:t>
      </w:r>
      <w:r w:rsidRPr="00DD1614">
        <w:rPr>
          <w:rFonts w:ascii="Arial" w:eastAsia="Times New Roman" w:hAnsi="Arial" w:cs="Arial"/>
          <w:color w:val="000000"/>
          <w:sz w:val="24"/>
          <w:szCs w:val="24"/>
        </w:rPr>
        <w:t xml:space="preserve">. Available at: https://icma.org/articles/pm-magazine/how-facilitate-inclusive-community-outreach-and-engagement (Accessed: May 5, 2023). </w:t>
      </w:r>
    </w:p>
    <w:p w14:paraId="00000074" w14:textId="77777777" w:rsidR="00FA276D" w:rsidRPr="00DD1614" w:rsidRDefault="00835C3A">
      <w:pPr>
        <w:pBdr>
          <w:top w:val="nil"/>
          <w:left w:val="nil"/>
          <w:bottom w:val="nil"/>
          <w:right w:val="nil"/>
          <w:between w:val="nil"/>
        </w:pBdr>
        <w:spacing w:before="280" w:after="280" w:line="480" w:lineRule="auto"/>
        <w:ind w:left="480" w:hanging="480"/>
        <w:rPr>
          <w:rFonts w:ascii="Arial" w:eastAsia="Times New Roman" w:hAnsi="Arial" w:cs="Arial"/>
          <w:color w:val="000000"/>
          <w:sz w:val="24"/>
          <w:szCs w:val="24"/>
        </w:rPr>
      </w:pPr>
      <w:r w:rsidRPr="00DD1614">
        <w:rPr>
          <w:rFonts w:ascii="Arial" w:eastAsia="Times New Roman" w:hAnsi="Arial" w:cs="Arial"/>
          <w:i/>
          <w:color w:val="000000"/>
          <w:sz w:val="24"/>
          <w:szCs w:val="24"/>
        </w:rPr>
        <w:t>Section 1. Strategies for Community Change and improvement: An overview</w:t>
      </w:r>
      <w:r w:rsidRPr="00DD1614">
        <w:rPr>
          <w:rFonts w:ascii="Arial" w:eastAsia="Times New Roman" w:hAnsi="Arial" w:cs="Arial"/>
          <w:color w:val="000000"/>
          <w:sz w:val="24"/>
          <w:szCs w:val="24"/>
        </w:rPr>
        <w:t xml:space="preserve"> (no date) </w:t>
      </w:r>
      <w:r w:rsidRPr="00DD1614">
        <w:rPr>
          <w:rFonts w:ascii="Arial" w:eastAsia="Times New Roman" w:hAnsi="Arial" w:cs="Arial"/>
          <w:i/>
          <w:color w:val="000000"/>
          <w:sz w:val="24"/>
          <w:szCs w:val="24"/>
        </w:rPr>
        <w:t xml:space="preserve">Chapter 5. Choosing Strategies to Promote Community Health and Development | Section 1. Strategies for Community Change and Improvement: An Overview | Main Section | Community </w:t>
      </w:r>
      <w:proofErr w:type="gramStart"/>
      <w:r w:rsidRPr="00DD1614">
        <w:rPr>
          <w:rFonts w:ascii="Arial" w:eastAsia="Times New Roman" w:hAnsi="Arial" w:cs="Arial"/>
          <w:i/>
          <w:color w:val="000000"/>
          <w:sz w:val="24"/>
          <w:szCs w:val="24"/>
        </w:rPr>
        <w:t>Tool Box</w:t>
      </w:r>
      <w:proofErr w:type="gramEnd"/>
      <w:r w:rsidRPr="00DD1614">
        <w:rPr>
          <w:rFonts w:ascii="Arial" w:eastAsia="Times New Roman" w:hAnsi="Arial" w:cs="Arial"/>
          <w:color w:val="000000"/>
          <w:sz w:val="24"/>
          <w:szCs w:val="24"/>
        </w:rPr>
        <w:t xml:space="preserve">. Available at: https://ctb.ku.edu/en/table-of-contents/assessment/promotion-strategies/overview/main (Accessed: May 5, 2023). </w:t>
      </w:r>
    </w:p>
    <w:p w14:paraId="00000075" w14:textId="77777777" w:rsidR="00FA276D" w:rsidRPr="00DD1614" w:rsidRDefault="00FA276D">
      <w:pPr>
        <w:spacing w:line="480" w:lineRule="auto"/>
        <w:ind w:left="480" w:hanging="480"/>
        <w:rPr>
          <w:rFonts w:ascii="Arial" w:eastAsia="Times New Roman" w:hAnsi="Arial" w:cs="Arial"/>
          <w:sz w:val="24"/>
          <w:szCs w:val="24"/>
        </w:rPr>
      </w:pPr>
    </w:p>
    <w:p w14:paraId="00000076" w14:textId="77777777" w:rsidR="00FA276D" w:rsidRPr="00DD1614" w:rsidRDefault="00FA276D">
      <w:pPr>
        <w:spacing w:line="480" w:lineRule="auto"/>
        <w:ind w:left="480" w:hanging="480"/>
        <w:rPr>
          <w:rFonts w:ascii="Arial" w:eastAsia="Times New Roman" w:hAnsi="Arial" w:cs="Arial"/>
          <w:sz w:val="24"/>
          <w:szCs w:val="24"/>
        </w:rPr>
      </w:pPr>
    </w:p>
    <w:p w14:paraId="00000077" w14:textId="77777777" w:rsidR="00FA276D" w:rsidRPr="00DD1614" w:rsidRDefault="00FA276D">
      <w:pPr>
        <w:spacing w:line="480" w:lineRule="auto"/>
        <w:ind w:left="480" w:hanging="480"/>
        <w:rPr>
          <w:rFonts w:ascii="Arial" w:eastAsia="Times New Roman" w:hAnsi="Arial" w:cs="Arial"/>
          <w:sz w:val="24"/>
          <w:szCs w:val="24"/>
        </w:rPr>
      </w:pPr>
    </w:p>
    <w:sectPr w:rsidR="00FA276D" w:rsidRPr="00DD1614">
      <w:pgSz w:w="11906" w:h="16838"/>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212E9"/>
    <w:multiLevelType w:val="multilevel"/>
    <w:tmpl w:val="FFFFFFFF"/>
    <w:lvl w:ilvl="0">
      <w:start w:val="4"/>
      <w:numFmt w:val="decimal"/>
      <w:lvlText w:val="%1."/>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num w:numId="1" w16cid:durableId="13958162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276D"/>
    <w:rsid w:val="00835C3A"/>
    <w:rsid w:val="00DD1614"/>
    <w:rsid w:val="00E5640C"/>
    <w:rsid w:val="00FA27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07D3C"/>
  <w15:docId w15:val="{7E350DF9-99E7-0948-82F0-45CB560FF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lang w:val="en-US"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heme="minorHAnsi" w:eastAsiaTheme="minorEastAsia" w:hAnsiTheme="minorHAnsi" w:cstheme="minorBidi"/>
      <w:lang w:eastAsia="zh-CN"/>
    </w:rPr>
  </w:style>
  <w:style w:type="paragraph" w:styleId="Heading1">
    <w:name w:val="heading 1"/>
    <w:basedOn w:val="Normal"/>
    <w:next w:val="Normal"/>
    <w:uiPriority w:val="9"/>
    <w:qFormat/>
    <w:pPr>
      <w:keepNext/>
      <w:keepLines/>
      <w:spacing w:before="340" w:after="330" w:line="578" w:lineRule="auto"/>
      <w:outlineLvl w:val="0"/>
    </w:pPr>
    <w:rPr>
      <w:b/>
      <w:bCs/>
      <w:kern w:val="44"/>
      <w:sz w:val="44"/>
      <w:szCs w:val="44"/>
    </w:rPr>
  </w:style>
  <w:style w:type="paragraph" w:styleId="Heading2">
    <w:name w:val="heading 2"/>
    <w:basedOn w:val="Normal"/>
    <w:next w:val="Normal"/>
    <w:uiPriority w:val="9"/>
    <w:unhideWhenUsed/>
    <w:qFormat/>
    <w:pPr>
      <w:keepNext/>
      <w:keepLines/>
      <w:spacing w:before="260" w:after="260" w:line="416" w:lineRule="auto"/>
      <w:outlineLvl w:val="1"/>
    </w:pPr>
    <w:rPr>
      <w:b/>
      <w:bCs/>
      <w:sz w:val="32"/>
      <w:szCs w:val="32"/>
    </w:rPr>
  </w:style>
  <w:style w:type="paragraph" w:styleId="Heading3">
    <w:name w:val="heading 3"/>
    <w:basedOn w:val="Normal"/>
    <w:next w:val="Normal"/>
    <w:uiPriority w:val="9"/>
    <w:unhideWhenUsed/>
    <w:qFormat/>
    <w:pPr>
      <w:keepNext/>
      <w:keepLines/>
      <w:spacing w:before="260" w:after="260" w:line="416" w:lineRule="auto"/>
      <w:outlineLvl w:val="2"/>
    </w:pPr>
    <w:rPr>
      <w:b/>
      <w:bCs/>
      <w:sz w:val="32"/>
      <w:szCs w:val="32"/>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Footer">
    <w:name w:val="footer"/>
    <w:basedOn w:val="Normal"/>
    <w:qFormat/>
    <w:pPr>
      <w:tabs>
        <w:tab w:val="center" w:pos="4153"/>
        <w:tab w:val="right" w:pos="8306"/>
      </w:tabs>
      <w:snapToGrid w:val="0"/>
    </w:pPr>
    <w:rPr>
      <w:sz w:val="18"/>
      <w:szCs w:val="18"/>
    </w:rPr>
  </w:style>
  <w:style w:type="paragraph" w:styleId="Header">
    <w:name w:val="header"/>
    <w:basedOn w:val="Normal"/>
    <w:qFormat/>
    <w:pPr>
      <w:tabs>
        <w:tab w:val="center" w:pos="4153"/>
        <w:tab w:val="right" w:pos="8306"/>
      </w:tabs>
      <w:snapToGrid w:val="0"/>
    </w:pPr>
    <w:rPr>
      <w:sz w:val="18"/>
      <w:szCs w:val="18"/>
    </w:rPr>
  </w:style>
  <w:style w:type="paragraph" w:styleId="NormalWeb">
    <w:name w:val="Normal (Web)"/>
    <w:pPr>
      <w:spacing w:beforeAutospacing="1" w:afterAutospacing="1"/>
    </w:pPr>
    <w:rPr>
      <w:rFonts w:cs="Times New Roman"/>
      <w:sz w:val="24"/>
      <w:szCs w:val="24"/>
      <w:lang w:eastAsia="zh-CN"/>
    </w:rPr>
  </w:style>
  <w:style w:type="paragraph" w:customStyle="1" w:styleId="WPSOffice1">
    <w:name w:val="WPSOffice手动目录 1"/>
  </w:style>
  <w:style w:type="paragraph" w:customStyle="1" w:styleId="WPSOffice2">
    <w:name w:val="WPSOffice手动目录 2"/>
    <w:pPr>
      <w:ind w:leftChars="200" w:left="200"/>
    </w:pPr>
  </w:style>
  <w:style w:type="paragraph" w:customStyle="1" w:styleId="WPSOffice3">
    <w:name w:val="WPSOffice手动目录 3"/>
    <w:pPr>
      <w:ind w:leftChars="400" w:left="40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customStyle="1" w:styleId="Normal1">
    <w:name w:val="Normal1"/>
    <w:rsid w:val="00E5640C"/>
    <w:pPr>
      <w:spacing w:line="276" w:lineRule="auto"/>
    </w:pPr>
    <w:rPr>
      <w:rFonts w:ascii="Arial" w:eastAsia="Arial" w:hAnsi="Arial" w:cs="Arial"/>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nwdgY5dP+Q81l8b1r9bl6ygY97Q==">AMUW2mVdFyCspxiMVG+5Wpye19OlqjjgJvPMICUvdUekSTOwqAWT15zskBL1x/+ldyw4vu1otiqrLW44OG0ORIGGr2+IhnNBIvduhA3fj0fhH+j7t1h9GIeaCcqWgxUKirEfblzobHx50RA2hXUekxNDvRgfvAbZg/1gnN8PFKk0xvILX7+1DhibCrwna+1VdIZK9441o9mDnTok1Qtd43b5g8wotQl5zsFqLSmLw4dGaGztwPK7/kfHSo3fYFiKrYw2aOLOYMyDFf6ElBVhmbOFuNnIyAPnT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13</Pages>
  <Words>2459</Words>
  <Characters>14017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monazza</dc:creator>
  <cp:lastModifiedBy>Vasile Viorel Bozga (2219837)</cp:lastModifiedBy>
  <cp:revision>2</cp:revision>
  <dcterms:created xsi:type="dcterms:W3CDTF">2023-05-05T19:54:00Z</dcterms:created>
  <dcterms:modified xsi:type="dcterms:W3CDTF">2023-05-05T19:54:00Z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1033-11.2.0.11516</vt:lpwstr>
  </property>
  <property fmtid="{D5CDD505-2E9C-101B-9397-08002B2CF9AE}" pid="3" name="ICV">
    <vt:lpwstr>F755087EDF1D422BA4C5245855E337E8</vt:lpwstr>
  </property>
</Properties>
</file>