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C5091" w14:textId="77777777" w:rsidR="000F0B34" w:rsidRPr="000F0B34" w:rsidRDefault="000F0B34" w:rsidP="000F0B34">
      <w:pPr>
        <w:tabs>
          <w:tab w:val="left" w:pos="1420"/>
        </w:tabs>
        <w:spacing w:after="200" w:line="360" w:lineRule="auto"/>
        <w:jc w:val="center"/>
        <w:rPr>
          <w:rFonts w:ascii="Arial" w:hAnsi="Arial" w:cs="Arial"/>
          <w:b/>
          <w:bCs/>
          <w:color w:val="222222"/>
          <w:sz w:val="28"/>
          <w:szCs w:val="28"/>
          <w:shd w:val="clear" w:color="auto" w:fill="FFFFFF"/>
        </w:rPr>
      </w:pPr>
      <w:r w:rsidRPr="000F0B34">
        <w:rPr>
          <w:rFonts w:ascii="Arial" w:hAnsi="Arial" w:cs="Arial"/>
          <w:b/>
          <w:bCs/>
          <w:color w:val="222222"/>
          <w:sz w:val="28"/>
          <w:szCs w:val="28"/>
          <w:shd w:val="clear" w:color="auto" w:fill="FFFFFF"/>
        </w:rPr>
        <w:t>Project Report</w:t>
      </w:r>
    </w:p>
    <w:p w14:paraId="24BBC20A" w14:textId="77777777" w:rsidR="000F0B34" w:rsidRPr="000F0B34" w:rsidRDefault="000F0B34" w:rsidP="000F0B34">
      <w:pPr>
        <w:spacing w:line="360" w:lineRule="auto"/>
        <w:jc w:val="center"/>
        <w:rPr>
          <w:rFonts w:ascii="Arial" w:hAnsi="Arial" w:cs="Arial"/>
          <w:b/>
          <w:bCs/>
        </w:rPr>
      </w:pPr>
      <w:r w:rsidRPr="000F0B34">
        <w:rPr>
          <w:rFonts w:ascii="Arial" w:hAnsi="Arial" w:cs="Arial"/>
          <w:b/>
          <w:bCs/>
        </w:rPr>
        <w:t>Introduction</w:t>
      </w:r>
    </w:p>
    <w:p w14:paraId="520FBAAB" w14:textId="77777777" w:rsidR="000F0B34" w:rsidRPr="000F0B34" w:rsidRDefault="000F0B34" w:rsidP="000F0B34">
      <w:pPr>
        <w:spacing w:line="360" w:lineRule="auto"/>
        <w:rPr>
          <w:rFonts w:ascii="Arial" w:hAnsi="Arial" w:cs="Arial"/>
        </w:rPr>
      </w:pPr>
      <w:r w:rsidRPr="000F0B34">
        <w:rPr>
          <w:rFonts w:ascii="Arial" w:hAnsi="Arial" w:cs="Arial"/>
        </w:rPr>
        <w:t>This project represents the culmination of research I have conducted over the past 3 years, most of which has</w:t>
      </w:r>
      <w:r w:rsidRPr="000F0B34">
        <w:rPr>
          <w:rFonts w:ascii="Arial" w:hAnsi="Arial" w:cs="Arial"/>
          <w:b/>
          <w:bCs/>
        </w:rPr>
        <w:t xml:space="preserve"> </w:t>
      </w:r>
      <w:r w:rsidRPr="000F0B34">
        <w:rPr>
          <w:rFonts w:ascii="Arial" w:hAnsi="Arial" w:cs="Arial"/>
        </w:rPr>
        <w:t xml:space="preserve">centred around the concept of self-compassion and its potential benefits for performing artists (Sheridan-Grant, 2021; 2022; 2023a; 2023b). This research, combined with my lived experience as both a professional opera singer and singing teacher has convinced me that self-compassion is a valuable skill for all performers, which can be cultivated through training and practice.  </w:t>
      </w:r>
    </w:p>
    <w:p w14:paraId="40792570" w14:textId="77777777" w:rsidR="000F0B34" w:rsidRPr="000F0B34" w:rsidRDefault="000F0B34" w:rsidP="000F0B34">
      <w:pPr>
        <w:spacing w:line="360" w:lineRule="auto"/>
        <w:rPr>
          <w:rFonts w:ascii="Arial" w:hAnsi="Arial" w:cs="Arial"/>
        </w:rPr>
      </w:pPr>
      <w:r w:rsidRPr="000F0B34">
        <w:rPr>
          <w:rFonts w:ascii="Arial" w:hAnsi="Arial" w:cs="Arial"/>
        </w:rPr>
        <w:t xml:space="preserve">Previous research revealed the potential of Compassion-focused coaching (Irons et al., 2019) as a tool to encourage consistent progress, effective practice, greater self-efficacy perceptions, (Sheridan-Grant, 2023b) and enhanced performance quality, whilst protecting and bolstering the mental health of my students (Sheridan-Grant, 2023a). I considered these findings significant, in light of evidence suggesting that student musicians experience more mental health issues than students of other subjects (Vaag et al., 2021; Kegelaers et al., 2021) and often feel unprepared to navigate the psychological challenges associated with developing musical and technical skills (Pecen et al., 2018). </w:t>
      </w:r>
    </w:p>
    <w:p w14:paraId="029E0213" w14:textId="77777777" w:rsidR="000F0B34" w:rsidRPr="000F0B34" w:rsidRDefault="000F0B34" w:rsidP="000F0B34">
      <w:pPr>
        <w:spacing w:line="360" w:lineRule="auto"/>
        <w:rPr>
          <w:rFonts w:ascii="Arial" w:hAnsi="Arial" w:cs="Arial"/>
        </w:rPr>
      </w:pPr>
      <w:r w:rsidRPr="000F0B34">
        <w:rPr>
          <w:rFonts w:ascii="Arial" w:hAnsi="Arial" w:cs="Arial"/>
        </w:rPr>
        <w:t>These studies, combined with my lived experiences as a teacher and professional singer lead me to agree with Pecen et al.’s (2018) suggestion that traditional musical learning environments often neglect the cultivation of the social and emotional skills (Loveday, 2023) which are required to navigate the demands of a career as a performing artist. According to interviews with professional musicians, such skills include intrinsic motivation, good interpersonal skills, capitalising on one’s strengths, restoring self-confidence following setbacks (Subotnik &amp; Jarvin, 2005), objective performance evaluation, planning, organisation and the creation and usage of support networks (Talbot-Honeck &amp; Orlick, 1998). Research suggests that self-compassion may enhance the ability to develop these skills, linking it to intrinsic motivation (Kotera et al, 2023), reduced social anxiety (Stefan &amp; Cheie, 2022), the ability to re-engage in achievement striving following setbacks (Miyagawa et al., 2018) and self-regulated learning (Rifa’i &amp; Syahrina, 2019).</w:t>
      </w:r>
    </w:p>
    <w:p w14:paraId="02C231DA" w14:textId="77777777" w:rsidR="000F0B34" w:rsidRPr="000F0B34" w:rsidRDefault="000F0B34" w:rsidP="000F0B34">
      <w:pPr>
        <w:spacing w:line="360" w:lineRule="auto"/>
        <w:rPr>
          <w:rFonts w:ascii="Arial" w:hAnsi="Arial" w:cs="Arial"/>
        </w:rPr>
      </w:pPr>
      <w:r w:rsidRPr="000F0B34">
        <w:rPr>
          <w:rFonts w:ascii="Arial" w:hAnsi="Arial" w:cs="Arial"/>
        </w:rPr>
        <w:t xml:space="preserve">Having explored the personality trait of perfectionism in a previous module (Sheridan-Grant, 2021), I am aware of the psychological distress which is often associated with perfectionistic mindsets, due to self-criticism, fear of negative evaluation, excessive concern over mistakes and rumination on past mistakes  (Stoeber, 2018; Frost et al., 1990; Stoeber &amp; Otto, 2006). As a singing teacher and professional opera singer, I have observed the detrimental effects </w:t>
      </w:r>
      <w:r w:rsidRPr="000F0B34">
        <w:rPr>
          <w:rFonts w:ascii="Arial" w:hAnsi="Arial" w:cs="Arial"/>
        </w:rPr>
        <w:lastRenderedPageBreak/>
        <w:t>of these tendencies in numerous students and colleagues and I am keen to discover if enhancing students’ self-compassion will help mitigate such behaviours and tendencies</w:t>
      </w:r>
    </w:p>
    <w:p w14:paraId="6EFF2C58" w14:textId="77777777" w:rsidR="000F0B34" w:rsidRPr="000F0B34" w:rsidRDefault="000F0B34" w:rsidP="000F0B34">
      <w:pPr>
        <w:spacing w:line="360" w:lineRule="auto"/>
        <w:rPr>
          <w:rFonts w:ascii="Arial" w:hAnsi="Arial" w:cs="Arial"/>
          <w:b/>
          <w:bCs/>
        </w:rPr>
      </w:pPr>
      <w:r w:rsidRPr="000F0B34">
        <w:rPr>
          <w:rFonts w:ascii="Arial" w:hAnsi="Arial" w:cs="Arial"/>
          <w:b/>
          <w:bCs/>
        </w:rPr>
        <w:t>Aims and objectives</w:t>
      </w:r>
    </w:p>
    <w:p w14:paraId="4E552CFD" w14:textId="77777777" w:rsidR="000F0B34" w:rsidRPr="000F0B34" w:rsidRDefault="000F0B34" w:rsidP="000F0B34">
      <w:pPr>
        <w:spacing w:line="360" w:lineRule="auto"/>
        <w:rPr>
          <w:rFonts w:ascii="Arial" w:hAnsi="Arial" w:cs="Arial"/>
        </w:rPr>
      </w:pPr>
      <w:r w:rsidRPr="000F0B34">
        <w:rPr>
          <w:rFonts w:ascii="Arial" w:hAnsi="Arial" w:cs="Arial"/>
        </w:rPr>
        <w:t xml:space="preserve">In undertaking this project, I will endeavour to refine strategies I designed in module 5, and to ascertain their effectiveness in increasing self-compassion when applied in singing lessons. I will also aim to explore the how self-compassion influences perfectionistic attitudes and behaviours in relation to goal pursuit. To facilitate these aims, I will undertake an in-depth literature review which analyses the concept of self-compassion and its cultivation. I will also conduct multiple individual case studies, using established perfectionism and self-compassion scales, as well as semi-structured interviews, to measure levels of self-compassion, perfectionism and negative reactions in response to  perceived failure (NRPF) before and after the implementation of the self-compassion enhancement strategies. </w:t>
      </w:r>
    </w:p>
    <w:p w14:paraId="34ABD661" w14:textId="77777777" w:rsidR="000F0B34" w:rsidRPr="000F0B34" w:rsidRDefault="000F0B34" w:rsidP="000F0B34">
      <w:pPr>
        <w:spacing w:line="360" w:lineRule="auto"/>
        <w:rPr>
          <w:rFonts w:ascii="Arial" w:hAnsi="Arial" w:cs="Arial"/>
          <w:b/>
          <w:bCs/>
        </w:rPr>
      </w:pPr>
      <w:r w:rsidRPr="000F0B34">
        <w:rPr>
          <w:rFonts w:ascii="Arial" w:hAnsi="Arial" w:cs="Arial"/>
          <w:b/>
          <w:bCs/>
        </w:rPr>
        <w:t>Literature review methodology</w:t>
      </w:r>
    </w:p>
    <w:p w14:paraId="3F4C135E" w14:textId="77777777" w:rsidR="000F0B34" w:rsidRPr="000F0B34" w:rsidRDefault="000F0B34" w:rsidP="000F0B34">
      <w:pPr>
        <w:spacing w:line="360" w:lineRule="auto"/>
        <w:rPr>
          <w:rFonts w:ascii="Arial" w:hAnsi="Arial" w:cs="Arial"/>
          <w:kern w:val="0"/>
          <w14:ligatures w14:val="none"/>
        </w:rPr>
      </w:pPr>
      <w:r w:rsidRPr="000F0B34">
        <w:rPr>
          <w:rFonts w:ascii="Arial" w:hAnsi="Arial" w:cs="Arial"/>
          <w:kern w:val="0"/>
          <w14:ligatures w14:val="none"/>
        </w:rPr>
        <w:t>Cooper (1985) proposes that a literature review should be informed predominantly by high-quality primary sources. However, the lack of research on self-compassion in the performing arts leads me towards</w:t>
      </w:r>
      <w:r w:rsidRPr="000F0B34">
        <w:rPr>
          <w:rFonts w:ascii="Arial" w:hAnsi="Arial" w:cs="Arial"/>
        </w:rPr>
        <w:t xml:space="preserve"> critical analysis of peer-reviewed and grey literature drawn from diverse fields such as sports and education. </w:t>
      </w:r>
      <w:r w:rsidRPr="000F0B34">
        <w:rPr>
          <w:rFonts w:ascii="Arial" w:hAnsi="Arial" w:cs="Arial"/>
          <w:kern w:val="0"/>
          <w14:ligatures w14:val="none"/>
        </w:rPr>
        <w:t>By synthesising and making connections between ideas drawn from these fields (Hart, 1998), I will endeavour to retrieve, systemise and critically analyse existing literature in order to ‘</w:t>
      </w:r>
      <w:r w:rsidRPr="000F0B34">
        <w:rPr>
          <w:rFonts w:ascii="Arial" w:hAnsi="Arial" w:cs="Arial"/>
          <w:i/>
          <w:iCs/>
          <w:kern w:val="0"/>
          <w14:ligatures w14:val="none"/>
        </w:rPr>
        <w:t>create new knowledge</w:t>
      </w:r>
      <w:r w:rsidRPr="000F0B34">
        <w:rPr>
          <w:rFonts w:ascii="Arial" w:hAnsi="Arial" w:cs="Arial"/>
          <w:kern w:val="0"/>
          <w14:ligatures w14:val="none"/>
        </w:rPr>
        <w:t xml:space="preserve">’ (Torraco, 2016, p. 404) which may serve to inform the design of the practices used within this study. </w:t>
      </w:r>
      <w:r w:rsidRPr="000F0B34">
        <w:rPr>
          <w:rFonts w:ascii="Arial" w:hAnsi="Arial" w:cs="Arial"/>
        </w:rPr>
        <w:t xml:space="preserve">An integrative review approach (Torraco, 2016) would seem to serve this purpose by allowing me to amalgamate existing perspectives and ideas with the aim of generating new theoretical grounding and practical strategies for the cultivation of self-compassion in the singing teaching studio. </w:t>
      </w:r>
      <w:r w:rsidRPr="000F0B34">
        <w:rPr>
          <w:rFonts w:ascii="Arial" w:hAnsi="Arial" w:cs="Arial"/>
          <w:kern w:val="0"/>
          <w14:ligatures w14:val="none"/>
        </w:rPr>
        <w:t>Using Google Scholar and the UWTSD library search platforms, I will seek out studies drawn from clinical, non-clinical, student and professional populations, employing search terms such as  ‘self-compassion’, ‘self-compassion and singers’, ‘teaching compassion’, ‘perfectionism in the performing arts’, and ‘perfectionism and self-compassion’. I will also undertake author searches (Bates, 1989) in order to uncover more work by leading compassion and self-compassion researchers Gilbert and Neff, having already explored much of their prolific research for previous studies (</w:t>
      </w:r>
      <w:r w:rsidRPr="000F0B34">
        <w:rPr>
          <w:rFonts w:ascii="Arial" w:hAnsi="Arial" w:cs="Arial"/>
          <w:i/>
          <w:iCs/>
          <w:kern w:val="0"/>
          <w14:ligatures w14:val="none"/>
        </w:rPr>
        <w:t>see appendix 1 for a comprehensive list of search terms).</w:t>
      </w:r>
    </w:p>
    <w:p w14:paraId="648FC59A" w14:textId="77777777" w:rsidR="000F0B34" w:rsidRPr="000F0B34" w:rsidRDefault="000F0B34" w:rsidP="000F0B34">
      <w:pPr>
        <w:spacing w:line="360" w:lineRule="auto"/>
        <w:rPr>
          <w:rFonts w:ascii="Arial" w:hAnsi="Arial" w:cs="Arial"/>
        </w:rPr>
      </w:pPr>
      <w:r w:rsidRPr="000F0B34">
        <w:rPr>
          <w:rFonts w:ascii="Arial" w:hAnsi="Arial" w:cs="Arial"/>
          <w:kern w:val="0"/>
          <w14:ligatures w14:val="none"/>
        </w:rPr>
        <w:t xml:space="preserve">Searching the bibliographies and references of articles illuminating relevant theories and strategies will allow me to uncover further sources of information and evidence (Randolph, 2009; Bates, 1989) and enable me to consider a sample of the literature on the topics of self-compassion and perfectionism which I judge to be relevant to the purpose of the study (Cooper, 1985). I will extract most of the literature from expert and peer-reviewed original articles (Bolderston, 2008) and any ‘grey literature’ (Lawrence, 2014) cited will be authored by established experts in their fields (Adams et al., 2017), namely Neff, Gilbert, Germer and Bluth. </w:t>
      </w:r>
      <w:r w:rsidRPr="000F0B34">
        <w:rPr>
          <w:rFonts w:ascii="Arial" w:hAnsi="Arial" w:cs="Arial"/>
        </w:rPr>
        <w:t>The literature will be presented conceptually (Cooper, 1985), with studies addressing similar topics and ideas being reviewed together in order to present a broad perspective on the topics of self-compassion and perfectionism as they relate to the performing arts.</w:t>
      </w:r>
    </w:p>
    <w:p w14:paraId="7A9C9795" w14:textId="77777777" w:rsidR="000F0B34" w:rsidRPr="000F0B34" w:rsidRDefault="000F0B34" w:rsidP="000F0B34">
      <w:pPr>
        <w:spacing w:line="360" w:lineRule="auto"/>
        <w:jc w:val="center"/>
        <w:rPr>
          <w:rFonts w:ascii="Arial" w:hAnsi="Arial" w:cs="Arial"/>
          <w:b/>
          <w:bCs/>
        </w:rPr>
      </w:pPr>
      <w:r w:rsidRPr="000F0B34">
        <w:rPr>
          <w:rFonts w:ascii="Arial" w:hAnsi="Arial" w:cs="Arial"/>
          <w:b/>
          <w:bCs/>
        </w:rPr>
        <w:t>Literature review</w:t>
      </w:r>
    </w:p>
    <w:p w14:paraId="64702BE2" w14:textId="77777777" w:rsidR="000F0B34" w:rsidRPr="000F0B34" w:rsidRDefault="000F0B34" w:rsidP="000F0B34">
      <w:pPr>
        <w:spacing w:line="360" w:lineRule="auto"/>
        <w:rPr>
          <w:rFonts w:ascii="Arial" w:hAnsi="Arial" w:cs="Arial"/>
          <w:b/>
          <w:bCs/>
        </w:rPr>
      </w:pPr>
      <w:r w:rsidRPr="000F0B34">
        <w:rPr>
          <w:rFonts w:ascii="Arial" w:hAnsi="Arial" w:cs="Arial"/>
          <w:b/>
          <w:bCs/>
        </w:rPr>
        <w:t>Introduction</w:t>
      </w:r>
    </w:p>
    <w:p w14:paraId="3E506793" w14:textId="77777777" w:rsidR="000F0B34" w:rsidRPr="000F0B34" w:rsidRDefault="000F0B34" w:rsidP="000F0B34">
      <w:pPr>
        <w:spacing w:line="360" w:lineRule="auto"/>
        <w:rPr>
          <w:rFonts w:ascii="Arial" w:hAnsi="Arial" w:cs="Arial"/>
        </w:rPr>
      </w:pPr>
      <w:r w:rsidRPr="000F0B34">
        <w:rPr>
          <w:rFonts w:ascii="Arial" w:hAnsi="Arial" w:cs="Arial"/>
        </w:rPr>
        <w:t xml:space="preserve">Previous literature reviews I have conducted have covered a large expanse of papers concerning perfectionistic mindsets and self-compassion (Sheridan-Grant, 2022; 2023). Whilst numerous studies have since been published which examine the effects of self-compassion and perfectionism in a range of participants (Raju &amp; Sudhesh, 2023; Cabacos et al., 2023; Delshad et al., 2023), relevant studies in the world of the performing arts remain scarce. </w:t>
      </w:r>
    </w:p>
    <w:p w14:paraId="2DA25084" w14:textId="77777777" w:rsidR="000F0B34" w:rsidRPr="000F0B34" w:rsidRDefault="000F0B34" w:rsidP="000F0B34">
      <w:pPr>
        <w:spacing w:line="360" w:lineRule="auto"/>
        <w:rPr>
          <w:rFonts w:ascii="Arial" w:hAnsi="Arial" w:cs="Arial"/>
          <w:kern w:val="0"/>
          <w14:ligatures w14:val="none"/>
        </w:rPr>
      </w:pPr>
      <w:r w:rsidRPr="000F0B34">
        <w:rPr>
          <w:rFonts w:ascii="Arial" w:hAnsi="Arial" w:cs="Arial"/>
          <w:kern w:val="0"/>
          <w14:ligatures w14:val="none"/>
        </w:rPr>
        <w:t xml:space="preserve">This literature review will endeavour to explore how and why performing artists often unknowingly endanger their mental health in the pursuit of extremely high standards, as well as how singing teachers might encourage more healthy striving for excellence through the cultivation of self-compassion. I will investigate of how perfectionism effects the mental health of performing artists, and examine the influences of self-compassion on perfectionism. Thus, I intend to ascertain the potential impact of self-compassion in student singers, especially those who tend towards perfectionism. </w:t>
      </w:r>
    </w:p>
    <w:p w14:paraId="46F790D3" w14:textId="77777777" w:rsidR="000F0B34" w:rsidRPr="000F0B34" w:rsidRDefault="000F0B34" w:rsidP="000F0B34">
      <w:pPr>
        <w:spacing w:line="360" w:lineRule="auto"/>
        <w:rPr>
          <w:rFonts w:ascii="Arial" w:hAnsi="Arial" w:cs="Arial"/>
          <w:b/>
          <w:bCs/>
          <w:color w:val="282828"/>
          <w:shd w:val="clear" w:color="auto" w:fill="F7F7F7"/>
        </w:rPr>
      </w:pPr>
      <w:r w:rsidRPr="000F0B34">
        <w:rPr>
          <w:rFonts w:ascii="Arial" w:hAnsi="Arial" w:cs="Arial"/>
          <w:b/>
          <w:bCs/>
          <w:color w:val="282828"/>
          <w:shd w:val="clear" w:color="auto" w:fill="F7F7F7"/>
        </w:rPr>
        <w:t>Perfectionism in the performing arts</w:t>
      </w:r>
    </w:p>
    <w:p w14:paraId="227BC353" w14:textId="77777777" w:rsidR="000F0B34" w:rsidRPr="000F0B34" w:rsidRDefault="000F0B34" w:rsidP="000F0B34">
      <w:pPr>
        <w:spacing w:line="360" w:lineRule="auto"/>
        <w:rPr>
          <w:rFonts w:ascii="Arial" w:hAnsi="Arial" w:cs="Arial"/>
        </w:rPr>
      </w:pPr>
      <w:r w:rsidRPr="000F0B34">
        <w:rPr>
          <w:rFonts w:ascii="Arial" w:hAnsi="Arial" w:cs="Arial"/>
          <w:color w:val="282828"/>
          <w:shd w:val="clear" w:color="auto" w:fill="F7F7F7"/>
        </w:rPr>
        <w:t>Previous research (</w:t>
      </w:r>
      <w:r w:rsidRPr="000F0B34">
        <w:rPr>
          <w:rFonts w:ascii="Arial" w:hAnsi="Arial" w:cs="Arial"/>
          <w:shd w:val="clear" w:color="auto" w:fill="F7F7F7"/>
        </w:rPr>
        <w:t>Sheridan-Grant, 2021</w:t>
      </w:r>
      <w:r w:rsidRPr="000F0B34">
        <w:rPr>
          <w:rFonts w:ascii="Arial" w:hAnsi="Arial" w:cs="Arial"/>
          <w:color w:val="282828"/>
          <w:shd w:val="clear" w:color="auto" w:fill="F7F7F7"/>
        </w:rPr>
        <w:t xml:space="preserve">) has led me to concur with </w:t>
      </w:r>
      <w:r w:rsidRPr="000F0B34">
        <w:rPr>
          <w:rFonts w:ascii="Arial" w:hAnsi="Arial" w:cs="Arial"/>
          <w:shd w:val="clear" w:color="auto" w:fill="F7F7F7"/>
        </w:rPr>
        <w:t xml:space="preserve">Greenspon (2008, </w:t>
      </w:r>
      <w:r w:rsidRPr="000F0B34">
        <w:rPr>
          <w:rFonts w:ascii="Arial" w:hAnsi="Arial" w:cs="Arial"/>
          <w:color w:val="282828"/>
          <w:shd w:val="clear" w:color="auto" w:fill="F7F7F7"/>
        </w:rPr>
        <w:t>p.1), who describes perfectionism as ‘</w:t>
      </w:r>
      <w:r w:rsidRPr="000F0B34">
        <w:rPr>
          <w:rFonts w:ascii="Arial" w:hAnsi="Arial" w:cs="Arial"/>
        </w:rPr>
        <w:t xml:space="preserve">a desire for perfection, a fear of imperfection, the equating of error to personal defectiveness, and the emotional conviction that perfection is the route to personal acceptability’.  </w:t>
      </w:r>
    </w:p>
    <w:p w14:paraId="0101045F" w14:textId="77777777" w:rsidR="000F0B34" w:rsidRPr="000F0B34" w:rsidRDefault="000F0B34" w:rsidP="000F0B34">
      <w:pPr>
        <w:spacing w:line="360" w:lineRule="auto"/>
        <w:rPr>
          <w:rFonts w:ascii="Arial" w:eastAsiaTheme="minorEastAsia" w:hAnsi="Arial" w:cs="Arial"/>
        </w:rPr>
      </w:pPr>
      <w:r w:rsidRPr="000F0B34">
        <w:rPr>
          <w:rFonts w:ascii="Arial" w:hAnsi="Arial" w:cs="Arial"/>
        </w:rPr>
        <w:t xml:space="preserve">Performers may not consider the desire to achieve perfection as problematic, in fact many of them </w:t>
      </w:r>
      <w:r w:rsidRPr="000F0B34">
        <w:rPr>
          <w:rFonts w:ascii="Arial" w:eastAsiaTheme="minorEastAsia" w:hAnsi="Arial" w:cs="Arial"/>
        </w:rPr>
        <w:t xml:space="preserve">attribute high levels of motivation and drive to their desire to achieve flawless performances (Hill et al., 2015; Pecen, 2016). </w:t>
      </w:r>
      <w:r w:rsidRPr="000F0B34">
        <w:rPr>
          <w:rFonts w:ascii="Arial" w:hAnsi="Arial" w:cs="Arial"/>
        </w:rPr>
        <w:t>The desire for perfection has been associated with a variety of positive outcomes and tendencies in young musicians, such as increased and more productive practice, decreased music performance anxiety (MPA) and enhanced performance quality (Stoeber, 2012; Stoeber &amp; Eismann, 2007).</w:t>
      </w:r>
      <w:r w:rsidRPr="000F0B34">
        <w:rPr>
          <w:rFonts w:ascii="Arial" w:eastAsiaTheme="minorEastAsia" w:hAnsi="Arial" w:cs="Arial"/>
        </w:rPr>
        <w:t xml:space="preserve"> </w:t>
      </w:r>
    </w:p>
    <w:p w14:paraId="1F11735A" w14:textId="77777777" w:rsidR="000F0B34" w:rsidRPr="000F0B34" w:rsidRDefault="000F0B34" w:rsidP="000F0B34">
      <w:pPr>
        <w:spacing w:line="360" w:lineRule="auto"/>
        <w:rPr>
          <w:rFonts w:ascii="Arial" w:hAnsi="Arial" w:cs="Arial"/>
        </w:rPr>
      </w:pPr>
      <w:r w:rsidRPr="000F0B34">
        <w:rPr>
          <w:rFonts w:ascii="Arial" w:eastAsiaTheme="minorEastAsia" w:hAnsi="Arial" w:cs="Arial"/>
        </w:rPr>
        <w:t xml:space="preserve">Greenspon (2008) indicates that such positive outcomes should not be viewed as evidence of the benefits of perfectionism. </w:t>
      </w:r>
      <w:r w:rsidRPr="000F0B34">
        <w:rPr>
          <w:rFonts w:ascii="Arial" w:hAnsi="Arial" w:cs="Arial"/>
        </w:rPr>
        <w:t xml:space="preserve">He asserts that the tendencies to fear imperfection and to judge one’s value and worth in terms of achievement lead </w:t>
      </w:r>
      <w:r w:rsidRPr="000F0B34">
        <w:rPr>
          <w:rFonts w:ascii="Arial" w:eastAsiaTheme="minorEastAsia" w:hAnsi="Arial" w:cs="Arial"/>
          <w:kern w:val="0"/>
          <w14:ligatures w14:val="none"/>
        </w:rPr>
        <w:t>to excessively negative reactions towards perceived failure, high levels of concern over mistakes and excessive fear of negative evaluation (Greenspon, 2008; 2000; Stoeber &amp; Otto, 2006; Flett et al., 1990; Hewitt &amp; Flett, 1990). Such behaviours and tendencies have been linked</w:t>
      </w:r>
      <w:r w:rsidRPr="000F0B34">
        <w:rPr>
          <w:rFonts w:ascii="Arial" w:hAnsi="Arial" w:cs="Arial"/>
        </w:rPr>
        <w:t xml:space="preserve"> to pessimism, rumination (Lizmore et al., 2017), increased MPA (</w:t>
      </w:r>
      <w:bookmarkStart w:id="0" w:name="_Hlk143092791"/>
      <w:r w:rsidRPr="000F0B34">
        <w:rPr>
          <w:rFonts w:ascii="Arial" w:hAnsi="Arial" w:cs="Arial"/>
        </w:rPr>
        <w:t>Diaz, 2018; Dobos et al., 2019; Stoeber &amp; Eismann, 2007</w:t>
      </w:r>
      <w:bookmarkEnd w:id="0"/>
      <w:r w:rsidRPr="000F0B34">
        <w:rPr>
          <w:rFonts w:ascii="Arial" w:hAnsi="Arial" w:cs="Arial"/>
        </w:rPr>
        <w:t xml:space="preserve">), procrastination, avoiding practice (Diaz, 2018; Kobori et al., 2011) and </w:t>
      </w:r>
      <w:r w:rsidRPr="000F0B34">
        <w:rPr>
          <w:rFonts w:ascii="Arial" w:eastAsiaTheme="minorEastAsia" w:hAnsi="Arial" w:cs="Arial"/>
        </w:rPr>
        <w:t>somatic complaints and emotional fatigue in young musicians (Stoeber &amp; Eismann, 2007). Indeed, f</w:t>
      </w:r>
      <w:r w:rsidRPr="000F0B34">
        <w:rPr>
          <w:rFonts w:ascii="Arial" w:hAnsi="Arial" w:cs="Arial"/>
        </w:rPr>
        <w:t>ear of making mistakes was cited as the primary reason for MPA in Ryan’s (2004)</w:t>
      </w:r>
      <w:r w:rsidRPr="000F0B34">
        <w:rPr>
          <w:rFonts w:ascii="Arial" w:hAnsi="Arial" w:cs="Arial"/>
          <w:color w:val="FF0000"/>
        </w:rPr>
        <w:t xml:space="preserve"> </w:t>
      </w:r>
      <w:r w:rsidRPr="000F0B34">
        <w:rPr>
          <w:rFonts w:ascii="Arial" w:hAnsi="Arial" w:cs="Arial"/>
        </w:rPr>
        <w:t>interviews with 12-year-old pianists, and excessive concern over mistakes, both in performance and during practice, is frequently highlighted as a significant component of MPA by young musicians throughout the literature (Dempsey, 2015; Dobos et al., 2019;</w:t>
      </w:r>
      <w:r w:rsidRPr="000F0B34">
        <w:rPr>
          <w:rFonts w:ascii="Arial" w:hAnsi="Arial" w:cs="Arial"/>
          <w:color w:val="FF0000"/>
        </w:rPr>
        <w:t xml:space="preserve"> </w:t>
      </w:r>
      <w:r w:rsidRPr="000F0B34">
        <w:rPr>
          <w:rFonts w:ascii="Arial" w:hAnsi="Arial" w:cs="Arial"/>
        </w:rPr>
        <w:t>Patston, 2014; Patston &amp; Osborne, 2016; Ryan, 1998, 2004; Stoeber &amp; Eismann, 2007).</w:t>
      </w:r>
    </w:p>
    <w:p w14:paraId="7B82F811" w14:textId="77777777" w:rsidR="000F0B34" w:rsidRPr="000F0B34" w:rsidRDefault="000F0B34" w:rsidP="000F0B34">
      <w:pPr>
        <w:spacing w:line="360" w:lineRule="auto"/>
        <w:rPr>
          <w:rFonts w:ascii="Arial" w:hAnsi="Arial" w:cs="Arial"/>
        </w:rPr>
      </w:pPr>
      <w:r w:rsidRPr="000F0B34">
        <w:rPr>
          <w:rFonts w:ascii="Arial" w:hAnsi="Arial" w:cs="Arial"/>
        </w:rPr>
        <w:t>Hewitt and Flett (1991) differentiate three forms of perfectionism: self-oriented (SOP), other-oriented (OOP), and socially prescribed (SPP) perfectionism. In SOP, beliefs that it is important to be perfect and to achieve perfection are internally motivated. Thus, self-oriented perfectionists  have exceedingly high personal standards and expectations of themselves, and are highly self-critical if these standards and expectations are not met (Hewitt &amp; Flett, 1991). Contrastingly, other-oriented perfectionists hold internally motivated beliefs that others should strive to be perfect and to achieve perfection. Such individuals expect perfection of others, and are highly critical of people who fail to meet these expectations (Hewitt &amp; Flett, 1991). Finally, Hewitt and Flett (1991) propose that socially prescribed perfectionists hold externally motivated beliefs that others expect them to be perfect and to strive to achieve perfection. Socially prescribed perfectionists therefore believe that they will receive criticism from others if they fail to meet their perfectionistic expectations and standards (Hewitt &amp; Flett, 1991).</w:t>
      </w:r>
    </w:p>
    <w:p w14:paraId="6A73AE9B" w14:textId="77777777" w:rsidR="000F0B34" w:rsidRPr="000F0B34" w:rsidRDefault="000F0B34" w:rsidP="000F0B34">
      <w:pPr>
        <w:spacing w:line="360" w:lineRule="auto"/>
        <w:rPr>
          <w:rFonts w:ascii="Arial" w:hAnsi="Arial" w:cs="Arial"/>
        </w:rPr>
      </w:pPr>
      <w:r w:rsidRPr="000F0B34">
        <w:rPr>
          <w:rFonts w:ascii="Arial" w:hAnsi="Arial" w:cs="Arial"/>
        </w:rPr>
        <w:t>Studies examining the causes of perfectionism in musicians suggest that perfectionistic standards in music students may be largely socially prescribed. According to Ryan (2004), child and adolescent musicians typically perceive pressure from teachers and parents to perform well in both curricular and extracurricular activities. These perceived demands from teachers and families, combined with immediate, public feedback from an audience (Dobos et al., 2019; Kobori et al., 2011; Patston &amp; Osborne, 2016) may lead to increased MPA (Dempsey, 2015; Dobos et al., 2019; Ryan, 2004) and self-critical mindsets, as musicians anticipate performances that cannot reach the perceived standards of others (Dempsey, 2015; Mor et al., 1995; Patston, 2014; Patston &amp; Osborne, 2016; Sarikaya &amp; Kurtaslan, 2018). Patston and Osborne (2016) found a positive and highly significant correlation between MPA and perfectionism in 10 to 17 year-olds.</w:t>
      </w:r>
      <w:r w:rsidRPr="000F0B34">
        <w:t xml:space="preserve">  </w:t>
      </w:r>
      <w:r w:rsidRPr="000F0B34">
        <w:rPr>
          <w:rFonts w:ascii="Arial" w:hAnsi="Arial" w:cs="Arial"/>
        </w:rPr>
        <w:t>Notably, this study demonstrated that both MPA and perfectionism increased as young musicians became more experienced (Patston &amp; Osborne, 2016). This suggests that music education may actually encourage the development of both perfectionism and MPA. Haraldsen et al.’s (2020) interviews with elite performers, would seem to support this suggestion, with interviewees who recalled being motivated by pressure from teachers also remembering developing anxiety, negative reactions to mistakes</w:t>
      </w:r>
      <w:r w:rsidRPr="000F0B34">
        <w:t xml:space="preserve"> </w:t>
      </w:r>
      <w:r w:rsidRPr="000F0B34">
        <w:rPr>
          <w:rFonts w:ascii="Arial" w:hAnsi="Arial" w:cs="Arial"/>
        </w:rPr>
        <w:t>and fear of failure</w:t>
      </w:r>
      <w:r w:rsidRPr="000F0B34">
        <w:t xml:space="preserve"> </w:t>
      </w:r>
      <w:r w:rsidRPr="000F0B34">
        <w:rPr>
          <w:rFonts w:ascii="Arial" w:hAnsi="Arial" w:cs="Arial"/>
        </w:rPr>
        <w:t xml:space="preserve">during their education and training. </w:t>
      </w:r>
    </w:p>
    <w:p w14:paraId="72FE4D4B" w14:textId="77777777" w:rsidR="000F0B34" w:rsidRPr="000F0B34" w:rsidRDefault="000F0B34" w:rsidP="000F0B34">
      <w:pPr>
        <w:spacing w:line="360" w:lineRule="auto"/>
        <w:rPr>
          <w:rFonts w:ascii="Arial" w:hAnsi="Arial" w:cs="Arial"/>
        </w:rPr>
      </w:pPr>
      <w:r w:rsidRPr="000F0B34">
        <w:rPr>
          <w:rFonts w:ascii="Arial" w:hAnsi="Arial" w:cs="Arial"/>
        </w:rPr>
        <w:t>Cleary (2013) suggests that SPP is prevalent in young musicians, many of whom perceive pressure and criticism from teachers and families to achieve exceedingly high standards. Such external expectations exacerbate the fear of mistakes and harsh self-criticism in these young musicians (Cleary, 2013). A seemingly contradictory study by Stoeber and Eismann (2007), would seem to suggest that perfectionism in young musicians is more self-oriented. This study found that perceived external pressure to attain exceedingly high standards was not correlated to significant distress in young musicians, whilst frustration, anger, and depression in response to mistakes was significantly correlated to distress. Whilst this could suggest that perfectionism in these young musicians is self-oriented and that internal reactions to perceived failure impact young musicians’ distress more than external pressure, it is also possible that years of musical training - and perceived external pressure to achieve exceptionally high standards - encouraged the development of SOP  throughout their musical education.</w:t>
      </w:r>
    </w:p>
    <w:p w14:paraId="20E8200C" w14:textId="77777777" w:rsidR="000F0B34" w:rsidRPr="000F0B34" w:rsidRDefault="000F0B34" w:rsidP="000F0B34">
      <w:pPr>
        <w:spacing w:line="360" w:lineRule="auto"/>
        <w:rPr>
          <w:rFonts w:ascii="Arial" w:eastAsia="Calibri" w:hAnsi="Arial" w:cs="Arial"/>
          <w:kern w:val="0"/>
          <w14:ligatures w14:val="none"/>
        </w:rPr>
      </w:pPr>
      <w:r w:rsidRPr="000F0B34">
        <w:rPr>
          <w:rFonts w:ascii="Arial" w:hAnsi="Arial" w:cs="Arial"/>
        </w:rPr>
        <w:t xml:space="preserve">Given how negatively perceived pressure from teachers impacts young musicians (Cleary, 2013), it is perhaps unsurprising that several researchers highlight the need for teachers to develop skills and strategies to support students with emotional and psychological struggles related to performing (Fehm &amp; Schmidt, 2006; Patston, 2014; Patston &amp; Waters, 2015; Sarikaya &amp; Kurtaslan, 2018; </w:t>
      </w:r>
      <w:r w:rsidRPr="000F0B34">
        <w:rPr>
          <w:rFonts w:ascii="Arial" w:eastAsia="Calibri" w:hAnsi="Arial" w:cs="Arial"/>
          <w:kern w:val="0"/>
          <w14:ligatures w14:val="none"/>
        </w:rPr>
        <w:t xml:space="preserve">Ryan et al., 2021). In Ryan et al.’s (2021) study exploring the relationships between 62 adolescent pianists and their individual piano teachers, for example, less than half of the participants reported discussing strategies for managing MPA with their teachers. In another study involving adolescent students at a specialist music school (Fehm &amp; Schmidt 2006), the majority of participants expressed desires for more supportive atmospheres in lessons and more opportunities to discuss performance–related psychological and emotional issues with their teachers. </w:t>
      </w:r>
      <w:r w:rsidRPr="000F0B34">
        <w:rPr>
          <w:rFonts w:ascii="Arial" w:hAnsi="Arial" w:cs="Arial"/>
        </w:rPr>
        <w:t>It would seem</w:t>
      </w:r>
      <w:r w:rsidRPr="000F0B34">
        <w:rPr>
          <w:rFonts w:ascii="Arial" w:eastAsia="Calibri" w:hAnsi="Arial" w:cs="Arial"/>
          <w:kern w:val="0"/>
          <w14:ligatures w14:val="none"/>
        </w:rPr>
        <w:t xml:space="preserve"> that teachers are often unable or unwilling to offer support and advice in relation to managing difficult performance-related experiences (Ryan et al., 2021; Fehm &amp; Schmidt, 2006). This suggests that there is a significant need for teachers to learn how to help students cultivate skills to manage the emotional and psychological challenges they may encounter both in their training and in their potential professional lives as musicians.</w:t>
      </w:r>
    </w:p>
    <w:p w14:paraId="0422321F" w14:textId="77777777" w:rsidR="000F0B34" w:rsidRPr="000F0B34" w:rsidRDefault="000F0B34" w:rsidP="000F0B34">
      <w:pPr>
        <w:spacing w:line="360" w:lineRule="auto"/>
        <w:rPr>
          <w:rFonts w:ascii="Arial" w:eastAsia="Calibri" w:hAnsi="Arial" w:cs="Arial"/>
          <w:kern w:val="0"/>
          <w14:ligatures w14:val="none"/>
        </w:rPr>
      </w:pPr>
      <w:r w:rsidRPr="000F0B34">
        <w:rPr>
          <w:rFonts w:ascii="Arial" w:hAnsi="Arial" w:cs="Arial"/>
        </w:rPr>
        <w:t xml:space="preserve">Numerous studies suggest that cultivating the skill of </w:t>
      </w:r>
      <w:r w:rsidRPr="000F0B34">
        <w:rPr>
          <w:rFonts w:ascii="Arial" w:eastAsia="Calibri" w:hAnsi="Arial" w:cs="Arial"/>
          <w:kern w:val="0"/>
          <w14:ligatures w14:val="none"/>
        </w:rPr>
        <w:t xml:space="preserve">self-compassion may be particularly effective in helping performers cope with adversity, by moderating the link between perfectionism and psychological distress (Stoeber et al., 2020; Ferrari et al., 2018; Adams et al., 2023; Abdollahi et al., 2020; </w:t>
      </w:r>
      <w:r w:rsidRPr="000F0B34">
        <w:rPr>
          <w:rFonts w:ascii="Arial" w:hAnsi="Arial" w:cs="Arial"/>
        </w:rPr>
        <w:t xml:space="preserve">Kawamoto et al., 2023). </w:t>
      </w:r>
      <w:r w:rsidRPr="000F0B34">
        <w:rPr>
          <w:rFonts w:ascii="Arial" w:eastAsia="Calibri" w:hAnsi="Arial" w:cs="Arial"/>
          <w:kern w:val="0"/>
          <w14:ligatures w14:val="none"/>
        </w:rPr>
        <w:t>In order to explore why and how I might encourage self-compassion in my students, it is necessary to first examine the concept and its construct as it relates to students of singing.</w:t>
      </w:r>
    </w:p>
    <w:p w14:paraId="2EE986DC" w14:textId="77777777" w:rsidR="000F0B34" w:rsidRPr="000F0B34" w:rsidRDefault="000F0B34" w:rsidP="000F0B34">
      <w:pPr>
        <w:spacing w:line="360" w:lineRule="auto"/>
        <w:rPr>
          <w:rFonts w:ascii="Arial" w:hAnsi="Arial" w:cs="Arial"/>
          <w:b/>
          <w:bCs/>
        </w:rPr>
      </w:pPr>
      <w:r w:rsidRPr="000F0B34">
        <w:rPr>
          <w:rFonts w:ascii="Arial" w:eastAsia="Calibri" w:hAnsi="Arial" w:cs="Arial"/>
          <w:b/>
          <w:bCs/>
          <w:kern w:val="0"/>
          <w14:ligatures w14:val="none"/>
        </w:rPr>
        <w:t>Self-compassion</w:t>
      </w:r>
    </w:p>
    <w:p w14:paraId="4FE77738" w14:textId="77777777" w:rsidR="000F0B34" w:rsidRPr="000F0B34" w:rsidRDefault="000F0B34" w:rsidP="000F0B34">
      <w:pPr>
        <w:spacing w:line="360" w:lineRule="auto"/>
        <w:rPr>
          <w:rFonts w:ascii="Arial" w:eastAsiaTheme="minorEastAsia" w:hAnsi="Arial" w:cs="Arial"/>
        </w:rPr>
      </w:pPr>
      <w:r w:rsidRPr="000F0B34">
        <w:rPr>
          <w:rFonts w:ascii="Arial" w:eastAsiaTheme="minorEastAsia" w:hAnsi="Arial" w:cs="Arial"/>
        </w:rPr>
        <w:t>Cultivating warmth towards oneself has long been promoted by psychologists as a means of enhancing and protecting mental health. Rogers’ (1986), for example, highlights the importance of unconditional positive self-regard in his person-centred approach to psychotherapy. The notion of unconditional self-acceptance is central to Ellis’ (1976) rational-emotive therapy, and Jordan (1984) proposes that the ability to generate feelings of care, acceptance and empathy towards oneself is a central aspect of psychological wellbeing. Neff (2003a; b) echoes these ideas in her conceptualisation of self-compassion, which she describes as consisting of 3 dimensions: self-kindness; mindfulness; and common humanity</w:t>
      </w:r>
      <w:r w:rsidRPr="000F0B34">
        <w:rPr>
          <w:sz w:val="16"/>
          <w:szCs w:val="16"/>
        </w:rPr>
        <w:t>.</w:t>
      </w:r>
      <w:r w:rsidRPr="000F0B34">
        <w:rPr>
          <w:rFonts w:ascii="Arial" w:eastAsiaTheme="minorEastAsia" w:hAnsi="Arial" w:cs="Arial"/>
        </w:rPr>
        <w:t xml:space="preserve"> According to Neff (2003 a; b), self-kindness involves offering oneself warmth and understanding instead of self-judgement when faced with challenges or setbacks, mindfulness entails holding difficult thoughts and emotions in mindful awareness as opposed to overidentifying with them, and common humanity requires that one’s experiences are viewed as part of the larger human experience instead of separating and isolating (Neff, 2003a). </w:t>
      </w:r>
      <w:r w:rsidRPr="000F0B34">
        <w:rPr>
          <w:rFonts w:ascii="Arial" w:hAnsi="Arial" w:cs="Arial"/>
        </w:rPr>
        <w:t xml:space="preserve">Self-compassion can therefore be described as an adaptive way of relating to oneself in response to adversity or perceived personal shortcomings (Gilbert, 2009; Neff &amp; McGehee, 2010; Inwood &amp; Ferrari, 2018). </w:t>
      </w:r>
    </w:p>
    <w:p w14:paraId="7DD57C40" w14:textId="77777777" w:rsidR="000F0B34" w:rsidRPr="000F0B34" w:rsidRDefault="000F0B34" w:rsidP="000F0B34">
      <w:pPr>
        <w:spacing w:after="120" w:line="360" w:lineRule="auto"/>
        <w:rPr>
          <w:rFonts w:ascii="Arial" w:hAnsi="Arial" w:cs="Arial"/>
        </w:rPr>
      </w:pPr>
      <w:r w:rsidRPr="000F0B34">
        <w:rPr>
          <w:rFonts w:ascii="Arial" w:eastAsia="Calibri" w:hAnsi="Arial" w:cs="Arial"/>
          <w:kern w:val="0"/>
          <w14:ligatures w14:val="none"/>
        </w:rPr>
        <w:t xml:space="preserve">Evidence suggests that practising self-compassion may help prevent as well as ameliorate challenging emotional and psychological experiences associated with performing, such as </w:t>
      </w:r>
      <w:r w:rsidRPr="000F0B34">
        <w:rPr>
          <w:rFonts w:ascii="Arial" w:hAnsi="Arial" w:cs="Arial"/>
        </w:rPr>
        <w:t xml:space="preserve">fear of failure (Neff et al., 2005), rumination on past mistakes or perceived shortcomings (Hollis – Walker &amp; Colosimo, 2011) and </w:t>
      </w:r>
      <w:r w:rsidRPr="000F0B34">
        <w:rPr>
          <w:rFonts w:ascii="Arial" w:hAnsi="Arial" w:cs="Arial"/>
          <w:kern w:val="0"/>
          <w14:ligatures w14:val="none"/>
        </w:rPr>
        <w:t xml:space="preserve">disappointment (Killham et al., 2018). </w:t>
      </w:r>
      <w:r w:rsidRPr="000F0B34">
        <w:rPr>
          <w:rFonts w:ascii="Arial" w:hAnsi="Arial" w:cs="Arial"/>
        </w:rPr>
        <w:t xml:space="preserve">It has also been shown to motivate self-improvement (Breines &amp; Chen, 2012), strengthen self-efficacy perceptions (Souza &amp; Hutz 2016; Liao et al., 2021), </w:t>
      </w:r>
      <w:r w:rsidRPr="000F0B34">
        <w:rPr>
          <w:rFonts w:ascii="Arial" w:hAnsi="Arial" w:cs="Arial"/>
          <w:iCs/>
        </w:rPr>
        <w:t xml:space="preserve">enhance resilience in the face of psychological stress </w:t>
      </w:r>
      <w:r w:rsidRPr="000F0B34">
        <w:rPr>
          <w:rFonts w:ascii="Arial" w:hAnsi="Arial" w:cs="Arial"/>
        </w:rPr>
        <w:t xml:space="preserve">(Luo et al., 2018), decrease levels of self-criticism (Ong et al., 2021), foster creativity (Zabelina &amp; Robinson, 2010), and reduce MPA (Farley &amp; Kelley, 2022).  Furthermore, evidence suggests that a lack of self-compassion can hinder goal pursuit and attainment in musicians, by increasing procrastination and obsessive rumination about mistakes and potential loss of self-esteem (Powers et al., 2009). </w:t>
      </w:r>
    </w:p>
    <w:p w14:paraId="020CAC73" w14:textId="77777777" w:rsidR="000F0B34" w:rsidRPr="000F0B34" w:rsidRDefault="000F0B34" w:rsidP="000F0B34">
      <w:pPr>
        <w:spacing w:line="360" w:lineRule="auto"/>
        <w:rPr>
          <w:rFonts w:ascii="Arial" w:hAnsi="Arial" w:cs="Arial"/>
        </w:rPr>
      </w:pPr>
      <w:r w:rsidRPr="000F0B34">
        <w:rPr>
          <w:rFonts w:ascii="Arial" w:hAnsi="Arial" w:cs="Arial"/>
        </w:rPr>
        <w:t>Given that the self-worth of perfectionistic individuals is contingent upon how they evaluate their performance, and that such individuals tend to be hypercritical of themselves and how they perform (Stoeber &amp; Otto, 2006; Greenspon, 2008), it would seem that a self-compassionate mindset, whereby self-worth is not defined by achievement or performance quality (Neff, 2003a; 2003b) would likely ameliorate the negative effects of self-criticism amongst those who strive to achieve exceedingly high performance standards. Evidence would seem to support this assumption, indicating that practising self-compassion following setbacks and failure strengthens the ability to re-engage with the achievement-striving process following periods of adversity (Wilson et al., 2019), by reducing depression and shame in response to failure (Whelton and Greenberg, 2005).</w:t>
      </w:r>
    </w:p>
    <w:p w14:paraId="3B405B5E" w14:textId="77777777" w:rsidR="000F0B34" w:rsidRPr="000F0B34" w:rsidRDefault="000F0B34" w:rsidP="000F0B34">
      <w:pPr>
        <w:spacing w:line="360" w:lineRule="auto"/>
        <w:rPr>
          <w:rFonts w:ascii="Arial" w:hAnsi="Arial" w:cs="Arial"/>
          <w:b/>
          <w:bCs/>
        </w:rPr>
      </w:pPr>
      <w:r w:rsidRPr="000F0B34">
        <w:rPr>
          <w:rFonts w:ascii="Arial" w:hAnsi="Arial" w:cs="Arial"/>
          <w:b/>
          <w:bCs/>
        </w:rPr>
        <w:t>Self-compassion and perfectionism in female adolescents</w:t>
      </w:r>
    </w:p>
    <w:p w14:paraId="2EFE09B5" w14:textId="77777777" w:rsidR="000F0B34" w:rsidRPr="000F0B34" w:rsidRDefault="000F0B34" w:rsidP="000F0B34">
      <w:pPr>
        <w:spacing w:line="360" w:lineRule="auto"/>
        <w:rPr>
          <w:rFonts w:ascii="Arial" w:hAnsi="Arial" w:cs="Arial"/>
        </w:rPr>
      </w:pPr>
      <w:r w:rsidRPr="000F0B34">
        <w:rPr>
          <w:rFonts w:ascii="Arial" w:hAnsi="Arial" w:cs="Arial"/>
        </w:rPr>
        <w:t>It has been found that levels of self-compassion are lower in female adolescents, when compared to their male counterparts (</w:t>
      </w:r>
      <w:bookmarkStart w:id="1" w:name="_Hlk158985558"/>
      <w:r w:rsidRPr="000F0B34">
        <w:rPr>
          <w:rFonts w:ascii="Arial" w:hAnsi="Arial" w:cs="Arial"/>
        </w:rPr>
        <w:t>Bluth &amp; Blanton, 2015; Bluth et al., 2017</w:t>
      </w:r>
      <w:bookmarkEnd w:id="1"/>
      <w:r w:rsidRPr="000F0B34">
        <w:rPr>
          <w:rFonts w:ascii="Arial" w:hAnsi="Arial" w:cs="Arial"/>
        </w:rPr>
        <w:t xml:space="preserve">), with females tending to be more self-critical, and to feel more isolated in - and entangled with – their negative emotional reactions and thoughts (Bluth &amp; Blanton, 2015). Further evidence suggests that perfectionistic tendencies become especially prevalent in girls between the ages of 10 and 17 years (Patston &amp; Osborne, 2016) and that affective disorders such as anxiety and depression are twice as prevalent in women as in men (Kessler et al., 1994; Nolen-Hoeksema, 1987; Weissman et al., 1996). Given that cultivating self-compassion during adolescence is likely to improve mental health trajectories throughout life (Bluth and Clepper-Faith, 2023), it would seem that seeking to cultivate self-compassion in my singing students - most of whom are adolescent females – is a worthwhile endeavour. </w:t>
      </w:r>
    </w:p>
    <w:p w14:paraId="62C72617" w14:textId="77777777" w:rsidR="000F0B34" w:rsidRPr="000F0B34" w:rsidRDefault="000F0B34" w:rsidP="000F0B34">
      <w:pPr>
        <w:spacing w:line="360" w:lineRule="auto"/>
        <w:rPr>
          <w:rFonts w:ascii="Arial" w:hAnsi="Arial" w:cs="Arial"/>
          <w:color w:val="282828"/>
          <w:shd w:val="clear" w:color="auto" w:fill="F7F7F7"/>
        </w:rPr>
      </w:pPr>
      <w:r w:rsidRPr="000F0B34">
        <w:rPr>
          <w:rFonts w:ascii="Arial" w:hAnsi="Arial" w:cs="Arial"/>
        </w:rPr>
        <w:t xml:space="preserve">Research for previous studies (Sheridan-Grant, 2022; Sheridan–Grant, 2023) </w:t>
      </w:r>
      <w:r w:rsidRPr="000F0B34">
        <w:rPr>
          <w:rFonts w:ascii="Arial" w:hAnsi="Arial" w:cs="Arial"/>
          <w:iCs/>
        </w:rPr>
        <w:t xml:space="preserve">led me to recognise self-compassion as a teachable skill (Neff &amp; Germer, 2013), which can enhance individuals’ abilities to manage the difficult emotions often associated with struggle and failure (Sbarra et al., 2012; Neff et al., 2005; Kirschner et al., 2019).  </w:t>
      </w:r>
      <w:r w:rsidRPr="000F0B34">
        <w:rPr>
          <w:rFonts w:ascii="Arial" w:hAnsi="Arial" w:cs="Arial"/>
          <w:color w:val="282828"/>
        </w:rPr>
        <w:t>In a recent study (Mahony et al., 2022) exploring Acceptance and Commitment Coaching as a means of managing MPA in singers, many participants reported an interest in learning how to become more self-compassionate, having been exposed to the concept of self-compassion as part of a group Acceptance and Commitment Coaching course. This suggests that student singers may be receptive to learning about self-compassion and how to cultivate it during lessons</w:t>
      </w:r>
      <w:r w:rsidRPr="000F0B34">
        <w:rPr>
          <w:rFonts w:ascii="Arial" w:hAnsi="Arial" w:cs="Arial"/>
          <w:color w:val="282828"/>
          <w:shd w:val="clear" w:color="auto" w:fill="F7F7F7"/>
        </w:rPr>
        <w:t>.</w:t>
      </w:r>
    </w:p>
    <w:p w14:paraId="0D0D292F" w14:textId="77777777" w:rsidR="000F0B34" w:rsidRPr="000F0B34" w:rsidRDefault="000F0B34" w:rsidP="000F0B34">
      <w:pPr>
        <w:spacing w:line="360" w:lineRule="auto"/>
        <w:rPr>
          <w:rFonts w:ascii="Arial" w:hAnsi="Arial" w:cs="Arial"/>
          <w:b/>
          <w:bCs/>
          <w:iCs/>
        </w:rPr>
      </w:pPr>
      <w:r w:rsidRPr="000F0B34">
        <w:rPr>
          <w:rFonts w:ascii="Arial" w:hAnsi="Arial" w:cs="Arial"/>
          <w:b/>
          <w:bCs/>
          <w:iCs/>
        </w:rPr>
        <w:t>Self-compassion training</w:t>
      </w:r>
    </w:p>
    <w:p w14:paraId="4CF1A7F8" w14:textId="77777777" w:rsidR="000F0B34" w:rsidRPr="000F0B34" w:rsidRDefault="000F0B34" w:rsidP="000F0B34">
      <w:pPr>
        <w:spacing w:line="360" w:lineRule="auto"/>
        <w:rPr>
          <w:rFonts w:ascii="Arial" w:hAnsi="Arial" w:cs="Arial"/>
        </w:rPr>
      </w:pPr>
      <w:r w:rsidRPr="000F0B34">
        <w:rPr>
          <w:rFonts w:ascii="Arial" w:hAnsi="Arial" w:cs="Arial"/>
        </w:rPr>
        <w:t xml:space="preserve">Various training programmes have been designed to teach the skill of self-compassion (Gilbert, 2010; Germer &amp; Neff, 2019; Jazaieri et al., 2013; Van den Brink, 2015), and numerous publications which fall into the category of grey literature (Lawrence et al., 2014) present practical applications for self-compassion-related scientific knowledge. Neff (2011b; 2021), Gilbert (2009a) and Germer (2009), for example, set out strategies for teaching and learning self-compassion which have been successful with a range of participants. Germer and Neff’s (2019) Mindful Self-Compassion (MSC) would seem to be the most widely used of these programmes, having been employed successfully with a range of participants, including adolescents (Bluth et al., 2016; Bluth &amp; Eisenlohr-Moul, 2017; Halamova et al., 2020) and young adults who are lesbian, gay, bisexual, trans, queer or questioning, intersex, asexual and of other diverse genders and sexualities (LGBTQIA+) (Finlay-Jones, 2021; Bluth et al., 2023). </w:t>
      </w:r>
    </w:p>
    <w:p w14:paraId="6DC5C243" w14:textId="77777777" w:rsidR="000F0B34" w:rsidRPr="000F0B34" w:rsidRDefault="000F0B34" w:rsidP="000F0B34">
      <w:pPr>
        <w:spacing w:line="360" w:lineRule="auto"/>
        <w:rPr>
          <w:rFonts w:ascii="Arial" w:hAnsi="Arial" w:cs="Arial"/>
          <w:i/>
          <w:iCs/>
        </w:rPr>
      </w:pPr>
      <w:r w:rsidRPr="000F0B34">
        <w:rPr>
          <w:rFonts w:ascii="Arial" w:hAnsi="Arial" w:cs="Arial"/>
        </w:rPr>
        <w:t>For the purposes of this study, I have drams on establish self-compassion training practices to create a selection of exercises which aim to cultivate self-compassion in singing students as part of their singing lessons.  A discussion of the theory underpinning each exercise can be found in appendix x. The delivery procedure for the exercises will be described in the methodology section which follows.</w:t>
      </w:r>
    </w:p>
    <w:p w14:paraId="56BA7721" w14:textId="77777777" w:rsidR="000F0B34" w:rsidRPr="000F0B34" w:rsidRDefault="000F0B34" w:rsidP="000F0B34">
      <w:pPr>
        <w:spacing w:line="360" w:lineRule="auto"/>
        <w:jc w:val="center"/>
        <w:rPr>
          <w:rFonts w:ascii="Arial" w:hAnsi="Arial" w:cs="Arial"/>
          <w:b/>
          <w:bCs/>
        </w:rPr>
      </w:pPr>
      <w:r w:rsidRPr="000F0B34">
        <w:rPr>
          <w:rFonts w:ascii="Arial" w:hAnsi="Arial" w:cs="Arial"/>
          <w:b/>
          <w:bCs/>
        </w:rPr>
        <w:t>Methodology</w:t>
      </w:r>
    </w:p>
    <w:p w14:paraId="4A791151" w14:textId="77777777" w:rsidR="000F0B34" w:rsidRPr="000F0B34" w:rsidRDefault="000F0B34" w:rsidP="000F0B34">
      <w:pPr>
        <w:spacing w:line="360" w:lineRule="auto"/>
        <w:rPr>
          <w:rFonts w:ascii="Arial" w:hAnsi="Arial" w:cs="Arial"/>
          <w:kern w:val="0"/>
          <w14:ligatures w14:val="none"/>
        </w:rPr>
      </w:pPr>
      <w:r w:rsidRPr="000F0B34">
        <w:rPr>
          <w:rFonts w:ascii="Arial" w:hAnsi="Arial" w:cs="Arial"/>
        </w:rPr>
        <w:t xml:space="preserve">In conducting this project, I employed a mixed methods approach, which used qualitative data, in the form of semi-structured interview responses, to enhance, clarify and elaborate upon quantitative results (Greene et al., 1989; Greene, 2007) obtained from psychometric measures of self-compassion and perfectionism. </w:t>
      </w:r>
      <w:r w:rsidRPr="000F0B34">
        <w:rPr>
          <w:rFonts w:ascii="Arial" w:hAnsi="Arial" w:cs="Arial"/>
          <w:kern w:val="0"/>
          <w14:ligatures w14:val="none"/>
        </w:rPr>
        <w:t>This approach allowed me to integrate inferences obtained from the quantitative results, by deepening my understanding of and broadening my insight into them (Teddlie &amp; Tashakkori, 2011).</w:t>
      </w:r>
      <w:r w:rsidRPr="000F0B34">
        <w:rPr>
          <w:rFonts w:ascii="Arial" w:hAnsi="Arial" w:cs="Arial"/>
          <w:b/>
          <w:bCs/>
          <w:kern w:val="0"/>
          <w14:ligatures w14:val="none"/>
        </w:rPr>
        <w:t xml:space="preserve"> </w:t>
      </w:r>
      <w:r w:rsidRPr="000F0B34">
        <w:rPr>
          <w:rFonts w:ascii="Arial" w:hAnsi="Arial" w:cs="Arial"/>
          <w:kern w:val="0"/>
          <w14:ligatures w14:val="none"/>
        </w:rPr>
        <w:t>The self-compassion and perfectionism measures were employed and semi-structured interviews conducted at the start and end of the project, in order to measure and understand any changes to the subjects’ levels of perfectionism and self-compassion.</w:t>
      </w:r>
    </w:p>
    <w:p w14:paraId="219A3296" w14:textId="77777777" w:rsidR="000F0B34" w:rsidRPr="000F0B34" w:rsidRDefault="000F0B34" w:rsidP="000F0B34">
      <w:pPr>
        <w:spacing w:line="360" w:lineRule="auto"/>
        <w:rPr>
          <w:rFonts w:ascii="Arial" w:hAnsi="Arial" w:cs="Arial"/>
        </w:rPr>
      </w:pPr>
      <w:r w:rsidRPr="000F0B34">
        <w:rPr>
          <w:rFonts w:ascii="Arial" w:hAnsi="Arial" w:cs="Arial"/>
        </w:rPr>
        <w:t xml:space="preserve">The choice of methodology was informed by my ontological perspective that reality and truth can be both objective and socially constructed (Cohen &amp; Wartofsky, 2013) and an epistemological outlook which leans towards social constructionism and thereby maintains that knowledge is personal, unique and subjective and can be acquired by exploring and understanding the research participants’ social worlds and perspectives (Ormston et al., 2014). </w:t>
      </w:r>
    </w:p>
    <w:p w14:paraId="33935605" w14:textId="77777777" w:rsidR="000F0B34" w:rsidRPr="000F0B34" w:rsidRDefault="000F0B34" w:rsidP="000F0B34">
      <w:pPr>
        <w:spacing w:line="360" w:lineRule="auto"/>
        <w:rPr>
          <w:rFonts w:ascii="Arial" w:hAnsi="Arial" w:cs="Arial"/>
          <w:kern w:val="0"/>
          <w14:ligatures w14:val="none"/>
        </w:rPr>
      </w:pPr>
      <w:r w:rsidRPr="000F0B34">
        <w:rPr>
          <w:rFonts w:ascii="Arial" w:hAnsi="Arial" w:cs="Arial"/>
          <w:kern w:val="0"/>
          <w14:ligatures w14:val="none"/>
        </w:rPr>
        <w:t xml:space="preserve">The reliability of the findings is enhanced through triangulation (Gray 2009) by means of the literature review, questionnaires and semi-structured interviews. </w:t>
      </w:r>
    </w:p>
    <w:p w14:paraId="3657DA21" w14:textId="77777777" w:rsidR="000F0B34" w:rsidRPr="000F0B34" w:rsidRDefault="000F0B34" w:rsidP="000F0B34">
      <w:pPr>
        <w:spacing w:line="360" w:lineRule="auto"/>
        <w:rPr>
          <w:rFonts w:ascii="Arial" w:hAnsi="Arial" w:cs="Arial"/>
          <w:b/>
          <w:bCs/>
          <w:color w:val="0070C0"/>
          <w:kern w:val="0"/>
          <w14:ligatures w14:val="none"/>
        </w:rPr>
      </w:pPr>
      <w:r w:rsidRPr="000F0B34">
        <w:rPr>
          <w:rFonts w:ascii="Arial" w:hAnsi="Arial" w:cs="Arial"/>
          <w:b/>
          <w:bCs/>
          <w:kern w:val="0"/>
          <w14:ligatures w14:val="none"/>
        </w:rPr>
        <w:t>Multiple case studies</w:t>
      </w:r>
    </w:p>
    <w:p w14:paraId="6357F56F" w14:textId="77777777" w:rsidR="000F0B34" w:rsidRPr="000F0B34" w:rsidRDefault="000F0B34" w:rsidP="000F0B34">
      <w:pPr>
        <w:spacing w:line="360" w:lineRule="auto"/>
        <w:rPr>
          <w:rFonts w:ascii="Arial" w:eastAsiaTheme="minorEastAsia" w:hAnsi="Arial" w:cs="Arial"/>
          <w:i/>
          <w:iCs/>
          <w:kern w:val="0"/>
          <w14:ligatures w14:val="none"/>
        </w:rPr>
      </w:pPr>
      <w:r w:rsidRPr="000F0B34">
        <w:rPr>
          <w:rFonts w:ascii="Arial" w:eastAsiaTheme="minorEastAsia" w:hAnsi="Arial" w:cs="Arial"/>
          <w:kern w:val="0"/>
          <w14:ligatures w14:val="none"/>
        </w:rPr>
        <w:t xml:space="preserve">This work-based project involved five individual case studies involving individual singing students. Case subjects were established students of my teaching practice, having studied with me for a minimum of two years. All subjects were female and aged between 13 and 18 years. </w:t>
      </w:r>
      <w:r w:rsidRPr="000F0B34">
        <w:rPr>
          <w:rFonts w:ascii="Arial" w:eastAsiaTheme="minorEastAsia" w:hAnsi="Arial" w:cs="Arial"/>
          <w:i/>
          <w:iCs/>
          <w:kern w:val="0"/>
          <w14:ligatures w14:val="none"/>
        </w:rPr>
        <w:t>See table 1 below.</w:t>
      </w:r>
    </w:p>
    <w:p w14:paraId="406F8E2C" w14:textId="77777777" w:rsidR="000F0B34" w:rsidRPr="000F0B34" w:rsidRDefault="000F0B34" w:rsidP="000F0B34">
      <w:pPr>
        <w:spacing w:line="360" w:lineRule="auto"/>
        <w:rPr>
          <w:rFonts w:ascii="Arial" w:eastAsiaTheme="minorEastAsia" w:hAnsi="Arial" w:cs="Arial"/>
          <w:kern w:val="0"/>
          <w:u w:val="single"/>
          <w14:ligatures w14:val="none"/>
        </w:rPr>
      </w:pPr>
      <w:r w:rsidRPr="000F0B34">
        <w:rPr>
          <w:rFonts w:ascii="Arial" w:eastAsiaTheme="minorEastAsia" w:hAnsi="Arial" w:cs="Arial"/>
          <w:kern w:val="0"/>
          <w:u w:val="single"/>
          <w14:ligatures w14:val="none"/>
        </w:rPr>
        <w:t>Table 1. Case subjects’ ages and length of time having lessons</w:t>
      </w:r>
    </w:p>
    <w:tbl>
      <w:tblPr>
        <w:tblStyle w:val="TableGrid"/>
        <w:tblW w:w="0" w:type="auto"/>
        <w:tblLook w:val="04A0" w:firstRow="1" w:lastRow="0" w:firstColumn="1" w:lastColumn="0" w:noHBand="0" w:noVBand="1"/>
      </w:tblPr>
      <w:tblGrid>
        <w:gridCol w:w="1052"/>
        <w:gridCol w:w="2912"/>
        <w:gridCol w:w="3969"/>
      </w:tblGrid>
      <w:tr w:rsidR="000F0B34" w:rsidRPr="000F0B34" w14:paraId="21945CC0" w14:textId="77777777" w:rsidTr="00EC6B33">
        <w:tc>
          <w:tcPr>
            <w:tcW w:w="1052" w:type="dxa"/>
          </w:tcPr>
          <w:p w14:paraId="12AE0893" w14:textId="77777777" w:rsidR="000F0B34" w:rsidRPr="000F0B34" w:rsidRDefault="000F0B34" w:rsidP="000F0B34">
            <w:pPr>
              <w:rPr>
                <w:rFonts w:ascii="Arial" w:hAnsi="Arial" w:cs="Arial"/>
              </w:rPr>
            </w:pPr>
          </w:p>
        </w:tc>
        <w:tc>
          <w:tcPr>
            <w:tcW w:w="2912" w:type="dxa"/>
          </w:tcPr>
          <w:p w14:paraId="398BBA08" w14:textId="77777777" w:rsidR="000F0B34" w:rsidRPr="000F0B34" w:rsidRDefault="000F0B34" w:rsidP="000F0B34">
            <w:pPr>
              <w:rPr>
                <w:rFonts w:ascii="Arial" w:hAnsi="Arial" w:cs="Arial"/>
                <w:b/>
                <w:bCs/>
              </w:rPr>
            </w:pPr>
            <w:r w:rsidRPr="000F0B34">
              <w:rPr>
                <w:rFonts w:ascii="Arial" w:hAnsi="Arial" w:cs="Arial"/>
                <w:b/>
                <w:bCs/>
              </w:rPr>
              <w:t>Age (in ascending order)</w:t>
            </w:r>
          </w:p>
        </w:tc>
        <w:tc>
          <w:tcPr>
            <w:tcW w:w="3969" w:type="dxa"/>
          </w:tcPr>
          <w:p w14:paraId="406C9B73" w14:textId="77777777" w:rsidR="000F0B34" w:rsidRPr="000F0B34" w:rsidRDefault="000F0B34" w:rsidP="000F0B34">
            <w:pPr>
              <w:rPr>
                <w:rFonts w:ascii="Arial" w:hAnsi="Arial" w:cs="Arial"/>
                <w:b/>
                <w:bCs/>
              </w:rPr>
            </w:pPr>
            <w:r w:rsidRPr="000F0B34">
              <w:rPr>
                <w:rFonts w:ascii="Arial" w:hAnsi="Arial" w:cs="Arial"/>
                <w:b/>
                <w:bCs/>
              </w:rPr>
              <w:t>Length of time having singing lessons</w:t>
            </w:r>
          </w:p>
        </w:tc>
      </w:tr>
      <w:tr w:rsidR="000F0B34" w:rsidRPr="000F0B34" w14:paraId="39BDAFF2" w14:textId="77777777" w:rsidTr="00EC6B33">
        <w:tc>
          <w:tcPr>
            <w:tcW w:w="1052" w:type="dxa"/>
            <w:shd w:val="clear" w:color="auto" w:fill="92D050"/>
          </w:tcPr>
          <w:p w14:paraId="53B700A6" w14:textId="77777777" w:rsidR="000F0B34" w:rsidRPr="000F0B34" w:rsidRDefault="000F0B34" w:rsidP="000F0B34">
            <w:pPr>
              <w:rPr>
                <w:rFonts w:ascii="Arial" w:hAnsi="Arial" w:cs="Arial"/>
                <w:b/>
                <w:bCs/>
              </w:rPr>
            </w:pPr>
            <w:r w:rsidRPr="000F0B34">
              <w:rPr>
                <w:rFonts w:ascii="Arial" w:hAnsi="Arial" w:cs="Arial"/>
                <w:b/>
                <w:bCs/>
              </w:rPr>
              <w:t>CS1</w:t>
            </w:r>
          </w:p>
        </w:tc>
        <w:tc>
          <w:tcPr>
            <w:tcW w:w="2912" w:type="dxa"/>
            <w:shd w:val="clear" w:color="auto" w:fill="92D050"/>
          </w:tcPr>
          <w:p w14:paraId="2EA0C469" w14:textId="77777777" w:rsidR="000F0B34" w:rsidRPr="000F0B34" w:rsidRDefault="000F0B34" w:rsidP="000F0B34">
            <w:pPr>
              <w:rPr>
                <w:rFonts w:ascii="Arial" w:hAnsi="Arial" w:cs="Arial"/>
              </w:rPr>
            </w:pPr>
            <w:r w:rsidRPr="000F0B34">
              <w:rPr>
                <w:rFonts w:ascii="Arial" w:hAnsi="Arial" w:cs="Arial"/>
              </w:rPr>
              <w:t>13 years and 10 months</w:t>
            </w:r>
          </w:p>
        </w:tc>
        <w:tc>
          <w:tcPr>
            <w:tcW w:w="3969" w:type="dxa"/>
            <w:shd w:val="clear" w:color="auto" w:fill="92D050"/>
          </w:tcPr>
          <w:p w14:paraId="689BBD65" w14:textId="77777777" w:rsidR="000F0B34" w:rsidRPr="000F0B34" w:rsidRDefault="000F0B34" w:rsidP="000F0B34">
            <w:pPr>
              <w:rPr>
                <w:rFonts w:ascii="Arial" w:hAnsi="Arial" w:cs="Arial"/>
              </w:rPr>
            </w:pPr>
            <w:r w:rsidRPr="000F0B34">
              <w:rPr>
                <w:rFonts w:ascii="Arial" w:hAnsi="Arial" w:cs="Arial"/>
              </w:rPr>
              <w:t>2 years</w:t>
            </w:r>
          </w:p>
        </w:tc>
      </w:tr>
      <w:tr w:rsidR="000F0B34" w:rsidRPr="000F0B34" w14:paraId="60171B05" w14:textId="77777777" w:rsidTr="00EC6B33">
        <w:tc>
          <w:tcPr>
            <w:tcW w:w="1052" w:type="dxa"/>
            <w:shd w:val="clear" w:color="auto" w:fill="0070C0"/>
          </w:tcPr>
          <w:p w14:paraId="3D13B21A" w14:textId="77777777" w:rsidR="000F0B34" w:rsidRPr="000F0B34" w:rsidRDefault="000F0B34" w:rsidP="000F0B34">
            <w:pPr>
              <w:rPr>
                <w:rFonts w:ascii="Arial" w:hAnsi="Arial" w:cs="Arial"/>
                <w:b/>
                <w:bCs/>
              </w:rPr>
            </w:pPr>
            <w:r w:rsidRPr="000F0B34">
              <w:rPr>
                <w:rFonts w:ascii="Arial" w:hAnsi="Arial" w:cs="Arial"/>
                <w:b/>
                <w:bCs/>
              </w:rPr>
              <w:t>CS2</w:t>
            </w:r>
          </w:p>
        </w:tc>
        <w:tc>
          <w:tcPr>
            <w:tcW w:w="2912" w:type="dxa"/>
            <w:shd w:val="clear" w:color="auto" w:fill="0070C0"/>
          </w:tcPr>
          <w:p w14:paraId="37A46B75" w14:textId="77777777" w:rsidR="000F0B34" w:rsidRPr="000F0B34" w:rsidRDefault="000F0B34" w:rsidP="000F0B34">
            <w:pPr>
              <w:rPr>
                <w:rFonts w:ascii="Arial" w:hAnsi="Arial" w:cs="Arial"/>
              </w:rPr>
            </w:pPr>
            <w:r w:rsidRPr="000F0B34">
              <w:rPr>
                <w:rFonts w:ascii="Arial" w:hAnsi="Arial" w:cs="Arial"/>
              </w:rPr>
              <w:t>14 years and 6 months</w:t>
            </w:r>
          </w:p>
        </w:tc>
        <w:tc>
          <w:tcPr>
            <w:tcW w:w="3969" w:type="dxa"/>
            <w:shd w:val="clear" w:color="auto" w:fill="0070C0"/>
          </w:tcPr>
          <w:p w14:paraId="39BB4371" w14:textId="77777777" w:rsidR="000F0B34" w:rsidRPr="000F0B34" w:rsidRDefault="000F0B34" w:rsidP="000F0B34">
            <w:pPr>
              <w:rPr>
                <w:rFonts w:ascii="Arial" w:hAnsi="Arial" w:cs="Arial"/>
              </w:rPr>
            </w:pPr>
            <w:r w:rsidRPr="000F0B34">
              <w:rPr>
                <w:rFonts w:ascii="Arial" w:hAnsi="Arial" w:cs="Arial"/>
              </w:rPr>
              <w:t>2 years</w:t>
            </w:r>
          </w:p>
        </w:tc>
      </w:tr>
      <w:tr w:rsidR="000F0B34" w:rsidRPr="000F0B34" w14:paraId="00B364DC" w14:textId="77777777" w:rsidTr="00EC6B33">
        <w:tc>
          <w:tcPr>
            <w:tcW w:w="1052" w:type="dxa"/>
            <w:shd w:val="clear" w:color="auto" w:fill="FFFF00"/>
          </w:tcPr>
          <w:p w14:paraId="717467E7" w14:textId="77777777" w:rsidR="000F0B34" w:rsidRPr="000F0B34" w:rsidRDefault="000F0B34" w:rsidP="000F0B34">
            <w:pPr>
              <w:rPr>
                <w:rFonts w:ascii="Arial" w:hAnsi="Arial" w:cs="Arial"/>
                <w:b/>
                <w:bCs/>
              </w:rPr>
            </w:pPr>
            <w:r w:rsidRPr="000F0B34">
              <w:rPr>
                <w:rFonts w:ascii="Arial" w:hAnsi="Arial" w:cs="Arial"/>
                <w:b/>
                <w:bCs/>
              </w:rPr>
              <w:t>CS3</w:t>
            </w:r>
          </w:p>
        </w:tc>
        <w:tc>
          <w:tcPr>
            <w:tcW w:w="2912" w:type="dxa"/>
            <w:shd w:val="clear" w:color="auto" w:fill="FFFF00"/>
          </w:tcPr>
          <w:p w14:paraId="19C30800" w14:textId="77777777" w:rsidR="000F0B34" w:rsidRPr="000F0B34" w:rsidRDefault="000F0B34" w:rsidP="000F0B34">
            <w:pPr>
              <w:rPr>
                <w:rFonts w:ascii="Arial" w:hAnsi="Arial" w:cs="Arial"/>
              </w:rPr>
            </w:pPr>
            <w:r w:rsidRPr="000F0B34">
              <w:rPr>
                <w:rFonts w:ascii="Arial" w:hAnsi="Arial" w:cs="Arial"/>
              </w:rPr>
              <w:t>15 years and 2 months</w:t>
            </w:r>
          </w:p>
        </w:tc>
        <w:tc>
          <w:tcPr>
            <w:tcW w:w="3969" w:type="dxa"/>
            <w:shd w:val="clear" w:color="auto" w:fill="FFFF00"/>
          </w:tcPr>
          <w:p w14:paraId="6A169DDF" w14:textId="77777777" w:rsidR="000F0B34" w:rsidRPr="000F0B34" w:rsidRDefault="000F0B34" w:rsidP="000F0B34">
            <w:pPr>
              <w:rPr>
                <w:rFonts w:ascii="Arial" w:hAnsi="Arial" w:cs="Arial"/>
              </w:rPr>
            </w:pPr>
            <w:r w:rsidRPr="000F0B34">
              <w:rPr>
                <w:rFonts w:ascii="Arial" w:hAnsi="Arial" w:cs="Arial"/>
              </w:rPr>
              <w:t>2 years</w:t>
            </w:r>
          </w:p>
        </w:tc>
      </w:tr>
      <w:tr w:rsidR="000F0B34" w:rsidRPr="000F0B34" w14:paraId="63E6860A" w14:textId="77777777" w:rsidTr="00EC6B33">
        <w:tc>
          <w:tcPr>
            <w:tcW w:w="1052" w:type="dxa"/>
            <w:shd w:val="clear" w:color="auto" w:fill="CC00FF"/>
          </w:tcPr>
          <w:p w14:paraId="7D30EE29" w14:textId="77777777" w:rsidR="000F0B34" w:rsidRPr="000F0B34" w:rsidRDefault="000F0B34" w:rsidP="000F0B34">
            <w:pPr>
              <w:rPr>
                <w:rFonts w:ascii="Arial" w:hAnsi="Arial" w:cs="Arial"/>
                <w:b/>
                <w:bCs/>
              </w:rPr>
            </w:pPr>
            <w:r w:rsidRPr="000F0B34">
              <w:rPr>
                <w:rFonts w:ascii="Arial" w:hAnsi="Arial" w:cs="Arial"/>
                <w:b/>
                <w:bCs/>
              </w:rPr>
              <w:t>CS4</w:t>
            </w:r>
          </w:p>
        </w:tc>
        <w:tc>
          <w:tcPr>
            <w:tcW w:w="2912" w:type="dxa"/>
            <w:shd w:val="clear" w:color="auto" w:fill="CC00FF"/>
          </w:tcPr>
          <w:p w14:paraId="592D9B79" w14:textId="77777777" w:rsidR="000F0B34" w:rsidRPr="000F0B34" w:rsidRDefault="000F0B34" w:rsidP="000F0B34">
            <w:pPr>
              <w:rPr>
                <w:rFonts w:ascii="Arial" w:hAnsi="Arial" w:cs="Arial"/>
              </w:rPr>
            </w:pPr>
            <w:r w:rsidRPr="000F0B34">
              <w:rPr>
                <w:rFonts w:ascii="Arial" w:hAnsi="Arial" w:cs="Arial"/>
              </w:rPr>
              <w:t>18 years and 5 months</w:t>
            </w:r>
          </w:p>
        </w:tc>
        <w:tc>
          <w:tcPr>
            <w:tcW w:w="3969" w:type="dxa"/>
            <w:shd w:val="clear" w:color="auto" w:fill="CC00FF"/>
          </w:tcPr>
          <w:p w14:paraId="45B24AA5" w14:textId="77777777" w:rsidR="000F0B34" w:rsidRPr="000F0B34" w:rsidRDefault="000F0B34" w:rsidP="000F0B34">
            <w:pPr>
              <w:rPr>
                <w:rFonts w:ascii="Arial" w:hAnsi="Arial" w:cs="Arial"/>
              </w:rPr>
            </w:pPr>
            <w:r w:rsidRPr="000F0B34">
              <w:rPr>
                <w:rFonts w:ascii="Arial" w:hAnsi="Arial" w:cs="Arial"/>
              </w:rPr>
              <w:t>5 years</w:t>
            </w:r>
          </w:p>
        </w:tc>
      </w:tr>
      <w:tr w:rsidR="000F0B34" w:rsidRPr="000F0B34" w14:paraId="64347E0D" w14:textId="77777777" w:rsidTr="00EC6B33">
        <w:tc>
          <w:tcPr>
            <w:tcW w:w="1052" w:type="dxa"/>
            <w:shd w:val="clear" w:color="auto" w:fill="FFC000"/>
          </w:tcPr>
          <w:p w14:paraId="1DB10F44" w14:textId="77777777" w:rsidR="000F0B34" w:rsidRPr="000F0B34" w:rsidRDefault="000F0B34" w:rsidP="000F0B34">
            <w:pPr>
              <w:rPr>
                <w:rFonts w:ascii="Arial" w:hAnsi="Arial" w:cs="Arial"/>
                <w:b/>
                <w:bCs/>
              </w:rPr>
            </w:pPr>
            <w:r w:rsidRPr="000F0B34">
              <w:rPr>
                <w:rFonts w:ascii="Arial" w:hAnsi="Arial" w:cs="Arial"/>
                <w:b/>
                <w:bCs/>
              </w:rPr>
              <w:t>CS5</w:t>
            </w:r>
          </w:p>
        </w:tc>
        <w:tc>
          <w:tcPr>
            <w:tcW w:w="2912" w:type="dxa"/>
            <w:shd w:val="clear" w:color="auto" w:fill="FFC000"/>
          </w:tcPr>
          <w:p w14:paraId="2CA3712E" w14:textId="77777777" w:rsidR="000F0B34" w:rsidRPr="000F0B34" w:rsidRDefault="000F0B34" w:rsidP="000F0B34">
            <w:pPr>
              <w:rPr>
                <w:rFonts w:ascii="Arial" w:hAnsi="Arial" w:cs="Arial"/>
              </w:rPr>
            </w:pPr>
            <w:r w:rsidRPr="000F0B34">
              <w:rPr>
                <w:rFonts w:ascii="Arial" w:hAnsi="Arial" w:cs="Arial"/>
              </w:rPr>
              <w:t>18 years and 7 months</w:t>
            </w:r>
          </w:p>
        </w:tc>
        <w:tc>
          <w:tcPr>
            <w:tcW w:w="3969" w:type="dxa"/>
            <w:shd w:val="clear" w:color="auto" w:fill="FFC000"/>
          </w:tcPr>
          <w:p w14:paraId="1539C482" w14:textId="77777777" w:rsidR="000F0B34" w:rsidRPr="000F0B34" w:rsidRDefault="000F0B34" w:rsidP="000F0B34">
            <w:pPr>
              <w:rPr>
                <w:rFonts w:ascii="Arial" w:hAnsi="Arial" w:cs="Arial"/>
              </w:rPr>
            </w:pPr>
            <w:r w:rsidRPr="000F0B34">
              <w:rPr>
                <w:rFonts w:ascii="Arial" w:hAnsi="Arial" w:cs="Arial"/>
              </w:rPr>
              <w:t>5 years</w:t>
            </w:r>
          </w:p>
        </w:tc>
      </w:tr>
    </w:tbl>
    <w:p w14:paraId="4CD495DC" w14:textId="77777777" w:rsidR="000F0B34" w:rsidRPr="000F0B34" w:rsidRDefault="000F0B34" w:rsidP="000F0B34">
      <w:pPr>
        <w:spacing w:line="360" w:lineRule="auto"/>
        <w:rPr>
          <w:rFonts w:ascii="Arial" w:eastAsiaTheme="minorEastAsia" w:hAnsi="Arial" w:cs="Arial"/>
          <w:kern w:val="0"/>
          <w14:ligatures w14:val="none"/>
        </w:rPr>
      </w:pPr>
    </w:p>
    <w:p w14:paraId="1285EA4C" w14:textId="77777777" w:rsidR="000F0B34" w:rsidRPr="000F0B34" w:rsidRDefault="000F0B34" w:rsidP="000F0B34">
      <w:pPr>
        <w:spacing w:line="360" w:lineRule="auto"/>
        <w:rPr>
          <w:rFonts w:ascii="Arial" w:hAnsi="Arial" w:cs="Arial"/>
          <w:kern w:val="0"/>
          <w14:ligatures w14:val="none"/>
        </w:rPr>
      </w:pPr>
      <w:r w:rsidRPr="000F0B34">
        <w:rPr>
          <w:rFonts w:ascii="Arial" w:hAnsi="Arial" w:cs="Arial"/>
          <w:kern w:val="0"/>
          <w14:ligatures w14:val="none"/>
        </w:rPr>
        <w:t>As demonstrated by Shaw et al. (2020), one-to-one singing lessons offer an ideal context for case studies, which can function as useful pilot studies, highlighting potential directions for future research. Case studies usually aim to describe and explain phenomena in a holistic way (Merriam, 1988) and their findings are therefore largely based on the researchers’ interpretations of qualitative data. This allows considerable scope for observer bias (Berg, 2001; Lune &amp; Berg, 2017). With this in mind, I heeded Stake’s (1995) advice, and was mindful of how my subjective opinions might intrude in assessing and inferring meaning from the data. Self-awareness, transparency regarding my personal relationship to the research, and reflection upon how I may have impacted the research process were therefore necessary in order to strengthen the validity of the findings (Reid et al., 2018).</w:t>
      </w:r>
    </w:p>
    <w:p w14:paraId="367A2320" w14:textId="77777777" w:rsidR="000F0B34" w:rsidRPr="000F0B34" w:rsidRDefault="000F0B34" w:rsidP="000F0B34">
      <w:pPr>
        <w:spacing w:line="360" w:lineRule="auto"/>
        <w:rPr>
          <w:rFonts w:ascii="Arial" w:hAnsi="Arial" w:cs="Arial"/>
          <w:kern w:val="0"/>
          <w14:ligatures w14:val="none"/>
        </w:rPr>
      </w:pPr>
      <w:r w:rsidRPr="000F0B34">
        <w:rPr>
          <w:rFonts w:ascii="Arial" w:hAnsi="Arial" w:cs="Arial"/>
          <w:kern w:val="0"/>
          <w14:ligatures w14:val="none"/>
        </w:rPr>
        <w:t>The multiple case study design of this project allowed me to highlight similarities and differences between the individual cases and to draw on the literature to suggest possible underlying factors for these similarities and differences (Hunziker &amp; Blankenagel, 2024; Yin, 2003).</w:t>
      </w:r>
    </w:p>
    <w:p w14:paraId="06A26157" w14:textId="77777777" w:rsidR="000F0B34" w:rsidRPr="000F0B34" w:rsidRDefault="000F0B34" w:rsidP="000F0B34">
      <w:pPr>
        <w:spacing w:line="360" w:lineRule="auto"/>
        <w:rPr>
          <w:rFonts w:ascii="Arial" w:hAnsi="Arial" w:cs="Arial"/>
          <w:b/>
          <w:bCs/>
          <w:kern w:val="0"/>
          <w14:ligatures w14:val="none"/>
        </w:rPr>
      </w:pPr>
      <w:r w:rsidRPr="000F0B34">
        <w:rPr>
          <w:rFonts w:ascii="Arial" w:hAnsi="Arial" w:cs="Arial"/>
          <w:b/>
          <w:bCs/>
          <w:kern w:val="0"/>
          <w14:ligatures w14:val="none"/>
        </w:rPr>
        <w:t>Semi-structured interviews</w:t>
      </w:r>
    </w:p>
    <w:p w14:paraId="1E7CEA80" w14:textId="77777777" w:rsidR="000F0B34" w:rsidRPr="000F0B34" w:rsidRDefault="000F0B34" w:rsidP="000F0B34">
      <w:pPr>
        <w:spacing w:line="360" w:lineRule="auto"/>
        <w:rPr>
          <w:rFonts w:ascii="Arial" w:hAnsi="Arial" w:cs="Arial"/>
        </w:rPr>
      </w:pPr>
      <w:r w:rsidRPr="000F0B34">
        <w:rPr>
          <w:rFonts w:ascii="Arial" w:hAnsi="Arial" w:cs="Arial"/>
        </w:rPr>
        <w:t>In answering questions informed by the questionnaire responses, participants were encouraged to provide detailed descriptions of their experiences, views, motivations and beliefs regarding their learning and performing experiences. Addressing key questions relating to the areas to be explored prevented time-consuming, unnecessary detail (Britten, 1995) and helped to maintain the informal, conversational and good-natured tone which the subjects had come to expect in their singing lessons. Closed questions, such as those requiring ‘yes’ or ‘no’ answers were kept to a minimum to increase the likelihood of accurate responses (Wright and Powell, 2006).</w:t>
      </w:r>
    </w:p>
    <w:p w14:paraId="393CE434" w14:textId="77777777" w:rsidR="000F0B34" w:rsidRPr="000F0B34" w:rsidRDefault="000F0B34" w:rsidP="000F0B34">
      <w:pPr>
        <w:spacing w:line="360" w:lineRule="auto"/>
        <w:rPr>
          <w:rFonts w:ascii="Arial" w:hAnsi="Arial" w:cs="Arial"/>
        </w:rPr>
      </w:pPr>
      <w:r w:rsidRPr="000F0B34">
        <w:rPr>
          <w:rFonts w:ascii="Arial" w:hAnsi="Arial" w:cs="Arial"/>
          <w:kern w:val="0"/>
          <w14:ligatures w14:val="none"/>
        </w:rPr>
        <w:t>The interview data were analysed inductively using concept coding (Saldaňa, 2014), whereby the transcripts were examined for common words and phrases</w:t>
      </w:r>
      <w:r w:rsidRPr="000F0B34">
        <w:rPr>
          <w:rFonts w:ascii="Arial" w:hAnsi="Arial" w:cs="Arial"/>
          <w:b/>
          <w:bCs/>
          <w:kern w:val="0"/>
          <w14:ligatures w14:val="none"/>
        </w:rPr>
        <w:t xml:space="preserve"> </w:t>
      </w:r>
      <w:r w:rsidRPr="000F0B34">
        <w:rPr>
          <w:rFonts w:ascii="Arial" w:hAnsi="Arial" w:cs="Arial"/>
          <w:kern w:val="0"/>
          <w14:ligatures w14:val="none"/>
        </w:rPr>
        <w:t xml:space="preserve">which were given short, descriptive terms to describe concepts suggested by the data (for example, ‘self-comparison’ and ‘attitude to performing’). Deductive analysis was also undertaken, whereby responses relating to the self-compassion components of self-kindness / self-judgement, mindfulness / over-identification and common humanity / isolation (Neff, 2003a) were identified, as were responses relating to perfectionistic tendencies. </w:t>
      </w:r>
    </w:p>
    <w:p w14:paraId="700B5F1A" w14:textId="77777777" w:rsidR="000F0B34" w:rsidRPr="000F0B34" w:rsidRDefault="000F0B34" w:rsidP="000F0B34">
      <w:pPr>
        <w:spacing w:after="200" w:line="360" w:lineRule="auto"/>
        <w:rPr>
          <w:rFonts w:ascii="Arial" w:hAnsi="Arial" w:cs="Arial"/>
          <w:b/>
          <w:bCs/>
          <w:iCs/>
          <w:kern w:val="0"/>
          <w14:ligatures w14:val="none"/>
        </w:rPr>
      </w:pPr>
      <w:r w:rsidRPr="000F0B34">
        <w:rPr>
          <w:rFonts w:ascii="Arial" w:hAnsi="Arial" w:cs="Arial"/>
          <w:b/>
          <w:bCs/>
          <w:iCs/>
          <w:kern w:val="0"/>
          <w14:ligatures w14:val="none"/>
        </w:rPr>
        <w:t>Measurements</w:t>
      </w:r>
    </w:p>
    <w:p w14:paraId="7F4C5BD5" w14:textId="77777777" w:rsidR="000F0B34" w:rsidRPr="000F0B34" w:rsidRDefault="000F0B34" w:rsidP="000F0B34">
      <w:pPr>
        <w:spacing w:line="360" w:lineRule="auto"/>
        <w:rPr>
          <w:rFonts w:ascii="Arial" w:eastAsiaTheme="minorEastAsia" w:hAnsi="Arial" w:cs="Arial"/>
          <w:kern w:val="0"/>
          <w14:ligatures w14:val="none"/>
        </w:rPr>
      </w:pPr>
      <w:r w:rsidRPr="000F0B34">
        <w:rPr>
          <w:rFonts w:ascii="Arial" w:eastAsiaTheme="minorEastAsia" w:hAnsi="Arial" w:cs="Arial"/>
          <w:kern w:val="0"/>
          <w14:ligatures w14:val="none"/>
        </w:rPr>
        <w:t>Self-assessment psychometric measures in the form of questionnaires were completed by participants before and after participating in the self-compassion training sessions. These measures included two tests: The</w:t>
      </w:r>
      <w:r w:rsidRPr="000F0B34">
        <w:rPr>
          <w:rFonts w:ascii="Arial" w:eastAsiaTheme="minorEastAsia" w:hAnsi="Arial" w:cs="Arial"/>
          <w:b/>
          <w:bCs/>
          <w:color w:val="FF0000"/>
          <w:kern w:val="0"/>
          <w14:ligatures w14:val="none"/>
        </w:rPr>
        <w:t xml:space="preserve"> </w:t>
      </w:r>
      <w:r w:rsidRPr="000F0B34">
        <w:rPr>
          <w:rFonts w:ascii="Arial" w:eastAsiaTheme="minorEastAsia" w:hAnsi="Arial" w:cs="Arial"/>
          <w:kern w:val="0"/>
          <w14:ligatures w14:val="none"/>
        </w:rPr>
        <w:t>Self-Compassion Scale Short Form (SCS-SF) (Raes et al., 2011) (appendix) and</w:t>
      </w:r>
      <w:r w:rsidRPr="000F0B34">
        <w:rPr>
          <w:rFonts w:ascii="Arial" w:eastAsiaTheme="minorEastAsia" w:hAnsi="Arial" w:cs="Arial"/>
          <w:b/>
          <w:bCs/>
          <w:kern w:val="0"/>
          <w14:ligatures w14:val="none"/>
        </w:rPr>
        <w:t xml:space="preserve"> </w:t>
      </w:r>
      <w:r w:rsidRPr="000F0B34">
        <w:rPr>
          <w:rFonts w:ascii="Arial" w:eastAsiaTheme="minorEastAsia" w:hAnsi="Arial" w:cs="Arial"/>
          <w:kern w:val="0"/>
          <w14:ligatures w14:val="none"/>
        </w:rPr>
        <w:t>the Child-Adolescent Perfectionism Scale (CAPS) (Flett et al., 2016) (appendix).</w:t>
      </w:r>
    </w:p>
    <w:p w14:paraId="2F6BF018" w14:textId="77777777" w:rsidR="000F0B34" w:rsidRPr="000F0B34" w:rsidRDefault="000F0B34" w:rsidP="000F0B34">
      <w:pPr>
        <w:spacing w:line="360" w:lineRule="auto"/>
        <w:rPr>
          <w:rFonts w:ascii="Arial" w:eastAsiaTheme="minorEastAsia" w:hAnsi="Arial" w:cs="Arial"/>
          <w:kern w:val="0"/>
          <w14:ligatures w14:val="none"/>
        </w:rPr>
      </w:pPr>
      <w:r w:rsidRPr="000F0B34">
        <w:rPr>
          <w:rFonts w:ascii="Arial" w:eastAsiaTheme="minorEastAsia" w:hAnsi="Arial" w:cs="Arial"/>
          <w:kern w:val="0"/>
          <w14:ligatures w14:val="none"/>
        </w:rPr>
        <w:t>The</w:t>
      </w:r>
      <w:r w:rsidRPr="000F0B34">
        <w:rPr>
          <w:rFonts w:ascii="Arial" w:eastAsiaTheme="minorEastAsia" w:hAnsi="Arial" w:cs="Arial"/>
          <w:b/>
          <w:bCs/>
          <w:color w:val="FF0000"/>
          <w:kern w:val="0"/>
          <w14:ligatures w14:val="none"/>
        </w:rPr>
        <w:t xml:space="preserve"> </w:t>
      </w:r>
      <w:r w:rsidRPr="000F0B34">
        <w:rPr>
          <w:rFonts w:ascii="Arial" w:eastAsiaTheme="minorEastAsia" w:hAnsi="Arial" w:cs="Arial"/>
          <w:b/>
          <w:bCs/>
          <w:kern w:val="0"/>
          <w14:ligatures w14:val="none"/>
        </w:rPr>
        <w:t>SCS-SF</w:t>
      </w:r>
      <w:r w:rsidRPr="000F0B34">
        <w:rPr>
          <w:rFonts w:ascii="Arial" w:eastAsiaTheme="minorEastAsia" w:hAnsi="Arial" w:cs="Arial"/>
          <w:kern w:val="0"/>
          <w14:ligatures w14:val="none"/>
        </w:rPr>
        <w:t xml:space="preserve"> (Raes et al., 2011) is derived from the Self-compassion Scale (SCS) developed by Neff et al. (2003a). Unlike the original SCS (Neff, 2003a), which contains 26 questions, the SCS-SF consists of 12 questions. </w:t>
      </w:r>
      <w:r w:rsidRPr="000F0B34">
        <w:rPr>
          <w:rFonts w:ascii="Arial" w:hAnsi="Arial" w:cs="Arial"/>
        </w:rPr>
        <w:t>In evaluating the validity of the SCS-SF, Raes et al. (2011) found it to be an effective, efficient and economical alternative to the full SCS, noting that it may be of particular use in time-intensive research</w:t>
      </w:r>
      <w:r w:rsidRPr="000F0B34">
        <w:t>.</w:t>
      </w:r>
      <w:r w:rsidRPr="000F0B34">
        <w:rPr>
          <w:rFonts w:ascii="Arial" w:eastAsiaTheme="minorEastAsia" w:hAnsi="Arial" w:cs="Arial"/>
          <w:kern w:val="0"/>
          <w14:ligatures w14:val="none"/>
        </w:rPr>
        <w:t xml:space="preserve"> This was a salient consideration in this project, given that participants completed the questionnaires during singing lessons, where time was limited. </w:t>
      </w:r>
    </w:p>
    <w:p w14:paraId="5AE689FB" w14:textId="77777777" w:rsidR="000F0B34" w:rsidRPr="000F0B34" w:rsidRDefault="000F0B34" w:rsidP="000F0B34">
      <w:pPr>
        <w:spacing w:line="360" w:lineRule="auto"/>
        <w:rPr>
          <w:rFonts w:ascii="Arial" w:hAnsi="Arial" w:cs="Arial"/>
        </w:rPr>
      </w:pPr>
      <w:r w:rsidRPr="000F0B34">
        <w:rPr>
          <w:rFonts w:ascii="Arial" w:eastAsiaTheme="minorEastAsia" w:hAnsi="Arial" w:cs="Arial"/>
          <w:kern w:val="0"/>
          <w14:ligatures w14:val="none"/>
        </w:rPr>
        <w:t xml:space="preserve">The </w:t>
      </w:r>
      <w:r w:rsidRPr="000F0B34">
        <w:rPr>
          <w:rFonts w:ascii="Arial" w:eastAsiaTheme="minorEastAsia" w:hAnsi="Arial" w:cs="Arial"/>
          <w:b/>
          <w:bCs/>
          <w:kern w:val="0"/>
          <w14:ligatures w14:val="none"/>
        </w:rPr>
        <w:t>SCS-SF</w:t>
      </w:r>
      <w:r w:rsidRPr="000F0B34">
        <w:rPr>
          <w:rFonts w:ascii="Arial" w:eastAsiaTheme="minorEastAsia" w:hAnsi="Arial" w:cs="Arial"/>
          <w:kern w:val="0"/>
          <w14:ligatures w14:val="none"/>
        </w:rPr>
        <w:t xml:space="preserve"> (Raes et al., 2011)</w:t>
      </w:r>
      <w:r w:rsidRPr="000F0B34">
        <w:rPr>
          <w:rFonts w:ascii="Arial" w:hAnsi="Arial" w:cs="Arial"/>
        </w:rPr>
        <w:t xml:space="preserve"> is designed to ascertain levels of self-kindness, self-judgement, common humanity, isolation, mindfulness and over-identification, with two questions relating to each of these components. Each question is taken from the original 26 SCS items (appendix 4a), and was found to yield no substantial loss in terms of internal consistency for total scores</w:t>
      </w:r>
      <w:r w:rsidRPr="000F0B34">
        <w:t xml:space="preserve">, </w:t>
      </w:r>
      <w:r w:rsidRPr="000F0B34">
        <w:rPr>
          <w:rFonts w:ascii="Arial" w:hAnsi="Arial" w:cs="Arial"/>
        </w:rPr>
        <w:t>when compared to the original scale (Raes et al., 2011),</w:t>
      </w:r>
      <w:r w:rsidRPr="000F0B34">
        <w:t xml:space="preserve"> </w:t>
      </w:r>
      <w:r w:rsidRPr="000F0B34">
        <w:rPr>
          <w:rFonts w:ascii="Arial" w:hAnsi="Arial" w:cs="Arial"/>
        </w:rPr>
        <w:t>which was found to be a valid, reliable measure of self-compassion (Neff, 2015).</w:t>
      </w:r>
    </w:p>
    <w:p w14:paraId="5948440A" w14:textId="77777777" w:rsidR="000F0B34" w:rsidRPr="000F0B34" w:rsidRDefault="000F0B34" w:rsidP="000F0B34">
      <w:pPr>
        <w:spacing w:line="360" w:lineRule="auto"/>
        <w:rPr>
          <w:rFonts w:ascii="Arial" w:hAnsi="Arial" w:cs="Arial"/>
        </w:rPr>
      </w:pPr>
      <w:r w:rsidRPr="000F0B34">
        <w:rPr>
          <w:rFonts w:ascii="Arial" w:hAnsi="Arial" w:cs="Arial"/>
        </w:rPr>
        <w:t>In completing the SCS-SF, respondents are required to indicate how they typically act towards themselves in difficult times, using a five-point Likert scale, with 1 representing “almost never” and 5 representing “almost always” (Neff 2003b).</w:t>
      </w:r>
      <w:r w:rsidRPr="000F0B34">
        <w:rPr>
          <w:rFonts w:ascii="Arial" w:eastAsiaTheme="minorEastAsia" w:hAnsi="Arial" w:cs="Arial"/>
          <w:kern w:val="0"/>
          <w14:ligatures w14:val="none"/>
        </w:rPr>
        <w:t xml:space="preserve"> </w:t>
      </w:r>
      <w:r w:rsidRPr="000F0B34">
        <w:rPr>
          <w:rFonts w:ascii="Arial" w:hAnsi="Arial" w:cs="Arial"/>
        </w:rPr>
        <w:t>Items measuring the negative subscales of self-judgement, isolation and over-identification are reverse scored. The mean of each subscale are then calculated and added together to find the average of the six subscale means. This scoring procedure is slightly different to that used in the original SCS in which the totals, rather than the mean of each article is calculated (Raes et al., 2011).</w:t>
      </w:r>
    </w:p>
    <w:p w14:paraId="44671604" w14:textId="77777777" w:rsidR="000F0B34" w:rsidRPr="000F0B34" w:rsidRDefault="000F0B34" w:rsidP="000F0B34">
      <w:pPr>
        <w:spacing w:line="360" w:lineRule="auto"/>
        <w:rPr>
          <w:rFonts w:ascii="Arial" w:hAnsi="Arial" w:cs="Arial"/>
        </w:rPr>
      </w:pPr>
      <w:r w:rsidRPr="000F0B34">
        <w:rPr>
          <w:rFonts w:ascii="Arial" w:hAnsi="Arial" w:cs="Arial"/>
        </w:rPr>
        <w:t>It has been argued that the uncompassionate self-responding components of self-judgement, over-identification and isolation should not be included in the measurement of self-compassion, because reductions in these components are more strongly linked to negative outcomes than compassionate responding (Muris &amp; Petrocchi, 2017), and using these negative self-relating components to measure overall self-compassion inflates the links between self-compassion and negative affect (Muris &amp; Otgaar, 2020 ; Muris and Petrocchi, 2017). Neff and Toth-Kiraly (2022) defend the inclusion of the negative self-responding components by arguing that reductions in levels of uncompassionate self-responding are inherent to self-compassion and that measuring these reductions is essential to understand how self-compassion functions</w:t>
      </w:r>
      <w:r w:rsidRPr="000F0B34">
        <w:t>.</w:t>
      </w:r>
      <w:r w:rsidRPr="000F0B34">
        <w:rPr>
          <w:rFonts w:ascii="Arial" w:hAnsi="Arial" w:cs="Arial"/>
        </w:rPr>
        <w:t xml:space="preserve"> After considering these arguments, I decided to present the findings of both the negative and positive self-compassion subscales, as well as the overall self-compassion scores.</w:t>
      </w:r>
    </w:p>
    <w:p w14:paraId="41C45DE3" w14:textId="77777777" w:rsidR="000F0B34" w:rsidRPr="000F0B34" w:rsidRDefault="000F0B34" w:rsidP="000F0B34">
      <w:pPr>
        <w:spacing w:line="360" w:lineRule="auto"/>
      </w:pPr>
      <w:r w:rsidRPr="000F0B34">
        <w:rPr>
          <w:rFonts w:ascii="Arial" w:hAnsi="Arial" w:cs="Arial"/>
          <w:b/>
          <w:bCs/>
        </w:rPr>
        <w:t>The CAPS</w:t>
      </w:r>
      <w:r w:rsidRPr="000F0B34">
        <w:rPr>
          <w:rFonts w:ascii="Arial" w:hAnsi="Arial" w:cs="Arial"/>
        </w:rPr>
        <w:t xml:space="preserve"> (Flett et al., 2016) is based on the Multidimensional Perfectionism Scale (MPS) developed by Hewitt and Flett (1991) (see appendix 4b). Unlike the original MPS, which has three dimensions (SOP, SPP and OOP), the CAPS has two dimensions: SOP (exceptionally high personal standards and being driven to achieve these standards) and SPP (the belief or perception that other people demand perfection from the self). OOP (expecting perfectionism from others) is excluded from CAPS because of a lack of information on precisely when young perfectionists begin to develop it (Flett et al., 2016). </w:t>
      </w:r>
    </w:p>
    <w:p w14:paraId="25529D6A" w14:textId="77777777" w:rsidR="000F0B34" w:rsidRPr="000F0B34" w:rsidRDefault="000F0B34" w:rsidP="000F0B34">
      <w:pPr>
        <w:spacing w:line="360" w:lineRule="auto"/>
        <w:rPr>
          <w:rFonts w:ascii="Arial" w:hAnsi="Arial" w:cs="Arial"/>
        </w:rPr>
      </w:pPr>
      <w:r w:rsidRPr="000F0B34">
        <w:rPr>
          <w:rFonts w:ascii="Arial" w:hAnsi="Arial" w:cs="Arial"/>
        </w:rPr>
        <w:t>The CAPS was chosen for this project because of its specific design for use with children and adolescents and its primary focus on perfectionistic standards that come from either the self (SOP) or others (SPP). Whilst the majority of items on the questionnaire address perfectionistic standards, five of the twenty two questions address negative reactions to imperfection, including self-judgement and feelings of anger and frustration in the face of perceived failure (Flett et al., 2016). As in the SCS-SF, items were responded to using a Likert scale ranging from 1 (false) to 5 (very true). Items relating to negative reactions to imperfection are reverse scored (Flett et al., 2016)</w:t>
      </w:r>
    </w:p>
    <w:p w14:paraId="6D6DBE14" w14:textId="77777777" w:rsidR="000F0B34" w:rsidRPr="000F0B34" w:rsidRDefault="000F0B34" w:rsidP="000F0B34">
      <w:pPr>
        <w:spacing w:line="360" w:lineRule="auto"/>
        <w:rPr>
          <w:rFonts w:ascii="Arial" w:hAnsi="Arial" w:cs="Arial"/>
          <w:b/>
          <w:bCs/>
        </w:rPr>
      </w:pPr>
      <w:r w:rsidRPr="000F0B34">
        <w:rPr>
          <w:rFonts w:ascii="Arial" w:hAnsi="Arial" w:cs="Arial"/>
          <w:b/>
          <w:bCs/>
        </w:rPr>
        <w:t>Ethics and insider research</w:t>
      </w:r>
    </w:p>
    <w:p w14:paraId="2621E58D" w14:textId="77777777" w:rsidR="000F0B34" w:rsidRPr="000F0B34" w:rsidRDefault="000F0B34" w:rsidP="000F0B34">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0F0B34">
        <w:rPr>
          <w:rFonts w:ascii="Arial" w:eastAsia="Times New Roman" w:hAnsi="Arial" w:cs="Arial"/>
          <w:color w:val="000000"/>
          <w:kern w:val="0"/>
          <w:lang w:eastAsia="en-GB"/>
          <w14:ligatures w14:val="none"/>
        </w:rPr>
        <w:t>As all case subjects were under 18 when I was seeking consent for their participation, their parents were given detailed consent forms (appendix 5, page 71) explaining the subject matter of the research, the commitment required of the participants and their right to withdraw from the study at any point, without repercussion. It was also made clear that the participants’ anonymity would be preserved in all representations of the research.</w:t>
      </w:r>
      <w:r w:rsidRPr="000F0B34">
        <w:rPr>
          <w:rFonts w:ascii="Times New Roman" w:eastAsia="Times New Roman" w:hAnsi="Times New Roman" w:cs="Times New Roman"/>
          <w:color w:val="000000"/>
          <w:kern w:val="0"/>
          <w:sz w:val="27"/>
          <w:szCs w:val="27"/>
          <w:lang w:eastAsia="en-GB"/>
          <w14:ligatures w14:val="none"/>
        </w:rPr>
        <w:t xml:space="preserve"> </w:t>
      </w:r>
      <w:r w:rsidRPr="000F0B34">
        <w:rPr>
          <w:rFonts w:ascii="Arial" w:eastAsia="Times New Roman" w:hAnsi="Arial" w:cs="Arial"/>
          <w:kern w:val="0"/>
          <w:lang w:eastAsia="en-GB"/>
          <w14:ligatures w14:val="none"/>
        </w:rPr>
        <w:t xml:space="preserve">The interviews were recorded and transcribed verbatim, with subjects’ anonymity and confidentiality protected (appendices 6 &amp; 7, pages 72 - 91) and all </w:t>
      </w:r>
      <w:r w:rsidRPr="000F0B34">
        <w:rPr>
          <w:rFonts w:ascii="Arial" w:eastAsia="Times New Roman" w:hAnsi="Arial" w:cs="Arial"/>
          <w:color w:val="000000"/>
          <w:kern w:val="0"/>
          <w:lang w:eastAsia="en-GB"/>
          <w14:ligatures w14:val="none"/>
        </w:rPr>
        <w:t xml:space="preserve">files containing research data were stored in a password-encrypted folder on my personal computer. </w:t>
      </w:r>
    </w:p>
    <w:p w14:paraId="7D70156E" w14:textId="77777777" w:rsidR="000F0B34" w:rsidRPr="000F0B34" w:rsidRDefault="000F0B34" w:rsidP="000F0B34">
      <w:pPr>
        <w:spacing w:before="100" w:beforeAutospacing="1" w:after="100" w:afterAutospacing="1" w:line="360" w:lineRule="auto"/>
        <w:rPr>
          <w:rFonts w:ascii="Arial" w:eastAsia="Times New Roman" w:hAnsi="Arial" w:cs="Arial"/>
          <w:kern w:val="0"/>
          <w:lang w:eastAsia="en-GB"/>
          <w14:ligatures w14:val="none"/>
        </w:rPr>
      </w:pPr>
      <w:r w:rsidRPr="000F0B34">
        <w:rPr>
          <w:rFonts w:ascii="Arial" w:eastAsia="Times New Roman" w:hAnsi="Arial" w:cs="Arial"/>
          <w:color w:val="000000"/>
          <w:kern w:val="0"/>
          <w:lang w:eastAsia="en-GB"/>
          <w14:ligatures w14:val="none"/>
        </w:rPr>
        <w:t>Working with existing students as research subjects presented a valuable opportunity to enhance my efficacy as a teacher by applying any insights and  feedback from the participants directly to my teaching practice. Having taught each of the participants for at least two years, I was aware that my existing relationships with them would have implications for the research. The participants were accustomed to having weekly one-to-one singing lessons with me and the research was therefore conducted within a familiar learning environment.  Whilst this familiarity may have served to put the case subjects at ease, I was also aware of the unavoidable power dynamic that exists between a student and teacher (Barbour &amp; Schostak, 2005) and t</w:t>
      </w:r>
      <w:r w:rsidRPr="000F0B34">
        <w:rPr>
          <w:rFonts w:ascii="Arial" w:eastAsia="Times New Roman" w:hAnsi="Arial" w:cs="Arial"/>
          <w:kern w:val="0"/>
          <w:lang w:eastAsia="en-GB"/>
          <w14:ligatures w14:val="none"/>
        </w:rPr>
        <w:t>herefore engaged in continual self-reflection in order to recognise when a participant may (consciously or unconsciously) have been seeking to make a good impression instead of providing truthful responses. This was particularly relevant whilst conducting and analysing the interview data.</w:t>
      </w:r>
    </w:p>
    <w:p w14:paraId="4FF31A8A" w14:textId="77777777" w:rsidR="000F0B34" w:rsidRPr="000F0B34" w:rsidRDefault="000F0B34" w:rsidP="000F0B34">
      <w:pPr>
        <w:spacing w:before="100" w:beforeAutospacing="1" w:after="100" w:afterAutospacing="1" w:line="360" w:lineRule="auto"/>
        <w:rPr>
          <w:rFonts w:ascii="Arial" w:eastAsia="Times New Roman" w:hAnsi="Arial" w:cs="Arial"/>
          <w:kern w:val="0"/>
          <w:lang w:eastAsia="en-GB"/>
          <w14:ligatures w14:val="none"/>
        </w:rPr>
      </w:pPr>
      <w:r w:rsidRPr="000F0B34">
        <w:rPr>
          <w:rFonts w:ascii="Arial" w:eastAsia="Times New Roman" w:hAnsi="Arial" w:cs="Arial"/>
          <w:kern w:val="0"/>
          <w:lang w:eastAsia="en-GB"/>
          <w14:ligatures w14:val="none"/>
        </w:rPr>
        <w:t>I was also aware that the subject matter discussed in interviews and during the sessions had the potential to provoke emotional responses, and was prepared to stop the activity, take the participant to see the school counsellor, and to inform my superior and the school’s safeguarding lead, should such a circumstance arise.</w:t>
      </w:r>
    </w:p>
    <w:p w14:paraId="3C4E0A75" w14:textId="77777777" w:rsidR="000F0B34" w:rsidRPr="000F0B34" w:rsidRDefault="000F0B34" w:rsidP="000F0B34">
      <w:pPr>
        <w:spacing w:before="100" w:beforeAutospacing="1" w:after="100" w:afterAutospacing="1" w:line="360" w:lineRule="auto"/>
        <w:rPr>
          <w:rFonts w:ascii="Arial" w:eastAsia="Times New Roman" w:hAnsi="Arial" w:cs="Arial"/>
          <w:b/>
          <w:bCs/>
          <w:kern w:val="0"/>
          <w:lang w:eastAsia="en-GB"/>
          <w14:ligatures w14:val="none"/>
        </w:rPr>
      </w:pPr>
      <w:r w:rsidRPr="000F0B34">
        <w:rPr>
          <w:rFonts w:ascii="Arial" w:eastAsia="Times New Roman" w:hAnsi="Arial" w:cs="Arial"/>
          <w:b/>
          <w:bCs/>
          <w:kern w:val="0"/>
          <w:lang w:eastAsia="en-GB"/>
          <w14:ligatures w14:val="none"/>
        </w:rPr>
        <w:t>Self-compassion training delivery</w:t>
      </w:r>
    </w:p>
    <w:p w14:paraId="18F3FAAE" w14:textId="77777777" w:rsidR="000F0B34" w:rsidRPr="000F0B34" w:rsidRDefault="000F0B34" w:rsidP="000F0B34">
      <w:pPr>
        <w:spacing w:after="200" w:line="360" w:lineRule="auto"/>
        <w:jc w:val="both"/>
        <w:rPr>
          <w:rFonts w:ascii="Arial" w:hAnsi="Arial" w:cs="Arial"/>
        </w:rPr>
      </w:pPr>
      <w:r w:rsidRPr="000F0B34">
        <w:rPr>
          <w:rFonts w:ascii="Arial" w:hAnsi="Arial" w:cs="Arial"/>
        </w:rPr>
        <w:t xml:space="preserve">Two self-compassion training exercises, lasting no longer than 15 minutes in total, were conducted at the beginning of the participants’ weekly singing lessons, over the course of 8 consecutive weeks throughout September, October and November 2023. Singing lessons proceeded as normal after the exercises were completed and participants were not required to do any preparation or practice between sessions. </w:t>
      </w:r>
      <w:r w:rsidRPr="000F0B34">
        <w:rPr>
          <w:rFonts w:ascii="Arial" w:hAnsi="Arial" w:cs="Arial"/>
          <w:kern w:val="0"/>
          <w14:ligatures w14:val="none"/>
        </w:rPr>
        <w:t>S</w:t>
      </w:r>
      <w:r w:rsidRPr="000F0B34">
        <w:rPr>
          <w:rFonts w:ascii="Arial" w:hAnsi="Arial" w:cs="Arial"/>
        </w:rPr>
        <w:t xml:space="preserve">tudent absences dictated that the sessions were delivered over a 12 week period. </w:t>
      </w:r>
    </w:p>
    <w:p w14:paraId="62E4A652" w14:textId="77777777" w:rsidR="000F0B34" w:rsidRPr="000F0B34" w:rsidRDefault="000F0B34" w:rsidP="000F0B34">
      <w:pPr>
        <w:spacing w:line="360" w:lineRule="auto"/>
        <w:rPr>
          <w:rFonts w:ascii="Arial" w:hAnsi="Arial" w:cs="Arial"/>
        </w:rPr>
      </w:pPr>
      <w:r w:rsidRPr="000F0B34">
        <w:rPr>
          <w:rFonts w:ascii="Arial" w:hAnsi="Arial" w:cs="Arial"/>
        </w:rPr>
        <w:t xml:space="preserve">The first three sessions are intended to enhance participants’ understanding of self-compassion and why it is a worthwhile trait to cultivate. I considered this a salient element of the project, given that many individuals hold misconceptions surrounding self-compassion and what it entails (Anstiss &amp; Gilbert, 2014). Mindful of Gagne et al.’s (1974) and Riggs and Gholar’s (2008) suggestion that the desire to learn is a necessary prerequisite for effective learning, I was keen to ignite the participants’ curiosity and desire to learn how to cultivate compassion for themselves by ensuring that they first understood the concept and benefits of self-compassion. The remaining exercises aimed to motivate behavioural change in the participants by helping them to nurture a ‘compassionate self’ (Anstiss &amp; Gilbert, 2014, p. 241). </w:t>
      </w:r>
    </w:p>
    <w:p w14:paraId="78CD9212" w14:textId="77777777" w:rsidR="000F0B34" w:rsidRPr="000F0B34" w:rsidRDefault="000F0B34" w:rsidP="000F0B34">
      <w:pPr>
        <w:spacing w:after="200" w:line="360" w:lineRule="auto"/>
        <w:jc w:val="both"/>
        <w:rPr>
          <w:rFonts w:ascii="Arial" w:hAnsi="Arial" w:cs="Arial"/>
        </w:rPr>
      </w:pPr>
      <w:r w:rsidRPr="000F0B34">
        <w:rPr>
          <w:rFonts w:ascii="Arial" w:hAnsi="Arial" w:cs="Arial"/>
        </w:rPr>
        <w:t>What follows is description of how the exercises were delivered during the course of the project. A detailed theoretical grounding for each exercise can be found in appendix 2 on page 59.</w:t>
      </w:r>
    </w:p>
    <w:p w14:paraId="0169A72B" w14:textId="77777777" w:rsidR="000F0B34" w:rsidRPr="000F0B34" w:rsidRDefault="000F0B34" w:rsidP="000F0B34">
      <w:pPr>
        <w:spacing w:after="200" w:line="360" w:lineRule="auto"/>
        <w:jc w:val="both"/>
        <w:rPr>
          <w:rFonts w:ascii="Arial" w:hAnsi="Arial" w:cs="Arial"/>
          <w:i/>
          <w:iCs/>
        </w:rPr>
      </w:pPr>
      <w:r w:rsidRPr="000F0B34">
        <w:rPr>
          <w:rFonts w:ascii="Arial" w:hAnsi="Arial" w:cs="Arial"/>
          <w:i/>
          <w:iCs/>
        </w:rPr>
        <w:t>Session 1: Tricky Brains</w:t>
      </w:r>
    </w:p>
    <w:p w14:paraId="4D3EBC04" w14:textId="77777777" w:rsidR="000F0B34" w:rsidRPr="000F0B34" w:rsidRDefault="000F0B34" w:rsidP="000F0B34">
      <w:pPr>
        <w:spacing w:line="360" w:lineRule="auto"/>
        <w:rPr>
          <w:rFonts w:ascii="Arial" w:hAnsi="Arial" w:cs="Arial"/>
          <w:iCs/>
        </w:rPr>
      </w:pPr>
      <w:r w:rsidRPr="000F0B34">
        <w:rPr>
          <w:rFonts w:ascii="Arial" w:hAnsi="Arial" w:cs="Arial"/>
          <w:iCs/>
        </w:rPr>
        <w:t xml:space="preserve">This session aimed to encourage self-compassion by educating participants regarding the functioning and development of the human brain. It was hoped that doing this might help to reframe regretful or undesirable behaviour as the result of developmental processes, genes, life experiences and social circumstances, rather than as a reflection of inherent weakness or inadequacy (Irons et al., 2018; Anstiss &amp; Gilbert, 2014). A simple poster (appendix 8a, page 91) was used to illustrate how the human brain develops. This poster remained on the studio wall for every session. This poster was found on </w:t>
      </w:r>
      <w:hyperlink r:id="rId5" w:history="1">
        <w:r w:rsidRPr="000F0B34">
          <w:rPr>
            <w:rFonts w:ascii="Arial" w:hAnsi="Arial" w:cs="Arial"/>
            <w:iCs/>
            <w:color w:val="0000FF"/>
            <w:u w:val="single"/>
          </w:rPr>
          <w:t>www.sparktheirfuture.qld.edu.au</w:t>
        </w:r>
      </w:hyperlink>
      <w:r w:rsidRPr="000F0B34">
        <w:rPr>
          <w:rFonts w:ascii="Arial" w:hAnsi="Arial" w:cs="Arial"/>
          <w:iCs/>
        </w:rPr>
        <w:t xml:space="preserve"> </w:t>
      </w:r>
    </w:p>
    <w:p w14:paraId="7ABFC369" w14:textId="77777777" w:rsidR="000F0B34" w:rsidRPr="000F0B34" w:rsidRDefault="000F0B34" w:rsidP="000F0B34">
      <w:pPr>
        <w:spacing w:line="360" w:lineRule="auto"/>
        <w:rPr>
          <w:rFonts w:ascii="Arial" w:hAnsi="Arial" w:cs="Arial"/>
          <w:i/>
        </w:rPr>
      </w:pPr>
      <w:r w:rsidRPr="000F0B34">
        <w:rPr>
          <w:rFonts w:ascii="Arial" w:hAnsi="Arial" w:cs="Arial"/>
          <w:i/>
        </w:rPr>
        <w:t>Session 2: Understanding our Emotions</w:t>
      </w:r>
    </w:p>
    <w:p w14:paraId="29B89645" w14:textId="77777777" w:rsidR="000F0B34" w:rsidRPr="000F0B34" w:rsidRDefault="000F0B34" w:rsidP="000F0B34">
      <w:pPr>
        <w:spacing w:line="360" w:lineRule="auto"/>
        <w:rPr>
          <w:rFonts w:ascii="Arial" w:hAnsi="Arial" w:cs="Arial"/>
        </w:rPr>
      </w:pPr>
      <w:r w:rsidRPr="000F0B34">
        <w:rPr>
          <w:rFonts w:ascii="Arial" w:hAnsi="Arial" w:cs="Arial"/>
        </w:rPr>
        <w:t xml:space="preserve">The aim of this session was to help participants to understand compassion as a strategy which evolved to support survival. It was hoped that this understanding would increase participants’ willingness to pursue and cultivate self-compassion, whilst reducing self-blame, shame and regret in relation to their current or past behaviours towards themselves and others (Anstiss &amp; Gilbert, 2014). </w:t>
      </w:r>
    </w:p>
    <w:p w14:paraId="2969AA1D" w14:textId="77777777" w:rsidR="000F0B34" w:rsidRPr="000F0B34" w:rsidRDefault="000F0B34" w:rsidP="000F0B34">
      <w:pPr>
        <w:spacing w:before="240" w:line="360" w:lineRule="auto"/>
        <w:rPr>
          <w:rFonts w:ascii="Arial" w:hAnsi="Arial" w:cs="Arial"/>
        </w:rPr>
      </w:pPr>
      <w:r w:rsidRPr="000F0B34">
        <w:rPr>
          <w:rFonts w:ascii="Arial" w:hAnsi="Arial" w:cs="Arial"/>
        </w:rPr>
        <w:t>During this session, Gilbert’s (2009) emotional regulation systems were introduced to the participants using a whiteboard on which I drew three circles representing each system. I then invited the participants to categorise a selection of labels representing different emotions by sticking them in the relevant circle. Participants were also invited to suggest other emotions which might fit into these circles. See appendix 2 (page 59) for a description and explanation of Gilbert’s emotion regulation systems.</w:t>
      </w:r>
    </w:p>
    <w:p w14:paraId="55AFD43B" w14:textId="77777777" w:rsidR="000F0B34" w:rsidRPr="000F0B34" w:rsidRDefault="000F0B34" w:rsidP="000F0B34">
      <w:pPr>
        <w:spacing w:line="360" w:lineRule="auto"/>
        <w:rPr>
          <w:rFonts w:ascii="Arial" w:hAnsi="Arial" w:cs="Arial"/>
          <w:i/>
          <w:iCs/>
        </w:rPr>
      </w:pPr>
      <w:r w:rsidRPr="000F0B34">
        <w:rPr>
          <w:rFonts w:ascii="Arial" w:hAnsi="Arial" w:cs="Arial"/>
          <w:i/>
          <w:iCs/>
        </w:rPr>
        <w:t>Session 3: Understanding self-compassion</w:t>
      </w:r>
    </w:p>
    <w:p w14:paraId="556DB007" w14:textId="77777777" w:rsidR="000F0B34" w:rsidRPr="000F0B34" w:rsidRDefault="000F0B34" w:rsidP="000F0B34">
      <w:pPr>
        <w:spacing w:line="360" w:lineRule="auto"/>
        <w:rPr>
          <w:rFonts w:ascii="Arial" w:hAnsi="Arial" w:cs="Arial"/>
        </w:rPr>
      </w:pPr>
      <w:r w:rsidRPr="000F0B34">
        <w:rPr>
          <w:rFonts w:ascii="Arial" w:hAnsi="Arial" w:cs="Arial"/>
        </w:rPr>
        <w:t>Inspired by Kawamoto et al.’s (2023) research which found that perfectionists are more likely to be willing to practise self-compassion if they are taught about how it can help them to achieve the highest possible standards, t</w:t>
      </w:r>
      <w:r w:rsidRPr="000F0B34">
        <w:rPr>
          <w:rFonts w:ascii="Arial" w:hAnsi="Arial" w:cs="Arial"/>
          <w:kern w:val="0"/>
          <w14:ligatures w14:val="none"/>
        </w:rPr>
        <w:t xml:space="preserve">his session aimed to </w:t>
      </w:r>
      <w:r w:rsidRPr="000F0B34">
        <w:rPr>
          <w:rFonts w:ascii="Arial" w:hAnsi="Arial" w:cs="Arial"/>
        </w:rPr>
        <w:t xml:space="preserve">increase participants’ willingness to partake in self-compassion training by </w:t>
      </w:r>
      <w:r w:rsidRPr="000F0B34">
        <w:rPr>
          <w:rFonts w:ascii="Arial" w:hAnsi="Arial" w:cs="Arial"/>
          <w:kern w:val="0"/>
          <w14:ligatures w14:val="none"/>
        </w:rPr>
        <w:t>educating them about the positive effects of self-compassion</w:t>
      </w:r>
      <w:r w:rsidRPr="000F0B34">
        <w:rPr>
          <w:rFonts w:ascii="Arial" w:hAnsi="Arial" w:cs="Arial"/>
          <w:iCs/>
        </w:rPr>
        <w:t xml:space="preserve"> on motivation (</w:t>
      </w:r>
      <w:r w:rsidRPr="000F0B34">
        <w:rPr>
          <w:rFonts w:ascii="Arial" w:hAnsi="Arial" w:cs="Arial"/>
        </w:rPr>
        <w:t xml:space="preserve">Evans &amp; Bonneville–Roussy, 2016; Haraldsen et al., 2020). </w:t>
      </w:r>
    </w:p>
    <w:p w14:paraId="6C06D927" w14:textId="77777777" w:rsidR="000F0B34" w:rsidRPr="000F0B34" w:rsidRDefault="000F0B34" w:rsidP="000F0B34">
      <w:pPr>
        <w:spacing w:line="360" w:lineRule="auto"/>
        <w:rPr>
          <w:rFonts w:ascii="Arial" w:hAnsi="Arial" w:cs="Arial"/>
        </w:rPr>
      </w:pPr>
      <w:r w:rsidRPr="000F0B34">
        <w:rPr>
          <w:rFonts w:ascii="Arial" w:hAnsi="Arial" w:cs="Arial"/>
        </w:rPr>
        <w:t>The exercise involved a discussion about the nature of self-compassion, during which participants were asked to share how they might encourage a child or a dear friend who is feeling disappointed or discouraged, and to consider treating themselves similarly when they are feeling discouraged, disappointed or disheartened.</w:t>
      </w:r>
    </w:p>
    <w:p w14:paraId="5DC59A7D" w14:textId="77777777" w:rsidR="000F0B34" w:rsidRPr="000F0B34" w:rsidRDefault="000F0B34" w:rsidP="000F0B34">
      <w:pPr>
        <w:spacing w:line="360" w:lineRule="auto"/>
        <w:rPr>
          <w:rFonts w:ascii="Arial" w:hAnsi="Arial" w:cs="Arial"/>
          <w:i/>
          <w:iCs/>
        </w:rPr>
      </w:pPr>
      <w:r w:rsidRPr="000F0B34">
        <w:rPr>
          <w:rFonts w:ascii="Arial" w:hAnsi="Arial" w:cs="Arial"/>
          <w:i/>
          <w:iCs/>
        </w:rPr>
        <w:t>Session 4: Meeting your monster</w:t>
      </w:r>
    </w:p>
    <w:p w14:paraId="00C487DA" w14:textId="77777777" w:rsidR="000F0B34" w:rsidRPr="000F0B34" w:rsidRDefault="000F0B34" w:rsidP="000F0B34">
      <w:pPr>
        <w:spacing w:line="360" w:lineRule="auto"/>
        <w:rPr>
          <w:rFonts w:ascii="Arial" w:hAnsi="Arial" w:cs="Arial"/>
        </w:rPr>
      </w:pPr>
      <w:r w:rsidRPr="000F0B34">
        <w:rPr>
          <w:rFonts w:ascii="Arial" w:hAnsi="Arial" w:cs="Arial"/>
        </w:rPr>
        <w:t xml:space="preserve">This session drew its inspiration from Acceptance and Commitment Therapy (ACT), which proposes that distress is often caused by denying or struggling to eradicate difficult emotions or thoughts (Gardner &amp; Moore, 2007). </w:t>
      </w:r>
    </w:p>
    <w:p w14:paraId="0E9C72E4" w14:textId="77777777" w:rsidR="000F0B34" w:rsidRPr="000F0B34" w:rsidRDefault="000F0B34" w:rsidP="000F0B34">
      <w:pPr>
        <w:spacing w:line="360" w:lineRule="auto"/>
        <w:rPr>
          <w:rFonts w:ascii="Arial" w:hAnsi="Arial" w:cs="Arial"/>
        </w:rPr>
      </w:pPr>
      <w:r w:rsidRPr="000F0B34">
        <w:rPr>
          <w:rFonts w:ascii="Arial" w:hAnsi="Arial" w:cs="Arial"/>
        </w:rPr>
        <w:t>A stuffed monster toy was used as a representation of the participant’s inner critic. Participants were encouraged to accept that this monster believed they were helping them by being harsh and critical. They were then invited to embrace the monster and reassure it (inwardly or aloud) that they understood the reasons for their criticism. Each participant was given a stuffed monster to keep and bring with them to the remaining sessions, where it served as a reminder of their inner critic’s good intentions. See appendix 8b (page 92) for an image of the monsters, which were purchased on www.amazon.co.uk. This idea was inspired by a lecture I attended in August 2023, in which Heidi Moss-Erikson revealed that each of her singing students receive a monster when they begin studying with her.</w:t>
      </w:r>
    </w:p>
    <w:p w14:paraId="22F04D41" w14:textId="77777777" w:rsidR="000F0B34" w:rsidRPr="000F0B34" w:rsidRDefault="000F0B34" w:rsidP="000F0B34">
      <w:pPr>
        <w:spacing w:line="360" w:lineRule="auto"/>
        <w:rPr>
          <w:rFonts w:ascii="Arial" w:hAnsi="Arial" w:cs="Arial"/>
          <w:i/>
          <w:iCs/>
        </w:rPr>
      </w:pPr>
      <w:r w:rsidRPr="000F0B34">
        <w:rPr>
          <w:rFonts w:ascii="Arial" w:hAnsi="Arial" w:cs="Arial"/>
          <w:i/>
          <w:iCs/>
        </w:rPr>
        <w:t>Session 5: Exploring self-talk</w:t>
      </w:r>
    </w:p>
    <w:p w14:paraId="77D06CF8" w14:textId="77777777" w:rsidR="000F0B34" w:rsidRPr="000F0B34" w:rsidRDefault="000F0B34" w:rsidP="000F0B34">
      <w:pPr>
        <w:spacing w:line="360" w:lineRule="auto"/>
        <w:rPr>
          <w:rFonts w:ascii="Arial" w:hAnsi="Arial" w:cs="Arial"/>
        </w:rPr>
      </w:pPr>
      <w:r w:rsidRPr="000F0B34">
        <w:rPr>
          <w:rFonts w:ascii="Arial" w:hAnsi="Arial" w:cs="Arial"/>
        </w:rPr>
        <w:t>This session was inspired by research which indicates that positive, encouraging self-talk promotes psychological wellbeing (Sheldon &amp; Lyubomirsky, 2006), whilst negative, critical self-talk significantly increases stress and anxiety (Shi et al., 2017).</w:t>
      </w:r>
    </w:p>
    <w:p w14:paraId="11F1710D" w14:textId="77777777" w:rsidR="000F0B34" w:rsidRPr="000F0B34" w:rsidRDefault="000F0B34" w:rsidP="000F0B34">
      <w:pPr>
        <w:spacing w:line="360" w:lineRule="auto"/>
        <w:rPr>
          <w:rFonts w:ascii="Arial" w:hAnsi="Arial" w:cs="Arial"/>
        </w:rPr>
      </w:pPr>
      <w:r w:rsidRPr="000F0B34">
        <w:rPr>
          <w:rFonts w:ascii="Arial" w:hAnsi="Arial" w:cs="Arial"/>
        </w:rPr>
        <w:t xml:space="preserve">Using an adaptation of an exercise entitled ‘changing your critical self-talk’, found on </w:t>
      </w:r>
      <w:hyperlink r:id="rId6" w:history="1">
        <w:r w:rsidRPr="000F0B34">
          <w:rPr>
            <w:rFonts w:ascii="Arial" w:hAnsi="Arial" w:cs="Arial"/>
            <w:color w:val="0000FF"/>
            <w:u w:val="single"/>
          </w:rPr>
          <w:t>www.self-compassion.org</w:t>
        </w:r>
      </w:hyperlink>
      <w:r w:rsidRPr="000F0B34">
        <w:rPr>
          <w:rFonts w:ascii="Arial" w:hAnsi="Arial" w:cs="Arial"/>
        </w:rPr>
        <w:t>, participants were invited to explore the nature of their self-talk. By considering how they talk to themselves in comparison to how they talk to others in times of distress, participants were encouraged to change how they relate to themselves when faced with struggle and failure See appendix 8c (page 93) for a transcript of this meditation</w:t>
      </w:r>
    </w:p>
    <w:p w14:paraId="768AC0D5" w14:textId="77777777" w:rsidR="000F0B34" w:rsidRPr="000F0B34" w:rsidRDefault="000F0B34" w:rsidP="000F0B34">
      <w:pPr>
        <w:spacing w:line="360" w:lineRule="auto"/>
        <w:rPr>
          <w:rFonts w:ascii="Arial" w:hAnsi="Arial" w:cs="Arial"/>
        </w:rPr>
      </w:pPr>
      <w:r w:rsidRPr="000F0B34">
        <w:rPr>
          <w:rFonts w:ascii="Arial" w:hAnsi="Arial" w:cs="Arial"/>
        </w:rPr>
        <w:t>Participants were given a printed handout with examples of critical self-talk and more compassionate alternatives. A copy of this handout can be found in appendix 8d on page 93.</w:t>
      </w:r>
    </w:p>
    <w:p w14:paraId="4414A5A9" w14:textId="77777777" w:rsidR="000F0B34" w:rsidRPr="000F0B34" w:rsidRDefault="000F0B34" w:rsidP="000F0B34">
      <w:pPr>
        <w:spacing w:line="360" w:lineRule="auto"/>
        <w:rPr>
          <w:rFonts w:ascii="Arial" w:hAnsi="Arial" w:cs="Arial"/>
        </w:rPr>
      </w:pPr>
    </w:p>
    <w:p w14:paraId="67242F04" w14:textId="77777777" w:rsidR="000F0B34" w:rsidRPr="000F0B34" w:rsidRDefault="000F0B34" w:rsidP="000F0B34">
      <w:pPr>
        <w:spacing w:line="360" w:lineRule="auto"/>
        <w:rPr>
          <w:rFonts w:ascii="Arial" w:hAnsi="Arial" w:cs="Arial"/>
          <w:i/>
          <w:iCs/>
        </w:rPr>
      </w:pPr>
      <w:r w:rsidRPr="000F0B34">
        <w:rPr>
          <w:rFonts w:ascii="Arial" w:hAnsi="Arial" w:cs="Arial"/>
          <w:i/>
          <w:iCs/>
        </w:rPr>
        <w:t>Session 6: Self-soothing touch</w:t>
      </w:r>
    </w:p>
    <w:p w14:paraId="722C987F" w14:textId="77777777" w:rsidR="000F0B34" w:rsidRPr="000F0B34" w:rsidRDefault="000F0B34" w:rsidP="000F0B34">
      <w:pPr>
        <w:spacing w:line="360" w:lineRule="auto"/>
        <w:rPr>
          <w:rFonts w:ascii="Arial" w:hAnsi="Arial" w:cs="Arial"/>
        </w:rPr>
      </w:pPr>
      <w:r w:rsidRPr="000F0B34">
        <w:rPr>
          <w:rFonts w:ascii="Arial" w:hAnsi="Arial" w:cs="Arial"/>
        </w:rPr>
        <w:t xml:space="preserve">Inspired by evidence linking physical touch to the formation of social and emotional bonds (Dunbar, 2010), reductions in fear and stress hormones (Triscoli et al., 2017; Kreuder et al., 2019) and increases in oxytocin levels (Morris et al., 2021; Uvnas-Moberg et al., 2022), this session aimed to promote a sense of calm and well-being in the participants by means of a guided meditation adapted from the ‘supportive touch’ exercise found on </w:t>
      </w:r>
      <w:hyperlink r:id="rId7" w:history="1">
        <w:r w:rsidRPr="000F0B34">
          <w:rPr>
            <w:rFonts w:ascii="Arial" w:hAnsi="Arial" w:cs="Arial"/>
            <w:color w:val="0000FF"/>
            <w:u w:val="single"/>
          </w:rPr>
          <w:t>www.self-compassion.org</w:t>
        </w:r>
      </w:hyperlink>
      <w:r w:rsidRPr="000F0B34">
        <w:rPr>
          <w:rFonts w:ascii="Arial" w:hAnsi="Arial" w:cs="Arial"/>
        </w:rPr>
        <w:t xml:space="preserve"> (Germer &amp; Neff, 2013). A transcript of the meditation can be found in appendix 8e on page 95.</w:t>
      </w:r>
    </w:p>
    <w:p w14:paraId="33E33D7E" w14:textId="77777777" w:rsidR="000F0B34" w:rsidRPr="000F0B34" w:rsidRDefault="000F0B34" w:rsidP="000F0B34">
      <w:pPr>
        <w:spacing w:line="360" w:lineRule="auto"/>
        <w:rPr>
          <w:rFonts w:ascii="Arial" w:hAnsi="Arial" w:cs="Arial"/>
          <w:i/>
          <w:iCs/>
        </w:rPr>
      </w:pPr>
      <w:r w:rsidRPr="000F0B34">
        <w:rPr>
          <w:rFonts w:ascii="Arial" w:hAnsi="Arial" w:cs="Arial"/>
          <w:i/>
          <w:iCs/>
        </w:rPr>
        <w:t>Session 7: Yin and yang</w:t>
      </w:r>
    </w:p>
    <w:p w14:paraId="2FBAE045" w14:textId="77777777" w:rsidR="000F0B34" w:rsidRPr="000F0B34" w:rsidRDefault="000F0B34" w:rsidP="000F0B34">
      <w:pPr>
        <w:spacing w:line="360" w:lineRule="auto"/>
        <w:rPr>
          <w:rFonts w:ascii="Arial" w:eastAsiaTheme="minorEastAsia" w:hAnsi="Arial" w:cs="Arial"/>
        </w:rPr>
      </w:pPr>
      <w:r w:rsidRPr="000F0B34">
        <w:rPr>
          <w:rFonts w:ascii="Arial" w:hAnsi="Arial" w:cs="Arial"/>
        </w:rPr>
        <w:t xml:space="preserve">Inspired by Neff’s (2018) concept of the Yin and Yang of self-compassion - </w:t>
      </w:r>
      <w:r w:rsidRPr="000F0B34">
        <w:rPr>
          <w:rFonts w:ascii="Arial" w:eastAsiaTheme="minorEastAsia" w:hAnsi="Arial" w:cs="Arial"/>
        </w:rPr>
        <w:t>yin being its loving, tender aspect and yang representing its empowered, fierce aspect - this exercise aimed to enhance participants’ appreciation of the protective and active aspects, as well as the soothing and comforting dimensions of self-compassion.</w:t>
      </w:r>
    </w:p>
    <w:p w14:paraId="2F3A7436" w14:textId="77777777" w:rsidR="000F0B34" w:rsidRPr="000F0B34" w:rsidRDefault="000F0B34" w:rsidP="000F0B34">
      <w:pPr>
        <w:spacing w:line="360" w:lineRule="auto"/>
        <w:rPr>
          <w:rFonts w:ascii="Arial" w:eastAsiaTheme="minorEastAsia" w:hAnsi="Arial" w:cs="Arial"/>
        </w:rPr>
      </w:pPr>
      <w:r w:rsidRPr="000F0B34">
        <w:rPr>
          <w:rFonts w:ascii="Arial" w:eastAsiaTheme="minorEastAsia" w:hAnsi="Arial" w:cs="Arial"/>
        </w:rPr>
        <w:t>A handout using images of a bear found on www.self-compassion.org was given to and discussed with the participants as a means of enhancing their understanding and appreciation of the tender and fierce aspects of self-compassion (see appendix 8f on page 96 for a copy of this handout). Participants were invited to consider how they might provide themselves with what they need to overcome challenging situations, both by recognising and accepting their painful emotions as well as taking positive action to ameliorate these emotions (Neff, 2003a; 2018)</w:t>
      </w:r>
    </w:p>
    <w:p w14:paraId="7088F77B" w14:textId="77777777" w:rsidR="000F0B34" w:rsidRPr="000F0B34" w:rsidRDefault="000F0B34" w:rsidP="000F0B34">
      <w:pPr>
        <w:spacing w:line="360" w:lineRule="auto"/>
        <w:rPr>
          <w:rFonts w:ascii="Arial" w:hAnsi="Arial" w:cs="Arial"/>
          <w:i/>
          <w:iCs/>
        </w:rPr>
      </w:pPr>
      <w:r w:rsidRPr="000F0B34">
        <w:rPr>
          <w:rFonts w:ascii="Arial" w:hAnsi="Arial" w:cs="Arial"/>
          <w:i/>
          <w:iCs/>
        </w:rPr>
        <w:t>Session 8: Self-compassion break</w:t>
      </w:r>
    </w:p>
    <w:p w14:paraId="518B2EE8" w14:textId="77777777" w:rsidR="000F0B34" w:rsidRPr="000F0B34" w:rsidRDefault="000F0B34" w:rsidP="000F0B34">
      <w:pPr>
        <w:spacing w:line="360" w:lineRule="auto"/>
        <w:rPr>
          <w:rFonts w:ascii="Arial" w:hAnsi="Arial" w:cs="Arial"/>
        </w:rPr>
      </w:pPr>
      <w:r w:rsidRPr="000F0B34">
        <w:rPr>
          <w:rFonts w:ascii="Arial" w:hAnsi="Arial" w:cs="Arial"/>
        </w:rPr>
        <w:t>This exercise aimed to equip participants with the skills to evoke the 3 aspects of self-compassion (mindfulness, self-kindness, and common humanity (Neff 2003a)) when they most need them. Using an adaptation of a guided meditation used in Germer and Neff’s Mindful Self-compassion (MSC) course, participants were invited to call to mind a difficult situation and to address compassionate words, such as those they might use with a child or a good friend, to themselves. Participants were also encouraged to notice how activated their threat, drive or care systems (see session 1) might be in the given moment (Germer &amp; Neff, 2013). See appendices 8g (page 96) and 8gi (page 97) for a transcript of this meditation and the adaptations.</w:t>
      </w:r>
    </w:p>
    <w:p w14:paraId="6393529F" w14:textId="77777777" w:rsidR="000F0B34" w:rsidRPr="000F0B34" w:rsidRDefault="000F0B34" w:rsidP="000F0B34">
      <w:pPr>
        <w:spacing w:after="200" w:line="360" w:lineRule="auto"/>
        <w:ind w:left="2160" w:firstLine="720"/>
        <w:rPr>
          <w:rFonts w:ascii="Arial" w:hAnsi="Arial" w:cs="Arial"/>
          <w:b/>
          <w:bCs/>
        </w:rPr>
      </w:pPr>
    </w:p>
    <w:p w14:paraId="25D57D86" w14:textId="77777777" w:rsidR="000F0B34" w:rsidRPr="000F0B34" w:rsidRDefault="000F0B34" w:rsidP="000F0B34">
      <w:pPr>
        <w:spacing w:after="200" w:line="360" w:lineRule="auto"/>
        <w:ind w:left="2160" w:firstLine="720"/>
        <w:rPr>
          <w:rFonts w:ascii="Arial" w:hAnsi="Arial" w:cs="Arial"/>
          <w:b/>
          <w:bCs/>
        </w:rPr>
      </w:pPr>
    </w:p>
    <w:p w14:paraId="0A3D3667" w14:textId="77777777" w:rsidR="000F0B34" w:rsidRPr="000F0B34" w:rsidRDefault="000F0B34" w:rsidP="000F0B34">
      <w:pPr>
        <w:spacing w:after="200" w:line="360" w:lineRule="auto"/>
        <w:ind w:left="2160" w:firstLine="720"/>
        <w:rPr>
          <w:rFonts w:ascii="Arial" w:hAnsi="Arial" w:cs="Arial"/>
          <w:b/>
          <w:bCs/>
        </w:rPr>
      </w:pPr>
    </w:p>
    <w:p w14:paraId="695CD426" w14:textId="77777777" w:rsidR="000F0B34" w:rsidRPr="000F0B34" w:rsidRDefault="000F0B34" w:rsidP="000F0B34">
      <w:pPr>
        <w:spacing w:after="200" w:line="360" w:lineRule="auto"/>
        <w:ind w:left="2160" w:firstLine="720"/>
        <w:rPr>
          <w:rFonts w:ascii="Arial" w:hAnsi="Arial" w:cs="Arial"/>
          <w:b/>
          <w:bCs/>
        </w:rPr>
      </w:pPr>
    </w:p>
    <w:p w14:paraId="2943A1A1" w14:textId="77777777" w:rsidR="000F0B34" w:rsidRPr="000F0B34" w:rsidRDefault="000F0B34" w:rsidP="000F0B34">
      <w:pPr>
        <w:spacing w:after="200" w:line="360" w:lineRule="auto"/>
        <w:ind w:left="2160" w:firstLine="720"/>
        <w:rPr>
          <w:rFonts w:ascii="Arial" w:hAnsi="Arial" w:cs="Arial"/>
          <w:b/>
          <w:bCs/>
        </w:rPr>
      </w:pPr>
      <w:r w:rsidRPr="000F0B34">
        <w:rPr>
          <w:rFonts w:ascii="Arial" w:hAnsi="Arial" w:cs="Arial"/>
          <w:b/>
          <w:bCs/>
        </w:rPr>
        <w:t>Findings and discussion</w:t>
      </w:r>
    </w:p>
    <w:p w14:paraId="229C5F94" w14:textId="77777777" w:rsidR="000F0B34" w:rsidRPr="000F0B34" w:rsidRDefault="000F0B34" w:rsidP="000F0B34">
      <w:pPr>
        <w:spacing w:line="360" w:lineRule="auto"/>
        <w:rPr>
          <w:rFonts w:ascii="Arial" w:hAnsi="Arial" w:cs="Arial"/>
          <w:b/>
          <w:bCs/>
        </w:rPr>
      </w:pPr>
      <w:r w:rsidRPr="000F0B34">
        <w:rPr>
          <w:rFonts w:ascii="Arial" w:hAnsi="Arial" w:cs="Arial"/>
          <w:b/>
          <w:bCs/>
        </w:rPr>
        <w:t>Quantitative findings and data analysis</w:t>
      </w:r>
    </w:p>
    <w:p w14:paraId="640B6C2F" w14:textId="77777777" w:rsidR="000F0B34" w:rsidRPr="000F0B34" w:rsidRDefault="000F0B34" w:rsidP="000F0B34">
      <w:pPr>
        <w:spacing w:line="360" w:lineRule="auto"/>
        <w:rPr>
          <w:rFonts w:ascii="Arial" w:hAnsi="Arial" w:cs="Arial"/>
          <w:b/>
          <w:bCs/>
        </w:rPr>
      </w:pPr>
      <w:r w:rsidRPr="000F0B34">
        <w:rPr>
          <w:rFonts w:ascii="Arial" w:hAnsi="Arial" w:cs="Arial"/>
          <w:b/>
          <w:bCs/>
        </w:rPr>
        <w:t>SCS-SF results</w:t>
      </w:r>
    </w:p>
    <w:p w14:paraId="2542227D" w14:textId="77777777" w:rsidR="000F0B34" w:rsidRPr="000F0B34" w:rsidRDefault="000F0B34" w:rsidP="000F0B34">
      <w:pPr>
        <w:spacing w:line="360" w:lineRule="auto"/>
        <w:rPr>
          <w:rFonts w:ascii="Arial" w:hAnsi="Arial" w:cs="Arial"/>
          <w:u w:val="single"/>
        </w:rPr>
      </w:pPr>
      <w:r w:rsidRPr="000F0B34">
        <w:rPr>
          <w:noProof/>
        </w:rPr>
        <w:drawing>
          <wp:inline distT="0" distB="0" distL="0" distR="0" wp14:anchorId="1E3E537F" wp14:editId="5815EDC7">
            <wp:extent cx="4895850" cy="2794000"/>
            <wp:effectExtent l="0" t="0" r="0" b="6350"/>
            <wp:docPr id="807174178" name="Chart 1">
              <a:extLst xmlns:a="http://schemas.openxmlformats.org/drawingml/2006/main">
                <a:ext uri="{FF2B5EF4-FFF2-40B4-BE49-F238E27FC236}">
                  <a16:creationId xmlns:a16="http://schemas.microsoft.com/office/drawing/2014/main" id="{3CBD99B7-73B9-F039-D648-289174951D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531DFF6" w14:textId="77777777" w:rsidR="000F0B34" w:rsidRPr="000F0B34" w:rsidRDefault="000F0B34" w:rsidP="000F0B34">
      <w:pPr>
        <w:spacing w:line="360" w:lineRule="auto"/>
        <w:rPr>
          <w:rFonts w:ascii="Arial" w:hAnsi="Arial" w:cs="Arial"/>
        </w:rPr>
      </w:pPr>
      <w:r w:rsidRPr="000F0B34">
        <w:rPr>
          <w:rFonts w:ascii="Arial" w:hAnsi="Arial" w:cs="Arial"/>
        </w:rPr>
        <w:t>All case subjects demonstrated higher overall self-compassion levels at the end of the project, suggesting that the self-compassion training sessions were effective in increasing self-compassion.</w:t>
      </w:r>
    </w:p>
    <w:p w14:paraId="1569D64F" w14:textId="77777777" w:rsidR="000F0B34" w:rsidRPr="000F0B34" w:rsidRDefault="000F0B34" w:rsidP="000F0B34">
      <w:pPr>
        <w:spacing w:line="360" w:lineRule="auto"/>
        <w:rPr>
          <w:rFonts w:ascii="Arial" w:hAnsi="Arial" w:cs="Arial"/>
        </w:rPr>
      </w:pPr>
      <w:r w:rsidRPr="000F0B34">
        <w:rPr>
          <w:rFonts w:ascii="Arial" w:hAnsi="Arial" w:cs="Arial"/>
        </w:rPr>
        <w:t>Whilst there are no established norms for what constitutes low, medium, or high levels of self-compassion</w:t>
      </w:r>
      <w:r w:rsidRPr="000F0B34">
        <w:t xml:space="preserve">, </w:t>
      </w:r>
      <w:r w:rsidRPr="000F0B34">
        <w:rPr>
          <w:rFonts w:ascii="Arial" w:hAnsi="Arial" w:cs="Arial"/>
        </w:rPr>
        <w:t>mean scores on the SCS are typically very close to 3.0 among undergraduates and community adults, with the standard deviation being typically very close to 0.60 (Neff, 2003a; Neff &amp; McGehee, 2010; Yarnell &amp; Neff, 2013).</w:t>
      </w:r>
      <w:r w:rsidRPr="000F0B34">
        <w:t xml:space="preserve"> </w:t>
      </w:r>
      <w:r w:rsidRPr="000F0B34">
        <w:rPr>
          <w:rFonts w:ascii="Arial" w:hAnsi="Arial" w:cs="Arial"/>
        </w:rPr>
        <w:t>Scores of 2.4 or below could therefore be considered low, scores between 2.4 and 3.6 could be considered average, and scores of 3.6 or above could be considered high. Applying this logic to the scores represented in figure 1 suggests that CS1, CS4 and CS5 had lower than average levels of self-compassion before participating in the sessions, with CS4 and CS5’s levels rising to within the average range at the end of the project. CS1’s levels had only a very slight increase, with her preliminary score being the lowest of all the participants and her final score remaining within the lower range. Both of CS2’s overall self-compassion scores were in the higher range, whist CS3’s results remained in the average range.</w:t>
      </w:r>
    </w:p>
    <w:p w14:paraId="184F4495" w14:textId="77777777" w:rsidR="000F0B34" w:rsidRPr="000F0B34" w:rsidRDefault="000F0B34" w:rsidP="000F0B34">
      <w:pPr>
        <w:spacing w:line="360" w:lineRule="auto"/>
        <w:rPr>
          <w:rFonts w:ascii="Arial" w:hAnsi="Arial" w:cs="Arial"/>
        </w:rPr>
      </w:pPr>
      <w:r w:rsidRPr="000F0B34">
        <w:rPr>
          <w:rFonts w:ascii="Arial" w:hAnsi="Arial" w:cs="Arial"/>
        </w:rPr>
        <w:t>Figure 1b below shows each participant’s percentage increase in overall self-compassion</w:t>
      </w:r>
    </w:p>
    <w:p w14:paraId="3406BE3A" w14:textId="77777777" w:rsidR="000F0B34" w:rsidRPr="000F0B34" w:rsidRDefault="000F0B34" w:rsidP="000F0B34">
      <w:pPr>
        <w:spacing w:line="360" w:lineRule="auto"/>
        <w:rPr>
          <w:rFonts w:ascii="Arial" w:hAnsi="Arial" w:cs="Arial"/>
        </w:rPr>
      </w:pPr>
      <w:r w:rsidRPr="000F0B34">
        <w:rPr>
          <w:rFonts w:ascii="Arial" w:hAnsi="Arial" w:cs="Arial"/>
        </w:rPr>
        <w:t>Given that particularly low levels of self-compassion have been found in adolescent females (Bluth et al., 2017), it was unsurprising that most of the participants initial self-compassion scores were in the average or low range. Bluth and Blanton (2015) suggest that older adolescent females are more likely to have lower levels of self-compassion. This aligns with CS4 and CS5’s (both 18 years old) self-compassion scores, which were initially within the lower range. However, the lowest overall self-compassion levels were found in the youngest participant (CS1). I was interested to discover any underlying factors for this in the subsequent interview.</w:t>
      </w:r>
    </w:p>
    <w:p w14:paraId="01BC9675" w14:textId="77777777" w:rsidR="000F0B34" w:rsidRPr="000F0B34" w:rsidRDefault="000F0B34" w:rsidP="000F0B34">
      <w:pPr>
        <w:spacing w:line="360" w:lineRule="auto"/>
        <w:rPr>
          <w:rFonts w:ascii="Arial" w:hAnsi="Arial" w:cs="Arial"/>
        </w:rPr>
      </w:pPr>
      <w:r w:rsidRPr="000F0B34">
        <w:rPr>
          <w:noProof/>
        </w:rPr>
        <w:drawing>
          <wp:inline distT="0" distB="0" distL="0" distR="0" wp14:anchorId="5C4FBF70" wp14:editId="7A7004D9">
            <wp:extent cx="4572000" cy="2743200"/>
            <wp:effectExtent l="0" t="0" r="0" b="0"/>
            <wp:docPr id="1516269120" name="Chart 1">
              <a:extLst xmlns:a="http://schemas.openxmlformats.org/drawingml/2006/main">
                <a:ext uri="{FF2B5EF4-FFF2-40B4-BE49-F238E27FC236}">
                  <a16:creationId xmlns:a16="http://schemas.microsoft.com/office/drawing/2014/main" id="{E33536C4-4969-CA10-CDDC-F4DE6AE671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AE4C2BF" w14:textId="77777777" w:rsidR="000F0B34" w:rsidRPr="000F0B34" w:rsidRDefault="000F0B34" w:rsidP="000F0B34">
      <w:pPr>
        <w:spacing w:line="360" w:lineRule="auto"/>
        <w:rPr>
          <w:rFonts w:ascii="Arial" w:hAnsi="Arial" w:cs="Arial"/>
        </w:rPr>
      </w:pPr>
      <w:r w:rsidRPr="000F0B34">
        <w:rPr>
          <w:rFonts w:ascii="Arial" w:hAnsi="Arial" w:cs="Arial"/>
        </w:rPr>
        <w:t>Figure 1b above would suggest that the self-compassion training exercises were most effective with CS5, whilst they had the least effect on CS2, who had the highest initial levels of self-compassion. The reasons for these increases were also explored in the interviews, analysis of which can be found on page 35.</w:t>
      </w:r>
    </w:p>
    <w:p w14:paraId="750FF4B9" w14:textId="77777777" w:rsidR="000F0B34" w:rsidRPr="000F0B34" w:rsidRDefault="000F0B34" w:rsidP="000F0B34">
      <w:pPr>
        <w:spacing w:line="360" w:lineRule="auto"/>
        <w:rPr>
          <w:rFonts w:ascii="Arial" w:hAnsi="Arial" w:cs="Arial"/>
          <w:b/>
          <w:bCs/>
          <w:i/>
          <w:iCs/>
        </w:rPr>
      </w:pPr>
    </w:p>
    <w:p w14:paraId="002C5E2A" w14:textId="77777777" w:rsidR="000F0B34" w:rsidRPr="000F0B34" w:rsidRDefault="000F0B34" w:rsidP="000F0B34">
      <w:pPr>
        <w:spacing w:line="360" w:lineRule="auto"/>
        <w:rPr>
          <w:rFonts w:ascii="Arial" w:hAnsi="Arial" w:cs="Arial"/>
          <w:b/>
          <w:bCs/>
          <w:i/>
          <w:iCs/>
        </w:rPr>
      </w:pPr>
    </w:p>
    <w:p w14:paraId="41251599" w14:textId="77777777" w:rsidR="000F0B34" w:rsidRPr="000F0B34" w:rsidRDefault="000F0B34" w:rsidP="000F0B34">
      <w:pPr>
        <w:spacing w:line="360" w:lineRule="auto"/>
        <w:rPr>
          <w:rFonts w:ascii="Arial" w:hAnsi="Arial" w:cs="Arial"/>
          <w:b/>
          <w:bCs/>
          <w:i/>
          <w:iCs/>
        </w:rPr>
      </w:pPr>
    </w:p>
    <w:p w14:paraId="46BA6C18" w14:textId="77777777" w:rsidR="000F0B34" w:rsidRPr="000F0B34" w:rsidRDefault="000F0B34" w:rsidP="000F0B34">
      <w:pPr>
        <w:spacing w:line="360" w:lineRule="auto"/>
        <w:rPr>
          <w:rFonts w:ascii="Arial" w:hAnsi="Arial" w:cs="Arial"/>
          <w:b/>
          <w:bCs/>
          <w:i/>
          <w:iCs/>
        </w:rPr>
      </w:pPr>
    </w:p>
    <w:p w14:paraId="78D1B0F4" w14:textId="77777777" w:rsidR="000F0B34" w:rsidRPr="000F0B34" w:rsidRDefault="000F0B34" w:rsidP="000F0B34">
      <w:pPr>
        <w:spacing w:line="360" w:lineRule="auto"/>
        <w:rPr>
          <w:rFonts w:ascii="Arial" w:hAnsi="Arial" w:cs="Arial"/>
          <w:b/>
          <w:bCs/>
          <w:i/>
          <w:iCs/>
        </w:rPr>
      </w:pPr>
    </w:p>
    <w:p w14:paraId="1F7E717C" w14:textId="77777777" w:rsidR="000F0B34" w:rsidRPr="000F0B34" w:rsidRDefault="000F0B34" w:rsidP="000F0B34">
      <w:pPr>
        <w:spacing w:line="360" w:lineRule="auto"/>
        <w:rPr>
          <w:rFonts w:ascii="Arial" w:hAnsi="Arial" w:cs="Arial"/>
          <w:b/>
          <w:bCs/>
          <w:i/>
          <w:iCs/>
        </w:rPr>
      </w:pPr>
    </w:p>
    <w:p w14:paraId="50D46ACD" w14:textId="77777777" w:rsidR="000F0B34" w:rsidRPr="000F0B34" w:rsidRDefault="000F0B34" w:rsidP="000F0B34">
      <w:pPr>
        <w:spacing w:line="360" w:lineRule="auto"/>
        <w:rPr>
          <w:rFonts w:ascii="Arial" w:hAnsi="Arial" w:cs="Arial"/>
          <w:b/>
          <w:bCs/>
          <w:i/>
          <w:iCs/>
        </w:rPr>
      </w:pPr>
    </w:p>
    <w:p w14:paraId="001222A1" w14:textId="77777777" w:rsidR="000F0B34" w:rsidRPr="000F0B34" w:rsidRDefault="000F0B34" w:rsidP="000F0B34">
      <w:pPr>
        <w:spacing w:line="360" w:lineRule="auto"/>
        <w:rPr>
          <w:rFonts w:ascii="Arial" w:hAnsi="Arial" w:cs="Arial"/>
          <w:b/>
          <w:bCs/>
          <w:i/>
          <w:iCs/>
        </w:rPr>
      </w:pPr>
    </w:p>
    <w:p w14:paraId="52C71A08" w14:textId="77777777" w:rsidR="000F0B34" w:rsidRPr="000F0B34" w:rsidRDefault="000F0B34" w:rsidP="000F0B34">
      <w:pPr>
        <w:spacing w:line="360" w:lineRule="auto"/>
        <w:rPr>
          <w:rFonts w:ascii="Arial" w:hAnsi="Arial" w:cs="Arial"/>
          <w:b/>
          <w:bCs/>
          <w:i/>
          <w:iCs/>
        </w:rPr>
      </w:pPr>
    </w:p>
    <w:p w14:paraId="3B3E90CE" w14:textId="77777777" w:rsidR="000F0B34" w:rsidRPr="000F0B34" w:rsidRDefault="000F0B34" w:rsidP="000F0B34">
      <w:pPr>
        <w:spacing w:line="360" w:lineRule="auto"/>
        <w:rPr>
          <w:rFonts w:ascii="Arial" w:hAnsi="Arial" w:cs="Arial"/>
          <w:b/>
          <w:bCs/>
          <w:i/>
          <w:iCs/>
        </w:rPr>
      </w:pPr>
    </w:p>
    <w:p w14:paraId="6A460587" w14:textId="77777777" w:rsidR="000F0B34" w:rsidRPr="000F0B34" w:rsidRDefault="000F0B34" w:rsidP="000F0B34">
      <w:pPr>
        <w:spacing w:line="360" w:lineRule="auto"/>
        <w:rPr>
          <w:rFonts w:ascii="Arial" w:hAnsi="Arial" w:cs="Arial"/>
          <w:b/>
          <w:bCs/>
          <w:i/>
          <w:iCs/>
        </w:rPr>
      </w:pPr>
      <w:r w:rsidRPr="000F0B34">
        <w:rPr>
          <w:rFonts w:ascii="Arial" w:hAnsi="Arial" w:cs="Arial"/>
          <w:b/>
          <w:bCs/>
          <w:i/>
          <w:iCs/>
        </w:rPr>
        <w:t>Self-kindness versus self-judgement</w:t>
      </w:r>
    </w:p>
    <w:p w14:paraId="1B4EEBF4" w14:textId="77777777" w:rsidR="000F0B34" w:rsidRPr="000F0B34" w:rsidRDefault="000F0B34" w:rsidP="000F0B34">
      <w:pPr>
        <w:spacing w:line="360" w:lineRule="auto"/>
        <w:rPr>
          <w:rFonts w:ascii="Arial" w:hAnsi="Arial" w:cs="Arial"/>
          <w:i/>
          <w:iCs/>
        </w:rPr>
      </w:pPr>
      <w:r w:rsidRPr="000F0B34">
        <w:rPr>
          <w:noProof/>
        </w:rPr>
        <w:drawing>
          <wp:inline distT="0" distB="0" distL="0" distR="0" wp14:anchorId="3676FEE1" wp14:editId="0E1CD5EF">
            <wp:extent cx="4572000" cy="2743200"/>
            <wp:effectExtent l="0" t="0" r="0" b="0"/>
            <wp:docPr id="1963434098" name="Chart 1">
              <a:extLst xmlns:a="http://schemas.openxmlformats.org/drawingml/2006/main">
                <a:ext uri="{FF2B5EF4-FFF2-40B4-BE49-F238E27FC236}">
                  <a16:creationId xmlns:a16="http://schemas.microsoft.com/office/drawing/2014/main" id="{79463192-0FFB-EE59-6724-71FBCDE5F7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DBEB64C" w14:textId="77777777" w:rsidR="000F0B34" w:rsidRPr="000F0B34" w:rsidRDefault="000F0B34" w:rsidP="000F0B34">
      <w:pPr>
        <w:spacing w:line="360" w:lineRule="auto"/>
        <w:rPr>
          <w:rFonts w:ascii="Arial" w:hAnsi="Arial" w:cs="Arial"/>
        </w:rPr>
      </w:pPr>
      <w:r w:rsidRPr="000F0B34">
        <w:rPr>
          <w:noProof/>
        </w:rPr>
        <w:drawing>
          <wp:inline distT="0" distB="0" distL="0" distR="0" wp14:anchorId="0347DD49" wp14:editId="7700FA7B">
            <wp:extent cx="4572000" cy="2743200"/>
            <wp:effectExtent l="0" t="0" r="0" b="0"/>
            <wp:docPr id="2130250711" name="Chart 1">
              <a:extLst xmlns:a="http://schemas.openxmlformats.org/drawingml/2006/main">
                <a:ext uri="{FF2B5EF4-FFF2-40B4-BE49-F238E27FC236}">
                  <a16:creationId xmlns:a16="http://schemas.microsoft.com/office/drawing/2014/main" id="{79463192-0FFB-EE59-6724-71FBCDE5F7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8646676" w14:textId="77777777" w:rsidR="000F0B34" w:rsidRPr="000F0B34" w:rsidRDefault="000F0B34" w:rsidP="000F0B34">
      <w:pPr>
        <w:spacing w:line="360" w:lineRule="auto"/>
        <w:rPr>
          <w:rFonts w:ascii="Arial" w:hAnsi="Arial" w:cs="Arial"/>
        </w:rPr>
      </w:pPr>
      <w:r w:rsidRPr="000F0B34">
        <w:rPr>
          <w:rFonts w:ascii="Arial" w:hAnsi="Arial" w:cs="Arial"/>
        </w:rPr>
        <w:t>Described by Bluth et al. (2016, p.2) as ‘taking an active role in cultivating care and warmth towards oneself’, self-kindness entails addressing and attending to painful emotions, such as disappointment, shame and anxiety, without harsh judgement or criticism (Neff, 2003a). As such, it requires that individuals believe themselves worthy of love and understanding (Dreisoerner et al., 2020). In contrast, self-judgement involves evaluating oneself negatively in response to adverse experience and difficult emotions (Neff, 2003a).</w:t>
      </w:r>
    </w:p>
    <w:p w14:paraId="1EBBA971" w14:textId="77777777" w:rsidR="000F0B34" w:rsidRPr="000F0B34" w:rsidRDefault="000F0B34" w:rsidP="000F0B34">
      <w:pPr>
        <w:spacing w:line="360" w:lineRule="auto"/>
        <w:rPr>
          <w:rFonts w:ascii="Arial" w:hAnsi="Arial" w:cs="Arial"/>
        </w:rPr>
      </w:pPr>
      <w:r w:rsidRPr="000F0B34">
        <w:rPr>
          <w:rFonts w:ascii="Arial" w:hAnsi="Arial" w:cs="Arial"/>
        </w:rPr>
        <w:t>The results presented in fig. 2a suggest that CS3 had the highest levels of self-kindness at the start of the project and that CS2’s self-kindness increased to become the highest in the final measurement. In alignment with her low level of overall self-compassion, CS1’s self-kindness levels were the lowest (tied with CS5’s) having participated in the project. Potential reasons for the dramatic increase in CS1’s self-judgement levels were explored at interview (see page 35)</w:t>
      </w:r>
    </w:p>
    <w:p w14:paraId="20600F19" w14:textId="77777777" w:rsidR="000F0B34" w:rsidRPr="000F0B34" w:rsidRDefault="000F0B34" w:rsidP="000F0B34">
      <w:pPr>
        <w:spacing w:line="360" w:lineRule="auto"/>
        <w:rPr>
          <w:rFonts w:ascii="Arial" w:hAnsi="Arial" w:cs="Arial"/>
          <w:b/>
          <w:bCs/>
          <w:i/>
          <w:iCs/>
        </w:rPr>
      </w:pPr>
      <w:r w:rsidRPr="000F0B34">
        <w:rPr>
          <w:rFonts w:ascii="Arial" w:hAnsi="Arial" w:cs="Arial"/>
          <w:b/>
          <w:bCs/>
          <w:i/>
          <w:iCs/>
        </w:rPr>
        <w:t>Common humanity versus isolation</w:t>
      </w:r>
    </w:p>
    <w:p w14:paraId="202FEAA8" w14:textId="77777777" w:rsidR="000F0B34" w:rsidRPr="000F0B34" w:rsidRDefault="000F0B34" w:rsidP="000F0B34">
      <w:pPr>
        <w:spacing w:line="360" w:lineRule="auto"/>
        <w:rPr>
          <w:rFonts w:ascii="Arial" w:hAnsi="Arial" w:cs="Arial"/>
          <w:i/>
          <w:iCs/>
        </w:rPr>
      </w:pPr>
      <w:r w:rsidRPr="000F0B34">
        <w:rPr>
          <w:noProof/>
        </w:rPr>
        <w:drawing>
          <wp:inline distT="0" distB="0" distL="0" distR="0" wp14:anchorId="7B962D07" wp14:editId="4B4A6F7C">
            <wp:extent cx="4572000" cy="2743200"/>
            <wp:effectExtent l="0" t="0" r="0" b="0"/>
            <wp:docPr id="595154007" name="Chart 1">
              <a:extLst xmlns:a="http://schemas.openxmlformats.org/drawingml/2006/main">
                <a:ext uri="{FF2B5EF4-FFF2-40B4-BE49-F238E27FC236}">
                  <a16:creationId xmlns:a16="http://schemas.microsoft.com/office/drawing/2014/main" id="{79463192-0FFB-EE59-6724-71FBCDE5F7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949E7D3" w14:textId="77777777" w:rsidR="000F0B34" w:rsidRPr="000F0B34" w:rsidRDefault="000F0B34" w:rsidP="000F0B34">
      <w:pPr>
        <w:spacing w:line="360" w:lineRule="auto"/>
        <w:rPr>
          <w:rFonts w:ascii="Arial" w:hAnsi="Arial" w:cs="Arial"/>
          <w:i/>
          <w:iCs/>
        </w:rPr>
      </w:pPr>
      <w:r w:rsidRPr="000F0B34">
        <w:rPr>
          <w:noProof/>
        </w:rPr>
        <w:drawing>
          <wp:inline distT="0" distB="0" distL="0" distR="0" wp14:anchorId="01A3D153" wp14:editId="04A21880">
            <wp:extent cx="4572000" cy="2743200"/>
            <wp:effectExtent l="0" t="0" r="0" b="0"/>
            <wp:docPr id="1548556360" name="Chart 1">
              <a:extLst xmlns:a="http://schemas.openxmlformats.org/drawingml/2006/main">
                <a:ext uri="{FF2B5EF4-FFF2-40B4-BE49-F238E27FC236}">
                  <a16:creationId xmlns:a16="http://schemas.microsoft.com/office/drawing/2014/main" id="{79463192-0FFB-EE59-6724-71FBCDE5F7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34F7DB7" w14:textId="77777777" w:rsidR="000F0B34" w:rsidRPr="000F0B34" w:rsidRDefault="000F0B34" w:rsidP="000F0B34">
      <w:pPr>
        <w:spacing w:line="360" w:lineRule="auto"/>
        <w:rPr>
          <w:rFonts w:ascii="Arial" w:hAnsi="Arial" w:cs="Arial"/>
        </w:rPr>
      </w:pPr>
      <w:r w:rsidRPr="000F0B34">
        <w:rPr>
          <w:rFonts w:ascii="Arial" w:hAnsi="Arial" w:cs="Arial"/>
        </w:rPr>
        <w:t xml:space="preserve">Evidence suggests higher levels of self-kindness in those who are able to view suffering as a common human experience which connects them to others (Ypsilanti, 2018). This connection between common humanity and self-kindness is evident in studies showing that individuals who feel isolated in their suffering tend to deny or hide their emotions for fear of rejection and increased isolation (Barnard &amp; Curry, 2011). Self-judgement has been shown to have strong associations with isolation (Ypsilanti, 2018), with individuals who judge themselves harshly being more likely to experience more criticism and less support from others (Dunkley et al., 2003). Furthermore, feelings of inadequacy and shame may hinder self-judgemental individuals from developing social relationships (Zuroff et al., 1999), and thereby exacerbate feelings of isolation. </w:t>
      </w:r>
    </w:p>
    <w:p w14:paraId="2B96BD2F" w14:textId="77777777" w:rsidR="000F0B34" w:rsidRPr="000F0B34" w:rsidRDefault="000F0B34" w:rsidP="000F0B34">
      <w:pPr>
        <w:spacing w:line="360" w:lineRule="auto"/>
        <w:rPr>
          <w:rFonts w:ascii="Arial" w:hAnsi="Arial" w:cs="Arial"/>
        </w:rPr>
      </w:pPr>
      <w:r w:rsidRPr="000F0B34">
        <w:rPr>
          <w:rFonts w:ascii="Arial" w:hAnsi="Arial" w:cs="Arial"/>
        </w:rPr>
        <w:t xml:space="preserve">Given the connection between common humanity and self-kindness, it was expected that the subjects’ scores for common humanity would be reflected in their self-kindness scores. This was the case for CS2, whose common humanity and self-kindness levels increased significantly in the final SCS-SF to become the highest amongst the case subjects. With the exception of CS1, all participants demonstrated increases in both common humanity and self-kindness having participated in the project. CS1’s common humanity levels remained the same despite a slight increase in her self-kindness levels. I was interested to explore the potential reasons for these results in the semi-structured interview which followed. </w:t>
      </w:r>
      <w:bookmarkStart w:id="2" w:name="_Hlk159069326"/>
      <w:r w:rsidRPr="000F0B34">
        <w:rPr>
          <w:rFonts w:ascii="Arial" w:hAnsi="Arial" w:cs="Arial"/>
        </w:rPr>
        <w:t>The increase in CS2 and CS3’s isolation levels provided another topic for exploration in the interviews, in light of the increase in CS2’s common humanity levels and the lack of change in CS3’s</w:t>
      </w:r>
      <w:bookmarkEnd w:id="2"/>
      <w:r w:rsidRPr="000F0B34">
        <w:rPr>
          <w:rFonts w:ascii="Arial" w:hAnsi="Arial" w:cs="Arial"/>
        </w:rPr>
        <w:t>. See page 35 for analysis of the interview data.</w:t>
      </w:r>
    </w:p>
    <w:p w14:paraId="50E47689" w14:textId="77777777" w:rsidR="000F0B34" w:rsidRPr="000F0B34" w:rsidRDefault="000F0B34" w:rsidP="000F0B34">
      <w:pPr>
        <w:spacing w:line="360" w:lineRule="auto"/>
        <w:rPr>
          <w:rFonts w:ascii="Arial" w:hAnsi="Arial" w:cs="Arial"/>
          <w:b/>
          <w:bCs/>
          <w:i/>
        </w:rPr>
      </w:pPr>
      <w:r w:rsidRPr="000F0B34">
        <w:rPr>
          <w:rFonts w:ascii="Arial" w:hAnsi="Arial" w:cs="Arial"/>
          <w:b/>
          <w:bCs/>
          <w:i/>
        </w:rPr>
        <w:t>Mindfulness versus overidentification</w:t>
      </w:r>
    </w:p>
    <w:p w14:paraId="67A44407" w14:textId="77777777" w:rsidR="000F0B34" w:rsidRPr="000F0B34" w:rsidRDefault="000F0B34" w:rsidP="000F0B34">
      <w:pPr>
        <w:spacing w:line="360" w:lineRule="auto"/>
        <w:rPr>
          <w:rFonts w:ascii="Arial" w:hAnsi="Arial" w:cs="Arial"/>
          <w:i/>
        </w:rPr>
      </w:pPr>
      <w:r w:rsidRPr="000F0B34">
        <w:rPr>
          <w:noProof/>
        </w:rPr>
        <w:drawing>
          <wp:inline distT="0" distB="0" distL="0" distR="0" wp14:anchorId="59929495" wp14:editId="675AF24C">
            <wp:extent cx="4572000" cy="2743200"/>
            <wp:effectExtent l="0" t="0" r="0" b="0"/>
            <wp:docPr id="439623260" name="Chart 1">
              <a:extLst xmlns:a="http://schemas.openxmlformats.org/drawingml/2006/main">
                <a:ext uri="{FF2B5EF4-FFF2-40B4-BE49-F238E27FC236}">
                  <a16:creationId xmlns:a16="http://schemas.microsoft.com/office/drawing/2014/main" id="{79463192-0FFB-EE59-6724-71FBCDE5F7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3D2ADB7" w14:textId="77777777" w:rsidR="000F0B34" w:rsidRPr="000F0B34" w:rsidRDefault="000F0B34" w:rsidP="000F0B34">
      <w:pPr>
        <w:spacing w:line="360" w:lineRule="auto"/>
        <w:rPr>
          <w:rFonts w:ascii="Arial" w:hAnsi="Arial" w:cs="Arial"/>
          <w:i/>
        </w:rPr>
      </w:pPr>
      <w:r w:rsidRPr="000F0B34">
        <w:rPr>
          <w:noProof/>
        </w:rPr>
        <w:drawing>
          <wp:inline distT="0" distB="0" distL="0" distR="0" wp14:anchorId="270E4A38" wp14:editId="6A41FC71">
            <wp:extent cx="4572000" cy="2743200"/>
            <wp:effectExtent l="0" t="0" r="0" b="0"/>
            <wp:docPr id="1170696642" name="Chart 1">
              <a:extLst xmlns:a="http://schemas.openxmlformats.org/drawingml/2006/main">
                <a:ext uri="{FF2B5EF4-FFF2-40B4-BE49-F238E27FC236}">
                  <a16:creationId xmlns:a16="http://schemas.microsoft.com/office/drawing/2014/main" id="{79463192-0FFB-EE59-6724-71FBCDE5F7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45F11E8" w14:textId="77777777" w:rsidR="000F0B34" w:rsidRPr="000F0B34" w:rsidRDefault="000F0B34" w:rsidP="000F0B34">
      <w:pPr>
        <w:spacing w:line="360" w:lineRule="auto"/>
        <w:rPr>
          <w:rFonts w:ascii="Arial" w:hAnsi="Arial" w:cs="Arial"/>
        </w:rPr>
      </w:pPr>
      <w:r w:rsidRPr="000F0B34">
        <w:rPr>
          <w:rFonts w:ascii="Arial" w:hAnsi="Arial" w:cs="Arial"/>
        </w:rPr>
        <w:t xml:space="preserve">In the context of self-compassion, mindfulness entails holding one’s thoughts and feelings in balanced awareness, and accepting and experiencing them without judgement (Neff, 2003a; 2003b). It was therefore expected that the case subjects with the highest levels of mindfulness would have relatively low self-judgement and higher self-kindness scores. Accordingly, CS5’s initially low mindfulness levels (fig. 4a) corresponded to her low levels of self-kindness (fig. 2a) and higher levels of self-judgement (fig. 2b). Furthermore, the participants who demonstrated increases in mindfulness in the final measurements (CS2 and CS5) (fig. 4a) also demonstrated increases in their self-kindness (fig. 2a) and decreases in their self-judgement levels (fig. 2b). </w:t>
      </w:r>
    </w:p>
    <w:p w14:paraId="2E3ED59D" w14:textId="77777777" w:rsidR="000F0B34" w:rsidRPr="000F0B34" w:rsidRDefault="000F0B34" w:rsidP="000F0B34">
      <w:pPr>
        <w:spacing w:line="360" w:lineRule="auto"/>
        <w:rPr>
          <w:rFonts w:ascii="Arial" w:hAnsi="Arial" w:cs="Arial"/>
        </w:rPr>
      </w:pPr>
      <w:r w:rsidRPr="000F0B34">
        <w:rPr>
          <w:rFonts w:ascii="Arial" w:hAnsi="Arial" w:cs="Arial"/>
        </w:rPr>
        <w:t>Unexpectedly, CS1 scored extremely highly for mindfulness, despite her low self-kindness levels in the initial measurement. Her results showed a dramatic decrease in mindfulness in the final measurement, whist her self-kindness increased and self-judgement decreased.  The relationship between CS1’s mindfulness, self-kindness and self-judgement levels therefore warranted further exploration at interview. See page x for an analysis of the interviews.</w:t>
      </w:r>
    </w:p>
    <w:p w14:paraId="3B95A3D4" w14:textId="77777777" w:rsidR="000F0B34" w:rsidRPr="000F0B34" w:rsidRDefault="000F0B34" w:rsidP="000F0B34">
      <w:pPr>
        <w:spacing w:line="360" w:lineRule="auto"/>
        <w:rPr>
          <w:rFonts w:ascii="Arial" w:hAnsi="Arial" w:cs="Arial"/>
          <w:b/>
          <w:bCs/>
        </w:rPr>
      </w:pPr>
      <w:r w:rsidRPr="000F0B34">
        <w:rPr>
          <w:rFonts w:ascii="Arial" w:hAnsi="Arial" w:cs="Arial"/>
          <w:b/>
          <w:bCs/>
        </w:rPr>
        <w:t>CAPS results</w:t>
      </w:r>
    </w:p>
    <w:p w14:paraId="76BAD3E7" w14:textId="77777777" w:rsidR="000F0B34" w:rsidRPr="000F0B34" w:rsidRDefault="000F0B34" w:rsidP="000F0B34">
      <w:pPr>
        <w:spacing w:line="360" w:lineRule="auto"/>
        <w:rPr>
          <w:rFonts w:ascii="Arial" w:hAnsi="Arial" w:cs="Arial"/>
        </w:rPr>
      </w:pPr>
      <w:r w:rsidRPr="000F0B34">
        <w:rPr>
          <w:rFonts w:ascii="Arial" w:hAnsi="Arial" w:cs="Arial"/>
        </w:rPr>
        <w:t>Figure 5 below shows the participants’ initial and final levels of self-oriented (SOP) and socially prescribed (SPP) perfectionism.</w:t>
      </w:r>
    </w:p>
    <w:p w14:paraId="78604797" w14:textId="77777777" w:rsidR="000F0B34" w:rsidRPr="000F0B34" w:rsidRDefault="000F0B34" w:rsidP="000F0B34">
      <w:pPr>
        <w:spacing w:line="360" w:lineRule="auto"/>
        <w:rPr>
          <w:rFonts w:ascii="Arial" w:hAnsi="Arial" w:cs="Arial"/>
          <w:b/>
          <w:bCs/>
        </w:rPr>
      </w:pPr>
      <w:r w:rsidRPr="000F0B34">
        <w:rPr>
          <w:noProof/>
        </w:rPr>
        <w:drawing>
          <wp:inline distT="0" distB="0" distL="0" distR="0" wp14:anchorId="007E5A70" wp14:editId="0A6036EF">
            <wp:extent cx="4572000" cy="2743200"/>
            <wp:effectExtent l="0" t="0" r="0" b="0"/>
            <wp:docPr id="821699499" name="Chart 1">
              <a:extLst xmlns:a="http://schemas.openxmlformats.org/drawingml/2006/main">
                <a:ext uri="{FF2B5EF4-FFF2-40B4-BE49-F238E27FC236}">
                  <a16:creationId xmlns:a16="http://schemas.microsoft.com/office/drawing/2014/main" id="{5CCFB8C5-F911-06E3-9F31-8315B66BF3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0A763AB" w14:textId="77777777" w:rsidR="000F0B34" w:rsidRPr="000F0B34" w:rsidRDefault="000F0B34" w:rsidP="000F0B34">
      <w:pPr>
        <w:spacing w:line="360" w:lineRule="auto"/>
        <w:rPr>
          <w:rFonts w:ascii="Arial" w:hAnsi="Arial" w:cs="Arial"/>
        </w:rPr>
      </w:pPr>
      <w:r w:rsidRPr="000F0B34">
        <w:rPr>
          <w:rFonts w:ascii="Arial" w:hAnsi="Arial" w:cs="Arial"/>
        </w:rPr>
        <w:t xml:space="preserve">According to the normative data for the CAPS subscales of SOP and SPP (Flett et al., 2016), the average scores for nonclinical female adolescents, aged between 13 and 18 years are 29.34 for SOP with a standard deviation of 8.68 and 25.05 for SPP, with a standard deviation of 8.35. </w:t>
      </w:r>
    </w:p>
    <w:p w14:paraId="50A75BAE" w14:textId="77777777" w:rsidR="000F0B34" w:rsidRPr="000F0B34" w:rsidRDefault="000F0B34" w:rsidP="000F0B34">
      <w:pPr>
        <w:spacing w:line="360" w:lineRule="auto"/>
        <w:rPr>
          <w:rFonts w:ascii="Arial" w:hAnsi="Arial" w:cs="Arial"/>
          <w:i/>
          <w:iCs/>
        </w:rPr>
      </w:pPr>
      <w:r w:rsidRPr="000F0B34">
        <w:rPr>
          <w:rFonts w:ascii="Arial" w:hAnsi="Arial" w:cs="Arial"/>
          <w:i/>
          <w:iCs/>
        </w:rPr>
        <w:t xml:space="preserve">Self-oriented perfectionism (SOP) scores </w:t>
      </w:r>
    </w:p>
    <w:p w14:paraId="3F7503C5" w14:textId="77777777" w:rsidR="000F0B34" w:rsidRPr="000F0B34" w:rsidRDefault="000F0B34" w:rsidP="000F0B34">
      <w:pPr>
        <w:spacing w:line="360" w:lineRule="auto"/>
        <w:rPr>
          <w:rFonts w:ascii="Arial" w:hAnsi="Arial" w:cs="Arial"/>
        </w:rPr>
      </w:pPr>
      <w:r w:rsidRPr="000F0B34">
        <w:rPr>
          <w:rFonts w:ascii="Arial" w:hAnsi="Arial" w:cs="Arial"/>
        </w:rPr>
        <w:t>Applying this data to the results in figure 5 (above) suggests that the majority of participants had high initial levels of SOP, with the exception of CS2, whose levels fell within the established mean range. Notably, levels of SOP remained the same in 3 of the 5 subjects (CS1, CS2, CS4), whilst CS3 and CS5’s results demonstrated reductions in SOP with CS3’s levels falling within the normal range and CS5 remaining high having participated in the project.</w:t>
      </w:r>
    </w:p>
    <w:p w14:paraId="071E6314" w14:textId="77777777" w:rsidR="000F0B34" w:rsidRPr="000F0B34" w:rsidRDefault="000F0B34" w:rsidP="000F0B34">
      <w:pPr>
        <w:spacing w:line="360" w:lineRule="auto"/>
        <w:rPr>
          <w:rFonts w:ascii="Arial" w:hAnsi="Arial" w:cs="Arial"/>
          <w:i/>
          <w:iCs/>
        </w:rPr>
      </w:pPr>
      <w:r w:rsidRPr="000F0B34">
        <w:rPr>
          <w:rFonts w:ascii="Arial" w:hAnsi="Arial" w:cs="Arial"/>
          <w:i/>
          <w:iCs/>
        </w:rPr>
        <w:t>Socially prescribed perfectionism (SPP) scores</w:t>
      </w:r>
    </w:p>
    <w:p w14:paraId="33CBA6D2" w14:textId="77777777" w:rsidR="000F0B34" w:rsidRPr="000F0B34" w:rsidRDefault="000F0B34" w:rsidP="000F0B34">
      <w:pPr>
        <w:spacing w:line="360" w:lineRule="auto"/>
        <w:rPr>
          <w:rFonts w:ascii="Arial" w:hAnsi="Arial" w:cs="Arial"/>
        </w:rPr>
      </w:pPr>
      <w:r w:rsidRPr="000F0B34">
        <w:rPr>
          <w:rFonts w:ascii="Arial" w:hAnsi="Arial" w:cs="Arial"/>
        </w:rPr>
        <w:t>According to the normative data (Flett et al., 2016), CS1, Cs2, Cs3 and CS4’s SPP scores were initially within the average range. Having participated in the project, CS1’s levels rose to be above average, CS2’s rose but remained within the average range and both CS3 and CS4’s levels decreased but remained within the normal range. CS5’s SPP levels were initially in the lower and rose following participation in the project to fall within the average range.</w:t>
      </w:r>
    </w:p>
    <w:p w14:paraId="26CB94BE" w14:textId="77777777" w:rsidR="000F0B34" w:rsidRPr="000F0B34" w:rsidRDefault="000F0B34" w:rsidP="000F0B34">
      <w:pPr>
        <w:spacing w:line="360" w:lineRule="auto"/>
        <w:rPr>
          <w:rFonts w:ascii="Arial" w:hAnsi="Arial" w:cs="Arial"/>
        </w:rPr>
      </w:pPr>
      <w:r w:rsidRPr="000F0B34">
        <w:rPr>
          <w:rFonts w:ascii="Arial" w:hAnsi="Arial" w:cs="Arial"/>
        </w:rPr>
        <w:t xml:space="preserve">All participants scored higher for SOP than SPP, with CS1’s being the highest and CS2’s being the lowest. Given the evidence suggesting that perfectionism may be largely socially prescribed in young musicians (Cleary et al., 2013), I was interested to understand any underlying factors for these relatively high levels of SOP in the interviews. </w:t>
      </w:r>
    </w:p>
    <w:p w14:paraId="6B15F751" w14:textId="77777777" w:rsidR="000F0B34" w:rsidRPr="000F0B34" w:rsidRDefault="000F0B34" w:rsidP="000F0B34">
      <w:pPr>
        <w:spacing w:line="360" w:lineRule="auto"/>
        <w:rPr>
          <w:rFonts w:ascii="Arial" w:hAnsi="Arial" w:cs="Arial"/>
        </w:rPr>
      </w:pPr>
      <w:r w:rsidRPr="000F0B34">
        <w:rPr>
          <w:rFonts w:ascii="Arial" w:hAnsi="Arial" w:cs="Arial"/>
        </w:rPr>
        <w:t xml:space="preserve">When compared to the SCS-SF scores, the CAPS measurement suggests negative relationship between self-compassion and self-oriented perfectionism (SOP), </w:t>
      </w:r>
      <w:bookmarkStart w:id="3" w:name="_Hlk159069697"/>
      <w:r w:rsidRPr="000F0B34">
        <w:rPr>
          <w:rFonts w:ascii="Arial" w:hAnsi="Arial" w:cs="Arial"/>
        </w:rPr>
        <w:t>with the subjects’ levels of self-compassion mirroring their SOP levels (see table 2 below). This is in keeping with Stoeber et al., who found self-compassion to be negatively related to SOP.</w:t>
      </w:r>
    </w:p>
    <w:p w14:paraId="44BDC467" w14:textId="77777777" w:rsidR="000F0B34" w:rsidRPr="000F0B34" w:rsidRDefault="000F0B34" w:rsidP="000F0B34">
      <w:pPr>
        <w:spacing w:line="360" w:lineRule="auto"/>
        <w:rPr>
          <w:rFonts w:ascii="Arial" w:hAnsi="Arial" w:cs="Arial"/>
          <w:u w:val="single"/>
        </w:rPr>
      </w:pPr>
      <w:r w:rsidRPr="000F0B34">
        <w:rPr>
          <w:rFonts w:ascii="Arial" w:hAnsi="Arial" w:cs="Arial"/>
          <w:u w:val="single"/>
        </w:rPr>
        <w:t xml:space="preserve">Table 2. Participants’ levels of self-compassion and SOP in descending order </w:t>
      </w:r>
    </w:p>
    <w:tbl>
      <w:tblPr>
        <w:tblStyle w:val="TableGrid"/>
        <w:tblW w:w="0" w:type="auto"/>
        <w:tblLook w:val="04A0" w:firstRow="1" w:lastRow="0" w:firstColumn="1" w:lastColumn="0" w:noHBand="0" w:noVBand="1"/>
      </w:tblPr>
      <w:tblGrid>
        <w:gridCol w:w="2122"/>
        <w:gridCol w:w="1559"/>
        <w:gridCol w:w="1439"/>
      </w:tblGrid>
      <w:tr w:rsidR="000F0B34" w:rsidRPr="000F0B34" w14:paraId="53EFB444" w14:textId="77777777" w:rsidTr="00EC6B33">
        <w:tc>
          <w:tcPr>
            <w:tcW w:w="2122" w:type="dxa"/>
          </w:tcPr>
          <w:p w14:paraId="3F248580" w14:textId="77777777" w:rsidR="000F0B34" w:rsidRPr="000F0B34" w:rsidRDefault="000F0B34" w:rsidP="000F0B34">
            <w:pPr>
              <w:rPr>
                <w:rFonts w:ascii="Arial" w:hAnsi="Arial" w:cs="Arial"/>
                <w:b/>
                <w:bCs/>
              </w:rPr>
            </w:pPr>
            <w:r w:rsidRPr="000F0B34">
              <w:rPr>
                <w:rFonts w:ascii="Arial" w:hAnsi="Arial" w:cs="Arial"/>
                <w:b/>
                <w:bCs/>
              </w:rPr>
              <w:t>Position</w:t>
            </w:r>
          </w:p>
        </w:tc>
        <w:tc>
          <w:tcPr>
            <w:tcW w:w="1559" w:type="dxa"/>
          </w:tcPr>
          <w:p w14:paraId="7722506B" w14:textId="77777777" w:rsidR="000F0B34" w:rsidRPr="000F0B34" w:rsidRDefault="000F0B34" w:rsidP="000F0B34">
            <w:pPr>
              <w:rPr>
                <w:rFonts w:ascii="Arial" w:hAnsi="Arial" w:cs="Arial"/>
                <w:b/>
                <w:bCs/>
              </w:rPr>
            </w:pPr>
            <w:r w:rsidRPr="000F0B34">
              <w:rPr>
                <w:rFonts w:ascii="Arial" w:hAnsi="Arial" w:cs="Arial"/>
                <w:b/>
                <w:bCs/>
              </w:rPr>
              <w:t>Self-compassion</w:t>
            </w:r>
          </w:p>
        </w:tc>
        <w:tc>
          <w:tcPr>
            <w:tcW w:w="1439" w:type="dxa"/>
          </w:tcPr>
          <w:p w14:paraId="7A741FAA" w14:textId="77777777" w:rsidR="000F0B34" w:rsidRPr="000F0B34" w:rsidRDefault="000F0B34" w:rsidP="000F0B34">
            <w:pPr>
              <w:rPr>
                <w:rFonts w:ascii="Arial" w:hAnsi="Arial" w:cs="Arial"/>
                <w:b/>
                <w:bCs/>
              </w:rPr>
            </w:pPr>
            <w:r w:rsidRPr="000F0B34">
              <w:rPr>
                <w:rFonts w:ascii="Arial" w:hAnsi="Arial" w:cs="Arial"/>
                <w:b/>
                <w:bCs/>
              </w:rPr>
              <w:t>SOP</w:t>
            </w:r>
          </w:p>
        </w:tc>
      </w:tr>
      <w:tr w:rsidR="000F0B34" w:rsidRPr="000F0B34" w14:paraId="483F46EF" w14:textId="77777777" w:rsidTr="00EC6B33">
        <w:tc>
          <w:tcPr>
            <w:tcW w:w="2122" w:type="dxa"/>
          </w:tcPr>
          <w:p w14:paraId="2DE38A1E" w14:textId="77777777" w:rsidR="000F0B34" w:rsidRPr="000F0B34" w:rsidRDefault="000F0B34" w:rsidP="000F0B34">
            <w:pPr>
              <w:rPr>
                <w:rFonts w:ascii="Arial" w:hAnsi="Arial" w:cs="Arial"/>
              </w:rPr>
            </w:pPr>
            <w:r w:rsidRPr="000F0B34">
              <w:rPr>
                <w:rFonts w:ascii="Arial" w:hAnsi="Arial" w:cs="Arial"/>
              </w:rPr>
              <w:t>Highest</w:t>
            </w:r>
          </w:p>
        </w:tc>
        <w:tc>
          <w:tcPr>
            <w:tcW w:w="1559" w:type="dxa"/>
            <w:shd w:val="clear" w:color="auto" w:fill="0070C0"/>
          </w:tcPr>
          <w:p w14:paraId="0D366C94" w14:textId="77777777" w:rsidR="000F0B34" w:rsidRPr="000F0B34" w:rsidRDefault="000F0B34" w:rsidP="000F0B34">
            <w:pPr>
              <w:rPr>
                <w:rFonts w:ascii="Arial" w:hAnsi="Arial" w:cs="Arial"/>
                <w:b/>
                <w:bCs/>
              </w:rPr>
            </w:pPr>
            <w:r w:rsidRPr="000F0B34">
              <w:rPr>
                <w:rFonts w:ascii="Arial" w:hAnsi="Arial" w:cs="Arial"/>
                <w:b/>
                <w:bCs/>
              </w:rPr>
              <w:t>CS2</w:t>
            </w:r>
          </w:p>
        </w:tc>
        <w:tc>
          <w:tcPr>
            <w:tcW w:w="1439" w:type="dxa"/>
            <w:shd w:val="clear" w:color="auto" w:fill="92D050"/>
          </w:tcPr>
          <w:p w14:paraId="7BF02EC5" w14:textId="77777777" w:rsidR="000F0B34" w:rsidRPr="000F0B34" w:rsidRDefault="000F0B34" w:rsidP="000F0B34">
            <w:pPr>
              <w:rPr>
                <w:rFonts w:ascii="Arial" w:hAnsi="Arial" w:cs="Arial"/>
                <w:b/>
                <w:bCs/>
              </w:rPr>
            </w:pPr>
            <w:r w:rsidRPr="000F0B34">
              <w:rPr>
                <w:rFonts w:ascii="Arial" w:hAnsi="Arial" w:cs="Arial"/>
                <w:b/>
                <w:bCs/>
              </w:rPr>
              <w:t>CS1</w:t>
            </w:r>
          </w:p>
        </w:tc>
      </w:tr>
      <w:tr w:rsidR="000F0B34" w:rsidRPr="000F0B34" w14:paraId="3BBDB783" w14:textId="77777777" w:rsidTr="00EC6B33">
        <w:tc>
          <w:tcPr>
            <w:tcW w:w="2122" w:type="dxa"/>
          </w:tcPr>
          <w:p w14:paraId="3E9112F8" w14:textId="77777777" w:rsidR="000F0B34" w:rsidRPr="000F0B34" w:rsidRDefault="000F0B34" w:rsidP="000F0B34">
            <w:pPr>
              <w:rPr>
                <w:rFonts w:ascii="Arial" w:hAnsi="Arial" w:cs="Arial"/>
              </w:rPr>
            </w:pPr>
            <w:r w:rsidRPr="000F0B34">
              <w:rPr>
                <w:rFonts w:ascii="Arial" w:hAnsi="Arial" w:cs="Arial"/>
              </w:rPr>
              <w:t>2</w:t>
            </w:r>
            <w:r w:rsidRPr="000F0B34">
              <w:rPr>
                <w:rFonts w:ascii="Arial" w:hAnsi="Arial" w:cs="Arial"/>
                <w:vertAlign w:val="superscript"/>
              </w:rPr>
              <w:t>nd</w:t>
            </w:r>
            <w:r w:rsidRPr="000F0B34">
              <w:rPr>
                <w:rFonts w:ascii="Arial" w:hAnsi="Arial" w:cs="Arial"/>
              </w:rPr>
              <w:t xml:space="preserve"> highest</w:t>
            </w:r>
          </w:p>
        </w:tc>
        <w:tc>
          <w:tcPr>
            <w:tcW w:w="1559" w:type="dxa"/>
            <w:shd w:val="clear" w:color="auto" w:fill="FFFF00"/>
          </w:tcPr>
          <w:p w14:paraId="5E918D42" w14:textId="77777777" w:rsidR="000F0B34" w:rsidRPr="000F0B34" w:rsidRDefault="000F0B34" w:rsidP="000F0B34">
            <w:pPr>
              <w:rPr>
                <w:rFonts w:ascii="Arial" w:hAnsi="Arial" w:cs="Arial"/>
                <w:b/>
                <w:bCs/>
              </w:rPr>
            </w:pPr>
            <w:r w:rsidRPr="000F0B34">
              <w:rPr>
                <w:rFonts w:ascii="Arial" w:hAnsi="Arial" w:cs="Arial"/>
                <w:b/>
                <w:bCs/>
              </w:rPr>
              <w:t>CS3</w:t>
            </w:r>
          </w:p>
        </w:tc>
        <w:tc>
          <w:tcPr>
            <w:tcW w:w="1439" w:type="dxa"/>
            <w:shd w:val="clear" w:color="auto" w:fill="FFC000"/>
          </w:tcPr>
          <w:p w14:paraId="10E4FCAA" w14:textId="77777777" w:rsidR="000F0B34" w:rsidRPr="000F0B34" w:rsidRDefault="000F0B34" w:rsidP="000F0B34">
            <w:pPr>
              <w:rPr>
                <w:rFonts w:ascii="Arial" w:hAnsi="Arial" w:cs="Arial"/>
                <w:b/>
                <w:bCs/>
              </w:rPr>
            </w:pPr>
            <w:r w:rsidRPr="000F0B34">
              <w:rPr>
                <w:rFonts w:ascii="Arial" w:hAnsi="Arial" w:cs="Arial"/>
                <w:b/>
                <w:bCs/>
              </w:rPr>
              <w:t>CS5</w:t>
            </w:r>
          </w:p>
        </w:tc>
      </w:tr>
      <w:tr w:rsidR="000F0B34" w:rsidRPr="000F0B34" w14:paraId="08D212F1" w14:textId="77777777" w:rsidTr="00EC6B33">
        <w:tc>
          <w:tcPr>
            <w:tcW w:w="2122" w:type="dxa"/>
          </w:tcPr>
          <w:p w14:paraId="7835E771" w14:textId="77777777" w:rsidR="000F0B34" w:rsidRPr="000F0B34" w:rsidRDefault="000F0B34" w:rsidP="000F0B34">
            <w:pPr>
              <w:rPr>
                <w:rFonts w:ascii="Arial" w:hAnsi="Arial" w:cs="Arial"/>
              </w:rPr>
            </w:pPr>
            <w:r w:rsidRPr="000F0B34">
              <w:rPr>
                <w:rFonts w:ascii="Arial" w:hAnsi="Arial" w:cs="Arial"/>
              </w:rPr>
              <w:t>Middle</w:t>
            </w:r>
          </w:p>
        </w:tc>
        <w:tc>
          <w:tcPr>
            <w:tcW w:w="1559" w:type="dxa"/>
            <w:shd w:val="clear" w:color="auto" w:fill="FF66FF"/>
          </w:tcPr>
          <w:p w14:paraId="46FCC57F" w14:textId="77777777" w:rsidR="000F0B34" w:rsidRPr="000F0B34" w:rsidRDefault="000F0B34" w:rsidP="000F0B34">
            <w:pPr>
              <w:rPr>
                <w:rFonts w:ascii="Arial" w:hAnsi="Arial" w:cs="Arial"/>
                <w:b/>
                <w:bCs/>
              </w:rPr>
            </w:pPr>
            <w:r w:rsidRPr="000F0B34">
              <w:rPr>
                <w:rFonts w:ascii="Arial" w:hAnsi="Arial" w:cs="Arial"/>
                <w:b/>
                <w:bCs/>
              </w:rPr>
              <w:t>CS4</w:t>
            </w:r>
          </w:p>
        </w:tc>
        <w:tc>
          <w:tcPr>
            <w:tcW w:w="1439" w:type="dxa"/>
            <w:shd w:val="clear" w:color="auto" w:fill="FF66FF"/>
          </w:tcPr>
          <w:p w14:paraId="6A318542" w14:textId="77777777" w:rsidR="000F0B34" w:rsidRPr="000F0B34" w:rsidRDefault="000F0B34" w:rsidP="000F0B34">
            <w:pPr>
              <w:rPr>
                <w:rFonts w:ascii="Arial" w:hAnsi="Arial" w:cs="Arial"/>
                <w:b/>
                <w:bCs/>
              </w:rPr>
            </w:pPr>
            <w:r w:rsidRPr="000F0B34">
              <w:rPr>
                <w:rFonts w:ascii="Arial" w:hAnsi="Arial" w:cs="Arial"/>
                <w:b/>
                <w:bCs/>
              </w:rPr>
              <w:t>CS4</w:t>
            </w:r>
          </w:p>
        </w:tc>
      </w:tr>
      <w:tr w:rsidR="000F0B34" w:rsidRPr="000F0B34" w14:paraId="1EF6C3A0" w14:textId="77777777" w:rsidTr="00EC6B33">
        <w:tc>
          <w:tcPr>
            <w:tcW w:w="2122" w:type="dxa"/>
          </w:tcPr>
          <w:p w14:paraId="7E2D527B" w14:textId="77777777" w:rsidR="000F0B34" w:rsidRPr="000F0B34" w:rsidRDefault="000F0B34" w:rsidP="000F0B34">
            <w:pPr>
              <w:rPr>
                <w:rFonts w:ascii="Arial" w:hAnsi="Arial" w:cs="Arial"/>
              </w:rPr>
            </w:pPr>
            <w:r w:rsidRPr="000F0B34">
              <w:rPr>
                <w:rFonts w:ascii="Arial" w:hAnsi="Arial" w:cs="Arial"/>
              </w:rPr>
              <w:t>2</w:t>
            </w:r>
            <w:r w:rsidRPr="000F0B34">
              <w:rPr>
                <w:rFonts w:ascii="Arial" w:hAnsi="Arial" w:cs="Arial"/>
                <w:vertAlign w:val="superscript"/>
              </w:rPr>
              <w:t>nd</w:t>
            </w:r>
            <w:r w:rsidRPr="000F0B34">
              <w:rPr>
                <w:rFonts w:ascii="Arial" w:hAnsi="Arial" w:cs="Arial"/>
              </w:rPr>
              <w:t xml:space="preserve"> lowest</w:t>
            </w:r>
          </w:p>
        </w:tc>
        <w:tc>
          <w:tcPr>
            <w:tcW w:w="1559" w:type="dxa"/>
            <w:shd w:val="clear" w:color="auto" w:fill="FFC000"/>
          </w:tcPr>
          <w:p w14:paraId="2BC23BF6" w14:textId="77777777" w:rsidR="000F0B34" w:rsidRPr="000F0B34" w:rsidRDefault="000F0B34" w:rsidP="000F0B34">
            <w:pPr>
              <w:rPr>
                <w:rFonts w:ascii="Arial" w:hAnsi="Arial" w:cs="Arial"/>
                <w:b/>
                <w:bCs/>
              </w:rPr>
            </w:pPr>
            <w:r w:rsidRPr="000F0B34">
              <w:rPr>
                <w:rFonts w:ascii="Arial" w:hAnsi="Arial" w:cs="Arial"/>
                <w:b/>
                <w:bCs/>
              </w:rPr>
              <w:t>CS5</w:t>
            </w:r>
          </w:p>
        </w:tc>
        <w:tc>
          <w:tcPr>
            <w:tcW w:w="1439" w:type="dxa"/>
            <w:shd w:val="clear" w:color="auto" w:fill="FFFF00"/>
          </w:tcPr>
          <w:p w14:paraId="558308D5" w14:textId="77777777" w:rsidR="000F0B34" w:rsidRPr="000F0B34" w:rsidRDefault="000F0B34" w:rsidP="000F0B34">
            <w:pPr>
              <w:rPr>
                <w:rFonts w:ascii="Arial" w:hAnsi="Arial" w:cs="Arial"/>
                <w:b/>
                <w:bCs/>
              </w:rPr>
            </w:pPr>
            <w:r w:rsidRPr="000F0B34">
              <w:rPr>
                <w:rFonts w:ascii="Arial" w:hAnsi="Arial" w:cs="Arial"/>
                <w:b/>
                <w:bCs/>
              </w:rPr>
              <w:t>CS3</w:t>
            </w:r>
          </w:p>
        </w:tc>
      </w:tr>
      <w:tr w:rsidR="000F0B34" w:rsidRPr="000F0B34" w14:paraId="6844CCBE" w14:textId="77777777" w:rsidTr="00EC6B33">
        <w:tc>
          <w:tcPr>
            <w:tcW w:w="2122" w:type="dxa"/>
          </w:tcPr>
          <w:p w14:paraId="7BBB8858" w14:textId="77777777" w:rsidR="000F0B34" w:rsidRPr="000F0B34" w:rsidRDefault="000F0B34" w:rsidP="000F0B34">
            <w:pPr>
              <w:rPr>
                <w:rFonts w:ascii="Arial" w:hAnsi="Arial" w:cs="Arial"/>
              </w:rPr>
            </w:pPr>
            <w:r w:rsidRPr="000F0B34">
              <w:rPr>
                <w:rFonts w:ascii="Arial" w:hAnsi="Arial" w:cs="Arial"/>
              </w:rPr>
              <w:t>lowest</w:t>
            </w:r>
          </w:p>
        </w:tc>
        <w:tc>
          <w:tcPr>
            <w:tcW w:w="1559" w:type="dxa"/>
            <w:shd w:val="clear" w:color="auto" w:fill="92D050"/>
          </w:tcPr>
          <w:p w14:paraId="646A9326" w14:textId="77777777" w:rsidR="000F0B34" w:rsidRPr="000F0B34" w:rsidRDefault="000F0B34" w:rsidP="000F0B34">
            <w:pPr>
              <w:rPr>
                <w:rFonts w:ascii="Arial" w:hAnsi="Arial" w:cs="Arial"/>
                <w:b/>
                <w:bCs/>
              </w:rPr>
            </w:pPr>
            <w:r w:rsidRPr="000F0B34">
              <w:rPr>
                <w:rFonts w:ascii="Arial" w:hAnsi="Arial" w:cs="Arial"/>
                <w:b/>
                <w:bCs/>
              </w:rPr>
              <w:t>CS1</w:t>
            </w:r>
          </w:p>
        </w:tc>
        <w:tc>
          <w:tcPr>
            <w:tcW w:w="1439" w:type="dxa"/>
            <w:shd w:val="clear" w:color="auto" w:fill="0070C0"/>
          </w:tcPr>
          <w:p w14:paraId="679C0A52" w14:textId="77777777" w:rsidR="000F0B34" w:rsidRPr="000F0B34" w:rsidRDefault="000F0B34" w:rsidP="000F0B34">
            <w:pPr>
              <w:rPr>
                <w:rFonts w:ascii="Arial" w:hAnsi="Arial" w:cs="Arial"/>
                <w:b/>
                <w:bCs/>
              </w:rPr>
            </w:pPr>
            <w:r w:rsidRPr="000F0B34">
              <w:rPr>
                <w:rFonts w:ascii="Arial" w:hAnsi="Arial" w:cs="Arial"/>
                <w:b/>
                <w:bCs/>
              </w:rPr>
              <w:t>CS2</w:t>
            </w:r>
          </w:p>
        </w:tc>
      </w:tr>
    </w:tbl>
    <w:p w14:paraId="326F96E0" w14:textId="77777777" w:rsidR="000F0B34" w:rsidRPr="000F0B34" w:rsidRDefault="000F0B34" w:rsidP="000F0B34">
      <w:pPr>
        <w:spacing w:line="360" w:lineRule="auto"/>
        <w:rPr>
          <w:rFonts w:ascii="Arial" w:hAnsi="Arial" w:cs="Arial"/>
          <w:b/>
          <w:bCs/>
        </w:rPr>
      </w:pPr>
    </w:p>
    <w:bookmarkEnd w:id="3"/>
    <w:p w14:paraId="7DFBE0E5" w14:textId="77777777" w:rsidR="000F0B34" w:rsidRPr="000F0B34" w:rsidRDefault="000F0B34" w:rsidP="000F0B34">
      <w:pPr>
        <w:spacing w:line="360" w:lineRule="auto"/>
        <w:rPr>
          <w:rFonts w:ascii="Arial" w:hAnsi="Arial" w:cs="Arial"/>
        </w:rPr>
      </w:pPr>
      <w:r w:rsidRPr="000F0B34">
        <w:rPr>
          <w:rFonts w:ascii="Arial" w:hAnsi="Arial" w:cs="Arial"/>
        </w:rPr>
        <w:t>Socially prescribed perfectionism (SPP) did not show any notable relationship to the participants’ overall self-compassion levels. In light of recent evidence suggesting a negative relationship between self-compassion and high levels of both SOP and SPP (Stoeber et al., 2020), I was interested to use the semi-structured interviews to clarify the reasons for the participants’ results in this regard.</w:t>
      </w:r>
    </w:p>
    <w:p w14:paraId="42EFA302" w14:textId="77777777" w:rsidR="000F0B34" w:rsidRPr="000F0B34" w:rsidRDefault="000F0B34" w:rsidP="000F0B34">
      <w:pPr>
        <w:spacing w:line="360" w:lineRule="auto"/>
        <w:rPr>
          <w:rFonts w:ascii="Arial" w:hAnsi="Arial" w:cs="Arial"/>
        </w:rPr>
      </w:pPr>
      <w:r w:rsidRPr="000F0B34">
        <w:rPr>
          <w:rFonts w:ascii="Arial" w:hAnsi="Arial" w:cs="Arial"/>
        </w:rPr>
        <w:t>There would also appear to be a potential link between the participants’ initial common humanity and SOP scores, with CS2’s results displaying the highest initial common humanity (joint with CS5) and the lowest SOP, and CS1 showing the lowest common humanity and the highest SOP, according to the initial SCS-SF and CAPS scores (see fig. 3a and  fig. 5). This is unsurprising, given that both isolation (Neff, 2003a) and perfectionism (both SOP and SPP) (Burns, 1980) can involve believing that painful emotions and perceived flaws with negatively influence how one is evaluated by others.</w:t>
      </w:r>
      <w:r w:rsidRPr="000F0B34">
        <w:rPr>
          <w:rFonts w:ascii="Arial" w:hAnsi="Arial" w:cs="Arial"/>
          <w:color w:val="C00000"/>
        </w:rPr>
        <w:t xml:space="preserve"> </w:t>
      </w:r>
      <w:r w:rsidRPr="000F0B34">
        <w:rPr>
          <w:rFonts w:ascii="Arial" w:hAnsi="Arial" w:cs="Arial"/>
        </w:rPr>
        <w:t>I was interested to explore this relationship further in the semi-structured interviews, analysis of which can been found in the qualitative data section which follows.</w:t>
      </w:r>
    </w:p>
    <w:p w14:paraId="7E4D5A44" w14:textId="77777777" w:rsidR="000F0B34" w:rsidRPr="000F0B34" w:rsidRDefault="000F0B34" w:rsidP="000F0B34">
      <w:pPr>
        <w:spacing w:line="360" w:lineRule="auto"/>
        <w:rPr>
          <w:rFonts w:ascii="Arial" w:hAnsi="Arial" w:cs="Arial"/>
          <w:u w:val="single"/>
        </w:rPr>
      </w:pPr>
      <w:r w:rsidRPr="000F0B34">
        <w:rPr>
          <w:rFonts w:ascii="Arial" w:hAnsi="Arial" w:cs="Arial"/>
        </w:rPr>
        <w:t>See appendix 9 on page 99 for an overview of how the topics for exploration in interview which emerged from the quantitative data.</w:t>
      </w:r>
    </w:p>
    <w:p w14:paraId="788CDB09" w14:textId="77777777" w:rsidR="000F0B34" w:rsidRPr="000F0B34" w:rsidRDefault="000F0B34" w:rsidP="000F0B34">
      <w:pPr>
        <w:spacing w:line="360" w:lineRule="auto"/>
        <w:rPr>
          <w:rFonts w:ascii="Arial" w:hAnsi="Arial" w:cs="Arial"/>
          <w:b/>
          <w:bCs/>
        </w:rPr>
      </w:pPr>
      <w:r w:rsidRPr="000F0B34">
        <w:rPr>
          <w:rFonts w:ascii="Arial" w:hAnsi="Arial" w:cs="Arial"/>
          <w:b/>
          <w:bCs/>
        </w:rPr>
        <w:t>Qualitative data analysis</w:t>
      </w:r>
    </w:p>
    <w:p w14:paraId="4EBBDDAE" w14:textId="77777777" w:rsidR="000F0B34" w:rsidRPr="000F0B34" w:rsidRDefault="000F0B34" w:rsidP="000F0B34">
      <w:pPr>
        <w:spacing w:line="360" w:lineRule="auto"/>
        <w:rPr>
          <w:rFonts w:ascii="Arial" w:hAnsi="Arial" w:cs="Arial"/>
          <w:b/>
          <w:bCs/>
          <w:i/>
          <w:iCs/>
        </w:rPr>
      </w:pPr>
      <w:r w:rsidRPr="000F0B34">
        <w:rPr>
          <w:rFonts w:ascii="Arial" w:hAnsi="Arial" w:cs="Arial"/>
          <w:b/>
          <w:bCs/>
          <w:i/>
          <w:iCs/>
        </w:rPr>
        <w:t>Semi-structured interviews</w:t>
      </w:r>
    </w:p>
    <w:p w14:paraId="18344E54" w14:textId="77777777" w:rsidR="000F0B34" w:rsidRPr="000F0B34" w:rsidRDefault="000F0B34" w:rsidP="000F0B34">
      <w:pPr>
        <w:spacing w:line="360" w:lineRule="auto"/>
        <w:rPr>
          <w:rFonts w:ascii="Arial" w:hAnsi="Arial" w:cs="Arial"/>
        </w:rPr>
      </w:pPr>
      <w:r w:rsidRPr="000F0B34">
        <w:rPr>
          <w:rFonts w:ascii="Arial" w:hAnsi="Arial" w:cs="Arial"/>
        </w:rPr>
        <w:t xml:space="preserve">Each participant was interviewed having completed the SCS-SF and CAPS measurements both before and after participation in the project. Interviews lasted no longer that 8 minutes, with questions designed to explore the reasons for unexpected results and perceived discrepancies in the quantitative data. </w:t>
      </w:r>
    </w:p>
    <w:p w14:paraId="29ADB87F" w14:textId="77777777" w:rsidR="000F0B34" w:rsidRPr="000F0B34" w:rsidRDefault="000F0B34" w:rsidP="000F0B34">
      <w:pPr>
        <w:spacing w:after="200" w:line="360" w:lineRule="auto"/>
        <w:rPr>
          <w:rFonts w:ascii="Arial" w:hAnsi="Arial" w:cs="Arial"/>
          <w:kern w:val="0"/>
          <w14:ligatures w14:val="none"/>
        </w:rPr>
      </w:pPr>
      <w:r w:rsidRPr="000F0B34">
        <w:rPr>
          <w:rFonts w:ascii="Arial" w:hAnsi="Arial" w:cs="Arial"/>
        </w:rPr>
        <w:t xml:space="preserve">During the interviews, I was mindful of Barbour and Schostak’s (2005) indication that an awareness of power dynamics is necessary when conducting interviews. I </w:t>
      </w:r>
      <w:r w:rsidRPr="000F0B34">
        <w:rPr>
          <w:rFonts w:ascii="Arial" w:hAnsi="Arial" w:cs="Arial"/>
          <w:kern w:val="0"/>
          <w14:ligatures w14:val="none"/>
        </w:rPr>
        <w:t>therefore sought to avoid influencing the validity of the participants’ responses</w:t>
      </w:r>
      <w:r w:rsidRPr="000F0B34">
        <w:rPr>
          <w:rFonts w:ascii="Arial" w:hAnsi="Arial" w:cs="Arial"/>
        </w:rPr>
        <w:t xml:space="preserve"> by ensuring that my reactions and responses to their revelations were as non-judgemental and non-evaluative as possible (Lyon, 2014). </w:t>
      </w:r>
      <w:r w:rsidRPr="000F0B34">
        <w:rPr>
          <w:rFonts w:ascii="Arial" w:hAnsi="Arial" w:cs="Arial"/>
          <w:kern w:val="0"/>
          <w14:ligatures w14:val="none"/>
        </w:rPr>
        <w:t>However, on listening to the recordings of the initial interviews, I noticed that some of my verbal reactions may have influenced the nature of the subjects’ responses. On discussing this with my tutor, I was guided towards the work of Sikveland et al. (2020), which explores how teachers’ use of prosody can encourage particular responses. Sikveland (2020) illuminates the potential influence of what Jefferson (1993) refers to as ‘acknowledgement tokens’ (verbalisations such as ‘mhm’, ‘mm’, ‘yeah’, ‘OK’), and proposes  such prosodic acknowledgements can provide subtle guidance towards particular types of answers in teacher-student interactions. This highlighted the possibility that a genuine, student-centred intent on my part may not have been interpreted as such by the interviewee. In conducting the follow-up interviews, I was therefore careful to reduce any unnecessary verbalised responses, without drastically altering the manner of communicating to which the participants had become accustomed in their singing lessons.</w:t>
      </w:r>
    </w:p>
    <w:p w14:paraId="088B9AA9" w14:textId="77777777" w:rsidR="000F0B34" w:rsidRPr="000F0B34" w:rsidRDefault="000F0B34" w:rsidP="000F0B34">
      <w:pPr>
        <w:spacing w:line="360" w:lineRule="auto"/>
        <w:rPr>
          <w:rFonts w:ascii="Arial" w:hAnsi="Arial" w:cs="Arial"/>
        </w:rPr>
      </w:pPr>
      <w:r w:rsidRPr="000F0B34">
        <w:rPr>
          <w:rFonts w:ascii="Arial" w:hAnsi="Arial" w:cs="Arial"/>
          <w:bCs/>
        </w:rPr>
        <w:t>My familiarity with the case subjects, all of whom I had taught for a minimum of one year, meant that I had observed their behaviour over a long period of time and was aware of any common tendencies and preferences in terms of their learning and performing. While analysing the interview responses, I was mindful of the influence this familiarity might have on my interpretation of the data</w:t>
      </w:r>
      <w:r w:rsidRPr="000F0B34">
        <w:rPr>
          <w:rFonts w:ascii="Arial" w:hAnsi="Arial" w:cs="Arial"/>
        </w:rPr>
        <w:t xml:space="preserve"> and endeavoured to mitigate any personal bias by triangulating the themes with the literature review as well as the SCS-FS and CAPS scores.</w:t>
      </w:r>
    </w:p>
    <w:p w14:paraId="6EB8F38C" w14:textId="77777777" w:rsidR="000F0B34" w:rsidRPr="000F0B34" w:rsidRDefault="000F0B34" w:rsidP="000F0B34">
      <w:pPr>
        <w:spacing w:line="360" w:lineRule="auto"/>
        <w:rPr>
          <w:rFonts w:ascii="Arial" w:hAnsi="Arial" w:cs="Arial"/>
        </w:rPr>
      </w:pPr>
      <w:r w:rsidRPr="000F0B34">
        <w:rPr>
          <w:rFonts w:ascii="Arial" w:hAnsi="Arial" w:cs="Arial"/>
        </w:rPr>
        <w:t>See appendices 6 &amp; 7 for interview transcriptions (page 72 – 91)</w:t>
      </w:r>
    </w:p>
    <w:p w14:paraId="48643DDE" w14:textId="77777777" w:rsidR="000F0B34" w:rsidRPr="000F0B34" w:rsidRDefault="000F0B34" w:rsidP="000F0B34">
      <w:pPr>
        <w:spacing w:line="360" w:lineRule="auto"/>
        <w:rPr>
          <w:rFonts w:ascii="Arial" w:hAnsi="Arial" w:cs="Arial"/>
          <w:b/>
        </w:rPr>
      </w:pPr>
      <w:r w:rsidRPr="000F0B34">
        <w:rPr>
          <w:rFonts w:ascii="Arial" w:hAnsi="Arial" w:cs="Arial"/>
        </w:rPr>
        <w:t>Analysis of the interview data revealed a number of key themes, which are outlined in table 2 below.</w:t>
      </w:r>
    </w:p>
    <w:tbl>
      <w:tblPr>
        <w:tblStyle w:val="TableGrid"/>
        <w:tblW w:w="0" w:type="auto"/>
        <w:tblLook w:val="04A0" w:firstRow="1" w:lastRow="0" w:firstColumn="1" w:lastColumn="0" w:noHBand="0" w:noVBand="1"/>
      </w:tblPr>
      <w:tblGrid>
        <w:gridCol w:w="9016"/>
      </w:tblGrid>
      <w:tr w:rsidR="000F0B34" w:rsidRPr="000F0B34" w14:paraId="2BDDF16E" w14:textId="77777777" w:rsidTr="00EC6B33">
        <w:tc>
          <w:tcPr>
            <w:tcW w:w="9016" w:type="dxa"/>
            <w:shd w:val="clear" w:color="auto" w:fill="C5E0B3" w:themeFill="accent6" w:themeFillTint="66"/>
          </w:tcPr>
          <w:p w14:paraId="48A638CD" w14:textId="77777777" w:rsidR="000F0B34" w:rsidRPr="000F0B34" w:rsidRDefault="000F0B34" w:rsidP="000F0B34">
            <w:pPr>
              <w:spacing w:line="360" w:lineRule="auto"/>
              <w:rPr>
                <w:rFonts w:ascii="Arial" w:hAnsi="Arial" w:cs="Arial"/>
              </w:rPr>
            </w:pPr>
            <w:bookmarkStart w:id="4" w:name="_Hlk159704101"/>
            <w:r w:rsidRPr="000F0B34">
              <w:rPr>
                <w:rFonts w:ascii="Arial" w:hAnsi="Arial" w:cs="Arial"/>
                <w:b/>
              </w:rPr>
              <w:t>Table 3.  Key themes which emerged from the qualitative data</w:t>
            </w:r>
          </w:p>
        </w:tc>
      </w:tr>
      <w:tr w:rsidR="000F0B34" w:rsidRPr="000F0B34" w14:paraId="6ADFE14C" w14:textId="77777777" w:rsidTr="00EC6B33">
        <w:tc>
          <w:tcPr>
            <w:tcW w:w="9016" w:type="dxa"/>
          </w:tcPr>
          <w:p w14:paraId="7C83E472" w14:textId="77777777" w:rsidR="000F0B34" w:rsidRPr="000F0B34" w:rsidRDefault="000F0B34" w:rsidP="000F0B34">
            <w:pPr>
              <w:spacing w:line="360" w:lineRule="auto"/>
              <w:rPr>
                <w:rFonts w:ascii="Arial" w:hAnsi="Arial" w:cs="Arial"/>
                <w:bCs/>
              </w:rPr>
            </w:pPr>
            <w:r w:rsidRPr="000F0B34">
              <w:rPr>
                <w:rFonts w:ascii="Arial" w:hAnsi="Arial" w:cs="Arial"/>
                <w:bCs/>
              </w:rPr>
              <w:t>High personal standards</w:t>
            </w:r>
          </w:p>
        </w:tc>
      </w:tr>
      <w:tr w:rsidR="000F0B34" w:rsidRPr="000F0B34" w14:paraId="2176B624" w14:textId="77777777" w:rsidTr="00EC6B33">
        <w:tc>
          <w:tcPr>
            <w:tcW w:w="9016" w:type="dxa"/>
          </w:tcPr>
          <w:p w14:paraId="29D3126D" w14:textId="77777777" w:rsidR="000F0B34" w:rsidRPr="000F0B34" w:rsidRDefault="000F0B34" w:rsidP="000F0B34">
            <w:pPr>
              <w:spacing w:line="360" w:lineRule="auto"/>
              <w:rPr>
                <w:rFonts w:ascii="Arial" w:hAnsi="Arial" w:cs="Arial"/>
                <w:bCs/>
              </w:rPr>
            </w:pPr>
            <w:r w:rsidRPr="000F0B34">
              <w:rPr>
                <w:rFonts w:ascii="Arial" w:hAnsi="Arial" w:cs="Arial"/>
                <w:bCs/>
              </w:rPr>
              <w:t>Self-evaluation in relation to perceived failure</w:t>
            </w:r>
          </w:p>
        </w:tc>
      </w:tr>
      <w:tr w:rsidR="000F0B34" w:rsidRPr="000F0B34" w14:paraId="5969A29F" w14:textId="77777777" w:rsidTr="00EC6B33">
        <w:tc>
          <w:tcPr>
            <w:tcW w:w="9016" w:type="dxa"/>
          </w:tcPr>
          <w:p w14:paraId="6236550C" w14:textId="77777777" w:rsidR="000F0B34" w:rsidRPr="000F0B34" w:rsidRDefault="000F0B34" w:rsidP="000F0B34">
            <w:pPr>
              <w:spacing w:line="360" w:lineRule="auto"/>
              <w:rPr>
                <w:rFonts w:ascii="Arial" w:hAnsi="Arial" w:cs="Arial"/>
                <w:bCs/>
              </w:rPr>
            </w:pPr>
            <w:r w:rsidRPr="000F0B34">
              <w:rPr>
                <w:rFonts w:ascii="Arial" w:hAnsi="Arial" w:cs="Arial"/>
                <w:bCs/>
              </w:rPr>
              <w:t>Attitude to performing</w:t>
            </w:r>
          </w:p>
        </w:tc>
      </w:tr>
      <w:tr w:rsidR="000F0B34" w:rsidRPr="000F0B34" w14:paraId="7938BEE5" w14:textId="77777777" w:rsidTr="00EC6B33">
        <w:tc>
          <w:tcPr>
            <w:tcW w:w="9016" w:type="dxa"/>
          </w:tcPr>
          <w:p w14:paraId="449091DE" w14:textId="77777777" w:rsidR="000F0B34" w:rsidRPr="000F0B34" w:rsidRDefault="000F0B34" w:rsidP="000F0B34">
            <w:pPr>
              <w:spacing w:line="360" w:lineRule="auto"/>
              <w:rPr>
                <w:rFonts w:ascii="Arial" w:hAnsi="Arial" w:cs="Arial"/>
                <w:bCs/>
              </w:rPr>
            </w:pPr>
            <w:r w:rsidRPr="000F0B34">
              <w:rPr>
                <w:rFonts w:ascii="Arial" w:hAnsi="Arial" w:cs="Arial"/>
                <w:bCs/>
              </w:rPr>
              <w:t>Pleasing others</w:t>
            </w:r>
          </w:p>
        </w:tc>
      </w:tr>
      <w:tr w:rsidR="000F0B34" w:rsidRPr="000F0B34" w14:paraId="56B51D89" w14:textId="77777777" w:rsidTr="00EC6B33">
        <w:tc>
          <w:tcPr>
            <w:tcW w:w="9016" w:type="dxa"/>
          </w:tcPr>
          <w:p w14:paraId="110061D0" w14:textId="77777777" w:rsidR="000F0B34" w:rsidRPr="000F0B34" w:rsidRDefault="000F0B34" w:rsidP="000F0B34">
            <w:pPr>
              <w:spacing w:line="360" w:lineRule="auto"/>
              <w:rPr>
                <w:rFonts w:ascii="Arial" w:hAnsi="Arial" w:cs="Arial"/>
                <w:bCs/>
              </w:rPr>
            </w:pPr>
            <w:r w:rsidRPr="000F0B34">
              <w:rPr>
                <w:rFonts w:ascii="Arial" w:hAnsi="Arial" w:cs="Arial"/>
                <w:bCs/>
              </w:rPr>
              <w:t>Mindfulness / overidentification</w:t>
            </w:r>
          </w:p>
        </w:tc>
      </w:tr>
      <w:tr w:rsidR="000F0B34" w:rsidRPr="000F0B34" w14:paraId="5AB1388A" w14:textId="77777777" w:rsidTr="00EC6B33">
        <w:tc>
          <w:tcPr>
            <w:tcW w:w="9016" w:type="dxa"/>
          </w:tcPr>
          <w:p w14:paraId="7D3AFAB7" w14:textId="77777777" w:rsidR="000F0B34" w:rsidRPr="000F0B34" w:rsidRDefault="000F0B34" w:rsidP="000F0B34">
            <w:pPr>
              <w:spacing w:line="360" w:lineRule="auto"/>
              <w:rPr>
                <w:rFonts w:ascii="Arial" w:hAnsi="Arial" w:cs="Arial"/>
                <w:bCs/>
              </w:rPr>
            </w:pPr>
            <w:r w:rsidRPr="000F0B34">
              <w:rPr>
                <w:rFonts w:ascii="Arial" w:hAnsi="Arial" w:cs="Arial"/>
                <w:bCs/>
              </w:rPr>
              <w:t>Common humanity / isolation</w:t>
            </w:r>
          </w:p>
        </w:tc>
      </w:tr>
      <w:tr w:rsidR="000F0B34" w:rsidRPr="000F0B34" w14:paraId="434BEC1D" w14:textId="77777777" w:rsidTr="00EC6B33">
        <w:tc>
          <w:tcPr>
            <w:tcW w:w="9016" w:type="dxa"/>
          </w:tcPr>
          <w:p w14:paraId="5BD2DBED" w14:textId="77777777" w:rsidR="000F0B34" w:rsidRPr="000F0B34" w:rsidRDefault="000F0B34" w:rsidP="000F0B34">
            <w:pPr>
              <w:spacing w:line="360" w:lineRule="auto"/>
              <w:rPr>
                <w:rFonts w:ascii="Arial" w:hAnsi="Arial" w:cs="Arial"/>
                <w:bCs/>
              </w:rPr>
            </w:pPr>
            <w:r w:rsidRPr="000F0B34">
              <w:rPr>
                <w:rFonts w:ascii="Arial" w:hAnsi="Arial" w:cs="Arial"/>
                <w:bCs/>
              </w:rPr>
              <w:t>Self-comparison</w:t>
            </w:r>
          </w:p>
        </w:tc>
      </w:tr>
      <w:bookmarkEnd w:id="4"/>
    </w:tbl>
    <w:p w14:paraId="52ADE648" w14:textId="77777777" w:rsidR="000F0B34" w:rsidRPr="000F0B34" w:rsidRDefault="000F0B34" w:rsidP="000F0B34">
      <w:pPr>
        <w:spacing w:line="360" w:lineRule="auto"/>
        <w:rPr>
          <w:rFonts w:ascii="Arial" w:hAnsi="Arial" w:cs="Arial"/>
        </w:rPr>
      </w:pPr>
    </w:p>
    <w:p w14:paraId="74683883" w14:textId="77777777" w:rsidR="000F0B34" w:rsidRPr="000F0B34" w:rsidRDefault="000F0B34" w:rsidP="000F0B34">
      <w:pPr>
        <w:spacing w:line="360" w:lineRule="auto"/>
        <w:rPr>
          <w:rFonts w:ascii="Arial" w:hAnsi="Arial" w:cs="Arial"/>
        </w:rPr>
      </w:pPr>
      <w:r w:rsidRPr="000F0B34">
        <w:rPr>
          <w:rFonts w:ascii="Arial" w:hAnsi="Arial" w:cs="Arial"/>
        </w:rPr>
        <w:t>What follows is an analysis of the interview data according to the themes outlined in table 2. Presenting the data in this manner allows for amalgamation of relevant literature and verbatim quotations regarding specific concepts whilst facilitating comparison of the participants’ responses in relation to these themes.</w:t>
      </w:r>
    </w:p>
    <w:p w14:paraId="5D4CEA0E" w14:textId="77777777" w:rsidR="000F0B34" w:rsidRPr="000F0B34" w:rsidRDefault="000F0B34" w:rsidP="000F0B34">
      <w:pPr>
        <w:spacing w:line="360" w:lineRule="auto"/>
        <w:rPr>
          <w:rFonts w:ascii="Arial" w:hAnsi="Arial" w:cs="Arial"/>
          <w:i/>
          <w:iCs/>
        </w:rPr>
      </w:pPr>
      <w:r w:rsidRPr="000F0B34">
        <w:rPr>
          <w:rFonts w:ascii="Arial" w:hAnsi="Arial" w:cs="Arial"/>
          <w:b/>
          <w:bCs/>
          <w:i/>
          <w:iCs/>
        </w:rPr>
        <w:t>High personal standards</w:t>
      </w:r>
      <w:r w:rsidRPr="000F0B34">
        <w:rPr>
          <w:rFonts w:ascii="Arial" w:hAnsi="Arial" w:cs="Arial"/>
          <w:i/>
          <w:iCs/>
        </w:rPr>
        <w:t xml:space="preserve"> and </w:t>
      </w:r>
      <w:r w:rsidRPr="000F0B34">
        <w:rPr>
          <w:rFonts w:ascii="Arial" w:hAnsi="Arial" w:cs="Arial"/>
          <w:b/>
          <w:bCs/>
          <w:i/>
          <w:iCs/>
        </w:rPr>
        <w:t>self-evaluation in relation to perceived failure</w:t>
      </w:r>
    </w:p>
    <w:p w14:paraId="6ABC0DA6" w14:textId="77777777" w:rsidR="000F0B34" w:rsidRPr="000F0B34" w:rsidRDefault="000F0B34" w:rsidP="000F0B34">
      <w:pPr>
        <w:spacing w:line="360" w:lineRule="auto"/>
        <w:rPr>
          <w:rFonts w:ascii="Arial" w:hAnsi="Arial" w:cs="Arial"/>
          <w:iCs/>
        </w:rPr>
      </w:pPr>
      <w:r w:rsidRPr="000F0B34">
        <w:rPr>
          <w:rFonts w:ascii="Arial" w:hAnsi="Arial" w:cs="Arial"/>
          <w:b/>
          <w:bCs/>
          <w:iCs/>
        </w:rPr>
        <w:t>CS1</w:t>
      </w:r>
      <w:r w:rsidRPr="000F0B34">
        <w:rPr>
          <w:rFonts w:ascii="Arial" w:hAnsi="Arial" w:cs="Arial"/>
          <w:iCs/>
        </w:rPr>
        <w:t xml:space="preserve"> (the participant with the lowest overall self-compassion levels) described mistakes as discouraging and likely to prevent her from trying to achieve:</w:t>
      </w:r>
    </w:p>
    <w:p w14:paraId="4B648F17" w14:textId="77777777" w:rsidR="000F0B34" w:rsidRPr="000F0B34" w:rsidRDefault="000F0B34" w:rsidP="000F0B34">
      <w:pPr>
        <w:spacing w:line="360" w:lineRule="auto"/>
        <w:ind w:left="720"/>
        <w:rPr>
          <w:rFonts w:ascii="Arial" w:hAnsi="Arial" w:cs="Arial"/>
          <w:i/>
          <w:iCs/>
        </w:rPr>
      </w:pPr>
      <w:r w:rsidRPr="000F0B34">
        <w:rPr>
          <w:rFonts w:ascii="Arial" w:hAnsi="Arial" w:cs="Arial"/>
          <w:i/>
          <w:iCs/>
        </w:rPr>
        <w:t>‘It discourages me a lot. Coz I’m worried that I’m going to make a mistake and then feel bad about it.’</w:t>
      </w:r>
    </w:p>
    <w:p w14:paraId="6BD253DF" w14:textId="77777777" w:rsidR="000F0B34" w:rsidRPr="000F0B34" w:rsidRDefault="000F0B34" w:rsidP="000F0B34">
      <w:pPr>
        <w:spacing w:line="360" w:lineRule="auto"/>
        <w:rPr>
          <w:rFonts w:ascii="Arial" w:hAnsi="Arial" w:cs="Arial"/>
        </w:rPr>
      </w:pPr>
      <w:r w:rsidRPr="000F0B34">
        <w:rPr>
          <w:rFonts w:ascii="Arial" w:hAnsi="Arial" w:cs="Arial"/>
        </w:rPr>
        <w:t>CS1’s preliminary interview revealed that she also felt compelled to achieve high personal standards. She described how achieving or failing to achieve her high standards influenced her emotions, with her happiness seeming contingent upon the quality of her performance, reflecting her high levels of SOP, according both her initial and final CAPS scores:</w:t>
      </w:r>
    </w:p>
    <w:p w14:paraId="7EE88F23" w14:textId="77777777" w:rsidR="000F0B34" w:rsidRPr="000F0B34" w:rsidRDefault="000F0B34" w:rsidP="000F0B34">
      <w:pPr>
        <w:spacing w:line="360" w:lineRule="auto"/>
        <w:ind w:left="720"/>
        <w:rPr>
          <w:rFonts w:ascii="Arial" w:hAnsi="Arial" w:cs="Arial"/>
          <w:i/>
          <w:iCs/>
        </w:rPr>
      </w:pPr>
      <w:r w:rsidRPr="000F0B34">
        <w:rPr>
          <w:rFonts w:ascii="Arial" w:hAnsi="Arial" w:cs="Arial"/>
          <w:i/>
          <w:iCs/>
        </w:rPr>
        <w:t xml:space="preserve">‘usually I’m really happy if I do something perfectly or like really really well. I’m usually really disappointed if I mess something up.’ </w:t>
      </w:r>
    </w:p>
    <w:p w14:paraId="3AC83F1B" w14:textId="77777777" w:rsidR="000F0B34" w:rsidRPr="000F0B34" w:rsidRDefault="000F0B34" w:rsidP="000F0B34">
      <w:pPr>
        <w:spacing w:line="360" w:lineRule="auto"/>
        <w:rPr>
          <w:rFonts w:ascii="Arial" w:hAnsi="Arial" w:cs="Arial"/>
          <w:kern w:val="0"/>
          <w14:ligatures w14:val="none"/>
        </w:rPr>
      </w:pPr>
      <w:r w:rsidRPr="000F0B34">
        <w:rPr>
          <w:rFonts w:ascii="Arial" w:hAnsi="Arial" w:cs="Arial"/>
        </w:rPr>
        <w:t xml:space="preserve"> As the least self-compassionate participant, this response from CS1 aligns with the research suggesting links between low self-compassion,</w:t>
      </w:r>
      <w:r w:rsidRPr="000F0B34">
        <w:rPr>
          <w:rFonts w:ascii="Arial" w:hAnsi="Arial" w:cs="Arial"/>
          <w:kern w:val="0"/>
          <w14:ligatures w14:val="none"/>
        </w:rPr>
        <w:t xml:space="preserve"> self-criticism </w:t>
      </w:r>
      <w:r w:rsidRPr="000F0B34">
        <w:rPr>
          <w:rFonts w:ascii="Arial" w:hAnsi="Arial" w:cs="Arial"/>
        </w:rPr>
        <w:t xml:space="preserve">and rumination on mistakes </w:t>
      </w:r>
      <w:r w:rsidRPr="000F0B34">
        <w:rPr>
          <w:rFonts w:ascii="Arial" w:hAnsi="Arial" w:cs="Arial"/>
          <w:kern w:val="0"/>
          <w14:ligatures w14:val="none"/>
        </w:rPr>
        <w:t xml:space="preserve">in response to perceived failure (Kawamoto et al., 2023). </w:t>
      </w:r>
      <w:r w:rsidRPr="000F0B34">
        <w:rPr>
          <w:rFonts w:ascii="Arial" w:hAnsi="Arial" w:cs="Arial"/>
        </w:rPr>
        <w:t>Whilst CS1’s self-judgement levels showed a significant decrease of 80% in the final SCS-SF measurement, her overall self-compassion showed only the second smallest increase (10.5%) in overall self-compassion and her SOP levels showed no change. The lack of change in her SOP was reflected in her comments regarding perfection in her final interview:</w:t>
      </w:r>
    </w:p>
    <w:p w14:paraId="2F29BF5C" w14:textId="77777777" w:rsidR="000F0B34" w:rsidRPr="000F0B34" w:rsidRDefault="000F0B34" w:rsidP="000F0B34">
      <w:pPr>
        <w:ind w:left="720"/>
        <w:rPr>
          <w:rFonts w:ascii="Arial" w:hAnsi="Arial" w:cs="Arial"/>
          <w:i/>
          <w:iCs/>
        </w:rPr>
      </w:pPr>
      <w:r w:rsidRPr="000F0B34">
        <w:rPr>
          <w:rFonts w:ascii="Arial" w:hAnsi="Arial" w:cs="Arial"/>
          <w:i/>
          <w:iCs/>
        </w:rPr>
        <w:t>‘I still try to be (perfect). Even though I know that it’s not going to happen, but I still try.’</w:t>
      </w:r>
    </w:p>
    <w:p w14:paraId="6F9EEA03" w14:textId="77777777" w:rsidR="000F0B34" w:rsidRPr="000F0B34" w:rsidRDefault="000F0B34" w:rsidP="000F0B34">
      <w:pPr>
        <w:spacing w:line="360" w:lineRule="auto"/>
        <w:rPr>
          <w:rFonts w:ascii="Arial" w:hAnsi="Arial" w:cs="Arial"/>
        </w:rPr>
      </w:pPr>
      <w:r w:rsidRPr="000F0B34">
        <w:rPr>
          <w:rFonts w:ascii="Arial" w:hAnsi="Arial" w:cs="Arial"/>
        </w:rPr>
        <w:t>When asked if she might consider pursuing excellence instead of perfection, she implied that she valued perfection more highly than excellence:</w:t>
      </w:r>
    </w:p>
    <w:p w14:paraId="3E845AC5" w14:textId="77777777" w:rsidR="000F0B34" w:rsidRPr="000F0B34" w:rsidRDefault="000F0B34" w:rsidP="000F0B34">
      <w:pPr>
        <w:ind w:firstLine="720"/>
        <w:rPr>
          <w:rFonts w:ascii="Arial" w:hAnsi="Arial" w:cs="Arial"/>
          <w:i/>
          <w:iCs/>
        </w:rPr>
      </w:pPr>
      <w:r w:rsidRPr="000F0B34">
        <w:rPr>
          <w:rFonts w:ascii="Arial" w:hAnsi="Arial" w:cs="Arial"/>
          <w:i/>
          <w:iCs/>
        </w:rPr>
        <w:t>‘Excellent is like a level down from perfection.’</w:t>
      </w:r>
    </w:p>
    <w:p w14:paraId="769AFDC5" w14:textId="77777777" w:rsidR="000F0B34" w:rsidRPr="000F0B34" w:rsidRDefault="000F0B34" w:rsidP="000F0B34">
      <w:pPr>
        <w:rPr>
          <w:rFonts w:ascii="Arial" w:hAnsi="Arial" w:cs="Arial"/>
        </w:rPr>
      </w:pPr>
      <w:r w:rsidRPr="000F0B34">
        <w:rPr>
          <w:rFonts w:ascii="Arial" w:hAnsi="Arial" w:cs="Arial"/>
        </w:rPr>
        <w:t>She also shared that she feels</w:t>
      </w:r>
      <w:r w:rsidRPr="000F0B34">
        <w:rPr>
          <w:rFonts w:ascii="Arial" w:hAnsi="Arial" w:cs="Arial"/>
          <w:i/>
          <w:iCs/>
        </w:rPr>
        <w:t xml:space="preserve"> ‘upset and frustrated’ </w:t>
      </w:r>
      <w:r w:rsidRPr="000F0B34">
        <w:rPr>
          <w:rFonts w:ascii="Arial" w:hAnsi="Arial" w:cs="Arial"/>
        </w:rPr>
        <w:t>when she fails to achieve perfection.</w:t>
      </w:r>
    </w:p>
    <w:p w14:paraId="33067656" w14:textId="77777777" w:rsidR="000F0B34" w:rsidRPr="000F0B34" w:rsidRDefault="000F0B34" w:rsidP="000F0B34">
      <w:pPr>
        <w:spacing w:line="360" w:lineRule="auto"/>
        <w:rPr>
          <w:rFonts w:ascii="Arial" w:hAnsi="Arial" w:cs="Arial"/>
        </w:rPr>
      </w:pPr>
      <w:r w:rsidRPr="000F0B34">
        <w:rPr>
          <w:rFonts w:ascii="Arial" w:hAnsi="Arial" w:cs="Arial"/>
        </w:rPr>
        <w:t xml:space="preserve">These responses indicate that whilst CS1 may have learned about the value of self-kindness (hence the decrease in her self-judgement levels in the final SCS-SF), she still views perfectionism as a worthy, admirable goal. </w:t>
      </w:r>
    </w:p>
    <w:p w14:paraId="19F6A02E" w14:textId="77777777" w:rsidR="000F0B34" w:rsidRPr="000F0B34" w:rsidRDefault="000F0B34" w:rsidP="000F0B34">
      <w:pPr>
        <w:spacing w:line="360" w:lineRule="auto"/>
        <w:rPr>
          <w:rFonts w:ascii="Arial" w:hAnsi="Arial" w:cs="Arial"/>
        </w:rPr>
      </w:pPr>
      <w:r w:rsidRPr="000F0B34">
        <w:rPr>
          <w:rFonts w:ascii="Arial" w:hAnsi="Arial" w:cs="Arial"/>
        </w:rPr>
        <w:t>When asked what she understood self-compassion to mean, she responded:</w:t>
      </w:r>
    </w:p>
    <w:p w14:paraId="256BBD82" w14:textId="77777777" w:rsidR="000F0B34" w:rsidRPr="000F0B34" w:rsidRDefault="000F0B34" w:rsidP="000F0B34">
      <w:pPr>
        <w:spacing w:line="360" w:lineRule="auto"/>
        <w:rPr>
          <w:rFonts w:ascii="Arial" w:hAnsi="Arial" w:cs="Arial"/>
          <w:i/>
        </w:rPr>
      </w:pPr>
      <w:r w:rsidRPr="000F0B34">
        <w:rPr>
          <w:rFonts w:ascii="Arial" w:hAnsi="Arial" w:cs="Arial"/>
        </w:rPr>
        <w:tab/>
      </w:r>
      <w:r w:rsidRPr="000F0B34">
        <w:rPr>
          <w:rFonts w:ascii="Arial" w:hAnsi="Arial" w:cs="Arial"/>
          <w:i/>
        </w:rPr>
        <w:t>‘Being kind to yourself’</w:t>
      </w:r>
    </w:p>
    <w:p w14:paraId="3151F1EE" w14:textId="77777777" w:rsidR="000F0B34" w:rsidRPr="000F0B34" w:rsidRDefault="000F0B34" w:rsidP="000F0B34">
      <w:pPr>
        <w:spacing w:line="360" w:lineRule="auto"/>
        <w:rPr>
          <w:rFonts w:ascii="Arial" w:hAnsi="Arial" w:cs="Arial"/>
          <w:iCs/>
        </w:rPr>
      </w:pPr>
      <w:r w:rsidRPr="000F0B34">
        <w:rPr>
          <w:rFonts w:ascii="Arial" w:hAnsi="Arial" w:cs="Arial"/>
          <w:iCs/>
        </w:rPr>
        <w:t xml:space="preserve">Given CS1’s high levels of SOP and SPP, it can be assumed that CS1 may have wanted to appear to have succeeded in learning about self-compassion. This may account for the significant decrease in self-judgement and the increase in self-kindness she reported in her final SCS-SF questionnaires. Based on this assumption, I was </w:t>
      </w:r>
      <w:r w:rsidRPr="000F0B34">
        <w:rPr>
          <w:rFonts w:ascii="Arial" w:hAnsi="Arial" w:cs="Arial"/>
        </w:rPr>
        <w:t xml:space="preserve">led to conclude that the small increase in CS1’s overall self-compassion was more strongly related to her SOP than to her self-kindness and self-judgement levels. </w:t>
      </w:r>
    </w:p>
    <w:p w14:paraId="2FBAF8CD" w14:textId="77777777" w:rsidR="000F0B34" w:rsidRPr="000F0B34" w:rsidRDefault="000F0B34" w:rsidP="000F0B34">
      <w:pPr>
        <w:spacing w:line="360" w:lineRule="auto"/>
        <w:rPr>
          <w:rFonts w:ascii="Arial" w:hAnsi="Arial" w:cs="Arial"/>
        </w:rPr>
      </w:pPr>
      <w:r w:rsidRPr="000F0B34">
        <w:rPr>
          <w:rFonts w:ascii="Arial" w:hAnsi="Arial" w:cs="Arial"/>
        </w:rPr>
        <w:t xml:space="preserve">In contrast, </w:t>
      </w:r>
      <w:r w:rsidRPr="000F0B34">
        <w:rPr>
          <w:rFonts w:ascii="Arial" w:hAnsi="Arial" w:cs="Arial"/>
          <w:b/>
          <w:bCs/>
        </w:rPr>
        <w:t>CS2</w:t>
      </w:r>
      <w:r w:rsidRPr="000F0B34">
        <w:rPr>
          <w:rFonts w:ascii="Arial" w:hAnsi="Arial" w:cs="Arial"/>
        </w:rPr>
        <w:t xml:space="preserve"> (the subject with the highest initial overall self-compassion according to the SCS-SF) expressed her belief that it is important to remember that perfection is unattainable.</w:t>
      </w:r>
    </w:p>
    <w:p w14:paraId="32E792EF" w14:textId="77777777" w:rsidR="000F0B34" w:rsidRPr="000F0B34" w:rsidRDefault="000F0B34" w:rsidP="000F0B34">
      <w:pPr>
        <w:spacing w:line="360" w:lineRule="auto"/>
        <w:ind w:left="720"/>
        <w:rPr>
          <w:rFonts w:ascii="Arial" w:hAnsi="Arial" w:cs="Arial"/>
          <w:i/>
          <w:iCs/>
        </w:rPr>
      </w:pPr>
      <w:bookmarkStart w:id="5" w:name="_Hlk156742258"/>
      <w:r w:rsidRPr="000F0B34">
        <w:rPr>
          <w:rFonts w:ascii="Arial" w:hAnsi="Arial" w:cs="Arial"/>
          <w:i/>
          <w:iCs/>
        </w:rPr>
        <w:t>‘I think it’s a good idea to try and be as perfect as possible. To try and motivate yourself to work hard, but you’re never going to get it absolutely perfect, so you shouldn’t be sad if you can’t because it’s never going to happen.’</w:t>
      </w:r>
    </w:p>
    <w:p w14:paraId="78FCB915" w14:textId="77777777" w:rsidR="000F0B34" w:rsidRPr="000F0B34" w:rsidRDefault="000F0B34" w:rsidP="000F0B34">
      <w:pPr>
        <w:spacing w:line="360" w:lineRule="auto"/>
        <w:rPr>
          <w:rFonts w:ascii="Arial" w:hAnsi="Arial" w:cs="Arial"/>
        </w:rPr>
      </w:pPr>
      <w:r w:rsidRPr="000F0B34">
        <w:rPr>
          <w:rFonts w:ascii="Arial" w:hAnsi="Arial" w:cs="Arial"/>
        </w:rPr>
        <w:t>This response suggests that CS2 does not blame failure to achieve perfection on personal shortcomings. Given her low perfectionism levels (see fig.5), this attitude aligns with research showing that self-compassion is negatively related to perfectionism.</w:t>
      </w:r>
    </w:p>
    <w:p w14:paraId="125547CD" w14:textId="77777777" w:rsidR="000F0B34" w:rsidRPr="000F0B34" w:rsidRDefault="000F0B34" w:rsidP="000F0B34">
      <w:pPr>
        <w:spacing w:line="360" w:lineRule="auto"/>
        <w:rPr>
          <w:rFonts w:ascii="Arial" w:hAnsi="Arial" w:cs="Arial"/>
        </w:rPr>
      </w:pPr>
      <w:r w:rsidRPr="000F0B34">
        <w:rPr>
          <w:rFonts w:ascii="Arial" w:hAnsi="Arial" w:cs="Arial"/>
        </w:rPr>
        <w:t>CS2’s high common humanity score was highlighted when she expressed her ideas about comparing herself to others:</w:t>
      </w:r>
    </w:p>
    <w:p w14:paraId="6CB04FF9" w14:textId="77777777" w:rsidR="000F0B34" w:rsidRPr="000F0B34" w:rsidRDefault="000F0B34" w:rsidP="000F0B34">
      <w:pPr>
        <w:spacing w:line="360" w:lineRule="auto"/>
        <w:ind w:left="720"/>
        <w:rPr>
          <w:rFonts w:ascii="Arial" w:hAnsi="Arial" w:cs="Arial"/>
          <w:i/>
          <w:iCs/>
        </w:rPr>
      </w:pPr>
      <w:r w:rsidRPr="000F0B34">
        <w:rPr>
          <w:rFonts w:ascii="Arial" w:hAnsi="Arial" w:cs="Arial"/>
          <w:i/>
          <w:iCs/>
        </w:rPr>
        <w:t>‘Well, everyone is different and we all have things that we find hard and things we find easier. I guess you just should try to be happy with your own strengths and weaknesses coz everyone has them and you can only be you, not anyone else.’</w:t>
      </w:r>
    </w:p>
    <w:p w14:paraId="42F8EEC1" w14:textId="77777777" w:rsidR="000F0B34" w:rsidRPr="000F0B34" w:rsidRDefault="000F0B34" w:rsidP="000F0B34">
      <w:pPr>
        <w:spacing w:line="360" w:lineRule="auto"/>
        <w:rPr>
          <w:rFonts w:ascii="Arial" w:hAnsi="Arial" w:cs="Arial"/>
          <w:i/>
          <w:iCs/>
        </w:rPr>
      </w:pPr>
      <w:r w:rsidRPr="000F0B34">
        <w:rPr>
          <w:rFonts w:ascii="Arial" w:hAnsi="Arial" w:cs="Arial"/>
        </w:rPr>
        <w:t>CS2 shared that accepting her own ‘</w:t>
      </w:r>
      <w:r w:rsidRPr="000F0B34">
        <w:rPr>
          <w:rFonts w:ascii="Arial" w:hAnsi="Arial" w:cs="Arial"/>
          <w:i/>
          <w:iCs/>
        </w:rPr>
        <w:t xml:space="preserve">strengths and weaknesses’ </w:t>
      </w:r>
      <w:r w:rsidRPr="000F0B34">
        <w:rPr>
          <w:rFonts w:ascii="Arial" w:hAnsi="Arial" w:cs="Arial"/>
        </w:rPr>
        <w:t>stopped her feeling that she ‘</w:t>
      </w:r>
      <w:r w:rsidRPr="000F0B34">
        <w:rPr>
          <w:rFonts w:ascii="Arial" w:hAnsi="Arial" w:cs="Arial"/>
          <w:i/>
          <w:iCs/>
        </w:rPr>
        <w:t>should be able to do everything really well.’</w:t>
      </w:r>
    </w:p>
    <w:p w14:paraId="62EC4025" w14:textId="77777777" w:rsidR="000F0B34" w:rsidRPr="000F0B34" w:rsidRDefault="000F0B34" w:rsidP="000F0B34">
      <w:pPr>
        <w:spacing w:line="360" w:lineRule="auto"/>
        <w:rPr>
          <w:rFonts w:ascii="Arial" w:hAnsi="Arial" w:cs="Arial"/>
        </w:rPr>
      </w:pPr>
      <w:r w:rsidRPr="000F0B34">
        <w:rPr>
          <w:rFonts w:ascii="Arial" w:hAnsi="Arial" w:cs="Arial"/>
        </w:rPr>
        <w:t xml:space="preserve">This suggests that CS2’s ability to accept struggle as an inevitable part of being human (common humanity) may be central to her relatively low levels of self-oriented perfectionism in comparison to the other participants’. </w:t>
      </w:r>
    </w:p>
    <w:p w14:paraId="1C65CA13" w14:textId="77777777" w:rsidR="000F0B34" w:rsidRPr="000F0B34" w:rsidRDefault="000F0B34" w:rsidP="000F0B34">
      <w:pPr>
        <w:spacing w:line="360" w:lineRule="auto"/>
        <w:rPr>
          <w:rFonts w:ascii="Arial" w:hAnsi="Arial" w:cs="Arial"/>
          <w:iCs/>
        </w:rPr>
      </w:pPr>
      <w:r w:rsidRPr="000F0B34">
        <w:rPr>
          <w:rFonts w:ascii="Arial" w:hAnsi="Arial" w:cs="Arial"/>
        </w:rPr>
        <w:t xml:space="preserve">In contrast to the other participants, CS2 viewed failure as an opportunity to learn, </w:t>
      </w:r>
      <w:r w:rsidRPr="000F0B34">
        <w:rPr>
          <w:rFonts w:ascii="Arial" w:hAnsi="Arial" w:cs="Arial"/>
          <w:iCs/>
        </w:rPr>
        <w:t>suggesting a growth mindset (Dweck, 2017), whereby mistakes are perceived as opportunities for growth instead of a reflection of her lack of ability. She shared her belief that failure to achieve her goals:</w:t>
      </w:r>
    </w:p>
    <w:p w14:paraId="0805ED55" w14:textId="77777777" w:rsidR="000F0B34" w:rsidRPr="000F0B34" w:rsidRDefault="000F0B34" w:rsidP="000F0B34">
      <w:pPr>
        <w:spacing w:line="360" w:lineRule="auto"/>
        <w:ind w:left="720"/>
        <w:rPr>
          <w:rFonts w:ascii="Arial" w:hAnsi="Arial" w:cs="Arial"/>
          <w:i/>
          <w:iCs/>
        </w:rPr>
      </w:pPr>
      <w:r w:rsidRPr="000F0B34">
        <w:rPr>
          <w:rFonts w:ascii="Arial" w:hAnsi="Arial" w:cs="Arial"/>
          <w:i/>
          <w:iCs/>
        </w:rPr>
        <w:t>‘</w:t>
      </w:r>
      <w:bookmarkStart w:id="6" w:name="_Hlk156742534"/>
      <w:r w:rsidRPr="000F0B34">
        <w:rPr>
          <w:rFonts w:ascii="Arial" w:hAnsi="Arial" w:cs="Arial"/>
          <w:i/>
          <w:iCs/>
        </w:rPr>
        <w:t>could mean that you didn’t work as hard as you needed to. In which case, you need to up your game next time. Or it could mean that the goals you set were too difficult and you need to try and be more realistic.</w:t>
      </w:r>
      <w:bookmarkEnd w:id="6"/>
      <w:r w:rsidRPr="000F0B34">
        <w:rPr>
          <w:rFonts w:ascii="Arial" w:hAnsi="Arial" w:cs="Arial"/>
          <w:i/>
          <w:iCs/>
        </w:rPr>
        <w:t>’</w:t>
      </w:r>
    </w:p>
    <w:p w14:paraId="666E92B8" w14:textId="77777777" w:rsidR="000F0B34" w:rsidRPr="000F0B34" w:rsidRDefault="000F0B34" w:rsidP="000F0B34">
      <w:pPr>
        <w:spacing w:line="360" w:lineRule="auto"/>
        <w:rPr>
          <w:rFonts w:ascii="Arial" w:hAnsi="Arial" w:cs="Arial"/>
          <w:iCs/>
        </w:rPr>
      </w:pPr>
      <w:r w:rsidRPr="000F0B34">
        <w:rPr>
          <w:rFonts w:ascii="Arial" w:hAnsi="Arial" w:cs="Arial"/>
          <w:iCs/>
        </w:rPr>
        <w:t xml:space="preserve">Evidence suggests that growth mindsets are positively associated with self-compassion (Kwan et al., 2022) and negatively associated with perfectionism (Chan, 2012; Mofield &amp; Peters, 2018). As the most self-compassionate participant according to the SCS-SF measurements and the least perfectionistic, according to her CAPS scores, it is therefore unsurprising that CS2 was the only participant to express a growth mindset in the interviews. Given the evidence linking growth mindsets to increased social connectivity (Yeager et al.,2016), it can also be assumed that CS2’s high common humanity score may be connected to her growth mindset. </w:t>
      </w:r>
    </w:p>
    <w:bookmarkEnd w:id="5"/>
    <w:p w14:paraId="3AFF8991" w14:textId="77777777" w:rsidR="000F0B34" w:rsidRPr="000F0B34" w:rsidRDefault="000F0B34" w:rsidP="000F0B34">
      <w:pPr>
        <w:spacing w:line="360" w:lineRule="auto"/>
        <w:rPr>
          <w:rFonts w:ascii="Arial" w:hAnsi="Arial" w:cs="Arial"/>
        </w:rPr>
      </w:pPr>
      <w:r w:rsidRPr="000F0B34">
        <w:rPr>
          <w:rFonts w:ascii="Arial" w:hAnsi="Arial" w:cs="Arial"/>
        </w:rPr>
        <w:t xml:space="preserve">In her initial interview, </w:t>
      </w:r>
      <w:r w:rsidRPr="000F0B34">
        <w:rPr>
          <w:rFonts w:ascii="Arial" w:hAnsi="Arial" w:cs="Arial"/>
          <w:b/>
          <w:bCs/>
        </w:rPr>
        <w:t>CS3</w:t>
      </w:r>
      <w:r w:rsidRPr="000F0B34">
        <w:rPr>
          <w:rFonts w:ascii="Arial" w:hAnsi="Arial" w:cs="Arial"/>
        </w:rPr>
        <w:t xml:space="preserve"> expressed a tendency to get frustrated if she doesn’t perform to her perceived potential. However, she also suggested an awareness and acceptance of personal limitation, when she expressed her awareness that it is not always possible to achieve her goals. This acceptance and awareness is apparent in her response when asked about her reactions to not achieving high standards:</w:t>
      </w:r>
    </w:p>
    <w:p w14:paraId="784D48A7" w14:textId="77777777" w:rsidR="000F0B34" w:rsidRPr="000F0B34" w:rsidRDefault="000F0B34" w:rsidP="000F0B34">
      <w:pPr>
        <w:spacing w:line="360" w:lineRule="auto"/>
        <w:ind w:left="720"/>
        <w:rPr>
          <w:rFonts w:ascii="Arial" w:hAnsi="Arial" w:cs="Arial"/>
          <w:i/>
          <w:iCs/>
        </w:rPr>
      </w:pPr>
      <w:r w:rsidRPr="000F0B34">
        <w:rPr>
          <w:rFonts w:ascii="Arial" w:hAnsi="Arial" w:cs="Arial"/>
          <w:i/>
          <w:iCs/>
        </w:rPr>
        <w:t>‘I always want to be the best. But sometimes I know that that isn’t entirely possible, just because I struggle with certain things. But I always try and push myself.’</w:t>
      </w:r>
    </w:p>
    <w:p w14:paraId="47E92BB9" w14:textId="77777777" w:rsidR="000F0B34" w:rsidRPr="000F0B34" w:rsidRDefault="000F0B34" w:rsidP="000F0B34">
      <w:pPr>
        <w:spacing w:line="360" w:lineRule="auto"/>
        <w:rPr>
          <w:rFonts w:ascii="Arial" w:hAnsi="Arial" w:cs="Arial"/>
          <w:i/>
          <w:iCs/>
        </w:rPr>
      </w:pPr>
      <w:r w:rsidRPr="000F0B34">
        <w:rPr>
          <w:rFonts w:ascii="Arial" w:hAnsi="Arial" w:cs="Arial"/>
        </w:rPr>
        <w:t>This response is in keeping with CS3’s initial SCS-SF and CAPS scores, which showed the lowest levels of self-judgement and the lowest levels of negative self-evaluation in relation to perceived failure, when compared to the other case subjects.</w:t>
      </w:r>
    </w:p>
    <w:p w14:paraId="573F3830" w14:textId="77777777" w:rsidR="000F0B34" w:rsidRPr="000F0B34" w:rsidRDefault="000F0B34" w:rsidP="000F0B34">
      <w:pPr>
        <w:spacing w:line="360" w:lineRule="auto"/>
        <w:rPr>
          <w:rFonts w:ascii="Arial" w:hAnsi="Arial" w:cs="Arial"/>
        </w:rPr>
      </w:pPr>
      <w:r w:rsidRPr="000F0B34">
        <w:rPr>
          <w:rFonts w:ascii="Arial" w:hAnsi="Arial" w:cs="Arial"/>
        </w:rPr>
        <w:t xml:space="preserve">In her initial interview, </w:t>
      </w:r>
      <w:r w:rsidRPr="000F0B34">
        <w:rPr>
          <w:rFonts w:ascii="Arial" w:hAnsi="Arial" w:cs="Arial"/>
          <w:b/>
          <w:bCs/>
        </w:rPr>
        <w:t xml:space="preserve">CS4 </w:t>
      </w:r>
      <w:r w:rsidRPr="000F0B34">
        <w:rPr>
          <w:rFonts w:ascii="Arial" w:hAnsi="Arial" w:cs="Arial"/>
        </w:rPr>
        <w:t>expressed her desire to achieve high standards and described less-than-perfect performances as ‘awful’, suggesting a tendency towards the dichotomous thinking identified as a feature of perfectionism by Hamachek (1978). Her final interview revealed a change of attitude in this regard:</w:t>
      </w:r>
    </w:p>
    <w:p w14:paraId="2F5B7D6E" w14:textId="77777777" w:rsidR="000F0B34" w:rsidRPr="000F0B34" w:rsidRDefault="000F0B34" w:rsidP="000F0B34">
      <w:pPr>
        <w:spacing w:line="360" w:lineRule="auto"/>
        <w:ind w:left="720"/>
        <w:rPr>
          <w:rFonts w:ascii="Arial" w:hAnsi="Arial" w:cs="Arial"/>
          <w:i/>
          <w:iCs/>
        </w:rPr>
      </w:pPr>
      <w:r w:rsidRPr="000F0B34">
        <w:rPr>
          <w:rFonts w:ascii="Arial" w:hAnsi="Arial" w:cs="Arial"/>
          <w:i/>
          <w:iCs/>
        </w:rPr>
        <w:t>‘now I recognise that it’ll never be perfect. Like and but actually if I don’t think it’s gone perfect, it actually won’t be as bad as I thought.’</w:t>
      </w:r>
    </w:p>
    <w:p w14:paraId="63E79F54" w14:textId="77777777" w:rsidR="000F0B34" w:rsidRPr="000F0B34" w:rsidRDefault="000F0B34" w:rsidP="000F0B34">
      <w:pPr>
        <w:spacing w:line="360" w:lineRule="auto"/>
        <w:rPr>
          <w:rFonts w:ascii="Arial" w:hAnsi="Arial" w:cs="Arial"/>
        </w:rPr>
      </w:pPr>
      <w:r w:rsidRPr="000F0B34">
        <w:rPr>
          <w:rFonts w:ascii="Arial" w:hAnsi="Arial" w:cs="Arial"/>
        </w:rPr>
        <w:t>This reflects the decrease in both her negative self-evaluation in response to failure and self-judgement levels in the final measurements, and aligns with Neff et al.’s (2007) evidence, suggesting that increased self-compassion is associated with a  reduction in fear of failure.</w:t>
      </w:r>
    </w:p>
    <w:p w14:paraId="47D84676" w14:textId="77777777" w:rsidR="000F0B34" w:rsidRPr="000F0B34" w:rsidRDefault="000F0B34" w:rsidP="000F0B34">
      <w:pPr>
        <w:spacing w:line="360" w:lineRule="auto"/>
        <w:rPr>
          <w:rFonts w:ascii="Arial" w:hAnsi="Arial" w:cs="Arial"/>
        </w:rPr>
      </w:pPr>
      <w:r w:rsidRPr="000F0B34">
        <w:rPr>
          <w:rFonts w:ascii="Arial" w:hAnsi="Arial" w:cs="Arial"/>
          <w:b/>
          <w:bCs/>
        </w:rPr>
        <w:t>CS5</w:t>
      </w:r>
      <w:r w:rsidRPr="000F0B34">
        <w:rPr>
          <w:rFonts w:ascii="Arial" w:hAnsi="Arial" w:cs="Arial"/>
        </w:rPr>
        <w:t xml:space="preserve"> was clear that it is important for her to do things perfectly, and that failing to do so affected the way she treated herself, suggesting that less than perfect is ‘</w:t>
      </w:r>
      <w:r w:rsidRPr="000F0B34">
        <w:rPr>
          <w:rFonts w:ascii="Arial" w:hAnsi="Arial" w:cs="Arial"/>
          <w:i/>
          <w:iCs/>
        </w:rPr>
        <w:t>not good enough’.</w:t>
      </w:r>
      <w:r w:rsidRPr="000F0B34">
        <w:rPr>
          <w:rFonts w:ascii="Arial" w:hAnsi="Arial" w:cs="Arial"/>
        </w:rPr>
        <w:t xml:space="preserve"> This suggests that like CS4, CS5 tended towards perfectionistic dichotomous thinking (Hamachek, 1978; Hewitt &amp; Flett, 1991).</w:t>
      </w:r>
    </w:p>
    <w:p w14:paraId="4F13FAC0" w14:textId="77777777" w:rsidR="000F0B34" w:rsidRPr="000F0B34" w:rsidRDefault="000F0B34" w:rsidP="000F0B34">
      <w:pPr>
        <w:spacing w:line="360" w:lineRule="auto"/>
        <w:rPr>
          <w:rFonts w:ascii="Arial" w:hAnsi="Arial" w:cs="Arial"/>
        </w:rPr>
      </w:pPr>
      <w:r w:rsidRPr="000F0B34">
        <w:rPr>
          <w:rFonts w:ascii="Arial" w:hAnsi="Arial" w:cs="Arial"/>
          <w:i/>
          <w:iCs/>
        </w:rPr>
        <w:t xml:space="preserve"> </w:t>
      </w:r>
      <w:r w:rsidRPr="000F0B34">
        <w:rPr>
          <w:rFonts w:ascii="Arial" w:hAnsi="Arial" w:cs="Arial"/>
        </w:rPr>
        <w:t>In line with her CAPS score, CS5 revealed that she has ‘</w:t>
      </w:r>
      <w:r w:rsidRPr="000F0B34">
        <w:rPr>
          <w:rFonts w:ascii="Arial" w:hAnsi="Arial" w:cs="Arial"/>
          <w:i/>
          <w:iCs/>
        </w:rPr>
        <w:t>very high expectations’</w:t>
      </w:r>
      <w:r w:rsidRPr="000F0B34">
        <w:rPr>
          <w:rFonts w:ascii="Arial" w:hAnsi="Arial" w:cs="Arial"/>
        </w:rPr>
        <w:t xml:space="preserve"> of herself, but she expressed a change in attitude in her final interview:</w:t>
      </w:r>
    </w:p>
    <w:p w14:paraId="4C878871" w14:textId="77777777" w:rsidR="000F0B34" w:rsidRPr="000F0B34" w:rsidRDefault="000F0B34" w:rsidP="000F0B34">
      <w:pPr>
        <w:spacing w:line="360" w:lineRule="auto"/>
        <w:ind w:left="720"/>
        <w:rPr>
          <w:rFonts w:ascii="Arial" w:hAnsi="Arial" w:cs="Arial"/>
          <w:i/>
          <w:iCs/>
        </w:rPr>
      </w:pPr>
      <w:r w:rsidRPr="000F0B34">
        <w:rPr>
          <w:rFonts w:ascii="Arial" w:hAnsi="Arial" w:cs="Arial"/>
          <w:i/>
          <w:iCs/>
        </w:rPr>
        <w:t>‘…it doesn’t have to be absolutely spot on and if you make a couple of mistakes it’s kinda like you know it’s not the end of the world and it’s the fact that you are still trying to do your best that’s the thing that matters.’</w:t>
      </w:r>
    </w:p>
    <w:p w14:paraId="068A3816" w14:textId="77777777" w:rsidR="000F0B34" w:rsidRPr="000F0B34" w:rsidRDefault="000F0B34" w:rsidP="000F0B34">
      <w:pPr>
        <w:spacing w:before="240" w:line="360" w:lineRule="auto"/>
        <w:rPr>
          <w:rFonts w:ascii="Arial" w:hAnsi="Arial" w:cs="Arial"/>
        </w:rPr>
      </w:pPr>
      <w:r w:rsidRPr="000F0B34">
        <w:rPr>
          <w:rFonts w:ascii="Arial" w:hAnsi="Arial" w:cs="Arial"/>
        </w:rPr>
        <w:t>This corresponds with CS5’s CAPS results which demonstrated the biggest decrease in levels of NSE in reaction to perceived failure when compared to the other participants. It also aligns with Kawamoto et al.’s (2023) suggestion that self-compassion promotes healthy striving for excellence as opposed to perfectionism, and suggests a growth mindset which values effort over outcome (Dweck, 2017). This change of mindset may be related to greater motivation to improve and learn, which Breines and Chen (2012) found to stem from enhanced self-compassion for failures and shortcomings.</w:t>
      </w:r>
    </w:p>
    <w:p w14:paraId="7F966015" w14:textId="77777777" w:rsidR="000F0B34" w:rsidRPr="000F0B34" w:rsidRDefault="000F0B34" w:rsidP="000F0B34">
      <w:pPr>
        <w:spacing w:line="360" w:lineRule="auto"/>
        <w:rPr>
          <w:rFonts w:ascii="Arial" w:hAnsi="Arial" w:cs="Arial"/>
          <w:b/>
          <w:bCs/>
          <w:i/>
          <w:iCs/>
        </w:rPr>
      </w:pPr>
      <w:r w:rsidRPr="000F0B34">
        <w:rPr>
          <w:rFonts w:ascii="Arial" w:hAnsi="Arial" w:cs="Arial"/>
          <w:b/>
          <w:bCs/>
          <w:i/>
          <w:iCs/>
        </w:rPr>
        <w:t>Attitude to performing</w:t>
      </w:r>
    </w:p>
    <w:p w14:paraId="46F0F965" w14:textId="77777777" w:rsidR="000F0B34" w:rsidRPr="000F0B34" w:rsidRDefault="000F0B34" w:rsidP="000F0B34">
      <w:pPr>
        <w:spacing w:line="360" w:lineRule="auto"/>
        <w:rPr>
          <w:rFonts w:ascii="Arial" w:hAnsi="Arial" w:cs="Arial"/>
        </w:rPr>
      </w:pPr>
      <w:r w:rsidRPr="000F0B34">
        <w:rPr>
          <w:rFonts w:ascii="Arial" w:hAnsi="Arial" w:cs="Arial"/>
          <w:b/>
          <w:bCs/>
        </w:rPr>
        <w:t>CS2, CS3</w:t>
      </w:r>
      <w:r w:rsidRPr="000F0B34">
        <w:rPr>
          <w:rFonts w:ascii="Arial" w:hAnsi="Arial" w:cs="Arial"/>
        </w:rPr>
        <w:t xml:space="preserve"> and </w:t>
      </w:r>
      <w:r w:rsidRPr="000F0B34">
        <w:rPr>
          <w:rFonts w:ascii="Arial" w:hAnsi="Arial" w:cs="Arial"/>
          <w:b/>
          <w:bCs/>
        </w:rPr>
        <w:t xml:space="preserve">CS5 </w:t>
      </w:r>
      <w:r w:rsidRPr="000F0B34">
        <w:rPr>
          <w:rFonts w:ascii="Arial" w:hAnsi="Arial" w:cs="Arial"/>
        </w:rPr>
        <w:t xml:space="preserve">expressed a sense of enjoyment in performance, whilst </w:t>
      </w:r>
      <w:r w:rsidRPr="000F0B34">
        <w:rPr>
          <w:rFonts w:ascii="Arial" w:hAnsi="Arial" w:cs="Arial"/>
          <w:b/>
          <w:bCs/>
        </w:rPr>
        <w:t xml:space="preserve">CS1 </w:t>
      </w:r>
      <w:r w:rsidRPr="000F0B34">
        <w:rPr>
          <w:rFonts w:ascii="Arial" w:hAnsi="Arial" w:cs="Arial"/>
        </w:rPr>
        <w:t>and</w:t>
      </w:r>
      <w:r w:rsidRPr="000F0B34">
        <w:rPr>
          <w:rFonts w:ascii="Arial" w:hAnsi="Arial" w:cs="Arial"/>
          <w:b/>
          <w:bCs/>
        </w:rPr>
        <w:t xml:space="preserve"> CS4 </w:t>
      </w:r>
      <w:r w:rsidRPr="000F0B34">
        <w:rPr>
          <w:rFonts w:ascii="Arial" w:hAnsi="Arial" w:cs="Arial"/>
        </w:rPr>
        <w:t xml:space="preserve">described a reluctance to perform in the initial interviews. The apparent discomfort expressed by CS2 and CS4 in relation to being the centre of attention may suggest high levels self-consciousness, which is common in adolescence (Elkind, 1967) and can result in a lack of willingness to stand apart from others (Ryan &amp; Kuckowski, 1994). For </w:t>
      </w:r>
      <w:r w:rsidRPr="000F0B34">
        <w:rPr>
          <w:rFonts w:ascii="Arial" w:hAnsi="Arial" w:cs="Arial"/>
          <w:b/>
          <w:bCs/>
        </w:rPr>
        <w:t>CS4</w:t>
      </w:r>
      <w:r w:rsidRPr="000F0B34">
        <w:rPr>
          <w:rFonts w:ascii="Arial" w:hAnsi="Arial" w:cs="Arial"/>
        </w:rPr>
        <w:t>, this reluctance seemed to be related to a fear of negative evaluation:</w:t>
      </w:r>
    </w:p>
    <w:p w14:paraId="259C6399" w14:textId="77777777" w:rsidR="000F0B34" w:rsidRPr="000F0B34" w:rsidRDefault="000F0B34" w:rsidP="000F0B34">
      <w:pPr>
        <w:ind w:firstLine="720"/>
        <w:rPr>
          <w:rFonts w:ascii="Arial" w:hAnsi="Arial" w:cs="Arial"/>
          <w:i/>
          <w:iCs/>
        </w:rPr>
      </w:pPr>
      <w:r w:rsidRPr="000F0B34">
        <w:rPr>
          <w:rFonts w:ascii="Arial" w:hAnsi="Arial" w:cs="Arial"/>
          <w:i/>
          <w:iCs/>
        </w:rPr>
        <w:t xml:space="preserve">‘I don’t want to, like, someone to hear it and think it’s bad.’ </w:t>
      </w:r>
    </w:p>
    <w:p w14:paraId="7BA59821" w14:textId="77777777" w:rsidR="000F0B34" w:rsidRPr="000F0B34" w:rsidRDefault="000F0B34" w:rsidP="000F0B34">
      <w:pPr>
        <w:spacing w:line="360" w:lineRule="auto"/>
        <w:rPr>
          <w:rFonts w:ascii="Arial" w:hAnsi="Arial" w:cs="Arial"/>
        </w:rPr>
      </w:pPr>
      <w:r w:rsidRPr="000F0B34">
        <w:rPr>
          <w:rFonts w:ascii="Arial" w:hAnsi="Arial" w:cs="Arial"/>
        </w:rPr>
        <w:t>Long and Neff (2018) suggest that increasing self-compassion may lessen this reluctance to stand apart from others by reducing the need for external validation and increasing the willingness to advocate for one’s own needs. This would seem to align with CS4’s revelations in her final interview, which suggested a reduced fear of failure:</w:t>
      </w:r>
    </w:p>
    <w:p w14:paraId="1ACA28FF" w14:textId="77777777" w:rsidR="000F0B34" w:rsidRPr="000F0B34" w:rsidRDefault="000F0B34" w:rsidP="000F0B34">
      <w:pPr>
        <w:spacing w:line="360" w:lineRule="auto"/>
        <w:ind w:firstLine="720"/>
        <w:rPr>
          <w:rFonts w:ascii="Arial" w:hAnsi="Arial" w:cs="Arial"/>
          <w:i/>
          <w:iCs/>
        </w:rPr>
      </w:pPr>
      <w:r w:rsidRPr="000F0B34">
        <w:rPr>
          <w:rFonts w:ascii="Arial" w:hAnsi="Arial" w:cs="Arial"/>
          <w:i/>
          <w:iCs/>
        </w:rPr>
        <w:t>‘actually if I don’t think it’s gone perfect, it actually won’t be as bad as I thought.’</w:t>
      </w:r>
    </w:p>
    <w:p w14:paraId="58936D9E" w14:textId="77777777" w:rsidR="000F0B34" w:rsidRPr="000F0B34" w:rsidRDefault="000F0B34" w:rsidP="000F0B34">
      <w:pPr>
        <w:spacing w:line="360" w:lineRule="auto"/>
        <w:rPr>
          <w:rFonts w:ascii="Arial" w:hAnsi="Arial" w:cs="Arial"/>
        </w:rPr>
      </w:pPr>
      <w:r w:rsidRPr="000F0B34">
        <w:rPr>
          <w:rFonts w:ascii="Arial" w:hAnsi="Arial" w:cs="Arial"/>
        </w:rPr>
        <w:t>Considering CS4’s increase in self-compassion in the final SCS-SF, this change in attitude would also seem to be in line with evidence suggesting a negative association between self-compassion and fear of negative evaluation (Liu et al., 2020).</w:t>
      </w:r>
    </w:p>
    <w:p w14:paraId="2AE11BF8" w14:textId="77777777" w:rsidR="000F0B34" w:rsidRPr="000F0B34" w:rsidRDefault="000F0B34" w:rsidP="000F0B34">
      <w:pPr>
        <w:spacing w:line="360" w:lineRule="auto"/>
        <w:rPr>
          <w:rFonts w:ascii="Arial" w:hAnsi="Arial" w:cs="Arial"/>
        </w:rPr>
      </w:pPr>
      <w:r w:rsidRPr="000F0B34">
        <w:rPr>
          <w:rFonts w:ascii="Arial" w:hAnsi="Arial" w:cs="Arial"/>
          <w:b/>
          <w:bCs/>
        </w:rPr>
        <w:t>CS1</w:t>
      </w:r>
      <w:r w:rsidRPr="000F0B34">
        <w:rPr>
          <w:rFonts w:ascii="Arial" w:hAnsi="Arial" w:cs="Arial"/>
        </w:rPr>
        <w:t>’s indication that her mood is contingent upon her performance quality suggests that she may fear failing to achieve her goals due to the influence this has on their emotions:</w:t>
      </w:r>
    </w:p>
    <w:p w14:paraId="18FABD35" w14:textId="77777777" w:rsidR="000F0B34" w:rsidRPr="000F0B34" w:rsidRDefault="000F0B34" w:rsidP="000F0B34">
      <w:pPr>
        <w:spacing w:line="360" w:lineRule="auto"/>
        <w:ind w:left="720"/>
        <w:rPr>
          <w:rFonts w:ascii="Arial" w:hAnsi="Arial" w:cs="Arial"/>
          <w:i/>
          <w:iCs/>
        </w:rPr>
      </w:pPr>
      <w:r w:rsidRPr="000F0B34">
        <w:rPr>
          <w:rFonts w:ascii="Arial" w:hAnsi="Arial" w:cs="Arial"/>
          <w:i/>
          <w:iCs/>
        </w:rPr>
        <w:t>‘I’m worried that I’m going to make a mistake and then feel bad about it.’</w:t>
      </w:r>
    </w:p>
    <w:p w14:paraId="66395200" w14:textId="77777777" w:rsidR="000F0B34" w:rsidRPr="000F0B34" w:rsidRDefault="000F0B34" w:rsidP="000F0B34">
      <w:pPr>
        <w:spacing w:line="360" w:lineRule="auto"/>
        <w:rPr>
          <w:rFonts w:ascii="Arial" w:hAnsi="Arial" w:cs="Arial"/>
        </w:rPr>
      </w:pPr>
      <w:r w:rsidRPr="000F0B34">
        <w:rPr>
          <w:rFonts w:ascii="Arial" w:hAnsi="Arial" w:cs="Arial"/>
        </w:rPr>
        <w:t>According to Neff et al. (2005), fearing failure can be associated with low self-compassion. Interestingly, CS1 had the lowest overall self-compassion levels at both the beginning and the end of the project.</w:t>
      </w:r>
    </w:p>
    <w:p w14:paraId="400BA93C" w14:textId="77777777" w:rsidR="000F0B34" w:rsidRPr="000F0B34" w:rsidRDefault="000F0B34" w:rsidP="000F0B34">
      <w:pPr>
        <w:spacing w:line="360" w:lineRule="auto"/>
        <w:rPr>
          <w:rFonts w:ascii="Arial" w:hAnsi="Arial" w:cs="Arial"/>
        </w:rPr>
      </w:pPr>
      <w:r w:rsidRPr="000F0B34">
        <w:rPr>
          <w:rFonts w:ascii="Arial" w:hAnsi="Arial" w:cs="Arial"/>
        </w:rPr>
        <w:t xml:space="preserve">Both </w:t>
      </w:r>
      <w:r w:rsidRPr="000F0B34">
        <w:rPr>
          <w:rFonts w:ascii="Arial" w:hAnsi="Arial" w:cs="Arial"/>
          <w:b/>
          <w:bCs/>
        </w:rPr>
        <w:t>CS2</w:t>
      </w:r>
      <w:r w:rsidRPr="000F0B34">
        <w:rPr>
          <w:rFonts w:ascii="Arial" w:hAnsi="Arial" w:cs="Arial"/>
        </w:rPr>
        <w:t xml:space="preserve"> and </w:t>
      </w:r>
      <w:r w:rsidRPr="000F0B34">
        <w:rPr>
          <w:rFonts w:ascii="Arial" w:hAnsi="Arial" w:cs="Arial"/>
          <w:b/>
          <w:bCs/>
        </w:rPr>
        <w:t>CS3</w:t>
      </w:r>
      <w:r w:rsidRPr="000F0B34">
        <w:rPr>
          <w:rFonts w:ascii="Arial" w:hAnsi="Arial" w:cs="Arial"/>
        </w:rPr>
        <w:t xml:space="preserve"> referred to valuing being able to share their performances with an audience:</w:t>
      </w:r>
    </w:p>
    <w:p w14:paraId="1A683778" w14:textId="77777777" w:rsidR="000F0B34" w:rsidRPr="000F0B34" w:rsidRDefault="000F0B34" w:rsidP="000F0B34">
      <w:pPr>
        <w:spacing w:line="360" w:lineRule="auto"/>
        <w:ind w:left="720"/>
        <w:rPr>
          <w:rFonts w:ascii="Arial" w:hAnsi="Arial" w:cs="Arial"/>
        </w:rPr>
      </w:pPr>
      <w:r w:rsidRPr="000F0B34">
        <w:rPr>
          <w:rFonts w:ascii="Arial" w:hAnsi="Arial" w:cs="Arial"/>
          <w:i/>
          <w:iCs/>
        </w:rPr>
        <w:t xml:space="preserve">‘It  makes me </w:t>
      </w:r>
      <w:bookmarkStart w:id="7" w:name="_Hlk156742653"/>
      <w:r w:rsidRPr="000F0B34">
        <w:rPr>
          <w:rFonts w:ascii="Arial" w:hAnsi="Arial" w:cs="Arial"/>
          <w:i/>
          <w:iCs/>
        </w:rPr>
        <w:t xml:space="preserve">feel really happy and excited that I’m able to be up there giving a performance to other people, making them happy, because I know that when I listen to something that’s really amazing I really like it so, I kind of like the going two ways thing of it.’ </w:t>
      </w:r>
      <w:r w:rsidRPr="000F0B34">
        <w:rPr>
          <w:rFonts w:ascii="Arial" w:hAnsi="Arial" w:cs="Arial"/>
        </w:rPr>
        <w:t>(CS2)</w:t>
      </w:r>
    </w:p>
    <w:p w14:paraId="2B24B3D0" w14:textId="77777777" w:rsidR="000F0B34" w:rsidRPr="000F0B34" w:rsidRDefault="000F0B34" w:rsidP="000F0B34">
      <w:pPr>
        <w:ind w:firstLine="720"/>
        <w:rPr>
          <w:rFonts w:ascii="Arial" w:hAnsi="Arial" w:cs="Arial"/>
        </w:rPr>
      </w:pPr>
      <w:r w:rsidRPr="000F0B34">
        <w:rPr>
          <w:rFonts w:ascii="Arial" w:hAnsi="Arial" w:cs="Arial"/>
          <w:i/>
          <w:iCs/>
        </w:rPr>
        <w:t xml:space="preserve">‘I’m really happy I just got to share what I enjoy doing.’ </w:t>
      </w:r>
      <w:r w:rsidRPr="000F0B34">
        <w:rPr>
          <w:rFonts w:ascii="Arial" w:hAnsi="Arial" w:cs="Arial"/>
        </w:rPr>
        <w:t>(CS3)</w:t>
      </w:r>
    </w:p>
    <w:bookmarkEnd w:id="7"/>
    <w:p w14:paraId="3A12F566" w14:textId="77777777" w:rsidR="000F0B34" w:rsidRPr="000F0B34" w:rsidRDefault="000F0B34" w:rsidP="000F0B34">
      <w:pPr>
        <w:spacing w:line="360" w:lineRule="auto"/>
        <w:rPr>
          <w:rFonts w:ascii="Arial" w:hAnsi="Arial" w:cs="Arial"/>
        </w:rPr>
      </w:pPr>
      <w:r w:rsidRPr="000F0B34">
        <w:rPr>
          <w:rFonts w:ascii="Arial" w:hAnsi="Arial" w:cs="Arial"/>
          <w:b/>
          <w:bCs/>
        </w:rPr>
        <w:t>CS5</w:t>
      </w:r>
      <w:r w:rsidRPr="000F0B34">
        <w:rPr>
          <w:rFonts w:ascii="Arial" w:hAnsi="Arial" w:cs="Arial"/>
        </w:rPr>
        <w:t xml:space="preserve">’s description of performing as a good feeling </w:t>
      </w:r>
      <w:r w:rsidRPr="000F0B34">
        <w:rPr>
          <w:rFonts w:ascii="Arial" w:hAnsi="Arial" w:cs="Arial"/>
          <w:i/>
          <w:iCs/>
        </w:rPr>
        <w:t xml:space="preserve">‘when it goes well’ </w:t>
      </w:r>
      <w:r w:rsidRPr="000F0B34">
        <w:rPr>
          <w:rFonts w:ascii="Arial" w:hAnsi="Arial" w:cs="Arial"/>
        </w:rPr>
        <w:t xml:space="preserve"> suggests that her sense of enjoyment in performance is contingent upon how she evaluates the quality of her performance. This contrasts with </w:t>
      </w:r>
      <w:r w:rsidRPr="000F0B34">
        <w:rPr>
          <w:rFonts w:ascii="Arial" w:hAnsi="Arial" w:cs="Arial"/>
          <w:b/>
          <w:bCs/>
        </w:rPr>
        <w:t>CS2</w:t>
      </w:r>
      <w:r w:rsidRPr="000F0B34">
        <w:rPr>
          <w:rFonts w:ascii="Arial" w:hAnsi="Arial" w:cs="Arial"/>
        </w:rPr>
        <w:t xml:space="preserve"> and </w:t>
      </w:r>
      <w:r w:rsidRPr="000F0B34">
        <w:rPr>
          <w:rFonts w:ascii="Arial" w:hAnsi="Arial" w:cs="Arial"/>
          <w:b/>
          <w:bCs/>
        </w:rPr>
        <w:t>CS3</w:t>
      </w:r>
      <w:r w:rsidRPr="000F0B34">
        <w:rPr>
          <w:rFonts w:ascii="Arial" w:hAnsi="Arial" w:cs="Arial"/>
        </w:rPr>
        <w:t>, who would seem to value performing as an opportunity to connect with others, regardless of how their performance might be evaluated. It could therefore be assumed that CS2 and CS3’s performances may be motivated by intrinsic factors, such as enjoyment and the desire to connect with an audience (Ryan &amp; Deci, 2000), whereas CS5’s motivation may be more extrinsic and driven by the desire to please others or achieve high performance standards (Ryan &amp; Deci, 2000). Given that CS2 and CS3’s initial SCS-SF scores reported the highest (CS2) and second highest (CS3) levels of self-compassion, this implication of intrinsic motivation to perform reflects recent research by Kotera et al. (2023), which demonstrates significant links between self-compassion and intrinsic motivation. Intrinsic motivation has also been shown to play major role in maintaining motivation and increasing musicians’ desires to keep learning and improving (MacIntyre et al., 2018) and is associated with increased and more effective practice among young musicians (Evans, 2015).</w:t>
      </w:r>
    </w:p>
    <w:p w14:paraId="045D24CC" w14:textId="77777777" w:rsidR="000F0B34" w:rsidRPr="000F0B34" w:rsidRDefault="000F0B34" w:rsidP="000F0B34">
      <w:pPr>
        <w:spacing w:line="360" w:lineRule="auto"/>
        <w:rPr>
          <w:rFonts w:ascii="Arial" w:hAnsi="Arial" w:cs="Arial"/>
          <w:b/>
          <w:bCs/>
          <w:i/>
          <w:iCs/>
        </w:rPr>
      </w:pPr>
      <w:r w:rsidRPr="000F0B34">
        <w:rPr>
          <w:rFonts w:ascii="Arial" w:hAnsi="Arial" w:cs="Arial"/>
          <w:b/>
          <w:bCs/>
          <w:i/>
          <w:iCs/>
        </w:rPr>
        <w:t>Pleasing others</w:t>
      </w:r>
    </w:p>
    <w:p w14:paraId="04595851" w14:textId="77777777" w:rsidR="000F0B34" w:rsidRPr="000F0B34" w:rsidRDefault="000F0B34" w:rsidP="000F0B34">
      <w:pPr>
        <w:spacing w:line="360" w:lineRule="auto"/>
        <w:rPr>
          <w:rFonts w:ascii="Arial" w:hAnsi="Arial" w:cs="Arial"/>
        </w:rPr>
      </w:pPr>
      <w:r w:rsidRPr="000F0B34">
        <w:rPr>
          <w:rFonts w:ascii="Arial" w:hAnsi="Arial" w:cs="Arial"/>
        </w:rPr>
        <w:t xml:space="preserve">One of the most notable aspects of </w:t>
      </w:r>
      <w:r w:rsidRPr="000F0B34">
        <w:rPr>
          <w:rFonts w:ascii="Arial" w:hAnsi="Arial" w:cs="Arial"/>
          <w:b/>
          <w:bCs/>
        </w:rPr>
        <w:t>CS4</w:t>
      </w:r>
      <w:r w:rsidRPr="000F0B34">
        <w:rPr>
          <w:rFonts w:ascii="Arial" w:hAnsi="Arial" w:cs="Arial"/>
        </w:rPr>
        <w:t>’s interview was her apparent concern about disappointing others with her performance:</w:t>
      </w:r>
    </w:p>
    <w:p w14:paraId="729DC35C" w14:textId="77777777" w:rsidR="000F0B34" w:rsidRPr="000F0B34" w:rsidRDefault="000F0B34" w:rsidP="000F0B34">
      <w:pPr>
        <w:spacing w:line="360" w:lineRule="auto"/>
        <w:ind w:left="720"/>
        <w:rPr>
          <w:rFonts w:ascii="Arial" w:hAnsi="Arial" w:cs="Arial"/>
        </w:rPr>
      </w:pPr>
      <w:r w:rsidRPr="000F0B34">
        <w:rPr>
          <w:rFonts w:ascii="Arial" w:hAnsi="Arial" w:cs="Arial"/>
          <w:i/>
          <w:iCs/>
        </w:rPr>
        <w:t>‘I don’t want to let others down. So I feel that if it’s not perfect, then I’m letting them  down…….. I feel I’ve let someone down if I’ve done the mistake’</w:t>
      </w:r>
    </w:p>
    <w:p w14:paraId="295C9982" w14:textId="77777777" w:rsidR="000F0B34" w:rsidRPr="000F0B34" w:rsidRDefault="000F0B34" w:rsidP="000F0B34">
      <w:pPr>
        <w:spacing w:line="360" w:lineRule="auto"/>
        <w:rPr>
          <w:rFonts w:ascii="Arial" w:hAnsi="Arial" w:cs="Arial"/>
        </w:rPr>
      </w:pPr>
      <w:r w:rsidRPr="000F0B34">
        <w:rPr>
          <w:rFonts w:ascii="Arial" w:hAnsi="Arial" w:cs="Arial"/>
        </w:rPr>
        <w:t xml:space="preserve">Fear of negative evaluation seemed to play a salient role in CS4’s reluctance to try new things. She revealed that she feels </w:t>
      </w:r>
      <w:r w:rsidRPr="000F0B34">
        <w:rPr>
          <w:rFonts w:ascii="Arial" w:hAnsi="Arial" w:cs="Arial"/>
          <w:i/>
          <w:iCs/>
        </w:rPr>
        <w:t>‘a bit embarrassed’</w:t>
      </w:r>
      <w:r w:rsidRPr="000F0B34">
        <w:rPr>
          <w:rFonts w:ascii="Arial" w:hAnsi="Arial" w:cs="Arial"/>
        </w:rPr>
        <w:t xml:space="preserve"> when asked to do things which are out of her comfort zone, because she tends to be concerned about others’ impressions of her.</w:t>
      </w:r>
    </w:p>
    <w:p w14:paraId="6079D815" w14:textId="77777777" w:rsidR="000F0B34" w:rsidRPr="000F0B34" w:rsidRDefault="000F0B34" w:rsidP="000F0B34">
      <w:pPr>
        <w:spacing w:line="360" w:lineRule="auto"/>
        <w:rPr>
          <w:rFonts w:ascii="Arial" w:hAnsi="Arial" w:cs="Arial"/>
        </w:rPr>
      </w:pPr>
      <w:r w:rsidRPr="000F0B34">
        <w:rPr>
          <w:rFonts w:ascii="Arial" w:hAnsi="Arial" w:cs="Arial"/>
        </w:rPr>
        <w:t xml:space="preserve">Like CS4, </w:t>
      </w:r>
      <w:r w:rsidRPr="000F0B34">
        <w:rPr>
          <w:rFonts w:ascii="Arial" w:hAnsi="Arial" w:cs="Arial"/>
          <w:b/>
          <w:bCs/>
        </w:rPr>
        <w:t>CS5</w:t>
      </w:r>
      <w:r w:rsidRPr="000F0B34">
        <w:rPr>
          <w:rFonts w:ascii="Arial" w:hAnsi="Arial" w:cs="Arial"/>
        </w:rPr>
        <w:t xml:space="preserve"> expressed considerable concern about ‘</w:t>
      </w:r>
      <w:r w:rsidRPr="000F0B34">
        <w:rPr>
          <w:rFonts w:ascii="Arial" w:hAnsi="Arial" w:cs="Arial"/>
          <w:i/>
          <w:iCs/>
        </w:rPr>
        <w:t>letting people down’</w:t>
      </w:r>
      <w:r w:rsidRPr="000F0B34">
        <w:rPr>
          <w:rFonts w:ascii="Arial" w:hAnsi="Arial" w:cs="Arial"/>
        </w:rPr>
        <w:t xml:space="preserve"> and ‘</w:t>
      </w:r>
      <w:r w:rsidRPr="000F0B34">
        <w:rPr>
          <w:rFonts w:ascii="Arial" w:hAnsi="Arial" w:cs="Arial"/>
          <w:i/>
          <w:iCs/>
        </w:rPr>
        <w:t xml:space="preserve">disappointing people’,  </w:t>
      </w:r>
      <w:r w:rsidRPr="000F0B34">
        <w:rPr>
          <w:rFonts w:ascii="Arial" w:hAnsi="Arial" w:cs="Arial"/>
        </w:rPr>
        <w:t xml:space="preserve">describing avoiding disappointing people as </w:t>
      </w:r>
      <w:r w:rsidRPr="000F0B34">
        <w:rPr>
          <w:rFonts w:ascii="Arial" w:hAnsi="Arial" w:cs="Arial"/>
          <w:i/>
          <w:iCs/>
        </w:rPr>
        <w:t>‘the ultimate reason’</w:t>
      </w:r>
      <w:r w:rsidRPr="000F0B34">
        <w:rPr>
          <w:rFonts w:ascii="Arial" w:hAnsi="Arial" w:cs="Arial"/>
        </w:rPr>
        <w:t xml:space="preserve"> for pursuing high standards. Even when asked in the initial interview about how she felt trying new things in singing lessons, she was quick to indicate that any reluctance or embarrassment was not my fault (‘</w:t>
      </w:r>
      <w:r w:rsidRPr="000F0B34">
        <w:rPr>
          <w:rFonts w:ascii="Arial" w:hAnsi="Arial" w:cs="Arial"/>
          <w:i/>
          <w:iCs/>
        </w:rPr>
        <w:t xml:space="preserve">not because of you’), </w:t>
      </w:r>
      <w:r w:rsidRPr="000F0B34">
        <w:rPr>
          <w:rFonts w:ascii="Arial" w:hAnsi="Arial" w:cs="Arial"/>
        </w:rPr>
        <w:t>suggesting a desire to avoid appearing to criticise me, possibly because she believed this would lead to me evaluating her negatively.</w:t>
      </w:r>
    </w:p>
    <w:p w14:paraId="3D637EE3" w14:textId="77777777" w:rsidR="000F0B34" w:rsidRPr="000F0B34" w:rsidRDefault="000F0B34" w:rsidP="000F0B34">
      <w:pPr>
        <w:spacing w:line="360" w:lineRule="auto"/>
        <w:rPr>
          <w:rFonts w:ascii="Arial" w:hAnsi="Arial" w:cs="Arial"/>
          <w:bCs/>
        </w:rPr>
      </w:pPr>
      <w:r w:rsidRPr="000F0B34">
        <w:rPr>
          <w:rFonts w:ascii="Arial" w:hAnsi="Arial" w:cs="Arial"/>
        </w:rPr>
        <w:t xml:space="preserve">CS4 and CS5’s responses suggest that they both fear being evaluated negatively by others. This fear may cause them to inhibit, hide or fail to express their own needs and thereby exacerbate feelings of isolation (Li et al., 2023). </w:t>
      </w:r>
      <w:bookmarkStart w:id="8" w:name="_Hlk159156448"/>
      <w:r w:rsidRPr="000F0B34">
        <w:rPr>
          <w:rFonts w:ascii="Arial" w:hAnsi="Arial" w:cs="Arial"/>
        </w:rPr>
        <w:t xml:space="preserve">Evidence suggests that self-compassion may help reduce this fear of negative evaluation by reducing the need for external validation and increasing willingness to advocate for one’s own needs (Long &amp; Long, 2018). </w:t>
      </w:r>
      <w:bookmarkEnd w:id="8"/>
      <w:r w:rsidRPr="000F0B34">
        <w:rPr>
          <w:rFonts w:ascii="Arial" w:hAnsi="Arial" w:cs="Arial"/>
          <w:bCs/>
        </w:rPr>
        <w:t>Indeed, the increase in both CS4 and CS5’s self-compassion levels at the end of the project seemed to coincide with a reduction in their tendencies to be overly concerned about others’ reactions, expressing an awareness that they are unable to control such reactions:</w:t>
      </w:r>
    </w:p>
    <w:p w14:paraId="2D079B77" w14:textId="77777777" w:rsidR="000F0B34" w:rsidRPr="000F0B34" w:rsidRDefault="000F0B34" w:rsidP="000F0B34">
      <w:pPr>
        <w:spacing w:line="360" w:lineRule="auto"/>
        <w:ind w:left="720"/>
        <w:rPr>
          <w:rFonts w:ascii="Arial" w:hAnsi="Arial" w:cs="Arial"/>
          <w:bCs/>
        </w:rPr>
      </w:pPr>
      <w:r w:rsidRPr="000F0B34">
        <w:rPr>
          <w:rFonts w:ascii="Arial" w:hAnsi="Arial" w:cs="Arial"/>
          <w:bCs/>
          <w:i/>
          <w:iCs/>
        </w:rPr>
        <w:t xml:space="preserve">‘I can only do my best and I really can’t do more… I dunno… I can only do something about how I react to how they react if you know what I mean’ </w:t>
      </w:r>
      <w:r w:rsidRPr="000F0B34">
        <w:rPr>
          <w:rFonts w:ascii="Arial" w:hAnsi="Arial" w:cs="Arial"/>
          <w:bCs/>
        </w:rPr>
        <w:t>(CS5)</w:t>
      </w:r>
    </w:p>
    <w:p w14:paraId="17E3E545" w14:textId="77777777" w:rsidR="000F0B34" w:rsidRPr="000F0B34" w:rsidRDefault="000F0B34" w:rsidP="000F0B34">
      <w:pPr>
        <w:spacing w:line="360" w:lineRule="auto"/>
        <w:ind w:left="720"/>
        <w:rPr>
          <w:rFonts w:ascii="Arial" w:hAnsi="Arial" w:cs="Arial"/>
        </w:rPr>
      </w:pPr>
      <w:r w:rsidRPr="000F0B34">
        <w:rPr>
          <w:rFonts w:ascii="Arial" w:hAnsi="Arial" w:cs="Arial"/>
          <w:bCs/>
          <w:i/>
          <w:iCs/>
        </w:rPr>
        <w:t>‘(others’ reactions) are not in my control’ (CS4)</w:t>
      </w:r>
    </w:p>
    <w:p w14:paraId="1CDF5505" w14:textId="77777777" w:rsidR="000F0B34" w:rsidRPr="000F0B34" w:rsidRDefault="000F0B34" w:rsidP="000F0B34">
      <w:pPr>
        <w:spacing w:line="360" w:lineRule="auto"/>
        <w:rPr>
          <w:rFonts w:ascii="Arial" w:hAnsi="Arial" w:cs="Arial"/>
          <w:b/>
          <w:bCs/>
          <w:i/>
          <w:iCs/>
        </w:rPr>
      </w:pPr>
      <w:r w:rsidRPr="000F0B34">
        <w:rPr>
          <w:rFonts w:ascii="Arial" w:hAnsi="Arial" w:cs="Arial"/>
          <w:b/>
          <w:bCs/>
          <w:i/>
          <w:iCs/>
        </w:rPr>
        <w:t>Mindfulness / overidentification</w:t>
      </w:r>
    </w:p>
    <w:p w14:paraId="3ECD6933" w14:textId="77777777" w:rsidR="000F0B34" w:rsidRPr="000F0B34" w:rsidRDefault="000F0B34" w:rsidP="000F0B34">
      <w:pPr>
        <w:spacing w:line="360" w:lineRule="auto"/>
        <w:rPr>
          <w:rFonts w:ascii="Arial" w:hAnsi="Arial" w:cs="Arial"/>
        </w:rPr>
      </w:pPr>
      <w:r w:rsidRPr="000F0B34">
        <w:rPr>
          <w:rFonts w:ascii="Arial" w:hAnsi="Arial" w:cs="Arial"/>
        </w:rPr>
        <w:t xml:space="preserve">Having participated in the self-compassion training sessions, both </w:t>
      </w:r>
      <w:r w:rsidRPr="000F0B34">
        <w:rPr>
          <w:rFonts w:ascii="Arial" w:hAnsi="Arial" w:cs="Arial"/>
          <w:b/>
          <w:bCs/>
        </w:rPr>
        <w:t>CS2</w:t>
      </w:r>
      <w:r w:rsidRPr="000F0B34">
        <w:rPr>
          <w:rFonts w:ascii="Arial" w:hAnsi="Arial" w:cs="Arial"/>
        </w:rPr>
        <w:t xml:space="preserve"> and </w:t>
      </w:r>
      <w:r w:rsidRPr="000F0B34">
        <w:rPr>
          <w:rFonts w:ascii="Arial" w:hAnsi="Arial" w:cs="Arial"/>
          <w:b/>
          <w:bCs/>
        </w:rPr>
        <w:t xml:space="preserve">CS5 </w:t>
      </w:r>
      <w:r w:rsidRPr="000F0B34">
        <w:rPr>
          <w:rFonts w:ascii="Arial" w:hAnsi="Arial" w:cs="Arial"/>
        </w:rPr>
        <w:t>describ</w:t>
      </w:r>
      <w:bookmarkStart w:id="9" w:name="_Hlk158042398"/>
      <w:r w:rsidRPr="000F0B34">
        <w:rPr>
          <w:rFonts w:ascii="Arial" w:hAnsi="Arial" w:cs="Arial"/>
        </w:rPr>
        <w:t xml:space="preserve">ed being aware of difficult emotions as a strategy for managing them: </w:t>
      </w:r>
    </w:p>
    <w:p w14:paraId="69498ED5" w14:textId="77777777" w:rsidR="000F0B34" w:rsidRPr="000F0B34" w:rsidRDefault="000F0B34" w:rsidP="000F0B34">
      <w:pPr>
        <w:spacing w:line="360" w:lineRule="auto"/>
        <w:ind w:left="720"/>
        <w:rPr>
          <w:rFonts w:ascii="Arial" w:hAnsi="Arial" w:cs="Arial"/>
        </w:rPr>
      </w:pPr>
      <w:r w:rsidRPr="000F0B34">
        <w:rPr>
          <w:rFonts w:ascii="Arial" w:hAnsi="Arial" w:cs="Arial"/>
          <w:i/>
          <w:iCs/>
        </w:rPr>
        <w:t>‘It’s good to be</w:t>
      </w:r>
      <w:r w:rsidRPr="000F0B34">
        <w:rPr>
          <w:rFonts w:ascii="Arial" w:hAnsi="Arial" w:cs="Arial"/>
        </w:rPr>
        <w:t xml:space="preserve"> </w:t>
      </w:r>
      <w:r w:rsidRPr="000F0B34">
        <w:rPr>
          <w:rFonts w:ascii="Arial" w:hAnsi="Arial" w:cs="Arial"/>
          <w:i/>
          <w:iCs/>
        </w:rPr>
        <w:t xml:space="preserve">aware of your own emotions and then managing them without trying to supress them. Because, you know, they’re there for a reason.’ </w:t>
      </w:r>
      <w:r w:rsidRPr="000F0B34">
        <w:rPr>
          <w:rFonts w:ascii="Arial" w:hAnsi="Arial" w:cs="Arial"/>
        </w:rPr>
        <w:t>CS2</w:t>
      </w:r>
    </w:p>
    <w:p w14:paraId="45F98241" w14:textId="77777777" w:rsidR="000F0B34" w:rsidRPr="000F0B34" w:rsidRDefault="000F0B34" w:rsidP="000F0B34">
      <w:pPr>
        <w:spacing w:line="360" w:lineRule="auto"/>
        <w:ind w:left="720"/>
        <w:rPr>
          <w:rFonts w:ascii="Arial" w:hAnsi="Arial" w:cs="Arial"/>
        </w:rPr>
      </w:pPr>
      <w:r w:rsidRPr="000F0B34">
        <w:rPr>
          <w:rFonts w:ascii="Arial" w:hAnsi="Arial" w:cs="Arial"/>
          <w:i/>
          <w:iCs/>
        </w:rPr>
        <w:t xml:space="preserve">‘being able to be aware of your thoughts and how to turn them into something less negative.’ </w:t>
      </w:r>
      <w:r w:rsidRPr="000F0B34">
        <w:rPr>
          <w:rFonts w:ascii="Arial" w:hAnsi="Arial" w:cs="Arial"/>
        </w:rPr>
        <w:t>CS5</w:t>
      </w:r>
    </w:p>
    <w:p w14:paraId="1006E1A4" w14:textId="77777777" w:rsidR="000F0B34" w:rsidRPr="000F0B34" w:rsidRDefault="000F0B34" w:rsidP="000F0B34">
      <w:pPr>
        <w:spacing w:line="360" w:lineRule="auto"/>
        <w:rPr>
          <w:rFonts w:ascii="Arial" w:hAnsi="Arial" w:cs="Arial"/>
        </w:rPr>
      </w:pPr>
      <w:r w:rsidRPr="000F0B34">
        <w:rPr>
          <w:rFonts w:ascii="Arial" w:hAnsi="Arial" w:cs="Arial"/>
        </w:rPr>
        <w:t xml:space="preserve">This reflects an increase in their mindfulness levels demonstrated in the final SCS-SF results. </w:t>
      </w:r>
    </w:p>
    <w:p w14:paraId="730B04E0" w14:textId="77777777" w:rsidR="000F0B34" w:rsidRPr="000F0B34" w:rsidRDefault="000F0B34" w:rsidP="000F0B34">
      <w:pPr>
        <w:spacing w:line="360" w:lineRule="auto"/>
        <w:rPr>
          <w:rFonts w:ascii="Arial" w:hAnsi="Arial" w:cs="Arial"/>
        </w:rPr>
      </w:pPr>
      <w:r w:rsidRPr="000F0B34">
        <w:rPr>
          <w:rFonts w:ascii="Arial" w:hAnsi="Arial" w:cs="Arial"/>
          <w:b/>
          <w:bCs/>
        </w:rPr>
        <w:t>CS3</w:t>
      </w:r>
      <w:r w:rsidRPr="000F0B34">
        <w:rPr>
          <w:rFonts w:ascii="Arial" w:hAnsi="Arial" w:cs="Arial"/>
        </w:rPr>
        <w:t xml:space="preserve"> was the only subject who referred to a tendency to over-identify with her reactions:</w:t>
      </w:r>
    </w:p>
    <w:p w14:paraId="08C6FD57" w14:textId="77777777" w:rsidR="000F0B34" w:rsidRPr="000F0B34" w:rsidRDefault="000F0B34" w:rsidP="000F0B34">
      <w:pPr>
        <w:spacing w:line="360" w:lineRule="auto"/>
        <w:ind w:firstLine="720"/>
        <w:rPr>
          <w:rFonts w:ascii="Arial" w:eastAsia="Calibri" w:hAnsi="Arial" w:cs="Arial"/>
          <w:i/>
          <w:iCs/>
        </w:rPr>
      </w:pPr>
      <w:r w:rsidRPr="000F0B34">
        <w:rPr>
          <w:rFonts w:ascii="Arial" w:eastAsia="Calibri" w:hAnsi="Arial" w:cs="Arial"/>
          <w:i/>
          <w:iCs/>
        </w:rPr>
        <w:t xml:space="preserve">‘I get caught up in how I am feeling’ </w:t>
      </w:r>
    </w:p>
    <w:p w14:paraId="54F19EBD" w14:textId="77777777" w:rsidR="000F0B34" w:rsidRPr="000F0B34" w:rsidRDefault="000F0B34" w:rsidP="000F0B34">
      <w:pPr>
        <w:spacing w:line="360" w:lineRule="auto"/>
        <w:ind w:left="720"/>
        <w:rPr>
          <w:rFonts w:ascii="Arial" w:hAnsi="Arial" w:cs="Arial"/>
          <w:i/>
          <w:iCs/>
        </w:rPr>
      </w:pPr>
      <w:r w:rsidRPr="000F0B34">
        <w:rPr>
          <w:rFonts w:ascii="Arial" w:hAnsi="Arial" w:cs="Arial"/>
          <w:i/>
          <w:iCs/>
        </w:rPr>
        <w:t>‘we all kinda have our strengths and our weaknesses, but I think I just sometimes can’t see that when it’s happening….’</w:t>
      </w:r>
    </w:p>
    <w:p w14:paraId="546391F9" w14:textId="77777777" w:rsidR="000F0B34" w:rsidRPr="000F0B34" w:rsidRDefault="000F0B34" w:rsidP="000F0B34">
      <w:pPr>
        <w:spacing w:line="360" w:lineRule="auto"/>
        <w:rPr>
          <w:rFonts w:ascii="Arial" w:hAnsi="Arial" w:cs="Arial"/>
        </w:rPr>
      </w:pPr>
      <w:r w:rsidRPr="000F0B34">
        <w:rPr>
          <w:rFonts w:ascii="Arial" w:hAnsi="Arial" w:cs="Arial"/>
        </w:rPr>
        <w:t xml:space="preserve">Whilst these statements would seem to misalign with CS3’s reduction in over-identification levels and her increased mindfulness levels, according to the final SCS-SF, they may suggest an awareness of how overidentifying with emotions hinders the ability to remember that others experience similar difficulties. This awareness may account for the changes in her mindfulness and isolation levels. </w:t>
      </w:r>
    </w:p>
    <w:p w14:paraId="0AE3EB15" w14:textId="77777777" w:rsidR="000F0B34" w:rsidRPr="000F0B34" w:rsidRDefault="000F0B34" w:rsidP="000F0B34">
      <w:pPr>
        <w:spacing w:line="360" w:lineRule="auto"/>
        <w:rPr>
          <w:rFonts w:ascii="Arial" w:hAnsi="Arial" w:cs="Arial"/>
          <w:i/>
          <w:iCs/>
        </w:rPr>
      </w:pPr>
      <w:r w:rsidRPr="000F0B34">
        <w:rPr>
          <w:rFonts w:ascii="Arial" w:hAnsi="Arial" w:cs="Arial"/>
        </w:rPr>
        <w:t>The inability to appreciate the universality of suffering whist she is experiencing it reflects the decrease in CS3’s common humanity levels and the increase in her isolation levels according to the final SCS-SF scores.</w:t>
      </w:r>
    </w:p>
    <w:p w14:paraId="64BE2E23" w14:textId="77777777" w:rsidR="000F0B34" w:rsidRPr="000F0B34" w:rsidRDefault="000F0B34" w:rsidP="000F0B34">
      <w:pPr>
        <w:spacing w:line="360" w:lineRule="auto"/>
        <w:rPr>
          <w:rFonts w:ascii="Arial" w:eastAsia="Calibri" w:hAnsi="Arial" w:cs="Arial"/>
          <w:b/>
          <w:bCs/>
          <w:i/>
          <w:iCs/>
        </w:rPr>
      </w:pPr>
      <w:r w:rsidRPr="000F0B34">
        <w:rPr>
          <w:rFonts w:ascii="Arial" w:eastAsia="Calibri" w:hAnsi="Arial" w:cs="Arial"/>
          <w:b/>
          <w:bCs/>
          <w:i/>
          <w:iCs/>
        </w:rPr>
        <w:t>Common humanity / isolation</w:t>
      </w:r>
    </w:p>
    <w:p w14:paraId="6EFCE6AE" w14:textId="77777777" w:rsidR="000F0B34" w:rsidRPr="000F0B34" w:rsidRDefault="000F0B34" w:rsidP="000F0B34">
      <w:pPr>
        <w:spacing w:line="360" w:lineRule="auto"/>
        <w:rPr>
          <w:rFonts w:ascii="Arial" w:hAnsi="Arial" w:cs="Arial"/>
        </w:rPr>
      </w:pPr>
      <w:r w:rsidRPr="000F0B34">
        <w:rPr>
          <w:rFonts w:ascii="Arial" w:hAnsi="Arial" w:cs="Arial"/>
        </w:rPr>
        <w:t xml:space="preserve">Evidence suggests that adolescents often have difficulty taking on the perspectives of others due to egocentrism, which can lead them to believe that their experiences are unique and not experienced by others (Elkind, 1967; Schwarz et al., 2020). Adolescent egocentrism may therefore account for the lack of change in </w:t>
      </w:r>
      <w:r w:rsidRPr="000F0B34">
        <w:rPr>
          <w:rFonts w:ascii="Arial" w:hAnsi="Arial" w:cs="Arial"/>
          <w:b/>
          <w:bCs/>
        </w:rPr>
        <w:t>CS3</w:t>
      </w:r>
      <w:r w:rsidRPr="000F0B34">
        <w:rPr>
          <w:rFonts w:ascii="Arial" w:hAnsi="Arial" w:cs="Arial"/>
        </w:rPr>
        <w:t xml:space="preserve">’s common humanity levels and her increase in isolation levels, despite a lack of change in her common humanity levels, according to the final SCS-SF measurement. </w:t>
      </w:r>
    </w:p>
    <w:p w14:paraId="772A859D" w14:textId="77777777" w:rsidR="000F0B34" w:rsidRPr="000F0B34" w:rsidRDefault="000F0B34" w:rsidP="000F0B34">
      <w:pPr>
        <w:spacing w:line="360" w:lineRule="auto"/>
        <w:rPr>
          <w:rFonts w:ascii="Arial" w:hAnsi="Arial" w:cs="Arial"/>
        </w:rPr>
      </w:pPr>
      <w:r w:rsidRPr="000F0B34">
        <w:rPr>
          <w:rFonts w:ascii="Arial" w:hAnsi="Arial" w:cs="Arial"/>
        </w:rPr>
        <w:t xml:space="preserve">Despite interview responses suggesting that </w:t>
      </w:r>
      <w:r w:rsidRPr="000F0B34">
        <w:rPr>
          <w:rFonts w:ascii="Arial" w:hAnsi="Arial" w:cs="Arial"/>
          <w:b/>
          <w:bCs/>
        </w:rPr>
        <w:t>CS2</w:t>
      </w:r>
      <w:r w:rsidRPr="000F0B34">
        <w:rPr>
          <w:rFonts w:ascii="Arial" w:hAnsi="Arial" w:cs="Arial"/>
        </w:rPr>
        <w:t xml:space="preserve"> did not feel isolated in her difficult experiences (</w:t>
      </w:r>
      <w:bookmarkStart w:id="10" w:name="_Hlk157931539"/>
      <w:r w:rsidRPr="000F0B34">
        <w:rPr>
          <w:rFonts w:ascii="Arial" w:hAnsi="Arial" w:cs="Arial"/>
        </w:rPr>
        <w:t>‘</w:t>
      </w:r>
      <w:r w:rsidRPr="000F0B34">
        <w:rPr>
          <w:rFonts w:ascii="Arial" w:hAnsi="Arial" w:cs="Arial"/>
          <w:i/>
          <w:iCs/>
        </w:rPr>
        <w:t xml:space="preserve">literally everyone has it. Maybe they don’t show it as much as you think, but everyone still feels it’), </w:t>
      </w:r>
      <w:r w:rsidRPr="000F0B34">
        <w:rPr>
          <w:rFonts w:ascii="Arial" w:hAnsi="Arial" w:cs="Arial"/>
        </w:rPr>
        <w:t xml:space="preserve">her final SCS-SF scores indicated isolation levels had increased. Elkind’s (1967) theory regarding adolescent egocentrism may provide an explanation for this, by </w:t>
      </w:r>
      <w:bookmarkEnd w:id="10"/>
      <w:r w:rsidRPr="000F0B34">
        <w:rPr>
          <w:rFonts w:ascii="Arial" w:hAnsi="Arial" w:cs="Arial"/>
        </w:rPr>
        <w:t xml:space="preserve">proposing that egocentrism is more prevalent in early adolescence. This egocentrism may also be linked to the lack of change in </w:t>
      </w:r>
      <w:r w:rsidRPr="000F0B34">
        <w:rPr>
          <w:rFonts w:ascii="Arial" w:hAnsi="Arial" w:cs="Arial"/>
          <w:b/>
          <w:bCs/>
        </w:rPr>
        <w:t>CS1</w:t>
      </w:r>
      <w:r w:rsidRPr="000F0B34">
        <w:rPr>
          <w:rFonts w:ascii="Arial" w:hAnsi="Arial" w:cs="Arial"/>
        </w:rPr>
        <w:t>’s isolation levels, despite the reported increase in her common humanity levels in the final SCS-SF scores. The older participants (</w:t>
      </w:r>
      <w:r w:rsidRPr="000F0B34">
        <w:rPr>
          <w:rFonts w:ascii="Arial" w:hAnsi="Arial" w:cs="Arial"/>
          <w:b/>
          <w:bCs/>
        </w:rPr>
        <w:t xml:space="preserve">CS4 </w:t>
      </w:r>
      <w:r w:rsidRPr="000F0B34">
        <w:rPr>
          <w:rFonts w:ascii="Arial" w:hAnsi="Arial" w:cs="Arial"/>
        </w:rPr>
        <w:t xml:space="preserve">and </w:t>
      </w:r>
      <w:r w:rsidRPr="000F0B34">
        <w:rPr>
          <w:rFonts w:ascii="Arial" w:hAnsi="Arial" w:cs="Arial"/>
          <w:b/>
          <w:bCs/>
        </w:rPr>
        <w:t>CS5</w:t>
      </w:r>
      <w:r w:rsidRPr="000F0B34">
        <w:rPr>
          <w:rFonts w:ascii="Arial" w:hAnsi="Arial" w:cs="Arial"/>
        </w:rPr>
        <w:t xml:space="preserve">) displayed increased common humanity and decreased isolation, in line with Elkind’s (1967) hypothesis that egocentrism decreases as adolescents age. </w:t>
      </w:r>
    </w:p>
    <w:p w14:paraId="3554C129" w14:textId="77777777" w:rsidR="000F0B34" w:rsidRPr="000F0B34" w:rsidRDefault="000F0B34" w:rsidP="000F0B34">
      <w:pPr>
        <w:spacing w:line="360" w:lineRule="auto"/>
        <w:rPr>
          <w:rFonts w:ascii="Arial" w:hAnsi="Arial" w:cs="Arial"/>
          <w:b/>
          <w:bCs/>
          <w:i/>
          <w:iCs/>
        </w:rPr>
      </w:pPr>
      <w:r w:rsidRPr="000F0B34">
        <w:rPr>
          <w:rFonts w:ascii="Arial" w:hAnsi="Arial" w:cs="Arial"/>
          <w:b/>
          <w:bCs/>
          <w:i/>
          <w:iCs/>
        </w:rPr>
        <w:t>Self-comparison</w:t>
      </w:r>
    </w:p>
    <w:p w14:paraId="0F8315BE" w14:textId="77777777" w:rsidR="000F0B34" w:rsidRPr="000F0B34" w:rsidRDefault="000F0B34" w:rsidP="000F0B34">
      <w:pPr>
        <w:shd w:val="clear" w:color="auto" w:fill="FFFFFF"/>
        <w:spacing w:after="100" w:afterAutospacing="1" w:line="360" w:lineRule="auto"/>
        <w:rPr>
          <w:rFonts w:ascii="Arial" w:eastAsia="Times New Roman" w:hAnsi="Arial" w:cs="Arial"/>
          <w:kern w:val="0"/>
          <w:lang w:eastAsia="en-GB"/>
          <w14:ligatures w14:val="none"/>
        </w:rPr>
      </w:pPr>
      <w:r w:rsidRPr="000F0B34">
        <w:rPr>
          <w:rFonts w:ascii="Arial" w:eastAsia="Times New Roman" w:hAnsi="Arial" w:cs="Arial"/>
          <w:b/>
          <w:bCs/>
          <w:kern w:val="0"/>
          <w:lang w:eastAsia="en-GB"/>
          <w14:ligatures w14:val="none"/>
        </w:rPr>
        <w:t>CS1</w:t>
      </w:r>
      <w:r w:rsidRPr="000F0B34">
        <w:rPr>
          <w:rFonts w:ascii="Arial" w:eastAsia="Times New Roman" w:hAnsi="Arial" w:cs="Arial"/>
          <w:kern w:val="0"/>
          <w:lang w:eastAsia="en-GB"/>
          <w14:ligatures w14:val="none"/>
        </w:rPr>
        <w:t xml:space="preserve"> expressed a strong tendency to compare herself to others in both the initial and final interviews:</w:t>
      </w:r>
    </w:p>
    <w:p w14:paraId="32E5D751" w14:textId="77777777" w:rsidR="000F0B34" w:rsidRPr="000F0B34" w:rsidRDefault="000F0B34" w:rsidP="000F0B34">
      <w:pPr>
        <w:spacing w:line="360" w:lineRule="auto"/>
        <w:ind w:firstLine="720"/>
        <w:rPr>
          <w:rFonts w:ascii="Arial" w:hAnsi="Arial" w:cs="Arial"/>
          <w:i/>
          <w:iCs/>
        </w:rPr>
      </w:pPr>
      <w:r w:rsidRPr="000F0B34">
        <w:rPr>
          <w:rFonts w:ascii="Arial" w:hAnsi="Arial" w:cs="Arial"/>
          <w:i/>
          <w:iCs/>
        </w:rPr>
        <w:t xml:space="preserve">‘I feel like if I’m not the best at it then I’m not reaching my goal’ </w:t>
      </w:r>
    </w:p>
    <w:p w14:paraId="3682083B" w14:textId="77777777" w:rsidR="000F0B34" w:rsidRPr="000F0B34" w:rsidRDefault="000F0B34" w:rsidP="000F0B34">
      <w:pPr>
        <w:spacing w:line="360" w:lineRule="auto"/>
        <w:ind w:firstLine="720"/>
        <w:rPr>
          <w:rFonts w:ascii="Arial" w:hAnsi="Arial" w:cs="Arial"/>
          <w:i/>
          <w:iCs/>
        </w:rPr>
      </w:pPr>
      <w:r w:rsidRPr="000F0B34">
        <w:rPr>
          <w:rFonts w:ascii="Arial" w:hAnsi="Arial" w:cs="Arial"/>
          <w:i/>
          <w:iCs/>
        </w:rPr>
        <w:t>‘(comparing my performance to others’ is) how I know if I’ve really done well or not’</w:t>
      </w:r>
    </w:p>
    <w:p w14:paraId="3582960D" w14:textId="77777777" w:rsidR="000F0B34" w:rsidRPr="000F0B34" w:rsidRDefault="000F0B34" w:rsidP="000F0B34">
      <w:pPr>
        <w:spacing w:line="360" w:lineRule="auto"/>
        <w:ind w:firstLine="720"/>
        <w:rPr>
          <w:rFonts w:ascii="Arial" w:hAnsi="Arial" w:cs="Arial"/>
          <w:i/>
          <w:iCs/>
        </w:rPr>
      </w:pPr>
      <w:r w:rsidRPr="000F0B34">
        <w:rPr>
          <w:rFonts w:ascii="Arial" w:hAnsi="Arial" w:cs="Arial"/>
          <w:i/>
          <w:iCs/>
        </w:rPr>
        <w:t>‘(Being the best) gives me something to work towards’</w:t>
      </w:r>
    </w:p>
    <w:p w14:paraId="6DC349A9" w14:textId="77777777" w:rsidR="000F0B34" w:rsidRPr="000F0B34" w:rsidRDefault="000F0B34" w:rsidP="000F0B34">
      <w:pPr>
        <w:shd w:val="clear" w:color="auto" w:fill="FFFFFF"/>
        <w:spacing w:after="100" w:afterAutospacing="1" w:line="360" w:lineRule="auto"/>
        <w:rPr>
          <w:rFonts w:ascii="Arial" w:eastAsia="Times New Roman" w:hAnsi="Arial" w:cs="Arial"/>
          <w:color w:val="000000"/>
          <w:kern w:val="0"/>
          <w:shd w:val="clear" w:color="auto" w:fill="FFFFFF"/>
          <w:lang w:eastAsia="en-GB"/>
          <w14:ligatures w14:val="none"/>
        </w:rPr>
      </w:pPr>
      <w:r w:rsidRPr="000F0B34">
        <w:rPr>
          <w:rFonts w:ascii="Arial" w:eastAsia="Times New Roman" w:hAnsi="Arial" w:cs="Arial"/>
          <w:kern w:val="0"/>
          <w:lang w:eastAsia="en-GB"/>
          <w14:ligatures w14:val="none"/>
        </w:rPr>
        <w:t>Given that CS1 had the lowest overall levels of self-compassion, this would appear to align with the findings of Neff and Vonk (2008) and Barnard and Curry (2011), who suggest that individuals who lack self-compassion are prone to evaluating themselves and their performances against others’. Self-compassionate individuals, on the other hand, hold themselves in high regard without measuring their achievements against those of others</w:t>
      </w:r>
      <w:r w:rsidRPr="000F0B34">
        <w:rPr>
          <w:rFonts w:ascii="Arial" w:eastAsia="Times New Roman" w:hAnsi="Arial" w:cs="Arial"/>
          <w:color w:val="000000"/>
          <w:kern w:val="0"/>
          <w:shd w:val="clear" w:color="auto" w:fill="FFFFFF"/>
          <w:lang w:eastAsia="en-GB"/>
          <w14:ligatures w14:val="none"/>
        </w:rPr>
        <w:t xml:space="preserve"> (Barnard &amp; Curry, 2011)</w:t>
      </w:r>
    </w:p>
    <w:p w14:paraId="77EDC988" w14:textId="77777777" w:rsidR="000F0B34" w:rsidRPr="000F0B34" w:rsidRDefault="000F0B34" w:rsidP="000F0B34">
      <w:pPr>
        <w:shd w:val="clear" w:color="auto" w:fill="FFFFFF"/>
        <w:spacing w:after="100" w:afterAutospacing="1" w:line="360" w:lineRule="auto"/>
        <w:rPr>
          <w:rFonts w:ascii="Arial" w:eastAsia="Times New Roman" w:hAnsi="Arial" w:cs="Arial"/>
          <w:b/>
          <w:bCs/>
          <w:color w:val="000000"/>
          <w:kern w:val="0"/>
          <w:shd w:val="clear" w:color="auto" w:fill="FFFFFF"/>
          <w:lang w:eastAsia="en-GB"/>
          <w14:ligatures w14:val="none"/>
        </w:rPr>
      </w:pPr>
      <w:r w:rsidRPr="000F0B34">
        <w:rPr>
          <w:rFonts w:ascii="Arial" w:eastAsia="Times New Roman" w:hAnsi="Arial" w:cs="Arial"/>
          <w:b/>
          <w:bCs/>
          <w:color w:val="000000"/>
          <w:kern w:val="0"/>
          <w:shd w:val="clear" w:color="auto" w:fill="FFFFFF"/>
          <w:lang w:eastAsia="en-GB"/>
          <w14:ligatures w14:val="none"/>
        </w:rPr>
        <w:t>Feedback on the self-compassion training sessions</w:t>
      </w:r>
    </w:p>
    <w:p w14:paraId="78597165" w14:textId="77777777" w:rsidR="000F0B34" w:rsidRPr="000F0B34" w:rsidRDefault="000F0B34" w:rsidP="000F0B34">
      <w:pPr>
        <w:shd w:val="clear" w:color="auto" w:fill="FFFFFF"/>
        <w:spacing w:after="100" w:afterAutospacing="1" w:line="360" w:lineRule="auto"/>
        <w:rPr>
          <w:rFonts w:ascii="Arial" w:eastAsia="Times New Roman" w:hAnsi="Arial" w:cs="Arial"/>
          <w:color w:val="000000"/>
          <w:kern w:val="0"/>
          <w:shd w:val="clear" w:color="auto" w:fill="FFFFFF"/>
          <w:lang w:eastAsia="en-GB"/>
          <w14:ligatures w14:val="none"/>
        </w:rPr>
      </w:pPr>
      <w:r w:rsidRPr="000F0B34">
        <w:rPr>
          <w:rFonts w:ascii="Arial" w:eastAsia="Times New Roman" w:hAnsi="Arial" w:cs="Arial"/>
          <w:color w:val="000000"/>
          <w:kern w:val="0"/>
          <w:shd w:val="clear" w:color="auto" w:fill="FFFFFF"/>
          <w:lang w:eastAsia="en-GB"/>
          <w14:ligatures w14:val="none"/>
        </w:rPr>
        <w:t>As part of the final interviews, each participant was asked which session made the biggest impression on them and why. Table 3 provides an overview of their responses. A table illustrating the participants’ responses in this regard can be found in appendix 10 on page 101.</w:t>
      </w:r>
    </w:p>
    <w:bookmarkEnd w:id="9"/>
    <w:p w14:paraId="1A602DCC" w14:textId="77777777" w:rsidR="000F0B34" w:rsidRPr="000F0B34" w:rsidRDefault="000F0B34" w:rsidP="000F0B34">
      <w:pPr>
        <w:spacing w:after="200" w:line="360" w:lineRule="auto"/>
        <w:jc w:val="both"/>
        <w:rPr>
          <w:rFonts w:ascii="Arial" w:hAnsi="Arial" w:cs="Arial"/>
          <w:kern w:val="0"/>
          <w14:ligatures w14:val="none"/>
        </w:rPr>
      </w:pPr>
      <w:r w:rsidRPr="000F0B34">
        <w:rPr>
          <w:rFonts w:ascii="Arial" w:hAnsi="Arial" w:cs="Arial"/>
          <w:kern w:val="0"/>
          <w14:ligatures w14:val="none"/>
        </w:rPr>
        <w:t>The 3 participants who described ‘</w:t>
      </w:r>
      <w:r w:rsidRPr="000F0B34">
        <w:rPr>
          <w:rFonts w:ascii="Arial" w:hAnsi="Arial" w:cs="Arial"/>
          <w:b/>
          <w:bCs/>
          <w:kern w:val="0"/>
          <w14:ligatures w14:val="none"/>
        </w:rPr>
        <w:t>Meeting your monster’ (session 4)</w:t>
      </w:r>
      <w:r w:rsidRPr="000F0B34">
        <w:rPr>
          <w:rFonts w:ascii="Arial" w:hAnsi="Arial" w:cs="Arial"/>
          <w:kern w:val="0"/>
          <w14:ligatures w14:val="none"/>
        </w:rPr>
        <w:t xml:space="preserve"> as the most memorable session (</w:t>
      </w:r>
      <w:r w:rsidRPr="000F0B34">
        <w:rPr>
          <w:rFonts w:ascii="Arial" w:hAnsi="Arial" w:cs="Arial"/>
          <w:b/>
          <w:bCs/>
          <w:kern w:val="0"/>
          <w14:ligatures w14:val="none"/>
        </w:rPr>
        <w:t>CS1, CS3 &amp; CS5</w:t>
      </w:r>
      <w:r w:rsidRPr="000F0B34">
        <w:rPr>
          <w:rFonts w:ascii="Arial" w:hAnsi="Arial" w:cs="Arial"/>
          <w:kern w:val="0"/>
          <w14:ligatures w14:val="none"/>
        </w:rPr>
        <w:t xml:space="preserve">) all demonstrated increases in self-kindness and decreases in self-judgement in the final SCS-SF measurements. In sessions, these participants seemed to resonate with the idea of a friendly monster who is trying to protect them instead of punish them for mistakes or inadequacies. They were animated in their reactions to the monster and were very happy to keep it and bring it along to subsequent sessions. </w:t>
      </w:r>
    </w:p>
    <w:p w14:paraId="76C9B98E" w14:textId="77777777" w:rsidR="000F0B34" w:rsidRPr="000F0B34" w:rsidRDefault="000F0B34" w:rsidP="000F0B34">
      <w:pPr>
        <w:spacing w:after="200" w:line="360" w:lineRule="auto"/>
        <w:jc w:val="both"/>
        <w:rPr>
          <w:rFonts w:ascii="Arial" w:hAnsi="Arial" w:cs="Arial"/>
          <w:kern w:val="0"/>
          <w14:ligatures w14:val="none"/>
        </w:rPr>
      </w:pPr>
      <w:r w:rsidRPr="000F0B34">
        <w:rPr>
          <w:rFonts w:ascii="Arial" w:hAnsi="Arial" w:cs="Arial"/>
          <w:kern w:val="0"/>
          <w14:ligatures w14:val="none"/>
        </w:rPr>
        <w:t xml:space="preserve">The </w:t>
      </w:r>
      <w:r w:rsidRPr="000F0B34">
        <w:rPr>
          <w:rFonts w:ascii="Arial" w:hAnsi="Arial" w:cs="Arial"/>
          <w:b/>
          <w:bCs/>
          <w:kern w:val="0"/>
          <w14:ligatures w14:val="none"/>
        </w:rPr>
        <w:t>‘tricky brains’ (session 1)</w:t>
      </w:r>
      <w:r w:rsidRPr="000F0B34">
        <w:rPr>
          <w:rFonts w:ascii="Arial" w:hAnsi="Arial" w:cs="Arial"/>
          <w:kern w:val="0"/>
          <w14:ligatures w14:val="none"/>
        </w:rPr>
        <w:t xml:space="preserve"> and </w:t>
      </w:r>
      <w:r w:rsidRPr="000F0B34">
        <w:rPr>
          <w:rFonts w:ascii="Arial" w:hAnsi="Arial" w:cs="Arial"/>
          <w:b/>
          <w:bCs/>
          <w:kern w:val="0"/>
          <w14:ligatures w14:val="none"/>
        </w:rPr>
        <w:t>‘understanding our emotions’ (session 2)</w:t>
      </w:r>
      <w:r w:rsidRPr="000F0B34">
        <w:rPr>
          <w:rFonts w:ascii="Arial" w:hAnsi="Arial" w:cs="Arial"/>
          <w:kern w:val="0"/>
          <w14:ligatures w14:val="none"/>
        </w:rPr>
        <w:t xml:space="preserve"> made the biggest impressions on </w:t>
      </w:r>
      <w:r w:rsidRPr="000F0B34">
        <w:rPr>
          <w:rFonts w:ascii="Arial" w:hAnsi="Arial" w:cs="Arial"/>
          <w:b/>
          <w:bCs/>
          <w:kern w:val="0"/>
          <w14:ligatures w14:val="none"/>
        </w:rPr>
        <w:t>CS2</w:t>
      </w:r>
      <w:r w:rsidRPr="000F0B34">
        <w:rPr>
          <w:rFonts w:ascii="Arial" w:hAnsi="Arial" w:cs="Arial"/>
          <w:kern w:val="0"/>
          <w14:ligatures w14:val="none"/>
        </w:rPr>
        <w:t>. It can be assumed that these sessions may have played a significant role in increasing her self-kindness, mindfulness and common humanity levels, whilst decreasing her self-judgement (fig. 2b, page 30) and over-identification levels (fig. 4b. page 33). Having worked with CS2 for a number of years and observed her enjoyment in learning about vocal anatomy, I was not surprised to learn that she appreciated learning about the human brain and the origins and function of emotions.</w:t>
      </w:r>
    </w:p>
    <w:p w14:paraId="33E0839C" w14:textId="77777777" w:rsidR="000F0B34" w:rsidRPr="000F0B34" w:rsidRDefault="000F0B34" w:rsidP="000F0B34">
      <w:pPr>
        <w:spacing w:after="200" w:line="360" w:lineRule="auto"/>
        <w:jc w:val="both"/>
        <w:rPr>
          <w:rFonts w:ascii="Arial" w:hAnsi="Arial" w:cs="Arial"/>
          <w:kern w:val="0"/>
          <w14:ligatures w14:val="none"/>
        </w:rPr>
      </w:pPr>
      <w:r w:rsidRPr="000F0B34">
        <w:rPr>
          <w:rFonts w:ascii="Arial" w:hAnsi="Arial" w:cs="Arial"/>
          <w:b/>
          <w:bCs/>
          <w:kern w:val="0"/>
          <w14:ligatures w14:val="none"/>
        </w:rPr>
        <w:t>CS4</w:t>
      </w:r>
      <w:r w:rsidRPr="000F0B34">
        <w:rPr>
          <w:rFonts w:ascii="Arial" w:hAnsi="Arial" w:cs="Arial"/>
          <w:kern w:val="0"/>
          <w14:ligatures w14:val="none"/>
        </w:rPr>
        <w:t xml:space="preserve"> reported that </w:t>
      </w:r>
      <w:r w:rsidRPr="000F0B34">
        <w:rPr>
          <w:rFonts w:ascii="Arial" w:hAnsi="Arial" w:cs="Arial"/>
          <w:b/>
          <w:bCs/>
          <w:kern w:val="0"/>
          <w14:ligatures w14:val="none"/>
        </w:rPr>
        <w:t>‘changing your self-talk’ (session 5)</w:t>
      </w:r>
      <w:r w:rsidRPr="000F0B34">
        <w:rPr>
          <w:rFonts w:ascii="Arial" w:hAnsi="Arial" w:cs="Arial"/>
          <w:kern w:val="0"/>
          <w14:ligatures w14:val="none"/>
        </w:rPr>
        <w:t xml:space="preserve"> and </w:t>
      </w:r>
      <w:r w:rsidRPr="000F0B34">
        <w:rPr>
          <w:rFonts w:ascii="Arial" w:hAnsi="Arial" w:cs="Arial"/>
          <w:b/>
          <w:bCs/>
          <w:kern w:val="0"/>
          <w14:ligatures w14:val="none"/>
        </w:rPr>
        <w:t xml:space="preserve">‘understanding our emotions’ (session 2) </w:t>
      </w:r>
      <w:r w:rsidRPr="000F0B34">
        <w:rPr>
          <w:rFonts w:ascii="Arial" w:hAnsi="Arial" w:cs="Arial"/>
          <w:kern w:val="0"/>
          <w14:ligatures w14:val="none"/>
        </w:rPr>
        <w:t>were the most memorable sessions for her. She suggests that her sense of common humanity (‘</w:t>
      </w:r>
      <w:r w:rsidRPr="000F0B34">
        <w:rPr>
          <w:rFonts w:ascii="Arial" w:hAnsi="Arial" w:cs="Arial"/>
          <w:i/>
          <w:iCs/>
          <w:kern w:val="0"/>
          <w14:ligatures w14:val="none"/>
        </w:rPr>
        <w:t xml:space="preserve">everybody goes through these things’) </w:t>
      </w:r>
      <w:r w:rsidRPr="000F0B34">
        <w:rPr>
          <w:rFonts w:ascii="Arial" w:hAnsi="Arial" w:cs="Arial"/>
          <w:kern w:val="0"/>
          <w14:ligatures w14:val="none"/>
        </w:rPr>
        <w:t>may have been strengthened by gaining an understanding of the function of human emotions in session 2. Heightened awareness of her self-talk, as encouraged by session 5, may have made a significant contribution towards the increase in her levels of self-kindness in the final SCS-SF results.</w:t>
      </w:r>
    </w:p>
    <w:p w14:paraId="4725B770" w14:textId="77777777" w:rsidR="000F0B34" w:rsidRPr="000F0B34" w:rsidRDefault="000F0B34" w:rsidP="000F0B34">
      <w:pPr>
        <w:spacing w:after="200" w:line="360" w:lineRule="auto"/>
        <w:jc w:val="both"/>
        <w:rPr>
          <w:rFonts w:ascii="Arial" w:hAnsi="Arial" w:cs="Arial"/>
          <w:kern w:val="0"/>
          <w14:ligatures w14:val="none"/>
        </w:rPr>
      </w:pPr>
      <w:r w:rsidRPr="000F0B34">
        <w:rPr>
          <w:rFonts w:ascii="Arial" w:hAnsi="Arial" w:cs="Arial"/>
        </w:rPr>
        <w:t xml:space="preserve">This feedback from the participants highlights the effectiveness of visual aids and props, such as whiteboard illustrations (session 2, page 25), posters (session 1, page 25), handouts (session 5, page 26) and stuffed toys (session 4, page 26).  </w:t>
      </w:r>
    </w:p>
    <w:p w14:paraId="0CFB0D45" w14:textId="77777777" w:rsidR="000F0B34" w:rsidRPr="000F0B34" w:rsidRDefault="000F0B34" w:rsidP="000F0B34">
      <w:pPr>
        <w:spacing w:after="200" w:line="360" w:lineRule="auto"/>
        <w:jc w:val="both"/>
        <w:rPr>
          <w:rFonts w:ascii="Arial" w:hAnsi="Arial" w:cs="Arial"/>
          <w:b/>
          <w:bCs/>
          <w:kern w:val="0"/>
          <w14:ligatures w14:val="none"/>
        </w:rPr>
      </w:pPr>
    </w:p>
    <w:p w14:paraId="1638D1C8" w14:textId="77777777" w:rsidR="000F0B34" w:rsidRPr="000F0B34" w:rsidRDefault="000F0B34" w:rsidP="000F0B34">
      <w:pPr>
        <w:spacing w:after="200" w:line="360" w:lineRule="auto"/>
        <w:jc w:val="both"/>
        <w:rPr>
          <w:rFonts w:ascii="Arial" w:hAnsi="Arial" w:cs="Arial"/>
          <w:b/>
          <w:bCs/>
          <w:kern w:val="0"/>
          <w14:ligatures w14:val="none"/>
        </w:rPr>
      </w:pPr>
    </w:p>
    <w:p w14:paraId="1CD4A499" w14:textId="77777777" w:rsidR="000F0B34" w:rsidRPr="000F0B34" w:rsidRDefault="000F0B34" w:rsidP="000F0B34">
      <w:pPr>
        <w:spacing w:after="200" w:line="360" w:lineRule="auto"/>
        <w:jc w:val="both"/>
        <w:rPr>
          <w:rFonts w:ascii="Arial" w:hAnsi="Arial" w:cs="Arial"/>
          <w:b/>
          <w:bCs/>
          <w:kern w:val="0"/>
          <w14:ligatures w14:val="none"/>
        </w:rPr>
      </w:pPr>
      <w:r w:rsidRPr="000F0B34">
        <w:rPr>
          <w:rFonts w:ascii="Arial" w:hAnsi="Arial" w:cs="Arial"/>
          <w:b/>
          <w:bCs/>
          <w:kern w:val="0"/>
          <w14:ligatures w14:val="none"/>
        </w:rPr>
        <w:t>Conclusion</w:t>
      </w:r>
    </w:p>
    <w:p w14:paraId="24BB4B3D" w14:textId="77777777" w:rsidR="000F0B34" w:rsidRPr="000F0B34" w:rsidRDefault="000F0B34" w:rsidP="000F0B34">
      <w:pPr>
        <w:spacing w:line="360" w:lineRule="auto"/>
        <w:rPr>
          <w:rFonts w:ascii="Arial" w:hAnsi="Arial" w:cs="Arial"/>
          <w:kern w:val="0"/>
          <w14:ligatures w14:val="none"/>
        </w:rPr>
      </w:pPr>
      <w:r w:rsidRPr="000F0B34">
        <w:rPr>
          <w:rFonts w:ascii="Arial" w:hAnsi="Arial" w:cs="Arial"/>
          <w:kern w:val="0"/>
          <w14:ligatures w14:val="none"/>
        </w:rPr>
        <w:t xml:space="preserve">The purpose of this research was twofold: to assess the effectiveness of self-compassion training exercises I designed for use in the teaching studio and to ascertain how these exercises influenced any perfectionistic tendencies in the participants. Results showed increases in the overall self-compassion levels of all five case subjects following participation in the study, suggesting that the self-compassion training was effective and shows promise as a tool for enhancing wellbeing and ameliorating or preventing the development of anxiety and other distressing emotions among students of singing. Results also suggested a negative correlation between SOP and self-compassion, but this was not reflected in subsequent measurements, which despite showing increases in self-compassion in every participant, demonstrated decreases in SOP in only two participants, with the remaining participants’ SOP showing no change. </w:t>
      </w:r>
      <w:r w:rsidRPr="000F0B34">
        <w:rPr>
          <w:rFonts w:ascii="Arial" w:hAnsi="Arial" w:cs="Arial"/>
        </w:rPr>
        <w:t xml:space="preserve">Qualitative data confirmed that whilst all the participants considered themselves to have high personal standards, those with the lowest levels of self-compassion were more likely to be highly self-critical when they failed to reach these standards. </w:t>
      </w:r>
    </w:p>
    <w:p w14:paraId="40422BD7" w14:textId="77777777" w:rsidR="000F0B34" w:rsidRPr="000F0B34" w:rsidRDefault="000F0B34" w:rsidP="000F0B34">
      <w:pPr>
        <w:spacing w:after="200" w:line="360" w:lineRule="auto"/>
        <w:jc w:val="both"/>
        <w:rPr>
          <w:rFonts w:ascii="Arial" w:hAnsi="Arial" w:cs="Arial"/>
          <w:b/>
          <w:bCs/>
          <w:kern w:val="0"/>
          <w14:ligatures w14:val="none"/>
        </w:rPr>
      </w:pPr>
      <w:r w:rsidRPr="000F0B34">
        <w:rPr>
          <w:rFonts w:ascii="Arial" w:hAnsi="Arial" w:cs="Arial"/>
          <w:b/>
          <w:bCs/>
          <w:kern w:val="0"/>
          <w14:ligatures w14:val="none"/>
        </w:rPr>
        <w:t xml:space="preserve">Research Limitations </w:t>
      </w:r>
    </w:p>
    <w:p w14:paraId="4598B84A" w14:textId="77777777" w:rsidR="000F0B34" w:rsidRPr="000F0B34" w:rsidRDefault="000F0B34" w:rsidP="000F0B34">
      <w:pPr>
        <w:spacing w:after="200" w:line="360" w:lineRule="auto"/>
        <w:jc w:val="both"/>
        <w:rPr>
          <w:rFonts w:ascii="Arial" w:hAnsi="Arial" w:cs="Arial"/>
          <w:b/>
          <w:bCs/>
          <w:kern w:val="0"/>
          <w14:ligatures w14:val="none"/>
        </w:rPr>
      </w:pPr>
      <w:r w:rsidRPr="000F0B34">
        <w:rPr>
          <w:rFonts w:ascii="Arial" w:hAnsi="Arial" w:cs="Arial"/>
          <w:kern w:val="0"/>
          <w14:ligatures w14:val="none"/>
        </w:rPr>
        <w:t>The small scale of the study, with only 5 participants was a significant limitation. Similar future studies on a larger scale would enhance its validity and allow more scope for generalisability. Furthermore, my position as the participants’ teacher allowed considerable scope for social desirability bias in the participants’ responses, particularly in those subjects who may have been fearful of negative evaluation (Grimm, 2010). Similar studies involving participants with whom the researcher has no pre-existing relationship would therefore help strengthen the validity of the findings (Quintão &amp; Andrade, 2020).</w:t>
      </w:r>
      <w:r w:rsidRPr="000F0B34">
        <w:rPr>
          <w:rFonts w:ascii="Arial" w:hAnsi="Arial" w:cs="Arial"/>
          <w:b/>
          <w:bCs/>
          <w:kern w:val="0"/>
          <w14:ligatures w14:val="none"/>
        </w:rPr>
        <w:t xml:space="preserve"> </w:t>
      </w:r>
    </w:p>
    <w:p w14:paraId="0EE2B8EA" w14:textId="77777777" w:rsidR="000F0B34" w:rsidRPr="000F0B34" w:rsidRDefault="000F0B34" w:rsidP="000F0B34">
      <w:pPr>
        <w:spacing w:after="200" w:line="360" w:lineRule="auto"/>
        <w:jc w:val="both"/>
        <w:rPr>
          <w:rFonts w:ascii="Arial" w:hAnsi="Arial" w:cs="Arial"/>
          <w:b/>
          <w:bCs/>
          <w:kern w:val="0"/>
          <w14:ligatures w14:val="none"/>
        </w:rPr>
      </w:pPr>
      <w:r w:rsidRPr="000F0B34">
        <w:rPr>
          <w:rFonts w:ascii="Arial" w:hAnsi="Arial" w:cs="Arial"/>
          <w:kern w:val="0"/>
          <w14:ligatures w14:val="none"/>
        </w:rPr>
        <w:t xml:space="preserve">The demographic of my singing students dictated that all of the study’s participants were female and aged between 13 and 18 years. This provided limited scope for comparison between genders and age ranges. Similar studies involving other genders and age ranges would therefore enhance the generalisability of the current study’s findings.  </w:t>
      </w:r>
      <w:r w:rsidRPr="000F0B34">
        <w:rPr>
          <w:rFonts w:ascii="Arial" w:hAnsi="Arial" w:cs="Arial"/>
        </w:rPr>
        <w:t>Finally, whilst all participants experienced every session, the continuity of the sessions was disrupted for CS2 who missed 2 and CS1 who missed 1 singing lesson over the course of the project.</w:t>
      </w:r>
    </w:p>
    <w:p w14:paraId="2ADCAE2B" w14:textId="77777777" w:rsidR="000F0B34" w:rsidRPr="000F0B34" w:rsidRDefault="000F0B34" w:rsidP="000F0B34">
      <w:pPr>
        <w:spacing w:after="200" w:line="360" w:lineRule="auto"/>
        <w:jc w:val="both"/>
        <w:rPr>
          <w:rFonts w:ascii="Arial" w:hAnsi="Arial" w:cs="Arial"/>
          <w:b/>
          <w:bCs/>
        </w:rPr>
      </w:pPr>
      <w:r w:rsidRPr="000F0B34">
        <w:rPr>
          <w:rFonts w:ascii="Arial" w:hAnsi="Arial" w:cs="Arial"/>
          <w:b/>
          <w:bCs/>
        </w:rPr>
        <w:t>Future directions</w:t>
      </w:r>
    </w:p>
    <w:p w14:paraId="6F127432" w14:textId="77777777" w:rsidR="000F0B34" w:rsidRPr="000F0B34" w:rsidRDefault="000F0B34" w:rsidP="000F0B34">
      <w:pPr>
        <w:spacing w:after="200" w:line="360" w:lineRule="auto"/>
        <w:jc w:val="both"/>
        <w:rPr>
          <w:rFonts w:ascii="Arial" w:hAnsi="Arial" w:cs="Arial"/>
        </w:rPr>
      </w:pPr>
      <w:r w:rsidRPr="000F0B34">
        <w:rPr>
          <w:rFonts w:ascii="Arial" w:hAnsi="Arial" w:cs="Arial"/>
        </w:rPr>
        <w:t>CS1 and CS3’s apparent intrinsic motivation regarding performing and the evidence linking intrinsic motivation to enhanced practice and increased desire to learn in musicians (MacIntyre, 2008) suggests that exploring the relationship between self-compassion and intrinsic / extrinsic motivation may be another valuable research direction. Similarly,  some of CS1 and CS5’s interview responses seemed describe a growth mindset (Dweck, 2017) and suggested a link between self-compassion and the development of such mindsets, possibly by bolstering the desire for self-improvement (Breines &amp; Chen, 2012). Investigating the relationship between self-compassion and growth mindset is therefore another compelling area for further research.</w:t>
      </w:r>
    </w:p>
    <w:p w14:paraId="3200946E" w14:textId="77777777" w:rsidR="000F0B34" w:rsidRPr="000F0B34" w:rsidRDefault="000F0B34" w:rsidP="000F0B34">
      <w:pPr>
        <w:spacing w:line="360" w:lineRule="auto"/>
        <w:rPr>
          <w:rFonts w:ascii="Arial" w:hAnsi="Arial" w:cs="Arial"/>
        </w:rPr>
      </w:pPr>
      <w:r w:rsidRPr="000F0B34">
        <w:rPr>
          <w:rFonts w:ascii="Arial" w:hAnsi="Arial" w:cs="Arial"/>
        </w:rPr>
        <w:t xml:space="preserve">Singers and other musicians report considerably higher levels of psychological distress than the general public (Vaag et al., 2016; Gross &amp; Musgrave, 2016; Loveday et al., 2023), with adolescent performers commonly expressing their need for help and support from teachers in managing this distress (Fehm &amp; Schmidt, 2004). Given that self-compassion may help prevent or ameliorate such distress, by enhancing self-efficacy perceptions (Liao et al., 2021; </w:t>
      </w:r>
      <w:r w:rsidRPr="000F0B34">
        <w:rPr>
          <w:rFonts w:ascii="Arial" w:hAnsi="Arial" w:cs="Arial"/>
          <w:iCs/>
        </w:rPr>
        <w:t xml:space="preserve">Manavipour &amp; Saeedian, 2016 </w:t>
      </w:r>
      <w:r w:rsidRPr="000F0B34">
        <w:rPr>
          <w:rFonts w:ascii="Arial" w:hAnsi="Arial" w:cs="Arial"/>
        </w:rPr>
        <w:t xml:space="preserve">Souza &amp; Hutz, 2016; Iskender, 2009) and reducing MPA (Farley &amp; Kelley, 2022), self-compassion training, such as that employed in this project may have considerable significance for teachers of aspiring performing artists, having already proved effective in the world of athletics (Mosewich, 2020; Mosewich et al., 2019) and education (Egan et al., 2022). Exploring self-compassion in conservatoire settings would therefore be an interesting and potentially pioneering future direction for this research. </w:t>
      </w:r>
    </w:p>
    <w:p w14:paraId="5B4B19F3" w14:textId="77777777" w:rsidR="000F0B34" w:rsidRPr="000F0B34" w:rsidRDefault="000F0B34" w:rsidP="000F0B34">
      <w:pPr>
        <w:spacing w:line="360" w:lineRule="auto"/>
        <w:rPr>
          <w:rFonts w:ascii="Arial" w:hAnsi="Arial" w:cs="Arial"/>
        </w:rPr>
      </w:pPr>
      <w:r w:rsidRPr="000F0B34">
        <w:rPr>
          <w:rFonts w:ascii="Arial" w:hAnsi="Arial" w:cs="Arial"/>
        </w:rPr>
        <w:t xml:space="preserve">Participant feedback (see page 44) suggests that adapting the sessions to include more visual aids, such as posters, handouts and stuffed toys may yield more positive results in any future research. </w:t>
      </w:r>
    </w:p>
    <w:p w14:paraId="6B2F5EE2" w14:textId="77777777" w:rsidR="000F0B34" w:rsidRPr="000F0B34" w:rsidRDefault="000F0B34" w:rsidP="000F0B34">
      <w:pPr>
        <w:spacing w:line="360" w:lineRule="auto"/>
        <w:rPr>
          <w:rFonts w:ascii="Arial" w:hAnsi="Arial" w:cs="Arial"/>
        </w:rPr>
      </w:pPr>
    </w:p>
    <w:p w14:paraId="1357FB9E" w14:textId="77777777" w:rsidR="000F0B34" w:rsidRPr="000F0B34" w:rsidRDefault="000F0B34" w:rsidP="000F0B34">
      <w:pPr>
        <w:spacing w:line="360" w:lineRule="auto"/>
        <w:rPr>
          <w:rFonts w:ascii="Arial" w:hAnsi="Arial" w:cs="Arial"/>
        </w:rPr>
      </w:pPr>
    </w:p>
    <w:p w14:paraId="315C8516" w14:textId="77777777" w:rsidR="000F0B34" w:rsidRPr="000F0B34" w:rsidRDefault="000F0B34" w:rsidP="000F0B34">
      <w:pPr>
        <w:spacing w:line="360" w:lineRule="auto"/>
        <w:rPr>
          <w:rFonts w:ascii="Arial" w:hAnsi="Arial" w:cs="Arial"/>
        </w:rPr>
      </w:pPr>
    </w:p>
    <w:p w14:paraId="456A68AB" w14:textId="77777777" w:rsidR="000F0B34" w:rsidRPr="000F0B34" w:rsidRDefault="000F0B34" w:rsidP="000F0B34">
      <w:pPr>
        <w:spacing w:line="360" w:lineRule="auto"/>
        <w:rPr>
          <w:rFonts w:ascii="Arial" w:hAnsi="Arial" w:cs="Arial"/>
        </w:rPr>
      </w:pPr>
    </w:p>
    <w:p w14:paraId="06E1D25C" w14:textId="77777777" w:rsidR="00426E4D" w:rsidRDefault="00426E4D"/>
    <w:sectPr w:rsidR="00426E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7E60"/>
    <w:multiLevelType w:val="hybridMultilevel"/>
    <w:tmpl w:val="F8686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77946"/>
    <w:multiLevelType w:val="hybridMultilevel"/>
    <w:tmpl w:val="7554835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38D5A93"/>
    <w:multiLevelType w:val="hybridMultilevel"/>
    <w:tmpl w:val="F35A7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B44B4A"/>
    <w:multiLevelType w:val="hybridMultilevel"/>
    <w:tmpl w:val="F580B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085060"/>
    <w:multiLevelType w:val="hybridMultilevel"/>
    <w:tmpl w:val="5B3A5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EF6A08"/>
    <w:multiLevelType w:val="hybridMultilevel"/>
    <w:tmpl w:val="EACA0EDA"/>
    <w:lvl w:ilvl="0" w:tplc="5AEA5A44">
      <w:start w:val="1"/>
      <w:numFmt w:val="decimal"/>
      <w:lvlText w:val="%1."/>
      <w:lvlJc w:val="left"/>
      <w:pPr>
        <w:ind w:left="1440" w:hanging="360"/>
      </w:pPr>
      <w:rPr>
        <w:b w:val="0"/>
        <w:bCs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0E4A60D6"/>
    <w:multiLevelType w:val="hybridMultilevel"/>
    <w:tmpl w:val="1AB27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997CAB"/>
    <w:multiLevelType w:val="hybridMultilevel"/>
    <w:tmpl w:val="0992A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DA565F"/>
    <w:multiLevelType w:val="hybridMultilevel"/>
    <w:tmpl w:val="B2B20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A14156"/>
    <w:multiLevelType w:val="hybridMultilevel"/>
    <w:tmpl w:val="7B9C7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257886"/>
    <w:multiLevelType w:val="hybridMultilevel"/>
    <w:tmpl w:val="16E82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C80427"/>
    <w:multiLevelType w:val="hybridMultilevel"/>
    <w:tmpl w:val="64629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2606746B"/>
    <w:multiLevelType w:val="hybridMultilevel"/>
    <w:tmpl w:val="DDEC59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4A2FBA"/>
    <w:multiLevelType w:val="multilevel"/>
    <w:tmpl w:val="5E763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AEA0B40"/>
    <w:multiLevelType w:val="hybridMultilevel"/>
    <w:tmpl w:val="98FEB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E05323F"/>
    <w:multiLevelType w:val="hybridMultilevel"/>
    <w:tmpl w:val="A7D8835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EFD5BF9"/>
    <w:multiLevelType w:val="hybridMultilevel"/>
    <w:tmpl w:val="4A005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0044F5F"/>
    <w:multiLevelType w:val="hybridMultilevel"/>
    <w:tmpl w:val="48426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2580B03"/>
    <w:multiLevelType w:val="multilevel"/>
    <w:tmpl w:val="69E62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8AC6A95"/>
    <w:multiLevelType w:val="hybridMultilevel"/>
    <w:tmpl w:val="2DBCFA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BB83EF7"/>
    <w:multiLevelType w:val="hybridMultilevel"/>
    <w:tmpl w:val="40E87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C1B106C"/>
    <w:multiLevelType w:val="multilevel"/>
    <w:tmpl w:val="68F61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DC03231"/>
    <w:multiLevelType w:val="hybridMultilevel"/>
    <w:tmpl w:val="906AD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FAF4B9B"/>
    <w:multiLevelType w:val="hybridMultilevel"/>
    <w:tmpl w:val="E6480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2FB6B2E"/>
    <w:multiLevelType w:val="multilevel"/>
    <w:tmpl w:val="12CED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51E42FE"/>
    <w:multiLevelType w:val="multilevel"/>
    <w:tmpl w:val="B5087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7D16F7F"/>
    <w:multiLevelType w:val="hybridMultilevel"/>
    <w:tmpl w:val="4E1A9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8CD24F9"/>
    <w:multiLevelType w:val="hybridMultilevel"/>
    <w:tmpl w:val="1D989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4" w15:restartNumberingAfterBreak="0">
    <w:nsid w:val="52CD4E4F"/>
    <w:multiLevelType w:val="hybridMultilevel"/>
    <w:tmpl w:val="355A1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8112AD1"/>
    <w:multiLevelType w:val="multilevel"/>
    <w:tmpl w:val="7DB61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9F41552"/>
    <w:multiLevelType w:val="hybridMultilevel"/>
    <w:tmpl w:val="519C3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4" w15:restartNumberingAfterBreak="0">
    <w:nsid w:val="6E5752DC"/>
    <w:multiLevelType w:val="multilevel"/>
    <w:tmpl w:val="26669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0EB2E5F"/>
    <w:multiLevelType w:val="hybridMultilevel"/>
    <w:tmpl w:val="3AA2A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8" w15:restartNumberingAfterBreak="0">
    <w:nsid w:val="76532456"/>
    <w:multiLevelType w:val="hybridMultilevel"/>
    <w:tmpl w:val="74ECF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6CE03FE"/>
    <w:multiLevelType w:val="hybridMultilevel"/>
    <w:tmpl w:val="70DAE4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B013293"/>
    <w:multiLevelType w:val="hybridMultilevel"/>
    <w:tmpl w:val="68FE6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F070DC6"/>
    <w:multiLevelType w:val="hybridMultilevel"/>
    <w:tmpl w:val="1CE62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2902424">
    <w:abstractNumId w:val="21"/>
  </w:num>
  <w:num w:numId="2" w16cid:durableId="302125725">
    <w:abstractNumId w:val="5"/>
  </w:num>
  <w:num w:numId="3" w16cid:durableId="936642034">
    <w:abstractNumId w:val="1"/>
  </w:num>
  <w:num w:numId="4" w16cid:durableId="1315135510">
    <w:abstractNumId w:val="62"/>
  </w:num>
  <w:num w:numId="5" w16cid:durableId="686253102">
    <w:abstractNumId w:val="9"/>
  </w:num>
  <w:num w:numId="6" w16cid:durableId="2131238396">
    <w:abstractNumId w:val="56"/>
  </w:num>
  <w:num w:numId="7" w16cid:durableId="1055541522">
    <w:abstractNumId w:val="58"/>
  </w:num>
  <w:num w:numId="8" w16cid:durableId="357857615">
    <w:abstractNumId w:val="16"/>
  </w:num>
  <w:num w:numId="9" w16cid:durableId="1063059693">
    <w:abstractNumId w:val="32"/>
  </w:num>
  <w:num w:numId="10" w16cid:durableId="116457581">
    <w:abstractNumId w:val="25"/>
  </w:num>
  <w:num w:numId="11" w16cid:durableId="957221936">
    <w:abstractNumId w:val="29"/>
  </w:num>
  <w:num w:numId="12" w16cid:durableId="364136036">
    <w:abstractNumId w:val="35"/>
  </w:num>
  <w:num w:numId="13" w16cid:durableId="2135444095">
    <w:abstractNumId w:val="34"/>
  </w:num>
  <w:num w:numId="14" w16cid:durableId="1638755449">
    <w:abstractNumId w:val="13"/>
  </w:num>
  <w:num w:numId="15" w16cid:durableId="1064643019">
    <w:abstractNumId w:val="61"/>
  </w:num>
  <w:num w:numId="16" w16cid:durableId="1036001292">
    <w:abstractNumId w:val="23"/>
  </w:num>
  <w:num w:numId="17" w16cid:durableId="1815364318">
    <w:abstractNumId w:val="2"/>
  </w:num>
  <w:num w:numId="18" w16cid:durableId="1679500386">
    <w:abstractNumId w:val="3"/>
  </w:num>
  <w:num w:numId="19" w16cid:durableId="250744082">
    <w:abstractNumId w:val="6"/>
  </w:num>
  <w:num w:numId="20" w16cid:durableId="530847075">
    <w:abstractNumId w:val="22"/>
  </w:num>
  <w:num w:numId="21" w16cid:durableId="1985501847">
    <w:abstractNumId w:val="12"/>
  </w:num>
  <w:num w:numId="22" w16cid:durableId="691343144">
    <w:abstractNumId w:val="37"/>
  </w:num>
  <w:num w:numId="23" w16cid:durableId="589896527">
    <w:abstractNumId w:val="36"/>
  </w:num>
  <w:num w:numId="24" w16cid:durableId="2088576596">
    <w:abstractNumId w:val="50"/>
  </w:num>
  <w:num w:numId="25" w16cid:durableId="1184051957">
    <w:abstractNumId w:val="33"/>
  </w:num>
  <w:num w:numId="26" w16cid:durableId="28380126">
    <w:abstractNumId w:val="17"/>
  </w:num>
  <w:num w:numId="27" w16cid:durableId="630205619">
    <w:abstractNumId w:val="54"/>
  </w:num>
  <w:num w:numId="28" w16cid:durableId="978025700">
    <w:abstractNumId w:val="4"/>
  </w:num>
  <w:num w:numId="29" w16cid:durableId="2039381549">
    <w:abstractNumId w:val="41"/>
  </w:num>
  <w:num w:numId="30" w16cid:durableId="435104643">
    <w:abstractNumId w:val="30"/>
  </w:num>
  <w:num w:numId="31" w16cid:durableId="1695493766">
    <w:abstractNumId w:val="48"/>
  </w:num>
  <w:num w:numId="32" w16cid:durableId="145823135">
    <w:abstractNumId w:val="14"/>
  </w:num>
  <w:num w:numId="33" w16cid:durableId="1277982754">
    <w:abstractNumId w:val="57"/>
  </w:num>
  <w:num w:numId="34" w16cid:durableId="53477670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417411707">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246497605">
    <w:abstractNumId w:val="4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1855344730">
    <w:abstractNumId w:val="15"/>
  </w:num>
  <w:num w:numId="38" w16cid:durableId="756945689">
    <w:abstractNumId w:val="26"/>
  </w:num>
  <w:num w:numId="39" w16cid:durableId="689599158">
    <w:abstractNumId w:val="27"/>
  </w:num>
  <w:num w:numId="40" w16cid:durableId="1808275820">
    <w:abstractNumId w:val="53"/>
  </w:num>
  <w:num w:numId="41" w16cid:durableId="2052218878">
    <w:abstractNumId w:val="49"/>
  </w:num>
  <w:num w:numId="42" w16cid:durableId="1239092054">
    <w:abstractNumId w:val="52"/>
  </w:num>
  <w:num w:numId="43" w16cid:durableId="1095714975">
    <w:abstractNumId w:val="8"/>
  </w:num>
  <w:num w:numId="44" w16cid:durableId="655306706">
    <w:abstractNumId w:val="20"/>
  </w:num>
  <w:num w:numId="45" w16cid:durableId="52242209">
    <w:abstractNumId w:val="24"/>
  </w:num>
  <w:num w:numId="46" w16cid:durableId="1990867487">
    <w:abstractNumId w:val="31"/>
  </w:num>
  <w:num w:numId="47" w16cid:durableId="1911305442">
    <w:abstractNumId w:val="39"/>
  </w:num>
  <w:num w:numId="48" w16cid:durableId="247471706">
    <w:abstractNumId w:val="55"/>
  </w:num>
  <w:num w:numId="49" w16cid:durableId="541478942">
    <w:abstractNumId w:val="18"/>
  </w:num>
  <w:num w:numId="50" w16cid:durableId="1852914419">
    <w:abstractNumId w:val="42"/>
  </w:num>
  <w:num w:numId="51" w16cid:durableId="443812614">
    <w:abstractNumId w:val="47"/>
  </w:num>
  <w:num w:numId="52" w16cid:durableId="580263444">
    <w:abstractNumId w:val="10"/>
  </w:num>
  <w:num w:numId="53" w16cid:durableId="527255463">
    <w:abstractNumId w:val="28"/>
  </w:num>
  <w:num w:numId="54" w16cid:durableId="1218512512">
    <w:abstractNumId w:val="38"/>
  </w:num>
  <w:num w:numId="55" w16cid:durableId="1883861810">
    <w:abstractNumId w:val="60"/>
  </w:num>
  <w:num w:numId="56" w16cid:durableId="1827359287">
    <w:abstractNumId w:val="46"/>
  </w:num>
  <w:num w:numId="57" w16cid:durableId="573508423">
    <w:abstractNumId w:val="40"/>
  </w:num>
  <w:num w:numId="58" w16cid:durableId="752581327">
    <w:abstractNumId w:val="11"/>
  </w:num>
  <w:num w:numId="59" w16cid:durableId="487207071">
    <w:abstractNumId w:val="0"/>
  </w:num>
  <w:num w:numId="60" w16cid:durableId="1570767868">
    <w:abstractNumId w:val="59"/>
  </w:num>
  <w:num w:numId="61" w16cid:durableId="1218667644">
    <w:abstractNumId w:val="19"/>
  </w:num>
  <w:num w:numId="62" w16cid:durableId="1245988051">
    <w:abstractNumId w:val="7"/>
  </w:num>
  <w:num w:numId="63" w16cid:durableId="493762756">
    <w:abstractNumId w:val="51"/>
  </w:num>
  <w:num w:numId="64" w16cid:durableId="1280062859">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B34"/>
    <w:rsid w:val="00032941"/>
    <w:rsid w:val="000F0B34"/>
    <w:rsid w:val="003D2E03"/>
    <w:rsid w:val="00426E4D"/>
    <w:rsid w:val="00DF7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000CF"/>
  <w15:chartTrackingRefBased/>
  <w15:docId w15:val="{891F338A-4704-4706-B14A-FF9C611B5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F0B34"/>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0F0B34"/>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F0B34"/>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0F0B34"/>
    <w:rPr>
      <w:rFonts w:ascii="Times New Roman" w:eastAsia="Times New Roman" w:hAnsi="Times New Roman" w:cs="Times New Roman"/>
      <w:b/>
      <w:bCs/>
      <w:kern w:val="0"/>
      <w:sz w:val="28"/>
      <w:szCs w:val="28"/>
      <w14:ligatures w14:val="none"/>
    </w:rPr>
  </w:style>
  <w:style w:type="paragraph" w:styleId="ListParagraph">
    <w:name w:val="List Paragraph"/>
    <w:basedOn w:val="Normal"/>
    <w:uiPriority w:val="34"/>
    <w:qFormat/>
    <w:rsid w:val="000F0B34"/>
    <w:pPr>
      <w:ind w:left="720"/>
      <w:contextualSpacing/>
    </w:pPr>
  </w:style>
  <w:style w:type="character" w:styleId="Hyperlink">
    <w:name w:val="Hyperlink"/>
    <w:basedOn w:val="DefaultParagraphFont"/>
    <w:uiPriority w:val="99"/>
    <w:unhideWhenUsed/>
    <w:rsid w:val="000F0B34"/>
    <w:rPr>
      <w:color w:val="0000FF"/>
      <w:u w:val="single"/>
    </w:rPr>
  </w:style>
  <w:style w:type="table" w:styleId="TableGrid">
    <w:name w:val="Table Grid"/>
    <w:basedOn w:val="TableNormal"/>
    <w:uiPriority w:val="59"/>
    <w:rsid w:val="000F0B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F0B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0F0B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B34"/>
  </w:style>
  <w:style w:type="paragraph" w:styleId="Footer">
    <w:name w:val="footer"/>
    <w:basedOn w:val="Normal"/>
    <w:link w:val="FooterChar"/>
    <w:uiPriority w:val="99"/>
    <w:unhideWhenUsed/>
    <w:rsid w:val="000F0B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B34"/>
  </w:style>
  <w:style w:type="paragraph" w:styleId="CommentText">
    <w:name w:val="annotation text"/>
    <w:basedOn w:val="Normal"/>
    <w:link w:val="CommentTextChar"/>
    <w:uiPriority w:val="99"/>
    <w:unhideWhenUsed/>
    <w:rsid w:val="000F0B34"/>
    <w:pPr>
      <w:spacing w:line="240" w:lineRule="auto"/>
    </w:pPr>
    <w:rPr>
      <w:sz w:val="20"/>
      <w:szCs w:val="20"/>
    </w:rPr>
  </w:style>
  <w:style w:type="character" w:customStyle="1" w:styleId="CommentTextChar">
    <w:name w:val="Comment Text Char"/>
    <w:basedOn w:val="DefaultParagraphFont"/>
    <w:link w:val="CommentText"/>
    <w:uiPriority w:val="99"/>
    <w:rsid w:val="000F0B34"/>
    <w:rPr>
      <w:sz w:val="20"/>
      <w:szCs w:val="20"/>
    </w:rPr>
  </w:style>
  <w:style w:type="character" w:styleId="CommentReference">
    <w:name w:val="annotation reference"/>
    <w:basedOn w:val="DefaultParagraphFont"/>
    <w:uiPriority w:val="99"/>
    <w:semiHidden/>
    <w:unhideWhenUsed/>
    <w:rsid w:val="000F0B34"/>
    <w:rPr>
      <w:sz w:val="16"/>
      <w:szCs w:val="16"/>
    </w:rPr>
  </w:style>
  <w:style w:type="character" w:styleId="UnresolvedMention">
    <w:name w:val="Unresolved Mention"/>
    <w:basedOn w:val="DefaultParagraphFont"/>
    <w:uiPriority w:val="99"/>
    <w:semiHidden/>
    <w:unhideWhenUsed/>
    <w:rsid w:val="000F0B34"/>
    <w:rPr>
      <w:color w:val="605E5C"/>
      <w:shd w:val="clear" w:color="auto" w:fill="E1DFDD"/>
    </w:rPr>
  </w:style>
  <w:style w:type="table" w:styleId="GridTable1Light-Accent6">
    <w:name w:val="Grid Table 1 Light Accent 6"/>
    <w:basedOn w:val="TableNormal"/>
    <w:uiPriority w:val="46"/>
    <w:rsid w:val="000F0B34"/>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CommentSubject">
    <w:name w:val="annotation subject"/>
    <w:basedOn w:val="CommentText"/>
    <w:next w:val="CommentText"/>
    <w:link w:val="CommentSubjectChar"/>
    <w:uiPriority w:val="99"/>
    <w:semiHidden/>
    <w:unhideWhenUsed/>
    <w:rsid w:val="000F0B34"/>
    <w:rPr>
      <w:b/>
      <w:bCs/>
    </w:rPr>
  </w:style>
  <w:style w:type="character" w:customStyle="1" w:styleId="CommentSubjectChar">
    <w:name w:val="Comment Subject Char"/>
    <w:basedOn w:val="CommentTextChar"/>
    <w:link w:val="CommentSubject"/>
    <w:uiPriority w:val="99"/>
    <w:semiHidden/>
    <w:rsid w:val="000F0B34"/>
    <w:rPr>
      <w:b/>
      <w:bCs/>
      <w:sz w:val="20"/>
      <w:szCs w:val="20"/>
    </w:rPr>
  </w:style>
  <w:style w:type="paragraph" w:customStyle="1" w:styleId="normal00200028web0029">
    <w:name w:val="normal_0020_0028web_0029"/>
    <w:basedOn w:val="Normal"/>
    <w:rsid w:val="000F0B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00200028web0029char">
    <w:name w:val="normal_0020_0028web_0029__char"/>
    <w:basedOn w:val="DefaultParagraphFont"/>
    <w:rsid w:val="000F0B34"/>
  </w:style>
  <w:style w:type="paragraph" w:styleId="BodyText2">
    <w:name w:val="Body Text 2"/>
    <w:basedOn w:val="Normal"/>
    <w:link w:val="BodyText2Char"/>
    <w:uiPriority w:val="99"/>
    <w:rsid w:val="000F0B34"/>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0F0B34"/>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0F0B34"/>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0F0B34"/>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F0B34"/>
    <w:rPr>
      <w:rFonts w:ascii="Tahoma" w:eastAsia="Times New Roman" w:hAnsi="Tahoma" w:cs="Tahoma"/>
      <w:kern w:val="0"/>
      <w:sz w:val="16"/>
      <w:szCs w:val="16"/>
      <w14:ligatures w14:val="none"/>
    </w:rPr>
  </w:style>
  <w:style w:type="character" w:styleId="FollowedHyperlink">
    <w:name w:val="FollowedHyperlink"/>
    <w:uiPriority w:val="99"/>
    <w:semiHidden/>
    <w:rsid w:val="000F0B34"/>
    <w:rPr>
      <w:color w:val="800080"/>
      <w:u w:val="single"/>
    </w:rPr>
  </w:style>
  <w:style w:type="character" w:customStyle="1" w:styleId="Hyperlink1">
    <w:name w:val="Hyperlink1"/>
    <w:uiPriority w:val="99"/>
    <w:rsid w:val="000F0B34"/>
    <w:rPr>
      <w:color w:val="535353"/>
      <w:u w:val="single"/>
      <w:effect w:val="none"/>
    </w:rPr>
  </w:style>
  <w:style w:type="paragraph" w:customStyle="1" w:styleId="NormalWeb1">
    <w:name w:val="Normal (Web)1"/>
    <w:basedOn w:val="Normal"/>
    <w:uiPriority w:val="99"/>
    <w:rsid w:val="000F0B34"/>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0F0B34"/>
  </w:style>
  <w:style w:type="character" w:styleId="Strong">
    <w:name w:val="Strong"/>
    <w:uiPriority w:val="22"/>
    <w:qFormat/>
    <w:rsid w:val="000F0B3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self-compassion.org" TargetMode="Externa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hart" Target="charts/chart9.xml"/><Relationship Id="rId1" Type="http://schemas.openxmlformats.org/officeDocument/2006/relationships/numbering" Target="numbering.xml"/><Relationship Id="rId6" Type="http://schemas.openxmlformats.org/officeDocument/2006/relationships/hyperlink" Target="http://www.self-compassion.org" TargetMode="External"/><Relationship Id="rId11" Type="http://schemas.openxmlformats.org/officeDocument/2006/relationships/chart" Target="charts/chart4.xml"/><Relationship Id="rId5" Type="http://schemas.openxmlformats.org/officeDocument/2006/relationships/hyperlink" Target="http://www.sparktheirfuture.qld.edu.au" TargetMode="External"/><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NULL"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1.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2.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3.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4.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5.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6.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Fig.1a overall self-compassion levels at beginning (1) and end (2) of project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2886482939632541E-2"/>
          <c:y val="0.24157407407407408"/>
          <c:w val="0.89655796150481193"/>
          <c:h val="0.64176727909011377"/>
        </c:manualLayout>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00B050"/>
              </a:solidFill>
              <a:ln>
                <a:noFill/>
              </a:ln>
              <a:effectLst/>
            </c:spPr>
            <c:extLst>
              <c:ext xmlns:c16="http://schemas.microsoft.com/office/drawing/2014/chart" uri="{C3380CC4-5D6E-409C-BE32-E72D297353CC}">
                <c16:uniqueId val="{00000001-9809-4017-BB40-9EF381F5D519}"/>
              </c:ext>
            </c:extLst>
          </c:dPt>
          <c:dPt>
            <c:idx val="1"/>
            <c:invertIfNegative val="0"/>
            <c:bubble3D val="0"/>
            <c:spPr>
              <a:solidFill>
                <a:srgbClr val="00B050"/>
              </a:solidFill>
              <a:ln>
                <a:noFill/>
              </a:ln>
              <a:effectLst/>
            </c:spPr>
            <c:extLst>
              <c:ext xmlns:c16="http://schemas.microsoft.com/office/drawing/2014/chart" uri="{C3380CC4-5D6E-409C-BE32-E72D297353CC}">
                <c16:uniqueId val="{00000003-9809-4017-BB40-9EF381F5D519}"/>
              </c:ext>
            </c:extLst>
          </c:dPt>
          <c:dPt>
            <c:idx val="4"/>
            <c:invertIfNegative val="0"/>
            <c:bubble3D val="0"/>
            <c:spPr>
              <a:solidFill>
                <a:srgbClr val="FFFF00"/>
              </a:solidFill>
              <a:ln>
                <a:noFill/>
              </a:ln>
              <a:effectLst/>
            </c:spPr>
            <c:extLst>
              <c:ext xmlns:c16="http://schemas.microsoft.com/office/drawing/2014/chart" uri="{C3380CC4-5D6E-409C-BE32-E72D297353CC}">
                <c16:uniqueId val="{00000005-9809-4017-BB40-9EF381F5D519}"/>
              </c:ext>
            </c:extLst>
          </c:dPt>
          <c:dPt>
            <c:idx val="5"/>
            <c:invertIfNegative val="0"/>
            <c:bubble3D val="0"/>
            <c:spPr>
              <a:solidFill>
                <a:srgbClr val="FFFF00"/>
              </a:solidFill>
              <a:ln>
                <a:noFill/>
              </a:ln>
              <a:effectLst/>
            </c:spPr>
            <c:extLst>
              <c:ext xmlns:c16="http://schemas.microsoft.com/office/drawing/2014/chart" uri="{C3380CC4-5D6E-409C-BE32-E72D297353CC}">
                <c16:uniqueId val="{00000007-9809-4017-BB40-9EF381F5D519}"/>
              </c:ext>
            </c:extLst>
          </c:dPt>
          <c:dPt>
            <c:idx val="6"/>
            <c:invertIfNegative val="0"/>
            <c:bubble3D val="0"/>
            <c:spPr>
              <a:solidFill>
                <a:srgbClr val="7030A0"/>
              </a:solidFill>
              <a:ln>
                <a:noFill/>
              </a:ln>
              <a:effectLst/>
            </c:spPr>
            <c:extLst>
              <c:ext xmlns:c16="http://schemas.microsoft.com/office/drawing/2014/chart" uri="{C3380CC4-5D6E-409C-BE32-E72D297353CC}">
                <c16:uniqueId val="{00000009-9809-4017-BB40-9EF381F5D519}"/>
              </c:ext>
            </c:extLst>
          </c:dPt>
          <c:dPt>
            <c:idx val="7"/>
            <c:invertIfNegative val="0"/>
            <c:bubble3D val="0"/>
            <c:spPr>
              <a:solidFill>
                <a:srgbClr val="7030A0"/>
              </a:solidFill>
              <a:ln>
                <a:noFill/>
              </a:ln>
              <a:effectLst/>
            </c:spPr>
            <c:extLst>
              <c:ext xmlns:c16="http://schemas.microsoft.com/office/drawing/2014/chart" uri="{C3380CC4-5D6E-409C-BE32-E72D297353CC}">
                <c16:uniqueId val="{0000000B-9809-4017-BB40-9EF381F5D519}"/>
              </c:ext>
            </c:extLst>
          </c:dPt>
          <c:dPt>
            <c:idx val="8"/>
            <c:invertIfNegative val="0"/>
            <c:bubble3D val="0"/>
            <c:spPr>
              <a:solidFill>
                <a:srgbClr val="FFC000"/>
              </a:solidFill>
              <a:ln>
                <a:noFill/>
              </a:ln>
              <a:effectLst/>
            </c:spPr>
            <c:extLst>
              <c:ext xmlns:c16="http://schemas.microsoft.com/office/drawing/2014/chart" uri="{C3380CC4-5D6E-409C-BE32-E72D297353CC}">
                <c16:uniqueId val="{0000000D-9809-4017-BB40-9EF381F5D519}"/>
              </c:ext>
            </c:extLst>
          </c:dPt>
          <c:dPt>
            <c:idx val="9"/>
            <c:invertIfNegative val="0"/>
            <c:bubble3D val="0"/>
            <c:spPr>
              <a:solidFill>
                <a:srgbClr val="FFC000"/>
              </a:solidFill>
              <a:ln>
                <a:noFill/>
              </a:ln>
              <a:effectLst/>
            </c:spPr>
            <c:extLst>
              <c:ext xmlns:c16="http://schemas.microsoft.com/office/drawing/2014/chart" uri="{C3380CC4-5D6E-409C-BE32-E72D297353CC}">
                <c16:uniqueId val="{0000000F-9809-4017-BB40-9EF381F5D51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Sheet1!$A$1:$J$1</c:f>
              <c:strCache>
                <c:ptCount val="10"/>
                <c:pt idx="0">
                  <c:v>CS1 (1)</c:v>
                </c:pt>
                <c:pt idx="1">
                  <c:v>CS1 (2)</c:v>
                </c:pt>
                <c:pt idx="2">
                  <c:v>CS2 (1) </c:v>
                </c:pt>
                <c:pt idx="3">
                  <c:v>CS2 (2)</c:v>
                </c:pt>
                <c:pt idx="4">
                  <c:v>CS3 (1) </c:v>
                </c:pt>
                <c:pt idx="5">
                  <c:v>CS3 (2)</c:v>
                </c:pt>
                <c:pt idx="6">
                  <c:v>CS4 (1)</c:v>
                </c:pt>
                <c:pt idx="7">
                  <c:v>CS4 (2)</c:v>
                </c:pt>
                <c:pt idx="8">
                  <c:v>CS5 (1) </c:v>
                </c:pt>
                <c:pt idx="9">
                  <c:v>CS5 (2)</c:v>
                </c:pt>
              </c:strCache>
            </c:strRef>
          </c:cat>
          <c:val>
            <c:numRef>
              <c:f>Sheet1!$A$2:$J$2</c:f>
              <c:numCache>
                <c:formatCode>General</c:formatCode>
                <c:ptCount val="10"/>
                <c:pt idx="0">
                  <c:v>2</c:v>
                </c:pt>
                <c:pt idx="1">
                  <c:v>2.21</c:v>
                </c:pt>
                <c:pt idx="2">
                  <c:v>3.41</c:v>
                </c:pt>
                <c:pt idx="3">
                  <c:v>3.75</c:v>
                </c:pt>
                <c:pt idx="4">
                  <c:v>2.58</c:v>
                </c:pt>
                <c:pt idx="5">
                  <c:v>3</c:v>
                </c:pt>
                <c:pt idx="6">
                  <c:v>2.33</c:v>
                </c:pt>
                <c:pt idx="7">
                  <c:v>3.1</c:v>
                </c:pt>
                <c:pt idx="8">
                  <c:v>2.06</c:v>
                </c:pt>
                <c:pt idx="9">
                  <c:v>2.96</c:v>
                </c:pt>
              </c:numCache>
            </c:numRef>
          </c:val>
          <c:extLst>
            <c:ext xmlns:c16="http://schemas.microsoft.com/office/drawing/2014/chart" uri="{C3380CC4-5D6E-409C-BE32-E72D297353CC}">
              <c16:uniqueId val="{00000010-9809-4017-BB40-9EF381F5D519}"/>
            </c:ext>
          </c:extLst>
        </c:ser>
        <c:dLbls>
          <c:showLegendKey val="0"/>
          <c:showVal val="0"/>
          <c:showCatName val="0"/>
          <c:showSerName val="0"/>
          <c:showPercent val="0"/>
          <c:showBubbleSize val="0"/>
        </c:dLbls>
        <c:gapWidth val="219"/>
        <c:overlap val="-27"/>
        <c:axId val="1634826528"/>
        <c:axId val="1589753744"/>
      </c:barChart>
      <c:catAx>
        <c:axId val="16348265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 subjects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9753744"/>
        <c:crosses val="autoZero"/>
        <c:auto val="1"/>
        <c:lblAlgn val="ctr"/>
        <c:lblOffset val="100"/>
        <c:noMultiLvlLbl val="0"/>
      </c:catAx>
      <c:valAx>
        <c:axId val="158975374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self-compassion</a:t>
                </a:r>
                <a:r>
                  <a:rPr lang="en-GB" baseline="0"/>
                  <a:t> score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48265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 1b Percentage</a:t>
            </a:r>
            <a:r>
              <a:rPr lang="en-GB" baseline="0"/>
              <a:t> increase in self-compassion levels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00B050"/>
            </a:solidFill>
            <a:ln>
              <a:noFill/>
            </a:ln>
            <a:effectLst/>
          </c:spPr>
          <c:invertIfNegative val="0"/>
          <c:dPt>
            <c:idx val="1"/>
            <c:invertIfNegative val="0"/>
            <c:bubble3D val="0"/>
            <c:spPr>
              <a:solidFill>
                <a:srgbClr val="0070C0"/>
              </a:solidFill>
              <a:ln>
                <a:noFill/>
              </a:ln>
              <a:effectLst/>
            </c:spPr>
            <c:extLst>
              <c:ext xmlns:c16="http://schemas.microsoft.com/office/drawing/2014/chart" uri="{C3380CC4-5D6E-409C-BE32-E72D297353CC}">
                <c16:uniqueId val="{00000001-D9C8-4BE9-817A-A0A564E15BBB}"/>
              </c:ext>
            </c:extLst>
          </c:dPt>
          <c:dPt>
            <c:idx val="2"/>
            <c:invertIfNegative val="0"/>
            <c:bubble3D val="0"/>
            <c:spPr>
              <a:solidFill>
                <a:srgbClr val="FFFF00"/>
              </a:solidFill>
              <a:ln>
                <a:noFill/>
              </a:ln>
              <a:effectLst/>
            </c:spPr>
            <c:extLst>
              <c:ext xmlns:c16="http://schemas.microsoft.com/office/drawing/2014/chart" uri="{C3380CC4-5D6E-409C-BE32-E72D297353CC}">
                <c16:uniqueId val="{00000003-D9C8-4BE9-817A-A0A564E15BBB}"/>
              </c:ext>
            </c:extLst>
          </c:dPt>
          <c:dPt>
            <c:idx val="3"/>
            <c:invertIfNegative val="0"/>
            <c:bubble3D val="0"/>
            <c:spPr>
              <a:solidFill>
                <a:srgbClr val="7030A0"/>
              </a:solidFill>
              <a:ln>
                <a:noFill/>
              </a:ln>
              <a:effectLst/>
            </c:spPr>
            <c:extLst>
              <c:ext xmlns:c16="http://schemas.microsoft.com/office/drawing/2014/chart" uri="{C3380CC4-5D6E-409C-BE32-E72D297353CC}">
                <c16:uniqueId val="{00000005-D9C8-4BE9-817A-A0A564E15BBB}"/>
              </c:ext>
            </c:extLst>
          </c:dPt>
          <c:dPt>
            <c:idx val="4"/>
            <c:invertIfNegative val="0"/>
            <c:bubble3D val="0"/>
            <c:spPr>
              <a:solidFill>
                <a:srgbClr val="FFC000"/>
              </a:solidFill>
              <a:ln>
                <a:noFill/>
              </a:ln>
              <a:effectLst/>
            </c:spPr>
            <c:extLst>
              <c:ext xmlns:c16="http://schemas.microsoft.com/office/drawing/2014/chart" uri="{C3380CC4-5D6E-409C-BE32-E72D297353CC}">
                <c16:uniqueId val="{00000007-D9C8-4BE9-817A-A0A564E15BB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Sheet1!$A$1:$E$1</c:f>
              <c:strCache>
                <c:ptCount val="5"/>
                <c:pt idx="0">
                  <c:v>CS1</c:v>
                </c:pt>
                <c:pt idx="1">
                  <c:v>CS2</c:v>
                </c:pt>
                <c:pt idx="2">
                  <c:v>CS3</c:v>
                </c:pt>
                <c:pt idx="3">
                  <c:v>CS4</c:v>
                </c:pt>
                <c:pt idx="4">
                  <c:v>CS5</c:v>
                </c:pt>
              </c:strCache>
            </c:strRef>
          </c:cat>
          <c:val>
            <c:numRef>
              <c:f>Sheet1!$A$2:$E$2</c:f>
              <c:numCache>
                <c:formatCode>0%</c:formatCode>
                <c:ptCount val="5"/>
                <c:pt idx="0" formatCode="0.00%">
                  <c:v>0.105</c:v>
                </c:pt>
                <c:pt idx="1">
                  <c:v>0.09</c:v>
                </c:pt>
                <c:pt idx="2">
                  <c:v>0.16</c:v>
                </c:pt>
                <c:pt idx="3">
                  <c:v>0.33</c:v>
                </c:pt>
                <c:pt idx="4">
                  <c:v>0.43</c:v>
                </c:pt>
              </c:numCache>
            </c:numRef>
          </c:val>
          <c:extLst>
            <c:ext xmlns:c16="http://schemas.microsoft.com/office/drawing/2014/chart" uri="{C3380CC4-5D6E-409C-BE32-E72D297353CC}">
              <c16:uniqueId val="{00000008-D9C8-4BE9-817A-A0A564E15BBB}"/>
            </c:ext>
          </c:extLst>
        </c:ser>
        <c:dLbls>
          <c:dLblPos val="outEnd"/>
          <c:showLegendKey val="0"/>
          <c:showVal val="1"/>
          <c:showCatName val="0"/>
          <c:showSerName val="0"/>
          <c:showPercent val="0"/>
          <c:showBubbleSize val="0"/>
        </c:dLbls>
        <c:gapWidth val="219"/>
        <c:overlap val="-27"/>
        <c:axId val="120915792"/>
        <c:axId val="120917232"/>
      </c:barChart>
      <c:catAx>
        <c:axId val="1209157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 subject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917232"/>
        <c:crosses val="autoZero"/>
        <c:auto val="1"/>
        <c:lblAlgn val="ctr"/>
        <c:lblOffset val="100"/>
        <c:noMultiLvlLbl val="0"/>
      </c:catAx>
      <c:valAx>
        <c:axId val="120917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increase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9157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 2a self-kindness levels at beginning (1) and end (2) of project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6"/>
              </a:solidFill>
              <a:ln>
                <a:noFill/>
              </a:ln>
              <a:effectLst/>
            </c:spPr>
            <c:extLst>
              <c:ext xmlns:c16="http://schemas.microsoft.com/office/drawing/2014/chart" uri="{C3380CC4-5D6E-409C-BE32-E72D297353CC}">
                <c16:uniqueId val="{00000001-9CF1-494B-A435-1CFA161EF134}"/>
              </c:ext>
            </c:extLst>
          </c:dPt>
          <c:dPt>
            <c:idx val="1"/>
            <c:invertIfNegative val="0"/>
            <c:bubble3D val="0"/>
            <c:spPr>
              <a:solidFill>
                <a:schemeClr val="accent6"/>
              </a:solidFill>
              <a:ln>
                <a:noFill/>
              </a:ln>
              <a:effectLst/>
            </c:spPr>
            <c:extLst>
              <c:ext xmlns:c16="http://schemas.microsoft.com/office/drawing/2014/chart" uri="{C3380CC4-5D6E-409C-BE32-E72D297353CC}">
                <c16:uniqueId val="{00000003-9CF1-494B-A435-1CFA161EF134}"/>
              </c:ext>
            </c:extLst>
          </c:dPt>
          <c:dPt>
            <c:idx val="4"/>
            <c:invertIfNegative val="0"/>
            <c:bubble3D val="0"/>
            <c:spPr>
              <a:solidFill>
                <a:srgbClr val="FFFF00"/>
              </a:solidFill>
              <a:ln>
                <a:noFill/>
              </a:ln>
              <a:effectLst/>
            </c:spPr>
            <c:extLst>
              <c:ext xmlns:c16="http://schemas.microsoft.com/office/drawing/2014/chart" uri="{C3380CC4-5D6E-409C-BE32-E72D297353CC}">
                <c16:uniqueId val="{00000005-9CF1-494B-A435-1CFA161EF134}"/>
              </c:ext>
            </c:extLst>
          </c:dPt>
          <c:dPt>
            <c:idx val="5"/>
            <c:invertIfNegative val="0"/>
            <c:bubble3D val="0"/>
            <c:spPr>
              <a:solidFill>
                <a:srgbClr val="FFFF00"/>
              </a:solidFill>
              <a:ln>
                <a:noFill/>
              </a:ln>
              <a:effectLst/>
            </c:spPr>
            <c:extLst>
              <c:ext xmlns:c16="http://schemas.microsoft.com/office/drawing/2014/chart" uri="{C3380CC4-5D6E-409C-BE32-E72D297353CC}">
                <c16:uniqueId val="{00000007-9CF1-494B-A435-1CFA161EF134}"/>
              </c:ext>
            </c:extLst>
          </c:dPt>
          <c:dPt>
            <c:idx val="6"/>
            <c:invertIfNegative val="0"/>
            <c:bubble3D val="0"/>
            <c:spPr>
              <a:solidFill>
                <a:srgbClr val="7030A0"/>
              </a:solidFill>
              <a:ln>
                <a:noFill/>
              </a:ln>
              <a:effectLst/>
            </c:spPr>
            <c:extLst>
              <c:ext xmlns:c16="http://schemas.microsoft.com/office/drawing/2014/chart" uri="{C3380CC4-5D6E-409C-BE32-E72D297353CC}">
                <c16:uniqueId val="{00000009-9CF1-494B-A435-1CFA161EF134}"/>
              </c:ext>
            </c:extLst>
          </c:dPt>
          <c:dPt>
            <c:idx val="7"/>
            <c:invertIfNegative val="0"/>
            <c:bubble3D val="0"/>
            <c:spPr>
              <a:solidFill>
                <a:srgbClr val="7030A0"/>
              </a:solidFill>
              <a:ln>
                <a:noFill/>
              </a:ln>
              <a:effectLst/>
            </c:spPr>
            <c:extLst>
              <c:ext xmlns:c16="http://schemas.microsoft.com/office/drawing/2014/chart" uri="{C3380CC4-5D6E-409C-BE32-E72D297353CC}">
                <c16:uniqueId val="{0000000B-9CF1-494B-A435-1CFA161EF134}"/>
              </c:ext>
            </c:extLst>
          </c:dPt>
          <c:dPt>
            <c:idx val="8"/>
            <c:invertIfNegative val="0"/>
            <c:bubble3D val="0"/>
            <c:spPr>
              <a:solidFill>
                <a:schemeClr val="accent4"/>
              </a:solidFill>
              <a:ln>
                <a:noFill/>
              </a:ln>
              <a:effectLst/>
            </c:spPr>
            <c:extLst>
              <c:ext xmlns:c16="http://schemas.microsoft.com/office/drawing/2014/chart" uri="{C3380CC4-5D6E-409C-BE32-E72D297353CC}">
                <c16:uniqueId val="{0000000D-9CF1-494B-A435-1CFA161EF134}"/>
              </c:ext>
            </c:extLst>
          </c:dPt>
          <c:dPt>
            <c:idx val="9"/>
            <c:invertIfNegative val="0"/>
            <c:bubble3D val="0"/>
            <c:spPr>
              <a:solidFill>
                <a:srgbClr val="FFC000"/>
              </a:solidFill>
              <a:ln>
                <a:noFill/>
              </a:ln>
              <a:effectLst/>
            </c:spPr>
            <c:extLst>
              <c:ext xmlns:c16="http://schemas.microsoft.com/office/drawing/2014/chart" uri="{C3380CC4-5D6E-409C-BE32-E72D297353CC}">
                <c16:uniqueId val="{0000000F-9CF1-494B-A435-1CFA161EF13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Sheet1!$A$1:$J$1</c:f>
              <c:strCache>
                <c:ptCount val="10"/>
                <c:pt idx="0">
                  <c:v>CS1(1)</c:v>
                </c:pt>
                <c:pt idx="1">
                  <c:v>CS1(2)</c:v>
                </c:pt>
                <c:pt idx="2">
                  <c:v>CS2(1)</c:v>
                </c:pt>
                <c:pt idx="3">
                  <c:v>CS2(2)</c:v>
                </c:pt>
                <c:pt idx="4">
                  <c:v>CS3(1)</c:v>
                </c:pt>
                <c:pt idx="5">
                  <c:v>CS3(2)</c:v>
                </c:pt>
                <c:pt idx="6">
                  <c:v>CS4(1)</c:v>
                </c:pt>
                <c:pt idx="7">
                  <c:v>CS4(2)</c:v>
                </c:pt>
                <c:pt idx="8">
                  <c:v>CS5(1)</c:v>
                </c:pt>
                <c:pt idx="9">
                  <c:v>CS5(2)</c:v>
                </c:pt>
              </c:strCache>
            </c:strRef>
          </c:cat>
          <c:val>
            <c:numRef>
              <c:f>Sheet1!$A$2:$J$2</c:f>
              <c:numCache>
                <c:formatCode>General</c:formatCode>
                <c:ptCount val="10"/>
                <c:pt idx="0">
                  <c:v>1.6</c:v>
                </c:pt>
                <c:pt idx="1">
                  <c:v>2.33</c:v>
                </c:pt>
                <c:pt idx="2">
                  <c:v>1.6</c:v>
                </c:pt>
                <c:pt idx="3">
                  <c:v>4</c:v>
                </c:pt>
                <c:pt idx="4">
                  <c:v>2</c:v>
                </c:pt>
                <c:pt idx="5">
                  <c:v>2.66</c:v>
                </c:pt>
                <c:pt idx="6">
                  <c:v>1.6</c:v>
                </c:pt>
                <c:pt idx="7">
                  <c:v>3</c:v>
                </c:pt>
                <c:pt idx="8">
                  <c:v>1.3</c:v>
                </c:pt>
                <c:pt idx="9">
                  <c:v>2.33</c:v>
                </c:pt>
              </c:numCache>
            </c:numRef>
          </c:val>
          <c:extLst>
            <c:ext xmlns:c16="http://schemas.microsoft.com/office/drawing/2014/chart" uri="{C3380CC4-5D6E-409C-BE32-E72D297353CC}">
              <c16:uniqueId val="{00000010-9CF1-494B-A435-1CFA161EF134}"/>
            </c:ext>
          </c:extLst>
        </c:ser>
        <c:dLbls>
          <c:showLegendKey val="0"/>
          <c:showVal val="0"/>
          <c:showCatName val="0"/>
          <c:showSerName val="0"/>
          <c:showPercent val="0"/>
          <c:showBubbleSize val="0"/>
        </c:dLbls>
        <c:gapWidth val="219"/>
        <c:overlap val="-27"/>
        <c:axId val="109910144"/>
        <c:axId val="109908704"/>
      </c:barChart>
      <c:catAx>
        <c:axId val="109910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a:t>
                </a:r>
                <a:r>
                  <a:rPr lang="en-GB" baseline="0"/>
                  <a:t> subjects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08704"/>
        <c:crosses val="autoZero"/>
        <c:auto val="1"/>
        <c:lblAlgn val="ctr"/>
        <c:lblOffset val="100"/>
        <c:noMultiLvlLbl val="0"/>
      </c:catAx>
      <c:valAx>
        <c:axId val="10990870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self-kindness levels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0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 2b levels of self-judgement at beginning (1) and end (2) of project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6"/>
              </a:solidFill>
              <a:ln>
                <a:noFill/>
              </a:ln>
              <a:effectLst/>
            </c:spPr>
            <c:extLst>
              <c:ext xmlns:c16="http://schemas.microsoft.com/office/drawing/2014/chart" uri="{C3380CC4-5D6E-409C-BE32-E72D297353CC}">
                <c16:uniqueId val="{00000001-F8DF-4EA9-8E15-19F1E20E8A19}"/>
              </c:ext>
            </c:extLst>
          </c:dPt>
          <c:dPt>
            <c:idx val="1"/>
            <c:invertIfNegative val="0"/>
            <c:bubble3D val="0"/>
            <c:spPr>
              <a:solidFill>
                <a:schemeClr val="accent6"/>
              </a:solidFill>
              <a:ln>
                <a:noFill/>
              </a:ln>
              <a:effectLst/>
            </c:spPr>
            <c:extLst>
              <c:ext xmlns:c16="http://schemas.microsoft.com/office/drawing/2014/chart" uri="{C3380CC4-5D6E-409C-BE32-E72D297353CC}">
                <c16:uniqueId val="{00000003-F8DF-4EA9-8E15-19F1E20E8A19}"/>
              </c:ext>
            </c:extLst>
          </c:dPt>
          <c:dPt>
            <c:idx val="4"/>
            <c:invertIfNegative val="0"/>
            <c:bubble3D val="0"/>
            <c:spPr>
              <a:solidFill>
                <a:srgbClr val="FFFF00"/>
              </a:solidFill>
              <a:ln>
                <a:noFill/>
              </a:ln>
              <a:effectLst/>
            </c:spPr>
            <c:extLst>
              <c:ext xmlns:c16="http://schemas.microsoft.com/office/drawing/2014/chart" uri="{C3380CC4-5D6E-409C-BE32-E72D297353CC}">
                <c16:uniqueId val="{00000005-F8DF-4EA9-8E15-19F1E20E8A19}"/>
              </c:ext>
            </c:extLst>
          </c:dPt>
          <c:dPt>
            <c:idx val="5"/>
            <c:invertIfNegative val="0"/>
            <c:bubble3D val="0"/>
            <c:spPr>
              <a:solidFill>
                <a:srgbClr val="FFFF00"/>
              </a:solidFill>
              <a:ln>
                <a:noFill/>
              </a:ln>
              <a:effectLst/>
            </c:spPr>
            <c:extLst>
              <c:ext xmlns:c16="http://schemas.microsoft.com/office/drawing/2014/chart" uri="{C3380CC4-5D6E-409C-BE32-E72D297353CC}">
                <c16:uniqueId val="{00000007-F8DF-4EA9-8E15-19F1E20E8A19}"/>
              </c:ext>
            </c:extLst>
          </c:dPt>
          <c:dPt>
            <c:idx val="6"/>
            <c:invertIfNegative val="0"/>
            <c:bubble3D val="0"/>
            <c:spPr>
              <a:solidFill>
                <a:srgbClr val="7030A0"/>
              </a:solidFill>
              <a:ln>
                <a:noFill/>
              </a:ln>
              <a:effectLst/>
            </c:spPr>
            <c:extLst>
              <c:ext xmlns:c16="http://schemas.microsoft.com/office/drawing/2014/chart" uri="{C3380CC4-5D6E-409C-BE32-E72D297353CC}">
                <c16:uniqueId val="{00000009-F8DF-4EA9-8E15-19F1E20E8A19}"/>
              </c:ext>
            </c:extLst>
          </c:dPt>
          <c:dPt>
            <c:idx val="7"/>
            <c:invertIfNegative val="0"/>
            <c:bubble3D val="0"/>
            <c:spPr>
              <a:solidFill>
                <a:srgbClr val="7030A0"/>
              </a:solidFill>
              <a:ln>
                <a:noFill/>
              </a:ln>
              <a:effectLst/>
            </c:spPr>
            <c:extLst>
              <c:ext xmlns:c16="http://schemas.microsoft.com/office/drawing/2014/chart" uri="{C3380CC4-5D6E-409C-BE32-E72D297353CC}">
                <c16:uniqueId val="{0000000B-F8DF-4EA9-8E15-19F1E20E8A19}"/>
              </c:ext>
            </c:extLst>
          </c:dPt>
          <c:dPt>
            <c:idx val="8"/>
            <c:invertIfNegative val="0"/>
            <c:bubble3D val="0"/>
            <c:spPr>
              <a:solidFill>
                <a:srgbClr val="FFC000"/>
              </a:solidFill>
              <a:ln>
                <a:noFill/>
              </a:ln>
              <a:effectLst/>
            </c:spPr>
            <c:extLst>
              <c:ext xmlns:c16="http://schemas.microsoft.com/office/drawing/2014/chart" uri="{C3380CC4-5D6E-409C-BE32-E72D297353CC}">
                <c16:uniqueId val="{0000000D-F8DF-4EA9-8E15-19F1E20E8A19}"/>
              </c:ext>
            </c:extLst>
          </c:dPt>
          <c:dPt>
            <c:idx val="9"/>
            <c:invertIfNegative val="0"/>
            <c:bubble3D val="0"/>
            <c:spPr>
              <a:solidFill>
                <a:srgbClr val="FFC000"/>
              </a:solidFill>
              <a:ln>
                <a:noFill/>
              </a:ln>
              <a:effectLst/>
            </c:spPr>
            <c:extLst>
              <c:ext xmlns:c16="http://schemas.microsoft.com/office/drawing/2014/chart" uri="{C3380CC4-5D6E-409C-BE32-E72D297353CC}">
                <c16:uniqueId val="{0000000F-F8DF-4EA9-8E15-19F1E20E8A1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Sheet1!$A$1:$J$1</c:f>
              <c:strCache>
                <c:ptCount val="10"/>
                <c:pt idx="0">
                  <c:v>CS1(1)</c:v>
                </c:pt>
                <c:pt idx="1">
                  <c:v>CS1(2)</c:v>
                </c:pt>
                <c:pt idx="2">
                  <c:v>CS2(1)</c:v>
                </c:pt>
                <c:pt idx="3">
                  <c:v>CS2(2)</c:v>
                </c:pt>
                <c:pt idx="4">
                  <c:v>CS3(1)</c:v>
                </c:pt>
                <c:pt idx="5">
                  <c:v>CS3(2)</c:v>
                </c:pt>
                <c:pt idx="6">
                  <c:v>CS4(1)</c:v>
                </c:pt>
                <c:pt idx="7">
                  <c:v>CS4(2)</c:v>
                </c:pt>
                <c:pt idx="8">
                  <c:v>CS5(1)</c:v>
                </c:pt>
                <c:pt idx="9">
                  <c:v>CS5(2)</c:v>
                </c:pt>
              </c:strCache>
            </c:strRef>
          </c:cat>
          <c:val>
            <c:numRef>
              <c:f>Sheet1!$A$2:$J$2</c:f>
              <c:numCache>
                <c:formatCode>General</c:formatCode>
                <c:ptCount val="10"/>
                <c:pt idx="0">
                  <c:v>5</c:v>
                </c:pt>
                <c:pt idx="1">
                  <c:v>1</c:v>
                </c:pt>
                <c:pt idx="2">
                  <c:v>4.5</c:v>
                </c:pt>
                <c:pt idx="3">
                  <c:v>3</c:v>
                </c:pt>
                <c:pt idx="4">
                  <c:v>3.5</c:v>
                </c:pt>
                <c:pt idx="5">
                  <c:v>3</c:v>
                </c:pt>
                <c:pt idx="6">
                  <c:v>3.5</c:v>
                </c:pt>
                <c:pt idx="7">
                  <c:v>2.5</c:v>
                </c:pt>
                <c:pt idx="8">
                  <c:v>4.5</c:v>
                </c:pt>
                <c:pt idx="9">
                  <c:v>1</c:v>
                </c:pt>
              </c:numCache>
            </c:numRef>
          </c:val>
          <c:extLst>
            <c:ext xmlns:c16="http://schemas.microsoft.com/office/drawing/2014/chart" uri="{C3380CC4-5D6E-409C-BE32-E72D297353CC}">
              <c16:uniqueId val="{00000010-F8DF-4EA9-8E15-19F1E20E8A19}"/>
            </c:ext>
          </c:extLst>
        </c:ser>
        <c:dLbls>
          <c:dLblPos val="outEnd"/>
          <c:showLegendKey val="0"/>
          <c:showVal val="1"/>
          <c:showCatName val="0"/>
          <c:showSerName val="0"/>
          <c:showPercent val="0"/>
          <c:showBubbleSize val="0"/>
        </c:dLbls>
        <c:gapWidth val="219"/>
        <c:overlap val="-27"/>
        <c:axId val="109910144"/>
        <c:axId val="109908704"/>
      </c:barChart>
      <c:catAx>
        <c:axId val="109910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a:t>
                </a:r>
                <a:r>
                  <a:rPr lang="en-GB" baseline="0"/>
                  <a:t> subjects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08704"/>
        <c:crosses val="autoZero"/>
        <c:auto val="1"/>
        <c:lblAlgn val="ctr"/>
        <c:lblOffset val="100"/>
        <c:noMultiLvlLbl val="0"/>
      </c:catAx>
      <c:valAx>
        <c:axId val="10990870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self-judgement</a:t>
                </a:r>
                <a:r>
                  <a:rPr lang="en-GB" baseline="0"/>
                  <a:t> levels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0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a:t>
            </a:r>
            <a:r>
              <a:rPr lang="en-US" baseline="0"/>
              <a:t> 3a common humanity levels at beginning (1) and end (2) of project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6"/>
              </a:solidFill>
              <a:ln>
                <a:noFill/>
              </a:ln>
              <a:effectLst/>
            </c:spPr>
            <c:extLst>
              <c:ext xmlns:c16="http://schemas.microsoft.com/office/drawing/2014/chart" uri="{C3380CC4-5D6E-409C-BE32-E72D297353CC}">
                <c16:uniqueId val="{00000001-4236-4DAA-B97C-D3E53C535A30}"/>
              </c:ext>
            </c:extLst>
          </c:dPt>
          <c:dPt>
            <c:idx val="1"/>
            <c:invertIfNegative val="0"/>
            <c:bubble3D val="0"/>
            <c:spPr>
              <a:solidFill>
                <a:schemeClr val="accent6"/>
              </a:solidFill>
              <a:ln>
                <a:noFill/>
              </a:ln>
              <a:effectLst/>
            </c:spPr>
            <c:extLst>
              <c:ext xmlns:c16="http://schemas.microsoft.com/office/drawing/2014/chart" uri="{C3380CC4-5D6E-409C-BE32-E72D297353CC}">
                <c16:uniqueId val="{00000003-4236-4DAA-B97C-D3E53C535A30}"/>
              </c:ext>
            </c:extLst>
          </c:dPt>
          <c:dPt>
            <c:idx val="4"/>
            <c:invertIfNegative val="0"/>
            <c:bubble3D val="0"/>
            <c:spPr>
              <a:solidFill>
                <a:srgbClr val="FFFF00"/>
              </a:solidFill>
              <a:ln>
                <a:noFill/>
              </a:ln>
              <a:effectLst/>
            </c:spPr>
            <c:extLst>
              <c:ext xmlns:c16="http://schemas.microsoft.com/office/drawing/2014/chart" uri="{C3380CC4-5D6E-409C-BE32-E72D297353CC}">
                <c16:uniqueId val="{00000005-4236-4DAA-B97C-D3E53C535A30}"/>
              </c:ext>
            </c:extLst>
          </c:dPt>
          <c:dPt>
            <c:idx val="5"/>
            <c:invertIfNegative val="0"/>
            <c:bubble3D val="0"/>
            <c:spPr>
              <a:solidFill>
                <a:srgbClr val="FFFF00"/>
              </a:solidFill>
              <a:ln>
                <a:noFill/>
              </a:ln>
              <a:effectLst/>
            </c:spPr>
            <c:extLst>
              <c:ext xmlns:c16="http://schemas.microsoft.com/office/drawing/2014/chart" uri="{C3380CC4-5D6E-409C-BE32-E72D297353CC}">
                <c16:uniqueId val="{00000007-4236-4DAA-B97C-D3E53C535A30}"/>
              </c:ext>
            </c:extLst>
          </c:dPt>
          <c:dPt>
            <c:idx val="6"/>
            <c:invertIfNegative val="0"/>
            <c:bubble3D val="0"/>
            <c:spPr>
              <a:solidFill>
                <a:srgbClr val="7030A0"/>
              </a:solidFill>
              <a:ln>
                <a:noFill/>
              </a:ln>
              <a:effectLst/>
            </c:spPr>
            <c:extLst>
              <c:ext xmlns:c16="http://schemas.microsoft.com/office/drawing/2014/chart" uri="{C3380CC4-5D6E-409C-BE32-E72D297353CC}">
                <c16:uniqueId val="{00000009-4236-4DAA-B97C-D3E53C535A30}"/>
              </c:ext>
            </c:extLst>
          </c:dPt>
          <c:dPt>
            <c:idx val="7"/>
            <c:invertIfNegative val="0"/>
            <c:bubble3D val="0"/>
            <c:spPr>
              <a:solidFill>
                <a:srgbClr val="7030A0"/>
              </a:solidFill>
              <a:ln>
                <a:noFill/>
              </a:ln>
              <a:effectLst/>
            </c:spPr>
            <c:extLst>
              <c:ext xmlns:c16="http://schemas.microsoft.com/office/drawing/2014/chart" uri="{C3380CC4-5D6E-409C-BE32-E72D297353CC}">
                <c16:uniqueId val="{0000000B-4236-4DAA-B97C-D3E53C535A30}"/>
              </c:ext>
            </c:extLst>
          </c:dPt>
          <c:dPt>
            <c:idx val="8"/>
            <c:invertIfNegative val="0"/>
            <c:bubble3D val="0"/>
            <c:spPr>
              <a:solidFill>
                <a:srgbClr val="FFC000"/>
              </a:solidFill>
              <a:ln>
                <a:noFill/>
              </a:ln>
              <a:effectLst/>
            </c:spPr>
            <c:extLst>
              <c:ext xmlns:c16="http://schemas.microsoft.com/office/drawing/2014/chart" uri="{C3380CC4-5D6E-409C-BE32-E72D297353CC}">
                <c16:uniqueId val="{0000000D-4236-4DAA-B97C-D3E53C535A30}"/>
              </c:ext>
            </c:extLst>
          </c:dPt>
          <c:dPt>
            <c:idx val="9"/>
            <c:invertIfNegative val="0"/>
            <c:bubble3D val="0"/>
            <c:spPr>
              <a:solidFill>
                <a:schemeClr val="accent4"/>
              </a:solidFill>
              <a:ln>
                <a:noFill/>
              </a:ln>
              <a:effectLst/>
            </c:spPr>
            <c:extLst>
              <c:ext xmlns:c16="http://schemas.microsoft.com/office/drawing/2014/chart" uri="{C3380CC4-5D6E-409C-BE32-E72D297353CC}">
                <c16:uniqueId val="{0000000F-4236-4DAA-B97C-D3E53C535A3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Sheet1!$A$1:$J$1</c:f>
              <c:strCache>
                <c:ptCount val="10"/>
                <c:pt idx="0">
                  <c:v>CS1(1)</c:v>
                </c:pt>
                <c:pt idx="1">
                  <c:v>CS1(2)</c:v>
                </c:pt>
                <c:pt idx="2">
                  <c:v>CS2(1)</c:v>
                </c:pt>
                <c:pt idx="3">
                  <c:v>CS2(2)</c:v>
                </c:pt>
                <c:pt idx="4">
                  <c:v>CS3(1)</c:v>
                </c:pt>
                <c:pt idx="5">
                  <c:v>CS3(2)</c:v>
                </c:pt>
                <c:pt idx="6">
                  <c:v>CS4(1)</c:v>
                </c:pt>
                <c:pt idx="7">
                  <c:v>CS4(2)</c:v>
                </c:pt>
                <c:pt idx="8">
                  <c:v>CS5(1)</c:v>
                </c:pt>
                <c:pt idx="9">
                  <c:v>CS5(2)</c:v>
                </c:pt>
              </c:strCache>
            </c:strRef>
          </c:cat>
          <c:val>
            <c:numRef>
              <c:f>Sheet1!$A$2:$J$2</c:f>
              <c:numCache>
                <c:formatCode>General</c:formatCode>
                <c:ptCount val="10"/>
                <c:pt idx="0">
                  <c:v>1.3</c:v>
                </c:pt>
                <c:pt idx="1">
                  <c:v>2.6</c:v>
                </c:pt>
                <c:pt idx="2">
                  <c:v>2.2999999999999998</c:v>
                </c:pt>
                <c:pt idx="3">
                  <c:v>4</c:v>
                </c:pt>
                <c:pt idx="4">
                  <c:v>2</c:v>
                </c:pt>
                <c:pt idx="5">
                  <c:v>2</c:v>
                </c:pt>
                <c:pt idx="6">
                  <c:v>2</c:v>
                </c:pt>
                <c:pt idx="7">
                  <c:v>3</c:v>
                </c:pt>
                <c:pt idx="8">
                  <c:v>2.2999999999999998</c:v>
                </c:pt>
                <c:pt idx="9">
                  <c:v>3.3</c:v>
                </c:pt>
              </c:numCache>
            </c:numRef>
          </c:val>
          <c:extLst>
            <c:ext xmlns:c16="http://schemas.microsoft.com/office/drawing/2014/chart" uri="{C3380CC4-5D6E-409C-BE32-E72D297353CC}">
              <c16:uniqueId val="{00000010-4236-4DAA-B97C-D3E53C535A30}"/>
            </c:ext>
          </c:extLst>
        </c:ser>
        <c:dLbls>
          <c:dLblPos val="outEnd"/>
          <c:showLegendKey val="0"/>
          <c:showVal val="1"/>
          <c:showCatName val="0"/>
          <c:showSerName val="0"/>
          <c:showPercent val="0"/>
          <c:showBubbleSize val="0"/>
        </c:dLbls>
        <c:gapWidth val="219"/>
        <c:overlap val="-27"/>
        <c:axId val="109910144"/>
        <c:axId val="109908704"/>
      </c:barChart>
      <c:catAx>
        <c:axId val="109910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a:t>
                </a:r>
                <a:r>
                  <a:rPr lang="en-GB" baseline="0"/>
                  <a:t> subjects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08704"/>
        <c:crosses val="autoZero"/>
        <c:auto val="1"/>
        <c:lblAlgn val="ctr"/>
        <c:lblOffset val="100"/>
        <c:noMultiLvlLbl val="0"/>
      </c:catAx>
      <c:valAx>
        <c:axId val="10990870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common humanity levels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0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a:t>
            </a:r>
            <a:r>
              <a:rPr lang="en-US" baseline="0"/>
              <a:t> 3b isolation levels at beginning (1) and end (2) of project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92D050"/>
              </a:solidFill>
              <a:ln>
                <a:noFill/>
              </a:ln>
              <a:effectLst/>
            </c:spPr>
            <c:extLst>
              <c:ext xmlns:c16="http://schemas.microsoft.com/office/drawing/2014/chart" uri="{C3380CC4-5D6E-409C-BE32-E72D297353CC}">
                <c16:uniqueId val="{00000001-E7C4-40FB-B895-9DD27268D517}"/>
              </c:ext>
            </c:extLst>
          </c:dPt>
          <c:dPt>
            <c:idx val="1"/>
            <c:invertIfNegative val="0"/>
            <c:bubble3D val="0"/>
            <c:spPr>
              <a:solidFill>
                <a:srgbClr val="92D050"/>
              </a:solidFill>
              <a:ln>
                <a:noFill/>
              </a:ln>
              <a:effectLst/>
            </c:spPr>
            <c:extLst>
              <c:ext xmlns:c16="http://schemas.microsoft.com/office/drawing/2014/chart" uri="{C3380CC4-5D6E-409C-BE32-E72D297353CC}">
                <c16:uniqueId val="{00000003-E7C4-40FB-B895-9DD27268D517}"/>
              </c:ext>
            </c:extLst>
          </c:dPt>
          <c:dPt>
            <c:idx val="4"/>
            <c:invertIfNegative val="0"/>
            <c:bubble3D val="0"/>
            <c:spPr>
              <a:solidFill>
                <a:srgbClr val="FFFF00"/>
              </a:solidFill>
              <a:ln>
                <a:noFill/>
              </a:ln>
              <a:effectLst/>
            </c:spPr>
            <c:extLst>
              <c:ext xmlns:c16="http://schemas.microsoft.com/office/drawing/2014/chart" uri="{C3380CC4-5D6E-409C-BE32-E72D297353CC}">
                <c16:uniqueId val="{00000005-E7C4-40FB-B895-9DD27268D517}"/>
              </c:ext>
            </c:extLst>
          </c:dPt>
          <c:dPt>
            <c:idx val="5"/>
            <c:invertIfNegative val="0"/>
            <c:bubble3D val="0"/>
            <c:spPr>
              <a:solidFill>
                <a:srgbClr val="FFFF00"/>
              </a:solidFill>
              <a:ln>
                <a:noFill/>
              </a:ln>
              <a:effectLst/>
            </c:spPr>
            <c:extLst>
              <c:ext xmlns:c16="http://schemas.microsoft.com/office/drawing/2014/chart" uri="{C3380CC4-5D6E-409C-BE32-E72D297353CC}">
                <c16:uniqueId val="{00000007-E7C4-40FB-B895-9DD27268D517}"/>
              </c:ext>
            </c:extLst>
          </c:dPt>
          <c:dPt>
            <c:idx val="6"/>
            <c:invertIfNegative val="0"/>
            <c:bubble3D val="0"/>
            <c:spPr>
              <a:solidFill>
                <a:srgbClr val="7030A0"/>
              </a:solidFill>
              <a:ln>
                <a:noFill/>
              </a:ln>
              <a:effectLst/>
            </c:spPr>
            <c:extLst>
              <c:ext xmlns:c16="http://schemas.microsoft.com/office/drawing/2014/chart" uri="{C3380CC4-5D6E-409C-BE32-E72D297353CC}">
                <c16:uniqueId val="{00000009-E7C4-40FB-B895-9DD27268D517}"/>
              </c:ext>
            </c:extLst>
          </c:dPt>
          <c:dPt>
            <c:idx val="7"/>
            <c:invertIfNegative val="0"/>
            <c:bubble3D val="0"/>
            <c:spPr>
              <a:solidFill>
                <a:srgbClr val="7030A0"/>
              </a:solidFill>
              <a:ln>
                <a:noFill/>
              </a:ln>
              <a:effectLst/>
            </c:spPr>
            <c:extLst>
              <c:ext xmlns:c16="http://schemas.microsoft.com/office/drawing/2014/chart" uri="{C3380CC4-5D6E-409C-BE32-E72D297353CC}">
                <c16:uniqueId val="{0000000B-E7C4-40FB-B895-9DD27268D517}"/>
              </c:ext>
            </c:extLst>
          </c:dPt>
          <c:dPt>
            <c:idx val="8"/>
            <c:invertIfNegative val="0"/>
            <c:bubble3D val="0"/>
            <c:spPr>
              <a:solidFill>
                <a:srgbClr val="FFC000"/>
              </a:solidFill>
              <a:ln>
                <a:noFill/>
              </a:ln>
              <a:effectLst/>
            </c:spPr>
            <c:extLst>
              <c:ext xmlns:c16="http://schemas.microsoft.com/office/drawing/2014/chart" uri="{C3380CC4-5D6E-409C-BE32-E72D297353CC}">
                <c16:uniqueId val="{0000000D-E7C4-40FB-B895-9DD27268D517}"/>
              </c:ext>
            </c:extLst>
          </c:dPt>
          <c:dPt>
            <c:idx val="9"/>
            <c:invertIfNegative val="0"/>
            <c:bubble3D val="0"/>
            <c:spPr>
              <a:solidFill>
                <a:srgbClr val="FFC000"/>
              </a:solidFill>
              <a:ln>
                <a:noFill/>
              </a:ln>
              <a:effectLst/>
            </c:spPr>
            <c:extLst>
              <c:ext xmlns:c16="http://schemas.microsoft.com/office/drawing/2014/chart" uri="{C3380CC4-5D6E-409C-BE32-E72D297353CC}">
                <c16:uniqueId val="{0000000F-E7C4-40FB-B895-9DD27268D51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Sheet1!$A$1:$J$1</c:f>
              <c:strCache>
                <c:ptCount val="10"/>
                <c:pt idx="0">
                  <c:v>CS1(1)</c:v>
                </c:pt>
                <c:pt idx="1">
                  <c:v>CS1(2)</c:v>
                </c:pt>
                <c:pt idx="2">
                  <c:v>CS2(1)</c:v>
                </c:pt>
                <c:pt idx="3">
                  <c:v>CS2(2)</c:v>
                </c:pt>
                <c:pt idx="4">
                  <c:v>CS3(1)</c:v>
                </c:pt>
                <c:pt idx="5">
                  <c:v>CS3(2)</c:v>
                </c:pt>
                <c:pt idx="6">
                  <c:v>CS4(1)</c:v>
                </c:pt>
                <c:pt idx="7">
                  <c:v>CS4(2)</c:v>
                </c:pt>
                <c:pt idx="8">
                  <c:v>CS5(1)</c:v>
                </c:pt>
                <c:pt idx="9">
                  <c:v>CS5(2)</c:v>
                </c:pt>
              </c:strCache>
            </c:strRef>
          </c:cat>
          <c:val>
            <c:numRef>
              <c:f>Sheet1!$A$2:$J$2</c:f>
              <c:numCache>
                <c:formatCode>General</c:formatCode>
                <c:ptCount val="10"/>
                <c:pt idx="0">
                  <c:v>2.2999999999999998</c:v>
                </c:pt>
                <c:pt idx="1">
                  <c:v>2.2999999999999998</c:v>
                </c:pt>
                <c:pt idx="2">
                  <c:v>1</c:v>
                </c:pt>
                <c:pt idx="3">
                  <c:v>2</c:v>
                </c:pt>
                <c:pt idx="4">
                  <c:v>2</c:v>
                </c:pt>
                <c:pt idx="5">
                  <c:v>3</c:v>
                </c:pt>
                <c:pt idx="6">
                  <c:v>2.6</c:v>
                </c:pt>
                <c:pt idx="7">
                  <c:v>1.6</c:v>
                </c:pt>
                <c:pt idx="8">
                  <c:v>2.2999999999999998</c:v>
                </c:pt>
                <c:pt idx="9">
                  <c:v>1.3</c:v>
                </c:pt>
              </c:numCache>
            </c:numRef>
          </c:val>
          <c:extLst>
            <c:ext xmlns:c16="http://schemas.microsoft.com/office/drawing/2014/chart" uri="{C3380CC4-5D6E-409C-BE32-E72D297353CC}">
              <c16:uniqueId val="{00000010-E7C4-40FB-B895-9DD27268D517}"/>
            </c:ext>
          </c:extLst>
        </c:ser>
        <c:dLbls>
          <c:dLblPos val="outEnd"/>
          <c:showLegendKey val="0"/>
          <c:showVal val="1"/>
          <c:showCatName val="0"/>
          <c:showSerName val="0"/>
          <c:showPercent val="0"/>
          <c:showBubbleSize val="0"/>
        </c:dLbls>
        <c:gapWidth val="219"/>
        <c:overlap val="-27"/>
        <c:axId val="109910144"/>
        <c:axId val="109908704"/>
      </c:barChart>
      <c:catAx>
        <c:axId val="109910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a:t>
                </a:r>
                <a:r>
                  <a:rPr lang="en-GB" baseline="0"/>
                  <a:t> subjects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08704"/>
        <c:crosses val="autoZero"/>
        <c:auto val="1"/>
        <c:lblAlgn val="ctr"/>
        <c:lblOffset val="100"/>
        <c:noMultiLvlLbl val="0"/>
      </c:catAx>
      <c:valAx>
        <c:axId val="10990870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isolation levels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0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a:t>
            </a:r>
            <a:r>
              <a:rPr lang="en-US" baseline="0"/>
              <a:t> 4a Mindfulness levels at beginning (1) and end (2) of project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92D050"/>
              </a:solidFill>
              <a:ln>
                <a:noFill/>
              </a:ln>
              <a:effectLst/>
            </c:spPr>
            <c:extLst>
              <c:ext xmlns:c16="http://schemas.microsoft.com/office/drawing/2014/chart" uri="{C3380CC4-5D6E-409C-BE32-E72D297353CC}">
                <c16:uniqueId val="{00000001-9670-4F4A-8223-38D5A968D235}"/>
              </c:ext>
            </c:extLst>
          </c:dPt>
          <c:dPt>
            <c:idx val="1"/>
            <c:invertIfNegative val="0"/>
            <c:bubble3D val="0"/>
            <c:spPr>
              <a:solidFill>
                <a:srgbClr val="92D050"/>
              </a:solidFill>
              <a:ln>
                <a:noFill/>
              </a:ln>
              <a:effectLst/>
            </c:spPr>
            <c:extLst>
              <c:ext xmlns:c16="http://schemas.microsoft.com/office/drawing/2014/chart" uri="{C3380CC4-5D6E-409C-BE32-E72D297353CC}">
                <c16:uniqueId val="{00000003-9670-4F4A-8223-38D5A968D235}"/>
              </c:ext>
            </c:extLst>
          </c:dPt>
          <c:dPt>
            <c:idx val="4"/>
            <c:invertIfNegative val="0"/>
            <c:bubble3D val="0"/>
            <c:spPr>
              <a:solidFill>
                <a:srgbClr val="FFFF00"/>
              </a:solidFill>
              <a:ln>
                <a:noFill/>
              </a:ln>
              <a:effectLst/>
            </c:spPr>
            <c:extLst>
              <c:ext xmlns:c16="http://schemas.microsoft.com/office/drawing/2014/chart" uri="{C3380CC4-5D6E-409C-BE32-E72D297353CC}">
                <c16:uniqueId val="{00000005-9670-4F4A-8223-38D5A968D235}"/>
              </c:ext>
            </c:extLst>
          </c:dPt>
          <c:dPt>
            <c:idx val="5"/>
            <c:invertIfNegative val="0"/>
            <c:bubble3D val="0"/>
            <c:spPr>
              <a:solidFill>
                <a:srgbClr val="FFFF00"/>
              </a:solidFill>
              <a:ln>
                <a:noFill/>
              </a:ln>
              <a:effectLst/>
            </c:spPr>
            <c:extLst>
              <c:ext xmlns:c16="http://schemas.microsoft.com/office/drawing/2014/chart" uri="{C3380CC4-5D6E-409C-BE32-E72D297353CC}">
                <c16:uniqueId val="{00000007-9670-4F4A-8223-38D5A968D235}"/>
              </c:ext>
            </c:extLst>
          </c:dPt>
          <c:dPt>
            <c:idx val="6"/>
            <c:invertIfNegative val="0"/>
            <c:bubble3D val="0"/>
            <c:spPr>
              <a:solidFill>
                <a:srgbClr val="7030A0"/>
              </a:solidFill>
              <a:ln>
                <a:noFill/>
              </a:ln>
              <a:effectLst/>
            </c:spPr>
            <c:extLst>
              <c:ext xmlns:c16="http://schemas.microsoft.com/office/drawing/2014/chart" uri="{C3380CC4-5D6E-409C-BE32-E72D297353CC}">
                <c16:uniqueId val="{00000009-9670-4F4A-8223-38D5A968D235}"/>
              </c:ext>
            </c:extLst>
          </c:dPt>
          <c:dPt>
            <c:idx val="7"/>
            <c:invertIfNegative val="0"/>
            <c:bubble3D val="0"/>
            <c:spPr>
              <a:solidFill>
                <a:srgbClr val="7030A0"/>
              </a:solidFill>
              <a:ln>
                <a:noFill/>
              </a:ln>
              <a:effectLst/>
            </c:spPr>
            <c:extLst>
              <c:ext xmlns:c16="http://schemas.microsoft.com/office/drawing/2014/chart" uri="{C3380CC4-5D6E-409C-BE32-E72D297353CC}">
                <c16:uniqueId val="{0000000B-9670-4F4A-8223-38D5A968D235}"/>
              </c:ext>
            </c:extLst>
          </c:dPt>
          <c:dPt>
            <c:idx val="8"/>
            <c:invertIfNegative val="0"/>
            <c:bubble3D val="0"/>
            <c:spPr>
              <a:solidFill>
                <a:srgbClr val="FFC000"/>
              </a:solidFill>
              <a:ln>
                <a:noFill/>
              </a:ln>
              <a:effectLst/>
            </c:spPr>
            <c:extLst>
              <c:ext xmlns:c16="http://schemas.microsoft.com/office/drawing/2014/chart" uri="{C3380CC4-5D6E-409C-BE32-E72D297353CC}">
                <c16:uniqueId val="{0000000D-9670-4F4A-8223-38D5A968D235}"/>
              </c:ext>
            </c:extLst>
          </c:dPt>
          <c:dPt>
            <c:idx val="9"/>
            <c:invertIfNegative val="0"/>
            <c:bubble3D val="0"/>
            <c:spPr>
              <a:solidFill>
                <a:srgbClr val="FFC000"/>
              </a:solidFill>
              <a:ln>
                <a:noFill/>
              </a:ln>
              <a:effectLst/>
            </c:spPr>
            <c:extLst>
              <c:ext xmlns:c16="http://schemas.microsoft.com/office/drawing/2014/chart" uri="{C3380CC4-5D6E-409C-BE32-E72D297353CC}">
                <c16:uniqueId val="{0000000F-9670-4F4A-8223-38D5A968D23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Sheet1!$A$1:$J$1</c:f>
              <c:strCache>
                <c:ptCount val="10"/>
                <c:pt idx="0">
                  <c:v>CS1(1)</c:v>
                </c:pt>
                <c:pt idx="1">
                  <c:v>CS1(2)</c:v>
                </c:pt>
                <c:pt idx="2">
                  <c:v>CS2(1)</c:v>
                </c:pt>
                <c:pt idx="3">
                  <c:v>CS2(2)</c:v>
                </c:pt>
                <c:pt idx="4">
                  <c:v>CS3(1)</c:v>
                </c:pt>
                <c:pt idx="5">
                  <c:v>CS3(2)</c:v>
                </c:pt>
                <c:pt idx="6">
                  <c:v>CS4(1)</c:v>
                </c:pt>
                <c:pt idx="7">
                  <c:v>CS4(2)</c:v>
                </c:pt>
                <c:pt idx="8">
                  <c:v>CS5(1)</c:v>
                </c:pt>
                <c:pt idx="9">
                  <c:v>CS5(2)</c:v>
                </c:pt>
              </c:strCache>
            </c:strRef>
          </c:cat>
          <c:val>
            <c:numRef>
              <c:f>Sheet1!$A$2:$J$2</c:f>
              <c:numCache>
                <c:formatCode>General</c:formatCode>
                <c:ptCount val="10"/>
                <c:pt idx="0">
                  <c:v>5</c:v>
                </c:pt>
                <c:pt idx="1">
                  <c:v>2</c:v>
                </c:pt>
                <c:pt idx="2">
                  <c:v>3.3</c:v>
                </c:pt>
                <c:pt idx="3">
                  <c:v>4.5999999999999996</c:v>
                </c:pt>
                <c:pt idx="4">
                  <c:v>3</c:v>
                </c:pt>
                <c:pt idx="5">
                  <c:v>4</c:v>
                </c:pt>
                <c:pt idx="6">
                  <c:v>5</c:v>
                </c:pt>
                <c:pt idx="7">
                  <c:v>5</c:v>
                </c:pt>
                <c:pt idx="8">
                  <c:v>3.6</c:v>
                </c:pt>
                <c:pt idx="9">
                  <c:v>3.3</c:v>
                </c:pt>
              </c:numCache>
            </c:numRef>
          </c:val>
          <c:extLst>
            <c:ext xmlns:c16="http://schemas.microsoft.com/office/drawing/2014/chart" uri="{C3380CC4-5D6E-409C-BE32-E72D297353CC}">
              <c16:uniqueId val="{00000010-9670-4F4A-8223-38D5A968D235}"/>
            </c:ext>
          </c:extLst>
        </c:ser>
        <c:dLbls>
          <c:dLblPos val="outEnd"/>
          <c:showLegendKey val="0"/>
          <c:showVal val="1"/>
          <c:showCatName val="0"/>
          <c:showSerName val="0"/>
          <c:showPercent val="0"/>
          <c:showBubbleSize val="0"/>
        </c:dLbls>
        <c:gapWidth val="219"/>
        <c:overlap val="-27"/>
        <c:axId val="109910144"/>
        <c:axId val="109908704"/>
      </c:barChart>
      <c:catAx>
        <c:axId val="109910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a:t>
                </a:r>
                <a:r>
                  <a:rPr lang="en-GB" baseline="0"/>
                  <a:t> subjects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08704"/>
        <c:crosses val="autoZero"/>
        <c:auto val="1"/>
        <c:lblAlgn val="ctr"/>
        <c:lblOffset val="100"/>
        <c:noMultiLvlLbl val="0"/>
      </c:catAx>
      <c:valAx>
        <c:axId val="10990870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Mindfulness level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0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 4b overidentification levels at</a:t>
            </a:r>
            <a:r>
              <a:rPr lang="en-US" baseline="0"/>
              <a:t> beginning (1) and end (2) of project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92D050"/>
              </a:solidFill>
              <a:ln>
                <a:noFill/>
              </a:ln>
              <a:effectLst/>
            </c:spPr>
            <c:extLst>
              <c:ext xmlns:c16="http://schemas.microsoft.com/office/drawing/2014/chart" uri="{C3380CC4-5D6E-409C-BE32-E72D297353CC}">
                <c16:uniqueId val="{00000001-8663-4DA2-AC5D-2A58A6181E2A}"/>
              </c:ext>
            </c:extLst>
          </c:dPt>
          <c:dPt>
            <c:idx val="1"/>
            <c:invertIfNegative val="0"/>
            <c:bubble3D val="0"/>
            <c:spPr>
              <a:solidFill>
                <a:srgbClr val="92D050"/>
              </a:solidFill>
              <a:ln>
                <a:noFill/>
              </a:ln>
              <a:effectLst/>
            </c:spPr>
            <c:extLst>
              <c:ext xmlns:c16="http://schemas.microsoft.com/office/drawing/2014/chart" uri="{C3380CC4-5D6E-409C-BE32-E72D297353CC}">
                <c16:uniqueId val="{00000003-8663-4DA2-AC5D-2A58A6181E2A}"/>
              </c:ext>
            </c:extLst>
          </c:dPt>
          <c:dPt>
            <c:idx val="4"/>
            <c:invertIfNegative val="0"/>
            <c:bubble3D val="0"/>
            <c:spPr>
              <a:solidFill>
                <a:srgbClr val="FFFF00"/>
              </a:solidFill>
              <a:ln>
                <a:noFill/>
              </a:ln>
              <a:effectLst/>
            </c:spPr>
            <c:extLst>
              <c:ext xmlns:c16="http://schemas.microsoft.com/office/drawing/2014/chart" uri="{C3380CC4-5D6E-409C-BE32-E72D297353CC}">
                <c16:uniqueId val="{00000005-8663-4DA2-AC5D-2A58A6181E2A}"/>
              </c:ext>
            </c:extLst>
          </c:dPt>
          <c:dPt>
            <c:idx val="5"/>
            <c:invertIfNegative val="0"/>
            <c:bubble3D val="0"/>
            <c:spPr>
              <a:solidFill>
                <a:srgbClr val="FFFF00"/>
              </a:solidFill>
              <a:ln>
                <a:noFill/>
              </a:ln>
              <a:effectLst/>
            </c:spPr>
            <c:extLst>
              <c:ext xmlns:c16="http://schemas.microsoft.com/office/drawing/2014/chart" uri="{C3380CC4-5D6E-409C-BE32-E72D297353CC}">
                <c16:uniqueId val="{00000007-8663-4DA2-AC5D-2A58A6181E2A}"/>
              </c:ext>
            </c:extLst>
          </c:dPt>
          <c:dPt>
            <c:idx val="6"/>
            <c:invertIfNegative val="0"/>
            <c:bubble3D val="0"/>
            <c:spPr>
              <a:solidFill>
                <a:srgbClr val="7030A0"/>
              </a:solidFill>
              <a:ln>
                <a:noFill/>
              </a:ln>
              <a:effectLst/>
            </c:spPr>
            <c:extLst>
              <c:ext xmlns:c16="http://schemas.microsoft.com/office/drawing/2014/chart" uri="{C3380CC4-5D6E-409C-BE32-E72D297353CC}">
                <c16:uniqueId val="{00000009-8663-4DA2-AC5D-2A58A6181E2A}"/>
              </c:ext>
            </c:extLst>
          </c:dPt>
          <c:dPt>
            <c:idx val="7"/>
            <c:invertIfNegative val="0"/>
            <c:bubble3D val="0"/>
            <c:spPr>
              <a:solidFill>
                <a:srgbClr val="7030A0"/>
              </a:solidFill>
              <a:ln>
                <a:noFill/>
              </a:ln>
              <a:effectLst/>
            </c:spPr>
            <c:extLst>
              <c:ext xmlns:c16="http://schemas.microsoft.com/office/drawing/2014/chart" uri="{C3380CC4-5D6E-409C-BE32-E72D297353CC}">
                <c16:uniqueId val="{0000000B-8663-4DA2-AC5D-2A58A6181E2A}"/>
              </c:ext>
            </c:extLst>
          </c:dPt>
          <c:dPt>
            <c:idx val="8"/>
            <c:invertIfNegative val="0"/>
            <c:bubble3D val="0"/>
            <c:spPr>
              <a:solidFill>
                <a:srgbClr val="FFC000"/>
              </a:solidFill>
              <a:ln>
                <a:noFill/>
              </a:ln>
              <a:effectLst/>
            </c:spPr>
            <c:extLst>
              <c:ext xmlns:c16="http://schemas.microsoft.com/office/drawing/2014/chart" uri="{C3380CC4-5D6E-409C-BE32-E72D297353CC}">
                <c16:uniqueId val="{0000000D-8663-4DA2-AC5D-2A58A6181E2A}"/>
              </c:ext>
            </c:extLst>
          </c:dPt>
          <c:dPt>
            <c:idx val="9"/>
            <c:invertIfNegative val="0"/>
            <c:bubble3D val="0"/>
            <c:spPr>
              <a:solidFill>
                <a:srgbClr val="FFC000"/>
              </a:solidFill>
              <a:ln>
                <a:noFill/>
              </a:ln>
              <a:effectLst/>
            </c:spPr>
            <c:extLst>
              <c:ext xmlns:c16="http://schemas.microsoft.com/office/drawing/2014/chart" uri="{C3380CC4-5D6E-409C-BE32-E72D297353CC}">
                <c16:uniqueId val="{0000000F-8663-4DA2-AC5D-2A58A6181E2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Sheet1!$A$1:$J$1</c:f>
              <c:strCache>
                <c:ptCount val="10"/>
                <c:pt idx="0">
                  <c:v>CS1(1)</c:v>
                </c:pt>
                <c:pt idx="1">
                  <c:v>CS1(2)</c:v>
                </c:pt>
                <c:pt idx="2">
                  <c:v>CS2(1)</c:v>
                </c:pt>
                <c:pt idx="3">
                  <c:v>CS2(2)</c:v>
                </c:pt>
                <c:pt idx="4">
                  <c:v>CS3(1)</c:v>
                </c:pt>
                <c:pt idx="5">
                  <c:v>CS3(2)</c:v>
                </c:pt>
                <c:pt idx="6">
                  <c:v>CS4(1)</c:v>
                </c:pt>
                <c:pt idx="7">
                  <c:v>CS4(2)</c:v>
                </c:pt>
                <c:pt idx="8">
                  <c:v>CS5(1)</c:v>
                </c:pt>
                <c:pt idx="9">
                  <c:v>CS5(2)</c:v>
                </c:pt>
              </c:strCache>
            </c:strRef>
          </c:cat>
          <c:val>
            <c:numRef>
              <c:f>Sheet1!$A$2:$J$2</c:f>
              <c:numCache>
                <c:formatCode>General</c:formatCode>
                <c:ptCount val="10"/>
                <c:pt idx="0">
                  <c:v>2.6</c:v>
                </c:pt>
                <c:pt idx="1">
                  <c:v>4.3</c:v>
                </c:pt>
                <c:pt idx="2">
                  <c:v>5</c:v>
                </c:pt>
                <c:pt idx="3">
                  <c:v>2.6</c:v>
                </c:pt>
                <c:pt idx="4">
                  <c:v>2.2999999999999998</c:v>
                </c:pt>
                <c:pt idx="5">
                  <c:v>1.6</c:v>
                </c:pt>
                <c:pt idx="6">
                  <c:v>3</c:v>
                </c:pt>
                <c:pt idx="7">
                  <c:v>2.6</c:v>
                </c:pt>
                <c:pt idx="8">
                  <c:v>2.6</c:v>
                </c:pt>
                <c:pt idx="9">
                  <c:v>2</c:v>
                </c:pt>
              </c:numCache>
            </c:numRef>
          </c:val>
          <c:extLst>
            <c:ext xmlns:c16="http://schemas.microsoft.com/office/drawing/2014/chart" uri="{C3380CC4-5D6E-409C-BE32-E72D297353CC}">
              <c16:uniqueId val="{00000010-8663-4DA2-AC5D-2A58A6181E2A}"/>
            </c:ext>
          </c:extLst>
        </c:ser>
        <c:dLbls>
          <c:dLblPos val="outEnd"/>
          <c:showLegendKey val="0"/>
          <c:showVal val="1"/>
          <c:showCatName val="0"/>
          <c:showSerName val="0"/>
          <c:showPercent val="0"/>
          <c:showBubbleSize val="0"/>
        </c:dLbls>
        <c:gapWidth val="219"/>
        <c:overlap val="-27"/>
        <c:axId val="109910144"/>
        <c:axId val="109908704"/>
      </c:barChart>
      <c:catAx>
        <c:axId val="109910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a:t>
                </a:r>
                <a:r>
                  <a:rPr lang="en-GB" baseline="0"/>
                  <a:t> subjects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08704"/>
        <c:crosses val="autoZero"/>
        <c:auto val="1"/>
        <c:lblAlgn val="ctr"/>
        <c:lblOffset val="100"/>
        <c:noMultiLvlLbl val="0"/>
      </c:catAx>
      <c:valAx>
        <c:axId val="10990870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overidentification</a:t>
                </a:r>
                <a:r>
                  <a:rPr lang="en-GB" baseline="0"/>
                  <a:t> level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0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a:t>
            </a:r>
            <a:r>
              <a:rPr lang="en-GB" baseline="0"/>
              <a:t>. 5 self-oriented perfectionism (SOP) and socially prescribed perfectionism (SPP) levels at beginning (1) and end (2) of project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00B050"/>
              </a:solidFill>
              <a:ln>
                <a:noFill/>
              </a:ln>
              <a:effectLst/>
            </c:spPr>
            <c:extLst>
              <c:ext xmlns:c16="http://schemas.microsoft.com/office/drawing/2014/chart" uri="{C3380CC4-5D6E-409C-BE32-E72D297353CC}">
                <c16:uniqueId val="{00000001-E38B-47D6-B366-D356B3592223}"/>
              </c:ext>
            </c:extLst>
          </c:dPt>
          <c:dPt>
            <c:idx val="1"/>
            <c:invertIfNegative val="0"/>
            <c:bubble3D val="0"/>
            <c:spPr>
              <a:solidFill>
                <a:srgbClr val="00B050"/>
              </a:solidFill>
              <a:ln>
                <a:noFill/>
              </a:ln>
              <a:effectLst/>
            </c:spPr>
            <c:extLst>
              <c:ext xmlns:c16="http://schemas.microsoft.com/office/drawing/2014/chart" uri="{C3380CC4-5D6E-409C-BE32-E72D297353CC}">
                <c16:uniqueId val="{00000003-E38B-47D6-B366-D356B3592223}"/>
              </c:ext>
            </c:extLst>
          </c:dPt>
          <c:dPt>
            <c:idx val="2"/>
            <c:invertIfNegative val="0"/>
            <c:bubble3D val="0"/>
            <c:spPr>
              <a:solidFill>
                <a:srgbClr val="92D050"/>
              </a:solidFill>
              <a:ln>
                <a:noFill/>
              </a:ln>
              <a:effectLst/>
            </c:spPr>
            <c:extLst>
              <c:ext xmlns:c16="http://schemas.microsoft.com/office/drawing/2014/chart" uri="{C3380CC4-5D6E-409C-BE32-E72D297353CC}">
                <c16:uniqueId val="{00000005-E38B-47D6-B366-D356B3592223}"/>
              </c:ext>
            </c:extLst>
          </c:dPt>
          <c:dPt>
            <c:idx val="3"/>
            <c:invertIfNegative val="0"/>
            <c:bubble3D val="0"/>
            <c:spPr>
              <a:solidFill>
                <a:srgbClr val="92D050"/>
              </a:solidFill>
              <a:ln>
                <a:noFill/>
              </a:ln>
              <a:effectLst/>
            </c:spPr>
            <c:extLst>
              <c:ext xmlns:c16="http://schemas.microsoft.com/office/drawing/2014/chart" uri="{C3380CC4-5D6E-409C-BE32-E72D297353CC}">
                <c16:uniqueId val="{00000007-E38B-47D6-B366-D356B3592223}"/>
              </c:ext>
            </c:extLst>
          </c:dPt>
          <c:dPt>
            <c:idx val="7"/>
            <c:invertIfNegative val="0"/>
            <c:bubble3D val="0"/>
            <c:spPr>
              <a:solidFill>
                <a:srgbClr val="00B0F0"/>
              </a:solidFill>
              <a:ln>
                <a:noFill/>
              </a:ln>
              <a:effectLst/>
            </c:spPr>
            <c:extLst>
              <c:ext xmlns:c16="http://schemas.microsoft.com/office/drawing/2014/chart" uri="{C3380CC4-5D6E-409C-BE32-E72D297353CC}">
                <c16:uniqueId val="{00000009-E38B-47D6-B366-D356B3592223}"/>
              </c:ext>
            </c:extLst>
          </c:dPt>
          <c:dPt>
            <c:idx val="8"/>
            <c:invertIfNegative val="0"/>
            <c:bubble3D val="0"/>
            <c:spPr>
              <a:solidFill>
                <a:srgbClr val="00B0F0"/>
              </a:solidFill>
              <a:ln>
                <a:noFill/>
              </a:ln>
              <a:effectLst/>
            </c:spPr>
            <c:extLst>
              <c:ext xmlns:c16="http://schemas.microsoft.com/office/drawing/2014/chart" uri="{C3380CC4-5D6E-409C-BE32-E72D297353CC}">
                <c16:uniqueId val="{0000000B-E38B-47D6-B366-D356B3592223}"/>
              </c:ext>
            </c:extLst>
          </c:dPt>
          <c:dPt>
            <c:idx val="10"/>
            <c:invertIfNegative val="0"/>
            <c:bubble3D val="0"/>
            <c:spPr>
              <a:solidFill>
                <a:srgbClr val="FFFF00"/>
              </a:solidFill>
              <a:ln>
                <a:noFill/>
              </a:ln>
              <a:effectLst/>
            </c:spPr>
            <c:extLst>
              <c:ext xmlns:c16="http://schemas.microsoft.com/office/drawing/2014/chart" uri="{C3380CC4-5D6E-409C-BE32-E72D297353CC}">
                <c16:uniqueId val="{0000000D-E38B-47D6-B366-D356B3592223}"/>
              </c:ext>
            </c:extLst>
          </c:dPt>
          <c:dPt>
            <c:idx val="11"/>
            <c:invertIfNegative val="0"/>
            <c:bubble3D val="0"/>
            <c:spPr>
              <a:solidFill>
                <a:srgbClr val="FFFF00"/>
              </a:solidFill>
              <a:ln>
                <a:noFill/>
              </a:ln>
              <a:effectLst/>
            </c:spPr>
            <c:extLst>
              <c:ext xmlns:c16="http://schemas.microsoft.com/office/drawing/2014/chart" uri="{C3380CC4-5D6E-409C-BE32-E72D297353CC}">
                <c16:uniqueId val="{0000000F-E38B-47D6-B366-D356B3592223}"/>
              </c:ext>
            </c:extLst>
          </c:dPt>
          <c:dPt>
            <c:idx val="12"/>
            <c:invertIfNegative val="0"/>
            <c:bubble3D val="0"/>
            <c:spPr>
              <a:solidFill>
                <a:srgbClr val="FFFFCC"/>
              </a:solidFill>
              <a:ln>
                <a:noFill/>
              </a:ln>
              <a:effectLst/>
            </c:spPr>
            <c:extLst>
              <c:ext xmlns:c16="http://schemas.microsoft.com/office/drawing/2014/chart" uri="{C3380CC4-5D6E-409C-BE32-E72D297353CC}">
                <c16:uniqueId val="{00000011-E38B-47D6-B366-D356B3592223}"/>
              </c:ext>
            </c:extLst>
          </c:dPt>
          <c:dPt>
            <c:idx val="13"/>
            <c:invertIfNegative val="0"/>
            <c:bubble3D val="0"/>
            <c:spPr>
              <a:solidFill>
                <a:srgbClr val="FFFFCC"/>
              </a:solidFill>
              <a:ln>
                <a:noFill/>
              </a:ln>
              <a:effectLst/>
            </c:spPr>
            <c:extLst>
              <c:ext xmlns:c16="http://schemas.microsoft.com/office/drawing/2014/chart" uri="{C3380CC4-5D6E-409C-BE32-E72D297353CC}">
                <c16:uniqueId val="{00000013-E38B-47D6-B366-D356B3592223}"/>
              </c:ext>
            </c:extLst>
          </c:dPt>
          <c:dPt>
            <c:idx val="15"/>
            <c:invertIfNegative val="0"/>
            <c:bubble3D val="0"/>
            <c:spPr>
              <a:solidFill>
                <a:srgbClr val="7030A0"/>
              </a:solidFill>
              <a:ln>
                <a:noFill/>
              </a:ln>
              <a:effectLst/>
            </c:spPr>
            <c:extLst>
              <c:ext xmlns:c16="http://schemas.microsoft.com/office/drawing/2014/chart" uri="{C3380CC4-5D6E-409C-BE32-E72D297353CC}">
                <c16:uniqueId val="{00000015-E38B-47D6-B366-D356B3592223}"/>
              </c:ext>
            </c:extLst>
          </c:dPt>
          <c:dPt>
            <c:idx val="16"/>
            <c:invertIfNegative val="0"/>
            <c:bubble3D val="0"/>
            <c:spPr>
              <a:solidFill>
                <a:srgbClr val="7030A0"/>
              </a:solidFill>
              <a:ln>
                <a:noFill/>
              </a:ln>
              <a:effectLst/>
            </c:spPr>
            <c:extLst>
              <c:ext xmlns:c16="http://schemas.microsoft.com/office/drawing/2014/chart" uri="{C3380CC4-5D6E-409C-BE32-E72D297353CC}">
                <c16:uniqueId val="{00000017-E38B-47D6-B366-D356B3592223}"/>
              </c:ext>
            </c:extLst>
          </c:dPt>
          <c:dPt>
            <c:idx val="17"/>
            <c:invertIfNegative val="0"/>
            <c:bubble3D val="0"/>
            <c:spPr>
              <a:solidFill>
                <a:srgbClr val="FF66FF"/>
              </a:solidFill>
              <a:ln>
                <a:noFill/>
              </a:ln>
              <a:effectLst/>
            </c:spPr>
            <c:extLst>
              <c:ext xmlns:c16="http://schemas.microsoft.com/office/drawing/2014/chart" uri="{C3380CC4-5D6E-409C-BE32-E72D297353CC}">
                <c16:uniqueId val="{00000019-E38B-47D6-B366-D356B3592223}"/>
              </c:ext>
            </c:extLst>
          </c:dPt>
          <c:dPt>
            <c:idx val="18"/>
            <c:invertIfNegative val="0"/>
            <c:bubble3D val="0"/>
            <c:spPr>
              <a:solidFill>
                <a:srgbClr val="FF66FF"/>
              </a:solidFill>
              <a:ln>
                <a:noFill/>
              </a:ln>
              <a:effectLst/>
            </c:spPr>
            <c:extLst>
              <c:ext xmlns:c16="http://schemas.microsoft.com/office/drawing/2014/chart" uri="{C3380CC4-5D6E-409C-BE32-E72D297353CC}">
                <c16:uniqueId val="{0000001B-E38B-47D6-B366-D356B3592223}"/>
              </c:ext>
            </c:extLst>
          </c:dPt>
          <c:dPt>
            <c:idx val="20"/>
            <c:invertIfNegative val="0"/>
            <c:bubble3D val="0"/>
            <c:spPr>
              <a:solidFill>
                <a:srgbClr val="FFC000"/>
              </a:solidFill>
              <a:ln>
                <a:noFill/>
              </a:ln>
              <a:effectLst/>
            </c:spPr>
            <c:extLst>
              <c:ext xmlns:c16="http://schemas.microsoft.com/office/drawing/2014/chart" uri="{C3380CC4-5D6E-409C-BE32-E72D297353CC}">
                <c16:uniqueId val="{0000001D-E38B-47D6-B366-D356B3592223}"/>
              </c:ext>
            </c:extLst>
          </c:dPt>
          <c:dPt>
            <c:idx val="21"/>
            <c:invertIfNegative val="0"/>
            <c:bubble3D val="0"/>
            <c:spPr>
              <a:solidFill>
                <a:srgbClr val="FFC000"/>
              </a:solidFill>
              <a:ln>
                <a:noFill/>
              </a:ln>
              <a:effectLst/>
            </c:spPr>
            <c:extLst>
              <c:ext xmlns:c16="http://schemas.microsoft.com/office/drawing/2014/chart" uri="{C3380CC4-5D6E-409C-BE32-E72D297353CC}">
                <c16:uniqueId val="{0000001F-E38B-47D6-B366-D356B3592223}"/>
              </c:ext>
            </c:extLst>
          </c:dPt>
          <c:dPt>
            <c:idx val="22"/>
            <c:invertIfNegative val="0"/>
            <c:bubble3D val="0"/>
            <c:spPr>
              <a:solidFill>
                <a:schemeClr val="accent4">
                  <a:lumMod val="40000"/>
                  <a:lumOff val="60000"/>
                </a:schemeClr>
              </a:solidFill>
              <a:ln>
                <a:noFill/>
              </a:ln>
              <a:effectLst/>
            </c:spPr>
            <c:extLst>
              <c:ext xmlns:c16="http://schemas.microsoft.com/office/drawing/2014/chart" uri="{C3380CC4-5D6E-409C-BE32-E72D297353CC}">
                <c16:uniqueId val="{00000021-E38B-47D6-B366-D356B3592223}"/>
              </c:ext>
            </c:extLst>
          </c:dPt>
          <c:dPt>
            <c:idx val="23"/>
            <c:invertIfNegative val="0"/>
            <c:bubble3D val="0"/>
            <c:spPr>
              <a:solidFill>
                <a:schemeClr val="accent4">
                  <a:lumMod val="40000"/>
                  <a:lumOff val="60000"/>
                </a:schemeClr>
              </a:solidFill>
              <a:ln>
                <a:noFill/>
              </a:ln>
              <a:effectLst/>
            </c:spPr>
            <c:extLst>
              <c:ext xmlns:c16="http://schemas.microsoft.com/office/drawing/2014/chart" uri="{C3380CC4-5D6E-409C-BE32-E72D297353CC}">
                <c16:uniqueId val="{00000023-E38B-47D6-B366-D356B359222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Sheet1!$A$1:$Y$1</c:f>
              <c:strCache>
                <c:ptCount val="24"/>
                <c:pt idx="0">
                  <c:v>CS1 SOP (1)</c:v>
                </c:pt>
                <c:pt idx="1">
                  <c:v>CS1 SOP (2)</c:v>
                </c:pt>
                <c:pt idx="2">
                  <c:v>CS1 SPP (2)</c:v>
                </c:pt>
                <c:pt idx="3">
                  <c:v>CS1 SPP (2)</c:v>
                </c:pt>
                <c:pt idx="5">
                  <c:v>CS2 SOP (1)</c:v>
                </c:pt>
                <c:pt idx="6">
                  <c:v>CS2 SOP (2)</c:v>
                </c:pt>
                <c:pt idx="7">
                  <c:v>CS2 SPP (1)</c:v>
                </c:pt>
                <c:pt idx="8">
                  <c:v>CS2 SPP (2)</c:v>
                </c:pt>
                <c:pt idx="10">
                  <c:v>CS3 SOP (1)</c:v>
                </c:pt>
                <c:pt idx="11">
                  <c:v>CS3 SOP (2) </c:v>
                </c:pt>
                <c:pt idx="12">
                  <c:v>CS3 SPP(1) </c:v>
                </c:pt>
                <c:pt idx="13">
                  <c:v>CS3 SPP(2)</c:v>
                </c:pt>
                <c:pt idx="15">
                  <c:v>CS4 SOP (1)</c:v>
                </c:pt>
                <c:pt idx="16">
                  <c:v>CS4 SOP (2) </c:v>
                </c:pt>
                <c:pt idx="17">
                  <c:v>CS4 SPP (1)</c:v>
                </c:pt>
                <c:pt idx="18">
                  <c:v>CS4 SPP (2)</c:v>
                </c:pt>
                <c:pt idx="20">
                  <c:v>CS5 SOP(1)</c:v>
                </c:pt>
                <c:pt idx="21">
                  <c:v>CS5 SOP(2)</c:v>
                </c:pt>
                <c:pt idx="22">
                  <c:v>CS5 SPP(1)</c:v>
                </c:pt>
                <c:pt idx="23">
                  <c:v>CS5 SPP(2)</c:v>
                </c:pt>
              </c:strCache>
            </c:strRef>
          </c:cat>
          <c:val>
            <c:numRef>
              <c:f>Sheet1!$A$2:$Y$2</c:f>
              <c:numCache>
                <c:formatCode>General</c:formatCode>
                <c:ptCount val="25"/>
                <c:pt idx="0">
                  <c:v>59</c:v>
                </c:pt>
                <c:pt idx="1">
                  <c:v>59</c:v>
                </c:pt>
                <c:pt idx="2">
                  <c:v>30</c:v>
                </c:pt>
                <c:pt idx="3">
                  <c:v>34</c:v>
                </c:pt>
                <c:pt idx="5">
                  <c:v>38</c:v>
                </c:pt>
                <c:pt idx="6">
                  <c:v>38</c:v>
                </c:pt>
                <c:pt idx="7">
                  <c:v>22</c:v>
                </c:pt>
                <c:pt idx="8">
                  <c:v>33</c:v>
                </c:pt>
                <c:pt idx="10">
                  <c:v>44</c:v>
                </c:pt>
                <c:pt idx="11">
                  <c:v>32</c:v>
                </c:pt>
                <c:pt idx="12">
                  <c:v>32</c:v>
                </c:pt>
                <c:pt idx="13">
                  <c:v>28</c:v>
                </c:pt>
                <c:pt idx="15">
                  <c:v>46</c:v>
                </c:pt>
                <c:pt idx="16">
                  <c:v>46</c:v>
                </c:pt>
                <c:pt idx="17">
                  <c:v>22</c:v>
                </c:pt>
                <c:pt idx="18">
                  <c:v>19</c:v>
                </c:pt>
                <c:pt idx="20">
                  <c:v>55</c:v>
                </c:pt>
                <c:pt idx="21">
                  <c:v>42</c:v>
                </c:pt>
                <c:pt idx="22">
                  <c:v>15</c:v>
                </c:pt>
                <c:pt idx="23">
                  <c:v>19</c:v>
                </c:pt>
              </c:numCache>
            </c:numRef>
          </c:val>
          <c:extLst>
            <c:ext xmlns:c16="http://schemas.microsoft.com/office/drawing/2014/chart" uri="{C3380CC4-5D6E-409C-BE32-E72D297353CC}">
              <c16:uniqueId val="{00000024-E38B-47D6-B366-D356B3592223}"/>
            </c:ext>
          </c:extLst>
        </c:ser>
        <c:dLbls>
          <c:dLblPos val="outEnd"/>
          <c:showLegendKey val="0"/>
          <c:showVal val="1"/>
          <c:showCatName val="0"/>
          <c:showSerName val="0"/>
          <c:showPercent val="0"/>
          <c:showBubbleSize val="0"/>
        </c:dLbls>
        <c:gapWidth val="219"/>
        <c:overlap val="-27"/>
        <c:axId val="54958928"/>
        <c:axId val="54962288"/>
      </c:barChart>
      <c:catAx>
        <c:axId val="549589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Case</a:t>
                </a:r>
                <a:r>
                  <a:rPr lang="en-GB" baseline="0"/>
                  <a:t> subject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62288"/>
        <c:crosses val="autoZero"/>
        <c:auto val="1"/>
        <c:lblAlgn val="ctr"/>
        <c:lblOffset val="100"/>
        <c:noMultiLvlLbl val="0"/>
      </c:catAx>
      <c:valAx>
        <c:axId val="54962288"/>
        <c:scaling>
          <c:orientation val="minMax"/>
          <c:max val="6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589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TotalTime>
  <Pages>34</Pages>
  <Words>12322</Words>
  <Characters>65062</Characters>
  <Application>Microsoft Office Word</Application>
  <DocSecurity>0</DocSecurity>
  <Lines>1355</Lines>
  <Paragraphs>573</Paragraphs>
  <ScaleCrop>false</ScaleCrop>
  <Company/>
  <LinksUpToDate>false</LinksUpToDate>
  <CharactersWithSpaces>76811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Sheridan - Grant</dc:creator>
  <cp:keywords/>
  <dc:description/>
  <cp:lastModifiedBy>Michelle Sheridan - Grant</cp:lastModifiedBy>
  <cp:revision>1</cp:revision>
  <dcterms:created xsi:type="dcterms:W3CDTF">2024-02-27T15:26:00Z</dcterms:created>
  <dcterms:modified xsi:type="dcterms:W3CDTF">2024-02-27T15:27:00Z</dcterms:modified>
</cp:coreProperties>
</file>