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1180350A"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62CD662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324F4">
              <w:rPr>
                <w:b/>
                <w:color w:val="auto"/>
                <w:sz w:val="32"/>
              </w:rPr>
              <w:t>Alex Jones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812D14" w:rsidR="005A1BA3" w:rsidRDefault="006324F4" w:rsidP="00340E9A">
            <w:pPr>
              <w:overflowPunct/>
              <w:autoSpaceDE/>
              <w:autoSpaceDN/>
              <w:adjustRightInd/>
              <w:ind w:right="237"/>
              <w:textAlignment w:val="auto"/>
              <w:rPr>
                <w:b/>
                <w:color w:val="auto"/>
                <w:sz w:val="32"/>
              </w:rPr>
            </w:pPr>
            <w:r>
              <w:rPr>
                <w:b/>
                <w:color w:val="auto"/>
                <w:sz w:val="32"/>
              </w:rPr>
              <w:t>2029402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55694F"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05F13F72" w:rsidR="00AA666E" w:rsidRDefault="00025650" w:rsidP="00340E9A">
      <w:pPr>
        <w:ind w:right="237"/>
        <w:jc w:val="both"/>
        <w:rPr>
          <w:b/>
          <w:sz w:val="24"/>
          <w:szCs w:val="24"/>
        </w:rPr>
      </w:pPr>
      <w:r w:rsidRPr="00025650">
        <w:rPr>
          <w:b/>
          <w:sz w:val="24"/>
          <w:szCs w:val="24"/>
        </w:rPr>
        <w:t>ANSWER:</w:t>
      </w:r>
    </w:p>
    <w:p w14:paraId="131B9EDB" w14:textId="25A9F201" w:rsidR="00F9055E" w:rsidRDefault="00F9055E" w:rsidP="00340E9A">
      <w:pPr>
        <w:ind w:right="237"/>
        <w:jc w:val="both"/>
        <w:rPr>
          <w:b/>
          <w:sz w:val="24"/>
          <w:szCs w:val="24"/>
        </w:rPr>
      </w:pPr>
    </w:p>
    <w:p w14:paraId="730F33C5" w14:textId="77777777" w:rsidR="00F9055E" w:rsidRPr="00F9055E" w:rsidRDefault="00F9055E" w:rsidP="00F9055E">
      <w:pPr>
        <w:rPr>
          <w:sz w:val="24"/>
          <w:szCs w:val="24"/>
        </w:rPr>
      </w:pPr>
      <w:r w:rsidRPr="00F9055E">
        <w:rPr>
          <w:sz w:val="24"/>
          <w:szCs w:val="24"/>
        </w:rPr>
        <w:t xml:space="preserve">Throughout this task I will be discussing the coping strategies I have used to develop resilience and minimise stress whilst adapting to my role as a constable during my tutorship period. </w:t>
      </w:r>
    </w:p>
    <w:p w14:paraId="2941FDA3" w14:textId="77777777" w:rsidR="00F9055E" w:rsidRPr="00F9055E" w:rsidRDefault="00F9055E" w:rsidP="00F9055E">
      <w:pPr>
        <w:rPr>
          <w:sz w:val="24"/>
          <w:szCs w:val="24"/>
        </w:rPr>
      </w:pPr>
    </w:p>
    <w:p w14:paraId="63AC0D6F" w14:textId="795DE902" w:rsidR="00F9055E" w:rsidRPr="00F9055E" w:rsidRDefault="00F9055E" w:rsidP="00F9055E">
      <w:pPr>
        <w:rPr>
          <w:sz w:val="24"/>
          <w:szCs w:val="24"/>
        </w:rPr>
      </w:pPr>
      <w:r w:rsidRPr="00F9055E">
        <w:rPr>
          <w:sz w:val="24"/>
          <w:szCs w:val="24"/>
        </w:rPr>
        <w:t>The first strategy used to minimise stress was attending the gym regularly and healthy eating. Going to the gym gave me a focus and acted as a positive coping strategy when faced with challenging situations at work. Exercising induces cortisol, a hormone which assists with managing stress levels, anxiety and our thought pattern (Mind, 2021). I found attending the gym to be beneficial in order to minimise my stress levels, as it allowed me to connect with people outside of work and participating in group classes enabled me to with meet new people with common interests. This allows me to discuss other subjects with people and thus takes my thoughts away from stressful situations that I have encountered at work. According to Mandolesi et al</w:t>
      </w:r>
      <w:r w:rsidR="00D04300">
        <w:rPr>
          <w:sz w:val="24"/>
          <w:szCs w:val="24"/>
        </w:rPr>
        <w:t xml:space="preserve"> </w:t>
      </w:r>
      <w:r w:rsidRPr="00F9055E">
        <w:rPr>
          <w:sz w:val="24"/>
          <w:szCs w:val="24"/>
        </w:rPr>
        <w:t>(2018) regular exercise improves concentration, alertness and motivation. This is particularly important as a Police Constable; I must always be alert and focussed on the tasks I encounter.</w:t>
      </w:r>
    </w:p>
    <w:p w14:paraId="5A8C5681" w14:textId="77777777" w:rsidR="00F9055E" w:rsidRPr="00F9055E" w:rsidRDefault="00F9055E" w:rsidP="00F9055E">
      <w:pPr>
        <w:rPr>
          <w:sz w:val="24"/>
          <w:szCs w:val="24"/>
        </w:rPr>
      </w:pPr>
    </w:p>
    <w:p w14:paraId="54DF8461" w14:textId="77777777" w:rsidR="00F9055E" w:rsidRPr="00F9055E" w:rsidRDefault="00F9055E" w:rsidP="00F9055E">
      <w:pPr>
        <w:rPr>
          <w:sz w:val="24"/>
          <w:szCs w:val="24"/>
        </w:rPr>
      </w:pPr>
      <w:r w:rsidRPr="00F9055E">
        <w:rPr>
          <w:sz w:val="24"/>
          <w:szCs w:val="24"/>
        </w:rPr>
        <w:t>Along with regular exercise, I have also changed to healthy eating. Flitter (2016) states that eating balanced meals assists with stabilizing, throughout the day, energy levels and mental alertness. The shift of a Police Constable can be very busy leading to a reduction in energy levels, which I can say that I have experienced, however since I have been exercising and eating healthier I have noticed an increase in my energy levels and focus, I consider  that I am more able to concentrate on my tasks and therefore my stress levels are reduced. Being more alert means that I am able organise and better manage my workload, in addition to completing my academic work alongside my shift pattern. Limiting stress is a vital component to be an efficient Police Constable. The incidents that I have attended during my tutorship period have been high demand, therefore ensuring my stress levels are kept to a minimum has been important to enable me to concentrate at each incident, make better decisions and assist with ensuring the best outcome in every incident that I have attended.</w:t>
      </w:r>
    </w:p>
    <w:p w14:paraId="1DE65E33" w14:textId="77777777" w:rsidR="00F9055E" w:rsidRPr="00F9055E" w:rsidRDefault="00F9055E" w:rsidP="00F9055E">
      <w:pPr>
        <w:rPr>
          <w:sz w:val="24"/>
          <w:szCs w:val="24"/>
        </w:rPr>
      </w:pPr>
    </w:p>
    <w:p w14:paraId="29B87FA7" w14:textId="78E746AD" w:rsidR="00F9055E" w:rsidRPr="00F9055E" w:rsidRDefault="00F9055E" w:rsidP="00F9055E">
      <w:pPr>
        <w:rPr>
          <w:sz w:val="24"/>
          <w:szCs w:val="24"/>
        </w:rPr>
      </w:pPr>
      <w:r w:rsidRPr="00F9055E">
        <w:rPr>
          <w:sz w:val="24"/>
          <w:szCs w:val="24"/>
        </w:rPr>
        <w:lastRenderedPageBreak/>
        <w:t xml:space="preserve">To ensure that my stress levels are minimised I have ensured to resolve any small worries and concerns before bigger problems arise. Rodriguez (2017) states that stress is impossible to avoid, however with the correct mindset it is possible to keep stress levels under control. This can be achieved by resolving situations as soon as possible and not allowing them to escalate, setting realistic goals and expectations thus ensuring that my workload is controlled. During my tutorship, when faced with a challenging situation, I ensured to debrief with my tutor, this has allowed me to develop resilience. This has been of benefit, because it has ensured that I am able to recover quickly from challenging situations, allowed me to prevent small issues from becoming bigger, in turn minimising my stress levels and ensured that I am able to be mentally alert and focussed at all times. I think that acknowledging and addressing problems or queries I encounter in a timely manner will further assist to develop resilience and minimise my stress levels which in turn will better my performance and ability at work. </w:t>
      </w:r>
    </w:p>
    <w:p w14:paraId="2605FB31" w14:textId="77777777" w:rsidR="00F9055E" w:rsidRPr="00F9055E" w:rsidRDefault="00F9055E" w:rsidP="00F9055E">
      <w:pPr>
        <w:rPr>
          <w:sz w:val="24"/>
          <w:szCs w:val="24"/>
        </w:rPr>
      </w:pPr>
    </w:p>
    <w:p w14:paraId="4E825241" w14:textId="64B349D9" w:rsidR="00F9055E" w:rsidRPr="00F9055E" w:rsidRDefault="00F9055E" w:rsidP="00F9055E">
      <w:pPr>
        <w:rPr>
          <w:sz w:val="24"/>
          <w:szCs w:val="24"/>
        </w:rPr>
      </w:pPr>
      <w:r w:rsidRPr="00F9055E">
        <w:rPr>
          <w:sz w:val="24"/>
          <w:szCs w:val="24"/>
        </w:rPr>
        <w:t xml:space="preserve">According to Maria et al (2020) the police workforce suffers from high levels of burnout due to the high job demands and chronic work stress arising from occupational stressors including confrontation and violence from the public and shift work. Burnout is often an emotional experience and can often affect performance at work. Valcour (2016) states that taking time for yourself is an effective strategy to avoid burnout. To ensure that I was not struggling, I ensured to take time for myself by going to the gym, socialising on my rest days and making time to relax and recover from the shift work. This enabled me to refocus and manage my stress levels, ensuring that I was able to plan my academic work and complete in a timely manner, that I was alert and focussed ready for each shift and prepared to complete tasks including incident checklists and OCP during my tutorship period. I acknowledged that it is important to avoid burnout as this would have a negative effect on all aspects of my learning and development, including distraction and increased stress levels. </w:t>
      </w:r>
    </w:p>
    <w:p w14:paraId="789A5E14" w14:textId="77777777" w:rsidR="00F9055E" w:rsidRPr="00F9055E" w:rsidRDefault="00F9055E" w:rsidP="00F9055E">
      <w:pPr>
        <w:rPr>
          <w:sz w:val="24"/>
          <w:szCs w:val="24"/>
        </w:rPr>
      </w:pPr>
    </w:p>
    <w:p w14:paraId="551816A2" w14:textId="5BBEBC58" w:rsidR="00F9055E" w:rsidRPr="00F9055E" w:rsidRDefault="00F9055E" w:rsidP="00F9055E">
      <w:pPr>
        <w:rPr>
          <w:sz w:val="24"/>
          <w:szCs w:val="24"/>
        </w:rPr>
      </w:pPr>
      <w:r w:rsidRPr="00F9055E">
        <w:rPr>
          <w:sz w:val="24"/>
          <w:szCs w:val="24"/>
        </w:rPr>
        <w:t xml:space="preserve">The strategies outlined have enabled me to minimise my stress levels and develop resilience and as a result I am enjoying my new role and experiences. I think that my performance has been consistent due to the strategies and I have been able to learn and develop crucial skills which I will carry forward to my probation period. I will continue to use these strategies as I have my own caseload to manage and keeping on top of this will be of importance to minimise stress levels and ensure best performance at all times. </w:t>
      </w:r>
    </w:p>
    <w:p w14:paraId="182917F3" w14:textId="77777777" w:rsidR="00F9055E" w:rsidRPr="00F9055E" w:rsidRDefault="00F9055E" w:rsidP="00F9055E">
      <w:pPr>
        <w:rPr>
          <w:sz w:val="24"/>
          <w:szCs w:val="24"/>
        </w:rPr>
      </w:pPr>
    </w:p>
    <w:p w14:paraId="7B88899C" w14:textId="3A1160BD" w:rsidR="00F9055E" w:rsidRPr="00F9055E" w:rsidRDefault="00F9055E" w:rsidP="00F9055E">
      <w:pPr>
        <w:rPr>
          <w:sz w:val="24"/>
          <w:szCs w:val="24"/>
        </w:rPr>
      </w:pPr>
      <w:r w:rsidRPr="00F9055E">
        <w:rPr>
          <w:sz w:val="24"/>
          <w:szCs w:val="24"/>
        </w:rPr>
        <w:t>Word count – 8</w:t>
      </w:r>
      <w:r w:rsidR="00D04300">
        <w:rPr>
          <w:sz w:val="24"/>
          <w:szCs w:val="24"/>
        </w:rPr>
        <w:t>25</w:t>
      </w:r>
    </w:p>
    <w:p w14:paraId="03B5DDEB" w14:textId="22C0F5C1" w:rsidR="00F9055E" w:rsidRDefault="00F9055E" w:rsidP="00340E9A">
      <w:pPr>
        <w:ind w:right="237"/>
        <w:jc w:val="both"/>
        <w:rPr>
          <w:b/>
          <w:sz w:val="24"/>
          <w:szCs w:val="24"/>
        </w:rPr>
      </w:pPr>
    </w:p>
    <w:p w14:paraId="5FA0A2AF" w14:textId="2CB383A6" w:rsidR="00D04300" w:rsidRPr="00025650" w:rsidRDefault="00D04300"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A94BA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AC91702" w:rsidR="00AA666E" w:rsidRDefault="00AA666E" w:rsidP="00340E9A">
      <w:pPr>
        <w:ind w:right="237"/>
        <w:jc w:val="both"/>
        <w:rPr>
          <w:sz w:val="24"/>
          <w:szCs w:val="24"/>
        </w:rPr>
      </w:pPr>
    </w:p>
    <w:p w14:paraId="6B7C51A0" w14:textId="77777777" w:rsidR="00F9055E" w:rsidRPr="00F9055E" w:rsidRDefault="00F9055E" w:rsidP="00F9055E">
      <w:pPr>
        <w:rPr>
          <w:sz w:val="24"/>
          <w:szCs w:val="24"/>
        </w:rPr>
      </w:pPr>
      <w:r w:rsidRPr="00F9055E">
        <w:rPr>
          <w:sz w:val="24"/>
          <w:szCs w:val="24"/>
        </w:rPr>
        <w:t xml:space="preserve">For this task, I will be providing a brief account of an incident where I played a significant role in dealing with a vulnerable person which required consideration in relation to vulnerability and the responsibility of a police constable to safeguard individuals. I will also be outlining the role and responsibilities of a police constable when managing factors to reduce risk. </w:t>
      </w:r>
    </w:p>
    <w:p w14:paraId="1B54507A" w14:textId="77777777" w:rsidR="00F9055E" w:rsidRPr="00F9055E" w:rsidRDefault="00F9055E" w:rsidP="00F9055E">
      <w:pPr>
        <w:rPr>
          <w:sz w:val="24"/>
          <w:szCs w:val="24"/>
        </w:rPr>
      </w:pPr>
    </w:p>
    <w:p w14:paraId="0CA01AC9" w14:textId="6C59E926" w:rsidR="00F9055E" w:rsidRPr="00F9055E" w:rsidRDefault="00F9055E" w:rsidP="00F9055E">
      <w:pPr>
        <w:rPr>
          <w:sz w:val="24"/>
          <w:szCs w:val="24"/>
        </w:rPr>
      </w:pPr>
      <w:r w:rsidRPr="00F9055E">
        <w:rPr>
          <w:sz w:val="24"/>
          <w:szCs w:val="24"/>
        </w:rPr>
        <w:t xml:space="preserve">I attended an incident following a call from a Mental Health Support Worker who expressed their concerns regarding the wellbeing of a male who they had been working with recently. The male had disclosed to the support worker that he was feeling low in mood and no longer wanted to continue to live his life. My tutor and I attended as a matter of urgency to complete a welfare check. Upon arrival, a male opened the door and identified himself as the person relating to whom the call was </w:t>
      </w:r>
      <w:r w:rsidRPr="00F9055E">
        <w:rPr>
          <w:sz w:val="24"/>
          <w:szCs w:val="24"/>
        </w:rPr>
        <w:lastRenderedPageBreak/>
        <w:t xml:space="preserve">regarding. I explained why I was attending and asked permission to enter the premises. I was required to establish the mental wellbeing of the male and conduct safeguarding measure to ensure his safety. Upon entry, it was evident that the property was in a state of neglect and the male himself unkempt, indicating </w:t>
      </w:r>
      <w:r w:rsidR="00D04300" w:rsidRPr="00F9055E">
        <w:rPr>
          <w:sz w:val="24"/>
          <w:szCs w:val="24"/>
        </w:rPr>
        <w:t>that the</w:t>
      </w:r>
      <w:r w:rsidRPr="00F9055E">
        <w:rPr>
          <w:sz w:val="24"/>
          <w:szCs w:val="24"/>
        </w:rPr>
        <w:t xml:space="preserve"> male was inevitably not coping very well. He stated that he had no motivation to clean the property and had no reason to look after himself. Depression is a mood disorder that leaves an individual feeling unhappy and hopeless and can lead to thoughts of suicide (National Health Service, 2019). Often those suffering from severe depression neglect themselves and their surroundings due to finding no pleasure in life (Mind, 2021). </w:t>
      </w:r>
    </w:p>
    <w:p w14:paraId="753048EA" w14:textId="2F6CE36D" w:rsidR="00F9055E" w:rsidRPr="00F9055E" w:rsidRDefault="00F9055E" w:rsidP="00F9055E">
      <w:pPr>
        <w:rPr>
          <w:sz w:val="24"/>
          <w:szCs w:val="24"/>
        </w:rPr>
      </w:pPr>
    </w:p>
    <w:p w14:paraId="586A262D" w14:textId="77777777" w:rsidR="00F9055E" w:rsidRPr="00F9055E" w:rsidRDefault="00F9055E" w:rsidP="00F9055E">
      <w:pPr>
        <w:rPr>
          <w:sz w:val="24"/>
          <w:szCs w:val="24"/>
        </w:rPr>
      </w:pPr>
      <w:r w:rsidRPr="00F9055E">
        <w:rPr>
          <w:sz w:val="24"/>
          <w:szCs w:val="24"/>
        </w:rPr>
        <w:t xml:space="preserve">The nature of this call was sensitive; therefore, it was important that I used good communication skills to build up good rapport and trust with the male. It was important to gain an understanding of his thoughts and feelings to better decide on the approach and actions required in relation to the incident. To understand the needs of the male and to act in his best interest it was essential that I tailored my communication to be appropriate and respectful according to the situation. I ensured to ask open ended questions, this allowed the male to communicate freely and allowing the opportunity to gather additional information. Open ended questioning allows a more in-depth response and can assist with gathering more information about the individual with whom you are communicating (Lane, 2019). I considered open ended questions to be more appropriate in order to build good rapport with this male, to encourage him to disclose what could be vital information and encourage a positive response to gain insight into his thought and feeling at that time. I also used reflective listening. Reflective listening is a communication tool established based on the listener’s ability to concentrate on the speaker, focussing on the tone of voice, use of words thus being able to clarify what the other person is saying. This was of benefit throughout this incident as it enabled me to gain a better understanding of the male’s thought and feelings, which assisted me when required to draw conclusions. It was important that I was emotionally aware and by asking open ended questions, reflective listening and empathising with the male, thus building a good rapport, I was able to establish how the male was feeling and his intentions. </w:t>
      </w:r>
    </w:p>
    <w:p w14:paraId="7B477F36" w14:textId="77777777" w:rsidR="00F9055E" w:rsidRPr="00F9055E" w:rsidRDefault="00F9055E" w:rsidP="00F9055E">
      <w:pPr>
        <w:rPr>
          <w:sz w:val="24"/>
          <w:szCs w:val="24"/>
        </w:rPr>
      </w:pPr>
    </w:p>
    <w:p w14:paraId="00E825EB" w14:textId="77777777" w:rsidR="00F9055E" w:rsidRPr="00F9055E" w:rsidRDefault="00F9055E" w:rsidP="00F9055E">
      <w:pPr>
        <w:rPr>
          <w:sz w:val="24"/>
          <w:szCs w:val="24"/>
        </w:rPr>
      </w:pPr>
      <w:r w:rsidRPr="00F9055E">
        <w:rPr>
          <w:sz w:val="24"/>
          <w:szCs w:val="24"/>
        </w:rPr>
        <w:t xml:space="preserve">Upon further investigation, the male disclosed that he suffered from PTSD following the tragic death of his mother 5 years prior. The male stated that he had not recovered and had sought help since the event, he had a support worker who visited regularly providing beneficial counselling and support. An individual who suffers from PTSD suffers from extreme stress which often leads to depression if appropriate support is not sought in time (Iliades, 2016). This I suspect was the case with the male. Drawing upon conclusions based on the male’s mental instability and response and information he had disclosed with regard to his feelings I believed that the male was a risk to himself if left alone at the property. I believed that it was in his best interest to ensure safeguarding measures were enforced. </w:t>
      </w:r>
    </w:p>
    <w:p w14:paraId="6503600A" w14:textId="77777777" w:rsidR="00F9055E" w:rsidRPr="00F9055E" w:rsidRDefault="00F9055E" w:rsidP="00F9055E">
      <w:pPr>
        <w:rPr>
          <w:sz w:val="24"/>
          <w:szCs w:val="24"/>
        </w:rPr>
      </w:pPr>
    </w:p>
    <w:p w14:paraId="4D885E43" w14:textId="77777777" w:rsidR="00F9055E" w:rsidRPr="00F9055E" w:rsidRDefault="00F9055E" w:rsidP="00F9055E">
      <w:pPr>
        <w:rPr>
          <w:sz w:val="24"/>
          <w:szCs w:val="24"/>
        </w:rPr>
      </w:pPr>
      <w:r w:rsidRPr="00F9055E">
        <w:rPr>
          <w:sz w:val="24"/>
          <w:szCs w:val="24"/>
        </w:rPr>
        <w:t xml:space="preserve">I asked whether the male had any family or close friends nearby that he could stay with for the time being. He stated that his brother lived nearby and was in regular contact. I decided to corroborate the male’s story by contacting the brother to find out if he was living at the proposed address and more importantly to ensure he was aware of his brother’s mental wellbeing. The brother agreed to allow the male to stay </w:t>
      </w:r>
      <w:r w:rsidRPr="00F9055E">
        <w:rPr>
          <w:sz w:val="24"/>
          <w:szCs w:val="24"/>
        </w:rPr>
        <w:lastRenderedPageBreak/>
        <w:t xml:space="preserve">and stated that he was aware of his brother’s mental wellbeing but did not realise the severity. It is important that those who are feeling low in mood and experiencing suicidal thoughts are not alone and have someone nearby to confide in. Informing the male’s brother of his mental wellbeing ensured that he was aware of the severity thus a significant step to safeguarding the male. </w:t>
      </w:r>
    </w:p>
    <w:p w14:paraId="03951499" w14:textId="77777777" w:rsidR="00F9055E" w:rsidRPr="00F9055E" w:rsidRDefault="00F9055E" w:rsidP="00F9055E">
      <w:pPr>
        <w:rPr>
          <w:sz w:val="24"/>
          <w:szCs w:val="24"/>
        </w:rPr>
      </w:pPr>
      <w:r w:rsidRPr="00F9055E">
        <w:rPr>
          <w:sz w:val="24"/>
          <w:szCs w:val="24"/>
        </w:rPr>
        <w:t xml:space="preserve"> </w:t>
      </w:r>
    </w:p>
    <w:p w14:paraId="0943E669" w14:textId="77777777" w:rsidR="00F9055E" w:rsidRPr="00F9055E" w:rsidRDefault="00F9055E" w:rsidP="00F9055E">
      <w:pPr>
        <w:rPr>
          <w:sz w:val="24"/>
          <w:szCs w:val="24"/>
        </w:rPr>
      </w:pPr>
      <w:r w:rsidRPr="00F9055E">
        <w:rPr>
          <w:sz w:val="24"/>
          <w:szCs w:val="24"/>
        </w:rPr>
        <w:t>The role of the police constable is to ensure that the correct systems and processes are in place to aid those with mental health conditions as they come into contact with the police (HMICFRS, 2018) ensuring a collaborative approach (College of Policing, 2022). I ensured to contact the force Mental Health Team to discuss the status of this male, to ensure a professional assessment could be completed and the male was followed up by relevant community services. The team were able to contact his GP and his support worker to discuss the concerns highlighted from this incident. I also contacted the council regarding the male’s property and requested that measures were put in place to restore the property to habitable condition. I ensured that the male was safely taken to his brother’s house, that the brother was able to appropriately provide support for the male during his stay and ensured there were no immediate safeguarding issues with regard to his stay. I made the brother aware that if there were further concerns regarding the male to ring 999 immediately and someone would attend.</w:t>
      </w:r>
    </w:p>
    <w:p w14:paraId="0CEAFFCC" w14:textId="77777777" w:rsidR="00F9055E" w:rsidRPr="00F9055E" w:rsidRDefault="00F9055E" w:rsidP="00F9055E">
      <w:pPr>
        <w:rPr>
          <w:sz w:val="24"/>
          <w:szCs w:val="24"/>
        </w:rPr>
      </w:pPr>
    </w:p>
    <w:p w14:paraId="2E63EAAF" w14:textId="77777777" w:rsidR="00F9055E" w:rsidRPr="00F9055E" w:rsidRDefault="00F9055E" w:rsidP="00F9055E">
      <w:pPr>
        <w:rPr>
          <w:sz w:val="24"/>
          <w:szCs w:val="24"/>
        </w:rPr>
      </w:pPr>
      <w:r w:rsidRPr="00F9055E">
        <w:rPr>
          <w:sz w:val="24"/>
          <w:szCs w:val="24"/>
        </w:rPr>
        <w:t xml:space="preserve">Throughout this incident I was required to consider numerous options in regard to safeguarding the vulnerable adult to ensure appropriate and effective steps were in place to provide support and safety for the male. To ensure to protect the wellbeing and rights of an adult to live safely it requires collaborative work by organisations to prevent the risk of harm and neglect. This is achieved by respecting the views and feelings of the individual at risk thus promoting their physical, mental and social wellbeing (Social Care Institute for Excellence, 2020). I believe that I was able to safeguard the male effectively and ensure to promote his wellbeing through ensuring adequate support was available from his brother almost immediately. It was the male’s wish to be supported by his brother at this time and therefore it was my responsibility to ensure this was possible and if not that other measures be put in place to ensure the safety of the individual. Providing a safe place for the male to stay ensured that the risk of harm was reduced and should the male or the brother have any further concerns, the police could be contacted immediately. </w:t>
      </w:r>
    </w:p>
    <w:p w14:paraId="4A2F108B" w14:textId="77777777" w:rsidR="00F9055E" w:rsidRPr="00F9055E" w:rsidRDefault="00F9055E" w:rsidP="00F9055E">
      <w:pPr>
        <w:rPr>
          <w:sz w:val="24"/>
          <w:szCs w:val="24"/>
        </w:rPr>
      </w:pPr>
    </w:p>
    <w:p w14:paraId="0A9A7D97" w14:textId="42479424" w:rsidR="00F9055E" w:rsidRPr="00F9055E" w:rsidRDefault="00F9055E" w:rsidP="00F9055E">
      <w:pPr>
        <w:rPr>
          <w:sz w:val="24"/>
          <w:szCs w:val="24"/>
        </w:rPr>
      </w:pPr>
      <w:r w:rsidRPr="00F9055E">
        <w:rPr>
          <w:sz w:val="24"/>
          <w:szCs w:val="24"/>
        </w:rPr>
        <w:t xml:space="preserve">Upon reviewing the incident with my tutor, I was satisfied with my role and involvement at the scene. My tutor and I debriefed, where upon my tutor stated that I handled the situation well and had a positive impact on the wellbeing of the male and the situation. I was able to effectively calm the patient from a distressed state by using the correct communication skills and being willing to listen. The male’s demeanour </w:t>
      </w:r>
      <w:r w:rsidR="00D04300" w:rsidRPr="00F9055E">
        <w:rPr>
          <w:sz w:val="24"/>
          <w:szCs w:val="24"/>
        </w:rPr>
        <w:t>changed,</w:t>
      </w:r>
      <w:r w:rsidRPr="00F9055E">
        <w:rPr>
          <w:sz w:val="24"/>
          <w:szCs w:val="24"/>
        </w:rPr>
        <w:t xml:space="preserve"> and he was willing to share his thoughts and feelings enabling me to draw conclusions and decide on appropriate actions thus acting in the male’s best interest. Should I encounter a similar situation again, I would feel confident enough to use similar techniques, adapting them based on the situation. I now have more confidence in my ability to communicate with people who are distressed and feel that I would confidently be able to make decisions related to these types of situations.</w:t>
      </w:r>
    </w:p>
    <w:p w14:paraId="63D0BC35" w14:textId="77777777" w:rsidR="00F9055E" w:rsidRPr="00F9055E" w:rsidRDefault="00F9055E" w:rsidP="00F9055E">
      <w:pPr>
        <w:rPr>
          <w:sz w:val="24"/>
          <w:szCs w:val="24"/>
        </w:rPr>
      </w:pPr>
    </w:p>
    <w:p w14:paraId="59D1197D" w14:textId="77777777" w:rsidR="00F9055E" w:rsidRPr="00F9055E" w:rsidRDefault="00F9055E" w:rsidP="00F9055E">
      <w:pPr>
        <w:rPr>
          <w:sz w:val="24"/>
          <w:szCs w:val="24"/>
        </w:rPr>
      </w:pPr>
    </w:p>
    <w:p w14:paraId="45CBC141" w14:textId="77777777" w:rsidR="00F9055E" w:rsidRPr="00F9055E" w:rsidRDefault="00F9055E" w:rsidP="00F9055E">
      <w:pPr>
        <w:rPr>
          <w:sz w:val="24"/>
          <w:szCs w:val="24"/>
        </w:rPr>
      </w:pPr>
      <w:r w:rsidRPr="00F9055E">
        <w:rPr>
          <w:sz w:val="24"/>
          <w:szCs w:val="24"/>
        </w:rPr>
        <w:t>Word count = 1372</w:t>
      </w:r>
    </w:p>
    <w:p w14:paraId="0F848F5B" w14:textId="77777777" w:rsidR="00F9055E" w:rsidRPr="00270EEB" w:rsidRDefault="00F9055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0D8ED65" w14:textId="77777777" w:rsidR="00D21CD9" w:rsidRPr="00D21CD9" w:rsidRDefault="00D21CD9" w:rsidP="00D21CD9">
      <w:pPr>
        <w:rPr>
          <w:sz w:val="24"/>
          <w:szCs w:val="24"/>
        </w:rPr>
      </w:pPr>
      <w:r w:rsidRPr="00D21CD9">
        <w:rPr>
          <w:sz w:val="24"/>
          <w:szCs w:val="24"/>
        </w:rPr>
        <w:t xml:space="preserve">For this task, I will be discussing a suspect interview with which I have been involved and will be reflecting on the interview. I will also outline my considerations when planning and preparing for an interview thus explaining the PEACE interview process. I will also be illustrating how policing values were engaged throughout. </w:t>
      </w:r>
    </w:p>
    <w:p w14:paraId="3D17F04B" w14:textId="77777777" w:rsidR="00D21CD9" w:rsidRPr="00D21CD9" w:rsidRDefault="00D21CD9" w:rsidP="00D21CD9">
      <w:pPr>
        <w:rPr>
          <w:sz w:val="24"/>
          <w:szCs w:val="24"/>
        </w:rPr>
      </w:pPr>
    </w:p>
    <w:p w14:paraId="5A6A345A" w14:textId="77777777" w:rsidR="00D21CD9" w:rsidRPr="00D21CD9" w:rsidRDefault="00D21CD9" w:rsidP="00D21CD9">
      <w:pPr>
        <w:rPr>
          <w:sz w:val="24"/>
          <w:szCs w:val="24"/>
        </w:rPr>
      </w:pPr>
      <w:r w:rsidRPr="00D21CD9">
        <w:rPr>
          <w:sz w:val="24"/>
          <w:szCs w:val="24"/>
        </w:rPr>
        <w:t xml:space="preserve">I was required to participate in an interview where the offense committed was “affray and possession of an offensive weapon”. A report was made that the male in question was at a local park with a baseball bat and was repeatedly using the bat forcefully to hit the lamppost and bins which as a result was worrying children at the park and their guardians. Another report stated seeing the same male at a bus stop using the baseball bat in an aggressive manner. The male in question was seventeen years old and had taken the baseball bat from his residing address. The police were required to attend the park’s location in order to safeguard the public. </w:t>
      </w:r>
    </w:p>
    <w:p w14:paraId="376748FF" w14:textId="77777777" w:rsidR="00D21CD9" w:rsidRPr="00D21CD9" w:rsidRDefault="00D21CD9" w:rsidP="00D21CD9">
      <w:pPr>
        <w:rPr>
          <w:sz w:val="24"/>
          <w:szCs w:val="24"/>
        </w:rPr>
      </w:pPr>
    </w:p>
    <w:p w14:paraId="1068327C" w14:textId="77777777" w:rsidR="00D21CD9" w:rsidRPr="00D21CD9" w:rsidRDefault="00D21CD9" w:rsidP="00D21CD9">
      <w:pPr>
        <w:rPr>
          <w:sz w:val="24"/>
          <w:szCs w:val="24"/>
        </w:rPr>
      </w:pPr>
      <w:r w:rsidRPr="00D21CD9">
        <w:rPr>
          <w:sz w:val="24"/>
          <w:szCs w:val="24"/>
        </w:rPr>
        <w:t xml:space="preserve">Upon arrival, the male attempted to run away, however several police units had the exits covered therefore leaving the male with no means of exit. Using an aggressive tone of voice and waving the baseball bat, the male threatened to do harm should any officer go near. With this confrontation experienced early on, Firearm officers were called to attend to assist and detain the individual. With firearm officers in quick </w:t>
      </w:r>
      <w:r w:rsidRPr="00D21CD9">
        <w:rPr>
          <w:sz w:val="24"/>
          <w:szCs w:val="24"/>
        </w:rPr>
        <w:lastRenderedPageBreak/>
        <w:t>attendance, the male quickly dropped the bat and, eventually, agreed to cooperate with the officers’ command, resulting in his arrest.</w:t>
      </w:r>
    </w:p>
    <w:p w14:paraId="08657C58" w14:textId="77777777" w:rsidR="00D21CD9" w:rsidRPr="00D21CD9" w:rsidRDefault="00D21CD9" w:rsidP="00D21CD9">
      <w:pPr>
        <w:rPr>
          <w:sz w:val="24"/>
          <w:szCs w:val="24"/>
        </w:rPr>
      </w:pPr>
    </w:p>
    <w:p w14:paraId="385FDF69" w14:textId="77777777" w:rsidR="00D21CD9" w:rsidRPr="00D21CD9" w:rsidRDefault="00D21CD9" w:rsidP="00D21CD9">
      <w:pPr>
        <w:rPr>
          <w:sz w:val="24"/>
          <w:szCs w:val="24"/>
        </w:rPr>
      </w:pPr>
      <w:r w:rsidRPr="00D21CD9">
        <w:rPr>
          <w:sz w:val="24"/>
          <w:szCs w:val="24"/>
        </w:rPr>
        <w:t xml:space="preserve">I was required to plan the interview and therefore it was essential I reviewed all possible evidence which included reviewing body worn video, available nearby CCTV, witness and officer statements. Although I had attended the incident, the interview was given to me as a Hand on Package and therefore I was required to familiarise myself with the whole incident. I began by reviewing the Body worn video from the officers at the scene before reviewing CCTV from shops at the bus station near to the park, next I studied the statements obtained from bystanders at the park and the officer statements obtained. Reviewing the evidence enhanced my knowledge and understanding and provided different perspectives of the incident. I was then able to draw upon the appropriate and most effective questions that I would ask the individual during the interview. The questions I had prepared would place the individual at the locations of the incidents and at the specified times, to prove affray and the possession of an offensive weapon. I was required to relay comments and threats that the male had made on scene in order to establish if he had any recollection of these. </w:t>
      </w:r>
    </w:p>
    <w:p w14:paraId="510A95C3" w14:textId="77777777" w:rsidR="00D21CD9" w:rsidRPr="00D21CD9" w:rsidRDefault="00D21CD9" w:rsidP="00D21CD9">
      <w:pPr>
        <w:rPr>
          <w:sz w:val="24"/>
          <w:szCs w:val="24"/>
        </w:rPr>
      </w:pPr>
    </w:p>
    <w:p w14:paraId="1E2032C8" w14:textId="77777777" w:rsidR="00D21CD9" w:rsidRPr="00D21CD9" w:rsidRDefault="00D21CD9" w:rsidP="00D21CD9">
      <w:pPr>
        <w:rPr>
          <w:sz w:val="24"/>
          <w:szCs w:val="24"/>
        </w:rPr>
      </w:pPr>
      <w:r w:rsidRPr="00D21CD9">
        <w:rPr>
          <w:sz w:val="24"/>
          <w:szCs w:val="24"/>
        </w:rPr>
        <w:t xml:space="preserve">An important element to consider before interviewing the male was his age. As the male was seventeen years old, he was required to be accompanied by an appropriate adult during the interview (Gov.UK, 2003). The role of the appropriate adult is to safeguard the right, entitlements and welfare of the vulnerable people who are suspected of an offence (National Appropriate Adult Network, 2018). The appropriate adult must ensure that the detained person understands their circumstances and why they are detained and requiring to be interviewed. When the police are required to ask for an appropriate adult, they must start by asking the parent or guardian of the suspect (PACE Code C, 2019). The male’s father was present and as he had no connection to the incident, was able to be the appropriate adult present. I ensured that the father knew his role was to; advise, support and assist, observe and inform of any breached rights and assist with communication if required.                                                                                                                                                                                                                                                                                                                                                                                                                                                                                                                                                                                                                                                                                                                                                                                                                                                                                                                                                                                                                                                                                                                                                                                        </w:t>
      </w:r>
    </w:p>
    <w:p w14:paraId="5448ED6F" w14:textId="77777777" w:rsidR="00D21CD9" w:rsidRPr="00D21CD9" w:rsidRDefault="00D21CD9" w:rsidP="00D21CD9">
      <w:pPr>
        <w:rPr>
          <w:sz w:val="24"/>
          <w:szCs w:val="24"/>
        </w:rPr>
      </w:pPr>
    </w:p>
    <w:p w14:paraId="0CC99FCE" w14:textId="77777777" w:rsidR="00D21CD9" w:rsidRPr="00D21CD9" w:rsidRDefault="00D21CD9" w:rsidP="00D21CD9">
      <w:pPr>
        <w:rPr>
          <w:sz w:val="24"/>
          <w:szCs w:val="24"/>
        </w:rPr>
      </w:pPr>
      <w:r w:rsidRPr="00D21CD9">
        <w:rPr>
          <w:sz w:val="24"/>
          <w:szCs w:val="24"/>
        </w:rPr>
        <w:t xml:space="preserve">I conducted a disclosure meeting with the solicitor to ensure they were aware of the evidence that had been obtained from the body worn footage, statements from the scene and CCTV, all of which capture replay of the incident (College of Policing, 2020). Although investigators are not legally obliged to disclose any material to the legal advisor prior to interviewing, it can often be beneficial to appropriately organise a pre-interview disclosure in order to achieve the intended aims and objectives of the interview. The legal advisor will assess the strength of the prosecution case based on the evidence obtained and can advise their client accordingly. As stated previously, I was not obliged to provide the solicitor with all evidence obtained however I thought it would be beneficial in assisting the interview to run smoothly and the best possible outcome being achieved. </w:t>
      </w:r>
    </w:p>
    <w:p w14:paraId="2E046B91" w14:textId="77777777" w:rsidR="00D21CD9" w:rsidRPr="00D21CD9" w:rsidRDefault="00D21CD9" w:rsidP="00D21CD9">
      <w:pPr>
        <w:rPr>
          <w:sz w:val="24"/>
          <w:szCs w:val="24"/>
        </w:rPr>
      </w:pPr>
    </w:p>
    <w:p w14:paraId="7A9F6952" w14:textId="77777777" w:rsidR="00D21CD9" w:rsidRPr="00D21CD9" w:rsidRDefault="00D21CD9" w:rsidP="00D21CD9">
      <w:pPr>
        <w:rPr>
          <w:sz w:val="24"/>
          <w:szCs w:val="24"/>
        </w:rPr>
      </w:pPr>
      <w:r w:rsidRPr="00D21CD9">
        <w:rPr>
          <w:sz w:val="24"/>
          <w:szCs w:val="24"/>
        </w:rPr>
        <w:t xml:space="preserve">To conduct the interview, I followed the PEACE model which helped me structure my interview and aid understanding of the processes and stages of the interview I was required to follow. There are five phases which make up the PEACE model; Planning </w:t>
      </w:r>
      <w:r w:rsidRPr="00D21CD9">
        <w:rPr>
          <w:sz w:val="24"/>
          <w:szCs w:val="24"/>
        </w:rPr>
        <w:lastRenderedPageBreak/>
        <w:t xml:space="preserve">and preparation, engage and explain, account clarification and challenge, closure and evaluation (College of Policing, 2020). </w:t>
      </w:r>
    </w:p>
    <w:p w14:paraId="50987236" w14:textId="77777777" w:rsidR="00D21CD9" w:rsidRPr="00D21CD9" w:rsidRDefault="00D21CD9" w:rsidP="00D21CD9">
      <w:pPr>
        <w:rPr>
          <w:sz w:val="24"/>
          <w:szCs w:val="24"/>
        </w:rPr>
      </w:pPr>
    </w:p>
    <w:p w14:paraId="0362728A" w14:textId="77777777" w:rsidR="00D21CD9" w:rsidRPr="00D21CD9" w:rsidRDefault="00D21CD9" w:rsidP="00D21CD9">
      <w:pPr>
        <w:rPr>
          <w:sz w:val="24"/>
          <w:szCs w:val="24"/>
        </w:rPr>
      </w:pPr>
      <w:r w:rsidRPr="00D21CD9">
        <w:rPr>
          <w:sz w:val="24"/>
          <w:szCs w:val="24"/>
        </w:rPr>
        <w:t xml:space="preserve">When planning and preparing the interview, I considered all the evidence I had including body worn footage, witness statements and CCTV, all of which I reviewed beforehand. This allowed me to identify key problems and the aims and objectives of the interview (College of Policing, 2020). I ensured all legalities were in place, that the male had an appropriate adult during the interview due to the interviewees’ age, then created a written interview plan. The written plan summarised the aims of the interview, key points necessary to prove the potential offence under investigation, material suggesting an offence and the range of questions I would be asking throughout the interview. I needed to be mindful of the detention clock when planning the interview and the impact this could have on the interview itself. </w:t>
      </w:r>
    </w:p>
    <w:p w14:paraId="72D0C157" w14:textId="77777777" w:rsidR="00D21CD9" w:rsidRPr="00D21CD9" w:rsidRDefault="00D21CD9" w:rsidP="00D21CD9">
      <w:pPr>
        <w:rPr>
          <w:sz w:val="24"/>
          <w:szCs w:val="24"/>
        </w:rPr>
      </w:pPr>
    </w:p>
    <w:p w14:paraId="4D962310" w14:textId="77777777" w:rsidR="00D21CD9" w:rsidRPr="00D21CD9" w:rsidRDefault="00D21CD9" w:rsidP="00D21CD9">
      <w:pPr>
        <w:rPr>
          <w:sz w:val="24"/>
          <w:szCs w:val="24"/>
        </w:rPr>
      </w:pPr>
      <w:r w:rsidRPr="00D21CD9">
        <w:rPr>
          <w:sz w:val="24"/>
          <w:szCs w:val="24"/>
        </w:rPr>
        <w:t xml:space="preserve">The second stage is to engage and explain.  I was required to positively engage with the interviewee as positive engagement and active listening throughout the interview maintains good rapport between the investigator and the interviewee, thus encouraging communication leading to being better able to identify important evidence (College of Policing, 2020). In accordance with Code 5 of the PACE (1984), I ensured that the suspect was aware of the requirement to record the interview. I began by explaining the reason for the arrest, outlined the objectives of the interview and explained the routine and expectations. I made the interviewee aware of his father’s role as an appropriate adult, following the PACE requirements and encouraged the interviewee to communicate vital information. </w:t>
      </w:r>
    </w:p>
    <w:p w14:paraId="13CBEB6A" w14:textId="77777777" w:rsidR="00D21CD9" w:rsidRPr="00D21CD9" w:rsidRDefault="00D21CD9" w:rsidP="00D21CD9">
      <w:pPr>
        <w:rPr>
          <w:sz w:val="24"/>
          <w:szCs w:val="24"/>
        </w:rPr>
      </w:pPr>
    </w:p>
    <w:p w14:paraId="111309BE" w14:textId="77777777" w:rsidR="00D21CD9" w:rsidRPr="00D21CD9" w:rsidRDefault="00D21CD9" w:rsidP="00D21CD9">
      <w:pPr>
        <w:rPr>
          <w:sz w:val="24"/>
          <w:szCs w:val="24"/>
        </w:rPr>
      </w:pPr>
      <w:r w:rsidRPr="00D21CD9">
        <w:rPr>
          <w:sz w:val="24"/>
          <w:szCs w:val="24"/>
        </w:rPr>
        <w:t xml:space="preserve">The interview required me to account, clarify and challenge by asking open-ended questions, actively listen and to clarify the interviewee’s statements (College of Policing, 2020). I initially provided the interviewee the opportunity to tell me his account through asking open-ended questions. The male replied with “no comment.” Suspects are allowed to remain silent however investigators are still required to ask questions in accordance with PACE (1984) Code C revised (2019). I continued to question the male, as prepared during the planning stage, allowing sufficient time for him to answer all. This ensured that all questions were asked, and no gaps left should the case be presented to court (College of Policing, 2020). </w:t>
      </w:r>
    </w:p>
    <w:p w14:paraId="22697566" w14:textId="77777777" w:rsidR="00D21CD9" w:rsidRPr="00D21CD9" w:rsidRDefault="00D21CD9" w:rsidP="00D21CD9">
      <w:pPr>
        <w:rPr>
          <w:sz w:val="24"/>
          <w:szCs w:val="24"/>
        </w:rPr>
      </w:pPr>
    </w:p>
    <w:p w14:paraId="42C98672" w14:textId="77777777" w:rsidR="00D21CD9" w:rsidRPr="00D21CD9" w:rsidRDefault="00D21CD9" w:rsidP="00D21CD9">
      <w:pPr>
        <w:rPr>
          <w:sz w:val="24"/>
          <w:szCs w:val="24"/>
        </w:rPr>
      </w:pPr>
      <w:r w:rsidRPr="00D21CD9">
        <w:rPr>
          <w:sz w:val="24"/>
          <w:szCs w:val="24"/>
        </w:rPr>
        <w:t xml:space="preserve">Closing the interview requires planning, in order to summarise what the interviewee has said, clarifying anything in the statements that the interviewee has made. As the suspect replied “no comment” to all questions asked, I provided the suspect with a final opportunity to provide an account of the incident. He did not wish to do so therefore after explaining to the suspect what the next step in the process would be, I terminated the interview. </w:t>
      </w:r>
    </w:p>
    <w:p w14:paraId="4837ACB0" w14:textId="77777777" w:rsidR="00D21CD9" w:rsidRPr="00D21CD9" w:rsidRDefault="00D21CD9" w:rsidP="00D21CD9">
      <w:pPr>
        <w:rPr>
          <w:sz w:val="24"/>
          <w:szCs w:val="24"/>
        </w:rPr>
      </w:pPr>
    </w:p>
    <w:p w14:paraId="1AE8BDA6" w14:textId="77777777" w:rsidR="00D21CD9" w:rsidRPr="00D21CD9" w:rsidRDefault="00D21CD9" w:rsidP="00D21CD9">
      <w:pPr>
        <w:rPr>
          <w:sz w:val="24"/>
          <w:szCs w:val="24"/>
        </w:rPr>
      </w:pPr>
      <w:r w:rsidRPr="00D21CD9">
        <w:rPr>
          <w:sz w:val="24"/>
          <w:szCs w:val="24"/>
        </w:rPr>
        <w:t xml:space="preserve">The last stage of the PEACE model is to evaluate the interview itself, determine further action, evaluate the interviewees account and reflect on the investigator’s performance (College of Policing, 2020). Overall, I was happy with how I conducted the interview. I think that I acted in accordance with the values of the police service, taking in to account the needs of the suspect during the interview, provided time for the suspect to express his views and actively listened to understand their perspective. The evidence I had gathered during the planning stage allowed me to </w:t>
      </w:r>
      <w:r w:rsidRPr="00D21CD9">
        <w:rPr>
          <w:sz w:val="24"/>
          <w:szCs w:val="24"/>
        </w:rPr>
        <w:lastRenderedPageBreak/>
        <w:t xml:space="preserve">prepare relevant questions to ask the suspect, cross referencing witness and officer statements strengthened my questions and resulted with the suspect being unable to give reasonable explanations. I look forward to broadening my investigative and interviewing skills. </w:t>
      </w:r>
    </w:p>
    <w:p w14:paraId="6DC03762" w14:textId="77777777" w:rsidR="00D21CD9" w:rsidRPr="00D21CD9" w:rsidRDefault="00D21CD9" w:rsidP="00D21CD9">
      <w:pPr>
        <w:rPr>
          <w:sz w:val="24"/>
          <w:szCs w:val="24"/>
        </w:rPr>
      </w:pPr>
    </w:p>
    <w:p w14:paraId="02199FA5" w14:textId="77777777" w:rsidR="00D21CD9" w:rsidRPr="00D21CD9" w:rsidRDefault="00D21CD9" w:rsidP="00D21CD9">
      <w:pPr>
        <w:rPr>
          <w:sz w:val="24"/>
          <w:szCs w:val="24"/>
        </w:rPr>
      </w:pPr>
    </w:p>
    <w:p w14:paraId="2C0E25EE" w14:textId="77777777" w:rsidR="00D21CD9" w:rsidRPr="00D21CD9" w:rsidRDefault="00D21CD9" w:rsidP="00D21CD9">
      <w:pPr>
        <w:rPr>
          <w:sz w:val="24"/>
          <w:szCs w:val="24"/>
        </w:rPr>
      </w:pPr>
    </w:p>
    <w:p w14:paraId="35D1DCA7" w14:textId="77777777" w:rsidR="00D21CD9" w:rsidRPr="00D21CD9" w:rsidRDefault="00D21CD9" w:rsidP="00D21CD9">
      <w:pPr>
        <w:rPr>
          <w:sz w:val="24"/>
          <w:szCs w:val="24"/>
        </w:rPr>
      </w:pPr>
      <w:r w:rsidRPr="00D21CD9">
        <w:rPr>
          <w:sz w:val="24"/>
          <w:szCs w:val="24"/>
        </w:rPr>
        <w:t>Word Count – 1371</w:t>
      </w:r>
    </w:p>
    <w:p w14:paraId="4F0ABE32" w14:textId="77777777" w:rsidR="00D21CD9" w:rsidRDefault="00D21CD9" w:rsidP="00D21CD9"/>
    <w:p w14:paraId="6A2F6199" w14:textId="77777777" w:rsidR="00D21CD9" w:rsidRDefault="00D21CD9" w:rsidP="00D21CD9"/>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01C59E3C" w14:textId="77777777" w:rsidR="00D21CD9" w:rsidRPr="00D21CD9" w:rsidRDefault="00D21CD9" w:rsidP="00D21CD9">
      <w:pPr>
        <w:rPr>
          <w:sz w:val="24"/>
          <w:szCs w:val="24"/>
        </w:rPr>
      </w:pPr>
      <w:r w:rsidRPr="00D21CD9">
        <w:rPr>
          <w:sz w:val="24"/>
          <w:szCs w:val="24"/>
        </w:rPr>
        <w:t xml:space="preserve">In this task, I will be considering how anti-social behaviour impacts the wider community and how the police force can nullify the problem through appropriate and positive engagement and action. I will also outline the responsibilities of a police constable when responding to anti-social behaviour and illustrate how police values were engaged when determining the appropriate action through using the decision-making process. </w:t>
      </w:r>
    </w:p>
    <w:p w14:paraId="15542031" w14:textId="77777777" w:rsidR="00D21CD9" w:rsidRPr="00D21CD9" w:rsidRDefault="00D21CD9" w:rsidP="00D21CD9">
      <w:pPr>
        <w:rPr>
          <w:sz w:val="24"/>
          <w:szCs w:val="24"/>
        </w:rPr>
      </w:pPr>
    </w:p>
    <w:p w14:paraId="5763BAB7" w14:textId="77777777" w:rsidR="00D21CD9" w:rsidRPr="00D21CD9" w:rsidRDefault="00D21CD9" w:rsidP="00D21CD9">
      <w:pPr>
        <w:rPr>
          <w:sz w:val="24"/>
          <w:szCs w:val="24"/>
        </w:rPr>
      </w:pPr>
      <w:r w:rsidRPr="00D21CD9">
        <w:rPr>
          <w:sz w:val="24"/>
          <w:szCs w:val="24"/>
        </w:rPr>
        <w:t xml:space="preserve">I will be discussing policing in the night-time economy. Night time economy can be defined as a wide range of activities ranging from a trip to the theatre, meals in a restaurant to attending a night club (Local Government Association, 2020). For the majority of people, the night time economy is used sensibly, respectfully and safely however the night time economy is more often associated with issues, predominantly alcohol fuelled violence, crime and anti-social behaviour. Anti-social behaviour can be defined as “behaviour by a person which causes, or is likely to cause harassment, alarm or distress to persons not of the same household as the person” (Metropolitan Police, 2021). It is important as a Police Constable to engage positively with the community in order to build good rapport. Deterring anti-social behaviour during the night time is one way to achieve this. Examples include attending to violence at night clubs and on the street, attending to individuals who are intoxicated and in need of assistance, harassment or intimidation and vandalism. </w:t>
      </w:r>
    </w:p>
    <w:p w14:paraId="27FED0D4" w14:textId="77777777" w:rsidR="00D21CD9" w:rsidRPr="00D21CD9" w:rsidRDefault="00D21CD9" w:rsidP="00D21CD9">
      <w:pPr>
        <w:rPr>
          <w:sz w:val="24"/>
          <w:szCs w:val="24"/>
        </w:rPr>
      </w:pPr>
    </w:p>
    <w:p w14:paraId="759E2064" w14:textId="77777777" w:rsidR="00D21CD9" w:rsidRPr="00D21CD9" w:rsidRDefault="00D21CD9" w:rsidP="00D21CD9">
      <w:pPr>
        <w:rPr>
          <w:sz w:val="24"/>
          <w:szCs w:val="24"/>
        </w:rPr>
      </w:pPr>
      <w:r w:rsidRPr="00D21CD9">
        <w:rPr>
          <w:sz w:val="24"/>
          <w:szCs w:val="24"/>
        </w:rPr>
        <w:t>Whilst on duty, I was required to police a busy street with night clubs, bars and restaurants, receiving information from the control room of incidents which required police assistance. I received information to attend a call outside a fast food restaurant where several reports had been called in from the manager and from members of the public of a suspicious looking group of males gathering outside the restaurant, shouting at members of the public walking by, causing harassment and disturbance. Upon arrival to the scene, a group of men were present, dressed in black, congregating outside the restaurant. On approach, a strong smell of alcohol was noted and it was apparent that the group were very rowdy. I ensured to be open-minded on approach, using informed policing to prevent anti-social behaviour. I politely asked the group of males what their intentions were, one male replied that they were there enjoying following a night out, however reports from the control room suggested that the males were intimidating anyone attempting to enter the restaurant. I did not witness any attempts of intimidation and harassment whilst on scene, therefore, I ensured that I was not bias and assumed this was happening but based on the behaviour I witnessed and in accordance with section 35 and 36 of the Anti-social behaviour, crime and policing Act 2014, I felt that it was within my power to respectfully ask the group of males to leave the locality in order to remove and reduce the likelihood of further distress to members of the public. I ensured to be honest with the group and communicated my decision making to them based on the reports made and the behaviour witnessed on scene in accordance with my code of ethics, acting openly and honestly.  This was given by a verbal order as reasonably practicable and I kept a written record. By doing this, it nullified the problem for a short period of time however I needed to establish what could be done on a long-term basis to prevent further disruption. Upon speaking to the manager of the restaurant, the same males gather outside most weekends, reducing trade due to their behaviour and have been asked to leave on several occasions.</w:t>
      </w:r>
    </w:p>
    <w:p w14:paraId="4E4D9231" w14:textId="77777777" w:rsidR="00D21CD9" w:rsidRPr="00D21CD9" w:rsidRDefault="00D21CD9" w:rsidP="00D21CD9">
      <w:pPr>
        <w:rPr>
          <w:sz w:val="24"/>
          <w:szCs w:val="24"/>
        </w:rPr>
      </w:pPr>
    </w:p>
    <w:p w14:paraId="10EE3101" w14:textId="77777777" w:rsidR="00D21CD9" w:rsidRPr="00D21CD9" w:rsidRDefault="00D21CD9" w:rsidP="00D21CD9">
      <w:pPr>
        <w:rPr>
          <w:sz w:val="24"/>
          <w:szCs w:val="24"/>
        </w:rPr>
      </w:pPr>
      <w:r w:rsidRPr="00D21CD9">
        <w:rPr>
          <w:sz w:val="24"/>
          <w:szCs w:val="24"/>
        </w:rPr>
        <w:t xml:space="preserve">I noted the location of the incident and noted that there were no CCTV pointed in their direction. Working collaboratively, I raised my concerns and report to the Neighbourhood Policing Team. The team could conduct frequent patrols of the area to establish rapport with the individuals to prevent further disturbances which could potentially become problematic in the future. I also emailed the council raising my concerns to request instalment of CCTV in the vicinity which can often assist with </w:t>
      </w:r>
      <w:r w:rsidRPr="00D21CD9">
        <w:rPr>
          <w:sz w:val="24"/>
          <w:szCs w:val="24"/>
        </w:rPr>
        <w:lastRenderedPageBreak/>
        <w:t xml:space="preserve">deterring youth groups from gathering and prevent anti-social behaviour. I later informed the manager of the restaurant of my requests and referrals. </w:t>
      </w:r>
    </w:p>
    <w:p w14:paraId="1CDAA69E" w14:textId="77777777" w:rsidR="00D21CD9" w:rsidRPr="00D21CD9" w:rsidRDefault="00D21CD9" w:rsidP="00D21CD9">
      <w:pPr>
        <w:rPr>
          <w:sz w:val="24"/>
          <w:szCs w:val="24"/>
        </w:rPr>
      </w:pPr>
    </w:p>
    <w:p w14:paraId="0B36B82B" w14:textId="77777777" w:rsidR="00D21CD9" w:rsidRPr="00D21CD9" w:rsidRDefault="00D21CD9" w:rsidP="00D21CD9">
      <w:pPr>
        <w:rPr>
          <w:sz w:val="24"/>
          <w:szCs w:val="24"/>
        </w:rPr>
      </w:pPr>
      <w:r w:rsidRPr="00D21CD9">
        <w:rPr>
          <w:sz w:val="24"/>
          <w:szCs w:val="24"/>
        </w:rPr>
        <w:t>Being respectful and open minded ensured that I was not bias and stereotyping this group. I believe that I was impartial and fair when communicating with the group of males, allowing them an equal opportunity to express their reasoning behind being in the location and to express their intentions. I believe that this allowed a build-up of good rapport between myself and the males as bias influencing my decision-making could having influenced confrontation. I ensured that they were aware of their behaviour and how this was causing a disturbance and intimidation for members of the public. Using best practice and informed policing based on evidence, I was able to rationalise my decision for asking the group to leave the locality and ensured to communicate with everyone to ensure the message was conveyed clearly (College of Policing, 2022). I also ensured to build good rapport with the manager of the restaurant to ensure they were aware of the requests and referrals to be made, in addition this helped build trust and positive relationships with the community. I ensured that the manager was aware that it is in best interest to keep the community free from anti-social behaviour.</w:t>
      </w:r>
    </w:p>
    <w:p w14:paraId="4D440903" w14:textId="77777777" w:rsidR="00D21CD9" w:rsidRPr="00D21CD9" w:rsidRDefault="00D21CD9" w:rsidP="00D21CD9">
      <w:pPr>
        <w:rPr>
          <w:sz w:val="24"/>
          <w:szCs w:val="24"/>
        </w:rPr>
      </w:pPr>
    </w:p>
    <w:p w14:paraId="461A8531" w14:textId="77777777" w:rsidR="00D21CD9" w:rsidRPr="00D21CD9" w:rsidRDefault="00D21CD9" w:rsidP="00D21CD9">
      <w:pPr>
        <w:rPr>
          <w:sz w:val="24"/>
          <w:szCs w:val="24"/>
        </w:rPr>
      </w:pPr>
      <w:r w:rsidRPr="00D21CD9">
        <w:rPr>
          <w:sz w:val="24"/>
          <w:szCs w:val="24"/>
        </w:rPr>
        <w:t xml:space="preserve">I attended a call from a report of anti-social behaviour and vandalism by youths in a bus stop near to an assisted living complex and family homes. Several reports were made against youth groups gathering at this bus stop during the night time causing a disturbance, preventing the residents of the complex from getting sleep, noise effecting nearby houses and vandalism to the bus stop which several members of the community use on a daily basis. It was noted from reports that several members of the community were intimidated by the youth groups gathering in the bus stop during the day and the vandalism was off putting. </w:t>
      </w:r>
    </w:p>
    <w:p w14:paraId="02747F1F" w14:textId="77777777" w:rsidR="00D21CD9" w:rsidRPr="00D21CD9" w:rsidRDefault="00D21CD9" w:rsidP="00D21CD9">
      <w:pPr>
        <w:rPr>
          <w:sz w:val="24"/>
          <w:szCs w:val="24"/>
        </w:rPr>
      </w:pPr>
    </w:p>
    <w:p w14:paraId="4A3D8554" w14:textId="77777777" w:rsidR="00D21CD9" w:rsidRPr="00D21CD9" w:rsidRDefault="00D21CD9" w:rsidP="00D21CD9">
      <w:pPr>
        <w:rPr>
          <w:sz w:val="24"/>
          <w:szCs w:val="24"/>
        </w:rPr>
      </w:pPr>
      <w:r w:rsidRPr="00D21CD9">
        <w:rPr>
          <w:sz w:val="24"/>
          <w:szCs w:val="24"/>
        </w:rPr>
        <w:t xml:space="preserve">On this occasion, the call received stated that a group of youths were gathering at the bus stop, causing a lot of noise and disturbance late in the night. Upon arrival, I noticed that members of the group appeared to be under eighteen years old. Initially, the group of six persons, mixed sexes, attempted to walk away when seeing the police car pull up. When asked to stop, several bottles and cans of alcohol were visible in their possession, in bags and in their pockets. To avoid judgement, members of the group were asked their ages which ranged from fifteen years old to seventeen years old. In accordance with the Confiscation of Alcohol (Young Persons) Act 1997 I immediately seized the alcohol from the group. Upon questioning with regard to the alcohol, a male stated he had bought it from a shop at the bottom of the road. I engaged positively and professionally with the group and explained that their disturbance had raised concerns, to be mindful of the community and the complex in the vicinity. The nearby bin had been kicked over, rubbish was visible in the bus stop and graffiti noted to the seats. To eliminate assumption and bias, that is my assuming it was this group who had caused the mess and vandalism, I respectfully asked if any of them had done so and no replies were communicated. With no CCTV in the bus stop I was unable to prove otherwise. The youths did not want to engage in conversation. Due to the youths being under the age of eighteen with alcohol in their possession, it was my duty to collect their names and addresses to inform their parents or guardians of the incident. This ensures that the report is followed up to better engage with the community and to respectfully </w:t>
      </w:r>
      <w:r w:rsidRPr="00D21CD9">
        <w:rPr>
          <w:sz w:val="24"/>
          <w:szCs w:val="24"/>
        </w:rPr>
        <w:lastRenderedPageBreak/>
        <w:t>inform them of the impact of their disturbance on the wider community. I then politely asked the group to leave the vicinity and not return.</w:t>
      </w:r>
    </w:p>
    <w:p w14:paraId="3530C2C8" w14:textId="77777777" w:rsidR="00D21CD9" w:rsidRPr="00D21CD9" w:rsidRDefault="00D21CD9" w:rsidP="00D21CD9">
      <w:pPr>
        <w:rPr>
          <w:sz w:val="24"/>
          <w:szCs w:val="24"/>
        </w:rPr>
      </w:pPr>
    </w:p>
    <w:p w14:paraId="2AAD4647" w14:textId="77777777" w:rsidR="00D21CD9" w:rsidRPr="00D21CD9" w:rsidRDefault="00D21CD9" w:rsidP="00D21CD9">
      <w:pPr>
        <w:rPr>
          <w:sz w:val="24"/>
          <w:szCs w:val="24"/>
        </w:rPr>
      </w:pPr>
      <w:r w:rsidRPr="00D21CD9">
        <w:rPr>
          <w:sz w:val="24"/>
          <w:szCs w:val="24"/>
        </w:rPr>
        <w:t xml:space="preserve">I ensured to follow up with the assisted living complex staff to inform them of the actions taken including asking the group to leave the bus stop. I reassured them that the issue raised would be a high priority case due to its effect on the local community. The staff were happy with the progression. Secondly, I visited the shop the youth stated they had bought the alcohol. I advised the shop keeper that it was against the law and therefore an offence to sell alcohol to a person under the age of eighteen. I reinstated that close monitoring would be commenced within the community due to anti-social behaviour and under aged consumption of alcohol on a regular basis. I stated that I had no evidence to prove the alcohol was sold from the shop keeper however was required to follow up based on reports received. The shop keeper agreed and advised he would contact the neighbourhood policing team with any reports or concerns. I believe that the visit to the shop was beneficial as it showed that police were acting on the reports made in addition to building rapports with local businesses to ensure the safety of the local community. Following this, I visited several local houses near to the bus stop to inform them of actions to tackle the disturbances and anti-social behaviour occurring nearby. I informed them that some of the actions, such as the installation of CCTV cameras at the bus stop and engaging with the youth of the community, would take time but a positive start had begun in order to tackle the behaviour observed. I also documented any suggestions they made. </w:t>
      </w:r>
    </w:p>
    <w:p w14:paraId="546DE08B" w14:textId="77777777" w:rsidR="00D21CD9" w:rsidRPr="00D21CD9" w:rsidRDefault="00D21CD9" w:rsidP="00D21CD9">
      <w:pPr>
        <w:rPr>
          <w:sz w:val="24"/>
          <w:szCs w:val="24"/>
        </w:rPr>
      </w:pPr>
    </w:p>
    <w:p w14:paraId="164C0AAB" w14:textId="77777777" w:rsidR="00D21CD9" w:rsidRPr="00D21CD9" w:rsidRDefault="00D21CD9" w:rsidP="00D21CD9">
      <w:pPr>
        <w:rPr>
          <w:sz w:val="24"/>
          <w:szCs w:val="24"/>
        </w:rPr>
      </w:pPr>
      <w:r w:rsidRPr="00D21CD9">
        <w:rPr>
          <w:sz w:val="24"/>
          <w:szCs w:val="24"/>
        </w:rPr>
        <w:t xml:space="preserve">To engage with the youth in the community, I advised that the local authorities and PCSO’s create an anti-social behaviour awareness programme in order to prevent crime and raise public awareness of the impact of anti-social behaviour on the wider community and the potential offences one could be charged with. This demonstrates how the police work force can positively engage with the community and help prevent and reduce anti-social behaviour thus being honest about the protentional charges. </w:t>
      </w:r>
    </w:p>
    <w:p w14:paraId="7E41F13F" w14:textId="77777777" w:rsidR="00D21CD9" w:rsidRPr="00D21CD9" w:rsidRDefault="00D21CD9" w:rsidP="00D21CD9">
      <w:pPr>
        <w:rPr>
          <w:sz w:val="24"/>
          <w:szCs w:val="24"/>
        </w:rPr>
      </w:pPr>
    </w:p>
    <w:p w14:paraId="42D107C1" w14:textId="77777777" w:rsidR="00D21CD9" w:rsidRPr="00D21CD9" w:rsidRDefault="00D21CD9" w:rsidP="00D21CD9">
      <w:pPr>
        <w:rPr>
          <w:sz w:val="24"/>
          <w:szCs w:val="24"/>
        </w:rPr>
      </w:pPr>
    </w:p>
    <w:p w14:paraId="68235958" w14:textId="77777777" w:rsidR="00D21CD9" w:rsidRPr="00D21CD9" w:rsidRDefault="00D21CD9" w:rsidP="00D21CD9">
      <w:pPr>
        <w:rPr>
          <w:sz w:val="24"/>
          <w:szCs w:val="24"/>
        </w:rPr>
      </w:pPr>
      <w:r w:rsidRPr="00D21CD9">
        <w:rPr>
          <w:sz w:val="24"/>
          <w:szCs w:val="24"/>
        </w:rPr>
        <w:t xml:space="preserve">Policing anti-social behaviour can raise bias by automatic association between groups of people and their actions. Despite this, it is important as a Police constable to ensure that bias and prejudice is not used in practice as this influences the outcomes and interactions, often negatively, between the police and the person or group (Spencer, Charbonneau &amp; Glaser, 2016). Bias can often influence decision-making through unconscious assumptions based on what we think we know over the actual evidence, this can lead to making decisions early on without sufficient evidence, leaving officers unable to rationalise their decisions fully (Spencer, Charbonneau &amp; Glaser, 2016). This would be acting outside of the policing values and code of ethics. To ensure to prevent bias and its influence on decision making I ensure that I am open-minded and innovative when attending calls, allowing equal opportunity to express their views and ensure my decision-making can be rationalised in order to make fair decisions based on best available evidence (College of Policing, 2022). I believe this was conducted throughout both examples given in this assignment. I have gained a better understanding of how positive engagement within the community is essential to build trust and informing them of </w:t>
      </w:r>
      <w:r w:rsidRPr="00D21CD9">
        <w:rPr>
          <w:sz w:val="24"/>
          <w:szCs w:val="24"/>
        </w:rPr>
        <w:lastRenderedPageBreak/>
        <w:t xml:space="preserve">any progression shows collaborative style working between the police work force and the community. It also reassures members of the public of the police presence in their community.  </w:t>
      </w:r>
    </w:p>
    <w:p w14:paraId="2F2763D4" w14:textId="77777777" w:rsidR="00D21CD9" w:rsidRPr="00D21CD9" w:rsidRDefault="00D21CD9" w:rsidP="00D21CD9">
      <w:pPr>
        <w:rPr>
          <w:sz w:val="24"/>
          <w:szCs w:val="24"/>
        </w:rPr>
      </w:pPr>
    </w:p>
    <w:p w14:paraId="152D9436" w14:textId="77777777" w:rsidR="00D21CD9" w:rsidRDefault="00D21CD9" w:rsidP="00D21CD9">
      <w:r w:rsidRPr="00D21CD9">
        <w:rPr>
          <w:sz w:val="24"/>
          <w:szCs w:val="24"/>
        </w:rPr>
        <w:t>Word Count – 1915</w:t>
      </w:r>
    </w:p>
    <w:p w14:paraId="109B8714" w14:textId="77777777" w:rsidR="00D21CD9" w:rsidRDefault="00D21CD9" w:rsidP="00D21CD9"/>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58F04BDF"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A94BA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7E7F838A" w:rsidR="00390074" w:rsidRDefault="5848403C" w:rsidP="5848403C">
      <w:pPr>
        <w:keepNext/>
        <w:spacing w:before="240" w:after="60"/>
        <w:ind w:right="237"/>
        <w:jc w:val="both"/>
        <w:rPr>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CE64D33" w14:textId="35098B71" w:rsidR="00F133A1" w:rsidRDefault="00F133A1" w:rsidP="5848403C">
      <w:pPr>
        <w:keepNext/>
        <w:spacing w:before="240" w:after="60"/>
        <w:ind w:right="237"/>
        <w:jc w:val="both"/>
        <w:rPr>
          <w:sz w:val="24"/>
          <w:szCs w:val="24"/>
        </w:rPr>
      </w:pPr>
    </w:p>
    <w:sdt>
      <w:sdtPr>
        <w:rPr>
          <w:b w:val="0"/>
          <w:kern w:val="0"/>
          <w:sz w:val="20"/>
        </w:rPr>
        <w:id w:val="-1534344768"/>
        <w:docPartObj>
          <w:docPartGallery w:val="Bibliographies"/>
          <w:docPartUnique/>
        </w:docPartObj>
      </w:sdtPr>
      <w:sdtEndPr>
        <w:rPr>
          <w:sz w:val="24"/>
          <w:szCs w:val="24"/>
        </w:rPr>
      </w:sdtEndPr>
      <w:sdtContent>
        <w:p w14:paraId="075DD3F3" w14:textId="54300BEA" w:rsidR="00F133A1" w:rsidRPr="00D21CD9" w:rsidRDefault="00F133A1" w:rsidP="00F9055E">
          <w:pPr>
            <w:pStyle w:val="Heading1"/>
            <w:rPr>
              <w:sz w:val="24"/>
              <w:szCs w:val="24"/>
            </w:rPr>
          </w:pPr>
          <w:r w:rsidRPr="00D21CD9">
            <w:rPr>
              <w:sz w:val="24"/>
              <w:szCs w:val="24"/>
            </w:rPr>
            <w:t>Bibliography</w:t>
          </w:r>
        </w:p>
        <w:sdt>
          <w:sdtPr>
            <w:rPr>
              <w:sz w:val="24"/>
              <w:szCs w:val="24"/>
            </w:rPr>
            <w:id w:val="111145805"/>
            <w:bibliography/>
          </w:sdtPr>
          <w:sdtEndPr/>
          <w:sdtContent>
            <w:p w14:paraId="1207173D" w14:textId="77777777" w:rsidR="00D21CD9" w:rsidRPr="00D21CD9" w:rsidRDefault="00F133A1" w:rsidP="00D21CD9">
              <w:pPr>
                <w:pStyle w:val="Bibliography"/>
                <w:rPr>
                  <w:noProof/>
                  <w:sz w:val="24"/>
                  <w:szCs w:val="24"/>
                </w:rPr>
              </w:pPr>
              <w:r w:rsidRPr="00D21CD9">
                <w:rPr>
                  <w:sz w:val="24"/>
                  <w:szCs w:val="24"/>
                </w:rPr>
                <w:fldChar w:fldCharType="begin"/>
              </w:r>
              <w:r w:rsidRPr="00D21CD9">
                <w:rPr>
                  <w:sz w:val="24"/>
                  <w:szCs w:val="24"/>
                </w:rPr>
                <w:instrText xml:space="preserve"> BIBLIOGRAPHY </w:instrText>
              </w:r>
              <w:r w:rsidRPr="00D21CD9">
                <w:rPr>
                  <w:sz w:val="24"/>
                  <w:szCs w:val="24"/>
                </w:rPr>
                <w:fldChar w:fldCharType="separate"/>
              </w:r>
              <w:r w:rsidR="00D21CD9" w:rsidRPr="00D21CD9">
                <w:rPr>
                  <w:noProof/>
                  <w:sz w:val="24"/>
                  <w:szCs w:val="24"/>
                </w:rPr>
                <w:t xml:space="preserve">College of Policing , 2018. </w:t>
              </w:r>
              <w:r w:rsidR="00D21CD9" w:rsidRPr="00D21CD9">
                <w:rPr>
                  <w:i/>
                  <w:iCs/>
                  <w:noProof/>
                  <w:sz w:val="24"/>
                  <w:szCs w:val="24"/>
                </w:rPr>
                <w:t xml:space="preserve">Core Planning principles. </w:t>
              </w:r>
              <w:r w:rsidR="00D21CD9" w:rsidRPr="00D21CD9">
                <w:rPr>
                  <w:noProof/>
                  <w:sz w:val="24"/>
                  <w:szCs w:val="24"/>
                </w:rPr>
                <w:t xml:space="preserve">[Online] </w:t>
              </w:r>
              <w:r w:rsidR="00D21CD9" w:rsidRPr="00D21CD9">
                <w:rPr>
                  <w:noProof/>
                  <w:sz w:val="24"/>
                  <w:szCs w:val="24"/>
                </w:rPr>
                <w:br/>
                <w:t xml:space="preserve">Available at: </w:t>
              </w:r>
              <w:r w:rsidR="00D21CD9" w:rsidRPr="00D21CD9">
                <w:rPr>
                  <w:noProof/>
                  <w:sz w:val="24"/>
                  <w:szCs w:val="24"/>
                  <w:u w:val="single"/>
                </w:rPr>
                <w:t>https://www.app.college.police.uk/app-content/operations/operational-planning/core-principles/</w:t>
              </w:r>
              <w:r w:rsidR="00D21CD9" w:rsidRPr="00D21CD9">
                <w:rPr>
                  <w:noProof/>
                  <w:sz w:val="24"/>
                  <w:szCs w:val="24"/>
                </w:rPr>
                <w:br/>
                <w:t>[Accessed 5 January 2022].</w:t>
              </w:r>
            </w:p>
            <w:p w14:paraId="13688F61" w14:textId="77777777" w:rsidR="00D21CD9" w:rsidRDefault="00D21CD9" w:rsidP="00D21CD9">
              <w:pPr>
                <w:pStyle w:val="Bibliography"/>
                <w:rPr>
                  <w:noProof/>
                  <w:sz w:val="24"/>
                  <w:szCs w:val="24"/>
                </w:rPr>
              </w:pPr>
            </w:p>
            <w:p w14:paraId="35133110" w14:textId="618A5841" w:rsidR="00D21CD9" w:rsidRPr="00D21CD9" w:rsidRDefault="00D21CD9" w:rsidP="00D21CD9">
              <w:pPr>
                <w:pStyle w:val="Bibliography"/>
                <w:rPr>
                  <w:noProof/>
                  <w:sz w:val="24"/>
                  <w:szCs w:val="24"/>
                </w:rPr>
              </w:pPr>
              <w:r w:rsidRPr="00D21CD9">
                <w:rPr>
                  <w:noProof/>
                  <w:sz w:val="24"/>
                  <w:szCs w:val="24"/>
                </w:rPr>
                <w:t xml:space="preserve">College of Policing , 2020. </w:t>
              </w:r>
              <w:r w:rsidRPr="00D21CD9">
                <w:rPr>
                  <w:i/>
                  <w:iCs/>
                  <w:noProof/>
                  <w:sz w:val="24"/>
                  <w:szCs w:val="24"/>
                </w:rPr>
                <w:t xml:space="preserve">Investigation.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https://www.app.college.police.uk/app-content/investigations/investigative-interviewing/#principle-7</w:t>
              </w:r>
              <w:r w:rsidRPr="00D21CD9">
                <w:rPr>
                  <w:noProof/>
                  <w:sz w:val="24"/>
                  <w:szCs w:val="24"/>
                </w:rPr>
                <w:br/>
                <w:t>[Accessed 4 January 2022].</w:t>
              </w:r>
            </w:p>
            <w:p w14:paraId="221B6910" w14:textId="77777777" w:rsidR="00D21CD9" w:rsidRDefault="00D21CD9" w:rsidP="00D21CD9">
              <w:pPr>
                <w:pStyle w:val="Bibliography"/>
                <w:rPr>
                  <w:noProof/>
                  <w:sz w:val="24"/>
                  <w:szCs w:val="24"/>
                </w:rPr>
              </w:pPr>
            </w:p>
            <w:p w14:paraId="3C4E0B9A" w14:textId="2D5146F1" w:rsidR="00D21CD9" w:rsidRPr="00D21CD9" w:rsidRDefault="00D21CD9" w:rsidP="00D21CD9">
              <w:pPr>
                <w:pStyle w:val="Bibliography"/>
                <w:rPr>
                  <w:noProof/>
                  <w:sz w:val="24"/>
                  <w:szCs w:val="24"/>
                </w:rPr>
              </w:pPr>
              <w:r w:rsidRPr="00D21CD9">
                <w:rPr>
                  <w:noProof/>
                  <w:sz w:val="24"/>
                  <w:szCs w:val="24"/>
                </w:rPr>
                <w:t xml:space="preserve">College of Policing, 2022. </w:t>
              </w:r>
              <w:r w:rsidRPr="00D21CD9">
                <w:rPr>
                  <w:i/>
                  <w:iCs/>
                  <w:noProof/>
                  <w:sz w:val="24"/>
                  <w:szCs w:val="24"/>
                </w:rPr>
                <w:t xml:space="preserve">Code of Ethics.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https://www.college.police.uk/ethics/code-of-ethics?_gl=1%2Aui4zvq%2A_ga%2AMTI4MjQ0NzA2OS4xNjM3NjYxMjMz%2A_ga_CVJJFNCBCC%2AMTY0MTQ5Nzc5OC4zLjAuMTY0MTQ5Nzc5OC4w</w:t>
              </w:r>
              <w:r w:rsidRPr="00D21CD9">
                <w:rPr>
                  <w:noProof/>
                  <w:sz w:val="24"/>
                  <w:szCs w:val="24"/>
                </w:rPr>
                <w:br/>
                <w:t>[Accessed 5 January 2022].</w:t>
              </w:r>
            </w:p>
            <w:p w14:paraId="0C484109" w14:textId="77777777" w:rsidR="00D21CD9" w:rsidRDefault="00D21CD9" w:rsidP="00D21CD9">
              <w:pPr>
                <w:pStyle w:val="Bibliography"/>
                <w:rPr>
                  <w:noProof/>
                  <w:sz w:val="24"/>
                  <w:szCs w:val="24"/>
                </w:rPr>
              </w:pPr>
            </w:p>
            <w:p w14:paraId="191FF627" w14:textId="109A58AB" w:rsidR="00D21CD9" w:rsidRPr="00D21CD9" w:rsidRDefault="00D21CD9" w:rsidP="00D21CD9">
              <w:pPr>
                <w:pStyle w:val="Bibliography"/>
                <w:rPr>
                  <w:noProof/>
                  <w:sz w:val="24"/>
                  <w:szCs w:val="24"/>
                </w:rPr>
              </w:pPr>
              <w:r w:rsidRPr="00D21CD9">
                <w:rPr>
                  <w:noProof/>
                  <w:sz w:val="24"/>
                  <w:szCs w:val="24"/>
                </w:rPr>
                <w:t xml:space="preserve">College of Policing, 2022. </w:t>
              </w:r>
              <w:r w:rsidRPr="00D21CD9">
                <w:rPr>
                  <w:i/>
                  <w:iCs/>
                  <w:noProof/>
                  <w:sz w:val="24"/>
                  <w:szCs w:val="24"/>
                </w:rPr>
                <w:t xml:space="preserve">Competency and Values.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https://profdev.college.police.uk/competency-values/</w:t>
              </w:r>
              <w:r w:rsidRPr="00D21CD9">
                <w:rPr>
                  <w:noProof/>
                  <w:sz w:val="24"/>
                  <w:szCs w:val="24"/>
                </w:rPr>
                <w:br/>
                <w:t>[Accessed 4 January 2022].</w:t>
              </w:r>
            </w:p>
            <w:p w14:paraId="01C68A6C" w14:textId="77777777" w:rsidR="00D21CD9" w:rsidRDefault="00D21CD9" w:rsidP="00D21CD9">
              <w:pPr>
                <w:pStyle w:val="Bibliography"/>
                <w:rPr>
                  <w:noProof/>
                  <w:sz w:val="24"/>
                  <w:szCs w:val="24"/>
                </w:rPr>
              </w:pPr>
            </w:p>
            <w:p w14:paraId="7A32FC86" w14:textId="38B91100" w:rsidR="00D21CD9" w:rsidRPr="00D21CD9" w:rsidRDefault="00D21CD9" w:rsidP="00D21CD9">
              <w:pPr>
                <w:pStyle w:val="Bibliography"/>
                <w:rPr>
                  <w:noProof/>
                  <w:sz w:val="24"/>
                  <w:szCs w:val="24"/>
                </w:rPr>
              </w:pPr>
              <w:r w:rsidRPr="00D21CD9">
                <w:rPr>
                  <w:noProof/>
                  <w:sz w:val="24"/>
                  <w:szCs w:val="24"/>
                </w:rPr>
                <w:t xml:space="preserve">Flitter, A., 2016. </w:t>
              </w:r>
              <w:r w:rsidRPr="00D21CD9">
                <w:rPr>
                  <w:i/>
                  <w:iCs/>
                  <w:noProof/>
                  <w:sz w:val="24"/>
                  <w:szCs w:val="24"/>
                </w:rPr>
                <w:t xml:space="preserve">5 Ways Healthy Eating &amp; Exercise can Ease Stress.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https://www.tapgenes.com/blog/5-ways-healthy-eating-exercise-can-ease-stress/</w:t>
              </w:r>
              <w:r w:rsidRPr="00D21CD9">
                <w:rPr>
                  <w:noProof/>
                  <w:sz w:val="24"/>
                  <w:szCs w:val="24"/>
                </w:rPr>
                <w:br/>
                <w:t>[Accessed 12 December 2021].</w:t>
              </w:r>
            </w:p>
            <w:p w14:paraId="07D05CB6" w14:textId="77777777" w:rsidR="00D21CD9" w:rsidRDefault="00D21CD9" w:rsidP="00D21CD9">
              <w:pPr>
                <w:pStyle w:val="Bibliography"/>
                <w:rPr>
                  <w:noProof/>
                  <w:sz w:val="24"/>
                  <w:szCs w:val="24"/>
                </w:rPr>
              </w:pPr>
            </w:p>
            <w:p w14:paraId="110E9007" w14:textId="2E798AD8" w:rsidR="00D21CD9" w:rsidRPr="00D21CD9" w:rsidRDefault="00D21CD9" w:rsidP="00D21CD9">
              <w:pPr>
                <w:pStyle w:val="Bibliography"/>
                <w:rPr>
                  <w:noProof/>
                  <w:sz w:val="24"/>
                  <w:szCs w:val="24"/>
                </w:rPr>
              </w:pPr>
              <w:r w:rsidRPr="00D21CD9">
                <w:rPr>
                  <w:noProof/>
                  <w:sz w:val="24"/>
                  <w:szCs w:val="24"/>
                </w:rPr>
                <w:t xml:space="preserve">Her Majesty's Inspectorate of Constabulary and Fire &amp; Rescue Services, 2018. </w:t>
              </w:r>
              <w:r w:rsidRPr="00D21CD9">
                <w:rPr>
                  <w:i/>
                  <w:iCs/>
                  <w:noProof/>
                  <w:sz w:val="24"/>
                  <w:szCs w:val="24"/>
                </w:rPr>
                <w:t xml:space="preserve">Policing and Mental Health.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https://www.justiceinspectorates.gov.uk/hmicfrs/wp-content/uploads/policing-and-mental-health-picking-up-the-pieces.pdf</w:t>
              </w:r>
              <w:r w:rsidRPr="00D21CD9">
                <w:rPr>
                  <w:noProof/>
                  <w:sz w:val="24"/>
                  <w:szCs w:val="24"/>
                </w:rPr>
                <w:br/>
                <w:t>[Accessed 16 December 2021].</w:t>
              </w:r>
            </w:p>
            <w:p w14:paraId="7FD60466" w14:textId="77777777" w:rsidR="00D21CD9" w:rsidRDefault="00D21CD9" w:rsidP="00D21CD9">
              <w:pPr>
                <w:pStyle w:val="Bibliography"/>
                <w:rPr>
                  <w:noProof/>
                  <w:sz w:val="24"/>
                  <w:szCs w:val="24"/>
                </w:rPr>
              </w:pPr>
            </w:p>
            <w:p w14:paraId="76B80D05" w14:textId="5F81563B" w:rsidR="00D21CD9" w:rsidRPr="00D21CD9" w:rsidRDefault="00D21CD9" w:rsidP="00D21CD9">
              <w:pPr>
                <w:pStyle w:val="Bibliography"/>
                <w:rPr>
                  <w:noProof/>
                  <w:sz w:val="24"/>
                  <w:szCs w:val="24"/>
                </w:rPr>
              </w:pPr>
              <w:r w:rsidRPr="00D21CD9">
                <w:rPr>
                  <w:noProof/>
                  <w:sz w:val="24"/>
                  <w:szCs w:val="24"/>
                </w:rPr>
                <w:t xml:space="preserve">Home Office , 2003. </w:t>
              </w:r>
              <w:r w:rsidRPr="00D21CD9">
                <w:rPr>
                  <w:i/>
                  <w:iCs/>
                  <w:noProof/>
                  <w:sz w:val="24"/>
                  <w:szCs w:val="24"/>
                </w:rPr>
                <w:t xml:space="preserve">Guideance for Appropriate Adults.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https://www.gov.uk/government/publications/guidance-for-appropriate-adults</w:t>
              </w:r>
              <w:r w:rsidRPr="00D21CD9">
                <w:rPr>
                  <w:noProof/>
                  <w:sz w:val="24"/>
                  <w:szCs w:val="24"/>
                </w:rPr>
                <w:br/>
                <w:t>[Accessed 17 December 2021].</w:t>
              </w:r>
            </w:p>
            <w:p w14:paraId="033EBE01" w14:textId="77777777" w:rsidR="00D21CD9" w:rsidRDefault="00D21CD9" w:rsidP="00D21CD9">
              <w:pPr>
                <w:pStyle w:val="Bibliography"/>
                <w:rPr>
                  <w:noProof/>
                  <w:sz w:val="24"/>
                  <w:szCs w:val="24"/>
                </w:rPr>
              </w:pPr>
            </w:p>
            <w:p w14:paraId="0DD866AA" w14:textId="5073BDA2" w:rsidR="00D21CD9" w:rsidRPr="00D21CD9" w:rsidRDefault="00D21CD9" w:rsidP="00D21CD9">
              <w:pPr>
                <w:pStyle w:val="Bibliography"/>
                <w:rPr>
                  <w:noProof/>
                  <w:sz w:val="24"/>
                  <w:szCs w:val="24"/>
                </w:rPr>
              </w:pPr>
              <w:r w:rsidRPr="00D21CD9">
                <w:rPr>
                  <w:noProof/>
                  <w:sz w:val="24"/>
                  <w:szCs w:val="24"/>
                </w:rPr>
                <w:lastRenderedPageBreak/>
                <w:t xml:space="preserve">Home office , 2018. </w:t>
              </w:r>
              <w:r w:rsidRPr="00D21CD9">
                <w:rPr>
                  <w:i/>
                  <w:iCs/>
                  <w:noProof/>
                  <w:sz w:val="24"/>
                  <w:szCs w:val="24"/>
                </w:rPr>
                <w:t xml:space="preserve">CODE E Revised Code of Practice on audio recording interviews with suspects.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https://www.gov.uk/government/publications/pace-codes-e-and-f-2018</w:t>
              </w:r>
              <w:r w:rsidRPr="00D21CD9">
                <w:rPr>
                  <w:noProof/>
                  <w:sz w:val="24"/>
                  <w:szCs w:val="24"/>
                </w:rPr>
                <w:br/>
                <w:t>[Accessed 4 January 2022].</w:t>
              </w:r>
            </w:p>
            <w:p w14:paraId="7A2F0EE7" w14:textId="77777777" w:rsidR="00D21CD9" w:rsidRDefault="00D21CD9" w:rsidP="00D21CD9">
              <w:pPr>
                <w:pStyle w:val="Bibliography"/>
                <w:rPr>
                  <w:noProof/>
                  <w:sz w:val="24"/>
                  <w:szCs w:val="24"/>
                </w:rPr>
              </w:pPr>
            </w:p>
            <w:p w14:paraId="41E74653" w14:textId="190BF126" w:rsidR="00D21CD9" w:rsidRPr="00D21CD9" w:rsidRDefault="00D21CD9" w:rsidP="00D21CD9">
              <w:pPr>
                <w:pStyle w:val="Bibliography"/>
                <w:rPr>
                  <w:noProof/>
                  <w:sz w:val="24"/>
                  <w:szCs w:val="24"/>
                </w:rPr>
              </w:pPr>
              <w:r w:rsidRPr="00D21CD9">
                <w:rPr>
                  <w:noProof/>
                  <w:sz w:val="24"/>
                  <w:szCs w:val="24"/>
                </w:rPr>
                <w:t xml:space="preserve">Home Office, 2019. </w:t>
              </w:r>
              <w:r w:rsidRPr="00D21CD9">
                <w:rPr>
                  <w:i/>
                  <w:iCs/>
                  <w:noProof/>
                  <w:sz w:val="24"/>
                  <w:szCs w:val="24"/>
                </w:rPr>
                <w:t xml:space="preserve">CODE C Revised Code of Practice for the detention, treatment and questioning of persons by Police Offcers.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https://assets.publishing.service.gov.uk/government/uploads/system/uploads/attachment_data/file/903473/pace-code-c-2019.pdf</w:t>
              </w:r>
              <w:r w:rsidRPr="00D21CD9">
                <w:rPr>
                  <w:noProof/>
                  <w:sz w:val="24"/>
                  <w:szCs w:val="24"/>
                </w:rPr>
                <w:br/>
                <w:t>[Accessed 16 December 2021].</w:t>
              </w:r>
            </w:p>
            <w:p w14:paraId="29CC6A03" w14:textId="77777777" w:rsidR="00D21CD9" w:rsidRDefault="00D21CD9" w:rsidP="00D21CD9">
              <w:pPr>
                <w:pStyle w:val="Bibliography"/>
                <w:rPr>
                  <w:noProof/>
                  <w:sz w:val="24"/>
                  <w:szCs w:val="24"/>
                </w:rPr>
              </w:pPr>
            </w:p>
            <w:p w14:paraId="6081AB54" w14:textId="7A5BAB6D" w:rsidR="00D21CD9" w:rsidRPr="00D21CD9" w:rsidRDefault="00D21CD9" w:rsidP="00D21CD9">
              <w:pPr>
                <w:pStyle w:val="Bibliography"/>
                <w:rPr>
                  <w:noProof/>
                  <w:sz w:val="24"/>
                  <w:szCs w:val="24"/>
                </w:rPr>
              </w:pPr>
              <w:r w:rsidRPr="00D21CD9">
                <w:rPr>
                  <w:noProof/>
                  <w:sz w:val="24"/>
                  <w:szCs w:val="24"/>
                </w:rPr>
                <w:t xml:space="preserve">Iliades, C., 2016. </w:t>
              </w:r>
              <w:r w:rsidRPr="00D21CD9">
                <w:rPr>
                  <w:i/>
                  <w:iCs/>
                  <w:noProof/>
                  <w:sz w:val="24"/>
                  <w:szCs w:val="24"/>
                </w:rPr>
                <w:t xml:space="preserve">How trauma can lead to depression.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https://www.everydayhealth.com/depression/how-trauma-leads-to-depression.aspx</w:t>
              </w:r>
              <w:r w:rsidRPr="00D21CD9">
                <w:rPr>
                  <w:noProof/>
                  <w:sz w:val="24"/>
                  <w:szCs w:val="24"/>
                </w:rPr>
                <w:br/>
                <w:t>[Accessed 17 December 2021].</w:t>
              </w:r>
            </w:p>
            <w:p w14:paraId="37F1EA72" w14:textId="77777777" w:rsidR="00D21CD9" w:rsidRDefault="00D21CD9" w:rsidP="00D21CD9">
              <w:pPr>
                <w:pStyle w:val="Bibliography"/>
                <w:rPr>
                  <w:noProof/>
                  <w:sz w:val="24"/>
                  <w:szCs w:val="24"/>
                </w:rPr>
              </w:pPr>
            </w:p>
            <w:p w14:paraId="699692CD" w14:textId="220BC0D8" w:rsidR="00D21CD9" w:rsidRPr="00D21CD9" w:rsidRDefault="00D21CD9" w:rsidP="00D21CD9">
              <w:pPr>
                <w:pStyle w:val="Bibliography"/>
                <w:rPr>
                  <w:noProof/>
                  <w:sz w:val="24"/>
                  <w:szCs w:val="24"/>
                </w:rPr>
              </w:pPr>
              <w:r w:rsidRPr="00D21CD9">
                <w:rPr>
                  <w:noProof/>
                  <w:sz w:val="24"/>
                  <w:szCs w:val="24"/>
                </w:rPr>
                <w:t xml:space="preserve">Lane, W., 2019. </w:t>
              </w:r>
              <w:r w:rsidRPr="00D21CD9">
                <w:rPr>
                  <w:i/>
                  <w:iCs/>
                  <w:noProof/>
                  <w:sz w:val="24"/>
                  <w:szCs w:val="24"/>
                </w:rPr>
                <w:t xml:space="preserve">How do open-ended questions improve interpersonal communication?.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https://drwilliamlane.medium.com/how-do-open-ended-questions-improve-interpersonal-communication-7bdef30d0604</w:t>
              </w:r>
              <w:r w:rsidRPr="00D21CD9">
                <w:rPr>
                  <w:noProof/>
                  <w:sz w:val="24"/>
                  <w:szCs w:val="24"/>
                </w:rPr>
                <w:br/>
                <w:t>[Accessed 2021 December 2021].</w:t>
              </w:r>
            </w:p>
            <w:p w14:paraId="04315022" w14:textId="77777777" w:rsidR="00D21CD9" w:rsidRDefault="00D21CD9" w:rsidP="00D21CD9">
              <w:pPr>
                <w:pStyle w:val="Bibliography"/>
                <w:rPr>
                  <w:noProof/>
                  <w:sz w:val="24"/>
                  <w:szCs w:val="24"/>
                </w:rPr>
              </w:pPr>
            </w:p>
            <w:p w14:paraId="508AA1C8" w14:textId="56BBF84C" w:rsidR="00D21CD9" w:rsidRPr="00D21CD9" w:rsidRDefault="00D21CD9" w:rsidP="00D21CD9">
              <w:pPr>
                <w:pStyle w:val="Bibliography"/>
                <w:rPr>
                  <w:noProof/>
                  <w:sz w:val="24"/>
                  <w:szCs w:val="24"/>
                </w:rPr>
              </w:pPr>
              <w:r w:rsidRPr="00D21CD9">
                <w:rPr>
                  <w:noProof/>
                  <w:sz w:val="24"/>
                  <w:szCs w:val="24"/>
                </w:rPr>
                <w:t xml:space="preserve">Local Government Association, 2020. </w:t>
              </w:r>
              <w:r w:rsidRPr="00D21CD9">
                <w:rPr>
                  <w:i/>
                  <w:iCs/>
                  <w:noProof/>
                  <w:sz w:val="24"/>
                  <w:szCs w:val="24"/>
                </w:rPr>
                <w:t xml:space="preserve">Approaches to managing the night-time economy.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https://www.local.gov.uk/publications/approaches-managing-night-time-economy</w:t>
              </w:r>
              <w:r w:rsidRPr="00D21CD9">
                <w:rPr>
                  <w:noProof/>
                  <w:sz w:val="24"/>
                  <w:szCs w:val="24"/>
                </w:rPr>
                <w:br/>
                <w:t>[Accessed 5 January 2022].</w:t>
              </w:r>
            </w:p>
            <w:p w14:paraId="76EC2CED" w14:textId="77777777" w:rsidR="00D21CD9" w:rsidRDefault="00D21CD9" w:rsidP="00D21CD9">
              <w:pPr>
                <w:pStyle w:val="Bibliography"/>
                <w:rPr>
                  <w:noProof/>
                  <w:sz w:val="24"/>
                  <w:szCs w:val="24"/>
                </w:rPr>
              </w:pPr>
            </w:p>
            <w:p w14:paraId="716D514A" w14:textId="72DBD7A1" w:rsidR="00D21CD9" w:rsidRPr="00D21CD9" w:rsidRDefault="00D21CD9" w:rsidP="00D21CD9">
              <w:pPr>
                <w:pStyle w:val="Bibliography"/>
                <w:rPr>
                  <w:noProof/>
                  <w:sz w:val="24"/>
                  <w:szCs w:val="24"/>
                </w:rPr>
              </w:pPr>
              <w:r w:rsidRPr="00D21CD9">
                <w:rPr>
                  <w:noProof/>
                  <w:sz w:val="24"/>
                  <w:szCs w:val="24"/>
                </w:rPr>
                <w:t xml:space="preserve">Mandolesi, L. et al., 2018. </w:t>
              </w:r>
              <w:r w:rsidRPr="00D21CD9">
                <w:rPr>
                  <w:i/>
                  <w:iCs/>
                  <w:noProof/>
                  <w:sz w:val="24"/>
                  <w:szCs w:val="24"/>
                </w:rPr>
                <w:t xml:space="preserve">Effects of physical exercise on cognitive functioning and wellbeing: Biological and Psychological benefits.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https://www.ncbi.nlm.nih.gov/pmc/articles/PMC5934999/</w:t>
              </w:r>
              <w:r w:rsidRPr="00D21CD9">
                <w:rPr>
                  <w:noProof/>
                  <w:sz w:val="24"/>
                  <w:szCs w:val="24"/>
                </w:rPr>
                <w:br/>
                <w:t>[Accessed 16 December 2021].</w:t>
              </w:r>
            </w:p>
            <w:p w14:paraId="3F465B34" w14:textId="77777777" w:rsidR="00D21CD9" w:rsidRDefault="00D21CD9" w:rsidP="00D21CD9">
              <w:pPr>
                <w:pStyle w:val="Bibliography"/>
                <w:rPr>
                  <w:noProof/>
                  <w:sz w:val="24"/>
                  <w:szCs w:val="24"/>
                </w:rPr>
              </w:pPr>
            </w:p>
            <w:p w14:paraId="09D489B5" w14:textId="5D848099" w:rsidR="00D21CD9" w:rsidRPr="00D21CD9" w:rsidRDefault="00D21CD9" w:rsidP="00D21CD9">
              <w:pPr>
                <w:pStyle w:val="Bibliography"/>
                <w:rPr>
                  <w:noProof/>
                  <w:sz w:val="24"/>
                  <w:szCs w:val="24"/>
                </w:rPr>
              </w:pPr>
              <w:r w:rsidRPr="00D21CD9">
                <w:rPr>
                  <w:noProof/>
                  <w:sz w:val="24"/>
                  <w:szCs w:val="24"/>
                </w:rPr>
                <w:t xml:space="preserve">Maria, S. A. et al., 2020. </w:t>
              </w:r>
              <w:r w:rsidRPr="00D21CD9">
                <w:rPr>
                  <w:i/>
                  <w:iCs/>
                  <w:noProof/>
                  <w:sz w:val="24"/>
                  <w:szCs w:val="24"/>
                </w:rPr>
                <w:t xml:space="preserve">Reducing wokr-related burnout among police officers: The impact of job rewards and health-orientated leadership.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https://journals.sagepub.com/doi/full/10.1177/0032258X20946805</w:t>
              </w:r>
              <w:r w:rsidRPr="00D21CD9">
                <w:rPr>
                  <w:noProof/>
                  <w:sz w:val="24"/>
                  <w:szCs w:val="24"/>
                </w:rPr>
                <w:br/>
                <w:t>[Accessed 15 December 2021].</w:t>
              </w:r>
            </w:p>
            <w:p w14:paraId="04EE8FCF" w14:textId="77777777" w:rsidR="00D21CD9" w:rsidRDefault="00D21CD9" w:rsidP="00D21CD9">
              <w:pPr>
                <w:pStyle w:val="Bibliography"/>
                <w:rPr>
                  <w:noProof/>
                  <w:sz w:val="24"/>
                  <w:szCs w:val="24"/>
                </w:rPr>
              </w:pPr>
            </w:p>
            <w:p w14:paraId="39B3A81D" w14:textId="0925A9C5" w:rsidR="00D21CD9" w:rsidRPr="00D21CD9" w:rsidRDefault="00D21CD9" w:rsidP="00D21CD9">
              <w:pPr>
                <w:pStyle w:val="Bibliography"/>
                <w:rPr>
                  <w:noProof/>
                  <w:sz w:val="24"/>
                  <w:szCs w:val="24"/>
                </w:rPr>
              </w:pPr>
              <w:r w:rsidRPr="00D21CD9">
                <w:rPr>
                  <w:noProof/>
                  <w:sz w:val="24"/>
                  <w:szCs w:val="24"/>
                </w:rPr>
                <w:t xml:space="preserve">Metropolitan Police, 2021. </w:t>
              </w:r>
              <w:r w:rsidRPr="00D21CD9">
                <w:rPr>
                  <w:i/>
                  <w:iCs/>
                  <w:noProof/>
                  <w:sz w:val="24"/>
                  <w:szCs w:val="24"/>
                </w:rPr>
                <w:t xml:space="preserve">Vision and values.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https://www.met.police.uk/police-forces/metropolitan-police/areas/about-us/about-the-met/vision-and-values/</w:t>
              </w:r>
              <w:r w:rsidRPr="00D21CD9">
                <w:rPr>
                  <w:noProof/>
                  <w:sz w:val="24"/>
                  <w:szCs w:val="24"/>
                </w:rPr>
                <w:br/>
                <w:t>[Accessed 5 January 2022].</w:t>
              </w:r>
            </w:p>
            <w:p w14:paraId="28CF2B49" w14:textId="77777777" w:rsidR="00D21CD9" w:rsidRDefault="00D21CD9" w:rsidP="00D21CD9">
              <w:pPr>
                <w:pStyle w:val="Bibliography"/>
                <w:rPr>
                  <w:noProof/>
                  <w:sz w:val="24"/>
                  <w:szCs w:val="24"/>
                </w:rPr>
              </w:pPr>
            </w:p>
            <w:p w14:paraId="3C4545B0" w14:textId="4F0FB63D" w:rsidR="00D21CD9" w:rsidRPr="00D21CD9" w:rsidRDefault="00D21CD9" w:rsidP="00D21CD9">
              <w:pPr>
                <w:pStyle w:val="Bibliography"/>
                <w:rPr>
                  <w:noProof/>
                  <w:sz w:val="24"/>
                  <w:szCs w:val="24"/>
                </w:rPr>
              </w:pPr>
              <w:r w:rsidRPr="00D21CD9">
                <w:rPr>
                  <w:noProof/>
                  <w:sz w:val="24"/>
                  <w:szCs w:val="24"/>
                </w:rPr>
                <w:t xml:space="preserve">Metropolitan Police, 2021. </w:t>
              </w:r>
              <w:r w:rsidRPr="00D21CD9">
                <w:rPr>
                  <w:i/>
                  <w:iCs/>
                  <w:noProof/>
                  <w:sz w:val="24"/>
                  <w:szCs w:val="24"/>
                </w:rPr>
                <w:t xml:space="preserve">What is antisocial behaviour.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https://www.met.police.uk/advice/advice-and-information/asb/asb/antisocial-behaviour/what-is-antisocial-behaviour/</w:t>
              </w:r>
              <w:r w:rsidRPr="00D21CD9">
                <w:rPr>
                  <w:noProof/>
                  <w:sz w:val="24"/>
                  <w:szCs w:val="24"/>
                </w:rPr>
                <w:br/>
                <w:t>[Accessed 5 January 2022].</w:t>
              </w:r>
            </w:p>
            <w:p w14:paraId="488F5305" w14:textId="77777777" w:rsidR="00D21CD9" w:rsidRPr="00D21CD9" w:rsidRDefault="00D21CD9" w:rsidP="00D21CD9">
              <w:pPr>
                <w:pStyle w:val="Bibliography"/>
                <w:rPr>
                  <w:noProof/>
                  <w:sz w:val="24"/>
                  <w:szCs w:val="24"/>
                </w:rPr>
              </w:pPr>
              <w:r w:rsidRPr="00D21CD9">
                <w:rPr>
                  <w:noProof/>
                  <w:sz w:val="24"/>
                  <w:szCs w:val="24"/>
                </w:rPr>
                <w:lastRenderedPageBreak/>
                <w:t xml:space="preserve">Mind, 2021. </w:t>
              </w:r>
              <w:r w:rsidRPr="00D21CD9">
                <w:rPr>
                  <w:i/>
                  <w:iCs/>
                  <w:noProof/>
                  <w:sz w:val="24"/>
                  <w:szCs w:val="24"/>
                </w:rPr>
                <w:t xml:space="preserve">Depression.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https://www.mind.org.uk/information-support/types-of-mental-health-problems/depression/symptoms/</w:t>
              </w:r>
              <w:r w:rsidRPr="00D21CD9">
                <w:rPr>
                  <w:noProof/>
                  <w:sz w:val="24"/>
                  <w:szCs w:val="24"/>
                </w:rPr>
                <w:br/>
                <w:t>[Accessed 5 January 2022].</w:t>
              </w:r>
            </w:p>
            <w:p w14:paraId="0C39EA93" w14:textId="77777777" w:rsidR="00D21CD9" w:rsidRDefault="00D21CD9" w:rsidP="00D21CD9">
              <w:pPr>
                <w:pStyle w:val="Bibliography"/>
                <w:rPr>
                  <w:noProof/>
                  <w:sz w:val="24"/>
                  <w:szCs w:val="24"/>
                </w:rPr>
              </w:pPr>
            </w:p>
            <w:p w14:paraId="3D70B7BD" w14:textId="2EBC634A" w:rsidR="00D21CD9" w:rsidRPr="00D21CD9" w:rsidRDefault="00D21CD9" w:rsidP="00D21CD9">
              <w:pPr>
                <w:pStyle w:val="Bibliography"/>
                <w:rPr>
                  <w:noProof/>
                  <w:sz w:val="24"/>
                  <w:szCs w:val="24"/>
                </w:rPr>
              </w:pPr>
              <w:r w:rsidRPr="00D21CD9">
                <w:rPr>
                  <w:noProof/>
                  <w:sz w:val="24"/>
                  <w:szCs w:val="24"/>
                </w:rPr>
                <w:t xml:space="preserve">Mind, 2021. </w:t>
              </w:r>
              <w:r w:rsidRPr="00D21CD9">
                <w:rPr>
                  <w:i/>
                  <w:iCs/>
                  <w:noProof/>
                  <w:sz w:val="24"/>
                  <w:szCs w:val="24"/>
                </w:rPr>
                <w:t xml:space="preserve">Physical activity and your mental health.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https://www.mind.org.uk/information-support/tips-for-everyday-living/physical-activity-and-your-mental-health/about-physical-activity/</w:t>
              </w:r>
              <w:r w:rsidRPr="00D21CD9">
                <w:rPr>
                  <w:noProof/>
                  <w:sz w:val="24"/>
                  <w:szCs w:val="24"/>
                </w:rPr>
                <w:br/>
                <w:t>[Accessed 15 December 2021].</w:t>
              </w:r>
            </w:p>
            <w:p w14:paraId="0DD9C9FA" w14:textId="77777777" w:rsidR="00D21CD9" w:rsidRDefault="00D21CD9" w:rsidP="00D21CD9">
              <w:pPr>
                <w:pStyle w:val="Bibliography"/>
                <w:rPr>
                  <w:noProof/>
                  <w:sz w:val="24"/>
                  <w:szCs w:val="24"/>
                </w:rPr>
              </w:pPr>
            </w:p>
            <w:p w14:paraId="2845AE18" w14:textId="24E8B0F7" w:rsidR="00D21CD9" w:rsidRPr="00D21CD9" w:rsidRDefault="00D21CD9" w:rsidP="00D21CD9">
              <w:pPr>
                <w:pStyle w:val="Bibliography"/>
                <w:rPr>
                  <w:noProof/>
                  <w:sz w:val="24"/>
                  <w:szCs w:val="24"/>
                </w:rPr>
              </w:pPr>
              <w:r w:rsidRPr="00D21CD9">
                <w:rPr>
                  <w:noProof/>
                  <w:sz w:val="24"/>
                  <w:szCs w:val="24"/>
                </w:rPr>
                <w:t xml:space="preserve">National Appropriate Adult Network , 2018. </w:t>
              </w:r>
              <w:r w:rsidRPr="00D21CD9">
                <w:rPr>
                  <w:i/>
                  <w:iCs/>
                  <w:noProof/>
                  <w:sz w:val="24"/>
                  <w:szCs w:val="24"/>
                </w:rPr>
                <w:t xml:space="preserve">About appropriate adults.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https://www.appropriateadult.org.uk/information/what-is-an-appropriate-adult</w:t>
              </w:r>
              <w:r w:rsidRPr="00D21CD9">
                <w:rPr>
                  <w:noProof/>
                  <w:sz w:val="24"/>
                  <w:szCs w:val="24"/>
                </w:rPr>
                <w:br/>
                <w:t>[Accessed 16 December 2021].</w:t>
              </w:r>
            </w:p>
            <w:p w14:paraId="0F55E3C2" w14:textId="77777777" w:rsidR="00D21CD9" w:rsidRDefault="00D21CD9" w:rsidP="00D21CD9">
              <w:pPr>
                <w:pStyle w:val="Bibliography"/>
                <w:rPr>
                  <w:noProof/>
                  <w:sz w:val="24"/>
                  <w:szCs w:val="24"/>
                </w:rPr>
              </w:pPr>
            </w:p>
            <w:p w14:paraId="14349FCB" w14:textId="772631EA" w:rsidR="00D21CD9" w:rsidRPr="00D21CD9" w:rsidRDefault="00D21CD9" w:rsidP="00D21CD9">
              <w:pPr>
                <w:pStyle w:val="Bibliography"/>
                <w:rPr>
                  <w:noProof/>
                  <w:sz w:val="24"/>
                  <w:szCs w:val="24"/>
                </w:rPr>
              </w:pPr>
              <w:r w:rsidRPr="00D21CD9">
                <w:rPr>
                  <w:noProof/>
                  <w:sz w:val="24"/>
                  <w:szCs w:val="24"/>
                </w:rPr>
                <w:t xml:space="preserve">National Health Service , 2019. </w:t>
              </w:r>
              <w:r w:rsidRPr="00D21CD9">
                <w:rPr>
                  <w:i/>
                  <w:iCs/>
                  <w:noProof/>
                  <w:sz w:val="24"/>
                  <w:szCs w:val="24"/>
                </w:rPr>
                <w:t xml:space="preserve">Overview - Clinical Depression.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https://www.nhs.uk/mental-health/conditions/clinical-depression/overview/</w:t>
              </w:r>
              <w:r w:rsidRPr="00D21CD9">
                <w:rPr>
                  <w:noProof/>
                  <w:sz w:val="24"/>
                  <w:szCs w:val="24"/>
                </w:rPr>
                <w:br/>
                <w:t>[Accessed 5 January 2022].</w:t>
              </w:r>
            </w:p>
            <w:p w14:paraId="7DF55F0C" w14:textId="77777777" w:rsidR="00D21CD9" w:rsidRDefault="00D21CD9" w:rsidP="00D21CD9">
              <w:pPr>
                <w:pStyle w:val="Bibliography"/>
                <w:rPr>
                  <w:noProof/>
                  <w:sz w:val="24"/>
                  <w:szCs w:val="24"/>
                </w:rPr>
              </w:pPr>
            </w:p>
            <w:p w14:paraId="41E2F6C1" w14:textId="6D0F45CB" w:rsidR="00D21CD9" w:rsidRPr="00D21CD9" w:rsidRDefault="00D21CD9" w:rsidP="00D21CD9">
              <w:pPr>
                <w:pStyle w:val="Bibliography"/>
                <w:rPr>
                  <w:noProof/>
                  <w:sz w:val="24"/>
                  <w:szCs w:val="24"/>
                </w:rPr>
              </w:pPr>
              <w:r w:rsidRPr="00D21CD9">
                <w:rPr>
                  <w:noProof/>
                  <w:sz w:val="24"/>
                  <w:szCs w:val="24"/>
                </w:rPr>
                <w:t xml:space="preserve">Parliment of the United Kingdom, 1997. </w:t>
              </w:r>
              <w:r w:rsidRPr="00D21CD9">
                <w:rPr>
                  <w:i/>
                  <w:iCs/>
                  <w:noProof/>
                  <w:sz w:val="24"/>
                  <w:szCs w:val="24"/>
                </w:rPr>
                <w:t xml:space="preserve">Confiscation of Alcohol (Young Persons) Act 1997.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https://www.legislation.gov.uk/ukpga/1997/33/introduction</w:t>
              </w:r>
              <w:r w:rsidRPr="00D21CD9">
                <w:rPr>
                  <w:noProof/>
                  <w:sz w:val="24"/>
                  <w:szCs w:val="24"/>
                </w:rPr>
                <w:br/>
                <w:t>[Accessed 5 January 2022].</w:t>
              </w:r>
            </w:p>
            <w:p w14:paraId="1161045F" w14:textId="77777777" w:rsidR="00D21CD9" w:rsidRDefault="00D21CD9" w:rsidP="00D21CD9">
              <w:pPr>
                <w:pStyle w:val="Bibliography"/>
                <w:rPr>
                  <w:noProof/>
                  <w:sz w:val="24"/>
                  <w:szCs w:val="24"/>
                </w:rPr>
              </w:pPr>
            </w:p>
            <w:p w14:paraId="3B2112F2" w14:textId="494C5B8D" w:rsidR="00D21CD9" w:rsidRPr="00D21CD9" w:rsidRDefault="00D21CD9" w:rsidP="00D21CD9">
              <w:pPr>
                <w:pStyle w:val="Bibliography"/>
                <w:rPr>
                  <w:noProof/>
                  <w:sz w:val="24"/>
                  <w:szCs w:val="24"/>
                </w:rPr>
              </w:pPr>
              <w:r w:rsidRPr="00D21CD9">
                <w:rPr>
                  <w:noProof/>
                  <w:sz w:val="24"/>
                  <w:szCs w:val="24"/>
                </w:rPr>
                <w:t xml:space="preserve">Parliment of the United Kingdom, 2014. </w:t>
              </w:r>
              <w:r w:rsidRPr="00D21CD9">
                <w:rPr>
                  <w:i/>
                  <w:iCs/>
                  <w:noProof/>
                  <w:sz w:val="24"/>
                  <w:szCs w:val="24"/>
                </w:rPr>
                <w:t xml:space="preserve">Anti-social behaviour, crime and policing Act 2014 Explanatory Notes.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https://www.legislation.gov.uk/ukpga/2014/12/notes/division/5/3?view=plain</w:t>
              </w:r>
              <w:r w:rsidRPr="00D21CD9">
                <w:rPr>
                  <w:noProof/>
                  <w:sz w:val="24"/>
                  <w:szCs w:val="24"/>
                </w:rPr>
                <w:br/>
                <w:t>[Accessed 5 January 2022].</w:t>
              </w:r>
            </w:p>
            <w:p w14:paraId="347BD3BF" w14:textId="77777777" w:rsidR="00D21CD9" w:rsidRDefault="00D21CD9" w:rsidP="00D21CD9">
              <w:pPr>
                <w:pStyle w:val="Bibliography"/>
                <w:rPr>
                  <w:noProof/>
                  <w:sz w:val="24"/>
                  <w:szCs w:val="24"/>
                </w:rPr>
              </w:pPr>
            </w:p>
            <w:p w14:paraId="7EE096AA" w14:textId="51F16350" w:rsidR="00D21CD9" w:rsidRPr="00D21CD9" w:rsidRDefault="00D21CD9" w:rsidP="00D21CD9">
              <w:pPr>
                <w:pStyle w:val="Bibliography"/>
                <w:rPr>
                  <w:noProof/>
                  <w:sz w:val="24"/>
                  <w:szCs w:val="24"/>
                </w:rPr>
              </w:pPr>
              <w:r w:rsidRPr="00D21CD9">
                <w:rPr>
                  <w:noProof/>
                  <w:sz w:val="24"/>
                  <w:szCs w:val="24"/>
                </w:rPr>
                <w:t xml:space="preserve">Rodriguez, D., 2017. </w:t>
              </w:r>
              <w:r w:rsidRPr="00D21CD9">
                <w:rPr>
                  <w:i/>
                  <w:iCs/>
                  <w:noProof/>
                  <w:sz w:val="24"/>
                  <w:szCs w:val="24"/>
                </w:rPr>
                <w:t xml:space="preserve">8 Smart tips for successfully managing stress.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https://www.everydayhealth.com/healthy-living/manage-your-stress-levels.aspx</w:t>
              </w:r>
              <w:r w:rsidRPr="00D21CD9">
                <w:rPr>
                  <w:noProof/>
                  <w:sz w:val="24"/>
                  <w:szCs w:val="24"/>
                </w:rPr>
                <w:br/>
                <w:t>[Accessed 12 December 2021].</w:t>
              </w:r>
            </w:p>
            <w:p w14:paraId="2DDA05B8" w14:textId="77777777" w:rsidR="00D21CD9" w:rsidRDefault="00D21CD9" w:rsidP="00D21CD9">
              <w:pPr>
                <w:pStyle w:val="Bibliography"/>
                <w:rPr>
                  <w:noProof/>
                  <w:sz w:val="24"/>
                  <w:szCs w:val="24"/>
                </w:rPr>
              </w:pPr>
            </w:p>
            <w:p w14:paraId="09010646" w14:textId="0D771E81" w:rsidR="00D21CD9" w:rsidRPr="00D21CD9" w:rsidRDefault="00D21CD9" w:rsidP="00D21CD9">
              <w:pPr>
                <w:pStyle w:val="Bibliography"/>
                <w:rPr>
                  <w:noProof/>
                  <w:sz w:val="24"/>
                  <w:szCs w:val="24"/>
                </w:rPr>
              </w:pPr>
              <w:r w:rsidRPr="00D21CD9">
                <w:rPr>
                  <w:noProof/>
                  <w:sz w:val="24"/>
                  <w:szCs w:val="24"/>
                </w:rPr>
                <w:t xml:space="preserve">Social care institute for excellence , 2020. </w:t>
              </w:r>
              <w:r w:rsidRPr="00D21CD9">
                <w:rPr>
                  <w:i/>
                  <w:iCs/>
                  <w:noProof/>
                  <w:sz w:val="24"/>
                  <w:szCs w:val="24"/>
                </w:rPr>
                <w:t xml:space="preserve">What is safeguarding?.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https://www.scie.org.uk/safeguarding/adults/introduction/what-is</w:t>
              </w:r>
              <w:r w:rsidRPr="00D21CD9">
                <w:rPr>
                  <w:noProof/>
                  <w:sz w:val="24"/>
                  <w:szCs w:val="24"/>
                </w:rPr>
                <w:br/>
                <w:t>[Accessed 17 December 2021].</w:t>
              </w:r>
            </w:p>
            <w:p w14:paraId="26A0F812" w14:textId="77777777" w:rsidR="00D21CD9" w:rsidRDefault="00D21CD9" w:rsidP="00D21CD9">
              <w:pPr>
                <w:pStyle w:val="Bibliography"/>
                <w:rPr>
                  <w:noProof/>
                  <w:sz w:val="24"/>
                  <w:szCs w:val="24"/>
                </w:rPr>
              </w:pPr>
            </w:p>
            <w:p w14:paraId="075A717E" w14:textId="201A28EE" w:rsidR="00D21CD9" w:rsidRPr="00D21CD9" w:rsidRDefault="00D21CD9" w:rsidP="00D21CD9">
              <w:pPr>
                <w:pStyle w:val="Bibliography"/>
                <w:rPr>
                  <w:noProof/>
                  <w:sz w:val="24"/>
                  <w:szCs w:val="24"/>
                </w:rPr>
              </w:pPr>
              <w:r w:rsidRPr="00D21CD9">
                <w:rPr>
                  <w:noProof/>
                  <w:sz w:val="24"/>
                  <w:szCs w:val="24"/>
                </w:rPr>
                <w:t xml:space="preserve">Spencer, K. B., Charbonneau, A. K. &amp; Glaser, J., 2016. </w:t>
              </w:r>
              <w:r w:rsidRPr="00D21CD9">
                <w:rPr>
                  <w:i/>
                  <w:iCs/>
                  <w:noProof/>
                  <w:sz w:val="24"/>
                  <w:szCs w:val="24"/>
                </w:rPr>
                <w:t xml:space="preserve">Implicit Bias and Policing.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https://gspp.berkeley.edu/assets/uploads/research/pdf/SpencerCharbonneauGlaser.Compass.2016.pdf</w:t>
              </w:r>
              <w:r w:rsidRPr="00D21CD9">
                <w:rPr>
                  <w:noProof/>
                  <w:sz w:val="24"/>
                  <w:szCs w:val="24"/>
                </w:rPr>
                <w:br/>
                <w:t>[Accessed 5 January 2022].</w:t>
              </w:r>
            </w:p>
            <w:p w14:paraId="708B5FD9" w14:textId="77777777" w:rsidR="00D21CD9" w:rsidRDefault="00D21CD9" w:rsidP="00D21CD9">
              <w:pPr>
                <w:pStyle w:val="Bibliography"/>
                <w:rPr>
                  <w:noProof/>
                  <w:sz w:val="24"/>
                  <w:szCs w:val="24"/>
                </w:rPr>
              </w:pPr>
            </w:p>
            <w:p w14:paraId="7B00C96E" w14:textId="77777777" w:rsidR="000B2A96" w:rsidRDefault="000B2A96" w:rsidP="00D21CD9">
              <w:pPr>
                <w:pStyle w:val="Bibliography"/>
                <w:rPr>
                  <w:noProof/>
                  <w:sz w:val="24"/>
                  <w:szCs w:val="24"/>
                </w:rPr>
              </w:pPr>
            </w:p>
            <w:p w14:paraId="33C09BE2" w14:textId="08DF565C" w:rsidR="00D21CD9" w:rsidRPr="00D21CD9" w:rsidRDefault="00D21CD9" w:rsidP="00D21CD9">
              <w:pPr>
                <w:pStyle w:val="Bibliography"/>
                <w:rPr>
                  <w:noProof/>
                  <w:sz w:val="24"/>
                  <w:szCs w:val="24"/>
                </w:rPr>
              </w:pPr>
              <w:r w:rsidRPr="00D21CD9">
                <w:rPr>
                  <w:noProof/>
                  <w:sz w:val="24"/>
                  <w:szCs w:val="24"/>
                </w:rPr>
                <w:lastRenderedPageBreak/>
                <w:t xml:space="preserve">Stone, K., 2021. </w:t>
              </w:r>
              <w:r w:rsidRPr="00D21CD9">
                <w:rPr>
                  <w:i/>
                  <w:iCs/>
                  <w:noProof/>
                  <w:sz w:val="24"/>
                  <w:szCs w:val="24"/>
                </w:rPr>
                <w:t xml:space="preserve">How to take time for yourself and restore your energy.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https://www.lifehack.org/articles/featured/how-to-find-time-for-yourself.html</w:t>
              </w:r>
              <w:r w:rsidRPr="00D21CD9">
                <w:rPr>
                  <w:noProof/>
                  <w:sz w:val="24"/>
                  <w:szCs w:val="24"/>
                </w:rPr>
                <w:br/>
                <w:t>[Accessed 12 December 2021].</w:t>
              </w:r>
            </w:p>
            <w:p w14:paraId="603F2F15" w14:textId="77777777" w:rsidR="00D21CD9" w:rsidRDefault="00D21CD9" w:rsidP="00D21CD9">
              <w:pPr>
                <w:pStyle w:val="Bibliography"/>
                <w:rPr>
                  <w:noProof/>
                  <w:sz w:val="24"/>
                  <w:szCs w:val="24"/>
                </w:rPr>
              </w:pPr>
            </w:p>
            <w:p w14:paraId="7F28EDE9" w14:textId="2DE90A5C" w:rsidR="00D21CD9" w:rsidRPr="00D21CD9" w:rsidRDefault="00D21CD9" w:rsidP="00D21CD9">
              <w:pPr>
                <w:pStyle w:val="Bibliography"/>
                <w:rPr>
                  <w:noProof/>
                  <w:sz w:val="24"/>
                  <w:szCs w:val="24"/>
                </w:rPr>
              </w:pPr>
              <w:r w:rsidRPr="00D21CD9">
                <w:rPr>
                  <w:noProof/>
                  <w:sz w:val="24"/>
                  <w:szCs w:val="24"/>
                </w:rPr>
                <w:t xml:space="preserve">Valcour, M., 2016. </w:t>
              </w:r>
              <w:r w:rsidRPr="00D21CD9">
                <w:rPr>
                  <w:i/>
                  <w:iCs/>
                  <w:noProof/>
                  <w:sz w:val="24"/>
                  <w:szCs w:val="24"/>
                </w:rPr>
                <w:t xml:space="preserve">Beating burnout. </w:t>
              </w:r>
              <w:r w:rsidRPr="00D21CD9">
                <w:rPr>
                  <w:noProof/>
                  <w:sz w:val="24"/>
                  <w:szCs w:val="24"/>
                </w:rPr>
                <w:t xml:space="preserve">[Online] </w:t>
              </w:r>
              <w:r w:rsidRPr="00D21CD9">
                <w:rPr>
                  <w:noProof/>
                  <w:sz w:val="24"/>
                  <w:szCs w:val="24"/>
                </w:rPr>
                <w:br/>
                <w:t xml:space="preserve">Available at: </w:t>
              </w:r>
              <w:r w:rsidRPr="00D21CD9">
                <w:rPr>
                  <w:noProof/>
                  <w:sz w:val="24"/>
                  <w:szCs w:val="24"/>
                  <w:u w:val="single"/>
                </w:rPr>
                <w:t>https://hbr.org/2016/11/beating-burnout</w:t>
              </w:r>
              <w:r w:rsidRPr="00D21CD9">
                <w:rPr>
                  <w:noProof/>
                  <w:sz w:val="24"/>
                  <w:szCs w:val="24"/>
                </w:rPr>
                <w:br/>
                <w:t>[Accessed 15 December 2021].</w:t>
              </w:r>
            </w:p>
            <w:p w14:paraId="3598CD85" w14:textId="3988E7C4" w:rsidR="00F133A1" w:rsidRPr="00F133A1" w:rsidRDefault="00F133A1" w:rsidP="00D21CD9">
              <w:pPr>
                <w:rPr>
                  <w:sz w:val="24"/>
                  <w:szCs w:val="24"/>
                </w:rPr>
              </w:pPr>
              <w:r w:rsidRPr="00D21CD9">
                <w:rPr>
                  <w:b/>
                  <w:bCs/>
                  <w:noProof/>
                  <w:sz w:val="24"/>
                  <w:szCs w:val="24"/>
                </w:rPr>
                <w:fldChar w:fldCharType="end"/>
              </w:r>
            </w:p>
          </w:sdtContent>
        </w:sdt>
      </w:sdtContent>
    </w:sdt>
    <w:p w14:paraId="4A37438B" w14:textId="77777777" w:rsidR="00F133A1" w:rsidRPr="00270EEB" w:rsidRDefault="00F133A1" w:rsidP="5848403C">
      <w:pPr>
        <w:keepNext/>
        <w:spacing w:before="240" w:after="60"/>
        <w:ind w:right="237"/>
        <w:jc w:val="both"/>
        <w:rPr>
          <w:b/>
          <w:bCs/>
          <w:sz w:val="24"/>
          <w:szCs w:val="24"/>
        </w:rPr>
      </w:pPr>
    </w:p>
    <w:p w14:paraId="6706116D" w14:textId="77777777" w:rsidR="00390074" w:rsidRPr="00270EEB" w:rsidRDefault="00390074" w:rsidP="5848403C">
      <w:pPr>
        <w:ind w:right="237"/>
        <w:jc w:val="both"/>
        <w:rPr>
          <w:b/>
          <w:bCs/>
          <w:sz w:val="24"/>
          <w:szCs w:val="24"/>
        </w:rPr>
      </w:pPr>
    </w:p>
    <w:p w14:paraId="1ECB85E8" w14:textId="77777777" w:rsidR="00B73A0B" w:rsidRDefault="00B73A0B" w:rsidP="5848403C">
      <w:pPr>
        <w:keepNext/>
        <w:ind w:right="237"/>
        <w:jc w:val="center"/>
        <w:rPr>
          <w:b/>
          <w:bCs/>
          <w:sz w:val="24"/>
          <w:szCs w:val="24"/>
        </w:rPr>
      </w:pPr>
    </w:p>
    <w:p w14:paraId="361C11F4" w14:textId="77777777" w:rsidR="00B73A0B" w:rsidRDefault="00B73A0B" w:rsidP="5848403C">
      <w:pPr>
        <w:keepNext/>
        <w:ind w:right="237"/>
        <w:jc w:val="center"/>
        <w:rPr>
          <w:b/>
          <w:bCs/>
          <w:sz w:val="24"/>
          <w:szCs w:val="24"/>
        </w:rPr>
      </w:pPr>
    </w:p>
    <w:p w14:paraId="6ED77802" w14:textId="2C87D99D"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62DA1B9"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w:t>
      </w:r>
      <w:r w:rsidR="0055694F">
        <w:rPr>
          <w:rFonts w:eastAsia="Arial"/>
          <w:color w:val="000000" w:themeColor="text1"/>
          <w:sz w:val="24"/>
          <w:szCs w:val="24"/>
        </w:rPr>
        <w:t xml:space="preserve">Alex Jones </w:t>
      </w:r>
    </w:p>
    <w:p w14:paraId="5473B39D" w14:textId="25489F28" w:rsidR="5848403C" w:rsidRDefault="5848403C" w:rsidP="5848403C">
      <w:pPr>
        <w:jc w:val="both"/>
        <w:rPr>
          <w:rFonts w:eastAsia="Arial"/>
          <w:color w:val="000000" w:themeColor="text1"/>
          <w:sz w:val="24"/>
          <w:szCs w:val="24"/>
        </w:rPr>
      </w:pPr>
    </w:p>
    <w:p w14:paraId="4EC5D203" w14:textId="0974B5A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Date: </w:t>
      </w:r>
      <w:r w:rsidR="0055694F">
        <w:rPr>
          <w:rFonts w:eastAsia="Arial"/>
          <w:color w:val="000000" w:themeColor="text1"/>
          <w:sz w:val="24"/>
          <w:szCs w:val="24"/>
        </w:rPr>
        <w:t>09/01/2022</w:t>
      </w:r>
      <w:bookmarkStart w:id="12" w:name="_GoBack"/>
      <w:bookmarkEnd w:id="12"/>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A94BA5">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B57D71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Signed:  _ 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3F17D55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E62FF04" w:rsidR="5848403C" w:rsidRDefault="5848403C" w:rsidP="5848403C"/>
    <w:p w14:paraId="76DE091A" w14:textId="6DB48F1C" w:rsidR="00A57891" w:rsidRDefault="00A57891" w:rsidP="5848403C"/>
    <w:p w14:paraId="42E31CD5" w14:textId="1DD5F45E" w:rsidR="004B7F3B" w:rsidRDefault="004B7F3B" w:rsidP="5848403C"/>
    <w:p w14:paraId="340C7D96" w14:textId="4B4EB50A" w:rsidR="004B7F3B" w:rsidRPr="00D21CD9" w:rsidRDefault="00D21CD9" w:rsidP="5848403C">
      <w:pPr>
        <w:rPr>
          <w:sz w:val="24"/>
          <w:szCs w:val="24"/>
        </w:rPr>
      </w:pPr>
      <w:r w:rsidRPr="00D21CD9">
        <w:rPr>
          <w:sz w:val="24"/>
          <w:szCs w:val="24"/>
        </w:rPr>
        <w:t>Please see below</w:t>
      </w:r>
    </w:p>
    <w:p w14:paraId="6935A027" w14:textId="7D49D7F1" w:rsidR="00A57891" w:rsidRDefault="00A57891" w:rsidP="5848403C">
      <w:r>
        <w:rPr>
          <w:noProof/>
        </w:rPr>
        <w:lastRenderedPageBreak/>
        <w:drawing>
          <wp:inline distT="0" distB="0" distL="0" distR="0" wp14:anchorId="296E4C70" wp14:editId="3885BA53">
            <wp:extent cx="5723255" cy="7879715"/>
            <wp:effectExtent l="0" t="0" r="4445" b="0"/>
            <wp:docPr id="2" name="Picture 2" descr="/Users/rhianbowen/Desktop/alex signature.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hianbowen/Desktop/alex signature.pdf"/>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3255" cy="7879715"/>
                    </a:xfrm>
                    <a:prstGeom prst="rect">
                      <a:avLst/>
                    </a:prstGeom>
                    <a:noFill/>
                    <a:ln>
                      <a:noFill/>
                    </a:ln>
                  </pic:spPr>
                </pic:pic>
              </a:graphicData>
            </a:graphic>
          </wp:inline>
        </w:drawing>
      </w:r>
    </w:p>
    <w:sectPr w:rsidR="00A57891" w:rsidSect="00A94BA5">
      <w:headerReference w:type="even" r:id="rId33"/>
      <w:headerReference w:type="default" r:id="rId34"/>
      <w:footerReference w:type="even" r:id="rId35"/>
      <w:footerReference w:type="default" r:id="rId36"/>
      <w:headerReference w:type="first" r:id="rId37"/>
      <w:footerReference w:type="first" r:id="rId38"/>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A01FD" w14:textId="77777777" w:rsidR="00224A84" w:rsidRDefault="00224A84">
      <w:r>
        <w:separator/>
      </w:r>
    </w:p>
  </w:endnote>
  <w:endnote w:type="continuationSeparator" w:id="0">
    <w:p w14:paraId="309628F0" w14:textId="77777777" w:rsidR="00224A84" w:rsidRDefault="00224A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C81DDE" w14:textId="4061F5E4" w:rsidR="00A94BA5" w:rsidRDefault="006324F4" w:rsidP="006324F4">
    <w:pPr>
      <w:pStyle w:val="Footer"/>
      <w:rPr>
        <w:sz w:val="17"/>
      </w:rPr>
    </w:pPr>
    <w:bookmarkStart w:id="2" w:name="TITUS1FooterEvenPages"/>
    <w:r>
      <w:rPr>
        <w:sz w:val="17"/>
      </w:rPr>
      <w:t> </w:t>
    </w:r>
  </w:p>
  <w:bookmarkEnd w:id="2"/>
  <w:p w14:paraId="5190F5B0" w14:textId="6E91B7F3" w:rsidR="00A94BA5" w:rsidRDefault="00A94BA5" w:rsidP="00A94BA5">
    <w:pPr>
      <w:pStyle w:val="Footer"/>
      <w:jc w:val="right"/>
    </w:pPr>
    <w:r>
      <w:fldChar w:fldCharType="begin"/>
    </w:r>
    <w:r>
      <w:instrText xml:space="preserve"> PAGE   \* MERGEFORMAT </w:instrText>
    </w:r>
    <w:r>
      <w:fldChar w:fldCharType="separate"/>
    </w:r>
    <w:r w:rsidR="006324F4">
      <w:rPr>
        <w:noProof/>
      </w:rPr>
      <w:t>6</w:t>
    </w:r>
    <w:r>
      <w:rPr>
        <w:noProof/>
      </w:rPr>
      <w:fldChar w:fldCharType="end"/>
    </w:r>
  </w:p>
  <w:p w14:paraId="412E36BB" w14:textId="77777777" w:rsidR="00A94BA5" w:rsidRPr="00BB5EAA" w:rsidRDefault="00A94BA5" w:rsidP="00A94BA5">
    <w:pPr>
      <w:pStyle w:val="Footer"/>
      <w:ind w:right="360"/>
      <w:jc w:val="center"/>
    </w:pPr>
  </w:p>
  <w:p w14:paraId="712A55F7" w14:textId="77777777" w:rsidR="00A94BA5" w:rsidRDefault="00A94BA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FA6A11" w14:textId="3E52A4AE" w:rsidR="00A94BA5" w:rsidRDefault="006324F4" w:rsidP="006324F4">
    <w:pPr>
      <w:pStyle w:val="Footer"/>
      <w:rPr>
        <w:sz w:val="17"/>
      </w:rPr>
    </w:pPr>
    <w:bookmarkStart w:id="3" w:name="TITUS1FooterPrimary"/>
    <w:r>
      <w:rPr>
        <w:sz w:val="17"/>
      </w:rPr>
      <w:t> </w:t>
    </w:r>
  </w:p>
  <w:bookmarkEnd w:id="3"/>
  <w:p w14:paraId="50521BFA" w14:textId="1C829E7E" w:rsidR="00F6513F" w:rsidRDefault="00F6513F">
    <w:pPr>
      <w:pStyle w:val="Footer"/>
      <w:jc w:val="right"/>
    </w:pPr>
    <w:r>
      <w:fldChar w:fldCharType="begin"/>
    </w:r>
    <w:r>
      <w:instrText xml:space="preserve"> PAGE   \* MERGEFORMAT </w:instrText>
    </w:r>
    <w:r>
      <w:fldChar w:fldCharType="separate"/>
    </w:r>
    <w:r w:rsidR="006324F4">
      <w:rPr>
        <w:noProof/>
      </w:rPr>
      <w:t>5</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7DD1D9" w14:textId="24B92291" w:rsidR="00A94BA5" w:rsidRDefault="006324F4" w:rsidP="006324F4">
    <w:pPr>
      <w:pStyle w:val="Footer"/>
      <w:rPr>
        <w:sz w:val="17"/>
      </w:rPr>
    </w:pPr>
    <w:bookmarkStart w:id="5" w:name="TITUS1FooterFirstPage"/>
    <w:r>
      <w:rPr>
        <w:sz w:val="17"/>
      </w:rPr>
      <w:t> </w:t>
    </w:r>
  </w:p>
  <w:bookmarkEnd w:id="5"/>
  <w:p w14:paraId="0641370C" w14:textId="4EBA41EB" w:rsidR="00A94BA5" w:rsidRDefault="00A94BA5" w:rsidP="00A94BA5">
    <w:pPr>
      <w:pStyle w:val="Footer"/>
      <w:jc w:val="right"/>
    </w:pPr>
    <w:r>
      <w:fldChar w:fldCharType="begin"/>
    </w:r>
    <w:r>
      <w:instrText xml:space="preserve"> PAGE   \* MERGEFORMAT </w:instrText>
    </w:r>
    <w:r>
      <w:fldChar w:fldCharType="separate"/>
    </w:r>
    <w:r w:rsidR="006324F4">
      <w:rPr>
        <w:noProof/>
      </w:rPr>
      <w:t>1</w:t>
    </w:r>
    <w:r>
      <w:rPr>
        <w:noProof/>
      </w:rPr>
      <w:fldChar w:fldCharType="end"/>
    </w:r>
  </w:p>
  <w:p w14:paraId="0EE9693B" w14:textId="77777777" w:rsidR="00A94BA5" w:rsidRPr="00BB5EAA" w:rsidRDefault="00A94BA5" w:rsidP="00A94BA5">
    <w:pPr>
      <w:pStyle w:val="Footer"/>
      <w:ind w:right="360"/>
      <w:jc w:val="center"/>
    </w:pPr>
  </w:p>
  <w:p w14:paraId="209D665D" w14:textId="77777777" w:rsidR="00A94BA5" w:rsidRDefault="00A94BA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B8412B" w14:textId="0967B44A" w:rsidR="00A94BA5" w:rsidRDefault="006324F4" w:rsidP="006324F4">
    <w:pPr>
      <w:pStyle w:val="Footer"/>
      <w:rPr>
        <w:sz w:val="17"/>
      </w:rPr>
    </w:pPr>
    <w:bookmarkStart w:id="8" w:name="TITUS2FooterEvenPages"/>
    <w:r>
      <w:rPr>
        <w:sz w:val="17"/>
      </w:rPr>
      <w:t> </w:t>
    </w:r>
  </w:p>
  <w:bookmarkEnd w:id="8"/>
  <w:p w14:paraId="5D96FE86" w14:textId="77777777" w:rsidR="00A94BA5" w:rsidRDefault="00A94BA5" w:rsidP="00A94BA5">
    <w:pPr>
      <w:pStyle w:val="Footer"/>
      <w:jc w:val="right"/>
    </w:pPr>
  </w:p>
  <w:p w14:paraId="78A8CD09" w14:textId="7A3B66D5" w:rsidR="00A94BA5" w:rsidRDefault="00A94BA5" w:rsidP="00A94BA5">
    <w:pPr>
      <w:pStyle w:val="Footer"/>
      <w:jc w:val="right"/>
    </w:pPr>
    <w:r>
      <w:fldChar w:fldCharType="begin"/>
    </w:r>
    <w:r>
      <w:instrText xml:space="preserve"> PAGE   \* MERGEFORMAT </w:instrText>
    </w:r>
    <w:r>
      <w:fldChar w:fldCharType="separate"/>
    </w:r>
    <w:r w:rsidR="006324F4">
      <w:rPr>
        <w:noProof/>
      </w:rPr>
      <w:t>8</w:t>
    </w:r>
    <w:r>
      <w:rPr>
        <w:noProof/>
      </w:rPr>
      <w:fldChar w:fldCharType="end"/>
    </w:r>
  </w:p>
  <w:p w14:paraId="7ECEB7DE" w14:textId="77777777" w:rsidR="00A94BA5" w:rsidRPr="00BB5EAA" w:rsidRDefault="00A94BA5" w:rsidP="00A94BA5">
    <w:pPr>
      <w:pStyle w:val="Footer"/>
      <w:ind w:right="360"/>
      <w:jc w:val="center"/>
    </w:pPr>
  </w:p>
  <w:p w14:paraId="5B70CB8A" w14:textId="77777777" w:rsidR="00A94BA5" w:rsidRDefault="00A94BA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B4AD30" w14:textId="75C054AD" w:rsidR="00A94BA5" w:rsidRDefault="006324F4" w:rsidP="006324F4">
    <w:pPr>
      <w:pStyle w:val="Footer"/>
      <w:rPr>
        <w:sz w:val="17"/>
      </w:rPr>
    </w:pPr>
    <w:bookmarkStart w:id="9" w:name="TITUS2FooterPrimary"/>
    <w:r>
      <w:rPr>
        <w:sz w:val="17"/>
      </w:rPr>
      <w:t> </w:t>
    </w:r>
  </w:p>
  <w:bookmarkEnd w:id="9"/>
  <w:p w14:paraId="1FE92B68" w14:textId="77777777" w:rsidR="00A94BA5" w:rsidRDefault="00A94BA5">
    <w:pPr>
      <w:pStyle w:val="Footer"/>
      <w:jc w:val="right"/>
    </w:pPr>
  </w:p>
  <w:p w14:paraId="6A64F98E" w14:textId="456D9FCE" w:rsidR="00A94BA5" w:rsidRDefault="00A94BA5">
    <w:pPr>
      <w:pStyle w:val="Footer"/>
      <w:jc w:val="right"/>
    </w:pPr>
    <w:r>
      <w:fldChar w:fldCharType="begin"/>
    </w:r>
    <w:r>
      <w:instrText xml:space="preserve"> PAGE   \* MERGEFORMAT </w:instrText>
    </w:r>
    <w:r>
      <w:fldChar w:fldCharType="separate"/>
    </w:r>
    <w:r w:rsidR="006324F4">
      <w:rPr>
        <w:noProof/>
      </w:rPr>
      <w:t>9</w:t>
    </w:r>
    <w:r>
      <w:rPr>
        <w:noProof/>
      </w:rPr>
      <w:fldChar w:fldCharType="end"/>
    </w:r>
  </w:p>
  <w:p w14:paraId="3EC6A4D0" w14:textId="77777777" w:rsidR="00A94BA5" w:rsidRPr="00BB5EAA" w:rsidRDefault="00A94BA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0F42D8" w14:textId="737EB5B2" w:rsidR="00A94BA5" w:rsidRDefault="006324F4" w:rsidP="006324F4">
    <w:pPr>
      <w:pStyle w:val="Footer"/>
      <w:rPr>
        <w:sz w:val="17"/>
      </w:rPr>
    </w:pPr>
    <w:bookmarkStart w:id="11" w:name="TITUS2FooterFirstPage"/>
    <w:r>
      <w:rPr>
        <w:sz w:val="17"/>
      </w:rPr>
      <w:t> </w:t>
    </w:r>
  </w:p>
  <w:bookmarkEnd w:id="11"/>
  <w:p w14:paraId="1170064B" w14:textId="77777777" w:rsidR="00A94BA5" w:rsidRDefault="00A94BA5" w:rsidP="00A94BA5">
    <w:pPr>
      <w:pStyle w:val="Footer"/>
      <w:jc w:val="right"/>
    </w:pPr>
  </w:p>
  <w:p w14:paraId="24842460" w14:textId="010EA578" w:rsidR="00A94BA5" w:rsidRDefault="00A94BA5" w:rsidP="00A94BA5">
    <w:pPr>
      <w:pStyle w:val="Footer"/>
      <w:jc w:val="right"/>
    </w:pPr>
    <w:r>
      <w:fldChar w:fldCharType="begin"/>
    </w:r>
    <w:r>
      <w:instrText xml:space="preserve"> PAGE   \* MERGEFORMAT </w:instrText>
    </w:r>
    <w:r>
      <w:fldChar w:fldCharType="separate"/>
    </w:r>
    <w:r w:rsidR="006324F4">
      <w:rPr>
        <w:noProof/>
      </w:rPr>
      <w:t>7</w:t>
    </w:r>
    <w:r>
      <w:rPr>
        <w:noProof/>
      </w:rPr>
      <w:fldChar w:fldCharType="end"/>
    </w:r>
  </w:p>
  <w:p w14:paraId="7C742A6C" w14:textId="77777777" w:rsidR="00A94BA5" w:rsidRPr="00BB5EAA" w:rsidRDefault="00A94BA5" w:rsidP="00A94BA5">
    <w:pPr>
      <w:pStyle w:val="Footer"/>
      <w:ind w:right="360"/>
      <w:jc w:val="center"/>
    </w:pPr>
  </w:p>
  <w:p w14:paraId="0760E477" w14:textId="77777777" w:rsidR="00A94BA5" w:rsidRDefault="00A94BA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08378F" w14:textId="7752FD32" w:rsidR="00A94BA5" w:rsidRDefault="006324F4" w:rsidP="006324F4">
    <w:pPr>
      <w:pStyle w:val="Footer"/>
      <w:rPr>
        <w:sz w:val="17"/>
      </w:rPr>
    </w:pPr>
    <w:bookmarkStart w:id="15" w:name="TITUS3FooterEvenPages"/>
    <w:r>
      <w:rPr>
        <w:sz w:val="17"/>
      </w:rPr>
      <w:t> </w:t>
    </w:r>
  </w:p>
  <w:bookmarkEnd w:id="15"/>
  <w:p w14:paraId="3AC8995A" w14:textId="77777777" w:rsidR="00A94BA5" w:rsidRDefault="00A94BA5" w:rsidP="00A94BA5">
    <w:pPr>
      <w:pStyle w:val="Footer"/>
      <w:jc w:val="right"/>
    </w:pPr>
  </w:p>
  <w:p w14:paraId="6A48256A" w14:textId="77777777" w:rsidR="00A94BA5" w:rsidRDefault="00A94BA5" w:rsidP="00A94BA5">
    <w:pPr>
      <w:pStyle w:val="Footer"/>
      <w:jc w:val="right"/>
    </w:pPr>
    <w:r>
      <w:fldChar w:fldCharType="begin"/>
    </w:r>
    <w:r>
      <w:instrText xml:space="preserve"> PAGE   \* MERGEFORMAT </w:instrText>
    </w:r>
    <w:r>
      <w:fldChar w:fldCharType="separate"/>
    </w:r>
    <w:r>
      <w:rPr>
        <w:noProof/>
      </w:rPr>
      <w:t>10</w:t>
    </w:r>
    <w:r>
      <w:rPr>
        <w:noProof/>
      </w:rPr>
      <w:fldChar w:fldCharType="end"/>
    </w:r>
  </w:p>
  <w:p w14:paraId="6CD043BF" w14:textId="77777777" w:rsidR="00A94BA5" w:rsidRPr="00BB5EAA" w:rsidRDefault="00A94BA5" w:rsidP="00A94BA5">
    <w:pPr>
      <w:pStyle w:val="Footer"/>
      <w:ind w:right="360"/>
      <w:jc w:val="center"/>
    </w:pPr>
  </w:p>
  <w:p w14:paraId="0CC3FA57" w14:textId="77777777" w:rsidR="00A94BA5" w:rsidRDefault="00A94BA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B52F9B" w14:textId="21EF1A09" w:rsidR="00A94BA5" w:rsidRDefault="006324F4" w:rsidP="006324F4">
    <w:pPr>
      <w:pStyle w:val="Footer"/>
      <w:rPr>
        <w:sz w:val="17"/>
      </w:rPr>
    </w:pPr>
    <w:bookmarkStart w:id="16" w:name="TITUS3FooterPrimary"/>
    <w:r>
      <w:rPr>
        <w:sz w:val="17"/>
      </w:rPr>
      <w:t> </w:t>
    </w:r>
  </w:p>
  <w:bookmarkEnd w:id="16"/>
  <w:p w14:paraId="5AC173F3" w14:textId="77777777" w:rsidR="00A94BA5" w:rsidRDefault="00A94BA5">
    <w:pPr>
      <w:pStyle w:val="Footer"/>
      <w:jc w:val="right"/>
    </w:pPr>
  </w:p>
  <w:p w14:paraId="67F044AB" w14:textId="6362EEA6" w:rsidR="00A94BA5" w:rsidRDefault="00A94BA5">
    <w:pPr>
      <w:pStyle w:val="Footer"/>
      <w:jc w:val="right"/>
    </w:pPr>
    <w:r>
      <w:fldChar w:fldCharType="begin"/>
    </w:r>
    <w:r>
      <w:instrText xml:space="preserve"> PAGE   \* MERGEFORMAT </w:instrText>
    </w:r>
    <w:r>
      <w:fldChar w:fldCharType="separate"/>
    </w:r>
    <w:r w:rsidR="006324F4">
      <w:rPr>
        <w:noProof/>
      </w:rPr>
      <w:t>13</w:t>
    </w:r>
    <w:r>
      <w:rPr>
        <w:noProof/>
      </w:rPr>
      <w:fldChar w:fldCharType="end"/>
    </w:r>
  </w:p>
  <w:p w14:paraId="07873B87" w14:textId="77777777" w:rsidR="00A94BA5" w:rsidRPr="00BB5EAA" w:rsidRDefault="00A94BA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E78E26" w14:textId="31D8C72B" w:rsidR="00A94BA5" w:rsidRDefault="006324F4" w:rsidP="006324F4">
    <w:pPr>
      <w:pStyle w:val="Footer"/>
      <w:rPr>
        <w:sz w:val="17"/>
      </w:rPr>
    </w:pPr>
    <w:bookmarkStart w:id="18" w:name="TITUS3FooterFirstPage"/>
    <w:r>
      <w:rPr>
        <w:sz w:val="17"/>
      </w:rPr>
      <w:t> </w:t>
    </w:r>
  </w:p>
  <w:bookmarkEnd w:id="18"/>
  <w:p w14:paraId="11E6539D" w14:textId="77777777" w:rsidR="00A94BA5" w:rsidRDefault="00A94BA5" w:rsidP="00A94BA5">
    <w:pPr>
      <w:pStyle w:val="Footer"/>
      <w:jc w:val="right"/>
    </w:pPr>
  </w:p>
  <w:p w14:paraId="14454B75" w14:textId="2C8CB934" w:rsidR="00A94BA5" w:rsidRDefault="00A94BA5" w:rsidP="00A94BA5">
    <w:pPr>
      <w:pStyle w:val="Footer"/>
      <w:jc w:val="right"/>
    </w:pPr>
    <w:r>
      <w:fldChar w:fldCharType="begin"/>
    </w:r>
    <w:r>
      <w:instrText xml:space="preserve"> PAGE   \* MERGEFORMAT </w:instrText>
    </w:r>
    <w:r>
      <w:fldChar w:fldCharType="separate"/>
    </w:r>
    <w:r w:rsidR="006324F4">
      <w:rPr>
        <w:noProof/>
      </w:rPr>
      <w:t>12</w:t>
    </w:r>
    <w:r>
      <w:rPr>
        <w:noProof/>
      </w:rPr>
      <w:fldChar w:fldCharType="end"/>
    </w:r>
  </w:p>
  <w:p w14:paraId="416C8086" w14:textId="77777777" w:rsidR="00A94BA5" w:rsidRPr="00BB5EAA" w:rsidRDefault="00A94BA5" w:rsidP="00A94BA5">
    <w:pPr>
      <w:pStyle w:val="Footer"/>
      <w:ind w:right="360"/>
      <w:jc w:val="center"/>
    </w:pPr>
  </w:p>
  <w:p w14:paraId="788BE553" w14:textId="77777777" w:rsidR="00A94BA5" w:rsidRDefault="00A94BA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D0C331" w14:textId="594940FD" w:rsidR="00A94BA5" w:rsidRDefault="006324F4" w:rsidP="006324F4">
    <w:pPr>
      <w:pStyle w:val="Footer"/>
      <w:rPr>
        <w:sz w:val="17"/>
      </w:rPr>
    </w:pPr>
    <w:bookmarkStart w:id="21" w:name="TITUS4FooterEvenPages"/>
    <w:r>
      <w:rPr>
        <w:sz w:val="17"/>
      </w:rPr>
      <w:t> </w:t>
    </w:r>
  </w:p>
  <w:bookmarkEnd w:id="21"/>
  <w:p w14:paraId="1BC17CCD" w14:textId="77777777" w:rsidR="00A94BA5" w:rsidRDefault="00A94BA5" w:rsidP="00A94BA5">
    <w:pPr>
      <w:pStyle w:val="Footer"/>
      <w:jc w:val="right"/>
    </w:pPr>
  </w:p>
  <w:p w14:paraId="28DCE37A" w14:textId="77777777" w:rsidR="00A94BA5" w:rsidRDefault="00A94BA5" w:rsidP="00A94BA5">
    <w:pPr>
      <w:pStyle w:val="Footer"/>
      <w:jc w:val="right"/>
    </w:pPr>
    <w:r>
      <w:fldChar w:fldCharType="begin"/>
    </w:r>
    <w:r>
      <w:instrText xml:space="preserve"> PAGE   \* MERGEFORMAT </w:instrText>
    </w:r>
    <w:r>
      <w:fldChar w:fldCharType="separate"/>
    </w:r>
    <w:r>
      <w:rPr>
        <w:noProof/>
      </w:rPr>
      <w:t>10</w:t>
    </w:r>
    <w:r>
      <w:rPr>
        <w:noProof/>
      </w:rPr>
      <w:fldChar w:fldCharType="end"/>
    </w:r>
  </w:p>
  <w:p w14:paraId="3D0F8D65" w14:textId="77777777" w:rsidR="00A94BA5" w:rsidRPr="00BB5EAA" w:rsidRDefault="00A94BA5" w:rsidP="00A94BA5">
    <w:pPr>
      <w:pStyle w:val="Footer"/>
      <w:ind w:right="360"/>
      <w:jc w:val="center"/>
    </w:pPr>
  </w:p>
  <w:p w14:paraId="18B03FE0" w14:textId="77777777" w:rsidR="00A94BA5" w:rsidRDefault="00A94BA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A0EBD3" w14:textId="1518E2CD" w:rsidR="00A94BA5" w:rsidRDefault="006324F4" w:rsidP="006324F4">
    <w:pPr>
      <w:pStyle w:val="Footer"/>
      <w:rPr>
        <w:sz w:val="17"/>
      </w:rPr>
    </w:pPr>
    <w:bookmarkStart w:id="22" w:name="TITUS4FooterPrimary"/>
    <w:r>
      <w:rPr>
        <w:sz w:val="17"/>
      </w:rPr>
      <w:t> </w:t>
    </w:r>
  </w:p>
  <w:bookmarkEnd w:id="22"/>
  <w:p w14:paraId="7AC39FC2" w14:textId="77777777" w:rsidR="00A94BA5" w:rsidRDefault="00A94BA5">
    <w:pPr>
      <w:pStyle w:val="Footer"/>
      <w:jc w:val="right"/>
    </w:pPr>
  </w:p>
  <w:p w14:paraId="1283D492" w14:textId="77777777" w:rsidR="00A94BA5" w:rsidRDefault="00A94BA5">
    <w:pPr>
      <w:pStyle w:val="Footer"/>
      <w:jc w:val="right"/>
    </w:pPr>
    <w:r>
      <w:fldChar w:fldCharType="begin"/>
    </w:r>
    <w:r>
      <w:instrText xml:space="preserve"> PAGE   \* MERGEFORMAT </w:instrText>
    </w:r>
    <w:r>
      <w:fldChar w:fldCharType="separate"/>
    </w:r>
    <w:r>
      <w:rPr>
        <w:noProof/>
      </w:rPr>
      <w:t>11</w:t>
    </w:r>
    <w:r>
      <w:rPr>
        <w:noProof/>
      </w:rPr>
      <w:fldChar w:fldCharType="end"/>
    </w:r>
  </w:p>
  <w:p w14:paraId="667EB37D" w14:textId="77777777" w:rsidR="00A94BA5" w:rsidRPr="00BB5EAA" w:rsidRDefault="00A94BA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2465D0" w14:textId="7570555D" w:rsidR="00A94BA5" w:rsidRDefault="006324F4" w:rsidP="006324F4">
    <w:pPr>
      <w:pStyle w:val="Footer"/>
      <w:rPr>
        <w:sz w:val="17"/>
      </w:rPr>
    </w:pPr>
    <w:bookmarkStart w:id="24" w:name="TITUS4FooterFirstPage"/>
    <w:r>
      <w:rPr>
        <w:sz w:val="17"/>
      </w:rPr>
      <w:t> </w:t>
    </w:r>
  </w:p>
  <w:bookmarkEnd w:id="24"/>
  <w:p w14:paraId="174C000B" w14:textId="77777777" w:rsidR="00A94BA5" w:rsidRDefault="00A94BA5" w:rsidP="00A94BA5">
    <w:pPr>
      <w:pStyle w:val="Footer"/>
      <w:jc w:val="right"/>
    </w:pPr>
  </w:p>
  <w:p w14:paraId="4C62C23D" w14:textId="28552AAC" w:rsidR="00A94BA5" w:rsidRDefault="00A94BA5" w:rsidP="00A94BA5">
    <w:pPr>
      <w:pStyle w:val="Footer"/>
      <w:jc w:val="right"/>
    </w:pPr>
    <w:r>
      <w:fldChar w:fldCharType="begin"/>
    </w:r>
    <w:r>
      <w:instrText xml:space="preserve"> PAGE   \* MERGEFORMAT </w:instrText>
    </w:r>
    <w:r>
      <w:fldChar w:fldCharType="separate"/>
    </w:r>
    <w:r w:rsidR="006324F4">
      <w:rPr>
        <w:noProof/>
      </w:rPr>
      <w:t>14</w:t>
    </w:r>
    <w:r>
      <w:rPr>
        <w:noProof/>
      </w:rPr>
      <w:fldChar w:fldCharType="end"/>
    </w:r>
  </w:p>
  <w:p w14:paraId="03C28AA9" w14:textId="77777777" w:rsidR="00A94BA5" w:rsidRPr="00BB5EAA" w:rsidRDefault="00A94BA5" w:rsidP="00A94BA5">
    <w:pPr>
      <w:pStyle w:val="Footer"/>
      <w:ind w:right="360"/>
      <w:jc w:val="center"/>
    </w:pPr>
  </w:p>
  <w:p w14:paraId="66AF756F" w14:textId="77777777" w:rsidR="00A94BA5" w:rsidRDefault="00A94B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2627C2" w14:textId="77777777" w:rsidR="00224A84" w:rsidRDefault="00224A84">
      <w:r>
        <w:separator/>
      </w:r>
    </w:p>
  </w:footnote>
  <w:footnote w:type="continuationSeparator" w:id="0">
    <w:p w14:paraId="5431A106" w14:textId="77777777" w:rsidR="00224A84" w:rsidRDefault="00224A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72F1AE" w14:textId="0CF83FCC" w:rsidR="006324F4" w:rsidRDefault="006324F4" w:rsidP="006324F4">
    <w:pPr>
      <w:pStyle w:val="Header"/>
      <w:rPr>
        <w:sz w:val="17"/>
      </w:rPr>
    </w:pPr>
    <w:bookmarkStart w:id="0" w:name="TITUS1HeaderEvenPages"/>
    <w:r w:rsidRPr="006324F4">
      <w:rPr>
        <w:sz w:val="17"/>
      </w:rPr>
      <w:t> </w:t>
    </w:r>
  </w:p>
  <w:bookmarkEnd w:id="0"/>
  <w:p w14:paraId="5302E095" w14:textId="77777777" w:rsidR="006324F4" w:rsidRDefault="006324F4" w:rsidP="006324F4">
    <w:pPr>
      <w:pStyle w:val="Header"/>
    </w:pPr>
  </w:p>
  <w:p w14:paraId="3EFF7CD3" w14:textId="77777777" w:rsidR="00A94BA5" w:rsidRDefault="00A94BA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8E942" w14:textId="5635B006" w:rsidR="00A94BA5" w:rsidRDefault="006324F4" w:rsidP="006324F4">
    <w:pPr>
      <w:pStyle w:val="Header"/>
      <w:rPr>
        <w:sz w:val="17"/>
      </w:rPr>
    </w:pPr>
    <w:bookmarkStart w:id="1" w:name="TITUS1HeaderPrimary"/>
    <w:r>
      <w:rPr>
        <w:sz w:val="17"/>
      </w:rPr>
      <w:t> </w:t>
    </w:r>
  </w:p>
  <w:bookmarkEnd w:id="1"/>
  <w:p w14:paraId="15690D25" w14:textId="77777777" w:rsidR="00A94BA5" w:rsidRDefault="00A94BA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C8EDA5" w14:textId="19A4E529" w:rsidR="00A94BA5" w:rsidRDefault="006324F4" w:rsidP="006324F4">
    <w:pPr>
      <w:pStyle w:val="Header"/>
      <w:rPr>
        <w:sz w:val="17"/>
      </w:rPr>
    </w:pPr>
    <w:bookmarkStart w:id="4" w:name="TITUS1HeaderFirstPage"/>
    <w:r>
      <w:rPr>
        <w:sz w:val="17"/>
      </w:rPr>
      <w:t> </w:t>
    </w:r>
  </w:p>
  <w:bookmarkEnd w:id="4"/>
  <w:p w14:paraId="09C882B1" w14:textId="77777777" w:rsidR="00A94BA5" w:rsidRDefault="00A94BA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89F449" w14:textId="5E4EABB5" w:rsidR="00A94BA5" w:rsidRDefault="006324F4" w:rsidP="006324F4">
    <w:pPr>
      <w:pStyle w:val="Header"/>
      <w:rPr>
        <w:sz w:val="17"/>
      </w:rPr>
    </w:pPr>
    <w:bookmarkStart w:id="6" w:name="TITUS2HeaderEvenPages"/>
    <w:r>
      <w:rPr>
        <w:sz w:val="17"/>
      </w:rPr>
      <w:t> </w:t>
    </w:r>
  </w:p>
  <w:bookmarkEnd w:id="6"/>
  <w:p w14:paraId="3223C8F5" w14:textId="77777777" w:rsidR="00A94BA5" w:rsidRDefault="00A94BA5" w:rsidP="00A94BA5">
    <w:pPr>
      <w:pStyle w:val="Header"/>
    </w:pPr>
  </w:p>
  <w:p w14:paraId="1B5F1908" w14:textId="77777777" w:rsidR="00A94BA5" w:rsidRDefault="00A94BA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D8492" w14:textId="16C30C4F" w:rsidR="00A94BA5" w:rsidRDefault="006324F4" w:rsidP="006324F4">
    <w:pPr>
      <w:pStyle w:val="Header"/>
      <w:rPr>
        <w:sz w:val="17"/>
      </w:rPr>
    </w:pPr>
    <w:bookmarkStart w:id="7" w:name="TITUS2HeaderPrimary"/>
    <w:r>
      <w:rPr>
        <w:sz w:val="17"/>
      </w:rPr>
      <w:t> </w:t>
    </w:r>
  </w:p>
  <w:bookmarkEnd w:id="7"/>
  <w:p w14:paraId="64E44A0B" w14:textId="77777777" w:rsidR="00A94BA5" w:rsidRDefault="00A94BA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F6EE6C" w14:textId="641CD624" w:rsidR="00A94BA5" w:rsidRDefault="006324F4" w:rsidP="006324F4">
    <w:pPr>
      <w:pStyle w:val="Header"/>
      <w:rPr>
        <w:sz w:val="17"/>
      </w:rPr>
    </w:pPr>
    <w:bookmarkStart w:id="10" w:name="TITUS2HeaderFirstPage"/>
    <w:r>
      <w:rPr>
        <w:sz w:val="17"/>
      </w:rPr>
      <w:t> </w:t>
    </w:r>
  </w:p>
  <w:bookmarkEnd w:id="10"/>
  <w:p w14:paraId="344507FF" w14:textId="77777777" w:rsidR="00A94BA5" w:rsidRDefault="00A94BA5" w:rsidP="00A94BA5">
    <w:pPr>
      <w:pStyle w:val="Header"/>
    </w:pPr>
  </w:p>
  <w:p w14:paraId="080B713F" w14:textId="77777777" w:rsidR="00A94BA5" w:rsidRDefault="00A94BA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91859B" w14:textId="48F26AE9" w:rsidR="00A94BA5" w:rsidRDefault="006324F4" w:rsidP="006324F4">
    <w:pPr>
      <w:pStyle w:val="Header"/>
      <w:rPr>
        <w:sz w:val="17"/>
      </w:rPr>
    </w:pPr>
    <w:bookmarkStart w:id="13" w:name="TITUS3HeaderEvenPages"/>
    <w:r>
      <w:rPr>
        <w:sz w:val="17"/>
      </w:rPr>
      <w:t> </w:t>
    </w:r>
  </w:p>
  <w:bookmarkEnd w:id="13"/>
  <w:p w14:paraId="0446802B" w14:textId="77777777" w:rsidR="00A94BA5" w:rsidRDefault="00A94BA5" w:rsidP="00A94BA5">
    <w:pPr>
      <w:pStyle w:val="Header"/>
    </w:pPr>
  </w:p>
  <w:p w14:paraId="58BF630C" w14:textId="77777777" w:rsidR="00A94BA5" w:rsidRDefault="00A94BA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29711" w14:textId="13BBEB81" w:rsidR="00A94BA5" w:rsidRDefault="006324F4" w:rsidP="006324F4">
    <w:pPr>
      <w:pStyle w:val="Header"/>
      <w:rPr>
        <w:sz w:val="17"/>
      </w:rPr>
    </w:pPr>
    <w:bookmarkStart w:id="14" w:name="TITUS3HeaderPrimary"/>
    <w:r>
      <w:rPr>
        <w:sz w:val="17"/>
      </w:rPr>
      <w:t> </w:t>
    </w:r>
  </w:p>
  <w:bookmarkEnd w:id="14"/>
  <w:p w14:paraId="629455C3" w14:textId="77777777" w:rsidR="00A94BA5" w:rsidRDefault="00A94BA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119EA" w14:textId="63D1F4EA" w:rsidR="00A94BA5" w:rsidRDefault="006324F4" w:rsidP="006324F4">
    <w:pPr>
      <w:pStyle w:val="Header"/>
      <w:rPr>
        <w:sz w:val="17"/>
      </w:rPr>
    </w:pPr>
    <w:bookmarkStart w:id="17" w:name="TITUS3HeaderFirstPage"/>
    <w:r>
      <w:rPr>
        <w:sz w:val="17"/>
      </w:rPr>
      <w:t> </w:t>
    </w:r>
  </w:p>
  <w:bookmarkEnd w:id="17"/>
  <w:p w14:paraId="5355BC66" w14:textId="77777777" w:rsidR="00A94BA5" w:rsidRDefault="00A94BA5" w:rsidP="00A94BA5">
    <w:pPr>
      <w:pStyle w:val="Header"/>
    </w:pPr>
  </w:p>
  <w:p w14:paraId="5DC2F7D8" w14:textId="77777777" w:rsidR="00A94BA5" w:rsidRDefault="00A94BA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DD64BF" w14:textId="7221E86C" w:rsidR="00A94BA5" w:rsidRDefault="006324F4" w:rsidP="006324F4">
    <w:pPr>
      <w:pStyle w:val="Header"/>
      <w:rPr>
        <w:sz w:val="17"/>
      </w:rPr>
    </w:pPr>
    <w:bookmarkStart w:id="19" w:name="TITUS4HeaderEvenPages"/>
    <w:r>
      <w:rPr>
        <w:sz w:val="17"/>
      </w:rPr>
      <w:t> </w:t>
    </w:r>
  </w:p>
  <w:bookmarkEnd w:id="19"/>
  <w:p w14:paraId="2608B12D" w14:textId="77777777" w:rsidR="00A94BA5" w:rsidRDefault="00A94BA5" w:rsidP="00A94BA5">
    <w:pPr>
      <w:pStyle w:val="Header"/>
    </w:pPr>
  </w:p>
  <w:p w14:paraId="476E988D" w14:textId="77777777" w:rsidR="00A94BA5" w:rsidRDefault="00A94BA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CB0F3B" w14:textId="2AD963F6" w:rsidR="00A94BA5" w:rsidRDefault="006324F4" w:rsidP="006324F4">
    <w:pPr>
      <w:pStyle w:val="Header"/>
      <w:rPr>
        <w:sz w:val="17"/>
      </w:rPr>
    </w:pPr>
    <w:bookmarkStart w:id="20" w:name="TITUS4HeaderPrimary"/>
    <w:r>
      <w:rPr>
        <w:sz w:val="17"/>
      </w:rPr>
      <w:t> </w:t>
    </w:r>
  </w:p>
  <w:bookmarkEnd w:id="20"/>
  <w:p w14:paraId="6276C818" w14:textId="77777777" w:rsidR="00A94BA5" w:rsidRDefault="00A94BA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98F010" w14:textId="025C48F4" w:rsidR="00A94BA5" w:rsidRDefault="006324F4" w:rsidP="006324F4">
    <w:pPr>
      <w:pStyle w:val="Header"/>
      <w:rPr>
        <w:sz w:val="17"/>
      </w:rPr>
    </w:pPr>
    <w:bookmarkStart w:id="23" w:name="TITUS4HeaderFirstPage"/>
    <w:r>
      <w:rPr>
        <w:sz w:val="17"/>
      </w:rPr>
      <w:t> </w:t>
    </w:r>
  </w:p>
  <w:bookmarkEnd w:id="23"/>
  <w:p w14:paraId="2DD83B6B" w14:textId="77777777" w:rsidR="00A94BA5" w:rsidRDefault="00A94BA5" w:rsidP="00A94BA5">
    <w:pPr>
      <w:pStyle w:val="Header"/>
    </w:pPr>
  </w:p>
  <w:p w14:paraId="381522F0" w14:textId="77777777" w:rsidR="00A94BA5" w:rsidRDefault="00A94B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A96"/>
    <w:rsid w:val="000B631B"/>
    <w:rsid w:val="000C378F"/>
    <w:rsid w:val="000C6892"/>
    <w:rsid w:val="000C6FFE"/>
    <w:rsid w:val="000D0BB6"/>
    <w:rsid w:val="000D4604"/>
    <w:rsid w:val="000E26B0"/>
    <w:rsid w:val="000F1599"/>
    <w:rsid w:val="000F1769"/>
    <w:rsid w:val="000F44DA"/>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1E8C"/>
    <w:rsid w:val="001E7592"/>
    <w:rsid w:val="001F3878"/>
    <w:rsid w:val="001F4552"/>
    <w:rsid w:val="001F6939"/>
    <w:rsid w:val="002019EB"/>
    <w:rsid w:val="002030F2"/>
    <w:rsid w:val="00205051"/>
    <w:rsid w:val="00211F65"/>
    <w:rsid w:val="0022001B"/>
    <w:rsid w:val="00220D06"/>
    <w:rsid w:val="002219BA"/>
    <w:rsid w:val="002246A0"/>
    <w:rsid w:val="00224A84"/>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B7F3B"/>
    <w:rsid w:val="004C2D3A"/>
    <w:rsid w:val="004C79FD"/>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694F"/>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5F1FD0"/>
    <w:rsid w:val="00601C05"/>
    <w:rsid w:val="006021DB"/>
    <w:rsid w:val="00606E27"/>
    <w:rsid w:val="006108C9"/>
    <w:rsid w:val="00615C7E"/>
    <w:rsid w:val="0062158D"/>
    <w:rsid w:val="00630F39"/>
    <w:rsid w:val="006324F4"/>
    <w:rsid w:val="006326D1"/>
    <w:rsid w:val="00632E0A"/>
    <w:rsid w:val="00633165"/>
    <w:rsid w:val="00636B6C"/>
    <w:rsid w:val="006447DE"/>
    <w:rsid w:val="0065231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0079"/>
    <w:rsid w:val="006C2EB5"/>
    <w:rsid w:val="006D18A3"/>
    <w:rsid w:val="006D5970"/>
    <w:rsid w:val="006E481E"/>
    <w:rsid w:val="006E795F"/>
    <w:rsid w:val="006F408E"/>
    <w:rsid w:val="00700249"/>
    <w:rsid w:val="00705333"/>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761F8"/>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57891"/>
    <w:rsid w:val="00A652F6"/>
    <w:rsid w:val="00A732EA"/>
    <w:rsid w:val="00A7489E"/>
    <w:rsid w:val="00A8015F"/>
    <w:rsid w:val="00A80BD2"/>
    <w:rsid w:val="00A85039"/>
    <w:rsid w:val="00A851F7"/>
    <w:rsid w:val="00A906AA"/>
    <w:rsid w:val="00A94BA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3A0B"/>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753"/>
    <w:rsid w:val="00CB3C8F"/>
    <w:rsid w:val="00CB75CE"/>
    <w:rsid w:val="00CC02F1"/>
    <w:rsid w:val="00CC11A6"/>
    <w:rsid w:val="00CC135E"/>
    <w:rsid w:val="00CD5D3F"/>
    <w:rsid w:val="00CF1E90"/>
    <w:rsid w:val="00CF3DB3"/>
    <w:rsid w:val="00D04300"/>
    <w:rsid w:val="00D052BC"/>
    <w:rsid w:val="00D07026"/>
    <w:rsid w:val="00D11C62"/>
    <w:rsid w:val="00D21CD9"/>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5DB"/>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EE6E65"/>
    <w:rsid w:val="00F00945"/>
    <w:rsid w:val="00F01F92"/>
    <w:rsid w:val="00F10A08"/>
    <w:rsid w:val="00F133A1"/>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055E"/>
    <w:rsid w:val="00F927A1"/>
    <w:rsid w:val="00F92E4D"/>
    <w:rsid w:val="00FA3764"/>
    <w:rsid w:val="00FA526D"/>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3A59"/>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F133A1"/>
    <w:rPr>
      <w:rFonts w:ascii="Arial" w:hAnsi="Arial" w:cs="Arial"/>
      <w:b/>
      <w:color w:val="000000"/>
      <w:kern w:val="28"/>
      <w:sz w:val="28"/>
      <w:lang w:eastAsia="en-GB"/>
    </w:rPr>
  </w:style>
  <w:style w:type="paragraph" w:styleId="Bibliography">
    <w:name w:val="Bibliography"/>
    <w:basedOn w:val="Normal"/>
    <w:next w:val="Normal"/>
    <w:uiPriority w:val="37"/>
    <w:unhideWhenUsed/>
    <w:rsid w:val="00F13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31315">
      <w:bodyDiv w:val="1"/>
      <w:marLeft w:val="0"/>
      <w:marRight w:val="0"/>
      <w:marTop w:val="0"/>
      <w:marBottom w:val="0"/>
      <w:divBdr>
        <w:top w:val="none" w:sz="0" w:space="0" w:color="auto"/>
        <w:left w:val="none" w:sz="0" w:space="0" w:color="auto"/>
        <w:bottom w:val="none" w:sz="0" w:space="0" w:color="auto"/>
        <w:right w:val="none" w:sz="0" w:space="0" w:color="auto"/>
      </w:divBdr>
    </w:div>
    <w:div w:id="143358185">
      <w:bodyDiv w:val="1"/>
      <w:marLeft w:val="0"/>
      <w:marRight w:val="0"/>
      <w:marTop w:val="0"/>
      <w:marBottom w:val="0"/>
      <w:divBdr>
        <w:top w:val="none" w:sz="0" w:space="0" w:color="auto"/>
        <w:left w:val="none" w:sz="0" w:space="0" w:color="auto"/>
        <w:bottom w:val="none" w:sz="0" w:space="0" w:color="auto"/>
        <w:right w:val="none" w:sz="0" w:space="0" w:color="auto"/>
      </w:divBdr>
    </w:div>
    <w:div w:id="157155850">
      <w:bodyDiv w:val="1"/>
      <w:marLeft w:val="0"/>
      <w:marRight w:val="0"/>
      <w:marTop w:val="0"/>
      <w:marBottom w:val="0"/>
      <w:divBdr>
        <w:top w:val="none" w:sz="0" w:space="0" w:color="auto"/>
        <w:left w:val="none" w:sz="0" w:space="0" w:color="auto"/>
        <w:bottom w:val="none" w:sz="0" w:space="0" w:color="auto"/>
        <w:right w:val="none" w:sz="0" w:space="0" w:color="auto"/>
      </w:divBdr>
    </w:div>
    <w:div w:id="158078212">
      <w:bodyDiv w:val="1"/>
      <w:marLeft w:val="0"/>
      <w:marRight w:val="0"/>
      <w:marTop w:val="0"/>
      <w:marBottom w:val="0"/>
      <w:divBdr>
        <w:top w:val="none" w:sz="0" w:space="0" w:color="auto"/>
        <w:left w:val="none" w:sz="0" w:space="0" w:color="auto"/>
        <w:bottom w:val="none" w:sz="0" w:space="0" w:color="auto"/>
        <w:right w:val="none" w:sz="0" w:space="0" w:color="auto"/>
      </w:divBdr>
    </w:div>
    <w:div w:id="329260747">
      <w:bodyDiv w:val="1"/>
      <w:marLeft w:val="0"/>
      <w:marRight w:val="0"/>
      <w:marTop w:val="0"/>
      <w:marBottom w:val="0"/>
      <w:divBdr>
        <w:top w:val="none" w:sz="0" w:space="0" w:color="auto"/>
        <w:left w:val="none" w:sz="0" w:space="0" w:color="auto"/>
        <w:bottom w:val="none" w:sz="0" w:space="0" w:color="auto"/>
        <w:right w:val="none" w:sz="0" w:space="0" w:color="auto"/>
      </w:divBdr>
    </w:div>
    <w:div w:id="491532913">
      <w:bodyDiv w:val="1"/>
      <w:marLeft w:val="0"/>
      <w:marRight w:val="0"/>
      <w:marTop w:val="0"/>
      <w:marBottom w:val="0"/>
      <w:divBdr>
        <w:top w:val="none" w:sz="0" w:space="0" w:color="auto"/>
        <w:left w:val="none" w:sz="0" w:space="0" w:color="auto"/>
        <w:bottom w:val="none" w:sz="0" w:space="0" w:color="auto"/>
        <w:right w:val="none" w:sz="0" w:space="0" w:color="auto"/>
      </w:divBdr>
    </w:div>
    <w:div w:id="500318765">
      <w:bodyDiv w:val="1"/>
      <w:marLeft w:val="0"/>
      <w:marRight w:val="0"/>
      <w:marTop w:val="0"/>
      <w:marBottom w:val="0"/>
      <w:divBdr>
        <w:top w:val="none" w:sz="0" w:space="0" w:color="auto"/>
        <w:left w:val="none" w:sz="0" w:space="0" w:color="auto"/>
        <w:bottom w:val="none" w:sz="0" w:space="0" w:color="auto"/>
        <w:right w:val="none" w:sz="0" w:space="0" w:color="auto"/>
      </w:divBdr>
    </w:div>
    <w:div w:id="560948107">
      <w:bodyDiv w:val="1"/>
      <w:marLeft w:val="0"/>
      <w:marRight w:val="0"/>
      <w:marTop w:val="0"/>
      <w:marBottom w:val="0"/>
      <w:divBdr>
        <w:top w:val="none" w:sz="0" w:space="0" w:color="auto"/>
        <w:left w:val="none" w:sz="0" w:space="0" w:color="auto"/>
        <w:bottom w:val="none" w:sz="0" w:space="0" w:color="auto"/>
        <w:right w:val="none" w:sz="0" w:space="0" w:color="auto"/>
      </w:divBdr>
    </w:div>
    <w:div w:id="630865018">
      <w:bodyDiv w:val="1"/>
      <w:marLeft w:val="0"/>
      <w:marRight w:val="0"/>
      <w:marTop w:val="0"/>
      <w:marBottom w:val="0"/>
      <w:divBdr>
        <w:top w:val="none" w:sz="0" w:space="0" w:color="auto"/>
        <w:left w:val="none" w:sz="0" w:space="0" w:color="auto"/>
        <w:bottom w:val="none" w:sz="0" w:space="0" w:color="auto"/>
        <w:right w:val="none" w:sz="0" w:space="0" w:color="auto"/>
      </w:divBdr>
    </w:div>
    <w:div w:id="748502499">
      <w:bodyDiv w:val="1"/>
      <w:marLeft w:val="0"/>
      <w:marRight w:val="0"/>
      <w:marTop w:val="0"/>
      <w:marBottom w:val="0"/>
      <w:divBdr>
        <w:top w:val="none" w:sz="0" w:space="0" w:color="auto"/>
        <w:left w:val="none" w:sz="0" w:space="0" w:color="auto"/>
        <w:bottom w:val="none" w:sz="0" w:space="0" w:color="auto"/>
        <w:right w:val="none" w:sz="0" w:space="0" w:color="auto"/>
      </w:divBdr>
    </w:div>
    <w:div w:id="748694379">
      <w:bodyDiv w:val="1"/>
      <w:marLeft w:val="0"/>
      <w:marRight w:val="0"/>
      <w:marTop w:val="0"/>
      <w:marBottom w:val="0"/>
      <w:divBdr>
        <w:top w:val="none" w:sz="0" w:space="0" w:color="auto"/>
        <w:left w:val="none" w:sz="0" w:space="0" w:color="auto"/>
        <w:bottom w:val="none" w:sz="0" w:space="0" w:color="auto"/>
        <w:right w:val="none" w:sz="0" w:space="0" w:color="auto"/>
      </w:divBdr>
    </w:div>
    <w:div w:id="815225907">
      <w:bodyDiv w:val="1"/>
      <w:marLeft w:val="0"/>
      <w:marRight w:val="0"/>
      <w:marTop w:val="0"/>
      <w:marBottom w:val="0"/>
      <w:divBdr>
        <w:top w:val="none" w:sz="0" w:space="0" w:color="auto"/>
        <w:left w:val="none" w:sz="0" w:space="0" w:color="auto"/>
        <w:bottom w:val="none" w:sz="0" w:space="0" w:color="auto"/>
        <w:right w:val="none" w:sz="0" w:space="0" w:color="auto"/>
      </w:divBdr>
    </w:div>
    <w:div w:id="923732904">
      <w:bodyDiv w:val="1"/>
      <w:marLeft w:val="0"/>
      <w:marRight w:val="0"/>
      <w:marTop w:val="0"/>
      <w:marBottom w:val="0"/>
      <w:divBdr>
        <w:top w:val="none" w:sz="0" w:space="0" w:color="auto"/>
        <w:left w:val="none" w:sz="0" w:space="0" w:color="auto"/>
        <w:bottom w:val="none" w:sz="0" w:space="0" w:color="auto"/>
        <w:right w:val="none" w:sz="0" w:space="0" w:color="auto"/>
      </w:divBdr>
    </w:div>
    <w:div w:id="99071684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35589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691427">
      <w:bodyDiv w:val="1"/>
      <w:marLeft w:val="0"/>
      <w:marRight w:val="0"/>
      <w:marTop w:val="0"/>
      <w:marBottom w:val="0"/>
      <w:divBdr>
        <w:top w:val="none" w:sz="0" w:space="0" w:color="auto"/>
        <w:left w:val="none" w:sz="0" w:space="0" w:color="auto"/>
        <w:bottom w:val="none" w:sz="0" w:space="0" w:color="auto"/>
        <w:right w:val="none" w:sz="0" w:space="0" w:color="auto"/>
      </w:divBdr>
    </w:div>
    <w:div w:id="1291790173">
      <w:bodyDiv w:val="1"/>
      <w:marLeft w:val="0"/>
      <w:marRight w:val="0"/>
      <w:marTop w:val="0"/>
      <w:marBottom w:val="0"/>
      <w:divBdr>
        <w:top w:val="none" w:sz="0" w:space="0" w:color="auto"/>
        <w:left w:val="none" w:sz="0" w:space="0" w:color="auto"/>
        <w:bottom w:val="none" w:sz="0" w:space="0" w:color="auto"/>
        <w:right w:val="none" w:sz="0" w:space="0" w:color="auto"/>
      </w:divBdr>
    </w:div>
    <w:div w:id="1360087699">
      <w:bodyDiv w:val="1"/>
      <w:marLeft w:val="0"/>
      <w:marRight w:val="0"/>
      <w:marTop w:val="0"/>
      <w:marBottom w:val="0"/>
      <w:divBdr>
        <w:top w:val="none" w:sz="0" w:space="0" w:color="auto"/>
        <w:left w:val="none" w:sz="0" w:space="0" w:color="auto"/>
        <w:bottom w:val="none" w:sz="0" w:space="0" w:color="auto"/>
        <w:right w:val="none" w:sz="0" w:space="0" w:color="auto"/>
      </w:divBdr>
    </w:div>
    <w:div w:id="1375084015">
      <w:bodyDiv w:val="1"/>
      <w:marLeft w:val="0"/>
      <w:marRight w:val="0"/>
      <w:marTop w:val="0"/>
      <w:marBottom w:val="0"/>
      <w:divBdr>
        <w:top w:val="none" w:sz="0" w:space="0" w:color="auto"/>
        <w:left w:val="none" w:sz="0" w:space="0" w:color="auto"/>
        <w:bottom w:val="none" w:sz="0" w:space="0" w:color="auto"/>
        <w:right w:val="none" w:sz="0" w:space="0" w:color="auto"/>
      </w:divBdr>
    </w:div>
    <w:div w:id="1423835756">
      <w:bodyDiv w:val="1"/>
      <w:marLeft w:val="0"/>
      <w:marRight w:val="0"/>
      <w:marTop w:val="0"/>
      <w:marBottom w:val="0"/>
      <w:divBdr>
        <w:top w:val="none" w:sz="0" w:space="0" w:color="auto"/>
        <w:left w:val="none" w:sz="0" w:space="0" w:color="auto"/>
        <w:bottom w:val="none" w:sz="0" w:space="0" w:color="auto"/>
        <w:right w:val="none" w:sz="0" w:space="0" w:color="auto"/>
      </w:divBdr>
    </w:div>
    <w:div w:id="1489857688">
      <w:bodyDiv w:val="1"/>
      <w:marLeft w:val="0"/>
      <w:marRight w:val="0"/>
      <w:marTop w:val="0"/>
      <w:marBottom w:val="0"/>
      <w:divBdr>
        <w:top w:val="none" w:sz="0" w:space="0" w:color="auto"/>
        <w:left w:val="none" w:sz="0" w:space="0" w:color="auto"/>
        <w:bottom w:val="none" w:sz="0" w:space="0" w:color="auto"/>
        <w:right w:val="none" w:sz="0" w:space="0" w:color="auto"/>
      </w:divBdr>
    </w:div>
    <w:div w:id="1531379973">
      <w:bodyDiv w:val="1"/>
      <w:marLeft w:val="0"/>
      <w:marRight w:val="0"/>
      <w:marTop w:val="0"/>
      <w:marBottom w:val="0"/>
      <w:divBdr>
        <w:top w:val="none" w:sz="0" w:space="0" w:color="auto"/>
        <w:left w:val="none" w:sz="0" w:space="0" w:color="auto"/>
        <w:bottom w:val="none" w:sz="0" w:space="0" w:color="auto"/>
        <w:right w:val="none" w:sz="0" w:space="0" w:color="auto"/>
      </w:divBdr>
    </w:div>
    <w:div w:id="1535196915">
      <w:bodyDiv w:val="1"/>
      <w:marLeft w:val="0"/>
      <w:marRight w:val="0"/>
      <w:marTop w:val="0"/>
      <w:marBottom w:val="0"/>
      <w:divBdr>
        <w:top w:val="none" w:sz="0" w:space="0" w:color="auto"/>
        <w:left w:val="none" w:sz="0" w:space="0" w:color="auto"/>
        <w:bottom w:val="none" w:sz="0" w:space="0" w:color="auto"/>
        <w:right w:val="none" w:sz="0" w:space="0" w:color="auto"/>
      </w:divBdr>
    </w:div>
    <w:div w:id="1609199624">
      <w:bodyDiv w:val="1"/>
      <w:marLeft w:val="0"/>
      <w:marRight w:val="0"/>
      <w:marTop w:val="0"/>
      <w:marBottom w:val="0"/>
      <w:divBdr>
        <w:top w:val="none" w:sz="0" w:space="0" w:color="auto"/>
        <w:left w:val="none" w:sz="0" w:space="0" w:color="auto"/>
        <w:bottom w:val="none" w:sz="0" w:space="0" w:color="auto"/>
        <w:right w:val="none" w:sz="0" w:space="0" w:color="auto"/>
      </w:divBdr>
    </w:div>
    <w:div w:id="1625501613">
      <w:bodyDiv w:val="1"/>
      <w:marLeft w:val="0"/>
      <w:marRight w:val="0"/>
      <w:marTop w:val="0"/>
      <w:marBottom w:val="0"/>
      <w:divBdr>
        <w:top w:val="none" w:sz="0" w:space="0" w:color="auto"/>
        <w:left w:val="none" w:sz="0" w:space="0" w:color="auto"/>
        <w:bottom w:val="none" w:sz="0" w:space="0" w:color="auto"/>
        <w:right w:val="none" w:sz="0" w:space="0" w:color="auto"/>
      </w:divBdr>
    </w:div>
    <w:div w:id="1668706378">
      <w:bodyDiv w:val="1"/>
      <w:marLeft w:val="0"/>
      <w:marRight w:val="0"/>
      <w:marTop w:val="0"/>
      <w:marBottom w:val="0"/>
      <w:divBdr>
        <w:top w:val="none" w:sz="0" w:space="0" w:color="auto"/>
        <w:left w:val="none" w:sz="0" w:space="0" w:color="auto"/>
        <w:bottom w:val="none" w:sz="0" w:space="0" w:color="auto"/>
        <w:right w:val="none" w:sz="0" w:space="0" w:color="auto"/>
      </w:divBdr>
    </w:div>
    <w:div w:id="169338510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0390356">
      <w:bodyDiv w:val="1"/>
      <w:marLeft w:val="0"/>
      <w:marRight w:val="0"/>
      <w:marTop w:val="0"/>
      <w:marBottom w:val="0"/>
      <w:divBdr>
        <w:top w:val="none" w:sz="0" w:space="0" w:color="auto"/>
        <w:left w:val="none" w:sz="0" w:space="0" w:color="auto"/>
        <w:bottom w:val="none" w:sz="0" w:space="0" w:color="auto"/>
        <w:right w:val="none" w:sz="0" w:space="0" w:color="auto"/>
      </w:divBdr>
    </w:div>
    <w:div w:id="1861044917">
      <w:bodyDiv w:val="1"/>
      <w:marLeft w:val="0"/>
      <w:marRight w:val="0"/>
      <w:marTop w:val="0"/>
      <w:marBottom w:val="0"/>
      <w:divBdr>
        <w:top w:val="none" w:sz="0" w:space="0" w:color="auto"/>
        <w:left w:val="none" w:sz="0" w:space="0" w:color="auto"/>
        <w:bottom w:val="none" w:sz="0" w:space="0" w:color="auto"/>
        <w:right w:val="none" w:sz="0" w:space="0" w:color="auto"/>
      </w:divBdr>
    </w:div>
    <w:div w:id="194310591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609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fontTable" Target="fontTable.xml"/><Relationship Id="rId21" Type="http://schemas.openxmlformats.org/officeDocument/2006/relationships/header" Target="header5.xml"/><Relationship Id="rId34" Type="http://schemas.openxmlformats.org/officeDocument/2006/relationships/header" Target="head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0.xml"/><Relationship Id="rId38"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image" Target="media/image2.emf"/><Relationship Id="rId37" Type="http://schemas.openxmlformats.org/officeDocument/2006/relationships/header" Target="header12.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footer" Target="footer1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0.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Min212</b:Tag>
    <b:SourceType>InternetSite</b:SourceType>
    <b:Guid>{8E2D508D-67C4-564B-A541-BCE85B424024}</b:Guid>
    <b:Author>
      <b:Author>
        <b:Corporate>Mind</b:Corporate>
      </b:Author>
    </b:Author>
    <b:Title>Physical activity and your mental health </b:Title>
    <b:URL>https://www.mind.org.uk/information-support/tips-for-everyday-living/physical-activity-and-your-mental-health/about-physical-activity/</b:URL>
    <b:Year>2021</b:Year>
    <b:YearAccessed>2021</b:YearAccessed>
    <b:MonthAccessed>December</b:MonthAccessed>
    <b:DayAccessed>15</b:DayAccessed>
    <b:RefOrder>1</b:RefOrder>
  </b:Source>
  <b:Source>
    <b:Tag>Mar201</b:Tag>
    <b:SourceType>InternetSite</b:SourceType>
    <b:Guid>{5DD6B67E-A25F-B14F-B9FA-4204415101BE}</b:Guid>
    <b:Title>Reducing wokr-related burnout among police officers: The impact of job rewards and health-orientated leadership</b:Title>
    <b:URL>https://journals.sagepub.com/doi/full/10.1177/0032258X20946805</b:URL>
    <b:Year>2020</b:Year>
    <b:YearAccessed>2021</b:YearAccessed>
    <b:MonthAccessed>December</b:MonthAccessed>
    <b:DayAccessed>15</b:DayAccessed>
    <b:Author>
      <b:Author>
        <b:NameList>
          <b:Person>
            <b:Last>Maria</b:Last>
            <b:Middle>Andreas</b:Middle>
            <b:First>Sancta</b:First>
          </b:Person>
          <b:Person>
            <b:Last>Wolter</b:Last>
            <b:First>Christine </b:First>
          </b:Person>
          <b:Person>
            <b:Last>Gusy</b:Last>
            <b:First>Burkhard</b:First>
          </b:Person>
          <b:Person>
            <b:Last>Kleiber</b:Last>
            <b:First>Dieter</b:First>
          </b:Person>
          <b:Person>
            <b:Last>Renneberg</b:Last>
            <b:First>Babette</b:First>
          </b:Person>
        </b:NameList>
      </b:Author>
    </b:Author>
    <b:RefOrder>2</b:RefOrder>
  </b:Source>
  <b:Source>
    <b:Tag>Val16</b:Tag>
    <b:SourceType>InternetSite</b:SourceType>
    <b:Guid>{93ED35F8-ABBC-354F-93EA-BB65AEEBA6FB}</b:Guid>
    <b:Title>Beating burnout</b:Title>
    <b:URL>https://hbr.org/2016/11/beating-burnout</b:URL>
    <b:Year>2016</b:Year>
    <b:YearAccessed>2021</b:YearAccessed>
    <b:MonthAccessed>December</b:MonthAccessed>
    <b:DayAccessed>15</b:DayAccessed>
    <b:Author>
      <b:Author>
        <b:NameList>
          <b:Person>
            <b:Last>Valcour</b:Last>
            <b:First>Monique</b:First>
          </b:Person>
        </b:NameList>
      </b:Author>
    </b:Author>
    <b:RefOrder>3</b:RefOrder>
  </b:Source>
  <b:Source>
    <b:Tag>Her18</b:Tag>
    <b:SourceType>InternetSite</b:SourceType>
    <b:Guid>{344244A6-5380-E847-9C99-FAFECEC28584}</b:Guid>
    <b:Author>
      <b:Author>
        <b:Corporate>Her Majesty's Inspectorate of Constabulary and Fire &amp; Rescue Services</b:Corporate>
      </b:Author>
    </b:Author>
    <b:Title>Policing and Mental Health</b:Title>
    <b:URL>https://www.justiceinspectorates.gov.uk/hmicfrs/wp-content/uploads/policing-and-mental-health-picking-up-the-pieces.pdf</b:URL>
    <b:Year>2018</b:Year>
    <b:YearAccessed>2021</b:YearAccessed>
    <b:MonthAccessed>December </b:MonthAccessed>
    <b:DayAccessed>16</b:DayAccessed>
    <b:RefOrder>4</b:RefOrder>
  </b:Source>
  <b:Source>
    <b:Tag>Nat1811</b:Tag>
    <b:SourceType>InternetSite</b:SourceType>
    <b:Guid>{8B9C1194-EEBC-1B40-955A-100EE07418D4}</b:Guid>
    <b:Author>
      <b:Author>
        <b:Corporate>National Appropriate Adult Network </b:Corporate>
      </b:Author>
    </b:Author>
    <b:Title>About appropriate adults</b:Title>
    <b:URL>https://www.appropriateadult.org.uk/information/what-is-an-appropriate-adult</b:URL>
    <b:Year>2018</b:Year>
    <b:YearAccessed>2021</b:YearAccessed>
    <b:MonthAccessed>December</b:MonthAccessed>
    <b:DayAccessed>16</b:DayAccessed>
    <b:RefOrder>5</b:RefOrder>
  </b:Source>
  <b:Source>
    <b:Tag>Col20</b:Tag>
    <b:SourceType>InternetSite</b:SourceType>
    <b:Guid>{DBF86F96-DF80-514E-86B6-4292FE8A6F55}</b:Guid>
    <b:Author>
      <b:Author>
        <b:Corporate>College of Policing </b:Corporate>
      </b:Author>
    </b:Author>
    <b:Title>Investigation </b:Title>
    <b:URL>https://www.app.college.police.uk/app-content/investigations/investigative-interviewing/#principle-7</b:URL>
    <b:Year>2020</b:Year>
    <b:YearAccessed>2022</b:YearAccessed>
    <b:MonthAccessed>January</b:MonthAccessed>
    <b:DayAccessed>4</b:DayAccessed>
    <b:RefOrder>7</b:RefOrder>
  </b:Source>
  <b:Source>
    <b:Tag>Hom18</b:Tag>
    <b:SourceType>InternetSite</b:SourceType>
    <b:Guid>{6BBCBF47-9EE3-3546-9878-199018CAD43A}</b:Guid>
    <b:Author>
      <b:Author>
        <b:Corporate>Home office </b:Corporate>
      </b:Author>
    </b:Author>
    <b:Title>CODE E Revised Code of Practice on audio recording interviews with suspects </b:Title>
    <b:URL>https://www.gov.uk/government/publications/pace-codes-e-and-f-2018</b:URL>
    <b:Year>2018</b:Year>
    <b:YearAccessed>2022</b:YearAccessed>
    <b:MonthAccessed>January</b:MonthAccessed>
    <b:DayAccessed>4</b:DayAccessed>
    <b:RefOrder>8</b:RefOrder>
  </b:Source>
  <b:Source>
    <b:Tag>Col22</b:Tag>
    <b:SourceType>InternetSite</b:SourceType>
    <b:Guid>{8A9E467E-1010-7248-9CC3-B63597CD0F85}</b:Guid>
    <b:Author>
      <b:Author>
        <b:Corporate>College of Policing</b:Corporate>
      </b:Author>
    </b:Author>
    <b:Title>Competency and Values</b:Title>
    <b:URL>https://profdev.college.police.uk/competency-values/</b:URL>
    <b:Year>2022</b:Year>
    <b:YearAccessed>2022</b:YearAccessed>
    <b:MonthAccessed>January</b:MonthAccessed>
    <b:DayAccessed>4</b:DayAccessed>
    <b:RefOrder>9</b:RefOrder>
  </b:Source>
  <b:Source>
    <b:Tag>Par14</b:Tag>
    <b:SourceType>InternetSite</b:SourceType>
    <b:Guid>{FA6DD662-E917-B448-8D23-00FD3E2E6865}</b:Guid>
    <b:Author>
      <b:Author>
        <b:Corporate>Parliment of the United Kingdom</b:Corporate>
      </b:Author>
    </b:Author>
    <b:Title>Anti-social behaviour, crime and policing Act 2014 Explanatory Notes</b:Title>
    <b:URL>https://www.legislation.gov.uk/ukpga/2014/12/notes/division/5/3?view=plain</b:URL>
    <b:Year>2014</b:Year>
    <b:YearAccessed>2022</b:YearAccessed>
    <b:MonthAccessed>January</b:MonthAccessed>
    <b:DayAccessed>5</b:DayAccessed>
    <b:RefOrder>10</b:RefOrder>
  </b:Source>
  <b:Source>
    <b:Tag>Col18</b:Tag>
    <b:SourceType>InternetSite</b:SourceType>
    <b:Guid>{87A49127-6C8C-4442-B6B3-C29F44662390}</b:Guid>
    <b:Author>
      <b:Author>
        <b:Corporate>College of Policing </b:Corporate>
      </b:Author>
    </b:Author>
    <b:Title>Core Planning principles</b:Title>
    <b:URL>https://www.app.college.police.uk/app-content/operations/operational-planning/core-principles/</b:URL>
    <b:Year>2018</b:Year>
    <b:YearAccessed>2022</b:YearAccessed>
    <b:MonthAccessed>January</b:MonthAccessed>
    <b:DayAccessed>5</b:DayAccessed>
    <b:RefOrder>11</b:RefOrder>
  </b:Source>
  <b:Source>
    <b:Tag>Con19</b:Tag>
    <b:SourceType>InternetSite</b:SourceType>
    <b:Guid>{55FE59C3-92C0-484A-A387-9841D75F8480}</b:Guid>
    <b:Title>Confiscation of Alcohol (Young Persons) Act 1997</b:Title>
    <b:URL>https://www.legislation.gov.uk/ukpga/1997/33/introduction</b:URL>
    <b:Year>1997</b:Year>
    <b:YearAccessed>2022</b:YearAccessed>
    <b:MonthAccessed>January</b:MonthAccessed>
    <b:DayAccessed>5</b:DayAccessed>
    <b:City>London</b:City>
    <b:Author>
      <b:Author>
        <b:Corporate>Parliment of the United Kingdom</b:Corporate>
      </b:Author>
    </b:Author>
    <b:RefOrder>12</b:RefOrder>
  </b:Source>
  <b:Source>
    <b:Tag>Spe16</b:Tag>
    <b:SourceType>InternetSite</b:SourceType>
    <b:Guid>{5F7BF30E-3696-9746-B670-9F671D9CDFE5}</b:Guid>
    <b:Title>Implicit Bias and Policing</b:Title>
    <b:URL>https://gspp.berkeley.edu/assets/uploads/research/pdf/SpencerCharbonneauGlaser.Compass.2016.pdf</b:URL>
    <b:Year>2016</b:Year>
    <b:YearAccessed>2022</b:YearAccessed>
    <b:MonthAccessed>January</b:MonthAccessed>
    <b:DayAccessed>5</b:DayAccessed>
    <b:Author>
      <b:Author>
        <b:NameList>
          <b:Person>
            <b:Last>Spencer</b:Last>
            <b:Middle>B</b:Middle>
            <b:First>Katherine</b:First>
          </b:Person>
          <b:Person>
            <b:Last>Charbonneau</b:Last>
            <b:Middle>K</b:Middle>
            <b:First>Amanda</b:First>
          </b:Person>
          <b:Person>
            <b:Last>Glaser</b:Last>
            <b:First>Jack</b:First>
          </b:Person>
        </b:NameList>
      </b:Author>
    </b:Author>
    <b:RefOrder>13</b:RefOrder>
  </b:Source>
  <b:Source>
    <b:Tag>Met21</b:Tag>
    <b:SourceType>InternetSite</b:SourceType>
    <b:Guid>{10D69785-25CA-BE4C-88C1-2F959E3D211D}</b:Guid>
    <b:Author>
      <b:Author>
        <b:Corporate>Metropolitan Police</b:Corporate>
      </b:Author>
    </b:Author>
    <b:Title>Vision and values</b:Title>
    <b:URL>https://www.met.police.uk/police-forces/metropolitan-police/areas/about-us/about-the-met/vision-and-values/</b:URL>
    <b:Year>2021</b:Year>
    <b:YearAccessed>2022</b:YearAccessed>
    <b:MonthAccessed>January</b:MonthAccessed>
    <b:DayAccessed>5</b:DayAccessed>
    <b:RefOrder>14</b:RefOrder>
  </b:Source>
  <b:Source>
    <b:Tag>Col221</b:Tag>
    <b:SourceType>InternetSite</b:SourceType>
    <b:Guid>{C08B619C-44D3-C54B-AEEA-635D599D8D4C}</b:Guid>
    <b:Author>
      <b:Author>
        <b:Corporate>College of Policing</b:Corporate>
      </b:Author>
    </b:Author>
    <b:Title>Code of Ethics</b:Title>
    <b:URL>https://www.college.police.uk/ethics/code-of-ethics?_gl=1%2Aui4zvq%2A_ga%2AMTI4MjQ0NzA2OS4xNjM3NjYxMjMz%2A_ga_CVJJFNCBCC%2AMTY0MTQ5Nzc5OC4zLjAuMTY0MTQ5Nzc5OC4w</b:URL>
    <b:Year>2022</b:Year>
    <b:YearAccessed>2022</b:YearAccessed>
    <b:MonthAccessed>January</b:MonthAccessed>
    <b:DayAccessed>5</b:DayAccessed>
    <b:RefOrder>15</b:RefOrder>
  </b:Source>
  <b:Source>
    <b:Tag>DFl16</b:Tag>
    <b:SourceType>InternetSite</b:SourceType>
    <b:Guid>{CF981907-D480-254E-A7D1-AB669F9D1FEF}</b:Guid>
    <b:Title>5 Ways Healthy Eating &amp; Exercise can Ease Stress</b:Title>
    <b:URL>https://www.tapgenes.com/blog/5-ways-healthy-eating-exercise-can-ease-stress/</b:URL>
    <b:Year>2016</b:Year>
    <b:YearAccessed>2021</b:YearAccessed>
    <b:MonthAccessed>December</b:MonthAccessed>
    <b:DayAccessed>12</b:DayAccessed>
    <b:Author>
      <b:Author>
        <b:NameList>
          <b:Person>
            <b:Last>Flitter</b:Last>
            <b:First>Ashley</b:First>
          </b:Person>
        </b:NameList>
      </b:Author>
    </b:Author>
    <b:RefOrder>16</b:RefOrder>
  </b:Source>
  <b:Source>
    <b:Tag>Rod17</b:Tag>
    <b:SourceType>InternetSite</b:SourceType>
    <b:Guid>{22D6C780-0704-0E4C-956D-D026B5989F8D}</b:Guid>
    <b:Title>8 Smart tips for successfully managing stress</b:Title>
    <b:URL>https://www.everydayhealth.com/healthy-living/manage-your-stress-levels.aspx</b:URL>
    <b:Year>2017</b:Year>
    <b:YearAccessed>2021</b:YearAccessed>
    <b:MonthAccessed>December</b:MonthAccessed>
    <b:DayAccessed>12</b:DayAccessed>
    <b:Author>
      <b:Author>
        <b:NameList>
          <b:Person>
            <b:Last>Rodriguez</b:Last>
            <b:First>Diana</b:First>
          </b:Person>
        </b:NameList>
      </b:Author>
    </b:Author>
    <b:RefOrder>17</b:RefOrder>
  </b:Source>
  <b:Source>
    <b:Tag>Sto21</b:Tag>
    <b:SourceType>InternetSite</b:SourceType>
    <b:Guid>{31BA3F44-5C3F-D94E-8E0C-9FBB70A80094}</b:Guid>
    <b:Title>How to take time for yourself and restore your energy</b:Title>
    <b:URL>https://www.lifehack.org/articles/featured/how-to-find-time-for-yourself.html</b:URL>
    <b:Year>2021</b:Year>
    <b:YearAccessed>2021</b:YearAccessed>
    <b:MonthAccessed>December</b:MonthAccessed>
    <b:DayAccessed>12</b:DayAccessed>
    <b:Author>
      <b:Author>
        <b:NameList>
          <b:Person>
            <b:Last>Stone</b:Last>
            <b:First>K</b:First>
          </b:Person>
        </b:NameList>
      </b:Author>
    </b:Author>
    <b:RefOrder>18</b:RefOrder>
  </b:Source>
  <b:Source>
    <b:Tag>Soc20</b:Tag>
    <b:SourceType>InternetSite</b:SourceType>
    <b:Guid>{72151B1A-3163-D544-9338-71F2C316FCA3}</b:Guid>
    <b:Author>
      <b:Author>
        <b:Corporate>Social care institute for excellence </b:Corporate>
      </b:Author>
    </b:Author>
    <b:Title>What is safeguarding?</b:Title>
    <b:URL>https://www.scie.org.uk/safeguarding/adults/introduction/what-is</b:URL>
    <b:Year>2020</b:Year>
    <b:YearAccessed>2021</b:YearAccessed>
    <b:MonthAccessed>December</b:MonthAccessed>
    <b:DayAccessed>17</b:DayAccessed>
    <b:RefOrder>19</b:RefOrder>
  </b:Source>
  <b:Source>
    <b:Tag>Lan19</b:Tag>
    <b:SourceType>InternetSite</b:SourceType>
    <b:Guid>{5394D429-9A66-0F40-B5DA-E4658BA008B9}</b:Guid>
    <b:Title>How do open-ended questions improve interpersonal communication?</b:Title>
    <b:URL>https://drwilliamlane.medium.com/how-do-open-ended-questions-improve-interpersonal-communication-7bdef30d0604</b:URL>
    <b:Year>2019</b:Year>
    <b:YearAccessed>2021</b:YearAccessed>
    <b:MonthAccessed>December</b:MonthAccessed>
    <b:DayAccessed>2021</b:DayAccessed>
    <b:Author>
      <b:Author>
        <b:NameList>
          <b:Person>
            <b:Last>Lane</b:Last>
            <b:First>William</b:First>
          </b:Person>
        </b:NameList>
      </b:Author>
    </b:Author>
    <b:RefOrder>20</b:RefOrder>
  </b:Source>
  <b:Source>
    <b:Tag>Ili16</b:Tag>
    <b:SourceType>InternetSite</b:SourceType>
    <b:Guid>{C459333C-6DE6-8E49-844A-D054360613EC}</b:Guid>
    <b:Title>How trauma can lead to depression</b:Title>
    <b:URL>https://www.everydayhealth.com/depression/how-trauma-leads-to-depression.aspx</b:URL>
    <b:Year>2016</b:Year>
    <b:YearAccessed>2021</b:YearAccessed>
    <b:MonthAccessed>December</b:MonthAccessed>
    <b:DayAccessed>17</b:DayAccessed>
    <b:Author>
      <b:Author>
        <b:NameList>
          <b:Person>
            <b:Last>Iliades</b:Last>
            <b:First>Chris</b:First>
          </b:Person>
        </b:NameList>
      </b:Author>
    </b:Author>
    <b:RefOrder>21</b:RefOrder>
  </b:Source>
  <b:Source>
    <b:Tag>Hom03</b:Tag>
    <b:SourceType>InternetSite</b:SourceType>
    <b:Guid>{E9476F14-4B0A-CC42-9B1B-DB83807965D7}</b:Guid>
    <b:Author>
      <b:Author>
        <b:Corporate>Home Office </b:Corporate>
      </b:Author>
    </b:Author>
    <b:Title>Guideance for Appropriate Adults</b:Title>
    <b:URL>https://www.gov.uk/government/publications/guidance-for-appropriate-adults</b:URL>
    <b:Year>2003</b:Year>
    <b:YearAccessed>2021</b:YearAccessed>
    <b:MonthAccessed>December</b:MonthAccessed>
    <b:DayAccessed>17</b:DayAccessed>
    <b:RefOrder>22</b:RefOrder>
  </b:Source>
  <b:Source>
    <b:Tag>Met211</b:Tag>
    <b:SourceType>InternetSite</b:SourceType>
    <b:Guid>{CDFA0C08-927C-044F-831D-9819E3316D38}</b:Guid>
    <b:Author>
      <b:Author>
        <b:Corporate>Metropolitan Police</b:Corporate>
      </b:Author>
    </b:Author>
    <b:Title>What is antisocial behaviour</b:Title>
    <b:URL>https://www.met.police.uk/advice/advice-and-information/asb/asb/antisocial-behaviour/what-is-antisocial-behaviour/</b:URL>
    <b:Year>2021</b:Year>
    <b:YearAccessed>2022</b:YearAccessed>
    <b:MonthAccessed>January</b:MonthAccessed>
    <b:DayAccessed>5</b:DayAccessed>
    <b:RefOrder>23</b:RefOrder>
  </b:Source>
  <b:Source>
    <b:Tag>Loc20</b:Tag>
    <b:SourceType>InternetSite</b:SourceType>
    <b:Guid>{83580303-BF66-B144-89E5-373084C35A1E}</b:Guid>
    <b:Author>
      <b:Author>
        <b:Corporate>Local Government Association</b:Corporate>
      </b:Author>
    </b:Author>
    <b:Title>Approaches to managing the night-time economy </b:Title>
    <b:URL>https://www.local.gov.uk/publications/approaches-managing-night-time-economy</b:URL>
    <b:Year>2020</b:Year>
    <b:YearAccessed>2022</b:YearAccessed>
    <b:MonthAccessed>January</b:MonthAccessed>
    <b:DayAccessed>5</b:DayAccessed>
    <b:RefOrder>24</b:RefOrder>
  </b:Source>
  <b:Source>
    <b:Tag>Man18</b:Tag>
    <b:SourceType>InternetSite</b:SourceType>
    <b:Guid>{061CB4BD-8137-E34F-A552-11F57A1B31A6}</b:Guid>
    <b:Title>Effects of physical exercise on cognitive functioning and wellbeing: Biological and Psychological benefits</b:Title>
    <b:URL>https://www.ncbi.nlm.nih.gov/pmc/articles/PMC5934999/</b:URL>
    <b:Year>2018</b:Year>
    <b:YearAccessed>2021</b:YearAccessed>
    <b:MonthAccessed>December</b:MonthAccessed>
    <b:DayAccessed>16</b:DayAccessed>
    <b:Author>
      <b:Author>
        <b:NameList>
          <b:Person>
            <b:Last>Mandolesi</b:Last>
            <b:First>Laura</b:First>
          </b:Person>
          <b:Person>
            <b:Last>Polverino</b:Last>
            <b:First>Arianna</b:First>
          </b:Person>
          <b:Person>
            <b:Last>Montuori</b:Last>
            <b:First>Simone</b:First>
          </b:Person>
          <b:Person>
            <b:Last>Foti</b:Last>
            <b:First>Francesca</b:First>
          </b:Person>
          <b:Person>
            <b:Last>Ferraioli</b:Last>
            <b:First>Giampaolo</b:First>
          </b:Person>
          <b:Person>
            <b:Last>Sorrentino</b:Last>
            <b:First>Pierpaolo</b:First>
          </b:Person>
          <b:Person>
            <b:Last>Sorrentino</b:Last>
            <b:First>Giuseppe</b:First>
          </b:Person>
        </b:NameList>
      </b:Author>
    </b:Author>
    <b:RefOrder>25</b:RefOrder>
  </b:Source>
  <b:Source>
    <b:Tag>Nat1913</b:Tag>
    <b:SourceType>InternetSite</b:SourceType>
    <b:Guid>{59B94F0D-AC44-584E-99B8-3CD8F7EBD6D3}</b:Guid>
    <b:Author>
      <b:Author>
        <b:Corporate>National Health Service </b:Corporate>
      </b:Author>
    </b:Author>
    <b:Title>Overview - Clinical Depression</b:Title>
    <b:URL>https://www.nhs.uk/mental-health/conditions/clinical-depression/overview/</b:URL>
    <b:Year>2019</b:Year>
    <b:YearAccessed>2022</b:YearAccessed>
    <b:MonthAccessed>January </b:MonthAccessed>
    <b:DayAccessed>5</b:DayAccessed>
    <b:RefOrder>26</b:RefOrder>
  </b:Source>
  <b:Source>
    <b:Tag>Min213</b:Tag>
    <b:SourceType>InternetSite</b:SourceType>
    <b:Guid>{19058E7B-B58E-9341-A683-CF93E1E89D4C}</b:Guid>
    <b:Author>
      <b:Author>
        <b:Corporate>Mind</b:Corporate>
      </b:Author>
    </b:Author>
    <b:Title>Depression</b:Title>
    <b:URL>https://www.mind.org.uk/information-support/types-of-mental-health-problems/depression/symptoms/</b:URL>
    <b:Year>2021</b:Year>
    <b:YearAccessed>2022</b:YearAccessed>
    <b:MonthAccessed>January</b:MonthAccessed>
    <b:DayAccessed>5</b:DayAccessed>
    <b:RefOrder>27</b:RefOrder>
  </b:Source>
  <b:Source>
    <b:Tag>Hom19</b:Tag>
    <b:SourceType>InternetSite</b:SourceType>
    <b:Guid>{4C628138-66ED-4644-8665-9DCE1AB8D592}</b:Guid>
    <b:Title>CODE C Revised Code of Practice for the detention, treatment and questioning of persons by Police Offcers</b:Title>
    <b:URL>https://assets.publishing.service.gov.uk/government/uploads/system/uploads/attachment_data/file/903473/pace-code-c-2019.pdf</b:URL>
    <b:Year>2019</b:Year>
    <b:YearAccessed>2021</b:YearAccessed>
    <b:MonthAccessed>December</b:MonthAccessed>
    <b:DayAccessed>16</b:DayAccessed>
    <b:RefOrder>6</b:RefOrder>
    <b:Author>
      <b:Author>
        <b:Corporate>Home Office </b:Corporate>
      </b:Author>
    </b:Autho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0A2315E-BA7A-42AB-BDEB-6EABDB96B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7809</Words>
  <Characters>45354</Characters>
  <Application>Microsoft Office Word</Application>
  <DocSecurity>4</DocSecurity>
  <Lines>377</Lines>
  <Paragraphs>106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Jones,Alex swp6925</cp:lastModifiedBy>
  <cp:revision>2</cp:revision>
  <cp:lastPrinted>2019-09-26T14:40:00Z</cp:lastPrinted>
  <dcterms:created xsi:type="dcterms:W3CDTF">2022-01-09T17:12:00Z</dcterms:created>
  <dcterms:modified xsi:type="dcterms:W3CDTF">2022-01-09T17:12:00Z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0e81a4c1-466f-4de5-8439-46785aaa9e96</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2022-01-09T17:11:58Z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b1091e64-c2ec-463c-94bd-7e04b9794b9b</vt:lpwstr>
  </property>
  <property fmtid="{D5CDD505-2E9C-101B-9397-08002B2CF9AE}" pid="12" name="MSIP_Label_66cf8fe5-b7b7-4df7-b38d-1c61ac2f6639_ContentBits">
    <vt:lpwstr>0</vt:lpwstr>
  </property>
</Properties>
</file>