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8D6A75" w14:textId="2BD09D96" w:rsidR="00163069" w:rsidRPr="00163069" w:rsidRDefault="00163069" w:rsidP="00163069">
      <w:pPr>
        <w:pStyle w:val="Header"/>
        <w:tabs>
          <w:tab w:val="left" w:pos="720"/>
        </w:tabs>
        <w:jc w:val="right"/>
        <w:rPr>
          <w:rFonts w:ascii="Arial" w:hAnsi="Arial" w:cs="Arial"/>
          <w:b/>
          <w:sz w:val="28"/>
          <w:szCs w:val="28"/>
        </w:rPr>
      </w:pPr>
      <w:r>
        <w:rPr>
          <w:noProof/>
        </w:rPr>
        <w:drawing>
          <wp:anchor distT="0" distB="0" distL="114300" distR="114300" simplePos="0" relativeHeight="251659264" behindDoc="0" locked="0" layoutInCell="1" allowOverlap="1" wp14:anchorId="541C3B18" wp14:editId="5516DC71">
            <wp:simplePos x="0" y="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r>
        <w:rPr>
          <w:rFonts w:ascii="Arial" w:hAnsi="Arial" w:cs="Arial"/>
          <w:b/>
          <w:sz w:val="28"/>
          <w:szCs w:val="28"/>
        </w:rPr>
        <w:t>APPENDIX GA36a</w:t>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163069" w14:paraId="5CBFD5B2" w14:textId="77777777" w:rsidTr="00163069">
        <w:tc>
          <w:tcPr>
            <w:tcW w:w="9922" w:type="dxa"/>
            <w:tcBorders>
              <w:top w:val="single" w:sz="4" w:space="0" w:color="auto"/>
              <w:left w:val="single" w:sz="4" w:space="0" w:color="auto"/>
              <w:bottom w:val="single" w:sz="4" w:space="0" w:color="auto"/>
              <w:right w:val="single" w:sz="4" w:space="0" w:color="auto"/>
            </w:tcBorders>
            <w:shd w:val="clear" w:color="auto" w:fill="C0C0C0"/>
            <w:hideMark/>
          </w:tcPr>
          <w:p w14:paraId="3A39F6DA" w14:textId="77777777" w:rsidR="00163069" w:rsidRDefault="00163069">
            <w:pPr>
              <w:pStyle w:val="Heading4"/>
              <w:rPr>
                <w:rFonts w:ascii="Arial" w:hAnsi="Arial" w:cs="Arial"/>
                <w:b/>
                <w:lang w:eastAsia="en-US"/>
              </w:rPr>
            </w:pPr>
            <w:r>
              <w:rPr>
                <w:rFonts w:ascii="Arial" w:hAnsi="Arial" w:cs="Arial"/>
                <w:b/>
                <w:lang w:eastAsia="en-US"/>
              </w:rPr>
              <w:t xml:space="preserve">LEVEL 4 ASSESSMENT SPECIFICATION </w:t>
            </w:r>
          </w:p>
        </w:tc>
      </w:tr>
    </w:tbl>
    <w:p w14:paraId="4675F8F6" w14:textId="77777777" w:rsidR="00163069" w:rsidRDefault="00163069" w:rsidP="00163069">
      <w:pPr>
        <w:jc w:val="center"/>
        <w:rPr>
          <w:rFonts w:ascii="Arial" w:hAnsi="Arial" w:cs="Arial"/>
          <w:b/>
          <w:i/>
          <w:sz w:val="32"/>
          <w:szCs w:val="20"/>
          <w:lang w:eastAsia="en-GB"/>
        </w:rPr>
      </w:pPr>
    </w:p>
    <w:tbl>
      <w:tblPr>
        <w:tblW w:w="9915"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2"/>
        <w:gridCol w:w="3603"/>
        <w:gridCol w:w="1954"/>
        <w:gridCol w:w="2266"/>
      </w:tblGrid>
      <w:tr w:rsidR="00163069" w14:paraId="2E46E8A2" w14:textId="77777777" w:rsidTr="00163069">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6DCD367" w14:textId="77777777" w:rsidR="00163069" w:rsidRDefault="00163069">
            <w:pPr>
              <w:spacing w:before="120" w:after="120"/>
              <w:jc w:val="both"/>
              <w:rPr>
                <w:rFonts w:ascii="Arial" w:hAnsi="Arial" w:cs="Arial"/>
                <w:b/>
              </w:rPr>
            </w:pPr>
            <w:r>
              <w:rPr>
                <w:rFonts w:ascii="Arial" w:hAnsi="Arial" w:cs="Arial"/>
                <w:b/>
              </w:rPr>
              <w:t>Student name:</w:t>
            </w:r>
          </w:p>
        </w:tc>
        <w:tc>
          <w:tcPr>
            <w:tcW w:w="3606" w:type="dxa"/>
            <w:tcBorders>
              <w:top w:val="single" w:sz="4" w:space="0" w:color="auto"/>
              <w:left w:val="single" w:sz="4" w:space="0" w:color="auto"/>
              <w:bottom w:val="single" w:sz="4" w:space="0" w:color="auto"/>
              <w:right w:val="single" w:sz="4" w:space="0" w:color="auto"/>
            </w:tcBorders>
            <w:hideMark/>
          </w:tcPr>
          <w:p w14:paraId="50A6EEAF" w14:textId="04F24D29" w:rsidR="00163069" w:rsidRDefault="00FB4B43">
            <w:pPr>
              <w:spacing w:before="120" w:after="120"/>
              <w:jc w:val="both"/>
              <w:rPr>
                <w:rFonts w:ascii="Arial" w:hAnsi="Arial" w:cs="Arial"/>
                <w:b/>
              </w:rPr>
            </w:pPr>
            <w:r>
              <w:rPr>
                <w:rFonts w:ascii="Arial" w:hAnsi="Arial" w:cs="Arial"/>
                <w:b/>
              </w:rPr>
              <w:t>Abigail Hall</w:t>
            </w:r>
          </w:p>
        </w:tc>
        <w:tc>
          <w:tcPr>
            <w:tcW w:w="1955" w:type="dxa"/>
            <w:tcBorders>
              <w:top w:val="single" w:sz="4" w:space="0" w:color="auto"/>
              <w:left w:val="single" w:sz="4" w:space="0" w:color="auto"/>
              <w:bottom w:val="single" w:sz="4" w:space="0" w:color="auto"/>
              <w:right w:val="single" w:sz="4" w:space="0" w:color="auto"/>
            </w:tcBorders>
            <w:shd w:val="clear" w:color="auto" w:fill="D9D9D9"/>
            <w:hideMark/>
          </w:tcPr>
          <w:p w14:paraId="2F1F885E" w14:textId="77777777" w:rsidR="00163069" w:rsidRDefault="00163069">
            <w:pPr>
              <w:spacing w:before="120" w:after="120"/>
              <w:jc w:val="both"/>
              <w:rPr>
                <w:rFonts w:ascii="Arial" w:hAnsi="Arial" w:cs="Arial"/>
                <w:b/>
              </w:rPr>
            </w:pPr>
            <w:r>
              <w:rPr>
                <w:rFonts w:ascii="Arial" w:hAnsi="Arial" w:cs="Arial"/>
                <w:b/>
              </w:rPr>
              <w:t>Student ID number:</w:t>
            </w:r>
          </w:p>
        </w:tc>
        <w:tc>
          <w:tcPr>
            <w:tcW w:w="2268" w:type="dxa"/>
            <w:tcBorders>
              <w:top w:val="single" w:sz="4" w:space="0" w:color="auto"/>
              <w:left w:val="single" w:sz="4" w:space="0" w:color="auto"/>
              <w:bottom w:val="single" w:sz="4" w:space="0" w:color="auto"/>
              <w:right w:val="single" w:sz="4" w:space="0" w:color="auto"/>
            </w:tcBorders>
          </w:tcPr>
          <w:p w14:paraId="67BF3AFD" w14:textId="15ADE96E" w:rsidR="00163069" w:rsidRDefault="00FB4B43">
            <w:pPr>
              <w:spacing w:before="120" w:after="120"/>
              <w:jc w:val="both"/>
              <w:rPr>
                <w:rFonts w:ascii="Arial" w:hAnsi="Arial" w:cs="Arial"/>
                <w:b/>
              </w:rPr>
            </w:pPr>
            <w:r>
              <w:rPr>
                <w:rFonts w:ascii="Arial" w:hAnsi="Arial" w:cs="Arial"/>
                <w:b/>
              </w:rPr>
              <w:t>1803925</w:t>
            </w:r>
          </w:p>
        </w:tc>
      </w:tr>
      <w:tr w:rsidR="00163069" w14:paraId="00EC5B87" w14:textId="77777777" w:rsidTr="00163069">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15757D4" w14:textId="77777777" w:rsidR="00163069" w:rsidRDefault="00163069">
            <w:pPr>
              <w:spacing w:before="120" w:after="120"/>
              <w:jc w:val="both"/>
              <w:rPr>
                <w:rFonts w:ascii="Arial" w:hAnsi="Arial" w:cs="Arial"/>
                <w:b/>
              </w:rPr>
            </w:pPr>
            <w:r>
              <w:rPr>
                <w:rFonts w:ascii="Arial" w:hAnsi="Arial" w:cs="Arial"/>
                <w:b/>
              </w:rPr>
              <w:t>Programme:</w:t>
            </w:r>
          </w:p>
        </w:tc>
        <w:tc>
          <w:tcPr>
            <w:tcW w:w="7829" w:type="dxa"/>
            <w:gridSpan w:val="3"/>
            <w:tcBorders>
              <w:top w:val="single" w:sz="4" w:space="0" w:color="auto"/>
              <w:left w:val="single" w:sz="4" w:space="0" w:color="auto"/>
              <w:bottom w:val="single" w:sz="4" w:space="0" w:color="auto"/>
              <w:right w:val="single" w:sz="4" w:space="0" w:color="auto"/>
            </w:tcBorders>
            <w:hideMark/>
          </w:tcPr>
          <w:p w14:paraId="3ED15D12" w14:textId="77777777" w:rsidR="00163069" w:rsidRDefault="00163069">
            <w:pPr>
              <w:spacing w:before="120" w:after="120"/>
              <w:jc w:val="both"/>
              <w:rPr>
                <w:rFonts w:ascii="Arial" w:hAnsi="Arial" w:cs="Arial"/>
                <w:b/>
              </w:rPr>
            </w:pPr>
            <w:r>
              <w:rPr>
                <w:rFonts w:ascii="Arial" w:hAnsi="Arial" w:cs="Arial"/>
                <w:b/>
              </w:rPr>
              <w:t>BA (Education) with QTS</w:t>
            </w:r>
          </w:p>
        </w:tc>
      </w:tr>
      <w:tr w:rsidR="00163069" w14:paraId="76E36A9E" w14:textId="77777777" w:rsidTr="00163069">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67FF14F" w14:textId="77777777" w:rsidR="00163069" w:rsidRDefault="00163069">
            <w:pPr>
              <w:spacing w:before="120" w:after="120"/>
              <w:jc w:val="both"/>
              <w:rPr>
                <w:rFonts w:ascii="Arial" w:hAnsi="Arial" w:cs="Arial"/>
                <w:b/>
              </w:rPr>
            </w:pPr>
            <w:r>
              <w:rPr>
                <w:rFonts w:ascii="Arial" w:hAnsi="Arial" w:cs="Arial"/>
                <w:b/>
              </w:rPr>
              <w:t>Module:</w:t>
            </w:r>
          </w:p>
        </w:tc>
        <w:tc>
          <w:tcPr>
            <w:tcW w:w="7829" w:type="dxa"/>
            <w:gridSpan w:val="3"/>
            <w:tcBorders>
              <w:top w:val="single" w:sz="4" w:space="0" w:color="auto"/>
              <w:left w:val="single" w:sz="4" w:space="0" w:color="auto"/>
              <w:bottom w:val="single" w:sz="4" w:space="0" w:color="auto"/>
              <w:right w:val="single" w:sz="4" w:space="0" w:color="auto"/>
            </w:tcBorders>
            <w:hideMark/>
          </w:tcPr>
          <w:p w14:paraId="75591E11" w14:textId="77777777" w:rsidR="00163069" w:rsidRDefault="00163069">
            <w:pPr>
              <w:spacing w:before="120" w:after="120"/>
              <w:jc w:val="both"/>
              <w:rPr>
                <w:rFonts w:ascii="Arial" w:hAnsi="Arial" w:cs="Arial"/>
                <w:b/>
              </w:rPr>
            </w:pPr>
            <w:proofErr w:type="spellStart"/>
            <w:r>
              <w:rPr>
                <w:rFonts w:ascii="Arial" w:hAnsi="Arial" w:cs="Arial"/>
                <w:b/>
              </w:rPr>
              <w:t>Yr</w:t>
            </w:r>
            <w:proofErr w:type="spellEnd"/>
            <w:r>
              <w:rPr>
                <w:rFonts w:ascii="Arial" w:hAnsi="Arial" w:cs="Arial"/>
                <w:b/>
              </w:rPr>
              <w:t xml:space="preserve"> </w:t>
            </w:r>
            <w:proofErr w:type="spellStart"/>
            <w:r>
              <w:rPr>
                <w:rFonts w:ascii="Arial" w:hAnsi="Arial" w:cs="Arial"/>
                <w:b/>
              </w:rPr>
              <w:t>Iaith</w:t>
            </w:r>
            <w:proofErr w:type="spellEnd"/>
            <w:r>
              <w:rPr>
                <w:rFonts w:ascii="Arial" w:hAnsi="Arial" w:cs="Arial"/>
                <w:b/>
              </w:rPr>
              <w:t xml:space="preserve"> </w:t>
            </w:r>
            <w:proofErr w:type="spellStart"/>
            <w:r>
              <w:rPr>
                <w:rFonts w:ascii="Arial" w:hAnsi="Arial" w:cs="Arial"/>
                <w:b/>
              </w:rPr>
              <w:t>ar</w:t>
            </w:r>
            <w:proofErr w:type="spellEnd"/>
            <w:r>
              <w:rPr>
                <w:rFonts w:ascii="Arial" w:hAnsi="Arial" w:cs="Arial"/>
                <w:b/>
              </w:rPr>
              <w:t xml:space="preserve"> </w:t>
            </w:r>
            <w:proofErr w:type="spellStart"/>
            <w:r>
              <w:rPr>
                <w:rFonts w:ascii="Arial" w:hAnsi="Arial" w:cs="Arial"/>
                <w:b/>
              </w:rPr>
              <w:t>Daith</w:t>
            </w:r>
            <w:proofErr w:type="spellEnd"/>
            <w:r>
              <w:rPr>
                <w:rFonts w:ascii="Arial" w:hAnsi="Arial" w:cs="Arial"/>
                <w:b/>
              </w:rPr>
              <w:t xml:space="preserve"> 1</w:t>
            </w:r>
          </w:p>
        </w:tc>
      </w:tr>
      <w:tr w:rsidR="00163069" w14:paraId="1008D401" w14:textId="77777777" w:rsidTr="00163069">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0D7E1455" w14:textId="77777777" w:rsidR="00163069" w:rsidRDefault="00163069">
            <w:pPr>
              <w:spacing w:before="120" w:after="120"/>
              <w:jc w:val="both"/>
              <w:rPr>
                <w:rFonts w:ascii="Arial" w:hAnsi="Arial" w:cs="Arial"/>
                <w:b/>
              </w:rPr>
            </w:pPr>
            <w:r>
              <w:rPr>
                <w:rFonts w:ascii="Arial" w:hAnsi="Arial" w:cs="Arial"/>
                <w:b/>
              </w:rPr>
              <w:t>Module code:</w:t>
            </w:r>
          </w:p>
        </w:tc>
        <w:tc>
          <w:tcPr>
            <w:tcW w:w="3606" w:type="dxa"/>
            <w:tcBorders>
              <w:top w:val="single" w:sz="4" w:space="0" w:color="auto"/>
              <w:left w:val="single" w:sz="4" w:space="0" w:color="auto"/>
              <w:bottom w:val="single" w:sz="4" w:space="0" w:color="auto"/>
              <w:right w:val="single" w:sz="4" w:space="0" w:color="auto"/>
            </w:tcBorders>
            <w:hideMark/>
          </w:tcPr>
          <w:p w14:paraId="38DEA7C4" w14:textId="77777777" w:rsidR="00163069" w:rsidRDefault="00163069">
            <w:pPr>
              <w:spacing w:before="120" w:after="120"/>
              <w:jc w:val="both"/>
              <w:rPr>
                <w:rFonts w:ascii="Arial" w:hAnsi="Arial" w:cs="Arial"/>
                <w:b/>
              </w:rPr>
            </w:pPr>
            <w:r>
              <w:rPr>
                <w:rFonts w:ascii="Arial" w:hAnsi="Arial" w:cs="Arial"/>
                <w:b/>
              </w:rPr>
              <w:t>ECAD4002C</w:t>
            </w:r>
          </w:p>
          <w:p w14:paraId="50D6EE75" w14:textId="77777777" w:rsidR="00163069" w:rsidRDefault="00163069">
            <w:pPr>
              <w:spacing w:before="120" w:after="120"/>
              <w:jc w:val="both"/>
              <w:rPr>
                <w:rFonts w:ascii="Arial" w:hAnsi="Arial" w:cs="Arial"/>
                <w:b/>
              </w:rPr>
            </w:pPr>
            <w:r>
              <w:rPr>
                <w:rFonts w:ascii="Arial" w:hAnsi="Arial" w:cs="Arial"/>
                <w:b/>
              </w:rPr>
              <w:t>(Part 1)</w:t>
            </w:r>
          </w:p>
        </w:tc>
        <w:tc>
          <w:tcPr>
            <w:tcW w:w="1955" w:type="dxa"/>
            <w:tcBorders>
              <w:top w:val="single" w:sz="4" w:space="0" w:color="auto"/>
              <w:left w:val="single" w:sz="4" w:space="0" w:color="auto"/>
              <w:bottom w:val="single" w:sz="4" w:space="0" w:color="auto"/>
              <w:right w:val="single" w:sz="4" w:space="0" w:color="auto"/>
            </w:tcBorders>
            <w:shd w:val="clear" w:color="auto" w:fill="D9D9D9"/>
            <w:hideMark/>
          </w:tcPr>
          <w:p w14:paraId="6086D9B1" w14:textId="77777777" w:rsidR="00163069" w:rsidRDefault="00163069">
            <w:pPr>
              <w:pStyle w:val="Heading2"/>
              <w:rPr>
                <w:rFonts w:ascii="Arial" w:hAnsi="Arial" w:cs="Arial"/>
                <w:sz w:val="22"/>
                <w:szCs w:val="22"/>
                <w:lang w:eastAsia="en-US"/>
              </w:rPr>
            </w:pPr>
            <w:r>
              <w:rPr>
                <w:rFonts w:ascii="Arial" w:hAnsi="Arial" w:cs="Arial"/>
                <w:sz w:val="22"/>
                <w:szCs w:val="22"/>
                <w:lang w:eastAsia="en-US"/>
              </w:rPr>
              <w:t>Contribution to Overall Module Assessment (%):</w:t>
            </w:r>
          </w:p>
        </w:tc>
        <w:tc>
          <w:tcPr>
            <w:tcW w:w="2268" w:type="dxa"/>
            <w:tcBorders>
              <w:top w:val="single" w:sz="4" w:space="0" w:color="auto"/>
              <w:left w:val="single" w:sz="4" w:space="0" w:color="auto"/>
              <w:bottom w:val="single" w:sz="4" w:space="0" w:color="auto"/>
              <w:right w:val="single" w:sz="4" w:space="0" w:color="auto"/>
            </w:tcBorders>
            <w:hideMark/>
          </w:tcPr>
          <w:p w14:paraId="305A3750" w14:textId="77777777" w:rsidR="00163069" w:rsidRDefault="00163069">
            <w:pPr>
              <w:spacing w:before="120" w:after="120"/>
              <w:jc w:val="both"/>
              <w:rPr>
                <w:rFonts w:ascii="Arial" w:hAnsi="Arial" w:cs="Arial"/>
                <w:b/>
              </w:rPr>
            </w:pPr>
            <w:r>
              <w:rPr>
                <w:rFonts w:ascii="Arial" w:hAnsi="Arial" w:cs="Arial"/>
                <w:b/>
              </w:rPr>
              <w:t>40%</w:t>
            </w:r>
          </w:p>
        </w:tc>
      </w:tr>
      <w:tr w:rsidR="00163069" w14:paraId="6CDD3D3D" w14:textId="77777777" w:rsidTr="00163069">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3DB9D8F8" w14:textId="77777777" w:rsidR="00163069" w:rsidRDefault="00163069">
            <w:pPr>
              <w:spacing w:before="120" w:after="120"/>
              <w:jc w:val="both"/>
              <w:rPr>
                <w:rFonts w:ascii="Arial" w:hAnsi="Arial" w:cs="Arial"/>
                <w:b/>
              </w:rPr>
            </w:pPr>
            <w:r>
              <w:rPr>
                <w:rFonts w:ascii="Arial" w:hAnsi="Arial" w:cs="Arial"/>
                <w:b/>
              </w:rPr>
              <w:t>Lecturer:</w:t>
            </w:r>
          </w:p>
        </w:tc>
        <w:tc>
          <w:tcPr>
            <w:tcW w:w="3606" w:type="dxa"/>
            <w:tcBorders>
              <w:top w:val="single" w:sz="4" w:space="0" w:color="auto"/>
              <w:left w:val="single" w:sz="4" w:space="0" w:color="auto"/>
              <w:bottom w:val="single" w:sz="4" w:space="0" w:color="auto"/>
              <w:right w:val="single" w:sz="4" w:space="0" w:color="auto"/>
            </w:tcBorders>
            <w:hideMark/>
          </w:tcPr>
          <w:p w14:paraId="1DC57B30" w14:textId="77777777" w:rsidR="00163069" w:rsidRDefault="00163069">
            <w:pPr>
              <w:spacing w:before="120" w:after="120"/>
              <w:jc w:val="both"/>
              <w:rPr>
                <w:rFonts w:ascii="Arial" w:hAnsi="Arial" w:cs="Arial"/>
                <w:b/>
              </w:rPr>
            </w:pPr>
            <w:r>
              <w:rPr>
                <w:rFonts w:ascii="Arial" w:hAnsi="Arial" w:cs="Arial"/>
                <w:b/>
              </w:rPr>
              <w:t>Natalie Griffiths</w:t>
            </w:r>
          </w:p>
        </w:tc>
        <w:tc>
          <w:tcPr>
            <w:tcW w:w="1955" w:type="dxa"/>
            <w:tcBorders>
              <w:top w:val="single" w:sz="4" w:space="0" w:color="auto"/>
              <w:left w:val="single" w:sz="4" w:space="0" w:color="auto"/>
              <w:bottom w:val="single" w:sz="4" w:space="0" w:color="auto"/>
              <w:right w:val="single" w:sz="4" w:space="0" w:color="auto"/>
            </w:tcBorders>
            <w:shd w:val="clear" w:color="auto" w:fill="D9D9D9"/>
            <w:hideMark/>
          </w:tcPr>
          <w:p w14:paraId="3C1392CA" w14:textId="77777777" w:rsidR="00163069" w:rsidRDefault="00163069">
            <w:pPr>
              <w:spacing w:before="120" w:after="120"/>
              <w:jc w:val="both"/>
              <w:rPr>
                <w:rFonts w:ascii="Arial" w:hAnsi="Arial" w:cs="Arial"/>
                <w:b/>
              </w:rPr>
            </w:pPr>
            <w:r>
              <w:rPr>
                <w:rFonts w:ascii="Arial" w:hAnsi="Arial" w:cs="Arial"/>
                <w:b/>
              </w:rPr>
              <w:t>Internal Verifier:</w:t>
            </w:r>
          </w:p>
        </w:tc>
        <w:tc>
          <w:tcPr>
            <w:tcW w:w="2268" w:type="dxa"/>
            <w:tcBorders>
              <w:top w:val="single" w:sz="4" w:space="0" w:color="auto"/>
              <w:left w:val="single" w:sz="4" w:space="0" w:color="auto"/>
              <w:bottom w:val="single" w:sz="4" w:space="0" w:color="auto"/>
              <w:right w:val="single" w:sz="4" w:space="0" w:color="auto"/>
            </w:tcBorders>
            <w:hideMark/>
          </w:tcPr>
          <w:p w14:paraId="55F32B9E" w14:textId="77777777" w:rsidR="00163069" w:rsidRDefault="00163069">
            <w:pPr>
              <w:spacing w:before="120" w:after="120"/>
              <w:jc w:val="both"/>
              <w:rPr>
                <w:rFonts w:ascii="Arial" w:hAnsi="Arial" w:cs="Arial"/>
                <w:b/>
              </w:rPr>
            </w:pPr>
            <w:r>
              <w:rPr>
                <w:rFonts w:ascii="Arial" w:hAnsi="Arial" w:cs="Arial"/>
                <w:b/>
              </w:rPr>
              <w:t>Natalie Griffiths</w:t>
            </w:r>
          </w:p>
        </w:tc>
      </w:tr>
      <w:tr w:rsidR="00163069" w14:paraId="4CD81DD9" w14:textId="77777777" w:rsidTr="00163069">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7E833C20" w14:textId="77777777" w:rsidR="00163069" w:rsidRDefault="00163069">
            <w:pPr>
              <w:spacing w:before="120" w:after="120"/>
              <w:jc w:val="both"/>
              <w:rPr>
                <w:rFonts w:ascii="Arial" w:hAnsi="Arial" w:cs="Arial"/>
                <w:b/>
              </w:rPr>
            </w:pPr>
            <w:r>
              <w:rPr>
                <w:rFonts w:ascii="Arial" w:hAnsi="Arial" w:cs="Arial"/>
                <w:b/>
              </w:rPr>
              <w:t>Assignment Title:</w:t>
            </w:r>
          </w:p>
        </w:tc>
        <w:tc>
          <w:tcPr>
            <w:tcW w:w="3606" w:type="dxa"/>
            <w:tcBorders>
              <w:top w:val="single" w:sz="4" w:space="0" w:color="auto"/>
              <w:left w:val="single" w:sz="4" w:space="0" w:color="auto"/>
              <w:bottom w:val="single" w:sz="4" w:space="0" w:color="auto"/>
              <w:right w:val="single" w:sz="4" w:space="0" w:color="auto"/>
            </w:tcBorders>
            <w:hideMark/>
          </w:tcPr>
          <w:p w14:paraId="0BA69848" w14:textId="77777777" w:rsidR="00163069" w:rsidRDefault="00163069">
            <w:pPr>
              <w:spacing w:before="120" w:after="120"/>
              <w:jc w:val="both"/>
              <w:rPr>
                <w:rFonts w:ascii="Arial" w:hAnsi="Arial" w:cs="Arial"/>
                <w:b/>
              </w:rPr>
            </w:pPr>
            <w:r>
              <w:rPr>
                <w:rFonts w:ascii="Arial" w:hAnsi="Arial" w:cs="Arial"/>
                <w:b/>
              </w:rPr>
              <w:t>A response to an article that provides evidence of sound knowledge and understanding of themes related to the teaching of Welsh in the English medium sector.</w:t>
            </w:r>
          </w:p>
        </w:tc>
        <w:tc>
          <w:tcPr>
            <w:tcW w:w="1955" w:type="dxa"/>
            <w:tcBorders>
              <w:top w:val="single" w:sz="4" w:space="0" w:color="auto"/>
              <w:left w:val="single" w:sz="4" w:space="0" w:color="auto"/>
              <w:bottom w:val="single" w:sz="4" w:space="0" w:color="auto"/>
              <w:right w:val="single" w:sz="4" w:space="0" w:color="auto"/>
            </w:tcBorders>
            <w:shd w:val="pct15" w:color="auto" w:fill="auto"/>
            <w:hideMark/>
          </w:tcPr>
          <w:p w14:paraId="112CB0FD" w14:textId="77777777" w:rsidR="00163069" w:rsidRDefault="00163069">
            <w:pPr>
              <w:spacing w:before="120" w:after="120"/>
              <w:jc w:val="both"/>
              <w:rPr>
                <w:rFonts w:ascii="Arial" w:hAnsi="Arial" w:cs="Arial"/>
                <w:b/>
              </w:rPr>
            </w:pPr>
            <w:r>
              <w:rPr>
                <w:rFonts w:ascii="Arial" w:hAnsi="Arial" w:cs="Arial"/>
                <w:b/>
              </w:rPr>
              <w:t>Word count (or equivalent):</w:t>
            </w:r>
          </w:p>
        </w:tc>
        <w:tc>
          <w:tcPr>
            <w:tcW w:w="2268" w:type="dxa"/>
            <w:tcBorders>
              <w:top w:val="single" w:sz="4" w:space="0" w:color="auto"/>
              <w:left w:val="single" w:sz="4" w:space="0" w:color="auto"/>
              <w:bottom w:val="single" w:sz="4" w:space="0" w:color="auto"/>
              <w:right w:val="single" w:sz="4" w:space="0" w:color="auto"/>
            </w:tcBorders>
            <w:hideMark/>
          </w:tcPr>
          <w:p w14:paraId="7A8EA18A" w14:textId="77777777" w:rsidR="00163069" w:rsidRDefault="00163069">
            <w:pPr>
              <w:spacing w:before="120" w:after="120"/>
              <w:jc w:val="both"/>
              <w:rPr>
                <w:rFonts w:ascii="Arial" w:hAnsi="Arial" w:cs="Arial"/>
                <w:b/>
              </w:rPr>
            </w:pPr>
            <w:r>
              <w:rPr>
                <w:rFonts w:ascii="Arial" w:hAnsi="Arial" w:cs="Arial"/>
                <w:b/>
              </w:rPr>
              <w:t>1,200 words</w:t>
            </w:r>
          </w:p>
        </w:tc>
      </w:tr>
      <w:tr w:rsidR="00163069" w14:paraId="2A7D07D5" w14:textId="77777777" w:rsidTr="00163069">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9FDEB45" w14:textId="77777777" w:rsidR="00163069" w:rsidRDefault="00163069">
            <w:pPr>
              <w:spacing w:before="120" w:after="120"/>
              <w:jc w:val="both"/>
              <w:rPr>
                <w:rFonts w:ascii="Arial" w:hAnsi="Arial" w:cs="Arial"/>
                <w:b/>
              </w:rPr>
            </w:pPr>
            <w:r>
              <w:rPr>
                <w:rFonts w:ascii="Arial" w:hAnsi="Arial" w:cs="Arial"/>
                <w:b/>
              </w:rPr>
              <w:t>Submission deadline:</w:t>
            </w:r>
          </w:p>
        </w:tc>
        <w:tc>
          <w:tcPr>
            <w:tcW w:w="3606" w:type="dxa"/>
            <w:tcBorders>
              <w:top w:val="single" w:sz="4" w:space="0" w:color="auto"/>
              <w:left w:val="single" w:sz="4" w:space="0" w:color="auto"/>
              <w:bottom w:val="single" w:sz="4" w:space="0" w:color="auto"/>
              <w:right w:val="single" w:sz="4" w:space="0" w:color="auto"/>
            </w:tcBorders>
            <w:hideMark/>
          </w:tcPr>
          <w:p w14:paraId="3D377CF3" w14:textId="77777777" w:rsidR="00163069" w:rsidRDefault="00163069">
            <w:pPr>
              <w:spacing w:before="120" w:after="120"/>
              <w:jc w:val="both"/>
              <w:rPr>
                <w:rFonts w:ascii="Arial" w:hAnsi="Arial" w:cs="Arial"/>
                <w:b/>
              </w:rPr>
            </w:pPr>
            <w:r>
              <w:rPr>
                <w:rFonts w:ascii="Arial" w:hAnsi="Arial" w:cs="Arial"/>
                <w:b/>
              </w:rPr>
              <w:t>7</w:t>
            </w:r>
            <w:r>
              <w:rPr>
                <w:rFonts w:ascii="Arial" w:hAnsi="Arial" w:cs="Arial"/>
                <w:b/>
                <w:vertAlign w:val="superscript"/>
              </w:rPr>
              <w:t>th</w:t>
            </w:r>
            <w:r>
              <w:rPr>
                <w:rFonts w:ascii="Arial" w:hAnsi="Arial" w:cs="Arial"/>
                <w:b/>
              </w:rPr>
              <w:t xml:space="preserve"> December 2018</w:t>
            </w:r>
          </w:p>
        </w:tc>
        <w:tc>
          <w:tcPr>
            <w:tcW w:w="1955" w:type="dxa"/>
            <w:tcBorders>
              <w:top w:val="single" w:sz="4" w:space="0" w:color="auto"/>
              <w:left w:val="single" w:sz="4" w:space="0" w:color="auto"/>
              <w:bottom w:val="single" w:sz="4" w:space="0" w:color="auto"/>
              <w:right w:val="single" w:sz="4" w:space="0" w:color="auto"/>
            </w:tcBorders>
            <w:shd w:val="pct15" w:color="auto" w:fill="auto"/>
            <w:hideMark/>
          </w:tcPr>
          <w:p w14:paraId="14C149AD" w14:textId="77777777" w:rsidR="00163069" w:rsidRDefault="00163069">
            <w:pPr>
              <w:spacing w:before="120" w:after="120"/>
              <w:jc w:val="both"/>
              <w:rPr>
                <w:rFonts w:ascii="Arial" w:hAnsi="Arial" w:cs="Arial"/>
                <w:b/>
              </w:rPr>
            </w:pPr>
            <w:r>
              <w:rPr>
                <w:rFonts w:ascii="Arial" w:hAnsi="Arial" w:cs="Arial"/>
                <w:b/>
              </w:rPr>
              <w:t>Return date of provisional marks &amp; written feedback:</w:t>
            </w:r>
          </w:p>
        </w:tc>
        <w:tc>
          <w:tcPr>
            <w:tcW w:w="2268" w:type="dxa"/>
            <w:tcBorders>
              <w:top w:val="single" w:sz="4" w:space="0" w:color="auto"/>
              <w:left w:val="single" w:sz="4" w:space="0" w:color="auto"/>
              <w:bottom w:val="single" w:sz="4" w:space="0" w:color="auto"/>
              <w:right w:val="single" w:sz="4" w:space="0" w:color="auto"/>
            </w:tcBorders>
            <w:hideMark/>
          </w:tcPr>
          <w:p w14:paraId="56342BB1" w14:textId="77777777" w:rsidR="00163069" w:rsidRDefault="00163069">
            <w:pPr>
              <w:spacing w:before="120" w:after="120"/>
              <w:jc w:val="both"/>
              <w:rPr>
                <w:rFonts w:ascii="Arial" w:hAnsi="Arial" w:cs="Arial"/>
                <w:b/>
              </w:rPr>
            </w:pPr>
            <w:r>
              <w:rPr>
                <w:rFonts w:ascii="Arial" w:hAnsi="Arial" w:cs="Arial"/>
                <w:b/>
              </w:rPr>
              <w:t>15</w:t>
            </w:r>
            <w:r>
              <w:rPr>
                <w:rFonts w:ascii="Arial" w:hAnsi="Arial" w:cs="Arial"/>
                <w:b/>
                <w:vertAlign w:val="superscript"/>
              </w:rPr>
              <w:t>th</w:t>
            </w:r>
            <w:r>
              <w:rPr>
                <w:rFonts w:ascii="Arial" w:hAnsi="Arial" w:cs="Arial"/>
                <w:b/>
              </w:rPr>
              <w:t xml:space="preserve"> January 2019</w:t>
            </w:r>
          </w:p>
        </w:tc>
      </w:tr>
      <w:tr w:rsidR="00163069" w14:paraId="5B41017B" w14:textId="77777777" w:rsidTr="00163069">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19A24AC0" w14:textId="77777777" w:rsidR="00163069" w:rsidRDefault="00163069">
            <w:pPr>
              <w:spacing w:before="120" w:after="120"/>
              <w:jc w:val="both"/>
              <w:rPr>
                <w:rFonts w:ascii="Arial" w:hAnsi="Arial" w:cs="Arial"/>
                <w:b/>
              </w:rPr>
            </w:pPr>
            <w:r>
              <w:rPr>
                <w:rFonts w:ascii="Arial" w:hAnsi="Arial" w:cs="Arial"/>
                <w:b/>
              </w:rPr>
              <w:t>Submission method:</w:t>
            </w:r>
          </w:p>
        </w:tc>
        <w:tc>
          <w:tcPr>
            <w:tcW w:w="7829" w:type="dxa"/>
            <w:gridSpan w:val="3"/>
            <w:tcBorders>
              <w:top w:val="single" w:sz="4" w:space="0" w:color="auto"/>
              <w:left w:val="single" w:sz="4" w:space="0" w:color="auto"/>
              <w:bottom w:val="single" w:sz="4" w:space="0" w:color="auto"/>
              <w:right w:val="single" w:sz="4" w:space="0" w:color="auto"/>
            </w:tcBorders>
            <w:hideMark/>
          </w:tcPr>
          <w:p w14:paraId="021A6F76" w14:textId="77777777" w:rsidR="00163069" w:rsidRDefault="00163069">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B32AED3" w14:textId="77777777" w:rsidR="00163069" w:rsidRDefault="00163069">
            <w:pPr>
              <w:spacing w:before="120" w:after="120"/>
              <w:jc w:val="both"/>
              <w:rPr>
                <w:rFonts w:ascii="Arial" w:hAnsi="Arial" w:cs="Arial"/>
                <w:b/>
              </w:rPr>
            </w:pPr>
            <w:r>
              <w:rPr>
                <w:rFonts w:ascii="Arial" w:hAnsi="Arial" w:cs="Arial"/>
                <w:b/>
              </w:rPr>
              <w:t xml:space="preserve">Alternative submission method (if applicable): </w:t>
            </w:r>
          </w:p>
          <w:p w14:paraId="7269ADE4" w14:textId="77777777" w:rsidR="00163069" w:rsidRDefault="00163069">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40%.  Over one week late, 0%.  Only the Extenuating Circumstances Panel may approve a change to submission dates.</w:t>
            </w:r>
          </w:p>
        </w:tc>
      </w:tr>
      <w:tr w:rsidR="00163069" w14:paraId="1A5452C1" w14:textId="77777777" w:rsidTr="00163069">
        <w:tc>
          <w:tcPr>
            <w:tcW w:w="2093" w:type="dxa"/>
            <w:tcBorders>
              <w:top w:val="single" w:sz="4" w:space="0" w:color="auto"/>
              <w:left w:val="single" w:sz="4" w:space="0" w:color="auto"/>
              <w:bottom w:val="single" w:sz="4" w:space="0" w:color="auto"/>
              <w:right w:val="single" w:sz="4" w:space="0" w:color="auto"/>
            </w:tcBorders>
            <w:shd w:val="pct15" w:color="auto" w:fill="auto"/>
            <w:hideMark/>
          </w:tcPr>
          <w:p w14:paraId="67E2BD0C" w14:textId="77777777" w:rsidR="00163069" w:rsidRDefault="00163069">
            <w:pPr>
              <w:spacing w:before="120" w:after="120"/>
              <w:rPr>
                <w:rFonts w:ascii="Arial" w:hAnsi="Arial" w:cs="Arial"/>
                <w:b/>
              </w:rPr>
            </w:pPr>
            <w:r>
              <w:rPr>
                <w:rFonts w:ascii="Arial" w:hAnsi="Arial" w:cs="Arial"/>
                <w:b/>
              </w:rPr>
              <w:t>Academic honesty / referencing:</w:t>
            </w:r>
          </w:p>
        </w:tc>
        <w:tc>
          <w:tcPr>
            <w:tcW w:w="7829" w:type="dxa"/>
            <w:gridSpan w:val="3"/>
            <w:tcBorders>
              <w:top w:val="single" w:sz="4" w:space="0" w:color="auto"/>
              <w:left w:val="single" w:sz="4" w:space="0" w:color="auto"/>
              <w:bottom w:val="single" w:sz="4" w:space="0" w:color="auto"/>
              <w:right w:val="single" w:sz="4" w:space="0" w:color="auto"/>
            </w:tcBorders>
            <w:hideMark/>
          </w:tcPr>
          <w:p w14:paraId="007B6EBF" w14:textId="77777777" w:rsidR="00163069" w:rsidRDefault="00163069">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79F754E" w14:textId="34967A6C" w:rsidR="00207AB6" w:rsidRPr="00DB241D" w:rsidRDefault="00207AB6">
      <w:pPr>
        <w:rPr>
          <w:rFonts w:ascii="Arial" w:hAnsi="Arial" w:cs="Arial"/>
          <w:sz w:val="20"/>
          <w:szCs w:val="20"/>
        </w:rPr>
      </w:pPr>
      <w:r w:rsidRPr="00DB241D">
        <w:rPr>
          <w:rFonts w:ascii="Arial" w:hAnsi="Arial" w:cs="Arial"/>
          <w:sz w:val="20"/>
          <w:szCs w:val="20"/>
        </w:rPr>
        <w:lastRenderedPageBreak/>
        <w:t xml:space="preserve">The aim of this essay is to evaluate and assess the response of (Lewis 2015) to the Welsh Second Language in the new curriculum with reference to Professor S Davies ‘One Language for All’. The essay will identify, analyse and discuss </w:t>
      </w:r>
      <w:r w:rsidR="00A92C67">
        <w:rPr>
          <w:rFonts w:ascii="Arial" w:hAnsi="Arial" w:cs="Arial"/>
          <w:sz w:val="20"/>
          <w:szCs w:val="20"/>
        </w:rPr>
        <w:t>many areas</w:t>
      </w:r>
      <w:r w:rsidRPr="00DB241D">
        <w:rPr>
          <w:rFonts w:ascii="Arial" w:hAnsi="Arial" w:cs="Arial"/>
          <w:sz w:val="20"/>
          <w:szCs w:val="20"/>
        </w:rPr>
        <w:t xml:space="preserve"> </w:t>
      </w:r>
      <w:r w:rsidR="00A92C67">
        <w:rPr>
          <w:rFonts w:ascii="Arial" w:hAnsi="Arial" w:cs="Arial"/>
          <w:sz w:val="20"/>
          <w:szCs w:val="20"/>
        </w:rPr>
        <w:t>such as</w:t>
      </w:r>
      <w:r w:rsidRPr="00DB241D">
        <w:rPr>
          <w:rFonts w:ascii="Arial" w:hAnsi="Arial" w:cs="Arial"/>
          <w:sz w:val="20"/>
          <w:szCs w:val="20"/>
        </w:rPr>
        <w:t xml:space="preserve"> The Estyn Report (2013)</w:t>
      </w:r>
      <w:r w:rsidR="00A92C67">
        <w:rPr>
          <w:rFonts w:ascii="Arial" w:hAnsi="Arial" w:cs="Arial"/>
          <w:sz w:val="20"/>
          <w:szCs w:val="20"/>
        </w:rPr>
        <w:t>,</w:t>
      </w:r>
      <w:r w:rsidRPr="00DB241D">
        <w:rPr>
          <w:rFonts w:ascii="Arial" w:hAnsi="Arial" w:cs="Arial"/>
          <w:sz w:val="20"/>
          <w:szCs w:val="20"/>
        </w:rPr>
        <w:t xml:space="preserve"> which gathered in Donaldson Report ‘Successful Futures’ relat</w:t>
      </w:r>
      <w:r w:rsidR="00A92C67">
        <w:rPr>
          <w:rFonts w:ascii="Arial" w:hAnsi="Arial" w:cs="Arial"/>
          <w:sz w:val="20"/>
          <w:szCs w:val="20"/>
        </w:rPr>
        <w:t xml:space="preserve">es </w:t>
      </w:r>
      <w:r w:rsidRPr="00DB241D">
        <w:rPr>
          <w:rFonts w:ascii="Arial" w:hAnsi="Arial" w:cs="Arial"/>
          <w:sz w:val="20"/>
          <w:szCs w:val="20"/>
        </w:rPr>
        <w:t>to the teaching of Welsh in English-medium sector.</w:t>
      </w:r>
    </w:p>
    <w:p w14:paraId="3996F702" w14:textId="18E1C9C0" w:rsidR="00D26EA1" w:rsidRPr="00DB241D" w:rsidRDefault="00AC578D">
      <w:pPr>
        <w:rPr>
          <w:rFonts w:ascii="Arial" w:hAnsi="Arial" w:cs="Arial"/>
          <w:sz w:val="20"/>
          <w:szCs w:val="20"/>
        </w:rPr>
      </w:pPr>
      <w:r w:rsidRPr="00DB241D">
        <w:rPr>
          <w:rFonts w:ascii="Arial" w:hAnsi="Arial" w:cs="Arial"/>
          <w:sz w:val="20"/>
          <w:szCs w:val="20"/>
        </w:rPr>
        <w:t xml:space="preserve">In his article, </w:t>
      </w:r>
      <w:r w:rsidR="00E26A8D" w:rsidRPr="00DB241D">
        <w:rPr>
          <w:rFonts w:ascii="Arial" w:hAnsi="Arial" w:cs="Arial"/>
          <w:sz w:val="20"/>
          <w:szCs w:val="20"/>
        </w:rPr>
        <w:t>Lewis (2015</w:t>
      </w:r>
      <w:r w:rsidR="00A419D7" w:rsidRPr="00DB241D">
        <w:rPr>
          <w:rFonts w:ascii="Arial" w:hAnsi="Arial" w:cs="Arial"/>
          <w:sz w:val="20"/>
          <w:szCs w:val="20"/>
        </w:rPr>
        <w:t xml:space="preserve"> p.1</w:t>
      </w:r>
      <w:r w:rsidR="00E26A8D" w:rsidRPr="00DB241D">
        <w:rPr>
          <w:rFonts w:ascii="Arial" w:hAnsi="Arial" w:cs="Arial"/>
          <w:sz w:val="20"/>
          <w:szCs w:val="20"/>
        </w:rPr>
        <w:t>) explains that far too many pupils are leaving school at the age of 16, even after learning the language of Welsh for 12 years of their life, without being able to communicate, read or write effectively</w:t>
      </w:r>
      <w:r w:rsidR="00253757" w:rsidRPr="00DB241D">
        <w:rPr>
          <w:rFonts w:ascii="Arial" w:hAnsi="Arial" w:cs="Arial"/>
          <w:sz w:val="20"/>
          <w:szCs w:val="20"/>
        </w:rPr>
        <w:t xml:space="preserve"> enough</w:t>
      </w:r>
      <w:r w:rsidR="00E26A8D" w:rsidRPr="00DB241D">
        <w:rPr>
          <w:rFonts w:ascii="Arial" w:hAnsi="Arial" w:cs="Arial"/>
          <w:sz w:val="20"/>
          <w:szCs w:val="20"/>
        </w:rPr>
        <w:t xml:space="preserve"> to </w:t>
      </w:r>
      <w:r w:rsidR="00DC39B7" w:rsidRPr="00DB241D">
        <w:rPr>
          <w:rFonts w:ascii="Arial" w:hAnsi="Arial" w:cs="Arial"/>
          <w:sz w:val="20"/>
          <w:szCs w:val="20"/>
        </w:rPr>
        <w:t>apply</w:t>
      </w:r>
      <w:r w:rsidR="00E26A8D" w:rsidRPr="00DB241D">
        <w:rPr>
          <w:rFonts w:ascii="Arial" w:hAnsi="Arial" w:cs="Arial"/>
          <w:sz w:val="20"/>
          <w:szCs w:val="20"/>
        </w:rPr>
        <w:t xml:space="preserve"> </w:t>
      </w:r>
      <w:r w:rsidR="00DC39B7" w:rsidRPr="00DB241D">
        <w:rPr>
          <w:rFonts w:ascii="Arial" w:hAnsi="Arial" w:cs="Arial"/>
          <w:sz w:val="20"/>
          <w:szCs w:val="20"/>
        </w:rPr>
        <w:t>to</w:t>
      </w:r>
      <w:r w:rsidR="00E26A8D" w:rsidRPr="00DB241D">
        <w:rPr>
          <w:rFonts w:ascii="Arial" w:hAnsi="Arial" w:cs="Arial"/>
          <w:sz w:val="20"/>
          <w:szCs w:val="20"/>
        </w:rPr>
        <w:t xml:space="preserve"> the world of work.  There are many </w:t>
      </w:r>
      <w:r w:rsidR="00DC39B7" w:rsidRPr="00DB241D">
        <w:rPr>
          <w:rFonts w:ascii="Arial" w:hAnsi="Arial" w:cs="Arial"/>
          <w:sz w:val="20"/>
          <w:szCs w:val="20"/>
        </w:rPr>
        <w:t>issue</w:t>
      </w:r>
      <w:r w:rsidR="00E26A8D" w:rsidRPr="00DB241D">
        <w:rPr>
          <w:rFonts w:ascii="Arial" w:hAnsi="Arial" w:cs="Arial"/>
          <w:sz w:val="20"/>
          <w:szCs w:val="20"/>
        </w:rPr>
        <w:t xml:space="preserve">s with </w:t>
      </w:r>
      <w:r w:rsidR="002151F9" w:rsidRPr="00DB241D">
        <w:rPr>
          <w:rFonts w:ascii="Arial" w:hAnsi="Arial" w:cs="Arial"/>
          <w:sz w:val="20"/>
          <w:szCs w:val="20"/>
        </w:rPr>
        <w:t>the</w:t>
      </w:r>
      <w:r w:rsidR="00E26A8D" w:rsidRPr="00DB241D">
        <w:rPr>
          <w:rFonts w:ascii="Arial" w:hAnsi="Arial" w:cs="Arial"/>
          <w:sz w:val="20"/>
          <w:szCs w:val="20"/>
        </w:rPr>
        <w:t xml:space="preserve"> </w:t>
      </w:r>
      <w:r w:rsidR="00314879" w:rsidRPr="00DB241D">
        <w:rPr>
          <w:rFonts w:ascii="Arial" w:hAnsi="Arial" w:cs="Arial"/>
          <w:sz w:val="20"/>
          <w:szCs w:val="20"/>
        </w:rPr>
        <w:t>current</w:t>
      </w:r>
      <w:r w:rsidR="00E26A8D" w:rsidRPr="00DB241D">
        <w:rPr>
          <w:rFonts w:ascii="Arial" w:hAnsi="Arial" w:cs="Arial"/>
          <w:sz w:val="20"/>
          <w:szCs w:val="20"/>
        </w:rPr>
        <w:t xml:space="preserve"> </w:t>
      </w:r>
      <w:r w:rsidR="002151F9" w:rsidRPr="00DB241D">
        <w:rPr>
          <w:rFonts w:ascii="Arial" w:hAnsi="Arial" w:cs="Arial"/>
          <w:sz w:val="20"/>
          <w:szCs w:val="20"/>
        </w:rPr>
        <w:t xml:space="preserve">curriculum and </w:t>
      </w:r>
      <w:r w:rsidR="0060175D" w:rsidRPr="00DB241D">
        <w:rPr>
          <w:rFonts w:ascii="Arial" w:hAnsi="Arial" w:cs="Arial"/>
          <w:sz w:val="20"/>
          <w:szCs w:val="20"/>
        </w:rPr>
        <w:t>difficulties</w:t>
      </w:r>
      <w:r w:rsidR="00E26A8D" w:rsidRPr="00DB241D">
        <w:rPr>
          <w:rFonts w:ascii="Arial" w:hAnsi="Arial" w:cs="Arial"/>
          <w:sz w:val="20"/>
          <w:szCs w:val="20"/>
        </w:rPr>
        <w:t xml:space="preserve"> t</w:t>
      </w:r>
      <w:r w:rsidR="002151F9" w:rsidRPr="00DB241D">
        <w:rPr>
          <w:rFonts w:ascii="Arial" w:hAnsi="Arial" w:cs="Arial"/>
          <w:sz w:val="20"/>
          <w:szCs w:val="20"/>
        </w:rPr>
        <w:t xml:space="preserve">hat </w:t>
      </w:r>
      <w:r w:rsidR="00E26A8D" w:rsidRPr="00DB241D">
        <w:rPr>
          <w:rFonts w:ascii="Arial" w:hAnsi="Arial" w:cs="Arial"/>
          <w:sz w:val="20"/>
          <w:szCs w:val="20"/>
        </w:rPr>
        <w:t xml:space="preserve">occur with learners and the Welsh </w:t>
      </w:r>
      <w:r w:rsidR="000F600C" w:rsidRPr="00DB241D">
        <w:rPr>
          <w:rFonts w:ascii="Arial" w:hAnsi="Arial" w:cs="Arial"/>
          <w:sz w:val="20"/>
          <w:szCs w:val="20"/>
        </w:rPr>
        <w:t xml:space="preserve">Second </w:t>
      </w:r>
      <w:r w:rsidR="00E26A8D" w:rsidRPr="00DB241D">
        <w:rPr>
          <w:rFonts w:ascii="Arial" w:hAnsi="Arial" w:cs="Arial"/>
          <w:sz w:val="20"/>
          <w:szCs w:val="20"/>
        </w:rPr>
        <w:t xml:space="preserve">Language. </w:t>
      </w:r>
      <w:r w:rsidR="0017766C" w:rsidRPr="00DB241D">
        <w:rPr>
          <w:rFonts w:ascii="Arial" w:hAnsi="Arial" w:cs="Arial"/>
          <w:sz w:val="20"/>
          <w:szCs w:val="20"/>
        </w:rPr>
        <w:t xml:space="preserve">The </w:t>
      </w:r>
      <w:r w:rsidR="00E26A8D" w:rsidRPr="00DB241D">
        <w:rPr>
          <w:rFonts w:ascii="Arial" w:hAnsi="Arial" w:cs="Arial"/>
          <w:sz w:val="20"/>
          <w:szCs w:val="20"/>
        </w:rPr>
        <w:t xml:space="preserve">Welsh Second Language is taught predominantly within the classroom, with no other input elsewhere. Once the learner leaves the classroom, no more Welsh is communicated until their next Welsh lesson. </w:t>
      </w:r>
      <w:r w:rsidR="000F600C" w:rsidRPr="00DB241D">
        <w:rPr>
          <w:rFonts w:ascii="Arial" w:hAnsi="Arial" w:cs="Arial"/>
          <w:sz w:val="20"/>
          <w:szCs w:val="20"/>
        </w:rPr>
        <w:t xml:space="preserve">McLaughlin </w:t>
      </w:r>
      <w:r w:rsidR="00E00E76" w:rsidRPr="00DB241D">
        <w:rPr>
          <w:rFonts w:ascii="Arial" w:hAnsi="Arial" w:cs="Arial"/>
          <w:sz w:val="20"/>
          <w:szCs w:val="20"/>
        </w:rPr>
        <w:t>(1984</w:t>
      </w:r>
      <w:r w:rsidR="00253757" w:rsidRPr="00DB241D">
        <w:rPr>
          <w:rFonts w:ascii="Arial" w:hAnsi="Arial" w:cs="Arial"/>
          <w:sz w:val="20"/>
          <w:szCs w:val="20"/>
        </w:rPr>
        <w:t xml:space="preserve"> p.123</w:t>
      </w:r>
      <w:r w:rsidR="00E00E76" w:rsidRPr="00DB241D">
        <w:rPr>
          <w:rFonts w:ascii="Arial" w:hAnsi="Arial" w:cs="Arial"/>
          <w:sz w:val="20"/>
          <w:szCs w:val="20"/>
        </w:rPr>
        <w:t xml:space="preserve">) </w:t>
      </w:r>
      <w:r w:rsidR="000F600C" w:rsidRPr="00DB241D">
        <w:rPr>
          <w:rFonts w:ascii="Arial" w:hAnsi="Arial" w:cs="Arial"/>
          <w:sz w:val="20"/>
          <w:szCs w:val="20"/>
        </w:rPr>
        <w:t>supports this by saying</w:t>
      </w:r>
      <w:r w:rsidR="00E26A8D" w:rsidRPr="00DB241D">
        <w:rPr>
          <w:rFonts w:ascii="Arial" w:hAnsi="Arial" w:cs="Arial"/>
          <w:sz w:val="20"/>
          <w:szCs w:val="20"/>
        </w:rPr>
        <w:t xml:space="preserve"> </w:t>
      </w:r>
      <w:r w:rsidR="000F600C" w:rsidRPr="00DB241D">
        <w:rPr>
          <w:rFonts w:ascii="Arial" w:hAnsi="Arial" w:cs="Arial"/>
          <w:sz w:val="20"/>
          <w:szCs w:val="20"/>
        </w:rPr>
        <w:t>‘’</w:t>
      </w:r>
      <w:r w:rsidR="00E26A8D" w:rsidRPr="00DB241D">
        <w:rPr>
          <w:rFonts w:ascii="Arial" w:hAnsi="Arial" w:cs="Arial"/>
          <w:sz w:val="20"/>
          <w:szCs w:val="20"/>
        </w:rPr>
        <w:t>the interference is greatest in situations where languages are learned in a classroom setting and where there is no daily contact with native speakers</w:t>
      </w:r>
      <w:r w:rsidR="000F600C" w:rsidRPr="00DB241D">
        <w:rPr>
          <w:rFonts w:ascii="Arial" w:hAnsi="Arial" w:cs="Arial"/>
          <w:sz w:val="20"/>
          <w:szCs w:val="20"/>
        </w:rPr>
        <w:t>’</w:t>
      </w:r>
      <w:r w:rsidR="001B5888" w:rsidRPr="00DB241D">
        <w:rPr>
          <w:rFonts w:ascii="Arial" w:hAnsi="Arial" w:cs="Arial"/>
          <w:sz w:val="20"/>
          <w:szCs w:val="20"/>
        </w:rPr>
        <w:t>’ However</w:t>
      </w:r>
      <w:r w:rsidR="00314879" w:rsidRPr="00DB241D">
        <w:rPr>
          <w:rFonts w:ascii="Arial" w:hAnsi="Arial" w:cs="Arial"/>
          <w:sz w:val="20"/>
          <w:szCs w:val="20"/>
        </w:rPr>
        <w:t xml:space="preserve"> we are about to </w:t>
      </w:r>
      <w:r w:rsidR="001B5888" w:rsidRPr="00DB241D">
        <w:rPr>
          <w:rFonts w:ascii="Arial" w:hAnsi="Arial" w:cs="Arial"/>
          <w:sz w:val="20"/>
          <w:szCs w:val="20"/>
        </w:rPr>
        <w:t xml:space="preserve">embark on a new curriculum journey with Donaldson’s ‘Successful Futures’. He recognises that children still need to have Welsh Second Language as a compulsory subject until the age of 16. One of his recommendations are that ‘’ </w:t>
      </w:r>
      <w:r w:rsidR="001B5888" w:rsidRPr="00DB241D">
        <w:rPr>
          <w:rFonts w:ascii="Arial" w:hAnsi="Arial" w:cs="Arial"/>
          <w:i/>
          <w:sz w:val="20"/>
          <w:szCs w:val="20"/>
        </w:rPr>
        <w:t>Welsh will remain compulsory in all schools up to the age of 16’’</w:t>
      </w:r>
      <w:r w:rsidR="001B5888" w:rsidRPr="00DB241D">
        <w:rPr>
          <w:rFonts w:ascii="Arial" w:hAnsi="Arial" w:cs="Arial"/>
          <w:sz w:val="20"/>
          <w:szCs w:val="20"/>
        </w:rPr>
        <w:t xml:space="preserve"> (Donaldson 2015</w:t>
      </w:r>
      <w:r w:rsidR="00704213">
        <w:rPr>
          <w:rFonts w:ascii="Arial" w:hAnsi="Arial" w:cs="Arial"/>
          <w:sz w:val="20"/>
          <w:szCs w:val="20"/>
        </w:rPr>
        <w:t>p.115</w:t>
      </w:r>
      <w:bookmarkStart w:id="0" w:name="_GoBack"/>
      <w:bookmarkEnd w:id="0"/>
      <w:r w:rsidR="001B5888" w:rsidRPr="00DB241D">
        <w:rPr>
          <w:rFonts w:ascii="Arial" w:hAnsi="Arial" w:cs="Arial"/>
          <w:sz w:val="20"/>
          <w:szCs w:val="20"/>
        </w:rPr>
        <w:t>)</w:t>
      </w:r>
      <w:r w:rsidR="00C720C0" w:rsidRPr="00DB241D">
        <w:rPr>
          <w:rFonts w:ascii="Arial" w:hAnsi="Arial" w:cs="Arial"/>
          <w:sz w:val="20"/>
          <w:szCs w:val="20"/>
        </w:rPr>
        <w:t xml:space="preserve">. </w:t>
      </w:r>
      <w:r w:rsidR="0017766C" w:rsidRPr="00DB241D">
        <w:rPr>
          <w:rFonts w:ascii="Arial" w:hAnsi="Arial" w:cs="Arial"/>
          <w:sz w:val="20"/>
          <w:szCs w:val="20"/>
        </w:rPr>
        <w:t>Furthermore,</w:t>
      </w:r>
      <w:r w:rsidR="00C720C0" w:rsidRPr="00DB241D">
        <w:rPr>
          <w:rFonts w:ascii="Arial" w:hAnsi="Arial" w:cs="Arial"/>
          <w:sz w:val="20"/>
          <w:szCs w:val="20"/>
        </w:rPr>
        <w:t xml:space="preserve"> there are many ways in which we can improve the learning of Welsh Second Language which this essay will go on to discuss.</w:t>
      </w:r>
    </w:p>
    <w:p w14:paraId="5A999DA2" w14:textId="0BB63840" w:rsidR="00BF293E" w:rsidRPr="00DB241D" w:rsidRDefault="00BF293E">
      <w:pPr>
        <w:rPr>
          <w:rFonts w:ascii="Arial" w:hAnsi="Arial" w:cs="Arial"/>
          <w:sz w:val="20"/>
          <w:szCs w:val="20"/>
        </w:rPr>
      </w:pPr>
      <w:proofErr w:type="spellStart"/>
      <w:r w:rsidRPr="00DB241D">
        <w:rPr>
          <w:rFonts w:ascii="Arial" w:hAnsi="Arial" w:cs="Arial"/>
          <w:sz w:val="20"/>
          <w:szCs w:val="20"/>
        </w:rPr>
        <w:t>Sioned</w:t>
      </w:r>
      <w:proofErr w:type="spellEnd"/>
      <w:r w:rsidRPr="00DB241D">
        <w:rPr>
          <w:rFonts w:ascii="Arial" w:hAnsi="Arial" w:cs="Arial"/>
          <w:sz w:val="20"/>
          <w:szCs w:val="20"/>
        </w:rPr>
        <w:t xml:space="preserve"> Davies </w:t>
      </w:r>
      <w:r w:rsidR="00BE508B" w:rsidRPr="00DB241D">
        <w:rPr>
          <w:rFonts w:ascii="Arial" w:hAnsi="Arial" w:cs="Arial"/>
          <w:sz w:val="20"/>
          <w:szCs w:val="20"/>
        </w:rPr>
        <w:t xml:space="preserve">(2013) ‘One Language for All’ points out that changes need to be made to the teaching and assessment of the Welsh Second Language in Key Stage 2 so that leaners can use the language more effectively in the workplace, within the community and within the home and </w:t>
      </w:r>
      <w:r w:rsidR="00F62FE3" w:rsidRPr="00DB241D">
        <w:rPr>
          <w:rFonts w:ascii="Arial" w:hAnsi="Arial" w:cs="Arial"/>
          <w:sz w:val="20"/>
          <w:szCs w:val="20"/>
        </w:rPr>
        <w:t>address poor standards in the subject.</w:t>
      </w:r>
      <w:r w:rsidR="00AC578D" w:rsidRPr="00DB241D">
        <w:rPr>
          <w:rFonts w:ascii="Arial" w:hAnsi="Arial" w:cs="Arial"/>
          <w:sz w:val="20"/>
          <w:szCs w:val="20"/>
        </w:rPr>
        <w:t xml:space="preserve"> Another interesting point to Lewis (2015) article is his focus on equipping the teaching profession with better skills to deal with the developing curriculum and raising of the bar of the Welsh Language. If the standard of teaching needs to be better, the teachers need to be highly skilled to cope with the change through </w:t>
      </w:r>
      <w:r w:rsidR="005D164F" w:rsidRPr="00DB241D">
        <w:rPr>
          <w:rFonts w:ascii="Arial" w:hAnsi="Arial" w:cs="Arial"/>
          <w:sz w:val="20"/>
          <w:szCs w:val="20"/>
        </w:rPr>
        <w:t xml:space="preserve">extra </w:t>
      </w:r>
      <w:r w:rsidR="00AC578D" w:rsidRPr="00DB241D">
        <w:rPr>
          <w:rFonts w:ascii="Arial" w:hAnsi="Arial" w:cs="Arial"/>
          <w:sz w:val="20"/>
          <w:szCs w:val="20"/>
        </w:rPr>
        <w:t xml:space="preserve">training. </w:t>
      </w:r>
    </w:p>
    <w:p w14:paraId="4B3A44A9" w14:textId="6BE9E0FA" w:rsidR="00D97F03" w:rsidRPr="00DB241D" w:rsidRDefault="00D97F03">
      <w:pPr>
        <w:rPr>
          <w:rFonts w:ascii="Arial" w:hAnsi="Arial" w:cs="Arial"/>
          <w:sz w:val="20"/>
          <w:szCs w:val="20"/>
        </w:rPr>
      </w:pPr>
      <w:r w:rsidRPr="00DB241D">
        <w:rPr>
          <w:rFonts w:ascii="Arial" w:hAnsi="Arial" w:cs="Arial"/>
          <w:sz w:val="20"/>
          <w:szCs w:val="20"/>
        </w:rPr>
        <w:t>Lewis (2015</w:t>
      </w:r>
      <w:r w:rsidR="00A419D7" w:rsidRPr="00DB241D">
        <w:rPr>
          <w:rFonts w:ascii="Arial" w:hAnsi="Arial" w:cs="Arial"/>
          <w:sz w:val="20"/>
          <w:szCs w:val="20"/>
        </w:rPr>
        <w:t xml:space="preserve"> p.1</w:t>
      </w:r>
      <w:r w:rsidRPr="00DB241D">
        <w:rPr>
          <w:rFonts w:ascii="Arial" w:hAnsi="Arial" w:cs="Arial"/>
          <w:sz w:val="20"/>
          <w:szCs w:val="20"/>
        </w:rPr>
        <w:t xml:space="preserve">) </w:t>
      </w:r>
      <w:r w:rsidR="00E565B5" w:rsidRPr="00DB241D">
        <w:rPr>
          <w:rFonts w:ascii="Arial" w:hAnsi="Arial" w:cs="Arial"/>
          <w:sz w:val="20"/>
          <w:szCs w:val="20"/>
        </w:rPr>
        <w:t>agrees</w:t>
      </w:r>
      <w:r w:rsidRPr="00DB241D">
        <w:rPr>
          <w:rFonts w:ascii="Arial" w:hAnsi="Arial" w:cs="Arial"/>
          <w:sz w:val="20"/>
          <w:szCs w:val="20"/>
        </w:rPr>
        <w:t xml:space="preserve"> that there are many challenges in the teaching and learning of Welsh in schools. He points out that not only are there challenges but there are new improvements on the way. Children are learning Welsh as second language throughout their school </w:t>
      </w:r>
      <w:r w:rsidR="000B14AE" w:rsidRPr="00DB241D">
        <w:rPr>
          <w:rFonts w:ascii="Arial" w:hAnsi="Arial" w:cs="Arial"/>
          <w:sz w:val="20"/>
          <w:szCs w:val="20"/>
        </w:rPr>
        <w:t>life but</w:t>
      </w:r>
      <w:r w:rsidRPr="00DB241D">
        <w:rPr>
          <w:rFonts w:ascii="Arial" w:hAnsi="Arial" w:cs="Arial"/>
          <w:sz w:val="20"/>
          <w:szCs w:val="20"/>
        </w:rPr>
        <w:t xml:space="preserve"> cannot utilise the language when leaving school venturing into the </w:t>
      </w:r>
      <w:r w:rsidR="00673E0F" w:rsidRPr="00DB241D">
        <w:rPr>
          <w:rFonts w:ascii="Arial" w:hAnsi="Arial" w:cs="Arial"/>
          <w:sz w:val="20"/>
          <w:szCs w:val="20"/>
        </w:rPr>
        <w:t>workplace</w:t>
      </w:r>
      <w:r w:rsidRPr="00DB241D">
        <w:rPr>
          <w:rFonts w:ascii="Arial" w:hAnsi="Arial" w:cs="Arial"/>
          <w:sz w:val="20"/>
          <w:szCs w:val="20"/>
        </w:rPr>
        <w:t xml:space="preserve">. The Welsh Second Language in the National </w:t>
      </w:r>
      <w:r w:rsidR="00E565B5" w:rsidRPr="00DB241D">
        <w:rPr>
          <w:rFonts w:ascii="Arial" w:hAnsi="Arial" w:cs="Arial"/>
          <w:sz w:val="20"/>
          <w:szCs w:val="20"/>
        </w:rPr>
        <w:t xml:space="preserve">curriculum for Wales document at Key Stage 4 states ‘’ Learners develop to become effective and confident oral communicators. They are reading more demanding and stimulating texts, including authentic material, which promote interest and enthusiasm’’. </w:t>
      </w:r>
      <w:r w:rsidR="0001477E" w:rsidRPr="00DB241D">
        <w:rPr>
          <w:rFonts w:ascii="Arial" w:hAnsi="Arial" w:cs="Arial"/>
          <w:sz w:val="20"/>
          <w:szCs w:val="20"/>
        </w:rPr>
        <w:t xml:space="preserve">If this is the standard for Key Stage 4 pupils when they leave school, why is it that they are struggling to use the Welsh Language in the </w:t>
      </w:r>
      <w:r w:rsidR="00E55DCB" w:rsidRPr="00DB241D">
        <w:rPr>
          <w:rFonts w:ascii="Arial" w:hAnsi="Arial" w:cs="Arial"/>
          <w:sz w:val="20"/>
          <w:szCs w:val="20"/>
        </w:rPr>
        <w:t>workplace</w:t>
      </w:r>
      <w:r w:rsidR="0001477E" w:rsidRPr="00DB241D">
        <w:rPr>
          <w:rFonts w:ascii="Arial" w:hAnsi="Arial" w:cs="Arial"/>
          <w:sz w:val="20"/>
          <w:szCs w:val="20"/>
        </w:rPr>
        <w:t xml:space="preserve">. </w:t>
      </w:r>
      <w:r w:rsidR="004C2F4C" w:rsidRPr="00DB241D">
        <w:rPr>
          <w:rFonts w:ascii="Arial" w:hAnsi="Arial" w:cs="Arial"/>
          <w:sz w:val="20"/>
          <w:szCs w:val="20"/>
        </w:rPr>
        <w:t xml:space="preserve">Key Stage 2-4 learners learn new skills by building on existing knowledge from </w:t>
      </w:r>
      <w:r w:rsidR="00E55DCB" w:rsidRPr="00DB241D">
        <w:rPr>
          <w:rFonts w:ascii="Arial" w:hAnsi="Arial" w:cs="Arial"/>
          <w:sz w:val="20"/>
          <w:szCs w:val="20"/>
        </w:rPr>
        <w:t xml:space="preserve">the </w:t>
      </w:r>
      <w:r w:rsidR="004C2F4C" w:rsidRPr="00DB241D">
        <w:rPr>
          <w:rFonts w:ascii="Arial" w:hAnsi="Arial" w:cs="Arial"/>
          <w:sz w:val="20"/>
          <w:szCs w:val="20"/>
        </w:rPr>
        <w:t xml:space="preserve">Foundation Phase. However, if the teaching and learning of the Welsh Language is struggling at Key Stage 2-4, maybe we should focus on Foundation Phase learning. </w:t>
      </w:r>
      <w:r w:rsidR="005D01BD" w:rsidRPr="00DB241D">
        <w:rPr>
          <w:rFonts w:ascii="Arial" w:hAnsi="Arial" w:cs="Arial"/>
          <w:sz w:val="20"/>
          <w:szCs w:val="20"/>
        </w:rPr>
        <w:t xml:space="preserve">However, to argue this Estyn (2012) report ‘In 2012, as a result of prioritising bilingualism in the Foundation Phase, 85% of pupils achieved Outcome 5+ in Welsh second language.’ </w:t>
      </w:r>
      <w:r w:rsidR="0035244D" w:rsidRPr="00DB241D">
        <w:rPr>
          <w:rFonts w:ascii="Arial" w:hAnsi="Arial" w:cs="Arial"/>
          <w:sz w:val="20"/>
          <w:szCs w:val="20"/>
        </w:rPr>
        <w:t xml:space="preserve">Considering this, the challenges here maybe not </w:t>
      </w:r>
      <w:r w:rsidR="00E55DCB" w:rsidRPr="00DB241D">
        <w:rPr>
          <w:rFonts w:ascii="Arial" w:hAnsi="Arial" w:cs="Arial"/>
          <w:sz w:val="20"/>
          <w:szCs w:val="20"/>
        </w:rPr>
        <w:t xml:space="preserve">be </w:t>
      </w:r>
      <w:r w:rsidR="0035244D" w:rsidRPr="00DB241D">
        <w:rPr>
          <w:rFonts w:ascii="Arial" w:hAnsi="Arial" w:cs="Arial"/>
          <w:sz w:val="20"/>
          <w:szCs w:val="20"/>
        </w:rPr>
        <w:t>the Foundation Phase itself, but the transition from Foundation Phase to Key Stage 2. Estyn (2003</w:t>
      </w:r>
      <w:r w:rsidR="00A419D7" w:rsidRPr="00DB241D">
        <w:rPr>
          <w:rFonts w:ascii="Arial" w:hAnsi="Arial" w:cs="Arial"/>
          <w:sz w:val="20"/>
          <w:szCs w:val="20"/>
        </w:rPr>
        <w:t xml:space="preserve"> p.5</w:t>
      </w:r>
      <w:r w:rsidR="0035244D" w:rsidRPr="00DB241D">
        <w:rPr>
          <w:rFonts w:ascii="Arial" w:hAnsi="Arial" w:cs="Arial"/>
          <w:sz w:val="20"/>
          <w:szCs w:val="20"/>
        </w:rPr>
        <w:t>) points out that there is a need for a</w:t>
      </w:r>
      <w:r w:rsidR="00485B71" w:rsidRPr="00DB241D">
        <w:rPr>
          <w:rFonts w:ascii="Arial" w:hAnsi="Arial" w:cs="Arial"/>
          <w:sz w:val="20"/>
          <w:szCs w:val="20"/>
        </w:rPr>
        <w:t>n</w:t>
      </w:r>
      <w:r w:rsidR="0035244D" w:rsidRPr="00DB241D">
        <w:rPr>
          <w:rFonts w:ascii="Arial" w:hAnsi="Arial" w:cs="Arial"/>
          <w:sz w:val="20"/>
          <w:szCs w:val="20"/>
        </w:rPr>
        <w:t xml:space="preserve"> effective transition between primary and secondary education. Some of the policies</w:t>
      </w:r>
      <w:r w:rsidR="00485B71" w:rsidRPr="00DB241D">
        <w:rPr>
          <w:rFonts w:ascii="Arial" w:hAnsi="Arial" w:cs="Arial"/>
          <w:sz w:val="20"/>
          <w:szCs w:val="20"/>
        </w:rPr>
        <w:t xml:space="preserve"> include joint planning, observing classroom practice and sharing expertise</w:t>
      </w:r>
      <w:r w:rsidR="00C716D3" w:rsidRPr="00DB241D">
        <w:rPr>
          <w:rFonts w:ascii="Arial" w:hAnsi="Arial" w:cs="Arial"/>
          <w:sz w:val="20"/>
          <w:szCs w:val="20"/>
        </w:rPr>
        <w:t>.</w:t>
      </w:r>
      <w:r w:rsidR="00485B71" w:rsidRPr="00DB241D">
        <w:rPr>
          <w:rFonts w:ascii="Arial" w:hAnsi="Arial" w:cs="Arial"/>
          <w:sz w:val="20"/>
          <w:szCs w:val="20"/>
        </w:rPr>
        <w:t xml:space="preserve"> </w:t>
      </w:r>
      <w:r w:rsidR="00E55DCB" w:rsidRPr="00DB241D">
        <w:rPr>
          <w:rFonts w:ascii="Arial" w:hAnsi="Arial" w:cs="Arial"/>
          <w:sz w:val="20"/>
          <w:szCs w:val="20"/>
        </w:rPr>
        <w:t xml:space="preserve">If the transition from Foundation Phase to Key stage 2-3 is more effective, learners will be able to build new knowledge on their existing Welsh language and progress further. </w:t>
      </w:r>
      <w:r w:rsidR="00485B71" w:rsidRPr="00DB241D">
        <w:rPr>
          <w:rFonts w:ascii="Arial" w:hAnsi="Arial" w:cs="Arial"/>
          <w:sz w:val="20"/>
          <w:szCs w:val="20"/>
        </w:rPr>
        <w:t xml:space="preserve">On the other hand, </w:t>
      </w:r>
      <w:r w:rsidR="0075547C" w:rsidRPr="00DB241D">
        <w:rPr>
          <w:rFonts w:ascii="Arial" w:hAnsi="Arial" w:cs="Arial"/>
          <w:sz w:val="20"/>
          <w:szCs w:val="20"/>
        </w:rPr>
        <w:t>Donaldson’s ‘Successful Futures’</w:t>
      </w:r>
      <w:r w:rsidR="00E55DCB" w:rsidRPr="00DB241D">
        <w:rPr>
          <w:rFonts w:ascii="Arial" w:hAnsi="Arial" w:cs="Arial"/>
          <w:sz w:val="20"/>
          <w:szCs w:val="20"/>
        </w:rPr>
        <w:t xml:space="preserve"> and the new curriculum </w:t>
      </w:r>
      <w:r w:rsidR="00124509" w:rsidRPr="00DB241D">
        <w:rPr>
          <w:rFonts w:ascii="Arial" w:hAnsi="Arial" w:cs="Arial"/>
          <w:sz w:val="20"/>
          <w:szCs w:val="20"/>
        </w:rPr>
        <w:t>hold</w:t>
      </w:r>
      <w:r w:rsidR="00E55DCB" w:rsidRPr="00DB241D">
        <w:rPr>
          <w:rFonts w:ascii="Arial" w:hAnsi="Arial" w:cs="Arial"/>
          <w:sz w:val="20"/>
          <w:szCs w:val="20"/>
        </w:rPr>
        <w:t xml:space="preserve"> this challenge in mind,</w:t>
      </w:r>
      <w:r w:rsidR="0075547C" w:rsidRPr="00DB241D">
        <w:rPr>
          <w:rFonts w:ascii="Arial" w:hAnsi="Arial" w:cs="Arial"/>
          <w:sz w:val="20"/>
          <w:szCs w:val="20"/>
        </w:rPr>
        <w:t xml:space="preserve"> </w:t>
      </w:r>
      <w:r w:rsidR="00124509" w:rsidRPr="00DB241D">
        <w:rPr>
          <w:rFonts w:ascii="Arial" w:hAnsi="Arial" w:cs="Arial"/>
          <w:sz w:val="20"/>
          <w:szCs w:val="20"/>
        </w:rPr>
        <w:t>and he aims to</w:t>
      </w:r>
      <w:r w:rsidR="0075547C" w:rsidRPr="00DB241D">
        <w:rPr>
          <w:rFonts w:ascii="Arial" w:hAnsi="Arial" w:cs="Arial"/>
          <w:sz w:val="20"/>
          <w:szCs w:val="20"/>
        </w:rPr>
        <w:t xml:space="preserve"> provide opportunity for learners </w:t>
      </w:r>
      <w:r w:rsidR="0035244D" w:rsidRPr="00DB241D">
        <w:rPr>
          <w:rFonts w:ascii="Arial" w:hAnsi="Arial" w:cs="Arial"/>
          <w:sz w:val="20"/>
          <w:szCs w:val="20"/>
        </w:rPr>
        <w:t xml:space="preserve">to be able to develop their Welsh Language </w:t>
      </w:r>
      <w:r w:rsidR="00485B71" w:rsidRPr="00DB241D">
        <w:rPr>
          <w:rFonts w:ascii="Arial" w:hAnsi="Arial" w:cs="Arial"/>
          <w:sz w:val="20"/>
          <w:szCs w:val="20"/>
        </w:rPr>
        <w:t>better.</w:t>
      </w:r>
    </w:p>
    <w:p w14:paraId="08B0A6B6" w14:textId="6EE4A7E2" w:rsidR="00FB7D33" w:rsidRPr="00DB241D" w:rsidRDefault="00C11C89">
      <w:pPr>
        <w:rPr>
          <w:rFonts w:ascii="Arial" w:hAnsi="Arial" w:cs="Arial"/>
          <w:sz w:val="20"/>
          <w:szCs w:val="20"/>
        </w:rPr>
      </w:pPr>
      <w:r w:rsidRPr="00DB241D">
        <w:rPr>
          <w:rFonts w:ascii="Arial" w:hAnsi="Arial" w:cs="Arial"/>
          <w:sz w:val="20"/>
          <w:szCs w:val="20"/>
        </w:rPr>
        <w:t>In my experience, even though I enjoyed learning the language, it can be very tedious</w:t>
      </w:r>
      <w:r w:rsidR="00766352" w:rsidRPr="00DB241D">
        <w:rPr>
          <w:rFonts w:ascii="Arial" w:hAnsi="Arial" w:cs="Arial"/>
          <w:sz w:val="20"/>
          <w:szCs w:val="20"/>
        </w:rPr>
        <w:t xml:space="preserve"> to learn</w:t>
      </w:r>
      <w:r w:rsidRPr="00DB241D">
        <w:rPr>
          <w:rFonts w:ascii="Arial" w:hAnsi="Arial" w:cs="Arial"/>
          <w:sz w:val="20"/>
          <w:szCs w:val="20"/>
        </w:rPr>
        <w:t xml:space="preserve"> </w:t>
      </w:r>
      <w:r w:rsidR="00766352" w:rsidRPr="00DB241D">
        <w:rPr>
          <w:rFonts w:ascii="Arial" w:hAnsi="Arial" w:cs="Arial"/>
          <w:sz w:val="20"/>
          <w:szCs w:val="20"/>
        </w:rPr>
        <w:t>at</w:t>
      </w:r>
      <w:r w:rsidRPr="00DB241D">
        <w:rPr>
          <w:rFonts w:ascii="Arial" w:hAnsi="Arial" w:cs="Arial"/>
          <w:sz w:val="20"/>
          <w:szCs w:val="20"/>
        </w:rPr>
        <w:t xml:space="preserve"> schools. Pupils are pushed to learn Welsh in an hour slot a few times a week in a classroom and once left the classroom, there is no communication of Welsh until next time.</w:t>
      </w:r>
      <w:r w:rsidR="00793377" w:rsidRPr="00DB241D">
        <w:rPr>
          <w:rFonts w:ascii="Arial" w:hAnsi="Arial" w:cs="Arial"/>
          <w:sz w:val="20"/>
          <w:szCs w:val="20"/>
        </w:rPr>
        <w:t xml:space="preserve"> </w:t>
      </w:r>
      <w:r w:rsidR="008278AC">
        <w:rPr>
          <w:rFonts w:ascii="Arial" w:hAnsi="Arial" w:cs="Arial"/>
          <w:sz w:val="20"/>
          <w:szCs w:val="20"/>
        </w:rPr>
        <w:t>This is something I experience</w:t>
      </w:r>
      <w:r w:rsidR="00FB4FFD">
        <w:rPr>
          <w:rFonts w:ascii="Arial" w:hAnsi="Arial" w:cs="Arial"/>
          <w:sz w:val="20"/>
          <w:szCs w:val="20"/>
        </w:rPr>
        <w:t>d</w:t>
      </w:r>
      <w:r w:rsidR="008278AC">
        <w:rPr>
          <w:rFonts w:ascii="Arial" w:hAnsi="Arial" w:cs="Arial"/>
          <w:sz w:val="20"/>
          <w:szCs w:val="20"/>
        </w:rPr>
        <w:t xml:space="preserve"> myself. </w:t>
      </w:r>
      <w:r w:rsidR="00793377" w:rsidRPr="00DB241D">
        <w:rPr>
          <w:rFonts w:ascii="Arial" w:hAnsi="Arial" w:cs="Arial"/>
          <w:sz w:val="20"/>
          <w:szCs w:val="20"/>
        </w:rPr>
        <w:t>Pupils don’t regard the subject as relevant to them, so they don’t utilise it.</w:t>
      </w:r>
      <w:r w:rsidR="00FB7D33" w:rsidRPr="00DB241D">
        <w:rPr>
          <w:rFonts w:ascii="Arial" w:hAnsi="Arial" w:cs="Arial"/>
          <w:sz w:val="20"/>
          <w:szCs w:val="20"/>
        </w:rPr>
        <w:t xml:space="preserve"> </w:t>
      </w:r>
      <w:r w:rsidR="00793377" w:rsidRPr="00DB241D">
        <w:rPr>
          <w:rFonts w:ascii="Arial" w:hAnsi="Arial" w:cs="Arial"/>
          <w:sz w:val="20"/>
          <w:szCs w:val="20"/>
        </w:rPr>
        <w:t xml:space="preserve"> </w:t>
      </w:r>
    </w:p>
    <w:p w14:paraId="77AE7751" w14:textId="52E9ED5F" w:rsidR="00C11C89" w:rsidRPr="00DB241D" w:rsidRDefault="00FB7D33">
      <w:pPr>
        <w:rPr>
          <w:rFonts w:ascii="Arial" w:hAnsi="Arial" w:cs="Arial"/>
          <w:sz w:val="20"/>
          <w:szCs w:val="20"/>
        </w:rPr>
      </w:pPr>
      <w:r w:rsidRPr="00DB241D">
        <w:rPr>
          <w:rFonts w:ascii="Arial" w:hAnsi="Arial" w:cs="Arial"/>
          <w:sz w:val="20"/>
          <w:szCs w:val="20"/>
        </w:rPr>
        <w:t>To proceed with the subject successfully, it</w:t>
      </w:r>
      <w:r w:rsidR="00793377" w:rsidRPr="00DB241D">
        <w:rPr>
          <w:rFonts w:ascii="Arial" w:hAnsi="Arial" w:cs="Arial"/>
          <w:sz w:val="20"/>
          <w:szCs w:val="20"/>
        </w:rPr>
        <w:t xml:space="preserve"> </w:t>
      </w:r>
      <w:r w:rsidRPr="00DB241D">
        <w:rPr>
          <w:rFonts w:ascii="Arial" w:hAnsi="Arial" w:cs="Arial"/>
          <w:sz w:val="20"/>
          <w:szCs w:val="20"/>
        </w:rPr>
        <w:t xml:space="preserve">is required to improve the </w:t>
      </w:r>
      <w:r w:rsidR="00793377" w:rsidRPr="00DB241D">
        <w:rPr>
          <w:rFonts w:ascii="Arial" w:hAnsi="Arial" w:cs="Arial"/>
          <w:sz w:val="20"/>
          <w:szCs w:val="20"/>
        </w:rPr>
        <w:t>poor standards and low attainment in the subject. Lewis (2015</w:t>
      </w:r>
      <w:r w:rsidR="00A419D7" w:rsidRPr="00DB241D">
        <w:rPr>
          <w:rFonts w:ascii="Arial" w:hAnsi="Arial" w:cs="Arial"/>
          <w:sz w:val="20"/>
          <w:szCs w:val="20"/>
        </w:rPr>
        <w:t xml:space="preserve"> p.3</w:t>
      </w:r>
      <w:r w:rsidR="00793377" w:rsidRPr="00DB241D">
        <w:rPr>
          <w:rFonts w:ascii="Arial" w:hAnsi="Arial" w:cs="Arial"/>
          <w:sz w:val="20"/>
          <w:szCs w:val="20"/>
        </w:rPr>
        <w:t xml:space="preserve">) points out the importance </w:t>
      </w:r>
      <w:r w:rsidR="007945C1" w:rsidRPr="00DB241D">
        <w:rPr>
          <w:rFonts w:ascii="Arial" w:hAnsi="Arial" w:cs="Arial"/>
          <w:sz w:val="20"/>
          <w:szCs w:val="20"/>
        </w:rPr>
        <w:t>to ‘</w:t>
      </w:r>
      <w:r w:rsidR="00AB3894" w:rsidRPr="00DB241D">
        <w:rPr>
          <w:rFonts w:ascii="Arial" w:hAnsi="Arial" w:cs="Arial"/>
          <w:sz w:val="20"/>
          <w:szCs w:val="20"/>
        </w:rPr>
        <w:t>’</w:t>
      </w:r>
      <w:r w:rsidR="00793377" w:rsidRPr="00DB241D">
        <w:rPr>
          <w:rFonts w:ascii="Arial" w:hAnsi="Arial" w:cs="Arial"/>
          <w:sz w:val="20"/>
          <w:szCs w:val="20"/>
        </w:rPr>
        <w:t>continue to deliver intensive Welsh-language training to practitioners through the Sabbatical Scheme’’, which Davies (2013) reports on in ‘One Language for all</w:t>
      </w:r>
      <w:r w:rsidR="00800B49" w:rsidRPr="00DB241D">
        <w:rPr>
          <w:rFonts w:ascii="Arial" w:hAnsi="Arial" w:cs="Arial"/>
          <w:sz w:val="20"/>
          <w:szCs w:val="20"/>
        </w:rPr>
        <w:t xml:space="preserve">’. She argues that there are not enough specialist teachers in the </w:t>
      </w:r>
      <w:r w:rsidR="00800B49" w:rsidRPr="00DB241D">
        <w:rPr>
          <w:rFonts w:ascii="Arial" w:hAnsi="Arial" w:cs="Arial"/>
          <w:sz w:val="20"/>
          <w:szCs w:val="20"/>
        </w:rPr>
        <w:lastRenderedPageBreak/>
        <w:t>subject and the other teachers don’t have the confidence, knowledge and understanding to teach the pupils.</w:t>
      </w:r>
      <w:r w:rsidR="0073117F" w:rsidRPr="00DB241D">
        <w:rPr>
          <w:rFonts w:ascii="Arial" w:hAnsi="Arial" w:cs="Arial"/>
          <w:sz w:val="20"/>
          <w:szCs w:val="20"/>
        </w:rPr>
        <w:t xml:space="preserve"> Teachers need to feel comfortable when teaching the subject, </w:t>
      </w:r>
      <w:r w:rsidR="00EC1DF8" w:rsidRPr="00DB241D">
        <w:rPr>
          <w:rFonts w:ascii="Arial" w:hAnsi="Arial" w:cs="Arial"/>
          <w:sz w:val="20"/>
          <w:szCs w:val="20"/>
        </w:rPr>
        <w:t xml:space="preserve">otherwise the relevance and quality of Welsh won’t reach the pupils. </w:t>
      </w:r>
      <w:r w:rsidR="00123319" w:rsidRPr="00DB241D">
        <w:rPr>
          <w:rFonts w:ascii="Arial" w:hAnsi="Arial" w:cs="Arial"/>
          <w:sz w:val="20"/>
          <w:szCs w:val="20"/>
        </w:rPr>
        <w:t>The Welsh Medium Education Strategy support this by outlining ‘’ The workforce must be sufficient in quality and in number to meet the growing needs of Welsh-medium provision in all sectors.’’ (WAG, 2010)</w:t>
      </w:r>
    </w:p>
    <w:p w14:paraId="1C942442" w14:textId="23C89A9A" w:rsidR="00416977" w:rsidRPr="00DB241D" w:rsidRDefault="00416977">
      <w:pPr>
        <w:rPr>
          <w:rFonts w:ascii="Arial" w:hAnsi="Arial" w:cs="Arial"/>
          <w:sz w:val="20"/>
          <w:szCs w:val="20"/>
        </w:rPr>
      </w:pPr>
      <w:r w:rsidRPr="00DB241D">
        <w:rPr>
          <w:rFonts w:ascii="Arial" w:hAnsi="Arial" w:cs="Arial"/>
          <w:sz w:val="20"/>
          <w:szCs w:val="20"/>
        </w:rPr>
        <w:t>Lewis (2015</w:t>
      </w:r>
      <w:r w:rsidR="00A419D7" w:rsidRPr="00DB241D">
        <w:rPr>
          <w:rFonts w:ascii="Arial" w:hAnsi="Arial" w:cs="Arial"/>
          <w:sz w:val="20"/>
          <w:szCs w:val="20"/>
        </w:rPr>
        <w:t xml:space="preserve"> p.3</w:t>
      </w:r>
      <w:r w:rsidRPr="00DB241D">
        <w:rPr>
          <w:rFonts w:ascii="Arial" w:hAnsi="Arial" w:cs="Arial"/>
          <w:sz w:val="20"/>
          <w:szCs w:val="20"/>
        </w:rPr>
        <w:t>) also reports that ‘’Welsh is to be promoted as a subject and as a skill in the workplace’’</w:t>
      </w:r>
      <w:r w:rsidR="00012941" w:rsidRPr="00DB241D">
        <w:rPr>
          <w:rFonts w:ascii="Arial" w:hAnsi="Arial" w:cs="Arial"/>
          <w:sz w:val="20"/>
          <w:szCs w:val="20"/>
        </w:rPr>
        <w:t>.</w:t>
      </w:r>
      <w:r w:rsidR="003960CA" w:rsidRPr="00DB241D">
        <w:rPr>
          <w:rFonts w:ascii="Arial" w:hAnsi="Arial" w:cs="Arial"/>
          <w:sz w:val="20"/>
          <w:szCs w:val="20"/>
        </w:rPr>
        <w:t xml:space="preserve"> </w:t>
      </w:r>
      <w:r w:rsidR="009C155E" w:rsidRPr="00DB241D">
        <w:rPr>
          <w:rFonts w:ascii="Arial" w:hAnsi="Arial" w:cs="Arial"/>
          <w:sz w:val="20"/>
          <w:szCs w:val="20"/>
        </w:rPr>
        <w:t xml:space="preserve">Having bilingual skills in Wales increases </w:t>
      </w:r>
      <w:r w:rsidR="00256816" w:rsidRPr="00DB241D">
        <w:rPr>
          <w:rFonts w:ascii="Arial" w:hAnsi="Arial" w:cs="Arial"/>
          <w:sz w:val="20"/>
          <w:szCs w:val="20"/>
        </w:rPr>
        <w:t>pupil’s</w:t>
      </w:r>
      <w:r w:rsidR="009C155E" w:rsidRPr="00DB241D">
        <w:rPr>
          <w:rFonts w:ascii="Arial" w:hAnsi="Arial" w:cs="Arial"/>
          <w:sz w:val="20"/>
          <w:szCs w:val="20"/>
        </w:rPr>
        <w:t xml:space="preserve"> opportunity for employment. This needs to be addressed to pupils </w:t>
      </w:r>
      <w:r w:rsidR="00A924C5" w:rsidRPr="00DB241D">
        <w:rPr>
          <w:rFonts w:ascii="Arial" w:hAnsi="Arial" w:cs="Arial"/>
          <w:sz w:val="20"/>
          <w:szCs w:val="20"/>
        </w:rPr>
        <w:t xml:space="preserve">positively </w:t>
      </w:r>
      <w:r w:rsidR="009C155E" w:rsidRPr="00DB241D">
        <w:rPr>
          <w:rFonts w:ascii="Arial" w:hAnsi="Arial" w:cs="Arial"/>
          <w:sz w:val="20"/>
          <w:szCs w:val="20"/>
        </w:rPr>
        <w:t xml:space="preserve">at school so </w:t>
      </w:r>
      <w:r w:rsidR="00243CE2" w:rsidRPr="00DB241D">
        <w:rPr>
          <w:rFonts w:ascii="Arial" w:hAnsi="Arial" w:cs="Arial"/>
          <w:sz w:val="20"/>
          <w:szCs w:val="20"/>
        </w:rPr>
        <w:t>they can</w:t>
      </w:r>
      <w:r w:rsidR="00A53668" w:rsidRPr="00DB241D">
        <w:rPr>
          <w:rFonts w:ascii="Arial" w:hAnsi="Arial" w:cs="Arial"/>
          <w:sz w:val="20"/>
          <w:szCs w:val="20"/>
        </w:rPr>
        <w:t xml:space="preserve"> learn to</w:t>
      </w:r>
      <w:r w:rsidR="00243CE2" w:rsidRPr="00DB241D">
        <w:rPr>
          <w:rFonts w:ascii="Arial" w:hAnsi="Arial" w:cs="Arial"/>
          <w:sz w:val="20"/>
          <w:szCs w:val="20"/>
        </w:rPr>
        <w:t xml:space="preserve"> be motivated and enthusiastic to achieve further progres</w:t>
      </w:r>
      <w:r w:rsidR="00A924C5" w:rsidRPr="00DB241D">
        <w:rPr>
          <w:rFonts w:ascii="Arial" w:hAnsi="Arial" w:cs="Arial"/>
          <w:sz w:val="20"/>
          <w:szCs w:val="20"/>
        </w:rPr>
        <w:t xml:space="preserve">s. In addition, the more bilingual or confident welsh speakers leaving education in to the workplace, the higher increase of the Welsh Language being communicated in the community and practised daily, therefore extremely beneficial for the </w:t>
      </w:r>
      <w:r w:rsidR="00445BF1" w:rsidRPr="00DB241D">
        <w:rPr>
          <w:rFonts w:ascii="Arial" w:hAnsi="Arial" w:cs="Arial"/>
          <w:sz w:val="20"/>
          <w:szCs w:val="20"/>
        </w:rPr>
        <w:t>Welsh medium sector</w:t>
      </w:r>
      <w:r w:rsidR="00A924C5" w:rsidRPr="00DB241D">
        <w:rPr>
          <w:rFonts w:ascii="Arial" w:hAnsi="Arial" w:cs="Arial"/>
          <w:sz w:val="20"/>
          <w:szCs w:val="20"/>
        </w:rPr>
        <w:t xml:space="preserve"> with more Welsh language teachers to go to work in schools and teach Welsh Second Language.</w:t>
      </w:r>
    </w:p>
    <w:p w14:paraId="10F7220B" w14:textId="49AEFEE0" w:rsidR="00C60A7B" w:rsidRPr="00DB241D" w:rsidRDefault="00C60A7B">
      <w:pPr>
        <w:rPr>
          <w:rFonts w:ascii="Arial" w:hAnsi="Arial" w:cs="Arial"/>
          <w:sz w:val="20"/>
          <w:szCs w:val="20"/>
        </w:rPr>
      </w:pPr>
      <w:r w:rsidRPr="00DB241D">
        <w:rPr>
          <w:rFonts w:ascii="Arial" w:hAnsi="Arial" w:cs="Arial"/>
          <w:sz w:val="20"/>
          <w:szCs w:val="20"/>
        </w:rPr>
        <w:t>To conclude, with the evidence from Lewis (2015) and other sources, Welsh</w:t>
      </w:r>
      <w:r w:rsidR="00E463EF" w:rsidRPr="00DB241D">
        <w:rPr>
          <w:rFonts w:ascii="Arial" w:hAnsi="Arial" w:cs="Arial"/>
          <w:sz w:val="20"/>
          <w:szCs w:val="20"/>
        </w:rPr>
        <w:t xml:space="preserve"> Second</w:t>
      </w:r>
      <w:r w:rsidRPr="00DB241D">
        <w:rPr>
          <w:rFonts w:ascii="Arial" w:hAnsi="Arial" w:cs="Arial"/>
          <w:sz w:val="20"/>
          <w:szCs w:val="20"/>
        </w:rPr>
        <w:t xml:space="preserve"> Language</w:t>
      </w:r>
      <w:r w:rsidR="00E463EF" w:rsidRPr="00DB241D">
        <w:rPr>
          <w:rFonts w:ascii="Arial" w:hAnsi="Arial" w:cs="Arial"/>
          <w:sz w:val="20"/>
          <w:szCs w:val="20"/>
        </w:rPr>
        <w:t xml:space="preserve"> in schools especially between Key Stage 2-4</w:t>
      </w:r>
      <w:r w:rsidRPr="00DB241D">
        <w:rPr>
          <w:rFonts w:ascii="Arial" w:hAnsi="Arial" w:cs="Arial"/>
          <w:sz w:val="20"/>
          <w:szCs w:val="20"/>
        </w:rPr>
        <w:t xml:space="preserve"> is </w:t>
      </w:r>
      <w:r w:rsidR="00E463EF" w:rsidRPr="00DB241D">
        <w:rPr>
          <w:rFonts w:ascii="Arial" w:hAnsi="Arial" w:cs="Arial"/>
          <w:sz w:val="20"/>
          <w:szCs w:val="20"/>
        </w:rPr>
        <w:t>at a low standard. The evidence also shows the positive impact having Welsh language skills can have on the pupil for their future</w:t>
      </w:r>
      <w:r w:rsidR="00445BF1" w:rsidRPr="00DB241D">
        <w:rPr>
          <w:rFonts w:ascii="Arial" w:hAnsi="Arial" w:cs="Arial"/>
          <w:sz w:val="20"/>
          <w:szCs w:val="20"/>
        </w:rPr>
        <w:t xml:space="preserve"> and the future for the Welsh Language in the English medium sector</w:t>
      </w:r>
      <w:r w:rsidR="00E463EF" w:rsidRPr="00DB241D">
        <w:rPr>
          <w:rFonts w:ascii="Arial" w:hAnsi="Arial" w:cs="Arial"/>
          <w:sz w:val="20"/>
          <w:szCs w:val="20"/>
        </w:rPr>
        <w:t>. Furthermore, reviewing the article and the above resources, that even though there are many challenges to improve the standard of the subject in schools, new policies and strategies are being put in place for a constructive improvement of the subject</w:t>
      </w:r>
      <w:r w:rsidR="00CC4CF8" w:rsidRPr="00DB241D">
        <w:rPr>
          <w:rFonts w:ascii="Arial" w:hAnsi="Arial" w:cs="Arial"/>
          <w:sz w:val="20"/>
          <w:szCs w:val="20"/>
        </w:rPr>
        <w:t xml:space="preserve"> to produce young, </w:t>
      </w:r>
      <w:r w:rsidR="0085107F" w:rsidRPr="00DB241D">
        <w:rPr>
          <w:rFonts w:ascii="Arial" w:hAnsi="Arial" w:cs="Arial"/>
          <w:sz w:val="20"/>
          <w:szCs w:val="20"/>
        </w:rPr>
        <w:t>ambitious</w:t>
      </w:r>
      <w:r w:rsidR="00CC4CF8" w:rsidRPr="00DB241D">
        <w:rPr>
          <w:rFonts w:ascii="Arial" w:hAnsi="Arial" w:cs="Arial"/>
          <w:sz w:val="20"/>
          <w:szCs w:val="20"/>
        </w:rPr>
        <w:t>,</w:t>
      </w:r>
      <w:r w:rsidR="00F20F57" w:rsidRPr="00DB241D">
        <w:rPr>
          <w:rFonts w:ascii="Arial" w:hAnsi="Arial" w:cs="Arial"/>
          <w:sz w:val="20"/>
          <w:szCs w:val="20"/>
        </w:rPr>
        <w:t xml:space="preserve"> employable,</w:t>
      </w:r>
      <w:r w:rsidR="00CC4CF8" w:rsidRPr="00DB241D">
        <w:rPr>
          <w:rFonts w:ascii="Arial" w:hAnsi="Arial" w:cs="Arial"/>
          <w:sz w:val="20"/>
          <w:szCs w:val="20"/>
        </w:rPr>
        <w:t xml:space="preserve"> bilingual individuals.</w:t>
      </w:r>
    </w:p>
    <w:p w14:paraId="45905C54" w14:textId="77777777" w:rsidR="00D97F03" w:rsidRPr="00DB241D" w:rsidRDefault="00D97F03">
      <w:pPr>
        <w:rPr>
          <w:rFonts w:ascii="Arial" w:hAnsi="Arial" w:cs="Arial"/>
          <w:sz w:val="20"/>
          <w:szCs w:val="20"/>
        </w:rPr>
      </w:pPr>
    </w:p>
    <w:p w14:paraId="4A261D5B" w14:textId="3340F8DC" w:rsidR="00E26A8D" w:rsidRPr="00DB241D" w:rsidRDefault="00E26A8D">
      <w:pPr>
        <w:rPr>
          <w:rFonts w:ascii="Arial" w:hAnsi="Arial" w:cs="Arial"/>
          <w:sz w:val="20"/>
          <w:szCs w:val="20"/>
        </w:rPr>
      </w:pPr>
    </w:p>
    <w:p w14:paraId="5E97F0BA" w14:textId="05FB037D" w:rsidR="00E26A8D" w:rsidRPr="00DB241D" w:rsidRDefault="00E26A8D">
      <w:pPr>
        <w:rPr>
          <w:rFonts w:ascii="Arial" w:hAnsi="Arial" w:cs="Arial"/>
          <w:sz w:val="20"/>
          <w:szCs w:val="20"/>
        </w:rPr>
      </w:pPr>
    </w:p>
    <w:p w14:paraId="09C185D1" w14:textId="60374744" w:rsidR="00E26A8D" w:rsidRPr="00DB241D" w:rsidRDefault="00E26A8D">
      <w:pPr>
        <w:rPr>
          <w:rFonts w:ascii="Arial" w:hAnsi="Arial" w:cs="Arial"/>
          <w:sz w:val="20"/>
          <w:szCs w:val="20"/>
        </w:rPr>
      </w:pPr>
    </w:p>
    <w:p w14:paraId="43B5D937" w14:textId="325AE0D5" w:rsidR="00E26A8D" w:rsidRPr="00DB241D" w:rsidRDefault="00E26A8D">
      <w:pPr>
        <w:rPr>
          <w:rFonts w:ascii="Arial" w:hAnsi="Arial" w:cs="Arial"/>
          <w:sz w:val="20"/>
          <w:szCs w:val="20"/>
        </w:rPr>
      </w:pPr>
    </w:p>
    <w:p w14:paraId="63701AA7" w14:textId="5EBB5940" w:rsidR="00E26A8D" w:rsidRPr="00DB241D" w:rsidRDefault="00E26A8D">
      <w:pPr>
        <w:rPr>
          <w:rFonts w:ascii="Arial" w:hAnsi="Arial" w:cs="Arial"/>
          <w:sz w:val="20"/>
          <w:szCs w:val="20"/>
        </w:rPr>
      </w:pPr>
    </w:p>
    <w:p w14:paraId="545BCB42" w14:textId="6091891A" w:rsidR="00E26A8D" w:rsidRPr="00DB241D" w:rsidRDefault="00E26A8D">
      <w:pPr>
        <w:rPr>
          <w:rFonts w:ascii="Arial" w:hAnsi="Arial" w:cs="Arial"/>
          <w:sz w:val="20"/>
          <w:szCs w:val="20"/>
        </w:rPr>
      </w:pPr>
    </w:p>
    <w:p w14:paraId="4A459A63" w14:textId="6B40B00A" w:rsidR="00E26A8D" w:rsidRPr="00DB241D" w:rsidRDefault="00E26A8D">
      <w:pPr>
        <w:rPr>
          <w:rFonts w:ascii="Arial" w:hAnsi="Arial" w:cs="Arial"/>
          <w:sz w:val="20"/>
          <w:szCs w:val="20"/>
        </w:rPr>
      </w:pPr>
    </w:p>
    <w:p w14:paraId="2BAE54F0" w14:textId="59FD44D7" w:rsidR="00E26A8D" w:rsidRPr="00DB241D" w:rsidRDefault="00E26A8D">
      <w:pPr>
        <w:rPr>
          <w:rFonts w:ascii="Arial" w:hAnsi="Arial" w:cs="Arial"/>
          <w:sz w:val="20"/>
          <w:szCs w:val="20"/>
        </w:rPr>
      </w:pPr>
    </w:p>
    <w:p w14:paraId="6446DB26" w14:textId="0D5221FD" w:rsidR="00E26A8D" w:rsidRPr="00DB241D" w:rsidRDefault="00E26A8D">
      <w:pPr>
        <w:rPr>
          <w:rFonts w:ascii="Arial" w:hAnsi="Arial" w:cs="Arial"/>
          <w:sz w:val="20"/>
          <w:szCs w:val="20"/>
        </w:rPr>
      </w:pPr>
    </w:p>
    <w:p w14:paraId="22EEB0F1" w14:textId="3A06D2B6" w:rsidR="00E26A8D" w:rsidRPr="00DB241D" w:rsidRDefault="00E26A8D">
      <w:pPr>
        <w:rPr>
          <w:rFonts w:ascii="Arial" w:hAnsi="Arial" w:cs="Arial"/>
          <w:sz w:val="20"/>
          <w:szCs w:val="20"/>
        </w:rPr>
      </w:pPr>
    </w:p>
    <w:p w14:paraId="32CE5CB2" w14:textId="31C6E491" w:rsidR="00E26A8D" w:rsidRPr="00DB241D" w:rsidRDefault="00E26A8D">
      <w:pPr>
        <w:rPr>
          <w:rFonts w:ascii="Arial" w:hAnsi="Arial" w:cs="Arial"/>
          <w:sz w:val="20"/>
          <w:szCs w:val="20"/>
        </w:rPr>
      </w:pPr>
    </w:p>
    <w:p w14:paraId="363B6897" w14:textId="2028417F" w:rsidR="00E26A8D" w:rsidRPr="00DB241D" w:rsidRDefault="00E26A8D">
      <w:pPr>
        <w:rPr>
          <w:rFonts w:ascii="Arial" w:hAnsi="Arial" w:cs="Arial"/>
          <w:sz w:val="20"/>
          <w:szCs w:val="20"/>
        </w:rPr>
      </w:pPr>
    </w:p>
    <w:p w14:paraId="43657A68" w14:textId="2715B662" w:rsidR="00E26A8D" w:rsidRPr="00DB241D" w:rsidRDefault="00E26A8D">
      <w:pPr>
        <w:rPr>
          <w:rFonts w:ascii="Arial" w:hAnsi="Arial" w:cs="Arial"/>
          <w:sz w:val="20"/>
          <w:szCs w:val="20"/>
        </w:rPr>
      </w:pPr>
    </w:p>
    <w:p w14:paraId="070295D6" w14:textId="093AEA1E" w:rsidR="00E26A8D" w:rsidRPr="00DB241D" w:rsidRDefault="00E26A8D">
      <w:pPr>
        <w:rPr>
          <w:rFonts w:ascii="Arial" w:hAnsi="Arial" w:cs="Arial"/>
          <w:sz w:val="20"/>
          <w:szCs w:val="20"/>
        </w:rPr>
      </w:pPr>
    </w:p>
    <w:p w14:paraId="34343D4B" w14:textId="53202928" w:rsidR="00E26A8D" w:rsidRPr="00DB241D" w:rsidRDefault="00E26A8D">
      <w:pPr>
        <w:rPr>
          <w:rFonts w:ascii="Arial" w:hAnsi="Arial" w:cs="Arial"/>
          <w:sz w:val="20"/>
          <w:szCs w:val="20"/>
        </w:rPr>
      </w:pPr>
    </w:p>
    <w:p w14:paraId="13D7C53E" w14:textId="57B6899A" w:rsidR="00E26A8D" w:rsidRPr="00DB241D" w:rsidRDefault="00E26A8D">
      <w:pPr>
        <w:rPr>
          <w:rFonts w:ascii="Arial" w:hAnsi="Arial" w:cs="Arial"/>
          <w:sz w:val="20"/>
          <w:szCs w:val="20"/>
        </w:rPr>
      </w:pPr>
    </w:p>
    <w:p w14:paraId="10C9CDFD" w14:textId="28F00BBF" w:rsidR="00E26A8D" w:rsidRPr="00DB241D" w:rsidRDefault="00E26A8D">
      <w:pPr>
        <w:rPr>
          <w:rFonts w:ascii="Arial" w:hAnsi="Arial" w:cs="Arial"/>
          <w:sz w:val="20"/>
          <w:szCs w:val="20"/>
        </w:rPr>
      </w:pPr>
    </w:p>
    <w:p w14:paraId="1BFF7801" w14:textId="32AB7B22" w:rsidR="00E26A8D" w:rsidRPr="00DB241D" w:rsidRDefault="00E26A8D">
      <w:pPr>
        <w:rPr>
          <w:rFonts w:ascii="Arial" w:hAnsi="Arial" w:cs="Arial"/>
          <w:sz w:val="20"/>
          <w:szCs w:val="20"/>
        </w:rPr>
      </w:pPr>
    </w:p>
    <w:p w14:paraId="779F86BD" w14:textId="3E00F420" w:rsidR="00E26A8D" w:rsidRPr="00DB241D" w:rsidRDefault="00E26A8D">
      <w:pPr>
        <w:rPr>
          <w:rFonts w:ascii="Arial" w:hAnsi="Arial" w:cs="Arial"/>
          <w:sz w:val="20"/>
          <w:szCs w:val="20"/>
        </w:rPr>
      </w:pPr>
    </w:p>
    <w:p w14:paraId="45A24604" w14:textId="7D64F1D9" w:rsidR="00E26A8D" w:rsidRPr="00DB241D" w:rsidRDefault="00E26A8D">
      <w:pPr>
        <w:rPr>
          <w:rFonts w:ascii="Arial" w:hAnsi="Arial" w:cs="Arial"/>
          <w:sz w:val="20"/>
          <w:szCs w:val="20"/>
        </w:rPr>
      </w:pPr>
    </w:p>
    <w:p w14:paraId="37AC5BB8" w14:textId="1B1F0F6B" w:rsidR="00E26A8D" w:rsidRPr="00DB241D" w:rsidRDefault="00E26A8D" w:rsidP="00596EA2">
      <w:pPr>
        <w:jc w:val="center"/>
        <w:rPr>
          <w:rFonts w:ascii="Arial" w:hAnsi="Arial" w:cs="Arial"/>
          <w:b/>
          <w:sz w:val="20"/>
          <w:szCs w:val="20"/>
        </w:rPr>
      </w:pPr>
      <w:r w:rsidRPr="00DB241D">
        <w:rPr>
          <w:rFonts w:ascii="Arial" w:hAnsi="Arial" w:cs="Arial"/>
          <w:b/>
          <w:sz w:val="20"/>
          <w:szCs w:val="20"/>
        </w:rPr>
        <w:lastRenderedPageBreak/>
        <w:t>Reference List</w:t>
      </w:r>
    </w:p>
    <w:p w14:paraId="21511FAB" w14:textId="77777777" w:rsidR="000B478C" w:rsidRPr="00DB241D" w:rsidRDefault="000F600C" w:rsidP="00E26A8D">
      <w:pPr>
        <w:rPr>
          <w:rFonts w:ascii="Arial" w:hAnsi="Arial" w:cs="Arial"/>
          <w:sz w:val="20"/>
          <w:szCs w:val="20"/>
        </w:rPr>
      </w:pPr>
      <w:r w:rsidRPr="00DB241D">
        <w:rPr>
          <w:rFonts w:ascii="Arial" w:hAnsi="Arial" w:cs="Arial"/>
          <w:sz w:val="20"/>
          <w:szCs w:val="20"/>
        </w:rPr>
        <w:t xml:space="preserve"> </w:t>
      </w:r>
    </w:p>
    <w:p w14:paraId="65B67EBC" w14:textId="11F983A3" w:rsidR="006F2FE1" w:rsidRPr="00DB241D" w:rsidRDefault="001B5888" w:rsidP="00E26A8D">
      <w:pPr>
        <w:rPr>
          <w:rFonts w:ascii="Arial" w:hAnsi="Arial" w:cs="Arial"/>
          <w:sz w:val="20"/>
          <w:szCs w:val="20"/>
        </w:rPr>
      </w:pPr>
      <w:r w:rsidRPr="00DB241D">
        <w:rPr>
          <w:rFonts w:ascii="Arial" w:hAnsi="Arial" w:cs="Arial"/>
          <w:sz w:val="20"/>
          <w:szCs w:val="20"/>
        </w:rPr>
        <w:t xml:space="preserve">G. Donaldson (2015) </w:t>
      </w:r>
      <w:r w:rsidRPr="00DB241D">
        <w:rPr>
          <w:rFonts w:ascii="Arial" w:hAnsi="Arial" w:cs="Arial"/>
          <w:i/>
          <w:sz w:val="20"/>
          <w:szCs w:val="20"/>
        </w:rPr>
        <w:t>Successful Futures: Independent Review of Curriculum and Assessment Arrangements in Wales</w:t>
      </w:r>
      <w:r w:rsidR="00AD1523" w:rsidRPr="00DB241D">
        <w:rPr>
          <w:rFonts w:ascii="Arial" w:hAnsi="Arial" w:cs="Arial"/>
          <w:sz w:val="20"/>
          <w:szCs w:val="20"/>
        </w:rPr>
        <w:t xml:space="preserve">. Available at: </w:t>
      </w:r>
      <w:hyperlink r:id="rId6" w:history="1">
        <w:r w:rsidR="006F2FE1" w:rsidRPr="00DB241D">
          <w:rPr>
            <w:rStyle w:val="Hyperlink"/>
            <w:rFonts w:ascii="Arial" w:hAnsi="Arial" w:cs="Arial"/>
            <w:sz w:val="20"/>
            <w:szCs w:val="20"/>
          </w:rPr>
          <w:t>https://gov.wales/docs/dcells/publications/150225-successful-futures-en.pdf</w:t>
        </w:r>
      </w:hyperlink>
      <w:r w:rsidR="006F2FE1" w:rsidRPr="00DB241D">
        <w:rPr>
          <w:rStyle w:val="Hyperlink"/>
          <w:rFonts w:ascii="Arial" w:hAnsi="Arial" w:cs="Arial"/>
          <w:sz w:val="20"/>
          <w:szCs w:val="20"/>
        </w:rPr>
        <w:t xml:space="preserve"> </w:t>
      </w:r>
      <w:r w:rsidR="006F2FE1" w:rsidRPr="00DB241D">
        <w:rPr>
          <w:rStyle w:val="Hyperlink"/>
          <w:rFonts w:ascii="Arial" w:hAnsi="Arial" w:cs="Arial"/>
          <w:sz w:val="20"/>
          <w:szCs w:val="20"/>
          <w:u w:val="none"/>
        </w:rPr>
        <w:t xml:space="preserve">  </w:t>
      </w:r>
      <w:r w:rsidR="006F2FE1" w:rsidRPr="00DB241D">
        <w:rPr>
          <w:rStyle w:val="Hyperlink"/>
          <w:rFonts w:ascii="Arial" w:hAnsi="Arial" w:cs="Arial"/>
          <w:color w:val="auto"/>
          <w:sz w:val="20"/>
          <w:szCs w:val="20"/>
          <w:u w:val="none"/>
        </w:rPr>
        <w:t xml:space="preserve">Accessed on </w:t>
      </w:r>
      <w:r w:rsidR="006956BE" w:rsidRPr="00DB241D">
        <w:rPr>
          <w:rStyle w:val="Hyperlink"/>
          <w:rFonts w:ascii="Arial" w:hAnsi="Arial" w:cs="Arial"/>
          <w:color w:val="auto"/>
          <w:sz w:val="20"/>
          <w:szCs w:val="20"/>
          <w:u w:val="none"/>
        </w:rPr>
        <w:t>29</w:t>
      </w:r>
      <w:r w:rsidR="006F2FE1" w:rsidRPr="00DB241D">
        <w:rPr>
          <w:rStyle w:val="Hyperlink"/>
          <w:rFonts w:ascii="Arial" w:hAnsi="Arial" w:cs="Arial"/>
          <w:color w:val="auto"/>
          <w:sz w:val="20"/>
          <w:szCs w:val="20"/>
          <w:u w:val="none"/>
        </w:rPr>
        <w:t>/11/18</w:t>
      </w:r>
    </w:p>
    <w:p w14:paraId="611EA26F" w14:textId="77777777" w:rsidR="00DB241D" w:rsidRDefault="00DB241D" w:rsidP="000B478C">
      <w:pPr>
        <w:rPr>
          <w:rFonts w:ascii="Arial" w:hAnsi="Arial" w:cs="Arial"/>
          <w:sz w:val="20"/>
          <w:szCs w:val="20"/>
        </w:rPr>
      </w:pPr>
    </w:p>
    <w:p w14:paraId="6D63B558" w14:textId="24A8219F" w:rsidR="000B478C" w:rsidRPr="00DB241D" w:rsidRDefault="00485B71" w:rsidP="000B478C">
      <w:pPr>
        <w:rPr>
          <w:rFonts w:ascii="Arial" w:hAnsi="Arial" w:cs="Arial"/>
          <w:sz w:val="20"/>
          <w:szCs w:val="20"/>
        </w:rPr>
      </w:pPr>
      <w:r w:rsidRPr="00DB241D">
        <w:rPr>
          <w:rFonts w:ascii="Arial" w:hAnsi="Arial" w:cs="Arial"/>
          <w:sz w:val="20"/>
          <w:szCs w:val="20"/>
        </w:rPr>
        <w:t xml:space="preserve">Estyn (2003) </w:t>
      </w:r>
      <w:r w:rsidRPr="00DB241D">
        <w:rPr>
          <w:rFonts w:ascii="Arial" w:hAnsi="Arial" w:cs="Arial"/>
          <w:i/>
          <w:sz w:val="20"/>
          <w:szCs w:val="20"/>
        </w:rPr>
        <w:t xml:space="preserve">A survey of Welsh as a second language </w:t>
      </w:r>
      <w:r w:rsidR="006F2FE1" w:rsidRPr="00DB241D">
        <w:rPr>
          <w:rFonts w:ascii="Arial" w:hAnsi="Arial" w:cs="Arial"/>
          <w:i/>
          <w:sz w:val="20"/>
          <w:szCs w:val="20"/>
        </w:rPr>
        <w:t xml:space="preserve">in Key Stages 2 and 3 and transition </w:t>
      </w:r>
      <w:r w:rsidR="006F2FE1" w:rsidRPr="00DB241D">
        <w:rPr>
          <w:rFonts w:ascii="Arial" w:hAnsi="Arial" w:cs="Arial"/>
          <w:sz w:val="20"/>
          <w:szCs w:val="20"/>
        </w:rPr>
        <w:t xml:space="preserve">Available at: </w:t>
      </w:r>
      <w:hyperlink r:id="rId7" w:history="1">
        <w:r w:rsidR="000B478C" w:rsidRPr="00DB241D">
          <w:rPr>
            <w:rStyle w:val="Hyperlink"/>
            <w:rFonts w:ascii="Arial" w:hAnsi="Arial" w:cs="Arial"/>
            <w:sz w:val="20"/>
            <w:szCs w:val="20"/>
          </w:rPr>
          <w:t>http://dera.ioe.ac.uk/5629/1/WelshSecondLanguage.pdf Accessed on 30/11/18</w:t>
        </w:r>
      </w:hyperlink>
    </w:p>
    <w:p w14:paraId="11C71BB5" w14:textId="77777777" w:rsidR="00DB241D" w:rsidRDefault="00DB241D" w:rsidP="000B478C">
      <w:pPr>
        <w:rPr>
          <w:rFonts w:ascii="Arial" w:hAnsi="Arial" w:cs="Arial"/>
          <w:sz w:val="20"/>
          <w:szCs w:val="20"/>
        </w:rPr>
      </w:pPr>
    </w:p>
    <w:p w14:paraId="7A454A04" w14:textId="6F4A55B6" w:rsidR="005D01BD" w:rsidRPr="00DB241D" w:rsidRDefault="005D01BD" w:rsidP="000B478C">
      <w:pPr>
        <w:rPr>
          <w:rFonts w:ascii="Arial" w:hAnsi="Arial" w:cs="Arial"/>
          <w:sz w:val="20"/>
          <w:szCs w:val="20"/>
        </w:rPr>
      </w:pPr>
      <w:r w:rsidRPr="00DB241D">
        <w:rPr>
          <w:rFonts w:ascii="Arial" w:hAnsi="Arial" w:cs="Arial"/>
          <w:sz w:val="20"/>
          <w:szCs w:val="20"/>
        </w:rPr>
        <w:t xml:space="preserve">Estyn (2012) </w:t>
      </w:r>
      <w:r w:rsidRPr="00DB241D">
        <w:rPr>
          <w:rFonts w:ascii="Arial" w:hAnsi="Arial" w:cs="Arial"/>
          <w:i/>
          <w:sz w:val="20"/>
          <w:szCs w:val="20"/>
        </w:rPr>
        <w:t xml:space="preserve">Welsh second language comes first </w:t>
      </w:r>
      <w:r w:rsidRPr="00DB241D">
        <w:rPr>
          <w:rFonts w:ascii="Arial" w:hAnsi="Arial" w:cs="Arial"/>
          <w:sz w:val="20"/>
          <w:szCs w:val="20"/>
        </w:rPr>
        <w:t xml:space="preserve">Available at: </w:t>
      </w:r>
      <w:hyperlink r:id="rId8" w:history="1">
        <w:r w:rsidRPr="00DB241D">
          <w:rPr>
            <w:rStyle w:val="Hyperlink"/>
            <w:rFonts w:ascii="Arial" w:hAnsi="Arial" w:cs="Arial"/>
            <w:sz w:val="20"/>
            <w:szCs w:val="20"/>
          </w:rPr>
          <w:t>https://www.estyn.gov.wales/effective-practice/welsh-second-language-comes-first</w:t>
        </w:r>
      </w:hyperlink>
      <w:r w:rsidRPr="00DB241D">
        <w:rPr>
          <w:rFonts w:ascii="Arial" w:hAnsi="Arial" w:cs="Arial"/>
          <w:sz w:val="20"/>
          <w:szCs w:val="20"/>
        </w:rPr>
        <w:t xml:space="preserve"> Accessed on 30/11/18</w:t>
      </w:r>
    </w:p>
    <w:p w14:paraId="049B0087" w14:textId="77777777" w:rsidR="00DB241D" w:rsidRDefault="00DB241D" w:rsidP="000B478C">
      <w:pPr>
        <w:rPr>
          <w:rFonts w:ascii="Arial" w:hAnsi="Arial" w:cs="Arial"/>
          <w:sz w:val="20"/>
          <w:szCs w:val="20"/>
        </w:rPr>
      </w:pPr>
    </w:p>
    <w:p w14:paraId="2530D5C0" w14:textId="072A80C7" w:rsidR="000B478C" w:rsidRPr="00DB241D" w:rsidRDefault="000B478C" w:rsidP="000B478C">
      <w:pPr>
        <w:rPr>
          <w:rFonts w:ascii="Arial" w:hAnsi="Arial" w:cs="Arial"/>
          <w:i/>
          <w:sz w:val="20"/>
          <w:szCs w:val="20"/>
        </w:rPr>
      </w:pPr>
      <w:r w:rsidRPr="00DB241D">
        <w:rPr>
          <w:rFonts w:ascii="Arial" w:hAnsi="Arial" w:cs="Arial"/>
          <w:sz w:val="20"/>
          <w:szCs w:val="20"/>
        </w:rPr>
        <w:t>Huw Lewis</w:t>
      </w:r>
      <w:r w:rsidRPr="00DB241D">
        <w:rPr>
          <w:rFonts w:ascii="Arial" w:hAnsi="Arial" w:cs="Arial"/>
          <w:i/>
          <w:sz w:val="20"/>
          <w:szCs w:val="20"/>
        </w:rPr>
        <w:t xml:space="preserve"> </w:t>
      </w:r>
      <w:r w:rsidRPr="00DB241D">
        <w:rPr>
          <w:rFonts w:ascii="Arial" w:hAnsi="Arial" w:cs="Arial"/>
          <w:sz w:val="20"/>
          <w:szCs w:val="20"/>
        </w:rPr>
        <w:t xml:space="preserve">(2015) </w:t>
      </w:r>
      <w:r w:rsidRPr="00DB241D">
        <w:rPr>
          <w:rFonts w:ascii="Arial" w:hAnsi="Arial" w:cs="Arial"/>
          <w:i/>
          <w:sz w:val="20"/>
          <w:szCs w:val="20"/>
        </w:rPr>
        <w:t xml:space="preserve">Welsh Second Language within our new curriculum </w:t>
      </w:r>
    </w:p>
    <w:p w14:paraId="66889133" w14:textId="77777777" w:rsidR="00DB241D" w:rsidRDefault="00DB241D" w:rsidP="00E26A8D">
      <w:pPr>
        <w:rPr>
          <w:rFonts w:ascii="Arial" w:hAnsi="Arial" w:cs="Arial"/>
          <w:sz w:val="20"/>
          <w:szCs w:val="20"/>
        </w:rPr>
      </w:pPr>
    </w:p>
    <w:p w14:paraId="421284C2" w14:textId="496FF14A" w:rsidR="00253757" w:rsidRPr="00DB241D" w:rsidRDefault="00253757" w:rsidP="00E26A8D">
      <w:pPr>
        <w:rPr>
          <w:rFonts w:ascii="Arial" w:hAnsi="Arial" w:cs="Arial"/>
          <w:sz w:val="20"/>
          <w:szCs w:val="20"/>
        </w:rPr>
      </w:pPr>
      <w:r w:rsidRPr="00DB241D">
        <w:rPr>
          <w:rFonts w:ascii="Arial" w:hAnsi="Arial" w:cs="Arial"/>
          <w:sz w:val="20"/>
          <w:szCs w:val="20"/>
        </w:rPr>
        <w:t xml:space="preserve">McLaughlin (1984) </w:t>
      </w:r>
      <w:r w:rsidRPr="00DB241D">
        <w:rPr>
          <w:rFonts w:ascii="Arial" w:hAnsi="Arial" w:cs="Arial"/>
          <w:i/>
          <w:sz w:val="20"/>
          <w:szCs w:val="20"/>
        </w:rPr>
        <w:t xml:space="preserve">Bi LINGUALISM: Basic Principles. </w:t>
      </w:r>
      <w:r w:rsidRPr="00DB241D">
        <w:rPr>
          <w:rFonts w:ascii="Arial" w:hAnsi="Arial" w:cs="Arial"/>
          <w:sz w:val="20"/>
          <w:szCs w:val="20"/>
        </w:rPr>
        <w:t>Second Edition. Clevedon: Avon</w:t>
      </w:r>
    </w:p>
    <w:p w14:paraId="055B63B4" w14:textId="77777777" w:rsidR="00DB241D" w:rsidRDefault="00DB241D" w:rsidP="00E26A8D">
      <w:pPr>
        <w:rPr>
          <w:rFonts w:ascii="Arial" w:hAnsi="Arial" w:cs="Arial"/>
          <w:sz w:val="20"/>
          <w:szCs w:val="20"/>
        </w:rPr>
      </w:pPr>
    </w:p>
    <w:p w14:paraId="6D01F31D" w14:textId="20375242" w:rsidR="002D21AD" w:rsidRPr="00DB241D" w:rsidRDefault="002D21AD" w:rsidP="00E26A8D">
      <w:pPr>
        <w:rPr>
          <w:rFonts w:ascii="Arial" w:hAnsi="Arial" w:cs="Arial"/>
          <w:sz w:val="20"/>
          <w:szCs w:val="20"/>
        </w:rPr>
      </w:pPr>
      <w:r w:rsidRPr="00DB241D">
        <w:rPr>
          <w:rFonts w:ascii="Arial" w:hAnsi="Arial" w:cs="Arial"/>
          <w:sz w:val="20"/>
          <w:szCs w:val="20"/>
        </w:rPr>
        <w:t xml:space="preserve">Welsh Assembly Government (2010) </w:t>
      </w:r>
      <w:r w:rsidRPr="00DB241D">
        <w:rPr>
          <w:rFonts w:ascii="Arial" w:hAnsi="Arial" w:cs="Arial"/>
          <w:i/>
          <w:sz w:val="20"/>
          <w:szCs w:val="20"/>
        </w:rPr>
        <w:t xml:space="preserve">Welsh Medium Educational Strategy </w:t>
      </w:r>
      <w:r w:rsidRPr="00DB241D">
        <w:rPr>
          <w:rFonts w:ascii="Arial" w:hAnsi="Arial" w:cs="Arial"/>
          <w:sz w:val="20"/>
          <w:szCs w:val="20"/>
        </w:rPr>
        <w:t xml:space="preserve">Available at: </w:t>
      </w:r>
      <w:hyperlink r:id="rId9" w:history="1">
        <w:r w:rsidRPr="00DB241D">
          <w:rPr>
            <w:rStyle w:val="Hyperlink"/>
            <w:rFonts w:ascii="Arial" w:hAnsi="Arial" w:cs="Arial"/>
            <w:sz w:val="20"/>
            <w:szCs w:val="20"/>
          </w:rPr>
          <w:t>https://gov.wales/docs/dcells/publications/100420welshmediumstrategyen.pdf</w:t>
        </w:r>
      </w:hyperlink>
      <w:r w:rsidRPr="00DB241D">
        <w:rPr>
          <w:rFonts w:ascii="Arial" w:hAnsi="Arial" w:cs="Arial"/>
          <w:sz w:val="20"/>
          <w:szCs w:val="20"/>
        </w:rPr>
        <w:t xml:space="preserve"> Accessed on 30/11/18</w:t>
      </w:r>
    </w:p>
    <w:p w14:paraId="67531DAB" w14:textId="77777777" w:rsidR="00DB241D" w:rsidRDefault="00DB241D" w:rsidP="00E26A8D">
      <w:pPr>
        <w:rPr>
          <w:rFonts w:ascii="Arial" w:hAnsi="Arial" w:cs="Arial"/>
          <w:sz w:val="20"/>
          <w:szCs w:val="20"/>
        </w:rPr>
      </w:pPr>
    </w:p>
    <w:p w14:paraId="3B21109B" w14:textId="1E0CACEF" w:rsidR="006F2FE1" w:rsidRPr="00DB241D" w:rsidRDefault="0001477E" w:rsidP="00E26A8D">
      <w:pPr>
        <w:rPr>
          <w:rFonts w:ascii="Arial" w:hAnsi="Arial" w:cs="Arial"/>
          <w:sz w:val="20"/>
          <w:szCs w:val="20"/>
        </w:rPr>
      </w:pPr>
      <w:r w:rsidRPr="00DB241D">
        <w:rPr>
          <w:rFonts w:ascii="Arial" w:hAnsi="Arial" w:cs="Arial"/>
          <w:sz w:val="20"/>
          <w:szCs w:val="20"/>
        </w:rPr>
        <w:t xml:space="preserve">Welsh Government </w:t>
      </w:r>
      <w:r w:rsidRPr="00DB241D">
        <w:rPr>
          <w:rFonts w:ascii="Arial" w:hAnsi="Arial" w:cs="Arial"/>
          <w:i/>
          <w:sz w:val="20"/>
          <w:szCs w:val="20"/>
        </w:rPr>
        <w:t xml:space="preserve">Welsh Second Language in the National Curriculum for Wales. </w:t>
      </w:r>
      <w:r w:rsidRPr="00DB241D">
        <w:rPr>
          <w:rFonts w:ascii="Arial" w:hAnsi="Arial" w:cs="Arial"/>
          <w:sz w:val="20"/>
          <w:szCs w:val="20"/>
        </w:rPr>
        <w:t xml:space="preserve">Available at: </w:t>
      </w:r>
      <w:hyperlink r:id="rId10" w:history="1">
        <w:r w:rsidRPr="00DB241D">
          <w:rPr>
            <w:rStyle w:val="Hyperlink"/>
            <w:rFonts w:ascii="Arial" w:hAnsi="Arial" w:cs="Arial"/>
            <w:sz w:val="20"/>
            <w:szCs w:val="20"/>
          </w:rPr>
          <w:t>http://learning.gov.wales/docs/learningwales/publications/150707-welsh-second-language-en-v2.pdf</w:t>
        </w:r>
      </w:hyperlink>
      <w:r w:rsidRPr="00DB241D">
        <w:rPr>
          <w:rFonts w:ascii="Arial" w:hAnsi="Arial" w:cs="Arial"/>
          <w:sz w:val="20"/>
          <w:szCs w:val="20"/>
        </w:rPr>
        <w:t xml:space="preserve"> </w:t>
      </w:r>
      <w:bookmarkStart w:id="1" w:name="_Hlk531348734"/>
      <w:r w:rsidR="006F2FE1" w:rsidRPr="00DB241D">
        <w:rPr>
          <w:rFonts w:ascii="Arial" w:hAnsi="Arial" w:cs="Arial"/>
          <w:sz w:val="20"/>
          <w:szCs w:val="20"/>
        </w:rPr>
        <w:t>Accessed on 30/11/18</w:t>
      </w:r>
      <w:bookmarkEnd w:id="1"/>
    </w:p>
    <w:p w14:paraId="1336CFE1" w14:textId="46B899B2" w:rsidR="00485B71" w:rsidRDefault="00485B71" w:rsidP="00E26A8D"/>
    <w:p w14:paraId="4087AA68" w14:textId="77777777" w:rsidR="0001477E" w:rsidRPr="0001477E" w:rsidRDefault="0001477E" w:rsidP="00E26A8D"/>
    <w:p w14:paraId="6D28FDAF" w14:textId="77777777" w:rsidR="00314879" w:rsidRPr="00253757" w:rsidRDefault="00314879" w:rsidP="00E26A8D"/>
    <w:sectPr w:rsidR="00314879" w:rsidRPr="0025375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7AB6"/>
    <w:rsid w:val="00012941"/>
    <w:rsid w:val="0001477E"/>
    <w:rsid w:val="000B14AE"/>
    <w:rsid w:val="000B478C"/>
    <w:rsid w:val="000D4937"/>
    <w:rsid w:val="000F600C"/>
    <w:rsid w:val="00123319"/>
    <w:rsid w:val="00124509"/>
    <w:rsid w:val="00125993"/>
    <w:rsid w:val="00163069"/>
    <w:rsid w:val="0017766C"/>
    <w:rsid w:val="001B5888"/>
    <w:rsid w:val="00207AB6"/>
    <w:rsid w:val="002151F9"/>
    <w:rsid w:val="002155CE"/>
    <w:rsid w:val="00243CE2"/>
    <w:rsid w:val="00253757"/>
    <w:rsid w:val="00256816"/>
    <w:rsid w:val="00261047"/>
    <w:rsid w:val="00291BAC"/>
    <w:rsid w:val="002D21AD"/>
    <w:rsid w:val="00314879"/>
    <w:rsid w:val="0035244D"/>
    <w:rsid w:val="003960CA"/>
    <w:rsid w:val="003C2776"/>
    <w:rsid w:val="00416977"/>
    <w:rsid w:val="00421AD7"/>
    <w:rsid w:val="00445BF1"/>
    <w:rsid w:val="0046565A"/>
    <w:rsid w:val="00485B71"/>
    <w:rsid w:val="004C2F4C"/>
    <w:rsid w:val="00526B76"/>
    <w:rsid w:val="00596EA2"/>
    <w:rsid w:val="005D01BD"/>
    <w:rsid w:val="005D164F"/>
    <w:rsid w:val="0060175D"/>
    <w:rsid w:val="00627AA9"/>
    <w:rsid w:val="00673E0F"/>
    <w:rsid w:val="006956BE"/>
    <w:rsid w:val="006F2FE1"/>
    <w:rsid w:val="00704213"/>
    <w:rsid w:val="0073117F"/>
    <w:rsid w:val="0075547C"/>
    <w:rsid w:val="00764AAF"/>
    <w:rsid w:val="00766352"/>
    <w:rsid w:val="00793377"/>
    <w:rsid w:val="007945C1"/>
    <w:rsid w:val="007B2073"/>
    <w:rsid w:val="00800B49"/>
    <w:rsid w:val="008278AC"/>
    <w:rsid w:val="0085107F"/>
    <w:rsid w:val="008A3EBA"/>
    <w:rsid w:val="009C155E"/>
    <w:rsid w:val="00A419D7"/>
    <w:rsid w:val="00A53668"/>
    <w:rsid w:val="00A924C5"/>
    <w:rsid w:val="00A92C67"/>
    <w:rsid w:val="00AB3894"/>
    <w:rsid w:val="00AC578D"/>
    <w:rsid w:val="00AD1523"/>
    <w:rsid w:val="00AE6D6A"/>
    <w:rsid w:val="00B070F2"/>
    <w:rsid w:val="00BE508B"/>
    <w:rsid w:val="00BF293E"/>
    <w:rsid w:val="00BF3A6D"/>
    <w:rsid w:val="00C11C89"/>
    <w:rsid w:val="00C60A7B"/>
    <w:rsid w:val="00C716D3"/>
    <w:rsid w:val="00C720C0"/>
    <w:rsid w:val="00CC4CF8"/>
    <w:rsid w:val="00D25C24"/>
    <w:rsid w:val="00D26EA1"/>
    <w:rsid w:val="00D97F03"/>
    <w:rsid w:val="00DB241D"/>
    <w:rsid w:val="00DC39B7"/>
    <w:rsid w:val="00DC5AFE"/>
    <w:rsid w:val="00E00E76"/>
    <w:rsid w:val="00E26A8D"/>
    <w:rsid w:val="00E463EF"/>
    <w:rsid w:val="00E55DCB"/>
    <w:rsid w:val="00E565B5"/>
    <w:rsid w:val="00EC1DF8"/>
    <w:rsid w:val="00F20F57"/>
    <w:rsid w:val="00F62FE3"/>
    <w:rsid w:val="00FA642F"/>
    <w:rsid w:val="00FB4B43"/>
    <w:rsid w:val="00FB4FFD"/>
    <w:rsid w:val="00FB7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E9DD13"/>
  <w15:chartTrackingRefBased/>
  <w15:docId w15:val="{DF75D72E-B8E0-4C0B-A3B0-1CB0116DB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next w:val="Normal"/>
    <w:link w:val="Heading2Char"/>
    <w:semiHidden/>
    <w:unhideWhenUsed/>
    <w:qFormat/>
    <w:rsid w:val="00163069"/>
    <w:pPr>
      <w:keepNext/>
      <w:spacing w:after="0" w:line="240" w:lineRule="auto"/>
      <w:jc w:val="both"/>
      <w:outlineLvl w:val="1"/>
    </w:pPr>
    <w:rPr>
      <w:rFonts w:ascii="Times New Roman" w:eastAsia="Times New Roman" w:hAnsi="Times New Roman" w:cs="Times New Roman"/>
      <w:b/>
      <w:sz w:val="24"/>
      <w:szCs w:val="20"/>
      <w:lang w:eastAsia="en-GB"/>
    </w:rPr>
  </w:style>
  <w:style w:type="paragraph" w:styleId="Heading4">
    <w:name w:val="heading 4"/>
    <w:basedOn w:val="Normal"/>
    <w:next w:val="Normal"/>
    <w:link w:val="Heading4Char"/>
    <w:semiHidden/>
    <w:unhideWhenUsed/>
    <w:qFormat/>
    <w:rsid w:val="00163069"/>
    <w:pPr>
      <w:keepNext/>
      <w:spacing w:before="120" w:after="120" w:line="240" w:lineRule="auto"/>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1523"/>
    <w:rPr>
      <w:color w:val="0563C1" w:themeColor="hyperlink"/>
      <w:u w:val="single"/>
    </w:rPr>
  </w:style>
  <w:style w:type="character" w:styleId="UnresolvedMention">
    <w:name w:val="Unresolved Mention"/>
    <w:basedOn w:val="DefaultParagraphFont"/>
    <w:uiPriority w:val="99"/>
    <w:semiHidden/>
    <w:unhideWhenUsed/>
    <w:rsid w:val="00AD1523"/>
    <w:rPr>
      <w:color w:val="605E5C"/>
      <w:shd w:val="clear" w:color="auto" w:fill="E1DFDD"/>
    </w:rPr>
  </w:style>
  <w:style w:type="character" w:customStyle="1" w:styleId="Heading2Char">
    <w:name w:val="Heading 2 Char"/>
    <w:basedOn w:val="DefaultParagraphFont"/>
    <w:link w:val="Heading2"/>
    <w:semiHidden/>
    <w:rsid w:val="00163069"/>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semiHidden/>
    <w:rsid w:val="00163069"/>
    <w:rPr>
      <w:rFonts w:ascii="Times New Roman" w:eastAsia="Times New Roman" w:hAnsi="Times New Roman" w:cs="Times New Roman"/>
      <w:sz w:val="40"/>
      <w:szCs w:val="20"/>
      <w:lang w:eastAsia="en-GB"/>
    </w:rPr>
  </w:style>
  <w:style w:type="paragraph" w:styleId="Header">
    <w:name w:val="header"/>
    <w:basedOn w:val="Normal"/>
    <w:link w:val="HeaderChar"/>
    <w:unhideWhenUsed/>
    <w:rsid w:val="00163069"/>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163069"/>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33555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welsh-second-language-comes-first" TargetMode="External"/><Relationship Id="rId3" Type="http://schemas.openxmlformats.org/officeDocument/2006/relationships/webSettings" Target="webSettings.xml"/><Relationship Id="rId7" Type="http://schemas.openxmlformats.org/officeDocument/2006/relationships/hyperlink" Target="http://dera.ioe.ac.uk/5629/1/WelshSecondLanguage.pdf%20Accessed%20on%2030/11/18"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gov.wales/docs/dcells/publications/150225-successful-futures-en.pdf" TargetMode="External"/><Relationship Id="rId11" Type="http://schemas.openxmlformats.org/officeDocument/2006/relationships/fontTable" Target="fontTable.xml"/><Relationship Id="rId5" Type="http://schemas.openxmlformats.org/officeDocument/2006/relationships/image" Target="cid:image001.png@01D0EA4A.2BD679A0" TargetMode="External"/><Relationship Id="rId10" Type="http://schemas.openxmlformats.org/officeDocument/2006/relationships/hyperlink" Target="http://learning.gov.wales/docs/learningwales/publications/150707-welsh-second-language-en-v2.pdf" TargetMode="External"/><Relationship Id="rId4" Type="http://schemas.openxmlformats.org/officeDocument/2006/relationships/image" Target="media/image1.png"/><Relationship Id="rId9" Type="http://schemas.openxmlformats.org/officeDocument/2006/relationships/hyperlink" Target="https://gov.wales/docs/dcells/publications/100420welshmediumstrategye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345</TotalTime>
  <Pages>4</Pages>
  <Words>1499</Words>
  <Characters>8548</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abigailmayhall@gmail.com</dc:creator>
  <cp:keywords/>
  <dc:description/>
  <cp:lastModifiedBy>abigailmayhall@gmail.com</cp:lastModifiedBy>
  <cp:revision>60</cp:revision>
  <dcterms:created xsi:type="dcterms:W3CDTF">2018-11-29T13:51:00Z</dcterms:created>
  <dcterms:modified xsi:type="dcterms:W3CDTF">2018-12-05T11:06:00Z</dcterms:modified>
</cp:coreProperties>
</file>