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8A72A" w14:textId="77777777" w:rsidR="0023303A" w:rsidRDefault="0023303A" w:rsidP="0023303A">
      <w:pPr>
        <w:spacing w:after="0" w:line="240" w:lineRule="auto"/>
        <w:jc w:val="center"/>
        <w:rPr>
          <w:rFonts w:eastAsiaTheme="minorHAnsi"/>
          <w:lang w:eastAsia="en-US"/>
        </w:rPr>
      </w:pPr>
    </w:p>
    <w:p w14:paraId="34AAB700" w14:textId="77777777" w:rsidR="0023303A" w:rsidRDefault="0023303A" w:rsidP="0023303A">
      <w:pPr>
        <w:spacing w:after="0" w:line="240" w:lineRule="auto"/>
        <w:jc w:val="center"/>
        <w:rPr>
          <w:rFonts w:eastAsiaTheme="minorHAnsi"/>
          <w:lang w:eastAsia="en-US"/>
        </w:rPr>
      </w:pPr>
    </w:p>
    <w:p w14:paraId="401EF137" w14:textId="77777777" w:rsidR="0023303A" w:rsidRDefault="0023303A" w:rsidP="0023303A">
      <w:pPr>
        <w:spacing w:after="0" w:line="240" w:lineRule="auto"/>
        <w:jc w:val="center"/>
        <w:rPr>
          <w:rFonts w:eastAsiaTheme="minorHAnsi"/>
          <w:lang w:eastAsia="en-US"/>
        </w:rPr>
      </w:pPr>
    </w:p>
    <w:p w14:paraId="0F25043F" w14:textId="77777777" w:rsidR="0023303A" w:rsidRDefault="0023303A" w:rsidP="0023303A">
      <w:pPr>
        <w:spacing w:after="0" w:line="240" w:lineRule="auto"/>
        <w:jc w:val="center"/>
        <w:rPr>
          <w:rFonts w:eastAsiaTheme="minorHAnsi"/>
          <w:lang w:eastAsia="en-US"/>
        </w:rPr>
      </w:pPr>
    </w:p>
    <w:p w14:paraId="6E45C7AE" w14:textId="77777777" w:rsidR="0023303A" w:rsidRDefault="0023303A" w:rsidP="0023303A">
      <w:pPr>
        <w:spacing w:after="0" w:line="240" w:lineRule="auto"/>
        <w:jc w:val="center"/>
        <w:rPr>
          <w:rFonts w:eastAsiaTheme="minorHAnsi"/>
          <w:lang w:eastAsia="en-US"/>
        </w:rPr>
      </w:pPr>
    </w:p>
    <w:p w14:paraId="55B56730" w14:textId="77777777" w:rsidR="0023303A" w:rsidRDefault="0023303A" w:rsidP="0023303A">
      <w:pPr>
        <w:spacing w:after="0" w:line="240" w:lineRule="auto"/>
        <w:jc w:val="center"/>
        <w:rPr>
          <w:rFonts w:eastAsiaTheme="minorHAnsi"/>
          <w:lang w:eastAsia="en-US"/>
        </w:rPr>
      </w:pPr>
    </w:p>
    <w:p w14:paraId="7BF8F948" w14:textId="77777777" w:rsidR="0023303A" w:rsidRDefault="0023303A" w:rsidP="0023303A">
      <w:pPr>
        <w:spacing w:after="0" w:line="240" w:lineRule="auto"/>
        <w:jc w:val="center"/>
        <w:rPr>
          <w:rFonts w:eastAsiaTheme="minorHAnsi"/>
          <w:lang w:eastAsia="en-US"/>
        </w:rPr>
      </w:pPr>
    </w:p>
    <w:p w14:paraId="6705E9DC" w14:textId="77777777" w:rsidR="0023303A" w:rsidRDefault="0023303A" w:rsidP="0023303A">
      <w:pPr>
        <w:spacing w:after="0" w:line="240" w:lineRule="auto"/>
        <w:jc w:val="center"/>
        <w:rPr>
          <w:rFonts w:eastAsiaTheme="minorHAnsi"/>
          <w:lang w:eastAsia="en-US"/>
        </w:rPr>
      </w:pPr>
    </w:p>
    <w:p w14:paraId="63E1D5F2" w14:textId="77777777" w:rsidR="0023303A" w:rsidRDefault="0023303A" w:rsidP="0023303A">
      <w:pPr>
        <w:spacing w:after="0" w:line="240" w:lineRule="auto"/>
        <w:jc w:val="center"/>
        <w:rPr>
          <w:rFonts w:eastAsiaTheme="minorHAnsi"/>
          <w:lang w:eastAsia="en-US"/>
        </w:rPr>
      </w:pPr>
    </w:p>
    <w:p w14:paraId="57CC64B0" w14:textId="77777777" w:rsidR="0023303A" w:rsidRDefault="0023303A" w:rsidP="0023303A">
      <w:pPr>
        <w:spacing w:after="0" w:line="240" w:lineRule="auto"/>
        <w:jc w:val="center"/>
        <w:rPr>
          <w:rFonts w:eastAsiaTheme="minorHAnsi"/>
          <w:lang w:eastAsia="en-US"/>
        </w:rPr>
      </w:pPr>
    </w:p>
    <w:p w14:paraId="40704BF3" w14:textId="77777777" w:rsidR="0023303A" w:rsidRDefault="0023303A" w:rsidP="0023303A">
      <w:pPr>
        <w:spacing w:after="0" w:line="240" w:lineRule="auto"/>
        <w:jc w:val="center"/>
        <w:rPr>
          <w:rFonts w:eastAsiaTheme="minorHAnsi"/>
          <w:lang w:eastAsia="en-US"/>
        </w:rPr>
      </w:pPr>
    </w:p>
    <w:p w14:paraId="422E3556" w14:textId="77777777" w:rsidR="0023303A" w:rsidRDefault="0023303A" w:rsidP="0023303A">
      <w:pPr>
        <w:spacing w:after="0" w:line="240" w:lineRule="auto"/>
        <w:jc w:val="center"/>
        <w:rPr>
          <w:rFonts w:eastAsiaTheme="minorHAnsi"/>
          <w:lang w:eastAsia="en-US"/>
        </w:rPr>
      </w:pPr>
    </w:p>
    <w:p w14:paraId="62F767C6" w14:textId="77777777" w:rsidR="0023303A" w:rsidRDefault="0023303A" w:rsidP="0023303A">
      <w:pPr>
        <w:spacing w:after="0" w:line="240" w:lineRule="auto"/>
        <w:jc w:val="center"/>
        <w:rPr>
          <w:rFonts w:eastAsiaTheme="minorHAnsi"/>
          <w:lang w:eastAsia="en-US"/>
        </w:rPr>
      </w:pPr>
    </w:p>
    <w:p w14:paraId="019C5098" w14:textId="77777777" w:rsidR="0023303A" w:rsidRDefault="0023303A" w:rsidP="0023303A">
      <w:pPr>
        <w:spacing w:after="0" w:line="240" w:lineRule="auto"/>
        <w:jc w:val="center"/>
        <w:rPr>
          <w:rFonts w:eastAsiaTheme="minorHAnsi"/>
          <w:lang w:eastAsia="en-US"/>
        </w:rPr>
      </w:pPr>
    </w:p>
    <w:p w14:paraId="6CB37208" w14:textId="48550B38" w:rsidR="00663CD9" w:rsidRPr="00663CD9" w:rsidRDefault="00663CD9" w:rsidP="0023303A">
      <w:pPr>
        <w:spacing w:after="0" w:line="240" w:lineRule="auto"/>
        <w:jc w:val="center"/>
        <w:rPr>
          <w:rFonts w:eastAsiaTheme="minorHAnsi"/>
          <w:lang w:eastAsia="en-US"/>
        </w:rPr>
      </w:pPr>
      <w:r w:rsidRPr="00663CD9">
        <w:rPr>
          <w:rFonts w:eastAsiaTheme="minorHAnsi"/>
          <w:lang w:eastAsia="en-US"/>
        </w:rPr>
        <w:t>Program Of Study: BA (Hons) Business Management</w:t>
      </w:r>
    </w:p>
    <w:p w14:paraId="3B2A7B77" w14:textId="77777777" w:rsidR="00663CD9" w:rsidRDefault="00663CD9" w:rsidP="0023303A">
      <w:pPr>
        <w:spacing w:after="0" w:line="240" w:lineRule="auto"/>
        <w:jc w:val="center"/>
        <w:rPr>
          <w:rFonts w:eastAsiaTheme="minorHAnsi"/>
          <w:lang w:eastAsia="en-US"/>
        </w:rPr>
      </w:pPr>
      <w:r w:rsidRPr="00663CD9">
        <w:rPr>
          <w:rFonts w:eastAsiaTheme="minorHAnsi"/>
          <w:lang w:eastAsia="en-US"/>
        </w:rPr>
        <w:t>Module: Entrepreneurship (LCBB5001)</w:t>
      </w:r>
    </w:p>
    <w:p w14:paraId="009C1F19" w14:textId="77777777" w:rsidR="0023303A" w:rsidRPr="00663CD9" w:rsidRDefault="0023303A" w:rsidP="0023303A">
      <w:pPr>
        <w:spacing w:after="0" w:line="240" w:lineRule="auto"/>
        <w:jc w:val="center"/>
        <w:rPr>
          <w:rFonts w:eastAsiaTheme="minorHAnsi"/>
          <w:lang w:eastAsia="en-US"/>
        </w:rPr>
      </w:pPr>
    </w:p>
    <w:p w14:paraId="14FA6B76" w14:textId="2D386125" w:rsidR="0023303A" w:rsidRDefault="00663CD9" w:rsidP="0023303A">
      <w:pPr>
        <w:spacing w:after="0" w:line="240" w:lineRule="auto"/>
        <w:jc w:val="center"/>
        <w:rPr>
          <w:rFonts w:eastAsiaTheme="minorHAnsi"/>
          <w:b/>
          <w:bCs/>
          <w:sz w:val="40"/>
          <w:szCs w:val="40"/>
          <w:lang w:eastAsia="en-US"/>
        </w:rPr>
      </w:pPr>
      <w:r w:rsidRPr="0023303A">
        <w:rPr>
          <w:rFonts w:eastAsiaTheme="minorHAnsi"/>
          <w:b/>
          <w:bCs/>
          <w:sz w:val="40"/>
          <w:szCs w:val="40"/>
          <w:lang w:eastAsia="en-US"/>
        </w:rPr>
        <w:t xml:space="preserve">Title: </w:t>
      </w:r>
      <w:r w:rsidR="0023303A" w:rsidRPr="0023303A">
        <w:rPr>
          <w:rFonts w:eastAsiaTheme="minorHAnsi"/>
          <w:b/>
          <w:bCs/>
          <w:sz w:val="40"/>
          <w:szCs w:val="40"/>
          <w:lang w:eastAsia="en-US"/>
        </w:rPr>
        <w:t>Entrepreneurial Traits - Report on Richard Branson</w:t>
      </w:r>
    </w:p>
    <w:p w14:paraId="3F903FD9" w14:textId="77777777" w:rsidR="0023303A" w:rsidRPr="0023303A" w:rsidRDefault="0023303A" w:rsidP="0023303A">
      <w:pPr>
        <w:spacing w:after="0" w:line="240" w:lineRule="auto"/>
        <w:jc w:val="center"/>
        <w:rPr>
          <w:rFonts w:eastAsiaTheme="minorHAnsi"/>
          <w:b/>
          <w:bCs/>
          <w:sz w:val="40"/>
          <w:szCs w:val="40"/>
          <w:lang w:eastAsia="en-US"/>
        </w:rPr>
      </w:pPr>
    </w:p>
    <w:p w14:paraId="67CF66E9" w14:textId="24E8AFBD" w:rsidR="00663CD9" w:rsidRPr="00663CD9" w:rsidRDefault="00663CD9" w:rsidP="0023303A">
      <w:pPr>
        <w:spacing w:after="0" w:line="240" w:lineRule="auto"/>
        <w:jc w:val="center"/>
        <w:rPr>
          <w:rFonts w:eastAsiaTheme="minorHAnsi"/>
          <w:lang w:eastAsia="en-US"/>
        </w:rPr>
      </w:pPr>
      <w:r w:rsidRPr="00663CD9">
        <w:rPr>
          <w:rFonts w:eastAsiaTheme="minorHAnsi"/>
          <w:lang w:eastAsia="en-US"/>
        </w:rPr>
        <w:t>Assignment 2</w:t>
      </w:r>
      <w:r w:rsidR="0023303A">
        <w:rPr>
          <w:rFonts w:eastAsiaTheme="minorHAnsi"/>
          <w:lang w:eastAsia="en-US"/>
        </w:rPr>
        <w:t xml:space="preserve"> - </w:t>
      </w:r>
      <w:r w:rsidRPr="00663CD9">
        <w:rPr>
          <w:rFonts w:eastAsiaTheme="minorHAnsi"/>
          <w:lang w:eastAsia="en-US"/>
        </w:rPr>
        <w:t>Com</w:t>
      </w:r>
      <w:r w:rsidR="0023303A">
        <w:rPr>
          <w:rFonts w:eastAsiaTheme="minorHAnsi"/>
          <w:lang w:eastAsia="en-US"/>
        </w:rPr>
        <w:t>p</w:t>
      </w:r>
      <w:r w:rsidRPr="00663CD9">
        <w:rPr>
          <w:rFonts w:eastAsiaTheme="minorHAnsi"/>
          <w:lang w:eastAsia="en-US"/>
        </w:rPr>
        <w:t>onent 2</w:t>
      </w:r>
    </w:p>
    <w:p w14:paraId="1AABDAF4" w14:textId="77777777" w:rsidR="00663CD9" w:rsidRPr="00663CD9" w:rsidRDefault="00663CD9" w:rsidP="0023303A">
      <w:pPr>
        <w:spacing w:after="0" w:line="240" w:lineRule="auto"/>
        <w:jc w:val="center"/>
        <w:rPr>
          <w:rFonts w:eastAsiaTheme="minorHAnsi"/>
          <w:lang w:eastAsia="en-US"/>
        </w:rPr>
      </w:pPr>
      <w:r w:rsidRPr="00663CD9">
        <w:rPr>
          <w:rFonts w:eastAsiaTheme="minorHAnsi"/>
          <w:lang w:eastAsia="en-US"/>
        </w:rPr>
        <w:t>Lecturer:  Dr Said Usman</w:t>
      </w:r>
    </w:p>
    <w:p w14:paraId="4DFB821B" w14:textId="77777777" w:rsidR="00663CD9" w:rsidRPr="00663CD9" w:rsidRDefault="00663CD9" w:rsidP="0023303A">
      <w:pPr>
        <w:spacing w:after="0" w:line="240" w:lineRule="auto"/>
        <w:jc w:val="center"/>
        <w:rPr>
          <w:rFonts w:eastAsiaTheme="minorHAnsi"/>
          <w:lang w:eastAsia="en-US"/>
        </w:rPr>
      </w:pPr>
      <w:r w:rsidRPr="00663CD9">
        <w:rPr>
          <w:rFonts w:eastAsiaTheme="minorHAnsi"/>
          <w:lang w:eastAsia="en-US"/>
        </w:rPr>
        <w:t>Name:  Ionut Agrigoroaei (2247225)</w:t>
      </w:r>
    </w:p>
    <w:p w14:paraId="58DC9EEF" w14:textId="08C44021" w:rsidR="00663CD9" w:rsidRPr="00663CD9" w:rsidRDefault="00663CD9" w:rsidP="0023303A">
      <w:pPr>
        <w:spacing w:after="0" w:line="240" w:lineRule="auto"/>
        <w:jc w:val="center"/>
        <w:rPr>
          <w:rFonts w:eastAsiaTheme="minorHAnsi"/>
          <w:lang w:eastAsia="en-US"/>
        </w:rPr>
      </w:pPr>
      <w:r w:rsidRPr="00663CD9">
        <w:rPr>
          <w:rFonts w:eastAsiaTheme="minorHAnsi"/>
          <w:lang w:eastAsia="en-US"/>
        </w:rPr>
        <w:t>Word No:</w:t>
      </w:r>
      <w:r w:rsidRPr="00663CD9">
        <w:rPr>
          <w:rFonts w:eastAsiaTheme="minorHAnsi"/>
          <w:lang w:eastAsia="en-US"/>
        </w:rPr>
        <w:br w:type="page"/>
      </w:r>
    </w:p>
    <w:sdt>
      <w:sdtPr>
        <w:rPr>
          <w:rFonts w:eastAsiaTheme="minorHAnsi"/>
          <w:lang w:eastAsia="en-US"/>
        </w:rPr>
        <w:id w:val="-533352469"/>
        <w:docPartObj>
          <w:docPartGallery w:val="Table of Contents"/>
          <w:docPartUnique/>
        </w:docPartObj>
      </w:sdtPr>
      <w:sdtEndPr>
        <w:rPr>
          <w:noProof/>
        </w:rPr>
      </w:sdtEndPr>
      <w:sdtContent>
        <w:p w14:paraId="22CA1AA1" w14:textId="77777777" w:rsidR="00663CD9" w:rsidRPr="00663CD9" w:rsidRDefault="00663CD9" w:rsidP="00663CD9">
          <w:pPr>
            <w:keepNext/>
            <w:keepLines/>
            <w:spacing w:before="480" w:after="0" w:line="276" w:lineRule="auto"/>
            <w:rPr>
              <w:rFonts w:asciiTheme="majorHAnsi" w:eastAsiaTheme="majorEastAsia" w:hAnsiTheme="majorHAnsi" w:cstheme="majorBidi"/>
              <w:b/>
              <w:bCs/>
              <w:color w:val="0F4761" w:themeColor="accent1" w:themeShade="BF"/>
              <w:kern w:val="0"/>
              <w:sz w:val="28"/>
              <w:szCs w:val="28"/>
              <w:lang w:val="en-US" w:eastAsia="en-US"/>
              <w14:ligatures w14:val="none"/>
            </w:rPr>
          </w:pPr>
          <w:r w:rsidRPr="00663CD9">
            <w:rPr>
              <w:rFonts w:asciiTheme="majorHAnsi" w:eastAsiaTheme="majorEastAsia" w:hAnsiTheme="majorHAnsi" w:cstheme="majorBidi"/>
              <w:b/>
              <w:bCs/>
              <w:color w:val="0F4761" w:themeColor="accent1" w:themeShade="BF"/>
              <w:kern w:val="0"/>
              <w:sz w:val="28"/>
              <w:szCs w:val="28"/>
              <w:lang w:val="en-US" w:eastAsia="en-US"/>
              <w14:ligatures w14:val="none"/>
            </w:rPr>
            <w:t>Table of Contents</w:t>
          </w:r>
        </w:p>
        <w:p w14:paraId="39488EE3" w14:textId="303DD917" w:rsidR="00887493" w:rsidRDefault="00663CD9">
          <w:pPr>
            <w:pStyle w:val="TOC1"/>
            <w:tabs>
              <w:tab w:val="right" w:leader="dot" w:pos="9016"/>
            </w:tabs>
            <w:rPr>
              <w:noProof/>
            </w:rPr>
          </w:pPr>
          <w:r w:rsidRPr="00663CD9">
            <w:rPr>
              <w:rFonts w:eastAsiaTheme="minorHAnsi"/>
              <w:lang w:eastAsia="en-US"/>
            </w:rPr>
            <w:fldChar w:fldCharType="begin"/>
          </w:r>
          <w:r w:rsidRPr="00663CD9">
            <w:rPr>
              <w:rFonts w:eastAsiaTheme="minorHAnsi"/>
              <w:lang w:eastAsia="en-US"/>
            </w:rPr>
            <w:instrText xml:space="preserve"> TOC \o "1-3" \h \z \u </w:instrText>
          </w:r>
          <w:r w:rsidRPr="00663CD9">
            <w:rPr>
              <w:rFonts w:eastAsiaTheme="minorHAnsi"/>
              <w:lang w:eastAsia="en-US"/>
            </w:rPr>
            <w:fldChar w:fldCharType="separate"/>
          </w:r>
          <w:hyperlink w:anchor="_Toc185265890" w:history="1">
            <w:r w:rsidR="00887493" w:rsidRPr="00BB1F54">
              <w:rPr>
                <w:rStyle w:val="Hyperlink"/>
                <w:rFonts w:ascii="Arial" w:eastAsiaTheme="majorEastAsia" w:hAnsi="Arial" w:cs="Arial"/>
                <w:noProof/>
                <w:lang w:eastAsia="en-US"/>
              </w:rPr>
              <w:t>1. Introduction</w:t>
            </w:r>
            <w:r w:rsidR="00887493">
              <w:rPr>
                <w:noProof/>
                <w:webHidden/>
              </w:rPr>
              <w:tab/>
            </w:r>
            <w:r w:rsidR="00887493">
              <w:rPr>
                <w:noProof/>
                <w:webHidden/>
              </w:rPr>
              <w:fldChar w:fldCharType="begin"/>
            </w:r>
            <w:r w:rsidR="00887493">
              <w:rPr>
                <w:noProof/>
                <w:webHidden/>
              </w:rPr>
              <w:instrText xml:space="preserve"> PAGEREF _Toc185265890 \h </w:instrText>
            </w:r>
            <w:r w:rsidR="00887493">
              <w:rPr>
                <w:noProof/>
                <w:webHidden/>
              </w:rPr>
            </w:r>
            <w:r w:rsidR="00887493">
              <w:rPr>
                <w:noProof/>
                <w:webHidden/>
              </w:rPr>
              <w:fldChar w:fldCharType="separate"/>
            </w:r>
            <w:r w:rsidR="00887493">
              <w:rPr>
                <w:noProof/>
                <w:webHidden/>
              </w:rPr>
              <w:t>3</w:t>
            </w:r>
            <w:r w:rsidR="00887493">
              <w:rPr>
                <w:noProof/>
                <w:webHidden/>
              </w:rPr>
              <w:fldChar w:fldCharType="end"/>
            </w:r>
          </w:hyperlink>
        </w:p>
        <w:p w14:paraId="2F9E7401" w14:textId="469BBF0F" w:rsidR="00887493" w:rsidRDefault="00887493">
          <w:pPr>
            <w:pStyle w:val="TOC1"/>
            <w:tabs>
              <w:tab w:val="right" w:leader="dot" w:pos="9016"/>
            </w:tabs>
            <w:rPr>
              <w:noProof/>
            </w:rPr>
          </w:pPr>
          <w:hyperlink w:anchor="_Toc185265891" w:history="1">
            <w:r w:rsidRPr="00BB1F54">
              <w:rPr>
                <w:rStyle w:val="Hyperlink"/>
                <w:rFonts w:asciiTheme="majorHAnsi" w:eastAsiaTheme="majorEastAsia" w:hAnsiTheme="majorHAnsi" w:cstheme="majorBidi"/>
                <w:noProof/>
                <w:lang w:eastAsia="en-US"/>
              </w:rPr>
              <w:t>2. A Brief History of Richard Branson</w:t>
            </w:r>
            <w:r>
              <w:rPr>
                <w:noProof/>
                <w:webHidden/>
              </w:rPr>
              <w:tab/>
            </w:r>
            <w:r>
              <w:rPr>
                <w:noProof/>
                <w:webHidden/>
              </w:rPr>
              <w:fldChar w:fldCharType="begin"/>
            </w:r>
            <w:r>
              <w:rPr>
                <w:noProof/>
                <w:webHidden/>
              </w:rPr>
              <w:instrText xml:space="preserve"> PAGEREF _Toc185265891 \h </w:instrText>
            </w:r>
            <w:r>
              <w:rPr>
                <w:noProof/>
                <w:webHidden/>
              </w:rPr>
            </w:r>
            <w:r>
              <w:rPr>
                <w:noProof/>
                <w:webHidden/>
              </w:rPr>
              <w:fldChar w:fldCharType="separate"/>
            </w:r>
            <w:r>
              <w:rPr>
                <w:noProof/>
                <w:webHidden/>
              </w:rPr>
              <w:t>3</w:t>
            </w:r>
            <w:r>
              <w:rPr>
                <w:noProof/>
                <w:webHidden/>
              </w:rPr>
              <w:fldChar w:fldCharType="end"/>
            </w:r>
          </w:hyperlink>
        </w:p>
        <w:p w14:paraId="6CD52686" w14:textId="7E19179C" w:rsidR="00887493" w:rsidRDefault="00887493">
          <w:pPr>
            <w:pStyle w:val="TOC2"/>
            <w:tabs>
              <w:tab w:val="right" w:leader="dot" w:pos="9016"/>
            </w:tabs>
            <w:rPr>
              <w:noProof/>
            </w:rPr>
          </w:pPr>
          <w:hyperlink w:anchor="_Toc185265892" w:history="1">
            <w:r w:rsidRPr="00BB1F54">
              <w:rPr>
                <w:rStyle w:val="Hyperlink"/>
                <w:rFonts w:ascii="Arial" w:eastAsiaTheme="minorHAnsi" w:hAnsi="Arial" w:cs="Arial"/>
                <w:i/>
                <w:iCs/>
                <w:noProof/>
                <w:lang w:eastAsia="en-US"/>
              </w:rPr>
              <w:t>Early Life and The Formation of the Virgin Group</w:t>
            </w:r>
            <w:r>
              <w:rPr>
                <w:noProof/>
                <w:webHidden/>
              </w:rPr>
              <w:tab/>
            </w:r>
            <w:r>
              <w:rPr>
                <w:noProof/>
                <w:webHidden/>
              </w:rPr>
              <w:fldChar w:fldCharType="begin"/>
            </w:r>
            <w:r>
              <w:rPr>
                <w:noProof/>
                <w:webHidden/>
              </w:rPr>
              <w:instrText xml:space="preserve"> PAGEREF _Toc185265892 \h </w:instrText>
            </w:r>
            <w:r>
              <w:rPr>
                <w:noProof/>
                <w:webHidden/>
              </w:rPr>
            </w:r>
            <w:r>
              <w:rPr>
                <w:noProof/>
                <w:webHidden/>
              </w:rPr>
              <w:fldChar w:fldCharType="separate"/>
            </w:r>
            <w:r>
              <w:rPr>
                <w:noProof/>
                <w:webHidden/>
              </w:rPr>
              <w:t>3</w:t>
            </w:r>
            <w:r>
              <w:rPr>
                <w:noProof/>
                <w:webHidden/>
              </w:rPr>
              <w:fldChar w:fldCharType="end"/>
            </w:r>
          </w:hyperlink>
        </w:p>
        <w:p w14:paraId="4833CC8E" w14:textId="4F0E97C6" w:rsidR="00887493" w:rsidRDefault="00887493">
          <w:pPr>
            <w:pStyle w:val="TOC2"/>
            <w:tabs>
              <w:tab w:val="right" w:leader="dot" w:pos="9016"/>
            </w:tabs>
            <w:rPr>
              <w:noProof/>
            </w:rPr>
          </w:pPr>
          <w:hyperlink w:anchor="_Toc185265893" w:history="1">
            <w:r w:rsidRPr="00BB1F54">
              <w:rPr>
                <w:rStyle w:val="Hyperlink"/>
                <w:rFonts w:ascii="Arial" w:hAnsi="Arial" w:cs="Arial"/>
                <w:i/>
                <w:iCs/>
                <w:noProof/>
              </w:rPr>
              <w:t>Major Achievements</w:t>
            </w:r>
            <w:r>
              <w:rPr>
                <w:noProof/>
                <w:webHidden/>
              </w:rPr>
              <w:tab/>
            </w:r>
            <w:r>
              <w:rPr>
                <w:noProof/>
                <w:webHidden/>
              </w:rPr>
              <w:fldChar w:fldCharType="begin"/>
            </w:r>
            <w:r>
              <w:rPr>
                <w:noProof/>
                <w:webHidden/>
              </w:rPr>
              <w:instrText xml:space="preserve"> PAGEREF _Toc185265893 \h </w:instrText>
            </w:r>
            <w:r>
              <w:rPr>
                <w:noProof/>
                <w:webHidden/>
              </w:rPr>
            </w:r>
            <w:r>
              <w:rPr>
                <w:noProof/>
                <w:webHidden/>
              </w:rPr>
              <w:fldChar w:fldCharType="separate"/>
            </w:r>
            <w:r>
              <w:rPr>
                <w:noProof/>
                <w:webHidden/>
              </w:rPr>
              <w:t>4</w:t>
            </w:r>
            <w:r>
              <w:rPr>
                <w:noProof/>
                <w:webHidden/>
              </w:rPr>
              <w:fldChar w:fldCharType="end"/>
            </w:r>
          </w:hyperlink>
        </w:p>
        <w:p w14:paraId="063B3064" w14:textId="5B044C4D" w:rsidR="00887493" w:rsidRDefault="00887493">
          <w:pPr>
            <w:pStyle w:val="TOC2"/>
            <w:tabs>
              <w:tab w:val="right" w:leader="dot" w:pos="9016"/>
            </w:tabs>
            <w:rPr>
              <w:noProof/>
            </w:rPr>
          </w:pPr>
          <w:hyperlink w:anchor="_Toc185265894" w:history="1">
            <w:r w:rsidRPr="00BB1F54">
              <w:rPr>
                <w:rStyle w:val="Hyperlink"/>
                <w:rFonts w:ascii="Arial" w:eastAsiaTheme="minorHAnsi" w:hAnsi="Arial" w:cs="Arial"/>
                <w:i/>
                <w:iCs/>
                <w:noProof/>
                <w:lang w:eastAsia="en-US"/>
              </w:rPr>
              <w:t>Motives Behind Branson's Success</w:t>
            </w:r>
            <w:r>
              <w:rPr>
                <w:noProof/>
                <w:webHidden/>
              </w:rPr>
              <w:tab/>
            </w:r>
            <w:r>
              <w:rPr>
                <w:noProof/>
                <w:webHidden/>
              </w:rPr>
              <w:fldChar w:fldCharType="begin"/>
            </w:r>
            <w:r>
              <w:rPr>
                <w:noProof/>
                <w:webHidden/>
              </w:rPr>
              <w:instrText xml:space="preserve"> PAGEREF _Toc185265894 \h </w:instrText>
            </w:r>
            <w:r>
              <w:rPr>
                <w:noProof/>
                <w:webHidden/>
              </w:rPr>
            </w:r>
            <w:r>
              <w:rPr>
                <w:noProof/>
                <w:webHidden/>
              </w:rPr>
              <w:fldChar w:fldCharType="separate"/>
            </w:r>
            <w:r>
              <w:rPr>
                <w:noProof/>
                <w:webHidden/>
              </w:rPr>
              <w:t>4</w:t>
            </w:r>
            <w:r>
              <w:rPr>
                <w:noProof/>
                <w:webHidden/>
              </w:rPr>
              <w:fldChar w:fldCharType="end"/>
            </w:r>
          </w:hyperlink>
        </w:p>
        <w:p w14:paraId="27BC26C6" w14:textId="61B67CE7" w:rsidR="00887493" w:rsidRDefault="00887493">
          <w:pPr>
            <w:pStyle w:val="TOC1"/>
            <w:tabs>
              <w:tab w:val="right" w:leader="dot" w:pos="9016"/>
            </w:tabs>
            <w:rPr>
              <w:noProof/>
            </w:rPr>
          </w:pPr>
          <w:hyperlink w:anchor="_Toc185265895" w:history="1">
            <w:r w:rsidRPr="00BB1F54">
              <w:rPr>
                <w:rStyle w:val="Hyperlink"/>
                <w:rFonts w:asciiTheme="majorHAnsi" w:eastAsiaTheme="majorEastAsia" w:hAnsiTheme="majorHAnsi" w:cstheme="majorBidi"/>
                <w:noProof/>
                <w:lang w:eastAsia="en-US"/>
              </w:rPr>
              <w:t>3. Richard Branson Inspired Entrepreneurial Characteristics</w:t>
            </w:r>
            <w:r>
              <w:rPr>
                <w:noProof/>
                <w:webHidden/>
              </w:rPr>
              <w:tab/>
            </w:r>
            <w:r>
              <w:rPr>
                <w:noProof/>
                <w:webHidden/>
              </w:rPr>
              <w:fldChar w:fldCharType="begin"/>
            </w:r>
            <w:r>
              <w:rPr>
                <w:noProof/>
                <w:webHidden/>
              </w:rPr>
              <w:instrText xml:space="preserve"> PAGEREF _Toc185265895 \h </w:instrText>
            </w:r>
            <w:r>
              <w:rPr>
                <w:noProof/>
                <w:webHidden/>
              </w:rPr>
            </w:r>
            <w:r>
              <w:rPr>
                <w:noProof/>
                <w:webHidden/>
              </w:rPr>
              <w:fldChar w:fldCharType="separate"/>
            </w:r>
            <w:r>
              <w:rPr>
                <w:noProof/>
                <w:webHidden/>
              </w:rPr>
              <w:t>5</w:t>
            </w:r>
            <w:r>
              <w:rPr>
                <w:noProof/>
                <w:webHidden/>
              </w:rPr>
              <w:fldChar w:fldCharType="end"/>
            </w:r>
          </w:hyperlink>
        </w:p>
        <w:p w14:paraId="7828477A" w14:textId="6A9061AC" w:rsidR="00887493" w:rsidRDefault="00887493">
          <w:pPr>
            <w:pStyle w:val="TOC2"/>
            <w:tabs>
              <w:tab w:val="right" w:leader="dot" w:pos="9016"/>
            </w:tabs>
            <w:rPr>
              <w:noProof/>
            </w:rPr>
          </w:pPr>
          <w:hyperlink w:anchor="_Toc185265896" w:history="1">
            <w:r w:rsidRPr="00BB1F54">
              <w:rPr>
                <w:rStyle w:val="Hyperlink"/>
                <w:rFonts w:ascii="Arial" w:hAnsi="Arial" w:cs="Arial"/>
                <w:i/>
                <w:iCs/>
                <w:noProof/>
              </w:rPr>
              <w:t>Visionary Thinking</w:t>
            </w:r>
            <w:r>
              <w:rPr>
                <w:noProof/>
                <w:webHidden/>
              </w:rPr>
              <w:tab/>
            </w:r>
            <w:r>
              <w:rPr>
                <w:noProof/>
                <w:webHidden/>
              </w:rPr>
              <w:fldChar w:fldCharType="begin"/>
            </w:r>
            <w:r>
              <w:rPr>
                <w:noProof/>
                <w:webHidden/>
              </w:rPr>
              <w:instrText xml:space="preserve"> PAGEREF _Toc185265896 \h </w:instrText>
            </w:r>
            <w:r>
              <w:rPr>
                <w:noProof/>
                <w:webHidden/>
              </w:rPr>
            </w:r>
            <w:r>
              <w:rPr>
                <w:noProof/>
                <w:webHidden/>
              </w:rPr>
              <w:fldChar w:fldCharType="separate"/>
            </w:r>
            <w:r>
              <w:rPr>
                <w:noProof/>
                <w:webHidden/>
              </w:rPr>
              <w:t>5</w:t>
            </w:r>
            <w:r>
              <w:rPr>
                <w:noProof/>
                <w:webHidden/>
              </w:rPr>
              <w:fldChar w:fldCharType="end"/>
            </w:r>
          </w:hyperlink>
        </w:p>
        <w:p w14:paraId="3C4B1373" w14:textId="3ED17E92" w:rsidR="00887493" w:rsidRDefault="00887493">
          <w:pPr>
            <w:pStyle w:val="TOC2"/>
            <w:tabs>
              <w:tab w:val="right" w:leader="dot" w:pos="9016"/>
            </w:tabs>
            <w:rPr>
              <w:noProof/>
            </w:rPr>
          </w:pPr>
          <w:hyperlink w:anchor="_Toc185265897" w:history="1">
            <w:r w:rsidRPr="00BB1F54">
              <w:rPr>
                <w:rStyle w:val="Hyperlink"/>
                <w:rFonts w:ascii="Arial" w:hAnsi="Arial" w:cs="Arial"/>
                <w:i/>
                <w:iCs/>
                <w:noProof/>
              </w:rPr>
              <w:t>Resilience</w:t>
            </w:r>
            <w:r>
              <w:rPr>
                <w:noProof/>
                <w:webHidden/>
              </w:rPr>
              <w:tab/>
            </w:r>
            <w:r>
              <w:rPr>
                <w:noProof/>
                <w:webHidden/>
              </w:rPr>
              <w:fldChar w:fldCharType="begin"/>
            </w:r>
            <w:r>
              <w:rPr>
                <w:noProof/>
                <w:webHidden/>
              </w:rPr>
              <w:instrText xml:space="preserve"> PAGEREF _Toc185265897 \h </w:instrText>
            </w:r>
            <w:r>
              <w:rPr>
                <w:noProof/>
                <w:webHidden/>
              </w:rPr>
            </w:r>
            <w:r>
              <w:rPr>
                <w:noProof/>
                <w:webHidden/>
              </w:rPr>
              <w:fldChar w:fldCharType="separate"/>
            </w:r>
            <w:r>
              <w:rPr>
                <w:noProof/>
                <w:webHidden/>
              </w:rPr>
              <w:t>5</w:t>
            </w:r>
            <w:r>
              <w:rPr>
                <w:noProof/>
                <w:webHidden/>
              </w:rPr>
              <w:fldChar w:fldCharType="end"/>
            </w:r>
          </w:hyperlink>
        </w:p>
        <w:p w14:paraId="2735ED7C" w14:textId="5771D95D" w:rsidR="00887493" w:rsidRDefault="00887493">
          <w:pPr>
            <w:pStyle w:val="TOC2"/>
            <w:tabs>
              <w:tab w:val="right" w:leader="dot" w:pos="9016"/>
            </w:tabs>
            <w:rPr>
              <w:noProof/>
            </w:rPr>
          </w:pPr>
          <w:hyperlink w:anchor="_Toc185265898" w:history="1">
            <w:r w:rsidRPr="00BB1F54">
              <w:rPr>
                <w:rStyle w:val="Hyperlink"/>
                <w:rFonts w:ascii="Arial" w:hAnsi="Arial" w:cs="Arial"/>
                <w:i/>
                <w:iCs/>
                <w:noProof/>
              </w:rPr>
              <w:t>Risk-taking</w:t>
            </w:r>
            <w:r>
              <w:rPr>
                <w:noProof/>
                <w:webHidden/>
              </w:rPr>
              <w:tab/>
            </w:r>
            <w:r>
              <w:rPr>
                <w:noProof/>
                <w:webHidden/>
              </w:rPr>
              <w:fldChar w:fldCharType="begin"/>
            </w:r>
            <w:r>
              <w:rPr>
                <w:noProof/>
                <w:webHidden/>
              </w:rPr>
              <w:instrText xml:space="preserve"> PAGEREF _Toc185265898 \h </w:instrText>
            </w:r>
            <w:r>
              <w:rPr>
                <w:noProof/>
                <w:webHidden/>
              </w:rPr>
            </w:r>
            <w:r>
              <w:rPr>
                <w:noProof/>
                <w:webHidden/>
              </w:rPr>
              <w:fldChar w:fldCharType="separate"/>
            </w:r>
            <w:r>
              <w:rPr>
                <w:noProof/>
                <w:webHidden/>
              </w:rPr>
              <w:t>6</w:t>
            </w:r>
            <w:r>
              <w:rPr>
                <w:noProof/>
                <w:webHidden/>
              </w:rPr>
              <w:fldChar w:fldCharType="end"/>
            </w:r>
          </w:hyperlink>
        </w:p>
        <w:p w14:paraId="5AE46531" w14:textId="26191598" w:rsidR="00887493" w:rsidRDefault="00887493">
          <w:pPr>
            <w:pStyle w:val="TOC2"/>
            <w:tabs>
              <w:tab w:val="right" w:leader="dot" w:pos="9016"/>
            </w:tabs>
            <w:rPr>
              <w:noProof/>
            </w:rPr>
          </w:pPr>
          <w:hyperlink w:anchor="_Toc185265899" w:history="1">
            <w:r w:rsidRPr="00BB1F54">
              <w:rPr>
                <w:rStyle w:val="Hyperlink"/>
                <w:rFonts w:ascii="Arial" w:eastAsiaTheme="minorHAnsi" w:hAnsi="Arial" w:cs="Arial"/>
                <w:i/>
                <w:iCs/>
                <w:noProof/>
                <w:lang w:eastAsia="en-US"/>
              </w:rPr>
              <w:t>Networking and Relationships</w:t>
            </w:r>
            <w:r>
              <w:rPr>
                <w:noProof/>
                <w:webHidden/>
              </w:rPr>
              <w:tab/>
            </w:r>
            <w:r>
              <w:rPr>
                <w:noProof/>
                <w:webHidden/>
              </w:rPr>
              <w:fldChar w:fldCharType="begin"/>
            </w:r>
            <w:r>
              <w:rPr>
                <w:noProof/>
                <w:webHidden/>
              </w:rPr>
              <w:instrText xml:space="preserve"> PAGEREF _Toc185265899 \h </w:instrText>
            </w:r>
            <w:r>
              <w:rPr>
                <w:noProof/>
                <w:webHidden/>
              </w:rPr>
            </w:r>
            <w:r>
              <w:rPr>
                <w:noProof/>
                <w:webHidden/>
              </w:rPr>
              <w:fldChar w:fldCharType="separate"/>
            </w:r>
            <w:r>
              <w:rPr>
                <w:noProof/>
                <w:webHidden/>
              </w:rPr>
              <w:t>6</w:t>
            </w:r>
            <w:r>
              <w:rPr>
                <w:noProof/>
                <w:webHidden/>
              </w:rPr>
              <w:fldChar w:fldCharType="end"/>
            </w:r>
          </w:hyperlink>
        </w:p>
        <w:p w14:paraId="070AFD05" w14:textId="3F69B211" w:rsidR="00887493" w:rsidRDefault="00887493">
          <w:pPr>
            <w:pStyle w:val="TOC2"/>
            <w:tabs>
              <w:tab w:val="right" w:leader="dot" w:pos="9016"/>
            </w:tabs>
            <w:rPr>
              <w:noProof/>
            </w:rPr>
          </w:pPr>
          <w:hyperlink w:anchor="_Toc185265900" w:history="1">
            <w:r w:rsidRPr="00BB1F54">
              <w:rPr>
                <w:rStyle w:val="Hyperlink"/>
                <w:rFonts w:ascii="Arial" w:hAnsi="Arial" w:cs="Arial"/>
                <w:i/>
                <w:iCs/>
                <w:noProof/>
              </w:rPr>
              <w:t>Adaptability</w:t>
            </w:r>
            <w:r>
              <w:rPr>
                <w:noProof/>
                <w:webHidden/>
              </w:rPr>
              <w:tab/>
            </w:r>
            <w:r>
              <w:rPr>
                <w:noProof/>
                <w:webHidden/>
              </w:rPr>
              <w:fldChar w:fldCharType="begin"/>
            </w:r>
            <w:r>
              <w:rPr>
                <w:noProof/>
                <w:webHidden/>
              </w:rPr>
              <w:instrText xml:space="preserve"> PAGEREF _Toc185265900 \h </w:instrText>
            </w:r>
            <w:r>
              <w:rPr>
                <w:noProof/>
                <w:webHidden/>
              </w:rPr>
            </w:r>
            <w:r>
              <w:rPr>
                <w:noProof/>
                <w:webHidden/>
              </w:rPr>
              <w:fldChar w:fldCharType="separate"/>
            </w:r>
            <w:r>
              <w:rPr>
                <w:noProof/>
                <w:webHidden/>
              </w:rPr>
              <w:t>7</w:t>
            </w:r>
            <w:r>
              <w:rPr>
                <w:noProof/>
                <w:webHidden/>
              </w:rPr>
              <w:fldChar w:fldCharType="end"/>
            </w:r>
          </w:hyperlink>
        </w:p>
        <w:p w14:paraId="4B9951BA" w14:textId="77708D11" w:rsidR="00887493" w:rsidRDefault="00887493">
          <w:pPr>
            <w:pStyle w:val="TOC1"/>
            <w:tabs>
              <w:tab w:val="right" w:leader="dot" w:pos="9016"/>
            </w:tabs>
            <w:rPr>
              <w:noProof/>
            </w:rPr>
          </w:pPr>
          <w:hyperlink w:anchor="_Toc185265901" w:history="1">
            <w:r w:rsidRPr="00BB1F54">
              <w:rPr>
                <w:rStyle w:val="Hyperlink"/>
                <w:rFonts w:asciiTheme="majorHAnsi" w:eastAsiaTheme="majorEastAsia" w:hAnsiTheme="majorHAnsi" w:cstheme="majorBidi"/>
                <w:noProof/>
                <w:lang w:eastAsia="en-US"/>
              </w:rPr>
              <w:t>4. Conclusion</w:t>
            </w:r>
            <w:r>
              <w:rPr>
                <w:noProof/>
                <w:webHidden/>
              </w:rPr>
              <w:tab/>
            </w:r>
            <w:r>
              <w:rPr>
                <w:noProof/>
                <w:webHidden/>
              </w:rPr>
              <w:fldChar w:fldCharType="begin"/>
            </w:r>
            <w:r>
              <w:rPr>
                <w:noProof/>
                <w:webHidden/>
              </w:rPr>
              <w:instrText xml:space="preserve"> PAGEREF _Toc185265901 \h </w:instrText>
            </w:r>
            <w:r>
              <w:rPr>
                <w:noProof/>
                <w:webHidden/>
              </w:rPr>
            </w:r>
            <w:r>
              <w:rPr>
                <w:noProof/>
                <w:webHidden/>
              </w:rPr>
              <w:fldChar w:fldCharType="separate"/>
            </w:r>
            <w:r>
              <w:rPr>
                <w:noProof/>
                <w:webHidden/>
              </w:rPr>
              <w:t>7</w:t>
            </w:r>
            <w:r>
              <w:rPr>
                <w:noProof/>
                <w:webHidden/>
              </w:rPr>
              <w:fldChar w:fldCharType="end"/>
            </w:r>
          </w:hyperlink>
        </w:p>
        <w:p w14:paraId="53E12D27" w14:textId="01E1F34F" w:rsidR="00887493" w:rsidRDefault="00887493">
          <w:pPr>
            <w:pStyle w:val="TOC2"/>
            <w:tabs>
              <w:tab w:val="right" w:leader="dot" w:pos="9016"/>
            </w:tabs>
            <w:rPr>
              <w:noProof/>
            </w:rPr>
          </w:pPr>
          <w:hyperlink w:anchor="_Toc185265902" w:history="1">
            <w:r w:rsidRPr="00BB1F54">
              <w:rPr>
                <w:rStyle w:val="Hyperlink"/>
                <w:rFonts w:ascii="Arial" w:hAnsi="Arial" w:cs="Arial"/>
                <w:i/>
                <w:iCs/>
                <w:noProof/>
              </w:rPr>
              <w:t>Picture Reference</w:t>
            </w:r>
            <w:r>
              <w:rPr>
                <w:noProof/>
                <w:webHidden/>
              </w:rPr>
              <w:tab/>
            </w:r>
            <w:r>
              <w:rPr>
                <w:noProof/>
                <w:webHidden/>
              </w:rPr>
              <w:fldChar w:fldCharType="begin"/>
            </w:r>
            <w:r>
              <w:rPr>
                <w:noProof/>
                <w:webHidden/>
              </w:rPr>
              <w:instrText xml:space="preserve"> PAGEREF _Toc185265902 \h </w:instrText>
            </w:r>
            <w:r>
              <w:rPr>
                <w:noProof/>
                <w:webHidden/>
              </w:rPr>
            </w:r>
            <w:r>
              <w:rPr>
                <w:noProof/>
                <w:webHidden/>
              </w:rPr>
              <w:fldChar w:fldCharType="separate"/>
            </w:r>
            <w:r>
              <w:rPr>
                <w:noProof/>
                <w:webHidden/>
              </w:rPr>
              <w:t>10</w:t>
            </w:r>
            <w:r>
              <w:rPr>
                <w:noProof/>
                <w:webHidden/>
              </w:rPr>
              <w:fldChar w:fldCharType="end"/>
            </w:r>
          </w:hyperlink>
        </w:p>
        <w:p w14:paraId="3E6C6A3B" w14:textId="008E102E" w:rsidR="00663CD9" w:rsidRPr="00663CD9" w:rsidRDefault="00663CD9" w:rsidP="00663CD9">
          <w:pPr>
            <w:spacing w:after="0" w:line="240" w:lineRule="auto"/>
            <w:rPr>
              <w:rFonts w:eastAsiaTheme="minorHAnsi"/>
              <w:lang w:eastAsia="en-US"/>
            </w:rPr>
          </w:pPr>
          <w:r w:rsidRPr="00663CD9">
            <w:rPr>
              <w:rFonts w:eastAsiaTheme="minorHAnsi"/>
              <w:b/>
              <w:bCs/>
              <w:noProof/>
              <w:lang w:eastAsia="en-US"/>
            </w:rPr>
            <w:fldChar w:fldCharType="end"/>
          </w:r>
        </w:p>
      </w:sdtContent>
    </w:sdt>
    <w:p w14:paraId="603427CF" w14:textId="77777777" w:rsidR="00663CD9" w:rsidRPr="00663CD9" w:rsidRDefault="00663CD9" w:rsidP="00663CD9">
      <w:pPr>
        <w:spacing w:after="0" w:line="240" w:lineRule="auto"/>
        <w:rPr>
          <w:rFonts w:eastAsiaTheme="minorHAnsi"/>
          <w:lang w:eastAsia="en-US"/>
        </w:rPr>
      </w:pPr>
      <w:r w:rsidRPr="00663CD9">
        <w:rPr>
          <w:rFonts w:eastAsiaTheme="minorHAnsi"/>
          <w:lang w:eastAsia="en-US"/>
        </w:rPr>
        <w:br w:type="page"/>
      </w:r>
    </w:p>
    <w:p w14:paraId="1156FCF2" w14:textId="77777777" w:rsidR="00663CD9" w:rsidRPr="00663CD9" w:rsidRDefault="00663CD9" w:rsidP="00663CD9">
      <w:pPr>
        <w:keepNext/>
        <w:keepLines/>
        <w:spacing w:before="360" w:after="80" w:line="240" w:lineRule="auto"/>
        <w:outlineLvl w:val="0"/>
        <w:rPr>
          <w:rFonts w:ascii="Arial" w:eastAsiaTheme="majorEastAsia" w:hAnsi="Arial" w:cs="Arial"/>
          <w:color w:val="0F4761" w:themeColor="accent1" w:themeShade="BF"/>
          <w:sz w:val="40"/>
          <w:szCs w:val="40"/>
          <w:lang w:eastAsia="en-US"/>
        </w:rPr>
      </w:pPr>
      <w:bookmarkStart w:id="0" w:name="_Toc185265890"/>
      <w:r w:rsidRPr="00663CD9">
        <w:rPr>
          <w:rFonts w:ascii="Arial" w:eastAsiaTheme="majorEastAsia" w:hAnsi="Arial" w:cs="Arial"/>
          <w:color w:val="0F4761" w:themeColor="accent1" w:themeShade="BF"/>
          <w:sz w:val="40"/>
          <w:szCs w:val="40"/>
          <w:lang w:eastAsia="en-US"/>
        </w:rPr>
        <w:lastRenderedPageBreak/>
        <w:t>1. Introduction</w:t>
      </w:r>
      <w:bookmarkEnd w:id="0"/>
    </w:p>
    <w:p w14:paraId="51329D64" w14:textId="77777777" w:rsidR="00663CD9" w:rsidRPr="00663CD9" w:rsidRDefault="00663CD9" w:rsidP="00663CD9">
      <w:pPr>
        <w:spacing w:after="0" w:line="360" w:lineRule="auto"/>
        <w:jc w:val="both"/>
        <w:rPr>
          <w:rFonts w:ascii="Arial" w:eastAsiaTheme="minorHAnsi" w:hAnsi="Arial" w:cs="Arial"/>
          <w:lang w:eastAsia="en-US"/>
        </w:rPr>
      </w:pPr>
      <w:r w:rsidRPr="00663CD9">
        <w:rPr>
          <w:rFonts w:ascii="Arial" w:eastAsiaTheme="minorHAnsi" w:hAnsi="Arial" w:cs="Arial"/>
          <w:lang w:eastAsia="en-US"/>
        </w:rPr>
        <w:t>An entrepreneur is an innovator who turns opportunities into market ideas, investing time, effort, money, or skills while taking risks. They drive economic change with planning and judgment, aiming to generate wealth through creative efforts (Kuratko, 2019). Richard Branson, widely known for his entrepreneurship and innovation, has made a lasting impact on the business world. From starting as a young entrepreneur, he founded the Virgin Group, which operates in diverse fields like music, airlines, telecommunications, health, and space tourism. His journey shows his remarkable skill in shaking up traditional markets and opening new opportunities. This report gives a short history of Richard Branson as an entrepreneur, looks at his major achievements and motivations, and highlights the most inspiring entrepreneurial traits to follow.</w:t>
      </w:r>
    </w:p>
    <w:p w14:paraId="1DCCD820" w14:textId="77777777" w:rsidR="00663CD9" w:rsidRDefault="00663CD9" w:rsidP="00663CD9">
      <w:pPr>
        <w:keepNext/>
        <w:keepLines/>
        <w:spacing w:before="360" w:after="80" w:line="240" w:lineRule="auto"/>
        <w:outlineLvl w:val="0"/>
        <w:rPr>
          <w:rFonts w:asciiTheme="majorHAnsi" w:eastAsiaTheme="majorEastAsia" w:hAnsiTheme="majorHAnsi" w:cstheme="majorBidi"/>
          <w:color w:val="0F4761" w:themeColor="accent1" w:themeShade="BF"/>
          <w:sz w:val="40"/>
          <w:szCs w:val="40"/>
          <w:lang w:eastAsia="en-US"/>
        </w:rPr>
      </w:pPr>
      <w:bookmarkStart w:id="1" w:name="_Toc185265891"/>
      <w:r w:rsidRPr="00663CD9">
        <w:rPr>
          <w:rFonts w:asciiTheme="majorHAnsi" w:eastAsiaTheme="majorEastAsia" w:hAnsiTheme="majorHAnsi" w:cstheme="majorBidi"/>
          <w:color w:val="0F4761" w:themeColor="accent1" w:themeShade="BF"/>
          <w:sz w:val="40"/>
          <w:szCs w:val="40"/>
          <w:lang w:eastAsia="en-US"/>
        </w:rPr>
        <w:t>2. A Brief History of Richard Branson</w:t>
      </w:r>
      <w:bookmarkEnd w:id="1"/>
    </w:p>
    <w:p w14:paraId="6693506F" w14:textId="28A9FF97" w:rsidR="0023303A" w:rsidRPr="00663CD9" w:rsidRDefault="0023303A" w:rsidP="00D1286F">
      <w:pPr>
        <w:rPr>
          <w:rFonts w:eastAsiaTheme="majorEastAsia"/>
          <w:lang w:eastAsia="en-US"/>
        </w:rPr>
      </w:pPr>
      <w:r>
        <w:rPr>
          <w:rFonts w:eastAsiaTheme="majorEastAsia"/>
          <w:noProof/>
          <w:lang w:eastAsia="en-US"/>
        </w:rPr>
        <w:drawing>
          <wp:inline distT="0" distB="0" distL="0" distR="0" wp14:anchorId="1CBEFE60" wp14:editId="60100B14">
            <wp:extent cx="5069711" cy="2851642"/>
            <wp:effectExtent l="0" t="0" r="0" b="6350"/>
            <wp:docPr id="327532843" name="Picture 2" descr="A group of people standing in front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32843" name="Picture 2" descr="A group of people standing in front of a plan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104072" cy="2870969"/>
                    </a:xfrm>
                    <a:prstGeom prst="rect">
                      <a:avLst/>
                    </a:prstGeom>
                  </pic:spPr>
                </pic:pic>
              </a:graphicData>
            </a:graphic>
          </wp:inline>
        </w:drawing>
      </w:r>
    </w:p>
    <w:p w14:paraId="568C1273" w14:textId="2456BE34" w:rsidR="00663CD9" w:rsidRPr="00C946EA" w:rsidRDefault="00C946EA" w:rsidP="00663CD9">
      <w:pPr>
        <w:spacing w:after="0" w:line="240" w:lineRule="auto"/>
        <w:rPr>
          <w:rFonts w:eastAsiaTheme="minorHAnsi"/>
          <w:b/>
          <w:bCs/>
          <w:sz w:val="22"/>
          <w:szCs w:val="22"/>
          <w:lang w:eastAsia="en-US"/>
        </w:rPr>
      </w:pPr>
      <w:r w:rsidRPr="00C946EA">
        <w:rPr>
          <w:rFonts w:eastAsiaTheme="minorHAnsi"/>
          <w:b/>
          <w:bCs/>
          <w:sz w:val="22"/>
          <w:szCs w:val="22"/>
          <w:lang w:eastAsia="en-US"/>
        </w:rPr>
        <w:t>Sir Richard Branson in front of a Virgin Airlines plane and crew, for Business Leader 2024</w:t>
      </w:r>
    </w:p>
    <w:p w14:paraId="55BAE11B" w14:textId="77777777" w:rsidR="00C946EA" w:rsidRPr="00663CD9" w:rsidRDefault="00C946EA" w:rsidP="00663CD9">
      <w:pPr>
        <w:spacing w:after="0" w:line="240" w:lineRule="auto"/>
        <w:rPr>
          <w:rFonts w:eastAsiaTheme="minorHAnsi"/>
          <w:lang w:eastAsia="en-US"/>
        </w:rPr>
      </w:pPr>
    </w:p>
    <w:p w14:paraId="7C430979" w14:textId="77777777" w:rsidR="0023303A" w:rsidRPr="0023303A" w:rsidRDefault="0023303A" w:rsidP="0023303A">
      <w:pPr>
        <w:pStyle w:val="Heading2"/>
        <w:rPr>
          <w:rFonts w:ascii="Arial" w:eastAsiaTheme="minorHAnsi" w:hAnsi="Arial" w:cs="Arial"/>
          <w:i/>
          <w:iCs/>
          <w:lang w:eastAsia="en-US"/>
        </w:rPr>
      </w:pPr>
      <w:bookmarkStart w:id="2" w:name="_Toc185265892"/>
      <w:r w:rsidRPr="0023303A">
        <w:rPr>
          <w:rFonts w:ascii="Arial" w:eastAsiaTheme="minorHAnsi" w:hAnsi="Arial" w:cs="Arial"/>
          <w:i/>
          <w:iCs/>
          <w:lang w:eastAsia="en-US"/>
        </w:rPr>
        <w:t>Early Life and The Formation of the Virgin Group</w:t>
      </w:r>
      <w:bookmarkEnd w:id="2"/>
    </w:p>
    <w:p w14:paraId="409A0FC2" w14:textId="32CF5494" w:rsidR="0023303A" w:rsidRPr="00663CD9" w:rsidRDefault="0023303A" w:rsidP="0023303A">
      <w:pPr>
        <w:spacing w:after="0" w:line="240" w:lineRule="auto"/>
        <w:rPr>
          <w:rFonts w:eastAsiaTheme="minorHAnsi"/>
          <w:i/>
          <w:iCs/>
          <w:lang w:eastAsia="en-US"/>
        </w:rPr>
      </w:pPr>
    </w:p>
    <w:p w14:paraId="3957E7CA" w14:textId="18967BA8" w:rsidR="0023303A" w:rsidRDefault="0023303A" w:rsidP="0023303A">
      <w:pPr>
        <w:spacing w:after="0" w:line="360" w:lineRule="auto"/>
        <w:jc w:val="both"/>
        <w:rPr>
          <w:rFonts w:eastAsiaTheme="minorHAnsi"/>
          <w:lang w:eastAsia="en-US"/>
        </w:rPr>
      </w:pPr>
      <w:r w:rsidRPr="0023303A">
        <w:rPr>
          <w:rFonts w:eastAsiaTheme="minorHAnsi"/>
          <w:lang w:eastAsia="en-US"/>
        </w:rPr>
        <w:t>Richard Branson, the founder of the Virgin Group, is a globally recognized entrepreneur known for his wide array of business ventures and charismatic nature.</w:t>
      </w:r>
      <w:r>
        <w:rPr>
          <w:rFonts w:eastAsiaTheme="minorHAnsi"/>
          <w:lang w:eastAsia="en-US"/>
        </w:rPr>
        <w:t xml:space="preserve"> </w:t>
      </w:r>
      <w:r w:rsidRPr="0023303A">
        <w:rPr>
          <w:rFonts w:eastAsiaTheme="minorHAnsi"/>
          <w:lang w:eastAsia="en-US"/>
        </w:rPr>
        <w:t xml:space="preserve">Famous for his unorthodox methods and adventurous spirit, Branson has achieved notable success in numerous industries, from music to airlines and more. Displaying entrepreneurial talent </w:t>
      </w:r>
      <w:r w:rsidRPr="0023303A">
        <w:rPr>
          <w:rFonts w:eastAsiaTheme="minorHAnsi"/>
          <w:lang w:eastAsia="en-US"/>
        </w:rPr>
        <w:lastRenderedPageBreak/>
        <w:t>early on, he started a magazine called "Student" at the age of 16, paving the way for the vast business empire he would later build.</w:t>
      </w:r>
    </w:p>
    <w:p w14:paraId="37F2BC61" w14:textId="3FCC8588" w:rsidR="00663CD9" w:rsidRPr="00663CD9" w:rsidRDefault="00663CD9" w:rsidP="0023303A">
      <w:pPr>
        <w:spacing w:after="0" w:line="360" w:lineRule="auto"/>
        <w:jc w:val="both"/>
        <w:rPr>
          <w:rFonts w:eastAsiaTheme="minorHAnsi"/>
          <w:lang w:eastAsia="en-US"/>
        </w:rPr>
      </w:pPr>
      <w:r w:rsidRPr="00663CD9">
        <w:rPr>
          <w:rFonts w:eastAsiaTheme="minorHAnsi"/>
          <w:lang w:eastAsia="en-US"/>
        </w:rPr>
        <w:t>In 1970, Branson expanded into the music industry by starting a mail-order record business. Just a year later, he founded Virgin Records, which grew into one of the top record labels of the 1970s and 1980s, signing iconic artists such as the Sex Pistols, Mike Oldfield, and the Rolling Stones. Branson's innovative approach to business and his willingness to take risks were key factors in the success of Virgin Records</w:t>
      </w:r>
      <w:r w:rsidR="005E152C">
        <w:rPr>
          <w:rFonts w:eastAsiaTheme="minorHAnsi"/>
          <w:lang w:eastAsia="en-US"/>
        </w:rPr>
        <w:t xml:space="preserve"> </w:t>
      </w:r>
      <w:r w:rsidR="005E152C" w:rsidRPr="005E152C">
        <w:rPr>
          <w:rFonts w:eastAsiaTheme="minorHAnsi"/>
          <w:lang w:eastAsia="en-US"/>
        </w:rPr>
        <w:t>(Jackson, 2017)</w:t>
      </w:r>
      <w:r w:rsidRPr="00663CD9">
        <w:rPr>
          <w:rFonts w:eastAsiaTheme="minorHAnsi"/>
          <w:lang w:eastAsia="en-US"/>
        </w:rPr>
        <w:t>.</w:t>
      </w:r>
    </w:p>
    <w:p w14:paraId="7631B91D" w14:textId="77777777" w:rsidR="00663CD9" w:rsidRDefault="00663CD9" w:rsidP="0023303A">
      <w:pPr>
        <w:spacing w:after="0" w:line="360" w:lineRule="auto"/>
        <w:jc w:val="both"/>
        <w:rPr>
          <w:rFonts w:eastAsiaTheme="minorHAnsi"/>
          <w:lang w:eastAsia="en-US"/>
        </w:rPr>
      </w:pPr>
      <w:r w:rsidRPr="00663CD9">
        <w:rPr>
          <w:rFonts w:eastAsiaTheme="minorHAnsi"/>
          <w:lang w:eastAsia="en-US"/>
        </w:rPr>
        <w:t>The growth of Virgin Group was not limited to the music industry. Branson's ventures quickly diversified into a variety of sectors, including airlines (Virgin Atlantic), telecom (Virgin Mobile), health and fitness (Virgin Active), and even space tourism (Virgin Galactic). As of today, Virgin Group holds over 400 companies in various fields, reflecting Branson's wide-ranging interests and his ability to identify and capitalize on new market opportunities.</w:t>
      </w:r>
    </w:p>
    <w:p w14:paraId="7A201CD7" w14:textId="77777777" w:rsidR="00663CD9" w:rsidRPr="0023303A" w:rsidRDefault="00663CD9" w:rsidP="0023303A">
      <w:pPr>
        <w:pStyle w:val="Heading2"/>
        <w:rPr>
          <w:rFonts w:ascii="Arial" w:hAnsi="Arial" w:cs="Arial"/>
          <w:i/>
          <w:iCs/>
        </w:rPr>
      </w:pPr>
      <w:bookmarkStart w:id="3" w:name="_Toc185265893"/>
      <w:r w:rsidRPr="0023303A">
        <w:rPr>
          <w:rFonts w:ascii="Arial" w:hAnsi="Arial" w:cs="Arial"/>
          <w:i/>
          <w:iCs/>
        </w:rPr>
        <w:t>Major Achievements</w:t>
      </w:r>
      <w:bookmarkEnd w:id="3"/>
    </w:p>
    <w:p w14:paraId="296DC244" w14:textId="45849BBE" w:rsidR="00663CD9" w:rsidRPr="00663CD9" w:rsidRDefault="0023303A" w:rsidP="0023303A">
      <w:pPr>
        <w:spacing w:after="0" w:line="360" w:lineRule="auto"/>
        <w:jc w:val="both"/>
        <w:rPr>
          <w:rFonts w:eastAsiaTheme="minorHAnsi"/>
          <w:lang w:eastAsia="en-US"/>
        </w:rPr>
      </w:pPr>
      <w:r w:rsidRPr="0023303A">
        <w:rPr>
          <w:rFonts w:eastAsiaTheme="minorHAnsi"/>
          <w:lang w:eastAsia="en-US"/>
        </w:rPr>
        <w:t>Richard Branson has achieved a great deal as an entrepreneur, notably founding Virgin Atlantic in 1984, a time when the airline industry was mostly controlled by major companies</w:t>
      </w:r>
      <w:r w:rsidR="005E152C">
        <w:rPr>
          <w:rFonts w:eastAsiaTheme="minorHAnsi"/>
          <w:lang w:eastAsia="en-US"/>
        </w:rPr>
        <w:t xml:space="preserve"> </w:t>
      </w:r>
      <w:r w:rsidR="005E152C" w:rsidRPr="005E152C">
        <w:rPr>
          <w:rFonts w:eastAsiaTheme="minorHAnsi"/>
          <w:lang w:eastAsia="en-US"/>
        </w:rPr>
        <w:t>(Jackson, 2017)</w:t>
      </w:r>
      <w:r w:rsidRPr="0023303A">
        <w:rPr>
          <w:rFonts w:eastAsiaTheme="minorHAnsi"/>
          <w:lang w:eastAsia="en-US"/>
        </w:rPr>
        <w:t>. His focus on customer service and innovations like in-flight entertainment helped establish the airline as a major force</w:t>
      </w:r>
      <w:r w:rsidR="00C946EA">
        <w:rPr>
          <w:rFonts w:eastAsiaTheme="minorHAnsi"/>
          <w:lang w:eastAsia="en-US"/>
        </w:rPr>
        <w:t xml:space="preserve"> </w:t>
      </w:r>
      <w:r w:rsidR="00C946EA" w:rsidRPr="00C946EA">
        <w:rPr>
          <w:rFonts w:eastAsiaTheme="minorHAnsi"/>
          <w:lang w:eastAsia="en-US"/>
        </w:rPr>
        <w:t>(Bessant and Tidd, 2018)</w:t>
      </w:r>
      <w:r w:rsidRPr="0023303A">
        <w:rPr>
          <w:rFonts w:eastAsiaTheme="minorHAnsi"/>
          <w:lang w:eastAsia="en-US"/>
        </w:rPr>
        <w:t>. The Virgin Group has since expanded into over 40 businesses in sectors like travel, telecommunications, health, and space tourism with Virgin Galactic. Branson is also known for his philanthropy through Virgin Unite, addressing social and environmental issues. His adventurous side is seen in his record-breaking Atlantic Ocean hot air balloon crossing and around-the-world sailing</w:t>
      </w:r>
      <w:r w:rsidR="00C946EA">
        <w:rPr>
          <w:rFonts w:eastAsiaTheme="minorHAnsi"/>
          <w:lang w:eastAsia="en-US"/>
        </w:rPr>
        <w:t xml:space="preserve"> </w:t>
      </w:r>
      <w:r w:rsidR="00C946EA" w:rsidRPr="00C946EA">
        <w:rPr>
          <w:rFonts w:eastAsiaTheme="minorHAnsi"/>
          <w:lang w:eastAsia="en-US"/>
        </w:rPr>
        <w:t>(Jackson, 2017)</w:t>
      </w:r>
      <w:r w:rsidRPr="0023303A">
        <w:rPr>
          <w:rFonts w:eastAsiaTheme="minorHAnsi"/>
          <w:lang w:eastAsia="en-US"/>
        </w:rPr>
        <w:t>.</w:t>
      </w:r>
    </w:p>
    <w:p w14:paraId="72C26FEF" w14:textId="77777777" w:rsidR="00663CD9" w:rsidRPr="0023303A" w:rsidRDefault="00663CD9" w:rsidP="0023303A">
      <w:pPr>
        <w:pStyle w:val="Heading2"/>
        <w:rPr>
          <w:rFonts w:ascii="Arial" w:eastAsiaTheme="minorHAnsi" w:hAnsi="Arial" w:cs="Arial"/>
          <w:i/>
          <w:iCs/>
          <w:lang w:eastAsia="en-US"/>
        </w:rPr>
      </w:pPr>
      <w:bookmarkStart w:id="4" w:name="_Toc185265894"/>
      <w:r w:rsidRPr="0023303A">
        <w:rPr>
          <w:rFonts w:ascii="Arial" w:eastAsiaTheme="minorHAnsi" w:hAnsi="Arial" w:cs="Arial"/>
          <w:i/>
          <w:iCs/>
          <w:lang w:eastAsia="en-US"/>
        </w:rPr>
        <w:t>Motives Behind Branson's Success</w:t>
      </w:r>
      <w:bookmarkEnd w:id="4"/>
    </w:p>
    <w:p w14:paraId="24B51893" w14:textId="730580DB" w:rsidR="0023303A" w:rsidRPr="00663CD9" w:rsidRDefault="0023303A" w:rsidP="0023303A">
      <w:pPr>
        <w:spacing w:after="0" w:line="360" w:lineRule="auto"/>
        <w:jc w:val="both"/>
        <w:rPr>
          <w:rFonts w:eastAsiaTheme="minorHAnsi"/>
          <w:lang w:eastAsia="en-US"/>
        </w:rPr>
      </w:pPr>
      <w:r w:rsidRPr="0023303A">
        <w:rPr>
          <w:rFonts w:eastAsiaTheme="minorHAnsi"/>
          <w:lang w:eastAsia="en-US"/>
        </w:rPr>
        <w:t xml:space="preserve">Richard Branson's entrepreneurial journey is driven by various motives. In a 2024 </w:t>
      </w:r>
      <w:r>
        <w:rPr>
          <w:rFonts w:eastAsiaTheme="minorHAnsi"/>
          <w:lang w:eastAsia="en-US"/>
        </w:rPr>
        <w:t>documentary</w:t>
      </w:r>
      <w:r w:rsidRPr="0023303A">
        <w:rPr>
          <w:rFonts w:eastAsiaTheme="minorHAnsi"/>
          <w:lang w:eastAsia="en-US"/>
        </w:rPr>
        <w:t xml:space="preserve"> </w:t>
      </w:r>
      <w:r>
        <w:rPr>
          <w:rFonts w:eastAsiaTheme="minorHAnsi"/>
          <w:lang w:eastAsia="en-US"/>
        </w:rPr>
        <w:t xml:space="preserve">by </w:t>
      </w:r>
      <w:r w:rsidRPr="0023303A">
        <w:rPr>
          <w:rFonts w:eastAsiaTheme="minorHAnsi"/>
          <w:lang w:eastAsia="en-US"/>
        </w:rPr>
        <w:t xml:space="preserve">Business </w:t>
      </w:r>
      <w:proofErr w:type="spellStart"/>
      <w:r w:rsidRPr="0023303A">
        <w:rPr>
          <w:rFonts w:eastAsiaTheme="minorHAnsi"/>
          <w:lang w:eastAsia="en-US"/>
        </w:rPr>
        <w:t>Motiversity</w:t>
      </w:r>
      <w:proofErr w:type="spellEnd"/>
      <w:r w:rsidRPr="0023303A">
        <w:rPr>
          <w:rFonts w:eastAsiaTheme="minorHAnsi"/>
          <w:lang w:eastAsia="en-US"/>
        </w:rPr>
        <w:t xml:space="preserve">, he describes himself as a serial entrepreneur who continuously seeks to improve ventures and products. His passion for innovation is evident in his efforts to disrupt traditional industries with new ideas. He prioritizes customer service, consistently enhancing the customer experience in his businesses. While financial success is essential, adventure and challenges are equally important to him. He has undertaken many high-risk, high-reward projects throughout his career. </w:t>
      </w:r>
      <w:r w:rsidRPr="0023303A">
        <w:rPr>
          <w:rFonts w:eastAsiaTheme="minorHAnsi"/>
          <w:lang w:eastAsia="en-US"/>
        </w:rPr>
        <w:lastRenderedPageBreak/>
        <w:t>Branson's adventurous spirit motivates him to take risks, viewing business as a fun and thrilling adventure. Additionally, Branson is dedicated to making a positive social impact through his businesses and philanthropy, addressing global issues like climate change and education.</w:t>
      </w:r>
    </w:p>
    <w:p w14:paraId="317A7D28" w14:textId="77777777" w:rsidR="00663CD9" w:rsidRPr="00663CD9" w:rsidRDefault="00663CD9" w:rsidP="00663CD9">
      <w:pPr>
        <w:keepNext/>
        <w:keepLines/>
        <w:spacing w:before="360" w:after="80" w:line="240" w:lineRule="auto"/>
        <w:outlineLvl w:val="0"/>
        <w:rPr>
          <w:rFonts w:asciiTheme="majorHAnsi" w:eastAsiaTheme="majorEastAsia" w:hAnsiTheme="majorHAnsi" w:cstheme="majorBidi"/>
          <w:color w:val="0F4761" w:themeColor="accent1" w:themeShade="BF"/>
          <w:sz w:val="40"/>
          <w:szCs w:val="40"/>
          <w:lang w:eastAsia="en-US"/>
        </w:rPr>
      </w:pPr>
      <w:bookmarkStart w:id="5" w:name="_Toc185265895"/>
      <w:r w:rsidRPr="00663CD9">
        <w:rPr>
          <w:rFonts w:asciiTheme="majorHAnsi" w:eastAsiaTheme="majorEastAsia" w:hAnsiTheme="majorHAnsi" w:cstheme="majorBidi"/>
          <w:color w:val="0F4761" w:themeColor="accent1" w:themeShade="BF"/>
          <w:sz w:val="40"/>
          <w:szCs w:val="40"/>
          <w:lang w:eastAsia="en-US"/>
        </w:rPr>
        <w:t>3. Richard Branson Inspired Entrepreneurial Characteristics</w:t>
      </w:r>
      <w:bookmarkEnd w:id="5"/>
    </w:p>
    <w:p w14:paraId="4320226D" w14:textId="77777777" w:rsidR="00663CD9" w:rsidRPr="00663CD9" w:rsidRDefault="00663CD9" w:rsidP="00663CD9">
      <w:pPr>
        <w:spacing w:after="0" w:line="240" w:lineRule="auto"/>
        <w:rPr>
          <w:rFonts w:eastAsiaTheme="minorHAnsi"/>
          <w:i/>
          <w:iCs/>
          <w:lang w:eastAsia="en-US"/>
        </w:rPr>
      </w:pPr>
    </w:p>
    <w:p w14:paraId="72116E38" w14:textId="45F432FF" w:rsidR="00C946EA" w:rsidRDefault="00C946EA" w:rsidP="00C946EA">
      <w:pPr>
        <w:spacing w:after="0" w:line="360" w:lineRule="auto"/>
        <w:jc w:val="both"/>
        <w:rPr>
          <w:rFonts w:eastAsiaTheme="minorHAnsi"/>
          <w:lang w:eastAsia="en-US"/>
        </w:rPr>
      </w:pPr>
      <w:r w:rsidRPr="00C946EA">
        <w:rPr>
          <w:rFonts w:eastAsiaTheme="minorHAnsi"/>
          <w:lang w:eastAsia="en-US"/>
        </w:rPr>
        <w:t>Entrepreneurs are often defined by skills such as inner control, planning, goal setting, risk-taking, innovation, reality perception, feedback utilization, decision-making, human relations, and independence, with a common acceptance that fear of failure is minimal among successful ones (Kuratko, 2019). Richard Branson exemplifies key entrepreneurial traits including risk-taking, innovative thinking, and resilience. His readiness to take bold risks in established markets showcases an adventurous spirit, which can inspire aspiring entrepreneurs to pursue opportunities that others might avoid.</w:t>
      </w:r>
    </w:p>
    <w:p w14:paraId="66046FBF" w14:textId="77777777" w:rsidR="00C946EA" w:rsidRPr="00C946EA" w:rsidRDefault="00663CD9" w:rsidP="00C946EA">
      <w:pPr>
        <w:pStyle w:val="Heading2"/>
        <w:rPr>
          <w:rFonts w:ascii="Arial" w:hAnsi="Arial" w:cs="Arial"/>
          <w:i/>
          <w:iCs/>
        </w:rPr>
      </w:pPr>
      <w:bookmarkStart w:id="6" w:name="_Toc185265896"/>
      <w:r w:rsidRPr="00C946EA">
        <w:rPr>
          <w:rFonts w:ascii="Arial" w:hAnsi="Arial" w:cs="Arial"/>
          <w:i/>
          <w:iCs/>
        </w:rPr>
        <w:t>Visionary Thinking</w:t>
      </w:r>
      <w:bookmarkEnd w:id="6"/>
    </w:p>
    <w:p w14:paraId="51988E11" w14:textId="77777777" w:rsidR="006A4D04" w:rsidRPr="006A4D04" w:rsidRDefault="006A4D04" w:rsidP="00C017A1">
      <w:pPr>
        <w:spacing w:after="0" w:line="360" w:lineRule="auto"/>
        <w:jc w:val="both"/>
        <w:rPr>
          <w:rFonts w:eastAsiaTheme="minorHAnsi"/>
          <w:lang w:eastAsia="en-US"/>
        </w:rPr>
      </w:pPr>
      <w:r w:rsidRPr="006A4D04">
        <w:rPr>
          <w:rFonts w:eastAsiaTheme="minorHAnsi"/>
          <w:lang w:eastAsia="en-US"/>
        </w:rPr>
        <w:t>Sir Richard Branson has a special talent for finding opportunities where others see problems. Entrepreneurs should work to develop this ability by staying open-minded and creative when solving problems and making decisions. Branson shows that being optimistic and thinking outside the box can turn difficult situations into opportunities.</w:t>
      </w:r>
    </w:p>
    <w:p w14:paraId="1DFAC1E8" w14:textId="648F13EA" w:rsidR="00663CD9" w:rsidRPr="00663CD9" w:rsidRDefault="006A4D04" w:rsidP="00C017A1">
      <w:pPr>
        <w:spacing w:after="0" w:line="360" w:lineRule="auto"/>
        <w:jc w:val="both"/>
        <w:rPr>
          <w:rFonts w:eastAsiaTheme="minorHAnsi"/>
          <w:lang w:eastAsia="en-US"/>
        </w:rPr>
      </w:pPr>
      <w:r w:rsidRPr="006A4D04">
        <w:rPr>
          <w:rFonts w:eastAsiaTheme="minorHAnsi"/>
          <w:lang w:eastAsia="en-US"/>
        </w:rPr>
        <w:t>As noted by Barringer and Ireland (2018), successful entrepreneurs usually have a clear idea of what they want their businesses to achieve. This clear vision helps them make important decisions, stay focused on their goals, and build trust with their team and others. When combined with the skill of finding opportunities in challenges, this clear vision becomes even more powerful. Entrepreneurs can handle uncertain situations confidently and creatively, leading to sustained growth and success in their businesses.</w:t>
      </w:r>
    </w:p>
    <w:p w14:paraId="1665D2D2" w14:textId="77777777" w:rsidR="0023303A" w:rsidRPr="0023303A" w:rsidRDefault="00663CD9" w:rsidP="0023303A">
      <w:pPr>
        <w:pStyle w:val="Heading2"/>
        <w:rPr>
          <w:rFonts w:ascii="Arial" w:hAnsi="Arial" w:cs="Arial"/>
          <w:i/>
          <w:iCs/>
        </w:rPr>
      </w:pPr>
      <w:bookmarkStart w:id="7" w:name="_Toc185265897"/>
      <w:r w:rsidRPr="0023303A">
        <w:rPr>
          <w:rFonts w:ascii="Arial" w:hAnsi="Arial" w:cs="Arial"/>
          <w:i/>
          <w:iCs/>
        </w:rPr>
        <w:t>Resilience</w:t>
      </w:r>
      <w:bookmarkEnd w:id="7"/>
    </w:p>
    <w:p w14:paraId="0869D7D7" w14:textId="0674958F" w:rsidR="00663CD9" w:rsidRPr="00663CD9" w:rsidRDefault="007A6663" w:rsidP="00BE3988">
      <w:pPr>
        <w:spacing w:after="0" w:line="360" w:lineRule="auto"/>
        <w:jc w:val="both"/>
        <w:rPr>
          <w:rFonts w:eastAsiaTheme="minorHAnsi"/>
          <w:lang w:eastAsia="en-US"/>
        </w:rPr>
      </w:pPr>
      <w:r w:rsidRPr="007A6663">
        <w:rPr>
          <w:rFonts w:eastAsiaTheme="minorHAnsi"/>
          <w:lang w:eastAsia="en-US"/>
        </w:rPr>
        <w:t>Throughout his career, Branson encountered many setbacks but showed remarkable resilience, understanding that failure is a part of the entrepreneurial journey. He embodies this trait by consistently bouncing back and pushing forward despite challenges. For instance, his Virgin Cola venture, which aimed to compete with Coca-</w:t>
      </w:r>
      <w:r w:rsidRPr="007A6663">
        <w:rPr>
          <w:rFonts w:eastAsiaTheme="minorHAnsi"/>
          <w:lang w:eastAsia="en-US"/>
        </w:rPr>
        <w:lastRenderedPageBreak/>
        <w:t xml:space="preserve">Cola and Pepsi, ultimately failed to make a significant impact in the competitive beverage market. Nonetheless, Branson's ability to persevere through such adversities is essential for any entrepreneur. According to </w:t>
      </w:r>
      <w:proofErr w:type="spellStart"/>
      <w:r w:rsidRPr="007A6663">
        <w:rPr>
          <w:rFonts w:eastAsiaTheme="minorHAnsi"/>
          <w:lang w:eastAsia="en-US"/>
        </w:rPr>
        <w:t>Elfring</w:t>
      </w:r>
      <w:proofErr w:type="spellEnd"/>
      <w:r w:rsidRPr="007A6663">
        <w:rPr>
          <w:rFonts w:eastAsiaTheme="minorHAnsi"/>
          <w:lang w:eastAsia="en-US"/>
        </w:rPr>
        <w:t xml:space="preserve"> and </w:t>
      </w:r>
      <w:proofErr w:type="spellStart"/>
      <w:r w:rsidRPr="007A6663">
        <w:rPr>
          <w:rFonts w:eastAsiaTheme="minorHAnsi"/>
          <w:lang w:eastAsia="en-US"/>
        </w:rPr>
        <w:t>Hulsink</w:t>
      </w:r>
      <w:proofErr w:type="spellEnd"/>
      <w:r w:rsidRPr="007A6663">
        <w:rPr>
          <w:rFonts w:eastAsiaTheme="minorHAnsi"/>
          <w:lang w:eastAsia="en-US"/>
        </w:rPr>
        <w:t xml:space="preserve"> (2019), resilience in entrepreneurship refers to the ability of entrepreneurs and their businesses to recover and return to their usual performance level following significant disruptions. Branson's experiences highlight the importance of resilience, as setbacks are inevitable on the path to success.</w:t>
      </w:r>
    </w:p>
    <w:p w14:paraId="0D4853EB" w14:textId="77777777" w:rsidR="00C946EA" w:rsidRPr="00C946EA" w:rsidRDefault="00663CD9" w:rsidP="00C946EA">
      <w:pPr>
        <w:pStyle w:val="Heading2"/>
        <w:rPr>
          <w:rFonts w:ascii="Arial" w:hAnsi="Arial" w:cs="Arial"/>
          <w:i/>
          <w:iCs/>
        </w:rPr>
      </w:pPr>
      <w:bookmarkStart w:id="8" w:name="_Toc185265898"/>
      <w:r w:rsidRPr="00C946EA">
        <w:rPr>
          <w:rFonts w:ascii="Arial" w:hAnsi="Arial" w:cs="Arial"/>
          <w:i/>
          <w:iCs/>
        </w:rPr>
        <w:t>Risk-taking</w:t>
      </w:r>
      <w:bookmarkEnd w:id="8"/>
    </w:p>
    <w:p w14:paraId="51E060A5" w14:textId="77777777" w:rsidR="00CA179F" w:rsidRPr="00CA179F" w:rsidRDefault="00CA179F" w:rsidP="00AB5308">
      <w:pPr>
        <w:spacing w:after="0" w:line="360" w:lineRule="auto"/>
        <w:jc w:val="both"/>
        <w:rPr>
          <w:rFonts w:eastAsiaTheme="minorHAnsi"/>
          <w:lang w:eastAsia="en-US"/>
        </w:rPr>
      </w:pPr>
      <w:r w:rsidRPr="00CA179F">
        <w:rPr>
          <w:rFonts w:eastAsiaTheme="minorHAnsi"/>
          <w:lang w:eastAsia="en-US"/>
        </w:rPr>
        <w:t>Branson's willingness to take calculated risks is an essential trait for any successful entrepreneur. This disposition allows him to pursue innovative and ambitious projects, even in the face of potential setbacks. While his adventurous pursuits, such as record-breaking stunts, have brought him acclaim, they have also occasionally led to criticism and potential reputational damage, particularly when things did not go as planned. These reputation risks highlight the inherent challenges that come with a risk-taking approach.</w:t>
      </w:r>
    </w:p>
    <w:p w14:paraId="27E88192" w14:textId="77777777" w:rsidR="00CA179F" w:rsidRPr="00CA179F" w:rsidRDefault="00CA179F" w:rsidP="00AB5308">
      <w:pPr>
        <w:spacing w:after="0" w:line="360" w:lineRule="auto"/>
        <w:jc w:val="both"/>
        <w:rPr>
          <w:rFonts w:eastAsiaTheme="minorHAnsi"/>
          <w:lang w:eastAsia="en-US"/>
        </w:rPr>
      </w:pPr>
      <w:r w:rsidRPr="00CA179F">
        <w:rPr>
          <w:rFonts w:eastAsiaTheme="minorHAnsi"/>
          <w:lang w:eastAsia="en-US"/>
        </w:rPr>
        <w:t>Entrepreneurs must carefully evaluate risks and be prepared to navigate uncertainty. According to Feng, Allen, and Seibert (2022), the entrepreneurial identity necessitates significant personal initiative, work independence, risk-taking, and a strong motivation to achieve. These characteristics are crucial for successfully steering a business through the uncertainties and challenges of the entrepreneurial journey.</w:t>
      </w:r>
    </w:p>
    <w:p w14:paraId="4E2E0829" w14:textId="2674420F" w:rsidR="00663CD9" w:rsidRPr="00663CD9" w:rsidRDefault="00CA179F" w:rsidP="00AB5308">
      <w:pPr>
        <w:spacing w:after="0" w:line="360" w:lineRule="auto"/>
        <w:jc w:val="both"/>
        <w:rPr>
          <w:rFonts w:eastAsiaTheme="minorHAnsi"/>
          <w:lang w:eastAsia="en-US"/>
        </w:rPr>
      </w:pPr>
      <w:r w:rsidRPr="00CA179F">
        <w:rPr>
          <w:rFonts w:eastAsiaTheme="minorHAnsi"/>
          <w:lang w:eastAsia="en-US"/>
        </w:rPr>
        <w:t xml:space="preserve">Moreover, risk-taking in entrepreneurial leaders involves calculated actions that not only reflect their experimental nature but also serve to inspire their employees to adopt similar </w:t>
      </w:r>
      <w:r w:rsidR="00EF4489" w:rsidRPr="00CA179F">
        <w:rPr>
          <w:rFonts w:eastAsiaTheme="minorHAnsi"/>
          <w:lang w:eastAsia="en-US"/>
        </w:rPr>
        <w:t>behaviours</w:t>
      </w:r>
      <w:r w:rsidRPr="00CA179F">
        <w:rPr>
          <w:rFonts w:eastAsiaTheme="minorHAnsi"/>
          <w:lang w:eastAsia="en-US"/>
        </w:rPr>
        <w:t xml:space="preserve"> (Subramaniam and Shankar, 2020). By taking informed risks, leaders like Branson </w:t>
      </w:r>
      <w:r w:rsidR="00356E52" w:rsidRPr="00CA179F">
        <w:rPr>
          <w:rFonts w:eastAsiaTheme="minorHAnsi"/>
          <w:lang w:eastAsia="en-US"/>
        </w:rPr>
        <w:t>prove</w:t>
      </w:r>
      <w:r w:rsidRPr="00CA179F">
        <w:rPr>
          <w:rFonts w:eastAsiaTheme="minorHAnsi"/>
          <w:lang w:eastAsia="en-US"/>
        </w:rPr>
        <w:t xml:space="preserve"> confidence and innovation, encouraging their teams to embrace new ideas and approaches. This culture of calculated risk-taking can lead to a more dynamic, adaptable, and </w:t>
      </w:r>
      <w:r w:rsidR="00356E52" w:rsidRPr="00CA179F">
        <w:rPr>
          <w:rFonts w:eastAsiaTheme="minorHAnsi"/>
          <w:lang w:eastAsia="en-US"/>
        </w:rPr>
        <w:t>successful</w:t>
      </w:r>
      <w:r w:rsidRPr="00CA179F">
        <w:rPr>
          <w:rFonts w:eastAsiaTheme="minorHAnsi"/>
          <w:lang w:eastAsia="en-US"/>
        </w:rPr>
        <w:t xml:space="preserve"> </w:t>
      </w:r>
      <w:r w:rsidR="00EA577C" w:rsidRPr="00CA179F">
        <w:rPr>
          <w:rFonts w:eastAsiaTheme="minorHAnsi"/>
          <w:lang w:eastAsia="en-US"/>
        </w:rPr>
        <w:t>organisation</w:t>
      </w:r>
      <w:r w:rsidRPr="00CA179F">
        <w:rPr>
          <w:rFonts w:eastAsiaTheme="minorHAnsi"/>
          <w:lang w:eastAsia="en-US"/>
        </w:rPr>
        <w:t>.</w:t>
      </w:r>
    </w:p>
    <w:p w14:paraId="05BD1D85" w14:textId="77777777" w:rsidR="0023303A" w:rsidRPr="0023303A" w:rsidRDefault="00663CD9" w:rsidP="0023303A">
      <w:pPr>
        <w:pStyle w:val="Heading2"/>
        <w:rPr>
          <w:rFonts w:ascii="Arial" w:eastAsiaTheme="minorHAnsi" w:hAnsi="Arial" w:cs="Arial"/>
          <w:i/>
          <w:iCs/>
          <w:lang w:eastAsia="en-US"/>
        </w:rPr>
      </w:pPr>
      <w:bookmarkStart w:id="9" w:name="_Toc185265899"/>
      <w:r w:rsidRPr="0023303A">
        <w:rPr>
          <w:rFonts w:ascii="Arial" w:eastAsiaTheme="minorHAnsi" w:hAnsi="Arial" w:cs="Arial"/>
          <w:i/>
          <w:iCs/>
          <w:lang w:eastAsia="en-US"/>
        </w:rPr>
        <w:t>Networking and Relationships</w:t>
      </w:r>
      <w:bookmarkEnd w:id="9"/>
    </w:p>
    <w:p w14:paraId="64C1CFBD" w14:textId="638B5CEB" w:rsidR="0023303A" w:rsidRPr="00663CD9" w:rsidRDefault="00235A24" w:rsidP="004C0AF9">
      <w:pPr>
        <w:spacing w:after="0" w:line="360" w:lineRule="auto"/>
        <w:jc w:val="both"/>
        <w:rPr>
          <w:rFonts w:eastAsiaTheme="minorHAnsi"/>
          <w:lang w:eastAsia="en-US"/>
        </w:rPr>
      </w:pPr>
      <w:r w:rsidRPr="00235A24">
        <w:rPr>
          <w:rFonts w:eastAsiaTheme="minorHAnsi"/>
          <w:lang w:eastAsia="en-US"/>
        </w:rPr>
        <w:t xml:space="preserve">Branson places high importance on relationships with his employees and partners, </w:t>
      </w:r>
      <w:r w:rsidR="004C0AF9" w:rsidRPr="00235A24">
        <w:rPr>
          <w:rFonts w:eastAsiaTheme="minorHAnsi"/>
          <w:lang w:eastAsia="en-US"/>
        </w:rPr>
        <w:t>recognising</w:t>
      </w:r>
      <w:r w:rsidRPr="00235A24">
        <w:rPr>
          <w:rFonts w:eastAsiaTheme="minorHAnsi"/>
          <w:lang w:eastAsia="en-US"/>
        </w:rPr>
        <w:t xml:space="preserve"> that building a strong network can provide essential support and pave the way for fruitful collaborations (BusinessNews, 2016). His charismatic leadership style is a key </w:t>
      </w:r>
      <w:r w:rsidR="00C06436" w:rsidRPr="00235A24">
        <w:rPr>
          <w:rFonts w:eastAsiaTheme="minorHAnsi"/>
          <w:lang w:eastAsia="en-US"/>
        </w:rPr>
        <w:t>part</w:t>
      </w:r>
      <w:r w:rsidRPr="00235A24">
        <w:rPr>
          <w:rFonts w:eastAsiaTheme="minorHAnsi"/>
          <w:lang w:eastAsia="en-US"/>
        </w:rPr>
        <w:t xml:space="preserve"> of his success, as it allows him to inspire and motivate his team, thereby fostering a positive and dynamic company culture. Branson's networking skills have </w:t>
      </w:r>
      <w:r w:rsidRPr="00235A24">
        <w:rPr>
          <w:rFonts w:eastAsiaTheme="minorHAnsi"/>
          <w:lang w:eastAsia="en-US"/>
        </w:rPr>
        <w:lastRenderedPageBreak/>
        <w:t xml:space="preserve">enabled him to build extensive connections, which he effectively </w:t>
      </w:r>
      <w:r w:rsidR="00B65A27" w:rsidRPr="00235A24">
        <w:rPr>
          <w:rFonts w:eastAsiaTheme="minorHAnsi"/>
          <w:lang w:eastAsia="en-US"/>
        </w:rPr>
        <w:t>uses</w:t>
      </w:r>
      <w:r w:rsidRPr="00235A24">
        <w:rPr>
          <w:rFonts w:eastAsiaTheme="minorHAnsi"/>
          <w:lang w:eastAsia="en-US"/>
        </w:rPr>
        <w:t xml:space="preserve"> to create </w:t>
      </w:r>
      <w:r w:rsidR="00D0303F" w:rsidRPr="00235A24">
        <w:rPr>
          <w:rFonts w:eastAsiaTheme="minorHAnsi"/>
          <w:lang w:eastAsia="en-US"/>
        </w:rPr>
        <w:t>diverse opportunities</w:t>
      </w:r>
      <w:r w:rsidRPr="00235A24">
        <w:rPr>
          <w:rFonts w:eastAsiaTheme="minorHAnsi"/>
          <w:lang w:eastAsia="en-US"/>
        </w:rPr>
        <w:t xml:space="preserve"> and partnerships. Networking goes beyond practicality; it is also about establishing trust, connecting with others, and sharing mutual interests. In uncertain times, the ability to network effectively becomes even more crucial, as it can be a vital component for an entrepreneur's survival and ongoing success (</w:t>
      </w:r>
      <w:proofErr w:type="spellStart"/>
      <w:r w:rsidRPr="00235A24">
        <w:rPr>
          <w:rFonts w:eastAsiaTheme="minorHAnsi"/>
          <w:lang w:eastAsia="en-US"/>
        </w:rPr>
        <w:t>Elfring</w:t>
      </w:r>
      <w:proofErr w:type="spellEnd"/>
      <w:r w:rsidRPr="00235A24">
        <w:rPr>
          <w:rFonts w:eastAsiaTheme="minorHAnsi"/>
          <w:lang w:eastAsia="en-US"/>
        </w:rPr>
        <w:t xml:space="preserve"> and </w:t>
      </w:r>
      <w:proofErr w:type="spellStart"/>
      <w:r w:rsidRPr="00235A24">
        <w:rPr>
          <w:rFonts w:eastAsiaTheme="minorHAnsi"/>
          <w:lang w:eastAsia="en-US"/>
        </w:rPr>
        <w:t>Hulsink</w:t>
      </w:r>
      <w:proofErr w:type="spellEnd"/>
      <w:r w:rsidRPr="00235A24">
        <w:rPr>
          <w:rFonts w:eastAsiaTheme="minorHAnsi"/>
          <w:lang w:eastAsia="en-US"/>
        </w:rPr>
        <w:t>, 2019). Branson's approach underscores the importance of not only forming but nurturing relationships that can support and sustain entrepreneurial ventures through all manner of challenges.</w:t>
      </w:r>
    </w:p>
    <w:p w14:paraId="1AA6F6C3" w14:textId="77777777" w:rsidR="00663CD9" w:rsidRPr="00663CD9" w:rsidRDefault="00663CD9" w:rsidP="00663CD9">
      <w:pPr>
        <w:spacing w:after="0" w:line="240" w:lineRule="auto"/>
        <w:rPr>
          <w:rFonts w:eastAsiaTheme="minorHAnsi"/>
          <w:lang w:eastAsia="en-US"/>
        </w:rPr>
      </w:pPr>
    </w:p>
    <w:p w14:paraId="0458C4C6" w14:textId="77777777" w:rsidR="00C946EA" w:rsidRPr="00C946EA" w:rsidRDefault="00663CD9" w:rsidP="00C946EA">
      <w:pPr>
        <w:pStyle w:val="Heading2"/>
        <w:rPr>
          <w:rFonts w:ascii="Arial" w:hAnsi="Arial" w:cs="Arial"/>
          <w:i/>
          <w:iCs/>
        </w:rPr>
      </w:pPr>
      <w:bookmarkStart w:id="10" w:name="_Toc185265900"/>
      <w:r w:rsidRPr="00C946EA">
        <w:rPr>
          <w:rFonts w:ascii="Arial" w:hAnsi="Arial" w:cs="Arial"/>
          <w:i/>
          <w:iCs/>
        </w:rPr>
        <w:t>Adaptability</w:t>
      </w:r>
      <w:bookmarkEnd w:id="10"/>
    </w:p>
    <w:p w14:paraId="6F32FE86" w14:textId="1B54047B" w:rsidR="00663CD9" w:rsidRPr="00663CD9" w:rsidRDefault="00DA176B" w:rsidP="00CF7F93">
      <w:pPr>
        <w:spacing w:after="0" w:line="360" w:lineRule="auto"/>
        <w:jc w:val="both"/>
        <w:rPr>
          <w:rFonts w:eastAsiaTheme="minorHAnsi"/>
          <w:lang w:eastAsia="en-US"/>
        </w:rPr>
      </w:pPr>
      <w:r w:rsidRPr="00DA176B">
        <w:rPr>
          <w:rFonts w:eastAsiaTheme="minorHAnsi"/>
          <w:lang w:eastAsia="en-US"/>
        </w:rPr>
        <w:t xml:space="preserve">Branson has </w:t>
      </w:r>
      <w:r w:rsidR="00C80986" w:rsidRPr="00DA176B">
        <w:rPr>
          <w:rFonts w:eastAsiaTheme="minorHAnsi"/>
          <w:lang w:eastAsia="en-US"/>
        </w:rPr>
        <w:t>skilfully</w:t>
      </w:r>
      <w:r w:rsidRPr="00DA176B">
        <w:rPr>
          <w:rFonts w:eastAsiaTheme="minorHAnsi"/>
          <w:lang w:eastAsia="en-US"/>
        </w:rPr>
        <w:t xml:space="preserve"> diversified the Virgin Group's ventures to align with market demands, </w:t>
      </w:r>
      <w:r w:rsidR="00C80986" w:rsidRPr="00DA176B">
        <w:rPr>
          <w:rFonts w:eastAsiaTheme="minorHAnsi"/>
          <w:lang w:eastAsia="en-US"/>
        </w:rPr>
        <w:t>showing</w:t>
      </w:r>
      <w:r w:rsidRPr="00DA176B">
        <w:rPr>
          <w:rFonts w:eastAsiaTheme="minorHAnsi"/>
          <w:lang w:eastAsia="en-US"/>
        </w:rPr>
        <w:t xml:space="preserve"> the importance of being able to adapt to changing circumstances. Developing this ability to pivot is essential for entrepreneurs. Openness, </w:t>
      </w:r>
      <w:r w:rsidR="00C80986" w:rsidRPr="00DA176B">
        <w:rPr>
          <w:rFonts w:eastAsiaTheme="minorHAnsi"/>
          <w:lang w:eastAsia="en-US"/>
        </w:rPr>
        <w:t>characterised</w:t>
      </w:r>
      <w:r w:rsidRPr="00DA176B">
        <w:rPr>
          <w:rFonts w:eastAsiaTheme="minorHAnsi"/>
          <w:lang w:eastAsia="en-US"/>
        </w:rPr>
        <w:t xml:space="preserve"> by curiosity, broadmindedness, and originality, describes individuals who are willing to take risks and explore new ideas. This trait is closely linked to resourcefulness and innovativeness, which are critical in entrepreneurship for the development and management of new businesses (Van Ness et al., 2020). Creating new business ideas often requires a degree of experimentation, and encountering setbacks and failures is a natural part of this journey. The true test for entrepreneurs is their ability to persevere in the face of these challenges (Barringer and Ireland, 2018).</w:t>
      </w:r>
    </w:p>
    <w:p w14:paraId="125B4AB3" w14:textId="77777777" w:rsidR="00663CD9" w:rsidRPr="00663CD9" w:rsidRDefault="00663CD9" w:rsidP="00663CD9">
      <w:pPr>
        <w:keepNext/>
        <w:keepLines/>
        <w:spacing w:before="360" w:after="80" w:line="240" w:lineRule="auto"/>
        <w:outlineLvl w:val="0"/>
        <w:rPr>
          <w:rFonts w:asciiTheme="majorHAnsi" w:eastAsiaTheme="majorEastAsia" w:hAnsiTheme="majorHAnsi" w:cstheme="majorBidi"/>
          <w:color w:val="0F4761" w:themeColor="accent1" w:themeShade="BF"/>
          <w:sz w:val="40"/>
          <w:szCs w:val="40"/>
          <w:lang w:eastAsia="en-US"/>
        </w:rPr>
      </w:pPr>
      <w:bookmarkStart w:id="11" w:name="_Toc185265901"/>
      <w:r w:rsidRPr="00663CD9">
        <w:rPr>
          <w:rFonts w:asciiTheme="majorHAnsi" w:eastAsiaTheme="majorEastAsia" w:hAnsiTheme="majorHAnsi" w:cstheme="majorBidi"/>
          <w:color w:val="0F4761" w:themeColor="accent1" w:themeShade="BF"/>
          <w:sz w:val="40"/>
          <w:szCs w:val="40"/>
          <w:lang w:eastAsia="en-US"/>
        </w:rPr>
        <w:t>4. Conclusion</w:t>
      </w:r>
      <w:bookmarkEnd w:id="11"/>
    </w:p>
    <w:p w14:paraId="5EDF49CE" w14:textId="098DB0E2" w:rsidR="00663CD9" w:rsidRPr="00CF7F93" w:rsidRDefault="00CB19CB" w:rsidP="00CF7F93">
      <w:pPr>
        <w:spacing w:after="0" w:line="360" w:lineRule="auto"/>
        <w:jc w:val="both"/>
        <w:rPr>
          <w:rFonts w:eastAsiaTheme="minorHAnsi"/>
          <w:lang w:eastAsia="en-US"/>
        </w:rPr>
      </w:pPr>
      <w:r w:rsidRPr="00CF7F93">
        <w:rPr>
          <w:rFonts w:eastAsiaTheme="minorHAnsi"/>
          <w:lang w:eastAsia="en-US"/>
        </w:rPr>
        <w:t>Becoming an entrepreneur requires developing certain traits. Although some people might naturally lean towards entrepreneurship, research by Barringer and Ireland (2018) challenges the idea that entrepreneurs are only born. Instead, these studies suggest that entrepreneurial skills can be acquired through experience, education, and effort. This inclusive perspective encourages more people to consider entrepreneurship, regardless of their starting point. It underscores the importance of ongoing personal development and gaining the skills and mindset needed to successfully navigate the entrepreneurial path.</w:t>
      </w:r>
      <w:r w:rsidR="007C66BC" w:rsidRPr="00CF7F93">
        <w:rPr>
          <w:rFonts w:eastAsiaTheme="minorHAnsi"/>
          <w:lang w:eastAsia="en-US"/>
        </w:rPr>
        <w:t xml:space="preserve"> </w:t>
      </w:r>
      <w:r w:rsidR="00942EC2" w:rsidRPr="00CF7F93">
        <w:rPr>
          <w:rFonts w:eastAsiaTheme="minorHAnsi"/>
          <w:lang w:eastAsia="en-US"/>
        </w:rPr>
        <w:t xml:space="preserve">Richard Branson's journey </w:t>
      </w:r>
      <w:r w:rsidR="007C66BC" w:rsidRPr="00CF7F93">
        <w:rPr>
          <w:rFonts w:eastAsiaTheme="minorHAnsi"/>
          <w:lang w:eastAsia="en-US"/>
        </w:rPr>
        <w:t>highlights</w:t>
      </w:r>
      <w:r w:rsidR="00942EC2" w:rsidRPr="00CF7F93">
        <w:rPr>
          <w:rFonts w:eastAsiaTheme="minorHAnsi"/>
          <w:lang w:eastAsia="en-US"/>
        </w:rPr>
        <w:t xml:space="preserve"> the significance of innovation, resilience, and </w:t>
      </w:r>
      <w:r w:rsidRPr="00CF7F93">
        <w:rPr>
          <w:rFonts w:eastAsiaTheme="minorHAnsi"/>
          <w:lang w:eastAsia="en-US"/>
        </w:rPr>
        <w:t>prioritising</w:t>
      </w:r>
      <w:r w:rsidR="00942EC2" w:rsidRPr="00CF7F93">
        <w:rPr>
          <w:rFonts w:eastAsiaTheme="minorHAnsi"/>
          <w:lang w:eastAsia="en-US"/>
        </w:rPr>
        <w:t xml:space="preserve"> customers. His entrepreneurial drive and dedication to having an impact </w:t>
      </w:r>
      <w:r w:rsidR="00942EC2" w:rsidRPr="00CF7F93">
        <w:rPr>
          <w:rFonts w:eastAsiaTheme="minorHAnsi"/>
          <w:lang w:eastAsia="en-US"/>
        </w:rPr>
        <w:lastRenderedPageBreak/>
        <w:t>make him a motivating figure. Aspiring entrepreneurs can gain essential skills by observing his successes and qualities. Embracing visionary thinking, resilience, risk-taking, networking, and adaptability can lead to success in a competitive business environment.</w:t>
      </w:r>
    </w:p>
    <w:p w14:paraId="349AC70B" w14:textId="77777777" w:rsidR="00663CD9" w:rsidRPr="00663CD9" w:rsidRDefault="00663CD9" w:rsidP="00663CD9">
      <w:pPr>
        <w:spacing w:after="0" w:line="240" w:lineRule="auto"/>
        <w:rPr>
          <w:rFonts w:eastAsiaTheme="minorHAnsi"/>
          <w:lang w:eastAsia="en-US"/>
        </w:rPr>
      </w:pPr>
    </w:p>
    <w:p w14:paraId="2CCEA97B" w14:textId="77777777" w:rsidR="0068583D" w:rsidRDefault="0068583D" w:rsidP="00C946EA">
      <w:pPr>
        <w:spacing w:after="0" w:line="240" w:lineRule="auto"/>
        <w:rPr>
          <w:rFonts w:asciiTheme="majorHAnsi" w:eastAsiaTheme="majorEastAsia" w:hAnsiTheme="majorHAnsi" w:cstheme="majorBidi"/>
          <w:color w:val="0F4761" w:themeColor="accent1" w:themeShade="BF"/>
          <w:sz w:val="40"/>
          <w:szCs w:val="40"/>
          <w:lang w:eastAsia="en-US"/>
        </w:rPr>
      </w:pPr>
      <w:r>
        <w:rPr>
          <w:rFonts w:asciiTheme="majorHAnsi" w:eastAsiaTheme="majorEastAsia" w:hAnsiTheme="majorHAnsi" w:cstheme="majorBidi"/>
          <w:color w:val="0F4761" w:themeColor="accent1" w:themeShade="BF"/>
          <w:sz w:val="40"/>
          <w:szCs w:val="40"/>
          <w:lang w:eastAsia="en-US"/>
        </w:rPr>
        <w:br w:type="page"/>
      </w:r>
    </w:p>
    <w:p w14:paraId="1ED3C6E9" w14:textId="14A22E15" w:rsidR="00663CD9" w:rsidRPr="00663CD9" w:rsidRDefault="00663CD9" w:rsidP="00C946EA">
      <w:pPr>
        <w:spacing w:after="0" w:line="240" w:lineRule="auto"/>
        <w:rPr>
          <w:rFonts w:asciiTheme="majorHAnsi" w:eastAsiaTheme="majorEastAsia" w:hAnsiTheme="majorHAnsi" w:cstheme="majorBidi"/>
          <w:color w:val="0F4761" w:themeColor="accent1" w:themeShade="BF"/>
          <w:sz w:val="40"/>
          <w:szCs w:val="40"/>
          <w:lang w:eastAsia="en-US"/>
        </w:rPr>
      </w:pPr>
      <w:r w:rsidRPr="00663CD9">
        <w:rPr>
          <w:rFonts w:asciiTheme="majorHAnsi" w:eastAsiaTheme="majorEastAsia" w:hAnsiTheme="majorHAnsi" w:cstheme="majorBidi"/>
          <w:color w:val="0F4761" w:themeColor="accent1" w:themeShade="BF"/>
          <w:sz w:val="40"/>
          <w:szCs w:val="40"/>
          <w:lang w:eastAsia="en-US"/>
        </w:rPr>
        <w:lastRenderedPageBreak/>
        <w:t>References</w:t>
      </w:r>
    </w:p>
    <w:p w14:paraId="186E4255" w14:textId="7D667B6A" w:rsidR="00C946EA" w:rsidRDefault="00C946EA" w:rsidP="00922810">
      <w:pPr>
        <w:numPr>
          <w:ilvl w:val="0"/>
          <w:numId w:val="1"/>
        </w:numPr>
        <w:spacing w:after="0" w:line="240" w:lineRule="auto"/>
        <w:contextualSpacing/>
        <w:jc w:val="both"/>
        <w:rPr>
          <w:rFonts w:eastAsiaTheme="minorHAnsi"/>
          <w:lang w:eastAsia="en-US"/>
        </w:rPr>
      </w:pPr>
      <w:r w:rsidRPr="00C946EA">
        <w:rPr>
          <w:rFonts w:eastAsiaTheme="minorHAnsi"/>
          <w:lang w:eastAsia="en-US"/>
        </w:rPr>
        <w:t>Barringer, B</w:t>
      </w:r>
      <w:r>
        <w:rPr>
          <w:rFonts w:eastAsiaTheme="minorHAnsi"/>
          <w:lang w:eastAsia="en-US"/>
        </w:rPr>
        <w:t>.</w:t>
      </w:r>
      <w:r w:rsidRPr="00C946EA">
        <w:rPr>
          <w:rFonts w:eastAsiaTheme="minorHAnsi"/>
          <w:lang w:eastAsia="en-US"/>
        </w:rPr>
        <w:t xml:space="preserve"> &amp; Ireland, D</w:t>
      </w:r>
      <w:r>
        <w:rPr>
          <w:rFonts w:eastAsiaTheme="minorHAnsi"/>
          <w:lang w:eastAsia="en-US"/>
        </w:rPr>
        <w:t>.</w:t>
      </w:r>
      <w:r w:rsidRPr="00C946EA">
        <w:rPr>
          <w:rFonts w:eastAsiaTheme="minorHAnsi"/>
          <w:lang w:eastAsia="en-US"/>
        </w:rPr>
        <w:t xml:space="preserve"> </w:t>
      </w:r>
      <w:r>
        <w:rPr>
          <w:rFonts w:eastAsiaTheme="minorHAnsi"/>
          <w:lang w:eastAsia="en-US"/>
        </w:rPr>
        <w:t>(</w:t>
      </w:r>
      <w:r w:rsidRPr="00C946EA">
        <w:rPr>
          <w:rFonts w:eastAsiaTheme="minorHAnsi"/>
          <w:lang w:eastAsia="en-US"/>
        </w:rPr>
        <w:t>2018</w:t>
      </w:r>
      <w:r>
        <w:rPr>
          <w:rFonts w:eastAsiaTheme="minorHAnsi"/>
          <w:lang w:eastAsia="en-US"/>
        </w:rPr>
        <w:t>)</w:t>
      </w:r>
      <w:r w:rsidRPr="00C946EA">
        <w:rPr>
          <w:rFonts w:eastAsiaTheme="minorHAnsi"/>
          <w:lang w:eastAsia="en-US"/>
        </w:rPr>
        <w:t xml:space="preserve"> </w:t>
      </w:r>
      <w:r w:rsidRPr="00C946EA">
        <w:rPr>
          <w:rFonts w:eastAsiaTheme="minorHAnsi"/>
          <w:i/>
          <w:iCs/>
          <w:lang w:eastAsia="en-US"/>
        </w:rPr>
        <w:t>Entrepreneurship</w:t>
      </w:r>
      <w:r>
        <w:rPr>
          <w:rFonts w:eastAsiaTheme="minorHAnsi"/>
          <w:lang w:eastAsia="en-US"/>
        </w:rPr>
        <w:t>.</w:t>
      </w:r>
      <w:r w:rsidRPr="00C946EA">
        <w:rPr>
          <w:rFonts w:eastAsiaTheme="minorHAnsi"/>
          <w:lang w:eastAsia="en-US"/>
        </w:rPr>
        <w:t xml:space="preserve"> Global Edition, Harlow</w:t>
      </w:r>
      <w:r>
        <w:rPr>
          <w:rFonts w:eastAsiaTheme="minorHAnsi"/>
          <w:lang w:eastAsia="en-US"/>
        </w:rPr>
        <w:t xml:space="preserve">: </w:t>
      </w:r>
      <w:r w:rsidRPr="00C946EA">
        <w:rPr>
          <w:rFonts w:eastAsiaTheme="minorHAnsi"/>
          <w:lang w:eastAsia="en-US"/>
        </w:rPr>
        <w:t>Pearson Education, Limited.</w:t>
      </w:r>
    </w:p>
    <w:p w14:paraId="1E24EB26" w14:textId="77777777" w:rsidR="00C946EA" w:rsidRDefault="00C946EA" w:rsidP="00C946EA">
      <w:pPr>
        <w:spacing w:after="0" w:line="240" w:lineRule="auto"/>
        <w:ind w:left="720"/>
        <w:contextualSpacing/>
        <w:jc w:val="both"/>
        <w:rPr>
          <w:rFonts w:eastAsiaTheme="minorHAnsi"/>
          <w:lang w:eastAsia="en-US"/>
        </w:rPr>
      </w:pPr>
    </w:p>
    <w:p w14:paraId="425AD95B" w14:textId="39F8CA1B" w:rsidR="00922810" w:rsidRDefault="00663CD9" w:rsidP="00922810">
      <w:pPr>
        <w:numPr>
          <w:ilvl w:val="0"/>
          <w:numId w:val="1"/>
        </w:numPr>
        <w:spacing w:after="0" w:line="240" w:lineRule="auto"/>
        <w:contextualSpacing/>
        <w:jc w:val="both"/>
        <w:rPr>
          <w:rFonts w:eastAsiaTheme="minorHAnsi"/>
          <w:lang w:eastAsia="en-US"/>
        </w:rPr>
      </w:pPr>
      <w:r w:rsidRPr="00663CD9">
        <w:rPr>
          <w:rFonts w:eastAsiaTheme="minorHAnsi"/>
          <w:lang w:eastAsia="en-US"/>
        </w:rPr>
        <w:t xml:space="preserve">Bessant, J. and Tidd, J. (2018) </w:t>
      </w:r>
      <w:r w:rsidRPr="00922810">
        <w:rPr>
          <w:rFonts w:eastAsiaTheme="minorHAnsi"/>
          <w:i/>
          <w:iCs/>
          <w:lang w:eastAsia="en-US"/>
        </w:rPr>
        <w:t>Entrepreneurship</w:t>
      </w:r>
      <w:r w:rsidRPr="00663CD9">
        <w:rPr>
          <w:rFonts w:eastAsiaTheme="minorHAnsi"/>
          <w:lang w:eastAsia="en-US"/>
        </w:rPr>
        <w:t xml:space="preserve">. 1st </w:t>
      </w:r>
      <w:proofErr w:type="spellStart"/>
      <w:r w:rsidRPr="00663CD9">
        <w:rPr>
          <w:rFonts w:eastAsiaTheme="minorHAnsi"/>
          <w:lang w:eastAsia="en-US"/>
        </w:rPr>
        <w:t>edn</w:t>
      </w:r>
      <w:proofErr w:type="spellEnd"/>
      <w:r w:rsidRPr="00663CD9">
        <w:rPr>
          <w:rFonts w:eastAsiaTheme="minorHAnsi"/>
          <w:lang w:eastAsia="en-US"/>
        </w:rPr>
        <w:t xml:space="preserve">. Wiley. Available at: </w:t>
      </w:r>
      <w:hyperlink r:id="rId6" w:history="1">
        <w:r w:rsidRPr="00663CD9">
          <w:rPr>
            <w:rFonts w:eastAsiaTheme="minorHAnsi"/>
            <w:color w:val="467886" w:themeColor="hyperlink"/>
            <w:u w:val="single"/>
            <w:lang w:eastAsia="en-US"/>
          </w:rPr>
          <w:t>https://www.perlego.com/book/3865870</w:t>
        </w:r>
      </w:hyperlink>
      <w:r w:rsidRPr="00663CD9">
        <w:rPr>
          <w:rFonts w:eastAsiaTheme="minorHAnsi"/>
          <w:lang w:eastAsia="en-US"/>
        </w:rPr>
        <w:t>. (Accessed: 12 December 2024).</w:t>
      </w:r>
    </w:p>
    <w:p w14:paraId="0D04D84E" w14:textId="77777777" w:rsidR="00922810" w:rsidRDefault="00922810" w:rsidP="00922810">
      <w:pPr>
        <w:spacing w:after="0" w:line="240" w:lineRule="auto"/>
        <w:contextualSpacing/>
        <w:jc w:val="both"/>
        <w:rPr>
          <w:rFonts w:eastAsiaTheme="minorHAnsi"/>
          <w:lang w:eastAsia="en-US"/>
        </w:rPr>
      </w:pPr>
    </w:p>
    <w:p w14:paraId="418EFBCD" w14:textId="257CF7E3" w:rsidR="0023303A" w:rsidRDefault="00922810" w:rsidP="0023303A">
      <w:pPr>
        <w:numPr>
          <w:ilvl w:val="0"/>
          <w:numId w:val="1"/>
        </w:numPr>
        <w:spacing w:after="0" w:line="240" w:lineRule="auto"/>
        <w:contextualSpacing/>
        <w:jc w:val="both"/>
        <w:rPr>
          <w:rFonts w:eastAsiaTheme="minorHAnsi"/>
          <w:lang w:eastAsia="en-US"/>
        </w:rPr>
      </w:pPr>
      <w:r>
        <w:rPr>
          <w:rFonts w:eastAsiaTheme="minorHAnsi"/>
          <w:lang w:eastAsia="en-US"/>
        </w:rPr>
        <w:t xml:space="preserve">Business </w:t>
      </w:r>
      <w:proofErr w:type="spellStart"/>
      <w:r>
        <w:rPr>
          <w:rFonts w:eastAsiaTheme="minorHAnsi"/>
          <w:lang w:eastAsia="en-US"/>
        </w:rPr>
        <w:t>Motiversity</w:t>
      </w:r>
      <w:proofErr w:type="spellEnd"/>
      <w:r>
        <w:rPr>
          <w:rFonts w:eastAsiaTheme="minorHAnsi"/>
          <w:lang w:eastAsia="en-US"/>
        </w:rPr>
        <w:t xml:space="preserve"> (2024) </w:t>
      </w:r>
      <w:r w:rsidRPr="00922810">
        <w:rPr>
          <w:rFonts w:eastAsiaTheme="minorHAnsi"/>
          <w:i/>
          <w:iCs/>
          <w:lang w:eastAsia="en-US"/>
        </w:rPr>
        <w:t xml:space="preserve">Richard Branson: How </w:t>
      </w:r>
      <w:proofErr w:type="gramStart"/>
      <w:r w:rsidRPr="00922810">
        <w:rPr>
          <w:rFonts w:eastAsiaTheme="minorHAnsi"/>
          <w:i/>
          <w:iCs/>
          <w:lang w:eastAsia="en-US"/>
        </w:rPr>
        <w:t>To</w:t>
      </w:r>
      <w:proofErr w:type="gramEnd"/>
      <w:r w:rsidRPr="00922810">
        <w:rPr>
          <w:rFonts w:eastAsiaTheme="minorHAnsi"/>
          <w:i/>
          <w:iCs/>
          <w:lang w:eastAsia="en-US"/>
        </w:rPr>
        <w:t xml:space="preserve"> Get Rich &amp; Change The World in 2025</w:t>
      </w:r>
      <w:r>
        <w:rPr>
          <w:rFonts w:eastAsiaTheme="minorHAnsi"/>
          <w:lang w:eastAsia="en-US"/>
        </w:rPr>
        <w:t xml:space="preserve">. Available at: </w:t>
      </w:r>
      <w:hyperlink r:id="rId7" w:history="1">
        <w:r w:rsidRPr="009E53DC">
          <w:rPr>
            <w:rStyle w:val="Hyperlink"/>
            <w:rFonts w:eastAsiaTheme="minorHAnsi"/>
            <w:lang w:eastAsia="en-US"/>
          </w:rPr>
          <w:t>https://youtu.be/-8j1rHKxrLc?si=QigiDetQ9jnkpTA_</w:t>
        </w:r>
      </w:hyperlink>
      <w:r>
        <w:rPr>
          <w:rFonts w:eastAsiaTheme="minorHAnsi"/>
          <w:lang w:eastAsia="en-US"/>
        </w:rPr>
        <w:t xml:space="preserve">. </w:t>
      </w:r>
      <w:r w:rsidRPr="00663CD9">
        <w:rPr>
          <w:rFonts w:eastAsiaTheme="minorHAnsi"/>
          <w:lang w:eastAsia="en-US"/>
        </w:rPr>
        <w:t>(Accessed: 12 December 2024).</w:t>
      </w:r>
    </w:p>
    <w:p w14:paraId="204BEB73" w14:textId="77777777" w:rsidR="00C946EA" w:rsidRDefault="00C946EA" w:rsidP="00C946EA">
      <w:pPr>
        <w:spacing w:after="0" w:line="240" w:lineRule="auto"/>
        <w:ind w:left="720"/>
        <w:contextualSpacing/>
        <w:jc w:val="both"/>
        <w:rPr>
          <w:rFonts w:eastAsiaTheme="minorHAnsi"/>
          <w:lang w:eastAsia="en-US"/>
        </w:rPr>
      </w:pPr>
    </w:p>
    <w:p w14:paraId="121EE99C" w14:textId="5E31B0DA" w:rsidR="00C946EA" w:rsidRDefault="00C946EA" w:rsidP="0023303A">
      <w:pPr>
        <w:numPr>
          <w:ilvl w:val="0"/>
          <w:numId w:val="1"/>
        </w:numPr>
        <w:spacing w:after="0" w:line="240" w:lineRule="auto"/>
        <w:contextualSpacing/>
        <w:jc w:val="both"/>
        <w:rPr>
          <w:rFonts w:eastAsiaTheme="minorHAnsi"/>
          <w:lang w:eastAsia="en-US"/>
        </w:rPr>
      </w:pPr>
      <w:r w:rsidRPr="00C946EA">
        <w:rPr>
          <w:rFonts w:eastAsiaTheme="minorHAnsi"/>
          <w:lang w:eastAsia="en-US"/>
        </w:rPr>
        <w:t xml:space="preserve"> BusinessNews (2016) </w:t>
      </w:r>
      <w:r w:rsidRPr="00C946EA">
        <w:rPr>
          <w:rFonts w:eastAsiaTheme="minorHAnsi"/>
          <w:i/>
          <w:iCs/>
          <w:lang w:eastAsia="en-US"/>
        </w:rPr>
        <w:t>Summary: The Virgin Way.</w:t>
      </w:r>
      <w:r w:rsidRPr="00C946EA">
        <w:rPr>
          <w:rFonts w:eastAsiaTheme="minorHAnsi"/>
          <w:lang w:eastAsia="en-US"/>
        </w:rPr>
        <w:t xml:space="preserve"> Must Read Summaries</w:t>
      </w:r>
      <w:r>
        <w:rPr>
          <w:rFonts w:eastAsiaTheme="minorHAnsi"/>
          <w:lang w:eastAsia="en-US"/>
        </w:rPr>
        <w:t>. com</w:t>
      </w:r>
      <w:r w:rsidRPr="00C946EA">
        <w:rPr>
          <w:rFonts w:eastAsiaTheme="minorHAnsi"/>
          <w:lang w:eastAsia="en-US"/>
        </w:rPr>
        <w:t xml:space="preserve">. Available at: </w:t>
      </w:r>
      <w:hyperlink r:id="rId8" w:history="1">
        <w:r w:rsidRPr="009E53DC">
          <w:rPr>
            <w:rStyle w:val="Hyperlink"/>
            <w:rFonts w:eastAsiaTheme="minorHAnsi"/>
            <w:lang w:eastAsia="en-US"/>
          </w:rPr>
          <w:t>https://www.perlego.com/book/9679</w:t>
        </w:r>
      </w:hyperlink>
      <w:r>
        <w:rPr>
          <w:rFonts w:eastAsiaTheme="minorHAnsi"/>
          <w:lang w:eastAsia="en-US"/>
        </w:rPr>
        <w:t xml:space="preserve">. </w:t>
      </w:r>
      <w:r w:rsidRPr="00C946EA">
        <w:rPr>
          <w:rFonts w:eastAsiaTheme="minorHAnsi"/>
          <w:lang w:eastAsia="en-US"/>
        </w:rPr>
        <w:t>(Accessed: 1</w:t>
      </w:r>
      <w:r>
        <w:rPr>
          <w:rFonts w:eastAsiaTheme="minorHAnsi"/>
          <w:lang w:eastAsia="en-US"/>
        </w:rPr>
        <w:t>2</w:t>
      </w:r>
      <w:r w:rsidRPr="00C946EA">
        <w:rPr>
          <w:rFonts w:eastAsiaTheme="minorHAnsi"/>
          <w:lang w:eastAsia="en-US"/>
        </w:rPr>
        <w:t xml:space="preserve"> December 2024).</w:t>
      </w:r>
    </w:p>
    <w:p w14:paraId="40AB411B" w14:textId="77777777" w:rsidR="0023303A" w:rsidRDefault="0023303A" w:rsidP="0023303A">
      <w:pPr>
        <w:spacing w:after="0" w:line="240" w:lineRule="auto"/>
        <w:ind w:left="720"/>
        <w:contextualSpacing/>
        <w:jc w:val="both"/>
        <w:rPr>
          <w:rFonts w:eastAsiaTheme="minorHAnsi"/>
          <w:lang w:eastAsia="en-US"/>
        </w:rPr>
      </w:pPr>
    </w:p>
    <w:p w14:paraId="5D80894D" w14:textId="0CE723C3" w:rsidR="0023303A" w:rsidRDefault="0023303A" w:rsidP="00D86938">
      <w:pPr>
        <w:numPr>
          <w:ilvl w:val="0"/>
          <w:numId w:val="1"/>
        </w:numPr>
        <w:spacing w:after="0" w:line="240" w:lineRule="auto"/>
        <w:contextualSpacing/>
        <w:jc w:val="both"/>
        <w:rPr>
          <w:rFonts w:eastAsiaTheme="minorHAnsi"/>
          <w:lang w:eastAsia="en-US"/>
        </w:rPr>
      </w:pPr>
      <w:proofErr w:type="spellStart"/>
      <w:r w:rsidRPr="0023303A">
        <w:rPr>
          <w:rFonts w:eastAsiaTheme="minorHAnsi"/>
          <w:lang w:eastAsia="en-US"/>
        </w:rPr>
        <w:t>Elfring</w:t>
      </w:r>
      <w:proofErr w:type="spellEnd"/>
      <w:r w:rsidRPr="0023303A">
        <w:rPr>
          <w:rFonts w:eastAsiaTheme="minorHAnsi"/>
          <w:lang w:eastAsia="en-US"/>
        </w:rPr>
        <w:t xml:space="preserve">, T. and </w:t>
      </w:r>
      <w:proofErr w:type="spellStart"/>
      <w:r w:rsidRPr="0023303A">
        <w:rPr>
          <w:rFonts w:eastAsiaTheme="minorHAnsi"/>
          <w:lang w:eastAsia="en-US"/>
        </w:rPr>
        <w:t>Hulsink</w:t>
      </w:r>
      <w:proofErr w:type="spellEnd"/>
      <w:r w:rsidRPr="0023303A">
        <w:rPr>
          <w:rFonts w:eastAsiaTheme="minorHAnsi"/>
          <w:lang w:eastAsia="en-US"/>
        </w:rPr>
        <w:t xml:space="preserve">, W. </w:t>
      </w:r>
      <w:r>
        <w:rPr>
          <w:rFonts w:eastAsiaTheme="minorHAnsi"/>
          <w:lang w:eastAsia="en-US"/>
        </w:rPr>
        <w:t>(</w:t>
      </w:r>
      <w:r w:rsidRPr="0023303A">
        <w:rPr>
          <w:rFonts w:eastAsiaTheme="minorHAnsi"/>
          <w:lang w:eastAsia="en-US"/>
        </w:rPr>
        <w:t>2019</w:t>
      </w:r>
      <w:r>
        <w:rPr>
          <w:rFonts w:eastAsiaTheme="minorHAnsi"/>
          <w:lang w:eastAsia="en-US"/>
        </w:rPr>
        <w:t>)</w:t>
      </w:r>
      <w:r w:rsidRPr="0023303A">
        <w:rPr>
          <w:rFonts w:eastAsiaTheme="minorHAnsi"/>
          <w:lang w:eastAsia="en-US"/>
        </w:rPr>
        <w:t xml:space="preserve"> </w:t>
      </w:r>
      <w:r>
        <w:rPr>
          <w:rFonts w:eastAsiaTheme="minorHAnsi"/>
          <w:lang w:eastAsia="en-US"/>
        </w:rPr>
        <w:t>“</w:t>
      </w:r>
      <w:r w:rsidRPr="0023303A">
        <w:rPr>
          <w:rFonts w:eastAsiaTheme="minorHAnsi"/>
          <w:lang w:eastAsia="en-US"/>
        </w:rPr>
        <w:t>Dynamic Networking by Entrepreneurs: Collaborative Efforts in Developing Opportunities and Mobilizing Resources</w:t>
      </w:r>
      <w:r>
        <w:rPr>
          <w:rFonts w:eastAsiaTheme="minorHAnsi"/>
          <w:lang w:eastAsia="en-US"/>
        </w:rPr>
        <w:t>”</w:t>
      </w:r>
      <w:r w:rsidRPr="0023303A">
        <w:rPr>
          <w:rFonts w:eastAsiaTheme="minorHAnsi"/>
          <w:lang w:eastAsia="en-US"/>
        </w:rPr>
        <w:t xml:space="preserve">. In: J.J. </w:t>
      </w:r>
      <w:proofErr w:type="spellStart"/>
      <w:r w:rsidRPr="0023303A">
        <w:rPr>
          <w:rFonts w:eastAsiaTheme="minorHAnsi"/>
          <w:lang w:eastAsia="en-US"/>
        </w:rPr>
        <w:t>Reuer</w:t>
      </w:r>
      <w:proofErr w:type="spellEnd"/>
      <w:r w:rsidRPr="0023303A">
        <w:rPr>
          <w:rFonts w:eastAsiaTheme="minorHAnsi"/>
          <w:lang w:eastAsia="en-US"/>
        </w:rPr>
        <w:t xml:space="preserve">, S.F. </w:t>
      </w:r>
      <w:proofErr w:type="spellStart"/>
      <w:r w:rsidRPr="0023303A">
        <w:rPr>
          <w:rFonts w:eastAsiaTheme="minorHAnsi"/>
          <w:lang w:eastAsia="en-US"/>
        </w:rPr>
        <w:t>Matusik</w:t>
      </w:r>
      <w:proofErr w:type="spellEnd"/>
      <w:r w:rsidRPr="0023303A">
        <w:rPr>
          <w:rFonts w:eastAsiaTheme="minorHAnsi"/>
          <w:lang w:eastAsia="en-US"/>
        </w:rPr>
        <w:t xml:space="preserve">, and J. Jones, eds. </w:t>
      </w:r>
      <w:r w:rsidRPr="0023303A">
        <w:rPr>
          <w:rFonts w:eastAsiaTheme="minorHAnsi"/>
          <w:i/>
          <w:iCs/>
          <w:lang w:eastAsia="en-US"/>
        </w:rPr>
        <w:t>The Oxford Handbook of Entrepreneurship and Collaboration</w:t>
      </w:r>
      <w:r w:rsidRPr="0023303A">
        <w:rPr>
          <w:rFonts w:eastAsiaTheme="minorHAnsi"/>
          <w:lang w:eastAsia="en-US"/>
        </w:rPr>
        <w:t xml:space="preserve">. Oxford Academic. </w:t>
      </w:r>
    </w:p>
    <w:p w14:paraId="23196DAA" w14:textId="77777777" w:rsidR="0023303A" w:rsidRDefault="0023303A" w:rsidP="0023303A">
      <w:pPr>
        <w:spacing w:after="0" w:line="240" w:lineRule="auto"/>
        <w:ind w:left="720"/>
        <w:contextualSpacing/>
        <w:jc w:val="both"/>
        <w:rPr>
          <w:rFonts w:eastAsiaTheme="minorHAnsi"/>
          <w:lang w:eastAsia="en-US"/>
        </w:rPr>
      </w:pPr>
    </w:p>
    <w:p w14:paraId="72C64CD2" w14:textId="2440D760" w:rsidR="0023303A" w:rsidRDefault="0023303A" w:rsidP="00D86938">
      <w:pPr>
        <w:numPr>
          <w:ilvl w:val="0"/>
          <w:numId w:val="1"/>
        </w:numPr>
        <w:spacing w:after="0" w:line="240" w:lineRule="auto"/>
        <w:contextualSpacing/>
        <w:jc w:val="both"/>
        <w:rPr>
          <w:rFonts w:eastAsiaTheme="minorHAnsi"/>
          <w:lang w:eastAsia="en-US"/>
        </w:rPr>
      </w:pPr>
      <w:r w:rsidRPr="0023303A">
        <w:rPr>
          <w:rFonts w:eastAsiaTheme="minorHAnsi"/>
          <w:lang w:eastAsia="en-US"/>
        </w:rPr>
        <w:t xml:space="preserve">Feng, J., Allen, D.G. and Seibert, S.E. (2022) </w:t>
      </w:r>
      <w:r>
        <w:rPr>
          <w:rFonts w:eastAsiaTheme="minorHAnsi"/>
          <w:lang w:eastAsia="en-US"/>
        </w:rPr>
        <w:t>“</w:t>
      </w:r>
      <w:r w:rsidRPr="0023303A">
        <w:rPr>
          <w:rFonts w:eastAsiaTheme="minorHAnsi"/>
          <w:lang w:eastAsia="en-US"/>
        </w:rPr>
        <w:t>Once an entrepreneur, always an entrepreneur? Entrepreneurial identity, job characteristics, and voluntary turnover of former entrepreneurs in paid employment</w:t>
      </w:r>
      <w:r>
        <w:rPr>
          <w:rFonts w:eastAsiaTheme="minorHAnsi"/>
          <w:lang w:eastAsia="en-US"/>
        </w:rPr>
        <w:t>”.</w:t>
      </w:r>
      <w:r w:rsidRPr="0023303A">
        <w:rPr>
          <w:rFonts w:eastAsiaTheme="minorHAnsi"/>
          <w:lang w:eastAsia="en-US"/>
        </w:rPr>
        <w:t> </w:t>
      </w:r>
      <w:r w:rsidRPr="0023303A">
        <w:rPr>
          <w:rFonts w:eastAsiaTheme="minorHAnsi"/>
          <w:i/>
          <w:iCs/>
          <w:lang w:eastAsia="en-US"/>
        </w:rPr>
        <w:t>Personnel Psychology</w:t>
      </w:r>
      <w:r w:rsidRPr="0023303A">
        <w:rPr>
          <w:rFonts w:eastAsiaTheme="minorHAnsi"/>
          <w:lang w:eastAsia="en-US"/>
        </w:rPr>
        <w:t>, 75(1), pp. 179–213. doi:10.1111/peps.12455.</w:t>
      </w:r>
    </w:p>
    <w:p w14:paraId="7B829F53" w14:textId="77777777" w:rsidR="0023303A" w:rsidRPr="0023303A" w:rsidRDefault="0023303A" w:rsidP="0023303A">
      <w:pPr>
        <w:spacing w:after="0" w:line="240" w:lineRule="auto"/>
        <w:ind w:left="720"/>
        <w:contextualSpacing/>
        <w:jc w:val="both"/>
        <w:rPr>
          <w:rFonts w:eastAsiaTheme="minorHAnsi"/>
          <w:lang w:eastAsia="en-US"/>
        </w:rPr>
      </w:pPr>
    </w:p>
    <w:p w14:paraId="69640453" w14:textId="35CF6BE9" w:rsidR="0023303A" w:rsidRPr="0023303A" w:rsidRDefault="0023303A" w:rsidP="0023303A">
      <w:pPr>
        <w:numPr>
          <w:ilvl w:val="0"/>
          <w:numId w:val="1"/>
        </w:numPr>
        <w:spacing w:after="0" w:line="240" w:lineRule="auto"/>
        <w:contextualSpacing/>
        <w:jc w:val="both"/>
        <w:rPr>
          <w:rFonts w:eastAsiaTheme="minorHAnsi"/>
          <w:lang w:eastAsia="en-US"/>
        </w:rPr>
      </w:pPr>
      <w:r w:rsidRPr="0023303A">
        <w:rPr>
          <w:rFonts w:eastAsiaTheme="minorHAnsi"/>
          <w:lang w:eastAsia="en-US"/>
        </w:rPr>
        <w:t xml:space="preserve">Jackson, T. (2017) Virgin King (Text Only). [edition unavailable]. HarperCollins. Available at: </w:t>
      </w:r>
      <w:hyperlink r:id="rId9" w:history="1">
        <w:r w:rsidRPr="009E53DC">
          <w:rPr>
            <w:rStyle w:val="Hyperlink"/>
            <w:rFonts w:eastAsiaTheme="minorHAnsi"/>
            <w:lang w:eastAsia="en-US"/>
          </w:rPr>
          <w:t>https://www.perlego.com/book/680119</w:t>
        </w:r>
      </w:hyperlink>
      <w:r>
        <w:rPr>
          <w:rFonts w:eastAsiaTheme="minorHAnsi"/>
          <w:lang w:eastAsia="en-US"/>
        </w:rPr>
        <w:t xml:space="preserve">. </w:t>
      </w:r>
      <w:r w:rsidRPr="0023303A">
        <w:rPr>
          <w:rFonts w:eastAsiaTheme="minorHAnsi"/>
          <w:lang w:eastAsia="en-US"/>
        </w:rPr>
        <w:t>(Accessed: 1</w:t>
      </w:r>
      <w:r>
        <w:rPr>
          <w:rFonts w:eastAsiaTheme="minorHAnsi"/>
          <w:lang w:eastAsia="en-US"/>
        </w:rPr>
        <w:t>2</w:t>
      </w:r>
      <w:r w:rsidRPr="0023303A">
        <w:rPr>
          <w:rFonts w:eastAsiaTheme="minorHAnsi"/>
          <w:lang w:eastAsia="en-US"/>
        </w:rPr>
        <w:t xml:space="preserve"> December 2024).</w:t>
      </w:r>
    </w:p>
    <w:p w14:paraId="58EF3D43" w14:textId="77777777" w:rsidR="00663CD9" w:rsidRPr="00663CD9" w:rsidRDefault="00663CD9" w:rsidP="00922810">
      <w:pPr>
        <w:spacing w:after="0" w:line="240" w:lineRule="auto"/>
        <w:contextualSpacing/>
        <w:jc w:val="both"/>
        <w:rPr>
          <w:rFonts w:eastAsiaTheme="minorHAnsi"/>
          <w:lang w:eastAsia="en-US"/>
        </w:rPr>
      </w:pPr>
    </w:p>
    <w:p w14:paraId="6D0E1CD6" w14:textId="77777777" w:rsidR="00663CD9" w:rsidRDefault="00663CD9" w:rsidP="00663CD9">
      <w:pPr>
        <w:numPr>
          <w:ilvl w:val="0"/>
          <w:numId w:val="1"/>
        </w:numPr>
        <w:spacing w:after="0" w:line="240" w:lineRule="auto"/>
        <w:contextualSpacing/>
        <w:jc w:val="both"/>
        <w:rPr>
          <w:rFonts w:eastAsiaTheme="minorHAnsi"/>
          <w:lang w:eastAsia="en-US"/>
        </w:rPr>
      </w:pPr>
      <w:r w:rsidRPr="00663CD9">
        <w:rPr>
          <w:rFonts w:eastAsiaTheme="minorHAnsi"/>
          <w:lang w:eastAsia="en-US"/>
        </w:rPr>
        <w:t xml:space="preserve">Kuratko, D. (2019) </w:t>
      </w:r>
      <w:r w:rsidRPr="00663CD9">
        <w:rPr>
          <w:rFonts w:eastAsiaTheme="minorHAnsi"/>
          <w:i/>
          <w:iCs/>
          <w:lang w:eastAsia="en-US"/>
        </w:rPr>
        <w:t>Entrepreneurship: Theory, Process, Practice</w:t>
      </w:r>
      <w:r w:rsidRPr="00663CD9">
        <w:rPr>
          <w:rFonts w:eastAsiaTheme="minorHAnsi"/>
          <w:lang w:eastAsia="en-US"/>
        </w:rPr>
        <w:t xml:space="preserve">. Cengage Learning EMEA. Available at: </w:t>
      </w:r>
      <w:hyperlink r:id="rId10" w:history="1">
        <w:r w:rsidRPr="00663CD9">
          <w:rPr>
            <w:rFonts w:eastAsiaTheme="minorHAnsi"/>
            <w:color w:val="467886" w:themeColor="hyperlink"/>
            <w:u w:val="single"/>
            <w:lang w:eastAsia="en-US"/>
          </w:rPr>
          <w:t>https://www.perlego.com/book/2105551</w:t>
        </w:r>
      </w:hyperlink>
      <w:r w:rsidRPr="00663CD9">
        <w:rPr>
          <w:rFonts w:eastAsiaTheme="minorHAnsi"/>
          <w:lang w:eastAsia="en-US"/>
        </w:rPr>
        <w:t>. (Accessed: 12 December 2024).</w:t>
      </w:r>
    </w:p>
    <w:p w14:paraId="6D0EF206" w14:textId="77777777" w:rsidR="00C946EA" w:rsidRDefault="00C946EA" w:rsidP="00C946EA">
      <w:pPr>
        <w:spacing w:after="0" w:line="240" w:lineRule="auto"/>
        <w:ind w:left="720"/>
        <w:contextualSpacing/>
        <w:jc w:val="both"/>
        <w:rPr>
          <w:rFonts w:eastAsiaTheme="minorHAnsi"/>
          <w:lang w:eastAsia="en-US"/>
        </w:rPr>
      </w:pPr>
    </w:p>
    <w:p w14:paraId="6BD1CBF8" w14:textId="3C52A18D" w:rsidR="00C946EA" w:rsidRPr="00C946EA" w:rsidRDefault="00C946EA" w:rsidP="00C946EA">
      <w:pPr>
        <w:pStyle w:val="ListParagraph"/>
        <w:numPr>
          <w:ilvl w:val="0"/>
          <w:numId w:val="1"/>
        </w:numPr>
        <w:rPr>
          <w:rStyle w:val="Hyperlink"/>
          <w:color w:val="auto"/>
          <w:u w:val="none"/>
        </w:rPr>
      </w:pPr>
      <w:r w:rsidRPr="00E443BF">
        <w:t>Subramaniam, R.</w:t>
      </w:r>
      <w:r>
        <w:t xml:space="preserve"> and</w:t>
      </w:r>
      <w:r w:rsidRPr="00E443BF">
        <w:t xml:space="preserve"> Shankar, R. K. (2020)</w:t>
      </w:r>
      <w:r>
        <w:t xml:space="preserve"> “</w:t>
      </w:r>
      <w:r w:rsidRPr="00E443BF">
        <w:t>Three Mindsets of Entrepreneurial Leaders</w:t>
      </w:r>
      <w:r>
        <w:t>”</w:t>
      </w:r>
      <w:r w:rsidRPr="00E443BF">
        <w:t xml:space="preserve">. </w:t>
      </w:r>
      <w:r w:rsidRPr="00161A2A">
        <w:rPr>
          <w:i/>
          <w:iCs/>
        </w:rPr>
        <w:t>The Journal of Entrepreneurship</w:t>
      </w:r>
      <w:r w:rsidRPr="00E443BF">
        <w:t xml:space="preserve">, 29(1), 7-37. </w:t>
      </w:r>
      <w:hyperlink r:id="rId11" w:history="1">
        <w:r w:rsidRPr="00375C62">
          <w:rPr>
            <w:rStyle w:val="Hyperlink"/>
          </w:rPr>
          <w:t>https://doi.org/10.1177/0971355719893498</w:t>
        </w:r>
      </w:hyperlink>
    </w:p>
    <w:p w14:paraId="35A0FD8F" w14:textId="77777777" w:rsidR="00C946EA" w:rsidRPr="00C946EA" w:rsidRDefault="00C946EA" w:rsidP="00C946EA">
      <w:pPr>
        <w:pStyle w:val="ListParagraph"/>
        <w:rPr>
          <w:rStyle w:val="Hyperlink"/>
          <w:color w:val="auto"/>
          <w:u w:val="none"/>
        </w:rPr>
      </w:pPr>
    </w:p>
    <w:p w14:paraId="3E006853" w14:textId="3B40EAE5" w:rsidR="00C946EA" w:rsidRDefault="00C946EA" w:rsidP="00C946EA">
      <w:pPr>
        <w:pStyle w:val="ListParagraph"/>
        <w:numPr>
          <w:ilvl w:val="0"/>
          <w:numId w:val="1"/>
        </w:numPr>
      </w:pPr>
      <w:r w:rsidRPr="00C946EA">
        <w:t>Van Ness, R.K., Seifert, C.F., Marler, J.H., Wales, W.J., and Hughes, M.E.</w:t>
      </w:r>
      <w:r>
        <w:t xml:space="preserve"> (</w:t>
      </w:r>
      <w:r w:rsidRPr="00C946EA">
        <w:t>2020</w:t>
      </w:r>
      <w:r>
        <w:t>)</w:t>
      </w:r>
      <w:r w:rsidRPr="00C946EA">
        <w:t xml:space="preserve"> </w:t>
      </w:r>
      <w:r>
        <w:t>“</w:t>
      </w:r>
      <w:r w:rsidRPr="00C946EA">
        <w:t>Proactive Entrepreneurs: Who Are They and How Are They Different?</w:t>
      </w:r>
      <w:r>
        <w:t>”.</w:t>
      </w:r>
      <w:r w:rsidRPr="00C946EA">
        <w:t xml:space="preserve"> </w:t>
      </w:r>
      <w:r w:rsidRPr="00C946EA">
        <w:rPr>
          <w:i/>
          <w:iCs/>
        </w:rPr>
        <w:t>The Journal of Entrepreneurship</w:t>
      </w:r>
      <w:r w:rsidRPr="00C946EA">
        <w:t>, 29(1), pp.148-175.</w:t>
      </w:r>
      <w:r>
        <w:t xml:space="preserve"> </w:t>
      </w:r>
      <w:hyperlink r:id="rId12" w:history="1">
        <w:r w:rsidRPr="009E53DC">
          <w:rPr>
            <w:rStyle w:val="Hyperlink"/>
          </w:rPr>
          <w:t>https://doi.org/10.1177/0971355719893504</w:t>
        </w:r>
      </w:hyperlink>
      <w:r>
        <w:t xml:space="preserve">. </w:t>
      </w:r>
    </w:p>
    <w:p w14:paraId="7C6B4C25" w14:textId="7DDB2E04" w:rsidR="00C946EA" w:rsidRDefault="00C946EA" w:rsidP="00C946EA">
      <w:pPr>
        <w:pStyle w:val="Heading2"/>
        <w:rPr>
          <w:rFonts w:ascii="Arial" w:hAnsi="Arial" w:cs="Arial"/>
          <w:i/>
          <w:iCs/>
        </w:rPr>
      </w:pPr>
      <w:bookmarkStart w:id="12" w:name="_Toc185265902"/>
      <w:r w:rsidRPr="00C946EA">
        <w:rPr>
          <w:rFonts w:ascii="Arial" w:hAnsi="Arial" w:cs="Arial"/>
          <w:i/>
          <w:iCs/>
        </w:rPr>
        <w:lastRenderedPageBreak/>
        <w:t>Picture Reference</w:t>
      </w:r>
      <w:bookmarkEnd w:id="12"/>
    </w:p>
    <w:p w14:paraId="09B07496" w14:textId="6CC8EE23" w:rsidR="00C946EA" w:rsidRPr="00C946EA" w:rsidRDefault="00C946EA" w:rsidP="00C946EA">
      <w:pPr>
        <w:spacing w:after="0" w:line="240" w:lineRule="auto"/>
        <w:contextualSpacing/>
        <w:jc w:val="both"/>
        <w:rPr>
          <w:rFonts w:eastAsiaTheme="minorHAnsi"/>
          <w:lang w:eastAsia="en-US"/>
        </w:rPr>
      </w:pPr>
      <w:r>
        <w:t xml:space="preserve">Business Leader (2024) </w:t>
      </w:r>
      <w:r w:rsidRPr="00C946EA">
        <w:rPr>
          <w:i/>
          <w:iCs/>
        </w:rPr>
        <w:t>Sir Richard Branson in front of a Virgin Airlines plane and crew</w:t>
      </w:r>
      <w:r>
        <w:rPr>
          <w:i/>
          <w:iCs/>
        </w:rPr>
        <w:t xml:space="preserve">. </w:t>
      </w:r>
      <w:r>
        <w:t xml:space="preserve">Available at: </w:t>
      </w:r>
      <w:hyperlink r:id="rId13" w:history="1">
        <w:r w:rsidRPr="009E53DC">
          <w:rPr>
            <w:rStyle w:val="Hyperlink"/>
          </w:rPr>
          <w:t>https://www.businessleader.co.uk/virgin-group-ceo-prepare-failure/</w:t>
        </w:r>
      </w:hyperlink>
      <w:r>
        <w:t>.  (</w:t>
      </w:r>
      <w:r w:rsidRPr="0023303A">
        <w:rPr>
          <w:rFonts w:eastAsiaTheme="minorHAnsi"/>
          <w:lang w:eastAsia="en-US"/>
        </w:rPr>
        <w:t>Accessed: 1</w:t>
      </w:r>
      <w:r>
        <w:rPr>
          <w:rFonts w:eastAsiaTheme="minorHAnsi"/>
          <w:lang w:eastAsia="en-US"/>
        </w:rPr>
        <w:t>2</w:t>
      </w:r>
      <w:r w:rsidRPr="0023303A">
        <w:rPr>
          <w:rFonts w:eastAsiaTheme="minorHAnsi"/>
          <w:lang w:eastAsia="en-US"/>
        </w:rPr>
        <w:t xml:space="preserve"> December 2024).</w:t>
      </w:r>
    </w:p>
    <w:p w14:paraId="3470D144" w14:textId="77777777" w:rsidR="00663CD9" w:rsidRPr="00663CD9" w:rsidRDefault="00663CD9" w:rsidP="00663CD9">
      <w:pPr>
        <w:spacing w:after="0" w:line="240" w:lineRule="auto"/>
        <w:jc w:val="both"/>
        <w:rPr>
          <w:rFonts w:eastAsiaTheme="minorHAnsi"/>
          <w:lang w:eastAsia="en-US"/>
        </w:rPr>
      </w:pPr>
    </w:p>
    <w:p w14:paraId="6718E03D" w14:textId="77777777" w:rsidR="00663CD9" w:rsidRPr="00663CD9" w:rsidRDefault="00663CD9" w:rsidP="00663CD9">
      <w:pPr>
        <w:spacing w:after="0" w:line="240" w:lineRule="auto"/>
        <w:rPr>
          <w:rFonts w:eastAsiaTheme="minorHAnsi"/>
          <w:lang w:eastAsia="en-US"/>
        </w:rPr>
      </w:pPr>
    </w:p>
    <w:p w14:paraId="1C3650CB" w14:textId="77777777" w:rsidR="00663CD9" w:rsidRDefault="00663CD9"/>
    <w:sectPr w:rsidR="00663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018A4"/>
    <w:multiLevelType w:val="hybridMultilevel"/>
    <w:tmpl w:val="0004F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A11B80"/>
    <w:multiLevelType w:val="hybridMultilevel"/>
    <w:tmpl w:val="073496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F3D71D9"/>
    <w:multiLevelType w:val="hybridMultilevel"/>
    <w:tmpl w:val="07349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6725469">
    <w:abstractNumId w:val="2"/>
  </w:num>
  <w:num w:numId="2" w16cid:durableId="802819294">
    <w:abstractNumId w:val="1"/>
  </w:num>
  <w:num w:numId="3" w16cid:durableId="1591113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CD9"/>
    <w:rsid w:val="00140A78"/>
    <w:rsid w:val="00187CE5"/>
    <w:rsid w:val="0023303A"/>
    <w:rsid w:val="00235A24"/>
    <w:rsid w:val="00341778"/>
    <w:rsid w:val="00356E52"/>
    <w:rsid w:val="0039380E"/>
    <w:rsid w:val="003F1F1E"/>
    <w:rsid w:val="00443AFE"/>
    <w:rsid w:val="004A6B01"/>
    <w:rsid w:val="004C0AF9"/>
    <w:rsid w:val="005E152C"/>
    <w:rsid w:val="00663CD9"/>
    <w:rsid w:val="0068583D"/>
    <w:rsid w:val="006A4D04"/>
    <w:rsid w:val="006D19D6"/>
    <w:rsid w:val="007A6663"/>
    <w:rsid w:val="007C66BC"/>
    <w:rsid w:val="00887493"/>
    <w:rsid w:val="00922810"/>
    <w:rsid w:val="00942EC2"/>
    <w:rsid w:val="00AB5308"/>
    <w:rsid w:val="00AD6639"/>
    <w:rsid w:val="00B01835"/>
    <w:rsid w:val="00B65A27"/>
    <w:rsid w:val="00BE3988"/>
    <w:rsid w:val="00C017A1"/>
    <w:rsid w:val="00C06436"/>
    <w:rsid w:val="00C80986"/>
    <w:rsid w:val="00C946EA"/>
    <w:rsid w:val="00CA179F"/>
    <w:rsid w:val="00CB19CB"/>
    <w:rsid w:val="00CF7F93"/>
    <w:rsid w:val="00D0303F"/>
    <w:rsid w:val="00D1286F"/>
    <w:rsid w:val="00DA176B"/>
    <w:rsid w:val="00EA577C"/>
    <w:rsid w:val="00EF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E04399"/>
  <w15:chartTrackingRefBased/>
  <w15:docId w15:val="{FA1069F8-B080-7E40-9F46-165BA5B4E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C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3C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3C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3C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3C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3C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C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C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C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C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3C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3C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3C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3C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3C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C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C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CD9"/>
    <w:rPr>
      <w:rFonts w:eastAsiaTheme="majorEastAsia" w:cstheme="majorBidi"/>
      <w:color w:val="272727" w:themeColor="text1" w:themeTint="D8"/>
    </w:rPr>
  </w:style>
  <w:style w:type="paragraph" w:styleId="Title">
    <w:name w:val="Title"/>
    <w:basedOn w:val="Normal"/>
    <w:next w:val="Normal"/>
    <w:link w:val="TitleChar"/>
    <w:uiPriority w:val="10"/>
    <w:qFormat/>
    <w:rsid w:val="00663C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C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C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C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CD9"/>
    <w:pPr>
      <w:spacing w:before="160"/>
      <w:jc w:val="center"/>
    </w:pPr>
    <w:rPr>
      <w:i/>
      <w:iCs/>
      <w:color w:val="404040" w:themeColor="text1" w:themeTint="BF"/>
    </w:rPr>
  </w:style>
  <w:style w:type="character" w:customStyle="1" w:styleId="QuoteChar">
    <w:name w:val="Quote Char"/>
    <w:basedOn w:val="DefaultParagraphFont"/>
    <w:link w:val="Quote"/>
    <w:uiPriority w:val="29"/>
    <w:rsid w:val="00663CD9"/>
    <w:rPr>
      <w:i/>
      <w:iCs/>
      <w:color w:val="404040" w:themeColor="text1" w:themeTint="BF"/>
    </w:rPr>
  </w:style>
  <w:style w:type="paragraph" w:styleId="ListParagraph">
    <w:name w:val="List Paragraph"/>
    <w:basedOn w:val="Normal"/>
    <w:uiPriority w:val="34"/>
    <w:qFormat/>
    <w:rsid w:val="00663CD9"/>
    <w:pPr>
      <w:ind w:left="720"/>
      <w:contextualSpacing/>
    </w:pPr>
  </w:style>
  <w:style w:type="character" w:styleId="IntenseEmphasis">
    <w:name w:val="Intense Emphasis"/>
    <w:basedOn w:val="DefaultParagraphFont"/>
    <w:uiPriority w:val="21"/>
    <w:qFormat/>
    <w:rsid w:val="00663CD9"/>
    <w:rPr>
      <w:i/>
      <w:iCs/>
      <w:color w:val="0F4761" w:themeColor="accent1" w:themeShade="BF"/>
    </w:rPr>
  </w:style>
  <w:style w:type="paragraph" w:styleId="IntenseQuote">
    <w:name w:val="Intense Quote"/>
    <w:basedOn w:val="Normal"/>
    <w:next w:val="Normal"/>
    <w:link w:val="IntenseQuoteChar"/>
    <w:uiPriority w:val="30"/>
    <w:qFormat/>
    <w:rsid w:val="00663C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3CD9"/>
    <w:rPr>
      <w:i/>
      <w:iCs/>
      <w:color w:val="0F4761" w:themeColor="accent1" w:themeShade="BF"/>
    </w:rPr>
  </w:style>
  <w:style w:type="character" w:styleId="IntenseReference">
    <w:name w:val="Intense Reference"/>
    <w:basedOn w:val="DefaultParagraphFont"/>
    <w:uiPriority w:val="32"/>
    <w:qFormat/>
    <w:rsid w:val="00663CD9"/>
    <w:rPr>
      <w:b/>
      <w:bCs/>
      <w:smallCaps/>
      <w:color w:val="0F4761" w:themeColor="accent1" w:themeShade="BF"/>
      <w:spacing w:val="5"/>
    </w:rPr>
  </w:style>
  <w:style w:type="paragraph" w:styleId="TOCHeading">
    <w:name w:val="TOC Heading"/>
    <w:basedOn w:val="Heading1"/>
    <w:next w:val="Normal"/>
    <w:uiPriority w:val="39"/>
    <w:unhideWhenUsed/>
    <w:qFormat/>
    <w:rsid w:val="00663CD9"/>
    <w:pPr>
      <w:spacing w:before="480" w:after="0" w:line="276" w:lineRule="auto"/>
      <w:outlineLvl w:val="9"/>
    </w:pPr>
    <w:rPr>
      <w:b/>
      <w:bCs/>
      <w:kern w:val="0"/>
      <w:sz w:val="28"/>
      <w:szCs w:val="28"/>
      <w:lang w:val="en-US" w:eastAsia="en-US"/>
      <w14:ligatures w14:val="none"/>
    </w:rPr>
  </w:style>
  <w:style w:type="character" w:styleId="Hyperlink">
    <w:name w:val="Hyperlink"/>
    <w:basedOn w:val="DefaultParagraphFont"/>
    <w:uiPriority w:val="99"/>
    <w:rsid w:val="00663CD9"/>
    <w:rPr>
      <w:color w:val="467886" w:themeColor="hyperlink"/>
      <w:u w:val="single"/>
    </w:rPr>
  </w:style>
  <w:style w:type="paragraph" w:styleId="TOC1">
    <w:name w:val="toc 1"/>
    <w:basedOn w:val="Normal"/>
    <w:next w:val="Normal"/>
    <w:autoRedefine/>
    <w:uiPriority w:val="39"/>
    <w:unhideWhenUsed/>
    <w:rsid w:val="00922810"/>
    <w:pPr>
      <w:spacing w:after="100"/>
    </w:pPr>
  </w:style>
  <w:style w:type="character" w:styleId="UnresolvedMention">
    <w:name w:val="Unresolved Mention"/>
    <w:basedOn w:val="DefaultParagraphFont"/>
    <w:uiPriority w:val="99"/>
    <w:semiHidden/>
    <w:unhideWhenUsed/>
    <w:rsid w:val="00922810"/>
    <w:rPr>
      <w:color w:val="605E5C"/>
      <w:shd w:val="clear" w:color="auto" w:fill="E1DFDD"/>
    </w:rPr>
  </w:style>
  <w:style w:type="paragraph" w:styleId="TOC2">
    <w:name w:val="toc 2"/>
    <w:basedOn w:val="Normal"/>
    <w:next w:val="Normal"/>
    <w:autoRedefine/>
    <w:uiPriority w:val="39"/>
    <w:unhideWhenUsed/>
    <w:rsid w:val="004A6B0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426282">
      <w:bodyDiv w:val="1"/>
      <w:marLeft w:val="0"/>
      <w:marRight w:val="0"/>
      <w:marTop w:val="0"/>
      <w:marBottom w:val="0"/>
      <w:divBdr>
        <w:top w:val="none" w:sz="0" w:space="0" w:color="auto"/>
        <w:left w:val="none" w:sz="0" w:space="0" w:color="auto"/>
        <w:bottom w:val="none" w:sz="0" w:space="0" w:color="auto"/>
        <w:right w:val="none" w:sz="0" w:space="0" w:color="auto"/>
      </w:divBdr>
    </w:div>
    <w:div w:id="40915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lego.com/book/9679" TargetMode="External"/><Relationship Id="rId13" Type="http://schemas.openxmlformats.org/officeDocument/2006/relationships/hyperlink" Target="https://www.businessleader.co.uk/virgin-group-ceo-prepare-failure/" TargetMode="External"/><Relationship Id="rId3" Type="http://schemas.openxmlformats.org/officeDocument/2006/relationships/settings" Target="settings.xml"/><Relationship Id="rId7" Type="http://schemas.openxmlformats.org/officeDocument/2006/relationships/hyperlink" Target="https://youtu.be/-8j1rHKxrLc?si=QigiDetQ9jnkpTA_" TargetMode="External"/><Relationship Id="rId12" Type="http://schemas.openxmlformats.org/officeDocument/2006/relationships/hyperlink" Target="https://doi.org/10.1177/09713557198935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rlego.com/book/3865870" TargetMode="External"/><Relationship Id="rId11" Type="http://schemas.openxmlformats.org/officeDocument/2006/relationships/hyperlink" Target="https://doi.org/10.1177/0971355719893498"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perlego.com/book/2105551" TargetMode="External"/><Relationship Id="rId4" Type="http://schemas.openxmlformats.org/officeDocument/2006/relationships/webSettings" Target="webSettings.xml"/><Relationship Id="rId9" Type="http://schemas.openxmlformats.org/officeDocument/2006/relationships/hyperlink" Target="https://www.perlego.com/book/6801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10</Pages>
  <Words>2192</Words>
  <Characters>12786</Characters>
  <Application>Microsoft Office Word</Application>
  <DocSecurity>0</DocSecurity>
  <Lines>241</Lines>
  <Paragraphs>95</Paragraphs>
  <ScaleCrop>false</ScaleCrop>
  <Company/>
  <LinksUpToDate>false</LinksUpToDate>
  <CharactersWithSpaces>14883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Agrigoroaei (2247225)</dc:creator>
  <cp:keywords/>
  <dc:description/>
  <cp:lastModifiedBy>Adelina Gabriela Stanciu (2245080)</cp:lastModifiedBy>
  <cp:revision>36</cp:revision>
  <dcterms:created xsi:type="dcterms:W3CDTF">2024-12-16T09:37:00Z</dcterms:created>
  <dcterms:modified xsi:type="dcterms:W3CDTF">2024-12-16T18:37:00Z</dcterms:modified>
</cp:coreProperties>
</file>