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073B" w:rsidRDefault="000647B2" w:rsidP="000647B2">
      <w:pPr>
        <w:ind w:left="2160" w:firstLine="720"/>
        <w:rPr>
          <w:b/>
          <w:u w:val="single"/>
        </w:rPr>
      </w:pPr>
      <w:r w:rsidRPr="000647B2">
        <w:rPr>
          <w:b/>
          <w:u w:val="single"/>
        </w:rPr>
        <w:t xml:space="preserve">Analysis of Results </w:t>
      </w:r>
    </w:p>
    <w:p w:rsidR="001056B0" w:rsidRDefault="001056B0" w:rsidP="000647B2">
      <w:pPr>
        <w:rPr>
          <w:b/>
          <w:u w:val="single"/>
        </w:rPr>
      </w:pPr>
    </w:p>
    <w:p w:rsidR="003A33A6" w:rsidRDefault="003A33A6" w:rsidP="000647B2">
      <w:pPr>
        <w:rPr>
          <w:b/>
        </w:rPr>
      </w:pPr>
      <w:r w:rsidRPr="003A33A6">
        <w:rPr>
          <w:b/>
        </w:rPr>
        <w:t>Introduction</w:t>
      </w:r>
    </w:p>
    <w:p w:rsidR="00767CEB" w:rsidRDefault="008E0BDE" w:rsidP="001056B0">
      <w:r w:rsidRPr="008E0BDE">
        <w:t>The previous chapter des</w:t>
      </w:r>
      <w:r>
        <w:t>cribed the research's methods</w:t>
      </w:r>
      <w:r w:rsidRPr="008E0BDE">
        <w:t xml:space="preserve"> and methodology. This chapter seeks to examine the various causes or hurdles that prevent male victims of domestic abuse from speaking out or seeking help.</w:t>
      </w:r>
      <w:r>
        <w:t xml:space="preserve"> </w:t>
      </w:r>
      <w:r w:rsidR="001056B0" w:rsidRPr="00C6233E">
        <w:t>The literature review wit</w:t>
      </w:r>
      <w:r w:rsidR="001056B0">
        <w:t>hin this study</w:t>
      </w:r>
      <w:r w:rsidR="001056B0" w:rsidRPr="00C6233E">
        <w:t xml:space="preserve"> highlighted that there is a noticeable lack of contemporary academic research and studies on the reasons why male victims of domestic abuse under-report the issue. As a result</w:t>
      </w:r>
      <w:r w:rsidR="001056B0">
        <w:t xml:space="preserve"> of this</w:t>
      </w:r>
      <w:r w:rsidR="001056B0" w:rsidRPr="00C6233E">
        <w:t xml:space="preserve">, </w:t>
      </w:r>
      <w:r w:rsidR="009232B3">
        <w:t>this study has conducted its own</w:t>
      </w:r>
      <w:r w:rsidR="006858CE">
        <w:t xml:space="preserve"> </w:t>
      </w:r>
      <w:r w:rsidR="001056B0" w:rsidRPr="00C6233E">
        <w:t>primary research</w:t>
      </w:r>
      <w:r w:rsidR="001056B0">
        <w:t xml:space="preserve"> </w:t>
      </w:r>
      <w:r w:rsidR="00C75A35">
        <w:t xml:space="preserve">in the form of a survey </w:t>
      </w:r>
      <w:r w:rsidR="001056B0">
        <w:t>to</w:t>
      </w:r>
      <w:r w:rsidR="00C75A35">
        <w:t xml:space="preserve"> help</w:t>
      </w:r>
      <w:r w:rsidR="001056B0" w:rsidRPr="00C6233E">
        <w:t xml:space="preserve"> address t</w:t>
      </w:r>
      <w:r w:rsidR="001056B0">
        <w:t xml:space="preserve">he research questions. </w:t>
      </w:r>
      <w:r w:rsidR="006858CE">
        <w:t>By conducting this type</w:t>
      </w:r>
      <w:r w:rsidR="00767CEB">
        <w:t xml:space="preserve"> of research</w:t>
      </w:r>
      <w:r w:rsidR="009232B3">
        <w:t>, it</w:t>
      </w:r>
      <w:r w:rsidR="00C75A35">
        <w:t xml:space="preserve"> will assist in</w:t>
      </w:r>
      <w:r w:rsidR="001056B0" w:rsidRPr="00C6233E">
        <w:t xml:space="preserve"> fill</w:t>
      </w:r>
      <w:r w:rsidR="00C75A35">
        <w:t>ing the</w:t>
      </w:r>
      <w:r w:rsidR="001056B0" w:rsidRPr="00C6233E">
        <w:t xml:space="preserve"> gap in the current literature while also allowing for a better grasp of society's attitudes today. It is hoped that by acquiring a better understanding from people who engage in this research, measures to boost awareness, confidence, and support services for male victims of domestic abuse may be discovered and implemented.</w:t>
      </w:r>
      <w:r w:rsidR="00767CEB">
        <w:t xml:space="preserve"> </w:t>
      </w:r>
    </w:p>
    <w:p w:rsidR="00F24988" w:rsidRDefault="00F24988" w:rsidP="000647B2">
      <w:r w:rsidRPr="00F24988">
        <w:t>The purpose of this chapter will be to assemble, analyse, and present t</w:t>
      </w:r>
      <w:r w:rsidR="00C75A35">
        <w:t xml:space="preserve">he findings </w:t>
      </w:r>
      <w:r w:rsidR="006858CE">
        <w:t>from the study’s</w:t>
      </w:r>
      <w:r w:rsidR="00C75A35">
        <w:t xml:space="preserve"> primary research. </w:t>
      </w:r>
      <w:r w:rsidRPr="00F24988">
        <w:t>An online survey was constructed, which generated 84 responses, allowing the public to learn about the hurdles that hinder male victims of domestic violence from reporting the issue.</w:t>
      </w:r>
    </w:p>
    <w:p w:rsidR="00E45920" w:rsidRPr="00F24988" w:rsidRDefault="00E45920" w:rsidP="000647B2"/>
    <w:p w:rsidR="003A33A6" w:rsidRPr="003A33A6" w:rsidRDefault="003A33A6" w:rsidP="000647B2">
      <w:pPr>
        <w:rPr>
          <w:b/>
        </w:rPr>
      </w:pPr>
      <w:r w:rsidRPr="003A33A6">
        <w:rPr>
          <w:b/>
        </w:rPr>
        <w:t>Data Analysis</w:t>
      </w:r>
    </w:p>
    <w:p w:rsidR="00681F63" w:rsidRDefault="006564B3" w:rsidP="006564B3">
      <w:r>
        <w:t>Data analysis put simply is the process of going through, organising and pulling information from a large quantity of data that has been gathered to allow any patterns or themes to become clearer, with consistent or similar answers potentially pointing towards an answer for a question research question</w:t>
      </w:r>
      <w:r w:rsidR="000A3F73">
        <w:t xml:space="preserve"> (Bryman and Hardy, 2009)</w:t>
      </w:r>
      <w:r>
        <w:t xml:space="preserve">. The data analysis throughout this chapter will continually seek to address the research question that has been consistently mentioned throughout the research project. The </w:t>
      </w:r>
      <w:r w:rsidR="009A2900">
        <w:t>data was collected and analysed through using Microsoft</w:t>
      </w:r>
      <w:r w:rsidR="006858CE">
        <w:t xml:space="preserve"> Office</w:t>
      </w:r>
      <w:r w:rsidR="009A2900">
        <w:t xml:space="preserve"> Forms survey tool.  </w:t>
      </w:r>
    </w:p>
    <w:p w:rsidR="00681F63" w:rsidRDefault="00681F63" w:rsidP="006564B3"/>
    <w:p w:rsidR="00997930" w:rsidRDefault="00681F63" w:rsidP="006564B3">
      <w:pPr>
        <w:rPr>
          <w:b/>
        </w:rPr>
      </w:pPr>
      <w:r w:rsidRPr="00681F63">
        <w:rPr>
          <w:b/>
        </w:rPr>
        <w:t>Advantages of using Microsoft Office Forms</w:t>
      </w:r>
    </w:p>
    <w:p w:rsidR="006564B3" w:rsidRDefault="009A2900" w:rsidP="006564B3">
      <w:r>
        <w:t>Using the Microsoft</w:t>
      </w:r>
      <w:r w:rsidR="006858CE">
        <w:t xml:space="preserve"> Office</w:t>
      </w:r>
      <w:r>
        <w:t xml:space="preserve"> forms survey tool to collect data has provided several advantages for data analysis. For example, it facilitated a quick and swift response from participants. It allowed for greater numbers to participate which was essential for the quantitative data needed for this research. It also allowed participant</w:t>
      </w:r>
      <w:r w:rsidR="006858CE">
        <w:t>s to remain anonymous, encouraging</w:t>
      </w:r>
      <w:r>
        <w:t xml:space="preserve"> participation. The format was very simplistic and easy to follow and the data collected was easy to u</w:t>
      </w:r>
      <w:r w:rsidR="006858CE">
        <w:t>nderstand and disseminate.</w:t>
      </w:r>
    </w:p>
    <w:p w:rsidR="006858CE" w:rsidRDefault="006858CE" w:rsidP="006564B3"/>
    <w:p w:rsidR="00681F63" w:rsidRPr="00681F63" w:rsidRDefault="00681F63" w:rsidP="00681F63">
      <w:pPr>
        <w:rPr>
          <w:b/>
        </w:rPr>
      </w:pPr>
      <w:r w:rsidRPr="00681F63">
        <w:rPr>
          <w:b/>
        </w:rPr>
        <w:t>Disadvantages of using Microsoft Office Forms</w:t>
      </w:r>
    </w:p>
    <w:p w:rsidR="009C3285" w:rsidRDefault="001B5EB8" w:rsidP="00B86C84">
      <w:r>
        <w:t>Some of the disadvantages of using a survey is that respondents may not feel compelled to submit accurate or truthful responses. Respondents may not feel comfortable offering responses that portray themselves negatively. The amount of respondents who reply to a survey question may differ from those who do not respond, resulting in bias</w:t>
      </w:r>
      <w:r w:rsidR="009C3285">
        <w:t xml:space="preserve">. </w:t>
      </w:r>
      <w:r w:rsidR="00B21D0C">
        <w:t>Participants not following instructions. For example, o</w:t>
      </w:r>
      <w:r w:rsidR="001F6F31">
        <w:t>ne person ha</w:t>
      </w:r>
      <w:r w:rsidR="00B21D0C">
        <w:t>s</w:t>
      </w:r>
      <w:r w:rsidR="001F6F31">
        <w:t xml:space="preserve"> answered questions </w:t>
      </w:r>
      <w:r w:rsidR="009C3285">
        <w:t>which were</w:t>
      </w:r>
      <w:r w:rsidR="00B21D0C">
        <w:t xml:space="preserve"> specifically </w:t>
      </w:r>
      <w:r w:rsidR="001F6F31">
        <w:t>for police officers</w:t>
      </w:r>
      <w:r w:rsidR="009C3285">
        <w:t xml:space="preserve">. </w:t>
      </w:r>
    </w:p>
    <w:p w:rsidR="001F6F31" w:rsidRDefault="009C3285" w:rsidP="00B86C84">
      <w:r>
        <w:lastRenderedPageBreak/>
        <w:t xml:space="preserve">Data errors due to question non-responses may exist. </w:t>
      </w:r>
      <w:r>
        <w:t>For example, o</w:t>
      </w:r>
      <w:r w:rsidR="001F6F31">
        <w:t>n four of the questions, not every responden</w:t>
      </w:r>
      <w:r>
        <w:t>t answered them. For question 19 there were</w:t>
      </w:r>
      <w:r w:rsidR="001F6F31">
        <w:t xml:space="preserve"> o</w:t>
      </w:r>
      <w:r>
        <w:t>nly</w:t>
      </w:r>
      <w:r w:rsidR="001F6F31">
        <w:t xml:space="preserve"> 83 responses. Question 20, only had 66 responses. Question 21 had 81 responses and question 22 had 83 responses. Although these </w:t>
      </w:r>
      <w:r>
        <w:t xml:space="preserve">errors did not </w:t>
      </w:r>
      <w:r w:rsidR="001F6F31">
        <w:t>have a significan</w:t>
      </w:r>
      <w:r>
        <w:t>t impact on the overall finding</w:t>
      </w:r>
      <w:r w:rsidR="001F6F31">
        <w:t>s</w:t>
      </w:r>
      <w:r>
        <w:t xml:space="preserve">, </w:t>
      </w:r>
      <w:r w:rsidR="001F6F31">
        <w:t>it is something that needs to be taken into account when conducting surveys for primary research</w:t>
      </w:r>
    </w:p>
    <w:p w:rsidR="001B5EB8" w:rsidRDefault="001B5EB8" w:rsidP="00B86C84">
      <w:pPr>
        <w:rPr>
          <w:b/>
          <w:color w:val="FF0000"/>
        </w:rPr>
      </w:pPr>
    </w:p>
    <w:p w:rsidR="00B30EC1" w:rsidRDefault="00B86C84" w:rsidP="00B86C84">
      <w:pPr>
        <w:rPr>
          <w:b/>
        </w:rPr>
      </w:pPr>
      <w:r>
        <w:rPr>
          <w:b/>
        </w:rPr>
        <w:t>Questionnaire Findings</w:t>
      </w:r>
    </w:p>
    <w:p w:rsidR="00B86C84" w:rsidRPr="00B86C84" w:rsidRDefault="00B86C84" w:rsidP="00B86C84">
      <w:pPr>
        <w:rPr>
          <w:b/>
        </w:rPr>
      </w:pPr>
      <w:r w:rsidRPr="00B86C84">
        <w:rPr>
          <w:b/>
        </w:rPr>
        <w:t>Are society’s perceptions and stigmas having an impact on males reporting domestic abuse?</w:t>
      </w:r>
    </w:p>
    <w:p w:rsidR="00587A9C" w:rsidRDefault="00587A9C" w:rsidP="00587A9C">
      <w:r>
        <w:t>When the 84 replies were analysed, it became evidently clear that cultural beliefs and stigmas still continue</w:t>
      </w:r>
      <w:r w:rsidR="00762384">
        <w:t xml:space="preserve"> to have a significant impact</w:t>
      </w:r>
      <w:r>
        <w:t xml:space="preserve"> on male vic</w:t>
      </w:r>
      <w:r w:rsidR="00DC7A4A">
        <w:t>tims reporting domestic abuse</w:t>
      </w:r>
      <w:r>
        <w:t xml:space="preserve">. According to the </w:t>
      </w:r>
      <w:r w:rsidR="00762384">
        <w:t xml:space="preserve">survey </w:t>
      </w:r>
      <w:r>
        <w:t xml:space="preserve">statistics, 100% of respondents believed that there are </w:t>
      </w:r>
      <w:r w:rsidR="00762384">
        <w:t>still stigmas in today's society</w:t>
      </w:r>
      <w:r>
        <w:t xml:space="preserve"> that impede male victims </w:t>
      </w:r>
      <w:r w:rsidR="009C3285">
        <w:t>of domestic abuse</w:t>
      </w:r>
      <w:r w:rsidR="00762384">
        <w:t xml:space="preserve"> from speaking</w:t>
      </w:r>
      <w:r>
        <w:t xml:space="preserve"> out a</w:t>
      </w:r>
      <w:r w:rsidR="009C3285">
        <w:t xml:space="preserve">nd seeking help. In the literature review, </w:t>
      </w:r>
      <w:r w:rsidR="00762384">
        <w:t>Hague &amp; Malos (1998)</w:t>
      </w:r>
      <w:r w:rsidR="00624B58">
        <w:t>; Dobash &amp; Dobash (1979);</w:t>
      </w:r>
      <w:r>
        <w:t xml:space="preserve"> </w:t>
      </w:r>
      <w:r w:rsidR="00624B58">
        <w:t>Migliaccio (2001); Tsui (2014</w:t>
      </w:r>
      <w:r w:rsidR="008E0BDE">
        <w:t>)</w:t>
      </w:r>
      <w:r w:rsidR="00624B58">
        <w:t xml:space="preserve">; Steinmetz (1977-78); McCarrick (2016); Mankind.org (2020) </w:t>
      </w:r>
      <w:r w:rsidR="009C3285">
        <w:t>support these findings.</w:t>
      </w:r>
      <w:r>
        <w:t>.</w:t>
      </w:r>
    </w:p>
    <w:p w:rsidR="00FF75AC" w:rsidRDefault="00587A9C" w:rsidP="00B86C84">
      <w:r>
        <w:t>In addit</w:t>
      </w:r>
      <w:r w:rsidR="00762384">
        <w:t>ion, respondents were also asked</w:t>
      </w:r>
      <w:r>
        <w:t xml:space="preserve"> if </w:t>
      </w:r>
      <w:r w:rsidR="00762384">
        <w:t>there was enough awareness surrounding</w:t>
      </w:r>
      <w:r>
        <w:t xml:space="preserve"> m</w:t>
      </w:r>
      <w:r w:rsidR="009C3285">
        <w:t>ale victims of domestic abuse</w:t>
      </w:r>
      <w:r>
        <w:t xml:space="preserve">. Only 2% of those surveyed said </w:t>
      </w:r>
      <w:r w:rsidR="009C3285">
        <w:t>‘</w:t>
      </w:r>
      <w:r>
        <w:t>yes</w:t>
      </w:r>
      <w:r w:rsidR="009C3285">
        <w:t>’</w:t>
      </w:r>
      <w:r>
        <w:t xml:space="preserve">, while 98% </w:t>
      </w:r>
      <w:r w:rsidR="00762384">
        <w:t xml:space="preserve">of the respondents </w:t>
      </w:r>
      <w:r>
        <w:t xml:space="preserve">said </w:t>
      </w:r>
      <w:r w:rsidR="009C3285">
        <w:t>‘</w:t>
      </w:r>
      <w:r>
        <w:t>no</w:t>
      </w:r>
      <w:r w:rsidR="009C3285">
        <w:t>’</w:t>
      </w:r>
      <w:r>
        <w:t>.</w:t>
      </w:r>
      <w:r w:rsidR="00D37460">
        <w:t xml:space="preserve"> </w:t>
      </w:r>
      <w:r w:rsidR="00465F45">
        <w:t>These finding</w:t>
      </w:r>
      <w:r w:rsidR="009C3285">
        <w:t>s</w:t>
      </w:r>
      <w:r w:rsidR="00465F45">
        <w:t xml:space="preserve"> are consistent with what Moss (2014) stated. </w:t>
      </w:r>
      <w:r>
        <w:t>Likewise, 98% of respondents thought that overall</w:t>
      </w:r>
      <w:r w:rsidR="009C3285">
        <w:t xml:space="preserve"> </w:t>
      </w:r>
      <w:r>
        <w:t>th</w:t>
      </w:r>
      <w:r w:rsidR="00465F45">
        <w:t>ere needed to be more awareness</w:t>
      </w:r>
      <w:r>
        <w:t xml:space="preserve"> for all victims of domestic abuse</w:t>
      </w:r>
      <w:r w:rsidR="004C7672">
        <w:t>,</w:t>
      </w:r>
      <w:r>
        <w:t xml:space="preserve"> while only 2% </w:t>
      </w:r>
      <w:r w:rsidR="004C7672">
        <w:t xml:space="preserve">of respondents </w:t>
      </w:r>
      <w:r>
        <w:t>tho</w:t>
      </w:r>
      <w:r w:rsidR="00762384">
        <w:t>ught there was</w:t>
      </w:r>
      <w:r w:rsidR="004C7672">
        <w:t xml:space="preserve"> already</w:t>
      </w:r>
      <w:r w:rsidR="00762384">
        <w:t xml:space="preserve"> enough awareness</w:t>
      </w:r>
      <w:r>
        <w:t xml:space="preserve">. </w:t>
      </w:r>
    </w:p>
    <w:p w:rsidR="004B41BE" w:rsidRDefault="00762384" w:rsidP="00B86C84">
      <w:r>
        <w:t xml:space="preserve">When the respondents were asked if domestic abuse was under-reported, 94% </w:t>
      </w:r>
      <w:r w:rsidR="004C7672">
        <w:t xml:space="preserve">of respondents </w:t>
      </w:r>
      <w:r>
        <w:t xml:space="preserve">answered </w:t>
      </w:r>
      <w:r w:rsidR="009C3285">
        <w:t>‘</w:t>
      </w:r>
      <w:r>
        <w:t>yes</w:t>
      </w:r>
      <w:r w:rsidR="009C3285">
        <w:t>’</w:t>
      </w:r>
      <w:r>
        <w:t>, 2%</w:t>
      </w:r>
      <w:r w:rsidR="004C7672">
        <w:t xml:space="preserve"> of respondents</w:t>
      </w:r>
      <w:r>
        <w:t xml:space="preserve"> answered </w:t>
      </w:r>
      <w:r w:rsidR="009C3285">
        <w:t>‘</w:t>
      </w:r>
      <w:r>
        <w:t>no</w:t>
      </w:r>
      <w:r w:rsidR="009C3285">
        <w:t>’</w:t>
      </w:r>
      <w:r>
        <w:t xml:space="preserve"> and 4%</w:t>
      </w:r>
      <w:r w:rsidR="004C7672">
        <w:t xml:space="preserve"> of respondents</w:t>
      </w:r>
      <w:r>
        <w:t xml:space="preserve"> answered </w:t>
      </w:r>
      <w:r w:rsidR="004C7672">
        <w:t>‘</w:t>
      </w:r>
      <w:r>
        <w:t>maybe</w:t>
      </w:r>
      <w:r w:rsidR="004C7672">
        <w:t>’</w:t>
      </w:r>
      <w:r>
        <w:t xml:space="preserve">. This clearly </w:t>
      </w:r>
      <w:r w:rsidR="009C3285">
        <w:t>shows that the public perceive that</w:t>
      </w:r>
      <w:r>
        <w:t xml:space="preserve"> domestic abuse is massively under-reported</w:t>
      </w:r>
      <w:r w:rsidR="004C7672">
        <w:t>, especially for male victims</w:t>
      </w:r>
      <w:r w:rsidR="00465F45">
        <w:t>. The</w:t>
      </w:r>
      <w:r>
        <w:t>s</w:t>
      </w:r>
      <w:r w:rsidR="00465F45">
        <w:t>e findings echo what</w:t>
      </w:r>
      <w:r>
        <w:t xml:space="preserve"> Walby and Allen (2004)</w:t>
      </w:r>
      <w:r w:rsidR="009C3285">
        <w:t xml:space="preserve"> stated in the literature review.</w:t>
      </w:r>
    </w:p>
    <w:p w:rsidR="00465F45" w:rsidRDefault="004C7672" w:rsidP="00B86C84">
      <w:r>
        <w:t>When analysing the data further,</w:t>
      </w:r>
      <w:r w:rsidR="009C3285">
        <w:t xml:space="preserve"> 87% of respondents thought</w:t>
      </w:r>
      <w:r>
        <w:t xml:space="preserve"> females were more likely to </w:t>
      </w:r>
      <w:r w:rsidR="00FF75AC">
        <w:t xml:space="preserve">be </w:t>
      </w:r>
      <w:r>
        <w:t>victims of domestic abuse, while only</w:t>
      </w:r>
      <w:r w:rsidR="009C3285">
        <w:t xml:space="preserve"> 13% of respondents thought</w:t>
      </w:r>
      <w:r>
        <w:t xml:space="preserve"> males were more likely</w:t>
      </w:r>
      <w:r w:rsidR="00FF75AC">
        <w:t xml:space="preserve"> to be victims</w:t>
      </w:r>
      <w:r w:rsidR="009232B3">
        <w:t>. These</w:t>
      </w:r>
      <w:r>
        <w:t xml:space="preserve"> findings </w:t>
      </w:r>
      <w:r w:rsidR="009232B3">
        <w:t xml:space="preserve">are similar </w:t>
      </w:r>
      <w:r>
        <w:t>to what Police officers answered when asked ‘in</w:t>
      </w:r>
      <w:r w:rsidR="00FF75AC">
        <w:t xml:space="preserve"> your experience who is often</w:t>
      </w:r>
      <w:r>
        <w:t xml:space="preserve"> the perpetrator. The findings fro</w:t>
      </w:r>
      <w:r w:rsidR="009C3285">
        <w:t>m this questions found that in the</w:t>
      </w:r>
      <w:r>
        <w:t xml:space="preserve"> p</w:t>
      </w:r>
      <w:r w:rsidR="009C3285">
        <w:t>olice officers experience</w:t>
      </w:r>
      <w:r w:rsidR="00FF75AC">
        <w:t>,</w:t>
      </w:r>
      <w:r w:rsidR="00DC7A4A">
        <w:t xml:space="preserve"> 95% of perpetrators wer</w:t>
      </w:r>
      <w:r>
        <w:t>e males</w:t>
      </w:r>
      <w:r w:rsidR="00DC7A4A">
        <w:t>,</w:t>
      </w:r>
      <w:r>
        <w:t xml:space="preserve"> while only 5%</w:t>
      </w:r>
      <w:r w:rsidR="009C3285">
        <w:t xml:space="preserve"> of perpetrators</w:t>
      </w:r>
      <w:r w:rsidR="00DC7A4A">
        <w:t xml:space="preserve"> were</w:t>
      </w:r>
      <w:r>
        <w:t xml:space="preserve"> female.</w:t>
      </w:r>
      <w:r w:rsidR="00496A7F">
        <w:t xml:space="preserve"> Police officers were also asked ‘if you attend at a domestic incident and there are no disclosures, or obvious signs of any assaults, who would you remove from the address to prevent any fu</w:t>
      </w:r>
      <w:r w:rsidR="009C3285">
        <w:t>ture incidents’. This question</w:t>
      </w:r>
      <w:r w:rsidR="00496A7F">
        <w:t xml:space="preserve"> found that 85% of police officers answered ‘male</w:t>
      </w:r>
      <w:r w:rsidR="00DC7A4A">
        <w:t>s</w:t>
      </w:r>
      <w:r w:rsidR="00496A7F">
        <w:t xml:space="preserve">’, </w:t>
      </w:r>
      <w:r w:rsidR="009C3285">
        <w:t xml:space="preserve">with </w:t>
      </w:r>
      <w:r w:rsidR="00496A7F">
        <w:t>no</w:t>
      </w:r>
      <w:r w:rsidR="00A81AFD">
        <w:t>body answering ‘female</w:t>
      </w:r>
      <w:r w:rsidR="00DC7A4A">
        <w:t>’</w:t>
      </w:r>
      <w:r w:rsidR="00A81AFD">
        <w:t xml:space="preserve">. </w:t>
      </w:r>
      <w:r w:rsidR="00496A7F">
        <w:t xml:space="preserve">15% </w:t>
      </w:r>
      <w:r w:rsidR="00A81AFD">
        <w:t>of officers stated</w:t>
      </w:r>
      <w:r w:rsidR="00496A7F">
        <w:t xml:space="preserve"> that ‘they prefer not to say’. </w:t>
      </w:r>
      <w:r w:rsidR="00D946F5">
        <w:t xml:space="preserve">This is </w:t>
      </w:r>
      <w:r w:rsidR="00624B58">
        <w:t xml:space="preserve">backed up by College of Policing (2018); Akbar (2015) &amp; </w:t>
      </w:r>
      <w:r w:rsidR="00FF75AC">
        <w:t>Jones and Cornish (2013)</w:t>
      </w:r>
      <w:r w:rsidR="00624B58">
        <w:t>.</w:t>
      </w:r>
    </w:p>
    <w:p w:rsidR="00496A7F" w:rsidRDefault="00496A7F" w:rsidP="00B86C84">
      <w:r>
        <w:t xml:space="preserve">Having analysed the </w:t>
      </w:r>
      <w:r w:rsidR="00D42445">
        <w:t xml:space="preserve">findings, it is evident that there is </w:t>
      </w:r>
      <w:r>
        <w:t>a very clear p</w:t>
      </w:r>
      <w:r w:rsidR="00D42445">
        <w:t xml:space="preserve">attern which would indicate that </w:t>
      </w:r>
      <w:r>
        <w:t xml:space="preserve">stigmas still exist in modern society. </w:t>
      </w:r>
      <w:r w:rsidR="00D42445">
        <w:t>This is highlighted by the fact that 99% of respondent thought that females are capable of domestic abuse, while only 1% of respondents said that females are not capable of being perp</w:t>
      </w:r>
      <w:r w:rsidR="001B5EB8">
        <w:t>etrators.</w:t>
      </w:r>
      <w:r w:rsidR="00D42445">
        <w:t xml:space="preserve"> Buttell &amp; Carney (2014), Elliot (1996) and George &amp; Yarwood (2004)</w:t>
      </w:r>
      <w:r w:rsidR="001B5EB8">
        <w:t xml:space="preserve"> all state that females are just as likely to be perpetrators as domestic violence is not gender specific. </w:t>
      </w:r>
      <w:r w:rsidR="00F133E5">
        <w:t xml:space="preserve">This begs the questions, that if females are capable of being domestic abuse perpetrators then why </w:t>
      </w:r>
      <w:r w:rsidR="00624B58">
        <w:t>are male victims not</w:t>
      </w:r>
      <w:r w:rsidR="00F133E5">
        <w:t xml:space="preserve"> reporting this more. </w:t>
      </w:r>
    </w:p>
    <w:p w:rsidR="008E0BDE" w:rsidRDefault="008E0BDE" w:rsidP="001B5EB8"/>
    <w:p w:rsidR="00FC1DC8" w:rsidRDefault="001B5EB8" w:rsidP="001B5EB8">
      <w:pPr>
        <w:rPr>
          <w:b/>
        </w:rPr>
      </w:pPr>
      <w:r w:rsidRPr="001B5EB8">
        <w:rPr>
          <w:b/>
        </w:rPr>
        <w:lastRenderedPageBreak/>
        <w:t>Is there a lack of empathy and awareness from Police in relation to male victims of domestic abuse?</w:t>
      </w:r>
    </w:p>
    <w:p w:rsidR="00F133E5" w:rsidRDefault="009232B3" w:rsidP="001B5EB8">
      <w:r w:rsidRPr="009232B3">
        <w:t xml:space="preserve">When analysing </w:t>
      </w:r>
      <w:r>
        <w:t>the data,</w:t>
      </w:r>
      <w:r w:rsidR="00F133E5">
        <w:t xml:space="preserve"> 73% of the respondents believed that there was</w:t>
      </w:r>
      <w:r w:rsidR="00A81AFD">
        <w:t xml:space="preserve"> indeed</w:t>
      </w:r>
      <w:r w:rsidR="00F133E5">
        <w:t xml:space="preserve"> a </w:t>
      </w:r>
      <w:r w:rsidR="00BC02AA">
        <w:t>‘</w:t>
      </w:r>
      <w:r w:rsidR="00F133E5">
        <w:t xml:space="preserve">lack of empathy and awareness from police </w:t>
      </w:r>
      <w:r w:rsidR="009707E1">
        <w:t>officers</w:t>
      </w:r>
      <w:r w:rsidR="00BC02AA">
        <w:t>’</w:t>
      </w:r>
      <w:r w:rsidR="009707E1">
        <w:t xml:space="preserve"> </w:t>
      </w:r>
      <w:r w:rsidR="00F133E5">
        <w:t xml:space="preserve">when dealing with male victims of domestic abuse. </w:t>
      </w:r>
      <w:r w:rsidR="00A81AFD">
        <w:t xml:space="preserve">Only </w:t>
      </w:r>
      <w:r w:rsidR="009707E1">
        <w:t>27% of the respondents felt that there was enough empathy and awareness from police</w:t>
      </w:r>
      <w:r w:rsidR="00A81AFD">
        <w:t xml:space="preserve"> when dealing with male victims of domestic abuse. H</w:t>
      </w:r>
      <w:r w:rsidR="009707E1">
        <w:t>owever</w:t>
      </w:r>
      <w:r w:rsidR="00A81AFD">
        <w:t>,</w:t>
      </w:r>
      <w:r w:rsidR="009707E1">
        <w:t xml:space="preserve"> it should be noted that out of the 84 respondents, 23%</w:t>
      </w:r>
      <w:r w:rsidR="00A81AFD">
        <w:t xml:space="preserve"> of the respondents were police officers. </w:t>
      </w:r>
      <w:r w:rsidR="00BC02AA">
        <w:t xml:space="preserve">The figure of 73% for this question may </w:t>
      </w:r>
      <w:r w:rsidR="00BC02AA">
        <w:t xml:space="preserve">well have been higher </w:t>
      </w:r>
      <w:r w:rsidR="00BC02AA">
        <w:t xml:space="preserve">if police officers were not included in this question. </w:t>
      </w:r>
      <w:r w:rsidR="00A81AFD">
        <w:t>This question clearly demonstrates the</w:t>
      </w:r>
      <w:r w:rsidR="009707E1">
        <w:t xml:space="preserve"> </w:t>
      </w:r>
      <w:r w:rsidR="00BC02AA">
        <w:t xml:space="preserve">disparity </w:t>
      </w:r>
      <w:r w:rsidR="009707E1">
        <w:t xml:space="preserve">between </w:t>
      </w:r>
      <w:r w:rsidR="00A81AFD">
        <w:t>‘</w:t>
      </w:r>
      <w:r w:rsidR="009707E1">
        <w:t>what the general public</w:t>
      </w:r>
      <w:r w:rsidR="00A81AFD">
        <w:t xml:space="preserve"> think</w:t>
      </w:r>
      <w:r w:rsidR="009707E1">
        <w:t xml:space="preserve"> and</w:t>
      </w:r>
      <w:r w:rsidR="00A81AFD">
        <w:t xml:space="preserve"> what</w:t>
      </w:r>
      <w:r w:rsidR="009707E1">
        <w:t xml:space="preserve"> police officers think. This is supported by Davies (1998</w:t>
      </w:r>
      <w:r w:rsidR="00D946F5">
        <w:t xml:space="preserve">); </w:t>
      </w:r>
      <w:r w:rsidR="00ED6BB7">
        <w:t xml:space="preserve">Bell (2015); </w:t>
      </w:r>
      <w:r w:rsidR="00ED6BB7">
        <w:t xml:space="preserve">McCarrick (2016); </w:t>
      </w:r>
      <w:r w:rsidR="00D946F5">
        <w:t>Dispatches (1998) &amp; Mail Online (2018).</w:t>
      </w:r>
    </w:p>
    <w:p w:rsidR="003D0366" w:rsidRDefault="003D0366" w:rsidP="001B5EB8">
      <w:r>
        <w:t xml:space="preserve">Police officers were </w:t>
      </w:r>
      <w:r w:rsidR="00FE4B65">
        <w:t xml:space="preserve">also </w:t>
      </w:r>
      <w:r>
        <w:t>asked if they believed that t</w:t>
      </w:r>
      <w:r w:rsidR="00FE4B65">
        <w:t>hey were good at recognising ‘other</w:t>
      </w:r>
      <w:r>
        <w:t xml:space="preserve"> forms of domestic abuse</w:t>
      </w:r>
      <w:r w:rsidR="00FE4B65">
        <w:t>’.</w:t>
      </w:r>
      <w:r>
        <w:t xml:space="preserve"> 85% answering ‘yes’, 10</w:t>
      </w:r>
      <w:r w:rsidR="00FE4B65">
        <w:t>% answered</w:t>
      </w:r>
      <w:r>
        <w:t xml:space="preserve"> ‘no’, and </w:t>
      </w:r>
      <w:r w:rsidR="00FE4B65">
        <w:t>5% answered</w:t>
      </w:r>
      <w:r>
        <w:t xml:space="preserve"> ‘prefer not to say’. </w:t>
      </w:r>
      <w:r w:rsidR="00FE4B65">
        <w:t>In the literature review, the</w:t>
      </w:r>
      <w:r>
        <w:t xml:space="preserve"> HMIC </w:t>
      </w:r>
      <w:r w:rsidR="001B5E46">
        <w:t>(</w:t>
      </w:r>
      <w:r>
        <w:t>2014</w:t>
      </w:r>
      <w:r w:rsidR="001B5E46">
        <w:t>)</w:t>
      </w:r>
      <w:r>
        <w:t xml:space="preserve"> report highlighted that there were far too many discrepancies in with the way officer</w:t>
      </w:r>
      <w:r w:rsidR="001B5E46">
        <w:t>’</w:t>
      </w:r>
      <w:r>
        <w:t>s deal</w:t>
      </w:r>
      <w:r w:rsidR="00FE4B65">
        <w:t>t</w:t>
      </w:r>
      <w:r>
        <w:t xml:space="preserve"> with domestic abuse incidences.</w:t>
      </w:r>
      <w:r w:rsidR="00FE4B65">
        <w:t xml:space="preserve"> However, this report is 8 years old. A</w:t>
      </w:r>
      <w:r>
        <w:t>s a consequence of that r</w:t>
      </w:r>
      <w:r w:rsidR="001B5E46">
        <w:t>eport, the College of Policing and domestic charity, Safelives (2015) collaborated and to develop a training package called ‘Domestic Abuse Matters’. This package was intended to have a positive impact on officers by challenging their attitudes, cultures and behaviour when at</w:t>
      </w:r>
      <w:r w:rsidR="00FE4B65">
        <w:t>tending domestic abuse incidents</w:t>
      </w:r>
      <w:r w:rsidR="001B5E46">
        <w:t xml:space="preserve">. </w:t>
      </w:r>
      <w:r w:rsidR="00FE4B65">
        <w:t>This package contributed to</w:t>
      </w:r>
      <w:r w:rsidR="001B5E46">
        <w:t xml:space="preserve"> domestic inci</w:t>
      </w:r>
      <w:r w:rsidR="00FE4B65">
        <w:t>dents</w:t>
      </w:r>
      <w:r w:rsidR="001B5E46">
        <w:t xml:space="preserve"> be</w:t>
      </w:r>
      <w:r w:rsidR="00FE4B65">
        <w:t>ing</w:t>
      </w:r>
      <w:r w:rsidR="001B5E46">
        <w:t xml:space="preserve"> dealt with more consistently. </w:t>
      </w:r>
    </w:p>
    <w:p w:rsidR="00ED6BB7" w:rsidRDefault="00ED6BB7" w:rsidP="001B5EB8">
      <w:r>
        <w:t>Since the introduction of ‘Domestic Abuse Matters’</w:t>
      </w:r>
      <w:r w:rsidR="00FE4B65">
        <w:t>, t</w:t>
      </w:r>
      <w:r>
        <w:t xml:space="preserve">here has been a significant increase in </w:t>
      </w:r>
      <w:r w:rsidR="00FE4B65">
        <w:t>c</w:t>
      </w:r>
      <w:r>
        <w:t>onfidence</w:t>
      </w:r>
      <w:r w:rsidR="00FE4B65">
        <w:t xml:space="preserve"> from officers</w:t>
      </w:r>
      <w:r>
        <w:t xml:space="preserve"> in recognising and dealing with domestic abuse incidences. The evaluation findings </w:t>
      </w:r>
      <w:r w:rsidR="00FE4B65">
        <w:t>from</w:t>
      </w:r>
      <w:r>
        <w:t xml:space="preserve"> the ‘Domestic Abuse Matters’ report found that only 21% of officers were confident in dealing with domestic calls compared to 95% after having had the training (Safelives, 2015). This would coincide with this primary study finding</w:t>
      </w:r>
      <w:r w:rsidR="00FE4B65">
        <w:t>s</w:t>
      </w:r>
      <w:r>
        <w:t xml:space="preserve"> as 79% of officers t</w:t>
      </w:r>
      <w:r w:rsidR="00FE4B65">
        <w:t>hat took part have 5 years or less service. With such low service, they would have had the</w:t>
      </w:r>
      <w:r>
        <w:t xml:space="preserve"> ‘Domestic Abuse Matters’ </w:t>
      </w:r>
      <w:r w:rsidR="00FE4B65">
        <w:t>input, therefore showing an improvement in confidence since 2014</w:t>
      </w:r>
      <w:r>
        <w:t>. This</w:t>
      </w:r>
      <w:r w:rsidR="00FE4B65">
        <w:t xml:space="preserve"> is </w:t>
      </w:r>
      <w:r>
        <w:t>reflect</w:t>
      </w:r>
      <w:r w:rsidR="00FE4B65">
        <w:t>ed</w:t>
      </w:r>
      <w:r>
        <w:t xml:space="preserve"> </w:t>
      </w:r>
      <w:r w:rsidR="00FE4B65">
        <w:t>in the high percentage</w:t>
      </w:r>
      <w:r w:rsidR="00997930">
        <w:t xml:space="preserve"> score</w:t>
      </w:r>
      <w:r>
        <w:t xml:space="preserve"> for ‘recognising other forms of domestic abuse’. </w:t>
      </w:r>
    </w:p>
    <w:p w:rsidR="00D946F5" w:rsidRDefault="00D946F5" w:rsidP="001B5EB8"/>
    <w:p w:rsidR="00FC1DC8" w:rsidRDefault="00FC1DC8" w:rsidP="001B5EB8">
      <w:pPr>
        <w:rPr>
          <w:b/>
        </w:rPr>
      </w:pPr>
      <w:r w:rsidRPr="00FC1DC8">
        <w:rPr>
          <w:b/>
        </w:rPr>
        <w:t>Is there enough support services available to male victims of Domestic abuse?</w:t>
      </w:r>
    </w:p>
    <w:p w:rsidR="00A05EAC" w:rsidRDefault="00A05EAC" w:rsidP="001B5EB8">
      <w:r w:rsidRPr="00A05EAC">
        <w:t xml:space="preserve">When analysing the 84 responses, 80% of respondents said that there was not enough support services available for victims of domestic abuse. This was supported by Baker-John (2017). The findings were even more damning when asked </w:t>
      </w:r>
      <w:r w:rsidR="00997930">
        <w:t>‘</w:t>
      </w:r>
      <w:r w:rsidRPr="00A05EAC">
        <w:t>if they thought that there was enough support services for male victims of domestic abuse</w:t>
      </w:r>
      <w:r w:rsidR="00997930">
        <w:t>’</w:t>
      </w:r>
      <w:r w:rsidRPr="00A05EAC">
        <w:t xml:space="preserve">. The study found that a staggering 98% of respondents who took part did not believe </w:t>
      </w:r>
      <w:r w:rsidR="00997930">
        <w:t xml:space="preserve">that </w:t>
      </w:r>
      <w:r w:rsidRPr="00A05EAC">
        <w:t xml:space="preserve">there were enough support services available for male victims of domestic abuse. Furthermore, when asked if </w:t>
      </w:r>
      <w:r w:rsidR="00997930">
        <w:t>‘</w:t>
      </w:r>
      <w:r w:rsidRPr="00A05EAC">
        <w:t>support services were specifically targeted towards female victims</w:t>
      </w:r>
      <w:r w:rsidR="00997930">
        <w:t>’</w:t>
      </w:r>
      <w:r w:rsidRPr="00A05EAC">
        <w:t xml:space="preserve">, </w:t>
      </w:r>
      <w:r w:rsidR="00997930">
        <w:t>98% said that they believed</w:t>
      </w:r>
      <w:r w:rsidRPr="00A05EAC">
        <w:t xml:space="preserve"> they were. In the Literature review, Fogg (2008) &amp; Mankind (2020) endorse this.</w:t>
      </w:r>
    </w:p>
    <w:p w:rsidR="00F33FCB" w:rsidRDefault="00997930" w:rsidP="00F33FCB">
      <w:r>
        <w:t>R</w:t>
      </w:r>
      <w:r w:rsidR="00DF1FE8">
        <w:t>esponde</w:t>
      </w:r>
      <w:r>
        <w:t>nts were asked, ‘</w:t>
      </w:r>
      <w:r w:rsidR="00DF1FE8">
        <w:t>what support services they were aware of</w:t>
      </w:r>
      <w:r>
        <w:t>’</w:t>
      </w:r>
      <w:r w:rsidR="00DF1FE8">
        <w:t xml:space="preserve">. 29% wasn’t aware of any services </w:t>
      </w:r>
      <w:r w:rsidR="00F61101">
        <w:t xml:space="preserve">at all, </w:t>
      </w:r>
      <w:r w:rsidR="00A05EAC">
        <w:t>with only 17</w:t>
      </w:r>
      <w:r w:rsidR="00DF1FE8">
        <w:t xml:space="preserve">% mentioning </w:t>
      </w:r>
      <w:r w:rsidR="00A05EAC">
        <w:t>Live Fear Free and 15</w:t>
      </w:r>
      <w:r w:rsidR="00DF1FE8">
        <w:t xml:space="preserve">% </w:t>
      </w:r>
      <w:r>
        <w:t>mentioning</w:t>
      </w:r>
      <w:r w:rsidR="00DF1FE8">
        <w:t xml:space="preserve"> </w:t>
      </w:r>
      <w:r w:rsidR="00A05EAC">
        <w:t>Woman’s Aid</w:t>
      </w:r>
      <w:r w:rsidR="00DF1FE8">
        <w:t>.</w:t>
      </w:r>
      <w:r w:rsidR="00F633B7">
        <w:t xml:space="preserve"> </w:t>
      </w:r>
      <w:r w:rsidR="00F33FCB">
        <w:t>Other responses included, Police, Solicitors, MARAC, Council, Housing, Women’</w:t>
      </w:r>
      <w:r>
        <w:t xml:space="preserve">s Shelter and Women’s refuge. </w:t>
      </w:r>
      <w:r w:rsidR="00F33FCB">
        <w:t xml:space="preserve">Although some services were mentioned, these were predominately geared towards female victims. Male victims of domestic abuse are continually being overlooked as the current service provisions are not working inclusively for them (Dr Liz Bates, 2017). This is further supported by Josolyn </w:t>
      </w:r>
      <w:r>
        <w:t xml:space="preserve">(2011) &amp; Hestler et al (2012). </w:t>
      </w:r>
      <w:r w:rsidR="00F33FCB">
        <w:t xml:space="preserve">According to the research, male victims have little assistance </w:t>
      </w:r>
      <w:r w:rsidR="00F33FCB">
        <w:lastRenderedPageBreak/>
        <w:t>and support. This is putting them at harm and reinforces society's belief that males cannot be victims of domestic abuse.</w:t>
      </w:r>
    </w:p>
    <w:p w:rsidR="00F33FCB" w:rsidRDefault="00F33FCB" w:rsidP="001B5EB8"/>
    <w:p w:rsidR="0086252C" w:rsidRDefault="003A33A6" w:rsidP="0086252C">
      <w:pPr>
        <w:rPr>
          <w:b/>
        </w:rPr>
      </w:pPr>
      <w:r w:rsidRPr="003A33A6">
        <w:rPr>
          <w:b/>
        </w:rPr>
        <w:t>Conclusion</w:t>
      </w:r>
    </w:p>
    <w:p w:rsidR="00997930" w:rsidRDefault="003B6F2A" w:rsidP="0086252C">
      <w:r w:rsidRPr="003B6F2A">
        <w:t>In conclusion, the prese</w:t>
      </w:r>
      <w:r>
        <w:t>nt study identified that the general public overwhelmingly believes that there are still stigmas around in today’s society</w:t>
      </w:r>
      <w:r w:rsidR="00CE1186">
        <w:t>, which prevent male victims of domestic abuse from reporting</w:t>
      </w:r>
      <w:r w:rsidR="00CE1186" w:rsidRPr="00F119C6">
        <w:t xml:space="preserve">. </w:t>
      </w:r>
      <w:r w:rsidR="00997930" w:rsidRPr="00F119C6">
        <w:t>The public also believe that male victims are let down by support services which limit them from speaking out and getting help. This study has supported the secondary research conducted in the literature review. This chapter effectively analysed the data obtained on the publics perceptions of the hurdles that impede male victims of domestic abuse from reporting. The following chapter will examine the data in greater depth to discover distinct trends, allowing for recommendations to be made for raising awareness, confidence in reporting and for enhancing aftercare services</w:t>
      </w:r>
      <w:r w:rsidR="00F119C6" w:rsidRPr="00F119C6">
        <w:t xml:space="preserve"> which are specific</w:t>
      </w:r>
      <w:r w:rsidR="00997930" w:rsidRPr="00F119C6">
        <w:t xml:space="preserve"> for male victims.</w:t>
      </w:r>
    </w:p>
    <w:p w:rsidR="00BC02AA" w:rsidRDefault="00BC02AA" w:rsidP="0086252C"/>
    <w:p w:rsidR="00BC02AA" w:rsidRPr="00BC02AA" w:rsidRDefault="00BC02AA" w:rsidP="0086252C">
      <w:pPr>
        <w:rPr>
          <w:b/>
        </w:rPr>
      </w:pPr>
      <w:r w:rsidRPr="00BC02AA">
        <w:rPr>
          <w:b/>
        </w:rPr>
        <w:t>Word count 1650</w:t>
      </w:r>
    </w:p>
    <w:p w:rsidR="003B6F2A" w:rsidRDefault="003B6F2A" w:rsidP="0086252C">
      <w:pPr>
        <w:rPr>
          <w:b/>
        </w:rPr>
      </w:pPr>
    </w:p>
    <w:p w:rsidR="003B6F2A" w:rsidRDefault="003B6F2A" w:rsidP="0086252C">
      <w:pPr>
        <w:rPr>
          <w:b/>
        </w:rPr>
      </w:pPr>
    </w:p>
    <w:p w:rsidR="000A3F73" w:rsidRDefault="000A3F73" w:rsidP="0086252C">
      <w:pPr>
        <w:rPr>
          <w:b/>
        </w:rPr>
      </w:pPr>
      <w:r>
        <w:rPr>
          <w:b/>
        </w:rPr>
        <w:t>Bibliography</w:t>
      </w:r>
    </w:p>
    <w:p w:rsidR="000A3F73" w:rsidRDefault="000A3F73" w:rsidP="0086252C">
      <w:r w:rsidRPr="000A3F73">
        <w:t>Bryman, A and Hardy, M. (2009) Handbook of Data Analysis. London: Sage Publications</w:t>
      </w:r>
    </w:p>
    <w:p w:rsidR="003B6F2A" w:rsidRDefault="003B6F2A" w:rsidP="0086252C"/>
    <w:p w:rsidR="003B6F2A" w:rsidRPr="003B6F2A" w:rsidRDefault="00BC02AA" w:rsidP="0086252C">
      <w:pPr>
        <w:rPr>
          <w:b/>
          <w:u w:val="single"/>
        </w:rPr>
      </w:pPr>
      <w:r>
        <w:rPr>
          <w:b/>
          <w:u w:val="single"/>
        </w:rPr>
        <w:t>All from the literature review reference list</w:t>
      </w:r>
      <w:bookmarkStart w:id="0" w:name="_GoBack"/>
      <w:bookmarkEnd w:id="0"/>
    </w:p>
    <w:p w:rsidR="001E515D" w:rsidRDefault="001E515D" w:rsidP="0086252C">
      <w:r>
        <w:t>Dobash &amp; Dobash, (1979)</w:t>
      </w:r>
    </w:p>
    <w:p w:rsidR="00B30EC1" w:rsidRDefault="00B30EC1" w:rsidP="0086252C">
      <w:r>
        <w:t>Malos (1998),</w:t>
      </w:r>
    </w:p>
    <w:p w:rsidR="00B30EC1" w:rsidRDefault="00B30EC1" w:rsidP="0086252C">
      <w:r>
        <w:t>Steinmetz (1977-78)</w:t>
      </w:r>
    </w:p>
    <w:p w:rsidR="00B30EC1" w:rsidRDefault="00B30EC1" w:rsidP="0086252C">
      <w:r>
        <w:t>Moss (2014)</w:t>
      </w:r>
    </w:p>
    <w:p w:rsidR="00B30EC1" w:rsidRDefault="00B30EC1" w:rsidP="0086252C">
      <w:r>
        <w:t>Walby and Allen (2004)</w:t>
      </w:r>
    </w:p>
    <w:p w:rsidR="00B30EC1" w:rsidRDefault="00B30EC1" w:rsidP="0086252C">
      <w:r>
        <w:t>Jones and Cornish (2013)</w:t>
      </w:r>
    </w:p>
    <w:p w:rsidR="00B30EC1" w:rsidRDefault="00B30EC1" w:rsidP="0086252C">
      <w:r>
        <w:t xml:space="preserve">Buttell &amp; Carney (2014), </w:t>
      </w:r>
    </w:p>
    <w:p w:rsidR="00B30EC1" w:rsidRDefault="00B30EC1" w:rsidP="0086252C">
      <w:r>
        <w:t xml:space="preserve">Elliot (1996) </w:t>
      </w:r>
    </w:p>
    <w:p w:rsidR="00B30EC1" w:rsidRDefault="00B30EC1" w:rsidP="0086252C">
      <w:r>
        <w:t>George &amp; Yarwood (2004)</w:t>
      </w:r>
    </w:p>
    <w:p w:rsidR="00ED6BB7" w:rsidRDefault="00ED6BB7" w:rsidP="0086252C">
      <w:r>
        <w:t>(Safelives, 2015).</w:t>
      </w:r>
    </w:p>
    <w:p w:rsidR="00ED6BB7" w:rsidRDefault="00ED6BB7" w:rsidP="00ED6BB7">
      <w:r>
        <w:t>Davies (1998</w:t>
      </w:r>
      <w:r>
        <w:t>)</w:t>
      </w:r>
    </w:p>
    <w:p w:rsidR="00ED6BB7" w:rsidRDefault="00ED6BB7" w:rsidP="00ED6BB7">
      <w:r>
        <w:t>Bell (2015)</w:t>
      </w:r>
    </w:p>
    <w:p w:rsidR="00ED6BB7" w:rsidRDefault="00ED6BB7" w:rsidP="00ED6BB7">
      <w:r>
        <w:t>McCarrick (2016)</w:t>
      </w:r>
    </w:p>
    <w:p w:rsidR="00ED6BB7" w:rsidRDefault="00ED6BB7" w:rsidP="00ED6BB7">
      <w:r>
        <w:lastRenderedPageBreak/>
        <w:t>Dispatches (1998)</w:t>
      </w:r>
    </w:p>
    <w:p w:rsidR="00ED6BB7" w:rsidRDefault="00ED6BB7" w:rsidP="00ED6BB7">
      <w:r>
        <w:t>Mail Online (2018).</w:t>
      </w:r>
    </w:p>
    <w:p w:rsidR="00ED6BB7" w:rsidRDefault="003B6F2A" w:rsidP="0086252C">
      <w:r>
        <w:t>HMIC (2014)</w:t>
      </w:r>
      <w:r>
        <w:t xml:space="preserve"> report</w:t>
      </w:r>
    </w:p>
    <w:p w:rsidR="003B6F2A" w:rsidRDefault="003B6F2A" w:rsidP="0086252C">
      <w:r>
        <w:t>Akbar (2015)</w:t>
      </w:r>
    </w:p>
    <w:p w:rsidR="003B6F2A" w:rsidRDefault="003B6F2A" w:rsidP="0086252C">
      <w:r>
        <w:t>Migliaccio (2001)</w:t>
      </w:r>
    </w:p>
    <w:p w:rsidR="003B6F2A" w:rsidRDefault="003B6F2A" w:rsidP="0086252C">
      <w:r>
        <w:t>Tsui (2014)</w:t>
      </w:r>
    </w:p>
    <w:p w:rsidR="003B6F2A" w:rsidRDefault="003B6F2A" w:rsidP="0086252C">
      <w:r>
        <w:t>Mankind.org (2020)</w:t>
      </w:r>
    </w:p>
    <w:p w:rsidR="00F633B7" w:rsidRDefault="00F633B7" w:rsidP="0086252C">
      <w:r>
        <w:t>Baker-John (2017).</w:t>
      </w:r>
    </w:p>
    <w:p w:rsidR="00F633B7" w:rsidRDefault="00F633B7" w:rsidP="00F633B7">
      <w:r>
        <w:t xml:space="preserve">Fogg </w:t>
      </w:r>
      <w:r>
        <w:t xml:space="preserve">(2008) </w:t>
      </w:r>
    </w:p>
    <w:p w:rsidR="00F633B7" w:rsidRDefault="00F633B7" w:rsidP="00F633B7">
      <w:r>
        <w:t xml:space="preserve">Mankind (2020). </w:t>
      </w:r>
    </w:p>
    <w:p w:rsidR="00F33FCB" w:rsidRDefault="00F33FCB" w:rsidP="00F633B7">
      <w:r>
        <w:t>Bates ( 2017)</w:t>
      </w:r>
    </w:p>
    <w:p w:rsidR="00F33FCB" w:rsidRDefault="00F33FCB" w:rsidP="00F633B7">
      <w:r>
        <w:t>Hestler et al (2012)</w:t>
      </w:r>
    </w:p>
    <w:p w:rsidR="00F33FCB" w:rsidRDefault="00F33FCB" w:rsidP="00F633B7">
      <w:r>
        <w:t>Josolyn (2011)</w:t>
      </w:r>
    </w:p>
    <w:p w:rsidR="00F633B7" w:rsidRDefault="00F633B7" w:rsidP="0086252C"/>
    <w:p w:rsidR="001E515D" w:rsidRPr="000A3F73" w:rsidRDefault="001E515D" w:rsidP="0086252C"/>
    <w:p w:rsidR="00C6233E" w:rsidRDefault="00C6233E" w:rsidP="0086252C">
      <w:pPr>
        <w:rPr>
          <w:b/>
        </w:rPr>
      </w:pPr>
    </w:p>
    <w:p w:rsidR="00C6233E" w:rsidRDefault="00C6233E" w:rsidP="00C6233E"/>
    <w:p w:rsidR="003A33A6" w:rsidRDefault="003A33A6" w:rsidP="001056B0"/>
    <w:p w:rsidR="00B43631" w:rsidRDefault="00B43631" w:rsidP="000647B2"/>
    <w:p w:rsidR="009A2900" w:rsidRDefault="009A2900" w:rsidP="000647B2"/>
    <w:p w:rsidR="009A2900" w:rsidRDefault="009A2900" w:rsidP="000647B2"/>
    <w:p w:rsidR="009A2900" w:rsidRDefault="009A2900" w:rsidP="000647B2"/>
    <w:p w:rsidR="003A33A6" w:rsidRDefault="003A33A6" w:rsidP="000647B2"/>
    <w:p w:rsidR="000647B2" w:rsidRPr="000647B2" w:rsidRDefault="000647B2" w:rsidP="000647B2"/>
    <w:sectPr w:rsidR="000647B2" w:rsidRPr="000647B2" w:rsidSect="00F2498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4988" w:rsidRDefault="00F24988" w:rsidP="00F24988">
      <w:pPr>
        <w:spacing w:after="0" w:line="240" w:lineRule="auto"/>
      </w:pPr>
      <w:r>
        <w:separator/>
      </w:r>
    </w:p>
  </w:endnote>
  <w:endnote w:type="continuationSeparator" w:id="0">
    <w:p w:rsidR="00F24988" w:rsidRDefault="00F24988" w:rsidP="00F24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631" w:rsidRDefault="00E51AA9" w:rsidP="00E51AA9">
    <w:pPr>
      <w:pStyle w:val="Footer"/>
      <w:rPr>
        <w:color w:val="000000"/>
        <w:sz w:val="17"/>
      </w:rPr>
    </w:pPr>
    <w:bookmarkStart w:id="3" w:name="TITUS1FooterEvenPages"/>
    <w:r>
      <w:rPr>
        <w:color w:val="000000"/>
        <w:sz w:val="17"/>
      </w:rPr>
      <w:t> </w:t>
    </w:r>
  </w:p>
  <w:bookmarkEnd w:id="3"/>
  <w:p w:rsidR="00B43631" w:rsidRDefault="00B43631" w:rsidP="00B43631">
    <w:pPr>
      <w:pStyle w:val="Footer"/>
    </w:pPr>
  </w:p>
  <w:p w:rsidR="00F24988" w:rsidRDefault="00F249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988" w:rsidRDefault="00E51AA9" w:rsidP="00E51AA9">
    <w:pPr>
      <w:pStyle w:val="Footer"/>
      <w:rPr>
        <w:color w:val="000000"/>
        <w:sz w:val="17"/>
      </w:rPr>
    </w:pPr>
    <w:bookmarkStart w:id="4" w:name="TITUS1FooterPrimary"/>
    <w:r>
      <w:rPr>
        <w:color w:val="000000"/>
        <w:sz w:val="17"/>
      </w:rPr>
      <w:t> </w:t>
    </w:r>
  </w:p>
  <w:bookmarkEnd w:id="4"/>
  <w:p w:rsidR="00F24988" w:rsidRDefault="00F249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988" w:rsidRDefault="00E51AA9" w:rsidP="00E51AA9">
    <w:pPr>
      <w:pStyle w:val="Footer"/>
      <w:rPr>
        <w:color w:val="000000"/>
        <w:sz w:val="17"/>
      </w:rPr>
    </w:pPr>
    <w:bookmarkStart w:id="6" w:name="TITUS1FooterFirstPage"/>
    <w:r>
      <w:rPr>
        <w:color w:val="000000"/>
        <w:sz w:val="17"/>
      </w:rPr>
      <w:t> </w:t>
    </w:r>
  </w:p>
  <w:bookmarkEnd w:id="6"/>
  <w:p w:rsidR="00F24988" w:rsidRDefault="00F24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4988" w:rsidRDefault="00F24988" w:rsidP="00F24988">
      <w:pPr>
        <w:spacing w:after="0" w:line="240" w:lineRule="auto"/>
      </w:pPr>
      <w:r>
        <w:separator/>
      </w:r>
    </w:p>
  </w:footnote>
  <w:footnote w:type="continuationSeparator" w:id="0">
    <w:p w:rsidR="00F24988" w:rsidRDefault="00F24988" w:rsidP="00F24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631" w:rsidRDefault="00E51AA9" w:rsidP="00E51AA9">
    <w:pPr>
      <w:pStyle w:val="Header"/>
      <w:rPr>
        <w:color w:val="000000"/>
        <w:sz w:val="17"/>
      </w:rPr>
    </w:pPr>
    <w:bookmarkStart w:id="1" w:name="TITUS1HeaderEvenPages"/>
    <w:r>
      <w:rPr>
        <w:color w:val="000000"/>
        <w:sz w:val="17"/>
      </w:rPr>
      <w:t> </w:t>
    </w:r>
  </w:p>
  <w:bookmarkEnd w:id="1"/>
  <w:p w:rsidR="00B43631" w:rsidRDefault="00B43631" w:rsidP="00B43631">
    <w:pPr>
      <w:pStyle w:val="Header"/>
    </w:pPr>
  </w:p>
  <w:p w:rsidR="00F24988" w:rsidRDefault="00F249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988" w:rsidRDefault="00E51AA9" w:rsidP="00E51AA9">
    <w:pPr>
      <w:pStyle w:val="Header"/>
      <w:rPr>
        <w:color w:val="000000"/>
        <w:sz w:val="17"/>
      </w:rPr>
    </w:pPr>
    <w:bookmarkStart w:id="2" w:name="TITUS1HeaderPrimary"/>
    <w:r>
      <w:rPr>
        <w:color w:val="000000"/>
        <w:sz w:val="17"/>
      </w:rPr>
      <w:t> </w:t>
    </w:r>
  </w:p>
  <w:bookmarkEnd w:id="2"/>
  <w:p w:rsidR="00F24988" w:rsidRDefault="00F249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988" w:rsidRDefault="00E51AA9" w:rsidP="00E51AA9">
    <w:pPr>
      <w:pStyle w:val="Header"/>
      <w:rPr>
        <w:color w:val="000000"/>
        <w:sz w:val="17"/>
      </w:rPr>
    </w:pPr>
    <w:bookmarkStart w:id="5" w:name="TITUS1HeaderFirstPage"/>
    <w:r>
      <w:rPr>
        <w:color w:val="000000"/>
        <w:sz w:val="17"/>
      </w:rPr>
      <w:t> </w:t>
    </w:r>
  </w:p>
  <w:bookmarkEnd w:id="5"/>
  <w:p w:rsidR="00F24988" w:rsidRDefault="00F249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ED1D7B"/>
    <w:multiLevelType w:val="hybridMultilevel"/>
    <w:tmpl w:val="783E506C"/>
    <w:lvl w:ilvl="0" w:tplc="9DFAF9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30B45"/>
    <w:multiLevelType w:val="hybridMultilevel"/>
    <w:tmpl w:val="06EE24C6"/>
    <w:lvl w:ilvl="0" w:tplc="340C3058">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082507"/>
    <w:multiLevelType w:val="hybridMultilevel"/>
    <w:tmpl w:val="503A5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08219E"/>
    <w:multiLevelType w:val="hybridMultilevel"/>
    <w:tmpl w:val="23E22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8378C6"/>
    <w:multiLevelType w:val="hybridMultilevel"/>
    <w:tmpl w:val="23E22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981EBD"/>
    <w:multiLevelType w:val="hybridMultilevel"/>
    <w:tmpl w:val="02306A50"/>
    <w:lvl w:ilvl="0" w:tplc="A6987F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7B2"/>
    <w:rsid w:val="000647B2"/>
    <w:rsid w:val="000A3F73"/>
    <w:rsid w:val="0010073B"/>
    <w:rsid w:val="001056B0"/>
    <w:rsid w:val="0012252F"/>
    <w:rsid w:val="0019522D"/>
    <w:rsid w:val="001B5E46"/>
    <w:rsid w:val="001B5EB8"/>
    <w:rsid w:val="001D23C0"/>
    <w:rsid w:val="001E515D"/>
    <w:rsid w:val="001F6F31"/>
    <w:rsid w:val="002E08E0"/>
    <w:rsid w:val="003A33A6"/>
    <w:rsid w:val="003B6F2A"/>
    <w:rsid w:val="003D0366"/>
    <w:rsid w:val="00465F45"/>
    <w:rsid w:val="00496A7F"/>
    <w:rsid w:val="004B41BE"/>
    <w:rsid w:val="004C7672"/>
    <w:rsid w:val="00587A9C"/>
    <w:rsid w:val="00624B58"/>
    <w:rsid w:val="006564B3"/>
    <w:rsid w:val="00672AEB"/>
    <w:rsid w:val="00681F63"/>
    <w:rsid w:val="006858CE"/>
    <w:rsid w:val="00762384"/>
    <w:rsid w:val="00767CEB"/>
    <w:rsid w:val="00786F9D"/>
    <w:rsid w:val="008143A8"/>
    <w:rsid w:val="0081517E"/>
    <w:rsid w:val="00836E9E"/>
    <w:rsid w:val="0086252C"/>
    <w:rsid w:val="00876C78"/>
    <w:rsid w:val="008B03C0"/>
    <w:rsid w:val="008C53BC"/>
    <w:rsid w:val="008E0BDE"/>
    <w:rsid w:val="009232B3"/>
    <w:rsid w:val="009707E1"/>
    <w:rsid w:val="00997930"/>
    <w:rsid w:val="009A2900"/>
    <w:rsid w:val="009C3285"/>
    <w:rsid w:val="00A05EAC"/>
    <w:rsid w:val="00A561FE"/>
    <w:rsid w:val="00A81AFD"/>
    <w:rsid w:val="00AD74C0"/>
    <w:rsid w:val="00B21D0C"/>
    <w:rsid w:val="00B30EC1"/>
    <w:rsid w:val="00B43631"/>
    <w:rsid w:val="00B86C84"/>
    <w:rsid w:val="00BC02AA"/>
    <w:rsid w:val="00C6233E"/>
    <w:rsid w:val="00C75A35"/>
    <w:rsid w:val="00CB3A22"/>
    <w:rsid w:val="00CE1186"/>
    <w:rsid w:val="00CE7262"/>
    <w:rsid w:val="00D37460"/>
    <w:rsid w:val="00D42445"/>
    <w:rsid w:val="00D946F5"/>
    <w:rsid w:val="00DC7A4A"/>
    <w:rsid w:val="00DF1FE8"/>
    <w:rsid w:val="00E45920"/>
    <w:rsid w:val="00E51AA9"/>
    <w:rsid w:val="00E94A5E"/>
    <w:rsid w:val="00EA399F"/>
    <w:rsid w:val="00EA625C"/>
    <w:rsid w:val="00ED6BB7"/>
    <w:rsid w:val="00F119C6"/>
    <w:rsid w:val="00F133E5"/>
    <w:rsid w:val="00F24988"/>
    <w:rsid w:val="00F33FCB"/>
    <w:rsid w:val="00F61101"/>
    <w:rsid w:val="00F633B7"/>
    <w:rsid w:val="00FC1DC8"/>
    <w:rsid w:val="00FE4B65"/>
    <w:rsid w:val="00FF7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D5758A3"/>
  <w15:chartTrackingRefBased/>
  <w15:docId w15:val="{DC16F4F0-82DF-41D9-B8EA-E53C64B63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3A6"/>
    <w:pPr>
      <w:ind w:left="720"/>
      <w:contextualSpacing/>
    </w:pPr>
  </w:style>
  <w:style w:type="paragraph" w:styleId="Header">
    <w:name w:val="header"/>
    <w:basedOn w:val="Normal"/>
    <w:link w:val="HeaderChar"/>
    <w:uiPriority w:val="99"/>
    <w:unhideWhenUsed/>
    <w:rsid w:val="00F24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988"/>
  </w:style>
  <w:style w:type="paragraph" w:styleId="Footer">
    <w:name w:val="footer"/>
    <w:basedOn w:val="Normal"/>
    <w:link w:val="FooterChar"/>
    <w:uiPriority w:val="99"/>
    <w:unhideWhenUsed/>
    <w:rsid w:val="00F24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1527</TotalTime>
  <Pages>5</Pages>
  <Words>1780</Words>
  <Characters>10147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Miller,Nick swp6564</dc:creator>
  <cp:keywords/>
  <dc:description/>
  <cp:lastModifiedBy>Miller,Nick swp6564</cp:lastModifiedBy>
  <cp:revision>13</cp:revision>
  <dcterms:created xsi:type="dcterms:W3CDTF">2022-05-04T14:46:00Z</dcterms:created>
  <dcterms:modified xsi:type="dcterms:W3CDTF">2022-05-09T20:32:00Z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fbea4e39-f7b7-4c4b-adb0-f5dd6d688474</vt:lpwstr>
  </property>
  <property fmtid="{D5CDD505-2E9C-101B-9397-08002B2CF9AE}" pid="3" name="Classification">
    <vt:lpwstr>OFFICIAL</vt:lpwstr>
  </property>
  <property fmtid="{D5CDD505-2E9C-101B-9397-08002B2CF9AE}" pid="4" name="Visibility">
    <vt:lpwstr>NOT VISIBLE</vt:lpwstr>
  </property>
</Properties>
</file>