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2065523112"/>
        <w:docPartObj>
          <w:docPartGallery w:val="Cover Pages"/>
          <w:docPartUnique/>
        </w:docPartObj>
      </w:sdtPr>
      <w:sdtContent>
        <w:p w14:paraId="33C24E8A" w14:textId="15E50024" w:rsidR="00910848" w:rsidRPr="003B3DE9" w:rsidRDefault="00910848" w:rsidP="000E0CBD">
          <w:pPr>
            <w:spacing w:line="600" w:lineRule="auto"/>
            <w:rPr>
              <w:rFonts w:cstheme="minorHAnsi"/>
            </w:rPr>
          </w:pPr>
          <w:r w:rsidRPr="003B3DE9">
            <w:rPr>
              <w:rFonts w:cstheme="minorHAnsi"/>
              <w:noProof/>
            </w:rPr>
            <mc:AlternateContent>
              <mc:Choice Requires="wpg">
                <w:drawing>
                  <wp:anchor distT="0" distB="0" distL="114300" distR="114300" simplePos="0" relativeHeight="251661312" behindDoc="0" locked="0" layoutInCell="1" allowOverlap="1" wp14:anchorId="404BDD26" wp14:editId="396FCC8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4EBC902" w14:textId="0535E17A" w:rsidR="00910848" w:rsidRDefault="00910848">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748B4557" w14:textId="6B40EED9" w:rsidR="00910848" w:rsidRDefault="00910848">
                                  <w:pPr>
                                    <w:pStyle w:val="NoSpacing"/>
                                    <w:jc w:val="right"/>
                                    <w:rPr>
                                      <w:color w:val="44546A" w:themeColor="text2"/>
                                      <w:spacing w:val="10"/>
                                      <w:sz w:val="28"/>
                                      <w:szCs w:val="28"/>
                                    </w:rPr>
                                  </w:pPr>
                                  <w:sdt>
                                    <w:sdtPr>
                                      <w:rPr>
                                        <w:rFonts w:asciiTheme="majorHAnsi" w:hAnsiTheme="majorHAnsi"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10848">
                                        <w:rPr>
                                          <w:rFonts w:asciiTheme="majorHAnsi" w:hAnsiTheme="majorHAnsi" w:cs="Times New Roman"/>
                                          <w:color w:val="44546A" w:themeColor="text2"/>
                                          <w:spacing w:val="10"/>
                                          <w:sz w:val="36"/>
                                          <w:szCs w:val="36"/>
                                        </w:rPr>
                                        <w:t>1803160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4BDD26"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4EBC902" w14:textId="0535E17A" w:rsidR="00910848" w:rsidRDefault="00910848">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748B4557" w14:textId="6B40EED9" w:rsidR="00910848" w:rsidRDefault="00910848">
                            <w:pPr>
                              <w:pStyle w:val="NoSpacing"/>
                              <w:jc w:val="right"/>
                              <w:rPr>
                                <w:color w:val="44546A" w:themeColor="text2"/>
                                <w:spacing w:val="10"/>
                                <w:sz w:val="28"/>
                                <w:szCs w:val="28"/>
                              </w:rPr>
                            </w:pPr>
                            <w:sdt>
                              <w:sdtPr>
                                <w:rPr>
                                  <w:rFonts w:asciiTheme="majorHAnsi" w:hAnsiTheme="majorHAnsi"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10848">
                                  <w:rPr>
                                    <w:rFonts w:asciiTheme="majorHAnsi" w:hAnsiTheme="majorHAnsi" w:cs="Times New Roman"/>
                                    <w:color w:val="44546A" w:themeColor="text2"/>
                                    <w:spacing w:val="10"/>
                                    <w:sz w:val="36"/>
                                    <w:szCs w:val="36"/>
                                  </w:rPr>
                                  <w:t>1803160</w:t>
                                </w:r>
                              </w:sdtContent>
                            </w:sdt>
                          </w:p>
                        </w:txbxContent>
                      </v:textbox>
                    </v:shape>
                    <w10:wrap anchorx="page" anchory="page"/>
                  </v:group>
                </w:pict>
              </mc:Fallback>
            </mc:AlternateContent>
          </w:r>
          <w:r w:rsidRPr="003B3DE9">
            <w:rPr>
              <w:rFonts w:cstheme="minorHAnsi"/>
              <w:noProof/>
            </w:rPr>
            <mc:AlternateContent>
              <mc:Choice Requires="wpg">
                <w:drawing>
                  <wp:anchor distT="0" distB="0" distL="114300" distR="114300" simplePos="0" relativeHeight="251660288" behindDoc="0" locked="0" layoutInCell="1" allowOverlap="1" wp14:anchorId="11071D95" wp14:editId="5906A73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B111943" w14:textId="11CAE474" w:rsidR="00910848" w:rsidRDefault="0091084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A02E2EC" w14:textId="67AF6659" w:rsidR="00910848" w:rsidRDefault="0091084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models of policing</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071D95"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B111943" w14:textId="11CAE474" w:rsidR="00910848" w:rsidRDefault="0091084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A02E2EC" w14:textId="67AF6659" w:rsidR="00910848" w:rsidRDefault="0091084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models of policing</w:t>
                                </w:r>
                              </w:p>
                            </w:sdtContent>
                          </w:sdt>
                        </w:txbxContent>
                      </v:textbox>
                    </v:shape>
                    <w10:wrap anchorx="page" anchory="page"/>
                  </v:group>
                </w:pict>
              </mc:Fallback>
            </mc:AlternateContent>
          </w:r>
          <w:r w:rsidRPr="003B3DE9">
            <w:rPr>
              <w:rFonts w:cstheme="minorHAnsi"/>
              <w:noProof/>
            </w:rPr>
            <mc:AlternateContent>
              <mc:Choice Requires="wps">
                <w:drawing>
                  <wp:anchor distT="0" distB="0" distL="114300" distR="114300" simplePos="0" relativeHeight="251659264" behindDoc="1" locked="0" layoutInCell="1" allowOverlap="1" wp14:anchorId="6F4A74EC" wp14:editId="1674708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64AFF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6024669D" w14:textId="0C0EC3F1" w:rsidR="00910848" w:rsidRPr="003B3DE9" w:rsidRDefault="00910848" w:rsidP="000E0CBD">
          <w:pPr>
            <w:spacing w:line="600" w:lineRule="auto"/>
            <w:rPr>
              <w:rFonts w:cstheme="minorHAnsi"/>
            </w:rPr>
          </w:pPr>
          <w:r w:rsidRPr="003B3DE9">
            <w:rPr>
              <w:rFonts w:cstheme="minorHAnsi"/>
            </w:rPr>
            <w:br w:type="page"/>
          </w:r>
        </w:p>
      </w:sdtContent>
    </w:sdt>
    <w:p w14:paraId="06CE919F" w14:textId="047429A7" w:rsidR="00084559" w:rsidRDefault="00751BD4" w:rsidP="000E0CBD">
      <w:pPr>
        <w:spacing w:line="600" w:lineRule="auto"/>
        <w:rPr>
          <w:rFonts w:cstheme="minorHAnsi"/>
        </w:rPr>
      </w:pPr>
      <w:r w:rsidRPr="0000287E">
        <w:rPr>
          <w:rFonts w:cstheme="minorHAnsi"/>
        </w:rPr>
        <w:lastRenderedPageBreak/>
        <w:t>This paper aims to review and discuss the effectiveness of community based and neighbourhood policing</w:t>
      </w:r>
      <w:r w:rsidR="0000287E">
        <w:rPr>
          <w:rFonts w:cstheme="minorHAnsi"/>
        </w:rPr>
        <w:t xml:space="preserve"> by firstly looking into the history</w:t>
      </w:r>
      <w:r w:rsidR="00F0251B">
        <w:rPr>
          <w:rFonts w:cstheme="minorHAnsi"/>
        </w:rPr>
        <w:t xml:space="preserve"> of policing and understanding what community policing actually means and why it was introduced. </w:t>
      </w:r>
      <w:r w:rsidR="009D1FF0">
        <w:rPr>
          <w:rFonts w:cstheme="minorHAnsi"/>
        </w:rPr>
        <w:t>To discuss whether it has been effective or not there are f</w:t>
      </w:r>
      <w:r w:rsidR="0000287E">
        <w:rPr>
          <w:rFonts w:cstheme="minorHAnsi"/>
        </w:rPr>
        <w:t>inding</w:t>
      </w:r>
      <w:r w:rsidR="009D1FF0">
        <w:rPr>
          <w:rFonts w:cstheme="minorHAnsi"/>
        </w:rPr>
        <w:t xml:space="preserve">s of a </w:t>
      </w:r>
      <w:r w:rsidR="0000287E">
        <w:rPr>
          <w:rFonts w:cstheme="minorHAnsi"/>
        </w:rPr>
        <w:t>variety</w:t>
      </w:r>
      <w:r w:rsidR="009D1FF0">
        <w:rPr>
          <w:rFonts w:cstheme="minorHAnsi"/>
        </w:rPr>
        <w:t xml:space="preserve"> </w:t>
      </w:r>
      <w:r w:rsidR="00F23863">
        <w:rPr>
          <w:rFonts w:cstheme="minorHAnsi"/>
        </w:rPr>
        <w:t>number</w:t>
      </w:r>
      <w:r w:rsidR="0000287E">
        <w:rPr>
          <w:rFonts w:cstheme="minorHAnsi"/>
        </w:rPr>
        <w:t xml:space="preserve"> of sources</w:t>
      </w:r>
      <w:r w:rsidR="009D1FF0">
        <w:rPr>
          <w:rFonts w:cstheme="minorHAnsi"/>
        </w:rPr>
        <w:t xml:space="preserve"> provided</w:t>
      </w:r>
      <w:r w:rsidR="0000287E">
        <w:rPr>
          <w:rFonts w:cstheme="minorHAnsi"/>
        </w:rPr>
        <w:t xml:space="preserve"> that portray their own arguments and opinions of the subject</w:t>
      </w:r>
      <w:r w:rsidR="009D1FF0">
        <w:rPr>
          <w:rFonts w:cstheme="minorHAnsi"/>
        </w:rPr>
        <w:t xml:space="preserve">, with </w:t>
      </w:r>
      <w:r w:rsidR="00FC0B65">
        <w:rPr>
          <w:rFonts w:cstheme="minorHAnsi"/>
        </w:rPr>
        <w:t>a statistical source</w:t>
      </w:r>
      <w:r w:rsidR="009D1FF0">
        <w:rPr>
          <w:rFonts w:cstheme="minorHAnsi"/>
        </w:rPr>
        <w:t xml:space="preserve"> </w:t>
      </w:r>
      <w:r w:rsidR="00FC0B65">
        <w:rPr>
          <w:rFonts w:cstheme="minorHAnsi"/>
        </w:rPr>
        <w:t>for ratings of anti-social behaviour included to support the main points</w:t>
      </w:r>
      <w:r w:rsidR="00F23863">
        <w:rPr>
          <w:rFonts w:cstheme="minorHAnsi"/>
        </w:rPr>
        <w:t xml:space="preserve"> within a comparison of the year. Is this style of policing effective? Has it made a difference? </w:t>
      </w:r>
    </w:p>
    <w:p w14:paraId="4AC3F056" w14:textId="77777777" w:rsidR="0000287E" w:rsidRPr="003B3DE9" w:rsidRDefault="0000287E" w:rsidP="000E0CBD">
      <w:pPr>
        <w:spacing w:line="600" w:lineRule="auto"/>
        <w:rPr>
          <w:rFonts w:cstheme="minorHAnsi"/>
        </w:rPr>
      </w:pPr>
    </w:p>
    <w:p w14:paraId="7516AD4C" w14:textId="58C13301" w:rsidR="00084559" w:rsidRPr="003B3DE9" w:rsidRDefault="00751BD4" w:rsidP="000E0CBD">
      <w:pPr>
        <w:spacing w:line="600" w:lineRule="auto"/>
        <w:rPr>
          <w:rFonts w:cstheme="minorHAnsi"/>
        </w:rPr>
      </w:pPr>
      <w:r w:rsidRPr="003B3DE9">
        <w:rPr>
          <w:rFonts w:cstheme="minorHAnsi"/>
        </w:rPr>
        <w:t xml:space="preserve">In order to </w:t>
      </w:r>
      <w:r w:rsidR="00084559" w:rsidRPr="003B3DE9">
        <w:rPr>
          <w:rFonts w:cstheme="minorHAnsi"/>
        </w:rPr>
        <w:t>successfully</w:t>
      </w:r>
      <w:r w:rsidRPr="003B3DE9">
        <w:rPr>
          <w:rFonts w:cstheme="minorHAnsi"/>
        </w:rPr>
        <w:t xml:space="preserve"> review and discuss the effectiveness of community based and neighbourhood policing it is first</w:t>
      </w:r>
      <w:r w:rsidR="00084559" w:rsidRPr="003B3DE9">
        <w:rPr>
          <w:rFonts w:cstheme="minorHAnsi"/>
        </w:rPr>
        <w:t>ly</w:t>
      </w:r>
      <w:r w:rsidRPr="003B3DE9">
        <w:rPr>
          <w:rFonts w:cstheme="minorHAnsi"/>
        </w:rPr>
        <w:t xml:space="preserve"> </w:t>
      </w:r>
      <w:r w:rsidR="00084559" w:rsidRPr="003B3DE9">
        <w:rPr>
          <w:rFonts w:cstheme="minorHAnsi"/>
        </w:rPr>
        <w:t>essential</w:t>
      </w:r>
      <w:r w:rsidRPr="003B3DE9">
        <w:rPr>
          <w:rFonts w:cstheme="minorHAnsi"/>
        </w:rPr>
        <w:t xml:space="preserve"> to </w:t>
      </w:r>
      <w:r w:rsidRPr="003B3DE9">
        <w:rPr>
          <w:rFonts w:cstheme="minorHAnsi"/>
        </w:rPr>
        <w:t xml:space="preserve">look into the </w:t>
      </w:r>
      <w:r w:rsidR="00084559" w:rsidRPr="003B3DE9">
        <w:rPr>
          <w:rFonts w:cstheme="minorHAnsi"/>
        </w:rPr>
        <w:t>history</w:t>
      </w:r>
      <w:r w:rsidRPr="003B3DE9">
        <w:rPr>
          <w:rFonts w:cstheme="minorHAnsi"/>
        </w:rPr>
        <w:t xml:space="preserve"> from which </w:t>
      </w:r>
      <w:r w:rsidR="00084559" w:rsidRPr="003B3DE9">
        <w:rPr>
          <w:rFonts w:cstheme="minorHAnsi"/>
        </w:rPr>
        <w:t xml:space="preserve">this </w:t>
      </w:r>
      <w:r w:rsidRPr="003B3DE9">
        <w:rPr>
          <w:rFonts w:cstheme="minorHAnsi"/>
        </w:rPr>
        <w:t>model came about</w:t>
      </w:r>
      <w:r w:rsidR="00084559" w:rsidRPr="003B3DE9">
        <w:rPr>
          <w:rFonts w:cstheme="minorHAnsi"/>
        </w:rPr>
        <w:t>, and to also understand the whole ‘policing’ term</w:t>
      </w:r>
      <w:r w:rsidRPr="003B3DE9">
        <w:rPr>
          <w:rFonts w:cstheme="minorHAnsi"/>
        </w:rPr>
        <w:t xml:space="preserve">. </w:t>
      </w:r>
      <w:r w:rsidR="00F2225A" w:rsidRPr="003B3DE9">
        <w:rPr>
          <w:rFonts w:cstheme="minorHAnsi"/>
        </w:rPr>
        <w:t>The idea of crime prevention was non-existent in the early history of law enforcement</w:t>
      </w:r>
      <w:r w:rsidR="00084559" w:rsidRPr="003B3DE9">
        <w:rPr>
          <w:rFonts w:cstheme="minorHAnsi"/>
        </w:rPr>
        <w:t xml:space="preserve">, and </w:t>
      </w:r>
      <w:r w:rsidR="00084559" w:rsidRPr="003B3DE9">
        <w:rPr>
          <w:rFonts w:cstheme="minorHAnsi"/>
        </w:rPr>
        <w:t>there was very little organisation when it came to crime prevention as in the earliest years</w:t>
      </w:r>
      <w:r w:rsidR="00084559" w:rsidRPr="003B3DE9">
        <w:rPr>
          <w:rFonts w:cstheme="minorHAnsi"/>
        </w:rPr>
        <w:t xml:space="preserve"> of society, </w:t>
      </w:r>
      <w:r w:rsidR="00084559" w:rsidRPr="003B3DE9">
        <w:rPr>
          <w:rFonts w:cstheme="minorHAnsi"/>
        </w:rPr>
        <w:t>the communities were not situated with any official law enforcement function but instead families or fraternities would take it upon themselves to take revenge of the people who may have caused wrongdoing/offence towards them</w:t>
      </w:r>
      <w:r w:rsidR="00084559" w:rsidRPr="003B3DE9">
        <w:rPr>
          <w:rFonts w:cstheme="minorHAnsi"/>
        </w:rPr>
        <w:t xml:space="preserve"> (</w:t>
      </w:r>
      <w:proofErr w:type="spellStart"/>
      <w:r w:rsidR="00F2225A" w:rsidRPr="003B3DE9">
        <w:rPr>
          <w:rFonts w:cstheme="minorHAnsi"/>
        </w:rPr>
        <w:t>Roufa</w:t>
      </w:r>
      <w:proofErr w:type="spellEnd"/>
      <w:r w:rsidR="00F2225A" w:rsidRPr="003B3DE9">
        <w:rPr>
          <w:rFonts w:cstheme="minorHAnsi"/>
        </w:rPr>
        <w:t>, 2019).</w:t>
      </w:r>
    </w:p>
    <w:p w14:paraId="120307F0" w14:textId="0A3AFAAD" w:rsidR="00751BD4" w:rsidRPr="003B3DE9" w:rsidRDefault="00F2225A" w:rsidP="000E0CBD">
      <w:pPr>
        <w:spacing w:line="600" w:lineRule="auto"/>
        <w:rPr>
          <w:rFonts w:cstheme="minorHAnsi"/>
        </w:rPr>
      </w:pPr>
      <w:r w:rsidRPr="003B3DE9">
        <w:rPr>
          <w:rFonts w:cstheme="minorHAnsi"/>
        </w:rPr>
        <w:t>Sir Robert Peel</w:t>
      </w:r>
      <w:r w:rsidR="009021BC" w:rsidRPr="003B3DE9">
        <w:rPr>
          <w:rFonts w:cstheme="minorHAnsi"/>
        </w:rPr>
        <w:t xml:space="preserve"> established the Metropolitan Police Services in London in 1829</w:t>
      </w:r>
      <w:r w:rsidR="00F67941" w:rsidRPr="003B3DE9">
        <w:rPr>
          <w:rFonts w:cstheme="minorHAnsi"/>
        </w:rPr>
        <w:t xml:space="preserve"> which was the first police force </w:t>
      </w:r>
      <w:r w:rsidR="00084559" w:rsidRPr="003B3DE9">
        <w:rPr>
          <w:rFonts w:cstheme="minorHAnsi"/>
        </w:rPr>
        <w:t xml:space="preserve">ever </w:t>
      </w:r>
      <w:r w:rsidR="00F67941" w:rsidRPr="003B3DE9">
        <w:rPr>
          <w:rFonts w:cstheme="minorHAnsi"/>
        </w:rPr>
        <w:t>introduced</w:t>
      </w:r>
      <w:r w:rsidR="009021BC" w:rsidRPr="003B3DE9">
        <w:rPr>
          <w:rFonts w:cstheme="minorHAnsi"/>
        </w:rPr>
        <w:t xml:space="preserve">. Peel </w:t>
      </w:r>
      <w:r w:rsidR="00F67941" w:rsidRPr="003B3DE9">
        <w:rPr>
          <w:rFonts w:cstheme="minorHAnsi"/>
        </w:rPr>
        <w:t>created</w:t>
      </w:r>
      <w:r w:rsidR="009021BC" w:rsidRPr="003B3DE9">
        <w:rPr>
          <w:rFonts w:cstheme="minorHAnsi"/>
        </w:rPr>
        <w:t xml:space="preserve"> the organisation </w:t>
      </w:r>
      <w:r w:rsidR="00084559" w:rsidRPr="003B3DE9">
        <w:rPr>
          <w:rFonts w:cstheme="minorHAnsi"/>
        </w:rPr>
        <w:t xml:space="preserve">based </w:t>
      </w:r>
      <w:r w:rsidR="00F67941" w:rsidRPr="003B3DE9">
        <w:rPr>
          <w:rFonts w:cstheme="minorHAnsi"/>
        </w:rPr>
        <w:t>on</w:t>
      </w:r>
      <w:r w:rsidR="009021BC" w:rsidRPr="003B3DE9">
        <w:rPr>
          <w:rFonts w:cstheme="minorHAnsi"/>
        </w:rPr>
        <w:t xml:space="preserve"> a framework </w:t>
      </w:r>
      <w:r w:rsidR="00F67941" w:rsidRPr="003B3DE9">
        <w:rPr>
          <w:rFonts w:cstheme="minorHAnsi"/>
        </w:rPr>
        <w:t>to portray</w:t>
      </w:r>
      <w:r w:rsidR="009021BC" w:rsidRPr="003B3DE9">
        <w:rPr>
          <w:rFonts w:cstheme="minorHAnsi"/>
        </w:rPr>
        <w:t xml:space="preserve"> what a police force </w:t>
      </w:r>
      <w:r w:rsidR="00084559" w:rsidRPr="003B3DE9">
        <w:rPr>
          <w:rFonts w:cstheme="minorHAnsi"/>
        </w:rPr>
        <w:t xml:space="preserve">as a whole </w:t>
      </w:r>
      <w:r w:rsidR="009021BC" w:rsidRPr="003B3DE9">
        <w:rPr>
          <w:rFonts w:cstheme="minorHAnsi"/>
        </w:rPr>
        <w:t xml:space="preserve">should be compromised of, and how </w:t>
      </w:r>
      <w:r w:rsidR="00084559" w:rsidRPr="003B3DE9">
        <w:rPr>
          <w:rFonts w:cstheme="minorHAnsi"/>
        </w:rPr>
        <w:t xml:space="preserve">basic </w:t>
      </w:r>
      <w:r w:rsidR="009021BC" w:rsidRPr="003B3DE9">
        <w:rPr>
          <w:rFonts w:cstheme="minorHAnsi"/>
        </w:rPr>
        <w:t xml:space="preserve">police </w:t>
      </w:r>
      <w:r w:rsidR="009021BC" w:rsidRPr="003B3DE9">
        <w:rPr>
          <w:rFonts w:cstheme="minorHAnsi"/>
        </w:rPr>
        <w:lastRenderedPageBreak/>
        <w:t xml:space="preserve">officers should </w:t>
      </w:r>
      <w:r w:rsidR="00084559" w:rsidRPr="003B3DE9">
        <w:rPr>
          <w:rFonts w:cstheme="minorHAnsi"/>
        </w:rPr>
        <w:t>present</w:t>
      </w:r>
      <w:r w:rsidR="009021BC" w:rsidRPr="003B3DE9">
        <w:rPr>
          <w:rFonts w:cstheme="minorHAnsi"/>
        </w:rPr>
        <w:t xml:space="preserve"> themselves. </w:t>
      </w:r>
      <w:r w:rsidR="00236CBE" w:rsidRPr="003B3DE9">
        <w:rPr>
          <w:rFonts w:cstheme="minorHAnsi"/>
        </w:rPr>
        <w:t>Since the police forces became established all over the country in 1856 there have been many different models of policing that</w:t>
      </w:r>
      <w:r w:rsidR="00127087" w:rsidRPr="003B3DE9">
        <w:rPr>
          <w:rFonts w:cstheme="minorHAnsi"/>
        </w:rPr>
        <w:t xml:space="preserve"> has</w:t>
      </w:r>
      <w:r w:rsidR="00236CBE" w:rsidRPr="003B3DE9">
        <w:rPr>
          <w:rFonts w:cstheme="minorHAnsi"/>
        </w:rPr>
        <w:t xml:space="preserve"> been introduced and developed. The first thoughts </w:t>
      </w:r>
      <w:r w:rsidR="00F67941" w:rsidRPr="003B3DE9">
        <w:rPr>
          <w:rFonts w:cstheme="minorHAnsi"/>
        </w:rPr>
        <w:t>opinionated</w:t>
      </w:r>
      <w:r w:rsidR="00236CBE" w:rsidRPr="003B3DE9">
        <w:rPr>
          <w:rFonts w:cstheme="minorHAnsi"/>
        </w:rPr>
        <w:t xml:space="preserve"> by the public about a professional police force being introduced was mainly that they were worried the new force would behave like the military would. Due to the</w:t>
      </w:r>
      <w:r w:rsidR="00F67941" w:rsidRPr="003B3DE9">
        <w:rPr>
          <w:rFonts w:cstheme="minorHAnsi"/>
        </w:rPr>
        <w:t xml:space="preserve"> poor</w:t>
      </w:r>
      <w:r w:rsidR="00236CBE" w:rsidRPr="003B3DE9">
        <w:rPr>
          <w:rFonts w:cstheme="minorHAnsi"/>
        </w:rPr>
        <w:t xml:space="preserve"> public perceptions of a professional police force, peel created and organised his framework </w:t>
      </w:r>
      <w:r w:rsidR="00084559" w:rsidRPr="003B3DE9">
        <w:rPr>
          <w:rFonts w:cstheme="minorHAnsi"/>
        </w:rPr>
        <w:t>to show</w:t>
      </w:r>
      <w:r w:rsidR="00236CBE" w:rsidRPr="003B3DE9">
        <w:rPr>
          <w:rFonts w:cstheme="minorHAnsi"/>
        </w:rPr>
        <w:t xml:space="preserve"> how it </w:t>
      </w:r>
      <w:r w:rsidR="00084559" w:rsidRPr="003B3DE9">
        <w:rPr>
          <w:rFonts w:cstheme="minorHAnsi"/>
        </w:rPr>
        <w:t>would</w:t>
      </w:r>
      <w:r w:rsidR="00236CBE" w:rsidRPr="003B3DE9">
        <w:rPr>
          <w:rFonts w:cstheme="minorHAnsi"/>
        </w:rPr>
        <w:t xml:space="preserve"> all work </w:t>
      </w:r>
      <w:r w:rsidR="00084559" w:rsidRPr="003B3DE9">
        <w:rPr>
          <w:rFonts w:cstheme="minorHAnsi"/>
        </w:rPr>
        <w:t xml:space="preserve">in hope </w:t>
      </w:r>
      <w:r w:rsidR="00F67941" w:rsidRPr="003B3DE9">
        <w:rPr>
          <w:rFonts w:cstheme="minorHAnsi"/>
        </w:rPr>
        <w:t>t</w:t>
      </w:r>
      <w:r w:rsidR="00084559" w:rsidRPr="003B3DE9">
        <w:rPr>
          <w:rFonts w:cstheme="minorHAnsi"/>
        </w:rPr>
        <w:t>hat</w:t>
      </w:r>
      <w:r w:rsidR="00F67941" w:rsidRPr="003B3DE9">
        <w:rPr>
          <w:rFonts w:cstheme="minorHAnsi"/>
        </w:rPr>
        <w:t xml:space="preserve"> </w:t>
      </w:r>
      <w:r w:rsidR="00084559" w:rsidRPr="003B3DE9">
        <w:rPr>
          <w:rFonts w:cstheme="minorHAnsi"/>
        </w:rPr>
        <w:t xml:space="preserve">the public perception would differ </w:t>
      </w:r>
      <w:r w:rsidR="00236CBE" w:rsidRPr="003B3DE9">
        <w:rPr>
          <w:rFonts w:cstheme="minorHAnsi"/>
        </w:rPr>
        <w:t>(</w:t>
      </w:r>
      <w:proofErr w:type="spellStart"/>
      <w:r w:rsidR="00236CBE" w:rsidRPr="003B3DE9">
        <w:rPr>
          <w:rFonts w:cstheme="minorHAnsi"/>
        </w:rPr>
        <w:t>Roufa</w:t>
      </w:r>
      <w:proofErr w:type="spellEnd"/>
      <w:r w:rsidR="00236CBE" w:rsidRPr="003B3DE9">
        <w:rPr>
          <w:rFonts w:cstheme="minorHAnsi"/>
        </w:rPr>
        <w:t>, 2019)</w:t>
      </w:r>
      <w:r w:rsidR="00127087" w:rsidRPr="003B3DE9">
        <w:rPr>
          <w:rFonts w:cstheme="minorHAnsi"/>
        </w:rPr>
        <w:t xml:space="preserve">. </w:t>
      </w:r>
    </w:p>
    <w:p w14:paraId="4FC95EDA" w14:textId="77777777" w:rsidR="00751BD4" w:rsidRPr="003B3DE9" w:rsidRDefault="00751BD4" w:rsidP="000E0CBD">
      <w:pPr>
        <w:spacing w:line="600" w:lineRule="auto"/>
        <w:rPr>
          <w:rFonts w:cstheme="minorHAnsi"/>
        </w:rPr>
      </w:pPr>
    </w:p>
    <w:p w14:paraId="346CE5C3" w14:textId="77777777" w:rsidR="005D5AD0" w:rsidRPr="003B3DE9" w:rsidRDefault="00751BD4" w:rsidP="005D5AD0">
      <w:pPr>
        <w:spacing w:line="600" w:lineRule="auto"/>
        <w:rPr>
          <w:rFonts w:cstheme="minorHAnsi"/>
        </w:rPr>
      </w:pPr>
      <w:r w:rsidRPr="003B3DE9">
        <w:rPr>
          <w:rFonts w:cstheme="minorHAnsi"/>
        </w:rPr>
        <w:t xml:space="preserve">In order to effectively </w:t>
      </w:r>
      <w:r w:rsidRPr="003B3DE9">
        <w:rPr>
          <w:rFonts w:cstheme="minorHAnsi"/>
        </w:rPr>
        <w:t>review and discuss the effectiveness of community based and neighbourhood policing</w:t>
      </w:r>
      <w:r w:rsidRPr="003B3DE9">
        <w:rPr>
          <w:rFonts w:cstheme="minorHAnsi"/>
        </w:rPr>
        <w:t xml:space="preserve"> it is </w:t>
      </w:r>
      <w:r w:rsidR="006945AF" w:rsidRPr="003B3DE9">
        <w:rPr>
          <w:rFonts w:cstheme="minorHAnsi"/>
        </w:rPr>
        <w:t>also</w:t>
      </w:r>
      <w:r w:rsidRPr="003B3DE9">
        <w:rPr>
          <w:rFonts w:cstheme="minorHAnsi"/>
        </w:rPr>
        <w:t xml:space="preserve"> </w:t>
      </w:r>
      <w:r w:rsidR="006945AF" w:rsidRPr="003B3DE9">
        <w:rPr>
          <w:rFonts w:cstheme="minorHAnsi"/>
        </w:rPr>
        <w:t>essential</w:t>
      </w:r>
      <w:r w:rsidRPr="003B3DE9">
        <w:rPr>
          <w:rFonts w:cstheme="minorHAnsi"/>
        </w:rPr>
        <w:t xml:space="preserve"> to </w:t>
      </w:r>
      <w:r w:rsidR="006945AF" w:rsidRPr="003B3DE9">
        <w:rPr>
          <w:rFonts w:cstheme="minorHAnsi"/>
        </w:rPr>
        <w:t xml:space="preserve">have a full </w:t>
      </w:r>
      <w:r w:rsidRPr="003B3DE9">
        <w:rPr>
          <w:rFonts w:cstheme="minorHAnsi"/>
        </w:rPr>
        <w:t>understand</w:t>
      </w:r>
      <w:r w:rsidR="006945AF" w:rsidRPr="003B3DE9">
        <w:rPr>
          <w:rFonts w:cstheme="minorHAnsi"/>
        </w:rPr>
        <w:t>ing of</w:t>
      </w:r>
      <w:r w:rsidRPr="003B3DE9">
        <w:rPr>
          <w:rFonts w:cstheme="minorHAnsi"/>
        </w:rPr>
        <w:t xml:space="preserve"> what is meant by this model</w:t>
      </w:r>
      <w:r w:rsidR="006945AF" w:rsidRPr="003B3DE9">
        <w:rPr>
          <w:rFonts w:cstheme="minorHAnsi"/>
        </w:rPr>
        <w:t>, and what this model is set to achieve</w:t>
      </w:r>
      <w:r w:rsidRPr="003B3DE9">
        <w:rPr>
          <w:rFonts w:cstheme="minorHAnsi"/>
        </w:rPr>
        <w:t>.</w:t>
      </w:r>
      <w:r w:rsidR="006945AF" w:rsidRPr="003B3DE9">
        <w:rPr>
          <w:rFonts w:cstheme="minorHAnsi"/>
        </w:rPr>
        <w:t xml:space="preserve"> </w:t>
      </w:r>
      <w:r w:rsidR="00127087" w:rsidRPr="003B3DE9">
        <w:rPr>
          <w:rFonts w:cstheme="minorHAnsi"/>
        </w:rPr>
        <w:t>According to Brian Reaves, community policing is the most known and most widely adopted policing method used</w:t>
      </w:r>
      <w:r w:rsidR="000E0CBD" w:rsidRPr="003B3DE9">
        <w:rPr>
          <w:rFonts w:cstheme="minorHAnsi"/>
        </w:rPr>
        <w:t xml:space="preserve"> in this day and age</w:t>
      </w:r>
      <w:r w:rsidR="00376E23" w:rsidRPr="003B3DE9">
        <w:rPr>
          <w:rFonts w:cstheme="minorHAnsi"/>
        </w:rPr>
        <w:t xml:space="preserve"> </w:t>
      </w:r>
      <w:r w:rsidR="006945AF" w:rsidRPr="003B3DE9">
        <w:rPr>
          <w:rFonts w:cstheme="minorHAnsi"/>
        </w:rPr>
        <w:t>as it is a</w:t>
      </w:r>
      <w:r w:rsidR="00376E23" w:rsidRPr="003B3DE9">
        <w:rPr>
          <w:rFonts w:cstheme="minorHAnsi"/>
        </w:rPr>
        <w:t xml:space="preserve"> collaboration of such between the police and the community in solving community-based problems</w:t>
      </w:r>
      <w:r w:rsidR="00127087" w:rsidRPr="003B3DE9">
        <w:rPr>
          <w:rFonts w:cstheme="minorHAnsi"/>
        </w:rPr>
        <w:t>.</w:t>
      </w:r>
      <w:r w:rsidR="000E0CBD" w:rsidRPr="003B3DE9">
        <w:rPr>
          <w:rFonts w:cstheme="minorHAnsi"/>
        </w:rPr>
        <w:t xml:space="preserve"> The movement towards community policing has gained a wide range of momentum over recent years due to police and community leaders </w:t>
      </w:r>
      <w:r w:rsidR="00376E23" w:rsidRPr="003B3DE9">
        <w:rPr>
          <w:rFonts w:cstheme="minorHAnsi"/>
        </w:rPr>
        <w:t>set out</w:t>
      </w:r>
      <w:r w:rsidR="000E0CBD" w:rsidRPr="003B3DE9">
        <w:rPr>
          <w:rFonts w:cstheme="minorHAnsi"/>
        </w:rPr>
        <w:t xml:space="preserve"> to find</w:t>
      </w:r>
      <w:r w:rsidR="00376E23" w:rsidRPr="003B3DE9">
        <w:rPr>
          <w:rFonts w:cstheme="minorHAnsi"/>
        </w:rPr>
        <w:t xml:space="preserve"> different</w:t>
      </w:r>
      <w:r w:rsidR="000E0CBD" w:rsidRPr="003B3DE9">
        <w:rPr>
          <w:rFonts w:cstheme="minorHAnsi"/>
        </w:rPr>
        <w:t xml:space="preserve"> effective ways to promote public safety and a higher quality of life within communities (</w:t>
      </w:r>
      <w:r w:rsidR="00376E23" w:rsidRPr="003B3DE9">
        <w:rPr>
          <w:rFonts w:cstheme="minorHAnsi"/>
        </w:rPr>
        <w:t>BOJA,</w:t>
      </w:r>
      <w:r w:rsidR="000E0CBD" w:rsidRPr="003B3DE9">
        <w:rPr>
          <w:rFonts w:cstheme="minorHAnsi"/>
        </w:rPr>
        <w:t xml:space="preserve"> 1994). </w:t>
      </w:r>
      <w:r w:rsidR="00127087" w:rsidRPr="003B3DE9">
        <w:rPr>
          <w:rFonts w:cstheme="minorHAnsi"/>
        </w:rPr>
        <w:t xml:space="preserve"> </w:t>
      </w:r>
      <w:r w:rsidR="005D5AD0" w:rsidRPr="003B3DE9">
        <w:rPr>
          <w:rFonts w:cstheme="minorHAnsi"/>
        </w:rPr>
        <w:t xml:space="preserve">Mitch Lortz claims that community policing is a law enforcement strategy that was introduced to the authorities during the early 80s and is a very well-known term and method. Community policing is defined as a ‘’law enforcement </w:t>
      </w:r>
      <w:r w:rsidR="005D5AD0" w:rsidRPr="003B3DE9">
        <w:rPr>
          <w:rFonts w:cstheme="minorHAnsi"/>
        </w:rPr>
        <w:lastRenderedPageBreak/>
        <w:t>philosophy that allows officers to continuously operate in the same area in order to create a stronger bond with the citizens situated in the area’’ (Lortz, 2016).</w:t>
      </w:r>
    </w:p>
    <w:p w14:paraId="32E99034" w14:textId="53DD5BE5" w:rsidR="005D5AD0" w:rsidRDefault="005D5AD0" w:rsidP="005D5AD0">
      <w:pPr>
        <w:spacing w:line="600" w:lineRule="auto"/>
        <w:rPr>
          <w:rFonts w:cstheme="minorHAnsi"/>
        </w:rPr>
      </w:pPr>
      <w:r w:rsidRPr="003B3DE9">
        <w:rPr>
          <w:rFonts w:cstheme="minorHAnsi"/>
        </w:rPr>
        <w:t xml:space="preserve">Lortz (2016) states that that this style differs from traditional policing due to the methods used and outcomes achieved when undertaking the community policing approach. Community policing is implemented for one main objective which is being able to prevent local crime happening before it actually happens rather than having to deal with it after it has happened. This style focuses on creating a safer environment mentally and physically for the community, and it also allows residents who live within these areas to express the criminal activities that they feel they are most affected by and it provides an agenda of shaping an ‘accurate law enforcement priority list’ for the local foot police to maintain. Pursuing this model of policing allows the residents to part take in keeping the crime rates down and their sense of safety up within their local area. </w:t>
      </w:r>
    </w:p>
    <w:p w14:paraId="6E1B4F9B" w14:textId="77777777" w:rsidR="005D5AD0" w:rsidRDefault="005D5AD0" w:rsidP="005D5AD0">
      <w:pPr>
        <w:spacing w:line="600" w:lineRule="auto"/>
        <w:rPr>
          <w:rFonts w:cstheme="minorHAnsi"/>
        </w:rPr>
      </w:pPr>
    </w:p>
    <w:p w14:paraId="7314BECD" w14:textId="48D27F4B" w:rsidR="00F2225A" w:rsidRPr="003B3DE9" w:rsidRDefault="00127087" w:rsidP="000E0CBD">
      <w:pPr>
        <w:spacing w:line="600" w:lineRule="auto"/>
        <w:rPr>
          <w:rFonts w:cstheme="minorHAnsi"/>
        </w:rPr>
      </w:pPr>
      <w:r w:rsidRPr="003B3DE9">
        <w:rPr>
          <w:rFonts w:cstheme="minorHAnsi"/>
        </w:rPr>
        <w:t>Community policing includes a few different</w:t>
      </w:r>
      <w:r w:rsidR="00774DED" w:rsidRPr="003B3DE9">
        <w:rPr>
          <w:rFonts w:cstheme="minorHAnsi"/>
        </w:rPr>
        <w:t xml:space="preserve"> policing</w:t>
      </w:r>
      <w:r w:rsidRPr="003B3DE9">
        <w:rPr>
          <w:rFonts w:cstheme="minorHAnsi"/>
        </w:rPr>
        <w:t xml:space="preserve"> </w:t>
      </w:r>
      <w:r w:rsidR="00376E23" w:rsidRPr="003B3DE9">
        <w:rPr>
          <w:rFonts w:cstheme="minorHAnsi"/>
        </w:rPr>
        <w:t>techniques</w:t>
      </w:r>
      <w:r w:rsidR="00774DED" w:rsidRPr="003B3DE9">
        <w:rPr>
          <w:rFonts w:cstheme="minorHAnsi"/>
        </w:rPr>
        <w:t xml:space="preserve"> which </w:t>
      </w:r>
      <w:r w:rsidR="00517A39" w:rsidRPr="003B3DE9">
        <w:rPr>
          <w:rFonts w:cstheme="minorHAnsi"/>
        </w:rPr>
        <w:t xml:space="preserve">doesn’t have to include using up a lot of police resources, but it </w:t>
      </w:r>
      <w:r w:rsidR="00774DED" w:rsidRPr="003B3DE9">
        <w:rPr>
          <w:rFonts w:cstheme="minorHAnsi"/>
        </w:rPr>
        <w:t>include</w:t>
      </w:r>
      <w:r w:rsidR="00517A39" w:rsidRPr="003B3DE9">
        <w:rPr>
          <w:rFonts w:cstheme="minorHAnsi"/>
        </w:rPr>
        <w:t xml:space="preserve">s little </w:t>
      </w:r>
      <w:r w:rsidR="005D5AD0">
        <w:rPr>
          <w:rFonts w:cstheme="minorHAnsi"/>
        </w:rPr>
        <w:t xml:space="preserve">programmes being set up, such as </w:t>
      </w:r>
      <w:r w:rsidR="00774DED" w:rsidRPr="003B3DE9">
        <w:rPr>
          <w:rFonts w:cstheme="minorHAnsi"/>
        </w:rPr>
        <w:t xml:space="preserve">creating neighbourhood </w:t>
      </w:r>
      <w:r w:rsidR="001C77C4" w:rsidRPr="003B3DE9">
        <w:rPr>
          <w:rFonts w:cstheme="minorHAnsi"/>
        </w:rPr>
        <w:t>newsletters, ordering a</w:t>
      </w:r>
      <w:r w:rsidR="00517A39" w:rsidRPr="003B3DE9">
        <w:rPr>
          <w:rFonts w:cstheme="minorHAnsi"/>
        </w:rPr>
        <w:t xml:space="preserve"> couple of </w:t>
      </w:r>
      <w:r w:rsidR="00774DED" w:rsidRPr="003B3DE9">
        <w:rPr>
          <w:rFonts w:cstheme="minorHAnsi"/>
        </w:rPr>
        <w:t>police off</w:t>
      </w:r>
      <w:r w:rsidR="006945AF" w:rsidRPr="003B3DE9">
        <w:rPr>
          <w:rFonts w:cstheme="minorHAnsi"/>
        </w:rPr>
        <w:t>ic</w:t>
      </w:r>
      <w:r w:rsidR="00774DED" w:rsidRPr="003B3DE9">
        <w:rPr>
          <w:rFonts w:cstheme="minorHAnsi"/>
        </w:rPr>
        <w:t xml:space="preserve">ers </w:t>
      </w:r>
      <w:r w:rsidR="001C77C4" w:rsidRPr="003B3DE9">
        <w:rPr>
          <w:rFonts w:cstheme="minorHAnsi"/>
        </w:rPr>
        <w:t>to patrol</w:t>
      </w:r>
      <w:r w:rsidR="00774DED" w:rsidRPr="003B3DE9">
        <w:rPr>
          <w:rFonts w:cstheme="minorHAnsi"/>
        </w:rPr>
        <w:t xml:space="preserve"> the street</w:t>
      </w:r>
      <w:r w:rsidR="001C77C4" w:rsidRPr="003B3DE9">
        <w:rPr>
          <w:rFonts w:cstheme="minorHAnsi"/>
        </w:rPr>
        <w:t>s</w:t>
      </w:r>
      <w:r w:rsidR="00774DED" w:rsidRPr="003B3DE9">
        <w:rPr>
          <w:rFonts w:cstheme="minorHAnsi"/>
        </w:rPr>
        <w:t xml:space="preserve"> by foot and providing </w:t>
      </w:r>
      <w:r w:rsidR="00B10C19" w:rsidRPr="003B3DE9">
        <w:rPr>
          <w:rFonts w:cstheme="minorHAnsi"/>
        </w:rPr>
        <w:t>prevention initiatives</w:t>
      </w:r>
      <w:r w:rsidR="00774DED" w:rsidRPr="003B3DE9">
        <w:rPr>
          <w:rFonts w:cstheme="minorHAnsi"/>
        </w:rPr>
        <w:t xml:space="preserve"> for neighbourhood watch(GMU,2018). </w:t>
      </w:r>
      <w:r w:rsidR="005D5AD0">
        <w:rPr>
          <w:rFonts w:cstheme="minorHAnsi"/>
        </w:rPr>
        <w:t xml:space="preserve"> </w:t>
      </w:r>
      <w:r w:rsidR="005D5AD0" w:rsidRPr="003B3DE9">
        <w:rPr>
          <w:rFonts w:cstheme="minorHAnsi"/>
        </w:rPr>
        <w:t>The</w:t>
      </w:r>
      <w:r w:rsidR="005D5AD0">
        <w:rPr>
          <w:rFonts w:cstheme="minorHAnsi"/>
        </w:rPr>
        <w:t>se</w:t>
      </w:r>
      <w:r w:rsidR="005D5AD0" w:rsidRPr="003B3DE9">
        <w:rPr>
          <w:rFonts w:cstheme="minorHAnsi"/>
        </w:rPr>
        <w:t xml:space="preserve"> extra neighbourhood programmes are introduced with the same goals</w:t>
      </w:r>
      <w:r w:rsidR="005D5AD0">
        <w:rPr>
          <w:rFonts w:cstheme="minorHAnsi"/>
        </w:rPr>
        <w:t xml:space="preserve"> being</w:t>
      </w:r>
      <w:r w:rsidR="005D5AD0" w:rsidRPr="003B3DE9">
        <w:rPr>
          <w:rFonts w:cstheme="minorHAnsi"/>
        </w:rPr>
        <w:t xml:space="preserve"> set</w:t>
      </w:r>
      <w:r w:rsidR="005D5AD0">
        <w:rPr>
          <w:rFonts w:cstheme="minorHAnsi"/>
        </w:rPr>
        <w:t xml:space="preserve"> to achieve</w:t>
      </w:r>
      <w:r w:rsidR="005D5AD0" w:rsidRPr="003B3DE9">
        <w:rPr>
          <w:rFonts w:cstheme="minorHAnsi"/>
        </w:rPr>
        <w:t xml:space="preserve"> which include; receiving improved police attitudes towards the </w:t>
      </w:r>
      <w:r w:rsidR="005D5AD0" w:rsidRPr="003B3DE9">
        <w:rPr>
          <w:rFonts w:cstheme="minorHAnsi"/>
        </w:rPr>
        <w:lastRenderedPageBreak/>
        <w:t>local residents and vice versus, and to simply have the force defined as a more effective service all around</w:t>
      </w:r>
      <w:r w:rsidR="005D5AD0">
        <w:rPr>
          <w:rFonts w:cstheme="minorHAnsi"/>
        </w:rPr>
        <w:t xml:space="preserve"> (Jayachandran, 2016). Using this</w:t>
      </w:r>
      <w:r w:rsidR="00B10C19" w:rsidRPr="003B3DE9">
        <w:rPr>
          <w:rFonts w:cstheme="minorHAnsi"/>
        </w:rPr>
        <w:t xml:space="preserve"> method style allows the police to stand back from the community side of issues and focus on the most threating levels of crime elsewhere, due to the neighbouring community members pulling together as the active allies to deter the smaller local crimes (BJA,1994). </w:t>
      </w:r>
    </w:p>
    <w:p w14:paraId="5E573745" w14:textId="77777777" w:rsidR="003B3DE9" w:rsidRPr="003B3DE9" w:rsidRDefault="003B3DE9" w:rsidP="001C77C4">
      <w:pPr>
        <w:spacing w:line="600" w:lineRule="auto"/>
        <w:rPr>
          <w:rFonts w:cstheme="minorHAnsi"/>
        </w:rPr>
      </w:pPr>
    </w:p>
    <w:p w14:paraId="74639DF8" w14:textId="2BB03F4E" w:rsidR="00D16796" w:rsidRDefault="00517A39" w:rsidP="001C77C4">
      <w:pPr>
        <w:spacing w:line="600" w:lineRule="auto"/>
        <w:rPr>
          <w:rFonts w:cstheme="minorHAnsi"/>
        </w:rPr>
      </w:pPr>
      <w:r w:rsidRPr="003B3DE9">
        <w:rPr>
          <w:rFonts w:cstheme="minorHAnsi"/>
        </w:rPr>
        <w:t>To</w:t>
      </w:r>
      <w:r w:rsidR="00D16796" w:rsidRPr="003B3DE9">
        <w:rPr>
          <w:rFonts w:cstheme="minorHAnsi"/>
        </w:rPr>
        <w:t xml:space="preserve"> fully</w:t>
      </w:r>
      <w:r w:rsidRPr="003B3DE9">
        <w:rPr>
          <w:rFonts w:cstheme="minorHAnsi"/>
        </w:rPr>
        <w:t xml:space="preserve"> understand whethe</w:t>
      </w:r>
      <w:r w:rsidR="00D16796" w:rsidRPr="003B3DE9">
        <w:rPr>
          <w:rFonts w:cstheme="minorHAnsi"/>
        </w:rPr>
        <w:t xml:space="preserve">r this </w:t>
      </w:r>
      <w:r w:rsidRPr="003B3DE9">
        <w:rPr>
          <w:rFonts w:cstheme="minorHAnsi"/>
        </w:rPr>
        <w:t>style of policing is effective</w:t>
      </w:r>
      <w:r w:rsidR="00D16796" w:rsidRPr="003B3DE9">
        <w:rPr>
          <w:rFonts w:cstheme="minorHAnsi"/>
        </w:rPr>
        <w:t xml:space="preserve"> </w:t>
      </w:r>
      <w:r w:rsidRPr="003B3DE9">
        <w:rPr>
          <w:rFonts w:cstheme="minorHAnsi"/>
        </w:rPr>
        <w:t xml:space="preserve">when </w:t>
      </w:r>
      <w:r w:rsidR="00D16796" w:rsidRPr="003B3DE9">
        <w:rPr>
          <w:rFonts w:cstheme="minorHAnsi"/>
        </w:rPr>
        <w:t xml:space="preserve">its </w:t>
      </w:r>
      <w:r w:rsidRPr="003B3DE9">
        <w:rPr>
          <w:rFonts w:cstheme="minorHAnsi"/>
        </w:rPr>
        <w:t xml:space="preserve">exhibited to the public, there needs to be reviewed examples on whether or not there are any </w:t>
      </w:r>
      <w:r w:rsidR="001C77C4" w:rsidRPr="003B3DE9">
        <w:rPr>
          <w:rFonts w:cstheme="minorHAnsi"/>
        </w:rPr>
        <w:t>benefits</w:t>
      </w:r>
      <w:r w:rsidRPr="003B3DE9">
        <w:rPr>
          <w:rFonts w:cstheme="minorHAnsi"/>
        </w:rPr>
        <w:t xml:space="preserve"> of undertaking </w:t>
      </w:r>
      <w:r w:rsidR="001C77C4" w:rsidRPr="003B3DE9">
        <w:rPr>
          <w:rFonts w:cstheme="minorHAnsi"/>
        </w:rPr>
        <w:t>the community</w:t>
      </w:r>
      <w:r w:rsidRPr="003B3DE9">
        <w:rPr>
          <w:rFonts w:cstheme="minorHAnsi"/>
        </w:rPr>
        <w:t xml:space="preserve"> policing style or finding examples of where this style simply has not worked.  There </w:t>
      </w:r>
      <w:r w:rsidR="001C77C4" w:rsidRPr="003B3DE9">
        <w:rPr>
          <w:rFonts w:cstheme="minorHAnsi"/>
        </w:rPr>
        <w:t>are</w:t>
      </w:r>
      <w:r w:rsidRPr="003B3DE9">
        <w:rPr>
          <w:rFonts w:cstheme="minorHAnsi"/>
        </w:rPr>
        <w:t xml:space="preserve"> many </w:t>
      </w:r>
      <w:r w:rsidR="00C03E95" w:rsidRPr="003B3DE9">
        <w:rPr>
          <w:rFonts w:cstheme="minorHAnsi"/>
        </w:rPr>
        <w:t>benefits provided</w:t>
      </w:r>
      <w:r w:rsidRPr="003B3DE9">
        <w:rPr>
          <w:rFonts w:cstheme="minorHAnsi"/>
        </w:rPr>
        <w:t xml:space="preserve"> </w:t>
      </w:r>
      <w:r w:rsidR="00C03E95" w:rsidRPr="003B3DE9">
        <w:rPr>
          <w:rFonts w:cstheme="minorHAnsi"/>
        </w:rPr>
        <w:t>with</w:t>
      </w:r>
      <w:r w:rsidRPr="003B3DE9">
        <w:rPr>
          <w:rFonts w:cstheme="minorHAnsi"/>
        </w:rPr>
        <w:t xml:space="preserve"> community policing </w:t>
      </w:r>
      <w:r w:rsidR="00C03E95" w:rsidRPr="003B3DE9">
        <w:rPr>
          <w:rFonts w:cstheme="minorHAnsi"/>
        </w:rPr>
        <w:t>for</w:t>
      </w:r>
      <w:r w:rsidRPr="003B3DE9">
        <w:rPr>
          <w:rFonts w:cstheme="minorHAnsi"/>
        </w:rPr>
        <w:t xml:space="preserve"> both the local police stations, and of course the residents situated within the chosen area of safeguarding. The residents of the local community benefit from this technique as it enables them to feel safer and more content in their own homes due to the patrolling police officers maintaining the peace on their street. Not only will the residents feel safer in their own homes</w:t>
      </w:r>
      <w:r w:rsidR="00C03E95" w:rsidRPr="003B3DE9">
        <w:rPr>
          <w:rFonts w:cstheme="minorHAnsi"/>
        </w:rPr>
        <w:t xml:space="preserve"> due to the supportive interactions given</w:t>
      </w:r>
      <w:r w:rsidRPr="003B3DE9">
        <w:rPr>
          <w:rFonts w:cstheme="minorHAnsi"/>
        </w:rPr>
        <w:t xml:space="preserve">, but they will </w:t>
      </w:r>
      <w:r w:rsidR="00C03E95" w:rsidRPr="003B3DE9">
        <w:rPr>
          <w:rFonts w:cstheme="minorHAnsi"/>
        </w:rPr>
        <w:t xml:space="preserve">also </w:t>
      </w:r>
      <w:r w:rsidR="00D16796" w:rsidRPr="003B3DE9">
        <w:rPr>
          <w:rFonts w:cstheme="minorHAnsi"/>
        </w:rPr>
        <w:t>receive</w:t>
      </w:r>
      <w:r w:rsidRPr="003B3DE9">
        <w:rPr>
          <w:rFonts w:cstheme="minorHAnsi"/>
        </w:rPr>
        <w:t xml:space="preserve"> a more respected </w:t>
      </w:r>
      <w:r w:rsidR="001C77C4" w:rsidRPr="003B3DE9">
        <w:rPr>
          <w:rFonts w:cstheme="minorHAnsi"/>
        </w:rPr>
        <w:t>perception</w:t>
      </w:r>
      <w:r w:rsidRPr="003B3DE9">
        <w:rPr>
          <w:rFonts w:cstheme="minorHAnsi"/>
        </w:rPr>
        <w:t xml:space="preserve"> on their local police department which will enable them to start </w:t>
      </w:r>
      <w:r w:rsidR="001C77C4" w:rsidRPr="003B3DE9">
        <w:rPr>
          <w:rFonts w:cstheme="minorHAnsi"/>
        </w:rPr>
        <w:t>attaining</w:t>
      </w:r>
      <w:r w:rsidRPr="003B3DE9">
        <w:rPr>
          <w:rFonts w:cstheme="minorHAnsi"/>
        </w:rPr>
        <w:t xml:space="preserve"> more trust towards the local officers when it comes to reporting </w:t>
      </w:r>
      <w:r w:rsidR="00C03E95" w:rsidRPr="003B3DE9">
        <w:rPr>
          <w:rFonts w:cstheme="minorHAnsi"/>
        </w:rPr>
        <w:t xml:space="preserve">the </w:t>
      </w:r>
      <w:r w:rsidRPr="003B3DE9">
        <w:rPr>
          <w:rFonts w:cstheme="minorHAnsi"/>
        </w:rPr>
        <w:t>minor crimes</w:t>
      </w:r>
      <w:r w:rsidR="001C77C4" w:rsidRPr="003B3DE9">
        <w:rPr>
          <w:rFonts w:cstheme="minorHAnsi"/>
        </w:rPr>
        <w:t xml:space="preserve"> (Wycoff, 1988)</w:t>
      </w:r>
      <w:r w:rsidRPr="003B3DE9">
        <w:rPr>
          <w:rFonts w:cstheme="minorHAnsi"/>
        </w:rPr>
        <w:t>. However; this also benefits the local police department as a whole due to them gaining a</w:t>
      </w:r>
      <w:r w:rsidR="001C77C4" w:rsidRPr="003B3DE9">
        <w:rPr>
          <w:rFonts w:cstheme="minorHAnsi"/>
        </w:rPr>
        <w:t xml:space="preserve"> </w:t>
      </w:r>
      <w:r w:rsidRPr="003B3DE9">
        <w:rPr>
          <w:rFonts w:cstheme="minorHAnsi"/>
        </w:rPr>
        <w:t xml:space="preserve">respected public perception for the work they </w:t>
      </w:r>
      <w:r w:rsidR="001C77C4" w:rsidRPr="003B3DE9">
        <w:rPr>
          <w:rFonts w:cstheme="minorHAnsi"/>
        </w:rPr>
        <w:t xml:space="preserve">do, and the effort put in </w:t>
      </w:r>
      <w:r w:rsidRPr="003B3DE9">
        <w:rPr>
          <w:rFonts w:cstheme="minorHAnsi"/>
        </w:rPr>
        <w:t xml:space="preserve">to help their local communities to </w:t>
      </w:r>
      <w:r w:rsidRPr="003B3DE9">
        <w:rPr>
          <w:rFonts w:cstheme="minorHAnsi"/>
        </w:rPr>
        <w:lastRenderedPageBreak/>
        <w:t xml:space="preserve">deter crime </w:t>
      </w:r>
      <w:r w:rsidR="001C77C4" w:rsidRPr="003B3DE9">
        <w:rPr>
          <w:rFonts w:cstheme="minorHAnsi"/>
        </w:rPr>
        <w:t>(</w:t>
      </w:r>
      <w:r w:rsidRPr="003B3DE9">
        <w:rPr>
          <w:rFonts w:cstheme="minorHAnsi"/>
        </w:rPr>
        <w:t xml:space="preserve">Lortz 2016).  Not only </w:t>
      </w:r>
      <w:r w:rsidR="001C77C4" w:rsidRPr="003B3DE9">
        <w:rPr>
          <w:rFonts w:cstheme="minorHAnsi"/>
        </w:rPr>
        <w:t>does</w:t>
      </w:r>
      <w:r w:rsidRPr="003B3DE9">
        <w:rPr>
          <w:rFonts w:cstheme="minorHAnsi"/>
        </w:rPr>
        <w:t xml:space="preserve"> </w:t>
      </w:r>
      <w:r w:rsidR="00C03E95" w:rsidRPr="003B3DE9">
        <w:rPr>
          <w:rFonts w:cstheme="minorHAnsi"/>
        </w:rPr>
        <w:t>is this</w:t>
      </w:r>
      <w:r w:rsidRPr="003B3DE9">
        <w:rPr>
          <w:rFonts w:cstheme="minorHAnsi"/>
        </w:rPr>
        <w:t xml:space="preserve"> style of policing </w:t>
      </w:r>
      <w:r w:rsidR="001C77C4" w:rsidRPr="003B3DE9">
        <w:rPr>
          <w:rFonts w:cstheme="minorHAnsi"/>
        </w:rPr>
        <w:t>enable</w:t>
      </w:r>
      <w:r w:rsidRPr="003B3DE9">
        <w:rPr>
          <w:rFonts w:cstheme="minorHAnsi"/>
        </w:rPr>
        <w:t xml:space="preserve"> the police force to allocate their resources to the m</w:t>
      </w:r>
      <w:r w:rsidR="00C03E95" w:rsidRPr="003B3DE9">
        <w:rPr>
          <w:rFonts w:cstheme="minorHAnsi"/>
        </w:rPr>
        <w:t xml:space="preserve">ore serious </w:t>
      </w:r>
      <w:r w:rsidRPr="003B3DE9">
        <w:rPr>
          <w:rFonts w:cstheme="minorHAnsi"/>
        </w:rPr>
        <w:t>situations</w:t>
      </w:r>
      <w:r w:rsidR="00C03E95" w:rsidRPr="003B3DE9">
        <w:rPr>
          <w:rFonts w:cstheme="minorHAnsi"/>
        </w:rPr>
        <w:t xml:space="preserve"> by keeping the community officers at hand for the local ones</w:t>
      </w:r>
      <w:r w:rsidRPr="003B3DE9">
        <w:rPr>
          <w:rFonts w:cstheme="minorHAnsi"/>
        </w:rPr>
        <w:t>, but it also brings the community together</w:t>
      </w:r>
      <w:r w:rsidR="00C03E95" w:rsidRPr="003B3DE9">
        <w:rPr>
          <w:rFonts w:cstheme="minorHAnsi"/>
        </w:rPr>
        <w:t xml:space="preserve"> by volunteering their time </w:t>
      </w:r>
      <w:r w:rsidR="00D16796" w:rsidRPr="003B3DE9">
        <w:rPr>
          <w:rFonts w:cstheme="minorHAnsi"/>
        </w:rPr>
        <w:t xml:space="preserve">and determination </w:t>
      </w:r>
      <w:r w:rsidR="00C03E95" w:rsidRPr="003B3DE9">
        <w:rPr>
          <w:rFonts w:cstheme="minorHAnsi"/>
        </w:rPr>
        <w:t>alongside the community officers th</w:t>
      </w:r>
      <w:r w:rsidR="001C77C4" w:rsidRPr="003B3DE9">
        <w:rPr>
          <w:rFonts w:cstheme="minorHAnsi"/>
        </w:rPr>
        <w:t>rough</w:t>
      </w:r>
      <w:r w:rsidR="00C03E95" w:rsidRPr="003B3DE9">
        <w:rPr>
          <w:rFonts w:cstheme="minorHAnsi"/>
        </w:rPr>
        <w:t xml:space="preserve"> a joint</w:t>
      </w:r>
      <w:r w:rsidRPr="003B3DE9">
        <w:rPr>
          <w:rFonts w:cstheme="minorHAnsi"/>
        </w:rPr>
        <w:t xml:space="preserve"> collaboration as previously stated. </w:t>
      </w:r>
      <w:r w:rsidR="00C03E95" w:rsidRPr="003B3DE9">
        <w:rPr>
          <w:rFonts w:cstheme="minorHAnsi"/>
        </w:rPr>
        <w:t>B</w:t>
      </w:r>
      <w:r w:rsidRPr="003B3DE9">
        <w:rPr>
          <w:rFonts w:cstheme="minorHAnsi"/>
        </w:rPr>
        <w:t xml:space="preserve">ringing the </w:t>
      </w:r>
      <w:r w:rsidR="00C03E95" w:rsidRPr="003B3DE9">
        <w:rPr>
          <w:rFonts w:cstheme="minorHAnsi"/>
        </w:rPr>
        <w:t>public</w:t>
      </w:r>
      <w:r w:rsidRPr="003B3DE9">
        <w:rPr>
          <w:rFonts w:cstheme="minorHAnsi"/>
        </w:rPr>
        <w:t xml:space="preserve"> together</w:t>
      </w:r>
      <w:r w:rsidR="00C03E95" w:rsidRPr="003B3DE9">
        <w:rPr>
          <w:rFonts w:cstheme="minorHAnsi"/>
        </w:rPr>
        <w:t xml:space="preserve"> </w:t>
      </w:r>
      <w:r w:rsidRPr="003B3DE9">
        <w:rPr>
          <w:rFonts w:cstheme="minorHAnsi"/>
        </w:rPr>
        <w:t xml:space="preserve">can help to build a stronger community </w:t>
      </w:r>
      <w:r w:rsidR="00C03E95" w:rsidRPr="003B3DE9">
        <w:rPr>
          <w:rFonts w:cstheme="minorHAnsi"/>
        </w:rPr>
        <w:t>which creates a fundamental</w:t>
      </w:r>
      <w:r w:rsidRPr="003B3DE9">
        <w:rPr>
          <w:rFonts w:cstheme="minorHAnsi"/>
        </w:rPr>
        <w:t xml:space="preserve"> </w:t>
      </w:r>
      <w:r w:rsidR="00C03E95" w:rsidRPr="003B3DE9">
        <w:rPr>
          <w:rFonts w:cstheme="minorHAnsi"/>
        </w:rPr>
        <w:t>structure of respect for others and a greater sense of responsibility (</w:t>
      </w:r>
      <w:proofErr w:type="spellStart"/>
      <w:r w:rsidR="00C03E95" w:rsidRPr="003B3DE9">
        <w:rPr>
          <w:rFonts w:cstheme="minorHAnsi"/>
        </w:rPr>
        <w:t>Regoli</w:t>
      </w:r>
      <w:proofErr w:type="spellEnd"/>
      <w:r w:rsidR="00C03E95" w:rsidRPr="003B3DE9">
        <w:rPr>
          <w:rFonts w:cstheme="minorHAnsi"/>
        </w:rPr>
        <w:t>, 2016).</w:t>
      </w:r>
      <w:r w:rsidR="001C77C4" w:rsidRPr="003B3DE9">
        <w:rPr>
          <w:rFonts w:cstheme="minorHAnsi"/>
        </w:rPr>
        <w:t xml:space="preserve"> </w:t>
      </w:r>
    </w:p>
    <w:p w14:paraId="4D379B32" w14:textId="77777777" w:rsidR="005D5AD0" w:rsidRPr="003B3DE9" w:rsidRDefault="005D5AD0" w:rsidP="001C77C4">
      <w:pPr>
        <w:spacing w:line="600" w:lineRule="auto"/>
        <w:rPr>
          <w:rFonts w:cstheme="minorHAnsi"/>
        </w:rPr>
      </w:pPr>
    </w:p>
    <w:p w14:paraId="0FAAD087" w14:textId="77777777" w:rsidR="005D5AD0" w:rsidRDefault="005D5AD0" w:rsidP="000E0CBD">
      <w:pPr>
        <w:spacing w:line="600" w:lineRule="auto"/>
        <w:rPr>
          <w:rFonts w:cstheme="minorHAnsi"/>
        </w:rPr>
      </w:pPr>
      <w:r w:rsidRPr="003B3DE9">
        <w:rPr>
          <w:rFonts w:cstheme="minorHAnsi"/>
        </w:rPr>
        <w:t xml:space="preserve">To fully understand whether this style of policing is effective when its exhibited to the public, there needs to be reviewed examples </w:t>
      </w:r>
      <w:r>
        <w:rPr>
          <w:rFonts w:cstheme="minorHAnsi"/>
        </w:rPr>
        <w:t xml:space="preserve">and/or stories </w:t>
      </w:r>
      <w:r w:rsidRPr="003B3DE9">
        <w:rPr>
          <w:rFonts w:cstheme="minorHAnsi"/>
        </w:rPr>
        <w:t>on whether or not the community policing style</w:t>
      </w:r>
      <w:r>
        <w:rPr>
          <w:rFonts w:cstheme="minorHAnsi"/>
        </w:rPr>
        <w:t xml:space="preserve"> has worked in the past. One example of where it is clearly shown to have worked; </w:t>
      </w:r>
      <w:r w:rsidR="001C77C4" w:rsidRPr="003B3DE9">
        <w:rPr>
          <w:rFonts w:cstheme="minorHAnsi"/>
        </w:rPr>
        <w:t xml:space="preserve">Wycoff </w:t>
      </w:r>
      <w:r w:rsidR="001C77C4" w:rsidRPr="003B3DE9">
        <w:rPr>
          <w:rFonts w:cstheme="minorHAnsi"/>
        </w:rPr>
        <w:t>(</w:t>
      </w:r>
      <w:r w:rsidR="001C77C4" w:rsidRPr="003B3DE9">
        <w:rPr>
          <w:rFonts w:cstheme="minorHAnsi"/>
        </w:rPr>
        <w:t xml:space="preserve">1998) claims that the strategies put in place to link in with community policing happened to </w:t>
      </w:r>
      <w:r w:rsidR="001C77C4" w:rsidRPr="003B3DE9">
        <w:rPr>
          <w:rFonts w:cstheme="minorHAnsi"/>
        </w:rPr>
        <w:t xml:space="preserve">indeed </w:t>
      </w:r>
      <w:r w:rsidR="001C77C4" w:rsidRPr="003B3DE9">
        <w:rPr>
          <w:rFonts w:cstheme="minorHAnsi"/>
        </w:rPr>
        <w:t xml:space="preserve">not only reduce the local residents fear towards their neighbourhood crimes, but to </w:t>
      </w:r>
      <w:r w:rsidR="001C77C4" w:rsidRPr="003B3DE9">
        <w:rPr>
          <w:rFonts w:cstheme="minorHAnsi"/>
        </w:rPr>
        <w:t>also</w:t>
      </w:r>
      <w:r w:rsidR="001C77C4" w:rsidRPr="003B3DE9">
        <w:rPr>
          <w:rFonts w:cstheme="minorHAnsi"/>
        </w:rPr>
        <w:t xml:space="preserve"> </w:t>
      </w:r>
      <w:r w:rsidR="001C77C4" w:rsidRPr="003B3DE9">
        <w:rPr>
          <w:rFonts w:cstheme="minorHAnsi"/>
        </w:rPr>
        <w:t>convert</w:t>
      </w:r>
      <w:r w:rsidR="001C77C4" w:rsidRPr="003B3DE9">
        <w:rPr>
          <w:rFonts w:cstheme="minorHAnsi"/>
        </w:rPr>
        <w:t xml:space="preserve"> their views of crime and disorderly actions situated within their </w:t>
      </w:r>
      <w:r>
        <w:rPr>
          <w:rFonts w:cstheme="minorHAnsi"/>
        </w:rPr>
        <w:t>area</w:t>
      </w:r>
      <w:r w:rsidR="001C77C4" w:rsidRPr="003B3DE9">
        <w:rPr>
          <w:rFonts w:cstheme="minorHAnsi"/>
        </w:rPr>
        <w:t xml:space="preserve"> and</w:t>
      </w:r>
      <w:r>
        <w:rPr>
          <w:rFonts w:cstheme="minorHAnsi"/>
        </w:rPr>
        <w:t xml:space="preserve"> to then </w:t>
      </w:r>
      <w:r w:rsidR="001C77C4" w:rsidRPr="003B3DE9">
        <w:rPr>
          <w:rFonts w:cstheme="minorHAnsi"/>
        </w:rPr>
        <w:t xml:space="preserve"> find ways around them</w:t>
      </w:r>
      <w:r w:rsidR="001C77C4" w:rsidRPr="003B3DE9">
        <w:rPr>
          <w:rFonts w:cstheme="minorHAnsi"/>
        </w:rPr>
        <w:t>.</w:t>
      </w:r>
      <w:r w:rsidR="00D16796" w:rsidRPr="003B3DE9">
        <w:rPr>
          <w:rFonts w:cstheme="minorHAnsi"/>
        </w:rPr>
        <w:t xml:space="preserve"> Jayachandran (2016) states that the Department of Justice claims that community policing is a method that provides structural approaches to provide the support of the organised procedures of different partnerships to deliver problem solving techniques to result in proactively addressing the immediate situations, in which in this case is the local community disruptions that cause an </w:t>
      </w:r>
      <w:r w:rsidR="00D16796" w:rsidRPr="003B3DE9">
        <w:rPr>
          <w:rFonts w:cstheme="minorHAnsi"/>
        </w:rPr>
        <w:lastRenderedPageBreak/>
        <w:t>increase rise public safety issues that include crime, social disorder and fear of crime. According to Jayachandran a report released by the president’s task force written on ‘21</w:t>
      </w:r>
      <w:r w:rsidR="00D16796" w:rsidRPr="003B3DE9">
        <w:rPr>
          <w:rFonts w:cstheme="minorHAnsi"/>
          <w:vertAlign w:val="superscript"/>
        </w:rPr>
        <w:t>st</w:t>
      </w:r>
      <w:r w:rsidR="00D16796" w:rsidRPr="003B3DE9">
        <w:rPr>
          <w:rFonts w:cstheme="minorHAnsi"/>
        </w:rPr>
        <w:t xml:space="preserve"> century to build trust between the community and the police.</w:t>
      </w:r>
      <w:r w:rsidR="003B3DE9" w:rsidRPr="003B3DE9">
        <w:rPr>
          <w:rFonts w:cstheme="minorHAnsi"/>
        </w:rPr>
        <w:t xml:space="preserve"> Jayachandran (2016) also claims that the report found that if the members of the public had the different perspective of  the police as a service working within the  community instead of an external factor to which they are imposing force, the citizens would be more obliged to follow the laws. ‘’This premise is the backbone to the success of community policing’’ (Jayachandran 2016).</w:t>
      </w:r>
      <w:r w:rsidR="003B3DE9">
        <w:rPr>
          <w:rFonts w:cstheme="minorHAnsi"/>
        </w:rPr>
        <w:t xml:space="preserve"> </w:t>
      </w:r>
      <w:r w:rsidR="003B3DE9">
        <w:rPr>
          <w:rFonts w:cstheme="minorHAnsi"/>
          <w:noProof/>
        </w:rPr>
        <w:drawing>
          <wp:anchor distT="0" distB="0" distL="114300" distR="114300" simplePos="0" relativeHeight="251662336" behindDoc="1" locked="0" layoutInCell="1" allowOverlap="1" wp14:anchorId="3FD0FBA4" wp14:editId="642A40BF">
            <wp:simplePos x="0" y="0"/>
            <wp:positionH relativeFrom="column">
              <wp:posOffset>2199640</wp:posOffset>
            </wp:positionH>
            <wp:positionV relativeFrom="paragraph">
              <wp:posOffset>335915</wp:posOffset>
            </wp:positionV>
            <wp:extent cx="3988435" cy="3068955"/>
            <wp:effectExtent l="0" t="0" r="0" b="4445"/>
            <wp:wrapTight wrapText="bothSides">
              <wp:wrapPolygon edited="0">
                <wp:start x="0" y="0"/>
                <wp:lineTo x="0" y="21542"/>
                <wp:lineTo x="21528" y="21542"/>
                <wp:lineTo x="21528" y="0"/>
                <wp:lineTo x="0" y="0"/>
              </wp:wrapPolygon>
            </wp:wrapTight>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4">
                      <a:extLst>
                        <a:ext uri="{28A0092B-C50C-407E-A947-70E740481C1C}">
                          <a14:useLocalDpi xmlns:a14="http://schemas.microsoft.com/office/drawing/2010/main" val="0"/>
                        </a:ext>
                      </a:extLst>
                    </a:blip>
                    <a:srcRect t="19819" b="22989"/>
                    <a:stretch/>
                  </pic:blipFill>
                  <pic:spPr bwMode="auto">
                    <a:xfrm>
                      <a:off x="0" y="0"/>
                      <a:ext cx="3988435" cy="3068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 xml:space="preserve"> </w:t>
      </w:r>
      <w:r w:rsidR="003B3DE9">
        <w:rPr>
          <w:rFonts w:cstheme="minorHAnsi"/>
        </w:rPr>
        <w:t xml:space="preserve">The police of London released a comparison report on their findings of crime levels when maintained by the community policing style. </w:t>
      </w:r>
    </w:p>
    <w:p w14:paraId="1F3260B4" w14:textId="75216596" w:rsidR="003B3DE9" w:rsidRDefault="003B3DE9" w:rsidP="000E0CBD">
      <w:pPr>
        <w:spacing w:line="600" w:lineRule="auto"/>
        <w:rPr>
          <w:rFonts w:cstheme="minorHAnsi"/>
        </w:rPr>
      </w:pPr>
      <w:r>
        <w:rPr>
          <w:rFonts w:cstheme="minorHAnsi"/>
        </w:rPr>
        <w:t xml:space="preserve">Source 1 shows the statistics of anti-social behaviour found from 2018 – 2019. The graph shows a major rise of anti -social behaviour in March 2019. This could suggest a number of things, being there could not have been enough community officers to spread around the communities, another point being there could have been a certain event occurring to assume for the cause of this rise. One suggestion could be that In March, residents of </w:t>
      </w:r>
      <w:r>
        <w:rPr>
          <w:rFonts w:cstheme="minorHAnsi"/>
        </w:rPr>
        <w:lastRenderedPageBreak/>
        <w:t>London called for a big march protest through central London calling for another EU referendum this could possibly have been the cause of a high rise, as antisocial behaviour during the months afterwards started to decline after the political situations calmed down.</w:t>
      </w:r>
    </w:p>
    <w:p w14:paraId="3EA80FAF" w14:textId="4DEE90FB" w:rsidR="003B3DE9" w:rsidRDefault="005D5AD0" w:rsidP="000E0CBD">
      <w:pPr>
        <w:spacing w:line="600" w:lineRule="auto"/>
        <w:rPr>
          <w:rFonts w:cstheme="minorHAnsi"/>
        </w:rPr>
      </w:pPr>
      <w:r>
        <w:rPr>
          <w:rFonts w:cstheme="minorHAnsi"/>
        </w:rPr>
        <w:t xml:space="preserve">Chief Will Johnson wrote an article answering a question he is often asked about whether community policing actually works, to which he answers yes as there has been a lot of research put into the topic that demonstrates that community policing is in fact effective in reducing crime. He then states the police department he works for can support his answer. Johnson is another one of many people to find in their conclusion that community policing provides many advantages when properly demonstrated. Johnson claims that the local residents are more likely to cooperate and trust the police in which supports Jayachandran’s findings. Johnson(2018) also claims that the local residents will be more likely to not only hold a watchful eye over their neighbours but to also be able to report suspicious individuals, these 2 arguments link to Wycoff’s argument about the public receiving a sense of responsibility for their neighbourhood and also building a rapport with the police to be able to approach them when something within their community is not right . </w:t>
      </w:r>
    </w:p>
    <w:p w14:paraId="1FE8AAB9" w14:textId="0C1D6264" w:rsidR="0000287E" w:rsidRPr="0000287E" w:rsidRDefault="005D5AD0" w:rsidP="0000287E">
      <w:pPr>
        <w:spacing w:line="600" w:lineRule="auto"/>
        <w:rPr>
          <w:rFonts w:cstheme="minorHAnsi"/>
          <w:color w:val="FF0000"/>
        </w:rPr>
      </w:pPr>
      <w:r>
        <w:rPr>
          <w:rFonts w:cstheme="minorHAnsi"/>
        </w:rPr>
        <w:t xml:space="preserve">Johnson gives an example of when community policing successfully came into play during their operation safety new program. In 2016 the police department noticed a massive incline in robbery and aggravated assault. Their OSN operation focussed on the goal of ‘reducing robberies, assaults, and </w:t>
      </w:r>
      <w:r w:rsidR="00E0199B">
        <w:rPr>
          <w:rFonts w:cstheme="minorHAnsi"/>
        </w:rPr>
        <w:t>knife</w:t>
      </w:r>
      <w:r>
        <w:rPr>
          <w:rFonts w:cstheme="minorHAnsi"/>
        </w:rPr>
        <w:t xml:space="preserve"> crimes’. Weekly intelligence and investigations were </w:t>
      </w:r>
      <w:r>
        <w:rPr>
          <w:rFonts w:cstheme="minorHAnsi"/>
        </w:rPr>
        <w:lastRenderedPageBreak/>
        <w:t>set up, to structure the operation reports and provide officers with the information needed on any areas or persons of interest all determined by ‘hot spot mapping’.</w:t>
      </w:r>
      <w:r w:rsidR="00E0199B">
        <w:rPr>
          <w:rFonts w:cstheme="minorHAnsi"/>
        </w:rPr>
        <w:t xml:space="preserve"> Johnson also states that the programme they provided required the publics participation.  To make the public aware of what the operation was set to achieve and how they were going to achieve it, the police would launch messaging campaigns via social media, and undertake door to door techniques to get the information across. Within Johnsons conclusion in his </w:t>
      </w:r>
      <w:r w:rsidR="00FF73D2">
        <w:rPr>
          <w:rFonts w:cstheme="minorHAnsi"/>
        </w:rPr>
        <w:t xml:space="preserve">report, his </w:t>
      </w:r>
      <w:r w:rsidR="00E0199B">
        <w:rPr>
          <w:rFonts w:cstheme="minorHAnsi"/>
        </w:rPr>
        <w:t>findings were; the violent crimes involving knifes had fallen just under average levels, and any violent crime in general had fallen 6% within his community</w:t>
      </w:r>
      <w:r w:rsidR="00FF73D2">
        <w:rPr>
          <w:rFonts w:cstheme="minorHAnsi"/>
        </w:rPr>
        <w:t xml:space="preserve"> and his reasoning behind it links with the other people whom had formed their arguments on why and how community policing works, which is ‘when the police are proactive and approachable, the public are </w:t>
      </w:r>
    </w:p>
    <w:p w14:paraId="49F36218" w14:textId="77777777" w:rsidR="0000287E" w:rsidRDefault="0000287E" w:rsidP="000E0CBD">
      <w:pPr>
        <w:spacing w:line="600" w:lineRule="auto"/>
        <w:rPr>
          <w:rFonts w:cstheme="minorHAnsi"/>
        </w:rPr>
      </w:pPr>
    </w:p>
    <w:p w14:paraId="526B2025" w14:textId="7F0550FD" w:rsidR="00F0251B" w:rsidRDefault="0000287E" w:rsidP="00F0251B">
      <w:pPr>
        <w:spacing w:line="600" w:lineRule="auto"/>
        <w:rPr>
          <w:rFonts w:cstheme="minorHAnsi"/>
          <w:color w:val="000000" w:themeColor="text1"/>
        </w:rPr>
      </w:pPr>
      <w:r w:rsidRPr="00F0251B">
        <w:rPr>
          <w:rFonts w:cstheme="minorHAnsi"/>
          <w:color w:val="000000" w:themeColor="text1"/>
        </w:rPr>
        <w:t>To conclude,</w:t>
      </w:r>
      <w:r w:rsidR="00F0251B">
        <w:rPr>
          <w:rFonts w:cstheme="minorHAnsi"/>
          <w:color w:val="000000" w:themeColor="text1"/>
        </w:rPr>
        <w:t xml:space="preserve"> there are a</w:t>
      </w:r>
      <w:r w:rsidRPr="00F0251B">
        <w:rPr>
          <w:rFonts w:cstheme="minorHAnsi"/>
          <w:color w:val="000000" w:themeColor="text1"/>
        </w:rPr>
        <w:t xml:space="preserve"> variety of sources </w:t>
      </w:r>
      <w:r w:rsidR="00F0251B">
        <w:rPr>
          <w:rFonts w:cstheme="minorHAnsi"/>
          <w:color w:val="000000" w:themeColor="text1"/>
        </w:rPr>
        <w:t xml:space="preserve">that </w:t>
      </w:r>
      <w:r w:rsidRPr="00F0251B">
        <w:rPr>
          <w:rFonts w:cstheme="minorHAnsi"/>
          <w:color w:val="000000" w:themeColor="text1"/>
        </w:rPr>
        <w:t>have</w:t>
      </w:r>
      <w:r w:rsidR="00F0251B">
        <w:rPr>
          <w:rFonts w:cstheme="minorHAnsi"/>
          <w:color w:val="000000" w:themeColor="text1"/>
        </w:rPr>
        <w:t xml:space="preserve"> been</w:t>
      </w:r>
      <w:r w:rsidRPr="00F0251B">
        <w:rPr>
          <w:rFonts w:cstheme="minorHAnsi"/>
          <w:color w:val="000000" w:themeColor="text1"/>
        </w:rPr>
        <w:t xml:space="preserve"> </w:t>
      </w:r>
      <w:r w:rsidR="00B521D8" w:rsidRPr="00F0251B">
        <w:rPr>
          <w:rFonts w:cstheme="minorHAnsi"/>
          <w:color w:val="000000" w:themeColor="text1"/>
        </w:rPr>
        <w:t>provided</w:t>
      </w:r>
      <w:r w:rsidR="00F0251B">
        <w:rPr>
          <w:rFonts w:cstheme="minorHAnsi"/>
          <w:color w:val="000000" w:themeColor="text1"/>
        </w:rPr>
        <w:t xml:space="preserve"> showing </w:t>
      </w:r>
      <w:r w:rsidRPr="00F0251B">
        <w:rPr>
          <w:rFonts w:cstheme="minorHAnsi"/>
          <w:color w:val="000000" w:themeColor="text1"/>
        </w:rPr>
        <w:t>positive</w:t>
      </w:r>
      <w:r w:rsidR="00F0251B" w:rsidRPr="00F0251B">
        <w:rPr>
          <w:rFonts w:cstheme="minorHAnsi"/>
          <w:color w:val="000000" w:themeColor="text1"/>
        </w:rPr>
        <w:t xml:space="preserve"> </w:t>
      </w:r>
      <w:r w:rsidRPr="00F0251B">
        <w:rPr>
          <w:rFonts w:cstheme="minorHAnsi"/>
          <w:color w:val="000000" w:themeColor="text1"/>
        </w:rPr>
        <w:t>arguments and examples of where community policing has in fact worked and</w:t>
      </w:r>
      <w:r w:rsidR="00F0251B">
        <w:rPr>
          <w:rFonts w:cstheme="minorHAnsi"/>
          <w:color w:val="000000" w:themeColor="text1"/>
        </w:rPr>
        <w:t xml:space="preserve"> greatly</w:t>
      </w:r>
      <w:r w:rsidRPr="00F0251B">
        <w:rPr>
          <w:rFonts w:cstheme="minorHAnsi"/>
          <w:color w:val="000000" w:themeColor="text1"/>
        </w:rPr>
        <w:t xml:space="preserve"> deterred crime rate</w:t>
      </w:r>
      <w:r w:rsidR="00F0251B" w:rsidRPr="00F0251B">
        <w:rPr>
          <w:rFonts w:cstheme="minorHAnsi"/>
          <w:color w:val="000000" w:themeColor="text1"/>
        </w:rPr>
        <w:t>s</w:t>
      </w:r>
      <w:r w:rsidR="00F0251B">
        <w:rPr>
          <w:rFonts w:cstheme="minorHAnsi"/>
          <w:color w:val="000000" w:themeColor="text1"/>
        </w:rPr>
        <w:t xml:space="preserve">. As Jayachandran stated </w:t>
      </w:r>
      <w:r w:rsidR="00F0251B" w:rsidRPr="00F0251B">
        <w:rPr>
          <w:rFonts w:cstheme="minorHAnsi"/>
          <w:color w:val="000000" w:themeColor="text1"/>
        </w:rPr>
        <w:t xml:space="preserve">from </w:t>
      </w:r>
      <w:r w:rsidR="00F0251B">
        <w:rPr>
          <w:rFonts w:cstheme="minorHAnsi"/>
          <w:color w:val="000000" w:themeColor="text1"/>
        </w:rPr>
        <w:t>the s</w:t>
      </w:r>
      <w:r w:rsidR="00F0251B" w:rsidRPr="00F0251B">
        <w:rPr>
          <w:rFonts w:cstheme="minorHAnsi"/>
          <w:color w:val="000000" w:themeColor="text1"/>
        </w:rPr>
        <w:t>tatistics given from the department of justice</w:t>
      </w:r>
      <w:r w:rsidR="00F0251B" w:rsidRPr="00F0251B">
        <w:rPr>
          <w:rFonts w:cstheme="minorHAnsi"/>
          <w:color w:val="000000" w:themeColor="text1"/>
        </w:rPr>
        <w:t xml:space="preserve">, community policing worked more effectively in cases of anti-social behaviour </w:t>
      </w:r>
      <w:r w:rsidR="00F0251B" w:rsidRPr="00F0251B">
        <w:rPr>
          <w:rFonts w:cstheme="minorHAnsi"/>
          <w:color w:val="000000" w:themeColor="text1"/>
        </w:rPr>
        <w:t>on the streets</w:t>
      </w:r>
      <w:r w:rsidR="000D6066">
        <w:rPr>
          <w:rFonts w:cstheme="minorHAnsi"/>
          <w:color w:val="000000" w:themeColor="text1"/>
        </w:rPr>
        <w:t>,</w:t>
      </w:r>
      <w:r w:rsidR="00F0251B" w:rsidRPr="00F0251B">
        <w:rPr>
          <w:rFonts w:cstheme="minorHAnsi"/>
          <w:color w:val="000000" w:themeColor="text1"/>
        </w:rPr>
        <w:t xml:space="preserve"> due to the work they put in creating the community programmes and just generally cooperating more with the members of public.</w:t>
      </w:r>
      <w:r w:rsidR="000D6066">
        <w:rPr>
          <w:rFonts w:cstheme="minorHAnsi"/>
          <w:color w:val="000000" w:themeColor="text1"/>
        </w:rPr>
        <w:t xml:space="preserve"> With the police working more reliably with the public, they will gain the trust of the public who will then in turn be able to </w:t>
      </w:r>
      <w:r w:rsidR="000D6066">
        <w:rPr>
          <w:rFonts w:cstheme="minorHAnsi"/>
          <w:color w:val="000000" w:themeColor="text1"/>
        </w:rPr>
        <w:lastRenderedPageBreak/>
        <w:t xml:space="preserve">confide in the police which will allow the police to be more aware of what goes on within the local communities and have a better chance of noticing any negative patterns. </w:t>
      </w:r>
    </w:p>
    <w:p w14:paraId="107B2464" w14:textId="2C456BF9" w:rsidR="00FF73D2" w:rsidRPr="00F0251B" w:rsidRDefault="00B521D8" w:rsidP="000E0CBD">
      <w:pPr>
        <w:spacing w:line="600" w:lineRule="auto"/>
        <w:rPr>
          <w:rFonts w:cstheme="minorHAnsi"/>
          <w:color w:val="FF0000"/>
        </w:rPr>
      </w:pPr>
      <w:r w:rsidRPr="00F0251B">
        <w:rPr>
          <w:rFonts w:cstheme="minorHAnsi"/>
          <w:color w:val="000000" w:themeColor="text1"/>
        </w:rPr>
        <w:t xml:space="preserve">Understanding these patterns will allow the police to prepare themselves for when upcoming events occur and prepare accordingly, which could be bringing more officers to safeguard the streets. </w:t>
      </w:r>
      <w:r w:rsidR="0000287E" w:rsidRPr="00F0251B">
        <w:rPr>
          <w:rFonts w:cstheme="minorHAnsi"/>
          <w:color w:val="000000" w:themeColor="text1"/>
        </w:rPr>
        <w:t xml:space="preserve"> Jeffery Roth states that community policing is all about ideas and </w:t>
      </w:r>
      <w:r w:rsidRPr="00F0251B">
        <w:rPr>
          <w:rFonts w:cstheme="minorHAnsi"/>
          <w:color w:val="000000" w:themeColor="text1"/>
        </w:rPr>
        <w:t>structures; it is</w:t>
      </w:r>
      <w:r w:rsidR="0000287E" w:rsidRPr="00F0251B">
        <w:rPr>
          <w:rFonts w:cstheme="minorHAnsi"/>
          <w:color w:val="000000" w:themeColor="text1"/>
        </w:rPr>
        <w:t xml:space="preserve"> a philosophy not just a programme, and the sources provided within this writing all show a state of relation when it comes to the police providing community programmes</w:t>
      </w:r>
      <w:r w:rsidRPr="00F0251B">
        <w:rPr>
          <w:rFonts w:cstheme="minorHAnsi"/>
          <w:color w:val="000000" w:themeColor="text1"/>
        </w:rPr>
        <w:t xml:space="preserve"> to help assist the public with their local disorders. These programmes were found to </w:t>
      </w:r>
      <w:r w:rsidR="0000287E" w:rsidRPr="00F0251B">
        <w:rPr>
          <w:rFonts w:cstheme="minorHAnsi"/>
          <w:color w:val="000000" w:themeColor="text1"/>
        </w:rPr>
        <w:t>r</w:t>
      </w:r>
      <w:r w:rsidRPr="00F0251B">
        <w:rPr>
          <w:rFonts w:cstheme="minorHAnsi"/>
          <w:color w:val="000000" w:themeColor="text1"/>
        </w:rPr>
        <w:t>e</w:t>
      </w:r>
      <w:r w:rsidR="0000287E" w:rsidRPr="00F0251B">
        <w:rPr>
          <w:rFonts w:cstheme="minorHAnsi"/>
          <w:color w:val="000000" w:themeColor="text1"/>
        </w:rPr>
        <w:t>quire trust and compassion from both sides of the part</w:t>
      </w:r>
      <w:r w:rsidRPr="00F0251B">
        <w:rPr>
          <w:rFonts w:cstheme="minorHAnsi"/>
          <w:color w:val="000000" w:themeColor="text1"/>
        </w:rPr>
        <w:t>ies</w:t>
      </w:r>
      <w:r w:rsidR="0000287E" w:rsidRPr="00F0251B">
        <w:rPr>
          <w:rFonts w:cstheme="minorHAnsi"/>
          <w:color w:val="000000" w:themeColor="text1"/>
        </w:rPr>
        <w:t xml:space="preserve"> in order for the programmes </w:t>
      </w:r>
      <w:r w:rsidR="00F23863">
        <w:rPr>
          <w:rFonts w:cstheme="minorHAnsi"/>
          <w:color w:val="000000" w:themeColor="text1"/>
        </w:rPr>
        <w:t xml:space="preserve">in order to work </w:t>
      </w:r>
      <w:r w:rsidR="0000287E" w:rsidRPr="00F0251B">
        <w:rPr>
          <w:rFonts w:cstheme="minorHAnsi"/>
          <w:color w:val="000000" w:themeColor="text1"/>
        </w:rPr>
        <w:t>successful</w:t>
      </w:r>
      <w:r w:rsidRPr="00F0251B">
        <w:rPr>
          <w:rFonts w:cstheme="minorHAnsi"/>
          <w:color w:val="000000" w:themeColor="text1"/>
        </w:rPr>
        <w:t>ly, and if the public trusted the police, they were more obliged to work with them to help deter crime</w:t>
      </w:r>
      <w:r w:rsidR="0000287E" w:rsidRPr="00F0251B">
        <w:rPr>
          <w:rFonts w:cstheme="minorHAnsi"/>
          <w:color w:val="000000" w:themeColor="text1"/>
        </w:rPr>
        <w:t>.</w:t>
      </w:r>
      <w:r w:rsidR="009D1FF0">
        <w:rPr>
          <w:rFonts w:cstheme="minorHAnsi"/>
          <w:color w:val="000000" w:themeColor="text1"/>
        </w:rPr>
        <w:t xml:space="preserve"> </w:t>
      </w:r>
      <w:bookmarkStart w:id="0" w:name="_GoBack"/>
      <w:bookmarkEnd w:id="0"/>
    </w:p>
    <w:p w14:paraId="7542B2DB" w14:textId="702CD02D" w:rsidR="003B3DE9" w:rsidRDefault="003B3DE9" w:rsidP="000E0CBD">
      <w:pPr>
        <w:spacing w:line="600" w:lineRule="auto"/>
        <w:rPr>
          <w:rFonts w:cstheme="minorHAnsi"/>
        </w:rPr>
      </w:pPr>
    </w:p>
    <w:p w14:paraId="64495D69" w14:textId="58DBD98E" w:rsidR="003B3DE9" w:rsidRDefault="003B3DE9" w:rsidP="000E0CBD">
      <w:pPr>
        <w:spacing w:line="600" w:lineRule="auto"/>
        <w:rPr>
          <w:rFonts w:cstheme="minorHAnsi"/>
        </w:rPr>
      </w:pPr>
    </w:p>
    <w:p w14:paraId="7FA4BC4E" w14:textId="2272207D" w:rsidR="003B3DE9" w:rsidRDefault="003B3DE9" w:rsidP="000E0CBD">
      <w:pPr>
        <w:spacing w:line="600" w:lineRule="auto"/>
        <w:rPr>
          <w:rFonts w:cstheme="minorHAnsi"/>
        </w:rPr>
      </w:pPr>
    </w:p>
    <w:p w14:paraId="3A2EB6EE" w14:textId="2D2C9976" w:rsidR="003B3DE9" w:rsidRDefault="003B3DE9" w:rsidP="000E0CBD">
      <w:pPr>
        <w:spacing w:line="600" w:lineRule="auto"/>
        <w:rPr>
          <w:rFonts w:cstheme="minorHAnsi"/>
        </w:rPr>
      </w:pPr>
    </w:p>
    <w:p w14:paraId="230804E8" w14:textId="3A26901D" w:rsidR="003B3DE9" w:rsidRDefault="003B3DE9" w:rsidP="000E0CBD">
      <w:pPr>
        <w:spacing w:line="600" w:lineRule="auto"/>
        <w:rPr>
          <w:rFonts w:cstheme="minorHAnsi"/>
        </w:rPr>
      </w:pPr>
    </w:p>
    <w:p w14:paraId="74737196" w14:textId="0BD98B85" w:rsidR="003B3DE9" w:rsidRDefault="003B3DE9" w:rsidP="000E0CBD">
      <w:pPr>
        <w:spacing w:line="600" w:lineRule="auto"/>
        <w:rPr>
          <w:rFonts w:cstheme="minorHAnsi"/>
        </w:rPr>
      </w:pPr>
    </w:p>
    <w:p w14:paraId="746AEA05" w14:textId="5FFB8BBD" w:rsidR="00C03E95" w:rsidRDefault="00C03E95" w:rsidP="000E0CBD">
      <w:pPr>
        <w:spacing w:line="600" w:lineRule="auto"/>
        <w:rPr>
          <w:rFonts w:cstheme="minorHAnsi"/>
        </w:rPr>
      </w:pPr>
    </w:p>
    <w:p w14:paraId="502CAE59" w14:textId="77777777" w:rsidR="0000287E" w:rsidRPr="003B3DE9" w:rsidRDefault="0000287E" w:rsidP="000E0CBD">
      <w:pPr>
        <w:spacing w:line="600" w:lineRule="auto"/>
        <w:rPr>
          <w:rFonts w:cstheme="minorHAnsi"/>
        </w:rPr>
      </w:pPr>
    </w:p>
    <w:p w14:paraId="7948CD2F" w14:textId="1E74A61D" w:rsidR="00F2225A" w:rsidRPr="003B3DE9" w:rsidRDefault="00C03E95" w:rsidP="000E0CBD">
      <w:pPr>
        <w:spacing w:line="600" w:lineRule="auto"/>
        <w:rPr>
          <w:rFonts w:cstheme="minorHAnsi"/>
          <w:b/>
          <w:bCs/>
          <w:sz w:val="36"/>
          <w:szCs w:val="36"/>
          <w:u w:val="single"/>
        </w:rPr>
      </w:pPr>
      <w:r w:rsidRPr="003B3DE9">
        <w:rPr>
          <w:rFonts w:cstheme="minorHAnsi"/>
          <w:b/>
          <w:bCs/>
          <w:sz w:val="36"/>
          <w:szCs w:val="36"/>
          <w:u w:val="single"/>
        </w:rPr>
        <w:lastRenderedPageBreak/>
        <w:t>Reference list</w:t>
      </w:r>
    </w:p>
    <w:p w14:paraId="6228AF3A" w14:textId="77777777" w:rsidR="003B3DE9" w:rsidRPr="003B3DE9" w:rsidRDefault="003B3DE9" w:rsidP="003B3DE9">
      <w:pPr>
        <w:rPr>
          <w:rFonts w:eastAsia="Times New Roman" w:cstheme="minorHAnsi"/>
          <w:lang w:eastAsia="en-GB"/>
        </w:rPr>
      </w:pPr>
      <w:r w:rsidRPr="003B3DE9">
        <w:rPr>
          <w:rFonts w:cstheme="minorHAnsi"/>
        </w:rPr>
        <w:t xml:space="preserve">Bayley, H.D. &amp; Nixon (2010). The Changing Environment for Policing, 1985-2008. Available at: </w:t>
      </w:r>
      <w:hyperlink r:id="rId5" w:history="1">
        <w:r w:rsidRPr="003B3DE9">
          <w:rPr>
            <w:rFonts w:eastAsia="Times New Roman" w:cstheme="minorHAnsi"/>
            <w:color w:val="0000FF"/>
            <w:u w:val="single"/>
            <w:lang w:eastAsia="en-GB"/>
          </w:rPr>
          <w:t>https://www.ncjrs.gov/pdffiles1/nij/ncj230576.pdf</w:t>
        </w:r>
      </w:hyperlink>
    </w:p>
    <w:p w14:paraId="4DD738A9" w14:textId="77777777" w:rsidR="003B3DE9" w:rsidRPr="003B3DE9" w:rsidRDefault="003B3DE9" w:rsidP="003B3DE9">
      <w:pPr>
        <w:rPr>
          <w:rFonts w:cstheme="minorHAnsi"/>
        </w:rPr>
      </w:pPr>
      <w:r w:rsidRPr="003B3DE9">
        <w:rPr>
          <w:rFonts w:cstheme="minorHAnsi"/>
        </w:rPr>
        <w:t>(Accessed on 11.12.19)</w:t>
      </w:r>
    </w:p>
    <w:p w14:paraId="3C3541C3" w14:textId="77777777" w:rsidR="003B3DE9" w:rsidRDefault="003B3DE9" w:rsidP="003B3DE9">
      <w:pPr>
        <w:rPr>
          <w:rFonts w:cstheme="minorHAnsi"/>
        </w:rPr>
      </w:pPr>
    </w:p>
    <w:p w14:paraId="4A937CF2" w14:textId="73BBE582" w:rsidR="003B3DE9" w:rsidRPr="003B3DE9" w:rsidRDefault="003B3DE9" w:rsidP="003B3DE9">
      <w:pPr>
        <w:rPr>
          <w:rFonts w:ascii="Times New Roman" w:eastAsia="Times New Roman" w:hAnsi="Times New Roman" w:cs="Times New Roman"/>
          <w:lang w:eastAsia="en-GB"/>
        </w:rPr>
      </w:pPr>
      <w:r>
        <w:rPr>
          <w:rFonts w:cstheme="minorHAnsi"/>
        </w:rPr>
        <w:t xml:space="preserve">BBC News. (2019). Brexit march: Million joined Brexit protest, organisers say. </w:t>
      </w:r>
      <w:r w:rsidR="00F0251B">
        <w:rPr>
          <w:rFonts w:cstheme="minorHAnsi"/>
        </w:rPr>
        <w:t>Available at</w:t>
      </w:r>
      <w:r>
        <w:rPr>
          <w:rFonts w:cstheme="minorHAnsi"/>
        </w:rPr>
        <w:t>:</w:t>
      </w:r>
      <w:r w:rsidRPr="003B3DE9">
        <w:t xml:space="preserve"> </w:t>
      </w:r>
      <w:hyperlink r:id="rId6" w:history="1">
        <w:r w:rsidRPr="003B3DE9">
          <w:rPr>
            <w:rFonts w:ascii="Times New Roman" w:eastAsia="Times New Roman" w:hAnsi="Times New Roman" w:cs="Times New Roman"/>
            <w:color w:val="0000FF"/>
            <w:u w:val="single"/>
            <w:lang w:eastAsia="en-GB"/>
          </w:rPr>
          <w:t>https://www.bbc.co.uk/news/uk-politics-47678763</w:t>
        </w:r>
      </w:hyperlink>
    </w:p>
    <w:p w14:paraId="70DD4AEA" w14:textId="4C9DB0FD" w:rsidR="003B3DE9" w:rsidRDefault="003B3DE9" w:rsidP="00376E23">
      <w:pPr>
        <w:rPr>
          <w:rFonts w:cstheme="minorHAnsi"/>
        </w:rPr>
      </w:pPr>
      <w:r>
        <w:rPr>
          <w:rFonts w:cstheme="minorHAnsi"/>
        </w:rPr>
        <w:t>(Accessed on 20.12.19)</w:t>
      </w:r>
    </w:p>
    <w:p w14:paraId="51751029" w14:textId="77777777" w:rsidR="003B3DE9" w:rsidRDefault="003B3DE9" w:rsidP="00376E23">
      <w:pPr>
        <w:rPr>
          <w:rFonts w:cstheme="minorHAnsi"/>
        </w:rPr>
      </w:pPr>
    </w:p>
    <w:p w14:paraId="79A8CDD4" w14:textId="0CB402D5" w:rsidR="00376E23" w:rsidRPr="003B3DE9" w:rsidRDefault="00376E23" w:rsidP="00376E23">
      <w:pPr>
        <w:rPr>
          <w:rFonts w:eastAsia="Times New Roman" w:cstheme="minorHAnsi"/>
          <w:lang w:eastAsia="en-GB"/>
        </w:rPr>
      </w:pPr>
      <w:r w:rsidRPr="003B3DE9">
        <w:rPr>
          <w:rFonts w:cstheme="minorHAnsi"/>
        </w:rPr>
        <w:t xml:space="preserve">Bureau of Justice assistance (1994). Understanding community policing. Available at: </w:t>
      </w:r>
      <w:hyperlink r:id="rId7" w:history="1">
        <w:r w:rsidRPr="003B3DE9">
          <w:rPr>
            <w:rFonts w:eastAsia="Times New Roman" w:cstheme="minorHAnsi"/>
            <w:color w:val="0000FF"/>
            <w:u w:val="single"/>
            <w:lang w:eastAsia="en-GB"/>
          </w:rPr>
          <w:t>https://www.ncjrs.gov/pdffiles/commp.pdf</w:t>
        </w:r>
      </w:hyperlink>
    </w:p>
    <w:p w14:paraId="25FB61B5" w14:textId="5288F7F8" w:rsidR="00F2225A" w:rsidRPr="003B3DE9" w:rsidRDefault="00376E23" w:rsidP="00376E23">
      <w:pPr>
        <w:rPr>
          <w:rFonts w:cstheme="minorHAnsi"/>
        </w:rPr>
      </w:pPr>
      <w:r w:rsidRPr="003B3DE9">
        <w:rPr>
          <w:rFonts w:cstheme="minorHAnsi"/>
        </w:rPr>
        <w:t>(Accessed on 11.12.19)</w:t>
      </w:r>
    </w:p>
    <w:p w14:paraId="6B9DB4BD" w14:textId="77777777" w:rsidR="00751BD4" w:rsidRPr="003B3DE9" w:rsidRDefault="00751BD4" w:rsidP="00376E23">
      <w:pPr>
        <w:rPr>
          <w:rFonts w:cstheme="minorHAnsi"/>
        </w:rPr>
      </w:pPr>
    </w:p>
    <w:p w14:paraId="653425CC" w14:textId="1C2BBA16" w:rsidR="00774DED" w:rsidRPr="003B3DE9" w:rsidRDefault="00774DED" w:rsidP="00376E23">
      <w:pPr>
        <w:rPr>
          <w:rFonts w:eastAsia="Times New Roman" w:cstheme="minorHAnsi"/>
          <w:lang w:eastAsia="en-GB"/>
        </w:rPr>
      </w:pPr>
      <w:r w:rsidRPr="003B3DE9">
        <w:rPr>
          <w:rFonts w:cstheme="minorHAnsi"/>
        </w:rPr>
        <w:t xml:space="preserve">George Mason University (2018). Available at: </w:t>
      </w:r>
      <w:hyperlink r:id="rId8" w:history="1">
        <w:r w:rsidRPr="003B3DE9">
          <w:rPr>
            <w:rFonts w:eastAsia="Times New Roman" w:cstheme="minorHAnsi"/>
            <w:color w:val="0000FF"/>
            <w:u w:val="single"/>
            <w:lang w:eastAsia="en-GB"/>
          </w:rPr>
          <w:t>https://cebcp.org/evidence-based-policing/what-works-in-policing/research-evidence-review/community-policing/</w:t>
        </w:r>
      </w:hyperlink>
    </w:p>
    <w:p w14:paraId="25C62872" w14:textId="334281EA" w:rsidR="00774DED" w:rsidRPr="003B3DE9" w:rsidRDefault="00774DED" w:rsidP="00376E23">
      <w:pPr>
        <w:tabs>
          <w:tab w:val="left" w:pos="927"/>
        </w:tabs>
        <w:rPr>
          <w:rFonts w:cstheme="minorHAnsi"/>
        </w:rPr>
      </w:pPr>
      <w:r w:rsidRPr="003B3DE9">
        <w:rPr>
          <w:rFonts w:cstheme="minorHAnsi"/>
        </w:rPr>
        <w:t>(Accessed on 10.12.19)</w:t>
      </w:r>
    </w:p>
    <w:p w14:paraId="197EBCE9" w14:textId="2E21F463" w:rsidR="003B3DE9" w:rsidRPr="003B3DE9" w:rsidRDefault="003B3DE9" w:rsidP="00376E23">
      <w:pPr>
        <w:tabs>
          <w:tab w:val="left" w:pos="927"/>
        </w:tabs>
        <w:rPr>
          <w:rFonts w:cstheme="minorHAnsi"/>
        </w:rPr>
      </w:pPr>
    </w:p>
    <w:p w14:paraId="42EC0523" w14:textId="2822E8CB" w:rsidR="003B3DE9" w:rsidRPr="003B3DE9" w:rsidRDefault="003B3DE9" w:rsidP="003B3DE9">
      <w:pPr>
        <w:rPr>
          <w:rFonts w:eastAsia="Times New Roman" w:cstheme="minorHAnsi"/>
          <w:lang w:eastAsia="en-GB"/>
        </w:rPr>
      </w:pPr>
      <w:r w:rsidRPr="003B3DE9">
        <w:rPr>
          <w:rFonts w:cstheme="minorHAnsi"/>
        </w:rPr>
        <w:t xml:space="preserve">Home Office. (2019). Detailed statistics for community policing. Available at: </w:t>
      </w:r>
      <w:hyperlink r:id="rId9" w:anchor="crime_trend" w:history="1">
        <w:r w:rsidRPr="003B3DE9">
          <w:rPr>
            <w:rFonts w:eastAsia="Times New Roman" w:cstheme="minorHAnsi"/>
            <w:color w:val="0000FF"/>
            <w:u w:val="single"/>
            <w:lang w:eastAsia="en-GB"/>
          </w:rPr>
          <w:t>https://www.police.uk/city-of-london/cp/crime/anti-social-behaviour/stats/#crime_trend</w:t>
        </w:r>
      </w:hyperlink>
    </w:p>
    <w:p w14:paraId="67A94737" w14:textId="1F67392B" w:rsidR="003B3DE9" w:rsidRPr="003B3DE9" w:rsidRDefault="003B3DE9" w:rsidP="00376E23">
      <w:pPr>
        <w:tabs>
          <w:tab w:val="left" w:pos="927"/>
        </w:tabs>
        <w:rPr>
          <w:rFonts w:cstheme="minorHAnsi"/>
        </w:rPr>
      </w:pPr>
      <w:r w:rsidRPr="003B3DE9">
        <w:rPr>
          <w:rFonts w:cstheme="minorHAnsi"/>
        </w:rPr>
        <w:t>(Accessed on 20.12.19)</w:t>
      </w:r>
    </w:p>
    <w:p w14:paraId="2A1441E8" w14:textId="22445ECA" w:rsidR="00D16796" w:rsidRDefault="00D16796" w:rsidP="00376E23">
      <w:pPr>
        <w:tabs>
          <w:tab w:val="left" w:pos="927"/>
        </w:tabs>
        <w:rPr>
          <w:rFonts w:cstheme="minorHAnsi"/>
        </w:rPr>
      </w:pPr>
    </w:p>
    <w:p w14:paraId="4D5944EC" w14:textId="263F2858" w:rsidR="0000287E" w:rsidRPr="0000287E" w:rsidRDefault="0000287E" w:rsidP="0000287E">
      <w:pPr>
        <w:rPr>
          <w:rFonts w:ascii="Times New Roman" w:eastAsia="Times New Roman" w:hAnsi="Times New Roman" w:cs="Times New Roman"/>
          <w:lang w:eastAsia="en-GB"/>
        </w:rPr>
      </w:pPr>
      <w:r>
        <w:rPr>
          <w:rFonts w:cstheme="minorHAnsi"/>
        </w:rPr>
        <w:t xml:space="preserve">Roth J A. (2000). National Evaluation of the COPS Program: Title I of the 1994 Crime Act. </w:t>
      </w:r>
      <w:proofErr w:type="spellStart"/>
      <w:r>
        <w:rPr>
          <w:rFonts w:cstheme="minorHAnsi"/>
        </w:rPr>
        <w:t>Avaiable</w:t>
      </w:r>
      <w:proofErr w:type="spellEnd"/>
      <w:r>
        <w:rPr>
          <w:rFonts w:cstheme="minorHAnsi"/>
        </w:rPr>
        <w:t xml:space="preserve"> at</w:t>
      </w:r>
      <w:r w:rsidRPr="0000287E">
        <w:t xml:space="preserve"> </w:t>
      </w:r>
      <w:hyperlink r:id="rId10" w:anchor="v=onepage&amp;q=philosophy&amp;f=false" w:history="1">
        <w:r w:rsidRPr="0000287E">
          <w:rPr>
            <w:rFonts w:ascii="Times New Roman" w:eastAsia="Times New Roman" w:hAnsi="Times New Roman" w:cs="Times New Roman"/>
            <w:color w:val="0000FF"/>
            <w:u w:val="single"/>
            <w:lang w:eastAsia="en-GB"/>
          </w:rPr>
          <w:t>https://books.google.co.uk/books?id=6O-RPMFsCYoC&amp;pg=PA183&amp;dq=community+policing+is+a+philosophy,+not+a+program.+Roth+et+al.,+2000,+p.+183)&amp;hl=en&amp;sa=X&amp;ved=0ahUKEwjn4oithd7mAhUJYcAKHZ5xC0gQ6AEIKTAA#v=onepage&amp;q=philosophy&amp;f=false</w:t>
        </w:r>
      </w:hyperlink>
    </w:p>
    <w:p w14:paraId="33F54333" w14:textId="36F48A13" w:rsidR="0000287E" w:rsidRDefault="0000287E" w:rsidP="00376E23">
      <w:pPr>
        <w:tabs>
          <w:tab w:val="left" w:pos="927"/>
        </w:tabs>
        <w:rPr>
          <w:rFonts w:cstheme="minorHAnsi"/>
        </w:rPr>
      </w:pPr>
      <w:r>
        <w:rPr>
          <w:rFonts w:cstheme="minorHAnsi"/>
        </w:rPr>
        <w:t>(Accessed on 30.12.19)</w:t>
      </w:r>
    </w:p>
    <w:p w14:paraId="5E61CAC6" w14:textId="77777777" w:rsidR="0000287E" w:rsidRPr="003B3DE9" w:rsidRDefault="0000287E" w:rsidP="00376E23">
      <w:pPr>
        <w:tabs>
          <w:tab w:val="left" w:pos="927"/>
        </w:tabs>
        <w:rPr>
          <w:rFonts w:cstheme="minorHAnsi"/>
        </w:rPr>
      </w:pPr>
    </w:p>
    <w:p w14:paraId="342D6D33" w14:textId="77777777" w:rsidR="00D16796" w:rsidRPr="003B3DE9" w:rsidRDefault="00D16796" w:rsidP="00D16796">
      <w:pPr>
        <w:rPr>
          <w:rFonts w:eastAsia="Times New Roman" w:cstheme="minorHAnsi"/>
          <w:lang w:eastAsia="en-GB"/>
        </w:rPr>
      </w:pPr>
      <w:r w:rsidRPr="003B3DE9">
        <w:rPr>
          <w:rFonts w:cstheme="minorHAnsi"/>
        </w:rPr>
        <w:t xml:space="preserve">Jayachandran T. (2016). Community Policing: A success story? Available at: </w:t>
      </w:r>
      <w:hyperlink r:id="rId11" w:history="1">
        <w:r w:rsidRPr="003B3DE9">
          <w:rPr>
            <w:rFonts w:eastAsia="Times New Roman" w:cstheme="minorHAnsi"/>
            <w:color w:val="0000FF"/>
            <w:u w:val="single"/>
            <w:lang w:eastAsia="en-GB"/>
          </w:rPr>
          <w:t>https://pioneerinstitute.org/better_government/community-policing-success-story/</w:t>
        </w:r>
      </w:hyperlink>
    </w:p>
    <w:p w14:paraId="079F3DFE" w14:textId="08B2511C" w:rsidR="00D16796" w:rsidRPr="003B3DE9" w:rsidRDefault="00D16796" w:rsidP="00376E23">
      <w:pPr>
        <w:tabs>
          <w:tab w:val="left" w:pos="927"/>
        </w:tabs>
        <w:rPr>
          <w:rFonts w:cstheme="minorHAnsi"/>
        </w:rPr>
      </w:pPr>
      <w:r w:rsidRPr="003B3DE9">
        <w:rPr>
          <w:rFonts w:cstheme="minorHAnsi"/>
        </w:rPr>
        <w:t>(Accessed on 19.12.19)</w:t>
      </w:r>
    </w:p>
    <w:p w14:paraId="3BDE5A4A" w14:textId="4E6A33DE" w:rsidR="00D16796" w:rsidRDefault="00D16796" w:rsidP="00376E23">
      <w:pPr>
        <w:tabs>
          <w:tab w:val="left" w:pos="927"/>
        </w:tabs>
        <w:rPr>
          <w:rFonts w:cstheme="minorHAnsi"/>
        </w:rPr>
      </w:pPr>
    </w:p>
    <w:p w14:paraId="2BBA69F3" w14:textId="2DB32D6A" w:rsidR="005D5AD0" w:rsidRPr="005D5AD0" w:rsidRDefault="005D5AD0" w:rsidP="005D5AD0">
      <w:pPr>
        <w:rPr>
          <w:rFonts w:ascii="Times New Roman" w:eastAsia="Times New Roman" w:hAnsi="Times New Roman" w:cs="Times New Roman"/>
          <w:lang w:eastAsia="en-GB"/>
        </w:rPr>
      </w:pPr>
      <w:r>
        <w:rPr>
          <w:rFonts w:cstheme="minorHAnsi"/>
        </w:rPr>
        <w:t>Johnson W. (2018). Community Policing: Much more than walking a Beat. Available at</w:t>
      </w:r>
      <w:r w:rsidRPr="005D5AD0">
        <w:t xml:space="preserve"> </w:t>
      </w:r>
      <w:hyperlink r:id="rId12" w:history="1">
        <w:r w:rsidRPr="005D5AD0">
          <w:rPr>
            <w:rFonts w:ascii="Times New Roman" w:eastAsia="Times New Roman" w:hAnsi="Times New Roman" w:cs="Times New Roman"/>
            <w:color w:val="0000FF"/>
            <w:u w:val="single"/>
            <w:lang w:eastAsia="en-GB"/>
          </w:rPr>
          <w:t>https://cops.usdoj.gov/html/dispatch/05-2018/walking_a_beat.html</w:t>
        </w:r>
      </w:hyperlink>
    </w:p>
    <w:p w14:paraId="5B549A66" w14:textId="3FE60F0A" w:rsidR="005D5AD0" w:rsidRDefault="005D5AD0" w:rsidP="00376E23">
      <w:pPr>
        <w:tabs>
          <w:tab w:val="left" w:pos="927"/>
        </w:tabs>
        <w:rPr>
          <w:rFonts w:cstheme="minorHAnsi"/>
        </w:rPr>
      </w:pPr>
      <w:r>
        <w:rPr>
          <w:rFonts w:cstheme="minorHAnsi"/>
        </w:rPr>
        <w:t>(Accessed on 20.12.19)</w:t>
      </w:r>
    </w:p>
    <w:p w14:paraId="77DBB8B0" w14:textId="77777777" w:rsidR="005D5AD0" w:rsidRPr="003B3DE9" w:rsidRDefault="005D5AD0" w:rsidP="00376E23">
      <w:pPr>
        <w:tabs>
          <w:tab w:val="left" w:pos="927"/>
        </w:tabs>
        <w:rPr>
          <w:rFonts w:cstheme="minorHAnsi"/>
        </w:rPr>
      </w:pPr>
    </w:p>
    <w:p w14:paraId="2CC5EC7A" w14:textId="77777777" w:rsidR="00774DED" w:rsidRPr="003B3DE9" w:rsidRDefault="00774DED" w:rsidP="00376E23">
      <w:pPr>
        <w:rPr>
          <w:rFonts w:eastAsia="Times New Roman" w:cstheme="minorHAnsi"/>
          <w:lang w:eastAsia="en-GB"/>
        </w:rPr>
      </w:pPr>
      <w:r w:rsidRPr="003B3DE9">
        <w:rPr>
          <w:rFonts w:cstheme="minorHAnsi"/>
        </w:rPr>
        <w:t xml:space="preserve">Lortz, M. (2016). What is community policing? Available at: </w:t>
      </w:r>
      <w:hyperlink r:id="rId13" w:history="1">
        <w:r w:rsidRPr="003B3DE9">
          <w:rPr>
            <w:rFonts w:eastAsia="Times New Roman" w:cstheme="minorHAnsi"/>
            <w:color w:val="0000FF"/>
            <w:u w:val="single"/>
            <w:lang w:eastAsia="en-GB"/>
          </w:rPr>
          <w:t>https://www.everbridge.com/blog/what-is-community</w:t>
        </w:r>
        <w:r w:rsidRPr="003B3DE9">
          <w:rPr>
            <w:rFonts w:eastAsia="Times New Roman" w:cstheme="minorHAnsi"/>
            <w:color w:val="0000FF"/>
            <w:u w:val="single"/>
            <w:lang w:eastAsia="en-GB"/>
          </w:rPr>
          <w:t>-</w:t>
        </w:r>
        <w:r w:rsidRPr="003B3DE9">
          <w:rPr>
            <w:rFonts w:eastAsia="Times New Roman" w:cstheme="minorHAnsi"/>
            <w:color w:val="0000FF"/>
            <w:u w:val="single"/>
            <w:lang w:eastAsia="en-GB"/>
          </w:rPr>
          <w:t>policing/</w:t>
        </w:r>
      </w:hyperlink>
    </w:p>
    <w:p w14:paraId="13114272" w14:textId="1B93E5A1" w:rsidR="00774DED" w:rsidRDefault="00774DED" w:rsidP="00376E23">
      <w:pPr>
        <w:rPr>
          <w:rFonts w:cstheme="minorHAnsi"/>
        </w:rPr>
      </w:pPr>
      <w:r w:rsidRPr="003B3DE9">
        <w:rPr>
          <w:rFonts w:cstheme="minorHAnsi"/>
        </w:rPr>
        <w:t>(Accessed on 11.12.19)</w:t>
      </w:r>
    </w:p>
    <w:p w14:paraId="13DD081D" w14:textId="218D03F9" w:rsidR="005D5AD0" w:rsidRDefault="005D5AD0" w:rsidP="00376E23">
      <w:pPr>
        <w:rPr>
          <w:rFonts w:cstheme="minorHAnsi"/>
        </w:rPr>
      </w:pPr>
    </w:p>
    <w:p w14:paraId="24DA9CF9" w14:textId="77777777" w:rsidR="005D5AD0" w:rsidRPr="005D5AD0" w:rsidRDefault="005D5AD0" w:rsidP="005D5AD0">
      <w:pPr>
        <w:rPr>
          <w:rFonts w:ascii="Times New Roman" w:eastAsia="Times New Roman" w:hAnsi="Times New Roman" w:cs="Times New Roman"/>
          <w:lang w:eastAsia="en-GB"/>
        </w:rPr>
      </w:pPr>
      <w:proofErr w:type="spellStart"/>
      <w:r>
        <w:rPr>
          <w:rFonts w:cstheme="minorHAnsi"/>
        </w:rPr>
        <w:t>Myhill</w:t>
      </w:r>
      <w:proofErr w:type="spellEnd"/>
      <w:r>
        <w:rPr>
          <w:rFonts w:cstheme="minorHAnsi"/>
        </w:rPr>
        <w:t xml:space="preserve"> A. (2006). Community engagement in policing. Available at </w:t>
      </w:r>
      <w:hyperlink r:id="rId14" w:history="1">
        <w:r w:rsidRPr="005D5AD0">
          <w:rPr>
            <w:rFonts w:ascii="Times New Roman" w:eastAsia="Times New Roman" w:hAnsi="Times New Roman" w:cs="Times New Roman"/>
            <w:color w:val="0000FF"/>
            <w:u w:val="single"/>
            <w:lang w:eastAsia="en-GB"/>
          </w:rPr>
          <w:t>https://whatworks.college.police.uk/Research/Documents/Community_engagement_lessons.pdf</w:t>
        </w:r>
      </w:hyperlink>
    </w:p>
    <w:p w14:paraId="39DE2D37" w14:textId="2CB85F7E" w:rsidR="005D5AD0" w:rsidRPr="003B3DE9" w:rsidRDefault="005D5AD0" w:rsidP="00376E23">
      <w:pPr>
        <w:rPr>
          <w:rFonts w:cstheme="minorHAnsi"/>
        </w:rPr>
      </w:pPr>
      <w:r>
        <w:rPr>
          <w:rFonts w:cstheme="minorHAnsi"/>
        </w:rPr>
        <w:t>(Accessed on 20.12.19)</w:t>
      </w:r>
    </w:p>
    <w:p w14:paraId="16108617" w14:textId="12F4DC3A" w:rsidR="00F2225A" w:rsidRPr="003B3DE9" w:rsidRDefault="00F2225A" w:rsidP="00376E23">
      <w:pPr>
        <w:rPr>
          <w:rFonts w:cstheme="minorHAnsi"/>
        </w:rPr>
      </w:pPr>
    </w:p>
    <w:p w14:paraId="0F161B6F" w14:textId="29C65731" w:rsidR="00127087" w:rsidRPr="003B3DE9" w:rsidRDefault="00127087" w:rsidP="00376E23">
      <w:pPr>
        <w:rPr>
          <w:rFonts w:eastAsia="Times New Roman" w:cstheme="minorHAnsi"/>
          <w:lang w:eastAsia="en-GB"/>
        </w:rPr>
      </w:pPr>
      <w:r w:rsidRPr="003B3DE9">
        <w:rPr>
          <w:rFonts w:cstheme="minorHAnsi"/>
        </w:rPr>
        <w:lastRenderedPageBreak/>
        <w:t xml:space="preserve">Reaves, A.B. Local police departments 2013: Personnel, Policies and Practices. Available at: </w:t>
      </w:r>
      <w:hyperlink r:id="rId15" w:history="1">
        <w:r w:rsidRPr="003B3DE9">
          <w:rPr>
            <w:rFonts w:eastAsia="Times New Roman" w:cstheme="minorHAnsi"/>
            <w:color w:val="0000FF"/>
            <w:u w:val="single"/>
            <w:lang w:eastAsia="en-GB"/>
          </w:rPr>
          <w:t>https://www.bjs</w:t>
        </w:r>
        <w:r w:rsidRPr="003B3DE9">
          <w:rPr>
            <w:rFonts w:eastAsia="Times New Roman" w:cstheme="minorHAnsi"/>
            <w:color w:val="0000FF"/>
            <w:u w:val="single"/>
            <w:lang w:eastAsia="en-GB"/>
          </w:rPr>
          <w:t>.</w:t>
        </w:r>
        <w:r w:rsidRPr="003B3DE9">
          <w:rPr>
            <w:rFonts w:eastAsia="Times New Roman" w:cstheme="minorHAnsi"/>
            <w:color w:val="0000FF"/>
            <w:u w:val="single"/>
            <w:lang w:eastAsia="en-GB"/>
          </w:rPr>
          <w:t>gov/content/pub/pdf/lpd13ppp.pdf</w:t>
        </w:r>
      </w:hyperlink>
    </w:p>
    <w:p w14:paraId="56B15591" w14:textId="521D00BA" w:rsidR="00F2225A" w:rsidRPr="003B3DE9" w:rsidRDefault="00127087" w:rsidP="00376E23">
      <w:pPr>
        <w:rPr>
          <w:rFonts w:cstheme="minorHAnsi"/>
        </w:rPr>
      </w:pPr>
      <w:r w:rsidRPr="003B3DE9">
        <w:rPr>
          <w:rFonts w:cstheme="minorHAnsi"/>
        </w:rPr>
        <w:t>(Accessed on 10.12.19)</w:t>
      </w:r>
    </w:p>
    <w:p w14:paraId="1903E875" w14:textId="45F98FAB" w:rsidR="00C03E95" w:rsidRPr="003B3DE9" w:rsidRDefault="00C03E95" w:rsidP="00376E23">
      <w:pPr>
        <w:rPr>
          <w:rFonts w:cstheme="minorHAnsi"/>
        </w:rPr>
      </w:pPr>
    </w:p>
    <w:p w14:paraId="1D7C6793" w14:textId="75B2BF52" w:rsidR="00C03E95" w:rsidRPr="003B3DE9" w:rsidRDefault="00C03E95" w:rsidP="00C03E95">
      <w:pPr>
        <w:rPr>
          <w:rFonts w:eastAsia="Times New Roman" w:cstheme="minorHAnsi"/>
          <w:lang w:eastAsia="en-GB"/>
        </w:rPr>
      </w:pPr>
      <w:proofErr w:type="spellStart"/>
      <w:r w:rsidRPr="003B3DE9">
        <w:rPr>
          <w:rFonts w:cstheme="minorHAnsi"/>
        </w:rPr>
        <w:t>Regoli</w:t>
      </w:r>
      <w:proofErr w:type="spellEnd"/>
      <w:r w:rsidRPr="003B3DE9">
        <w:rPr>
          <w:rFonts w:cstheme="minorHAnsi"/>
        </w:rPr>
        <w:t xml:space="preserve"> N. (2016). 7 pros and cons of community policing. Available at: </w:t>
      </w:r>
      <w:hyperlink r:id="rId16" w:history="1">
        <w:r w:rsidRPr="003B3DE9">
          <w:rPr>
            <w:rFonts w:eastAsia="Times New Roman" w:cstheme="minorHAnsi"/>
            <w:color w:val="0000FF"/>
            <w:u w:val="single"/>
            <w:lang w:eastAsia="en-GB"/>
          </w:rPr>
          <w:t>https://greengarageblog.org/7-pros-and-cons-of-community-policing</w:t>
        </w:r>
      </w:hyperlink>
    </w:p>
    <w:p w14:paraId="120971AF" w14:textId="5B00E659" w:rsidR="00C03E95" w:rsidRPr="003B3DE9" w:rsidRDefault="00C03E95" w:rsidP="00376E23">
      <w:pPr>
        <w:rPr>
          <w:rFonts w:cstheme="minorHAnsi"/>
        </w:rPr>
      </w:pPr>
      <w:r w:rsidRPr="003B3DE9">
        <w:rPr>
          <w:rFonts w:cstheme="minorHAnsi"/>
        </w:rPr>
        <w:t>(Accessed on 19.12.19)</w:t>
      </w:r>
    </w:p>
    <w:p w14:paraId="7217C2B7" w14:textId="1113B393" w:rsidR="00F2225A" w:rsidRPr="003B3DE9" w:rsidRDefault="00F2225A" w:rsidP="00376E23">
      <w:pPr>
        <w:rPr>
          <w:rFonts w:cstheme="minorHAnsi"/>
        </w:rPr>
      </w:pPr>
    </w:p>
    <w:p w14:paraId="5C8B5ED8" w14:textId="0F26E9BA" w:rsidR="00F2225A" w:rsidRPr="003B3DE9" w:rsidRDefault="00F2225A" w:rsidP="00376E23">
      <w:pPr>
        <w:rPr>
          <w:rFonts w:eastAsia="Times New Roman" w:cstheme="minorHAnsi"/>
          <w:lang w:eastAsia="en-GB"/>
        </w:rPr>
      </w:pPr>
      <w:proofErr w:type="spellStart"/>
      <w:r w:rsidRPr="003B3DE9">
        <w:rPr>
          <w:rFonts w:cstheme="minorHAnsi"/>
        </w:rPr>
        <w:t>Roufer</w:t>
      </w:r>
      <w:proofErr w:type="spellEnd"/>
      <w:r w:rsidRPr="003B3DE9">
        <w:rPr>
          <w:rFonts w:cstheme="minorHAnsi"/>
        </w:rPr>
        <w:t xml:space="preserve"> T, (2019). Early History of Policing. Available at: </w:t>
      </w:r>
      <w:hyperlink r:id="rId17" w:history="1">
        <w:r w:rsidRPr="003B3DE9">
          <w:rPr>
            <w:rFonts w:eastAsia="Times New Roman" w:cstheme="minorHAnsi"/>
            <w:color w:val="0000FF"/>
            <w:u w:val="single"/>
            <w:lang w:eastAsia="en-GB"/>
          </w:rPr>
          <w:t>https://www.thebalancecareers.com/early-history-of-policing-974580</w:t>
        </w:r>
      </w:hyperlink>
    </w:p>
    <w:p w14:paraId="37B58914" w14:textId="317F8EEC" w:rsidR="00F2225A" w:rsidRPr="003B3DE9" w:rsidRDefault="00F2225A" w:rsidP="00376E23">
      <w:pPr>
        <w:rPr>
          <w:rFonts w:cstheme="minorHAnsi"/>
        </w:rPr>
      </w:pPr>
      <w:r w:rsidRPr="003B3DE9">
        <w:rPr>
          <w:rFonts w:cstheme="minorHAnsi"/>
        </w:rPr>
        <w:t>(Accessed on: 03.12.19)</w:t>
      </w:r>
    </w:p>
    <w:p w14:paraId="5380100F" w14:textId="72F4F307" w:rsidR="00D7508D" w:rsidRPr="003B3DE9" w:rsidRDefault="00D7508D" w:rsidP="00376E23">
      <w:pPr>
        <w:rPr>
          <w:rFonts w:cstheme="minorHAnsi"/>
        </w:rPr>
      </w:pPr>
    </w:p>
    <w:p w14:paraId="12255E4E" w14:textId="0B98E9AA" w:rsidR="001C77C4" w:rsidRPr="003B3DE9" w:rsidRDefault="00D7508D" w:rsidP="001C77C4">
      <w:pPr>
        <w:rPr>
          <w:rFonts w:eastAsia="Times New Roman" w:cstheme="minorHAnsi"/>
          <w:lang w:eastAsia="en-GB"/>
        </w:rPr>
      </w:pPr>
      <w:r w:rsidRPr="003B3DE9">
        <w:rPr>
          <w:rFonts w:cstheme="minorHAnsi"/>
        </w:rPr>
        <w:t>Wycoff A M. (1988).</w:t>
      </w:r>
      <w:r w:rsidRPr="003B3DE9">
        <w:rPr>
          <w:rFonts w:eastAsia="Times New Roman" w:cstheme="minorHAnsi"/>
          <w:color w:val="000000"/>
          <w:sz w:val="19"/>
          <w:szCs w:val="19"/>
          <w:shd w:val="clear" w:color="auto" w:fill="FFFFFF"/>
          <w:lang w:eastAsia="en-GB"/>
        </w:rPr>
        <w:t xml:space="preserve"> </w:t>
      </w:r>
      <w:r w:rsidRPr="003B3DE9">
        <w:rPr>
          <w:rFonts w:cstheme="minorHAnsi"/>
        </w:rPr>
        <w:t>Benefits of Community Policing: Evidence and Conjecture</w:t>
      </w:r>
      <w:r w:rsidR="001C77C4" w:rsidRPr="003B3DE9">
        <w:rPr>
          <w:rFonts w:cstheme="minorHAnsi"/>
        </w:rPr>
        <w:t xml:space="preserve">. Available at: </w:t>
      </w:r>
      <w:hyperlink r:id="rId18" w:history="1">
        <w:r w:rsidR="001C77C4" w:rsidRPr="003B3DE9">
          <w:rPr>
            <w:rFonts w:eastAsia="Times New Roman" w:cstheme="minorHAnsi"/>
            <w:color w:val="0000FF"/>
            <w:u w:val="single"/>
            <w:lang w:eastAsia="en-GB"/>
          </w:rPr>
          <w:t>https://www.ncjrs.gov/App/Publications/abstract.aspx?ID=115741</w:t>
        </w:r>
      </w:hyperlink>
    </w:p>
    <w:p w14:paraId="354623A2" w14:textId="2A0D0B61" w:rsidR="00D7508D" w:rsidRPr="003B3DE9" w:rsidRDefault="001C77C4" w:rsidP="00D7508D">
      <w:pPr>
        <w:rPr>
          <w:rFonts w:cstheme="minorHAnsi"/>
        </w:rPr>
      </w:pPr>
      <w:r w:rsidRPr="003B3DE9">
        <w:rPr>
          <w:rFonts w:cstheme="minorHAnsi"/>
        </w:rPr>
        <w:t>(Accessed on 19.12.19)</w:t>
      </w:r>
    </w:p>
    <w:p w14:paraId="3A1C3CBE" w14:textId="5ED1CBA0" w:rsidR="00D7508D" w:rsidRPr="003B3DE9" w:rsidRDefault="00D7508D" w:rsidP="00376E23">
      <w:pPr>
        <w:rPr>
          <w:rFonts w:cstheme="minorHAnsi"/>
        </w:rPr>
      </w:pPr>
    </w:p>
    <w:sectPr w:rsidR="00D7508D" w:rsidRPr="003B3DE9" w:rsidSect="0091084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48"/>
    <w:rsid w:val="0000287E"/>
    <w:rsid w:val="00084559"/>
    <w:rsid w:val="000D6066"/>
    <w:rsid w:val="000E0CBD"/>
    <w:rsid w:val="00127087"/>
    <w:rsid w:val="001C77C4"/>
    <w:rsid w:val="002338FB"/>
    <w:rsid w:val="00236CBE"/>
    <w:rsid w:val="002F0E47"/>
    <w:rsid w:val="002F5124"/>
    <w:rsid w:val="00315C87"/>
    <w:rsid w:val="00376E23"/>
    <w:rsid w:val="003B3DE9"/>
    <w:rsid w:val="003C2D58"/>
    <w:rsid w:val="00517A39"/>
    <w:rsid w:val="005D5AD0"/>
    <w:rsid w:val="006945AF"/>
    <w:rsid w:val="00751BD4"/>
    <w:rsid w:val="00774DED"/>
    <w:rsid w:val="008B0060"/>
    <w:rsid w:val="008C454E"/>
    <w:rsid w:val="009021BC"/>
    <w:rsid w:val="00910848"/>
    <w:rsid w:val="009D1FF0"/>
    <w:rsid w:val="00A02765"/>
    <w:rsid w:val="00B10C19"/>
    <w:rsid w:val="00B521D8"/>
    <w:rsid w:val="00C03E95"/>
    <w:rsid w:val="00D16796"/>
    <w:rsid w:val="00D7508D"/>
    <w:rsid w:val="00E0199B"/>
    <w:rsid w:val="00F0251B"/>
    <w:rsid w:val="00F2225A"/>
    <w:rsid w:val="00F23863"/>
    <w:rsid w:val="00F67941"/>
    <w:rsid w:val="00FC0B65"/>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5F7B"/>
  <w15:chartTrackingRefBased/>
  <w15:docId w15:val="{96E7B772-3C87-2146-B3A6-77F6CC9F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0848"/>
    <w:rPr>
      <w:rFonts w:eastAsiaTheme="minorEastAsia"/>
      <w:sz w:val="22"/>
      <w:szCs w:val="22"/>
      <w:lang w:val="en-US" w:eastAsia="zh-CN"/>
    </w:rPr>
  </w:style>
  <w:style w:type="character" w:customStyle="1" w:styleId="NoSpacingChar">
    <w:name w:val="No Spacing Char"/>
    <w:basedOn w:val="DefaultParagraphFont"/>
    <w:link w:val="NoSpacing"/>
    <w:uiPriority w:val="1"/>
    <w:rsid w:val="00910848"/>
    <w:rPr>
      <w:rFonts w:eastAsiaTheme="minorEastAsia"/>
      <w:sz w:val="22"/>
      <w:szCs w:val="22"/>
      <w:lang w:val="en-US" w:eastAsia="zh-CN"/>
    </w:rPr>
  </w:style>
  <w:style w:type="character" w:styleId="Hyperlink">
    <w:name w:val="Hyperlink"/>
    <w:basedOn w:val="DefaultParagraphFont"/>
    <w:uiPriority w:val="99"/>
    <w:semiHidden/>
    <w:unhideWhenUsed/>
    <w:rsid w:val="00F222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1708">
      <w:bodyDiv w:val="1"/>
      <w:marLeft w:val="0"/>
      <w:marRight w:val="0"/>
      <w:marTop w:val="0"/>
      <w:marBottom w:val="0"/>
      <w:divBdr>
        <w:top w:val="none" w:sz="0" w:space="0" w:color="auto"/>
        <w:left w:val="none" w:sz="0" w:space="0" w:color="auto"/>
        <w:bottom w:val="none" w:sz="0" w:space="0" w:color="auto"/>
        <w:right w:val="none" w:sz="0" w:space="0" w:color="auto"/>
      </w:divBdr>
    </w:div>
    <w:div w:id="242615471">
      <w:bodyDiv w:val="1"/>
      <w:marLeft w:val="0"/>
      <w:marRight w:val="0"/>
      <w:marTop w:val="0"/>
      <w:marBottom w:val="0"/>
      <w:divBdr>
        <w:top w:val="none" w:sz="0" w:space="0" w:color="auto"/>
        <w:left w:val="none" w:sz="0" w:space="0" w:color="auto"/>
        <w:bottom w:val="none" w:sz="0" w:space="0" w:color="auto"/>
        <w:right w:val="none" w:sz="0" w:space="0" w:color="auto"/>
      </w:divBdr>
    </w:div>
    <w:div w:id="261845546">
      <w:bodyDiv w:val="1"/>
      <w:marLeft w:val="0"/>
      <w:marRight w:val="0"/>
      <w:marTop w:val="0"/>
      <w:marBottom w:val="0"/>
      <w:divBdr>
        <w:top w:val="none" w:sz="0" w:space="0" w:color="auto"/>
        <w:left w:val="none" w:sz="0" w:space="0" w:color="auto"/>
        <w:bottom w:val="none" w:sz="0" w:space="0" w:color="auto"/>
        <w:right w:val="none" w:sz="0" w:space="0" w:color="auto"/>
      </w:divBdr>
    </w:div>
    <w:div w:id="553664336">
      <w:bodyDiv w:val="1"/>
      <w:marLeft w:val="0"/>
      <w:marRight w:val="0"/>
      <w:marTop w:val="0"/>
      <w:marBottom w:val="0"/>
      <w:divBdr>
        <w:top w:val="none" w:sz="0" w:space="0" w:color="auto"/>
        <w:left w:val="none" w:sz="0" w:space="0" w:color="auto"/>
        <w:bottom w:val="none" w:sz="0" w:space="0" w:color="auto"/>
        <w:right w:val="none" w:sz="0" w:space="0" w:color="auto"/>
      </w:divBdr>
    </w:div>
    <w:div w:id="607126861">
      <w:bodyDiv w:val="1"/>
      <w:marLeft w:val="0"/>
      <w:marRight w:val="0"/>
      <w:marTop w:val="0"/>
      <w:marBottom w:val="0"/>
      <w:divBdr>
        <w:top w:val="none" w:sz="0" w:space="0" w:color="auto"/>
        <w:left w:val="none" w:sz="0" w:space="0" w:color="auto"/>
        <w:bottom w:val="none" w:sz="0" w:space="0" w:color="auto"/>
        <w:right w:val="none" w:sz="0" w:space="0" w:color="auto"/>
      </w:divBdr>
    </w:div>
    <w:div w:id="627593080">
      <w:bodyDiv w:val="1"/>
      <w:marLeft w:val="0"/>
      <w:marRight w:val="0"/>
      <w:marTop w:val="0"/>
      <w:marBottom w:val="0"/>
      <w:divBdr>
        <w:top w:val="none" w:sz="0" w:space="0" w:color="auto"/>
        <w:left w:val="none" w:sz="0" w:space="0" w:color="auto"/>
        <w:bottom w:val="none" w:sz="0" w:space="0" w:color="auto"/>
        <w:right w:val="none" w:sz="0" w:space="0" w:color="auto"/>
      </w:divBdr>
    </w:div>
    <w:div w:id="694693924">
      <w:bodyDiv w:val="1"/>
      <w:marLeft w:val="0"/>
      <w:marRight w:val="0"/>
      <w:marTop w:val="0"/>
      <w:marBottom w:val="0"/>
      <w:divBdr>
        <w:top w:val="none" w:sz="0" w:space="0" w:color="auto"/>
        <w:left w:val="none" w:sz="0" w:space="0" w:color="auto"/>
        <w:bottom w:val="none" w:sz="0" w:space="0" w:color="auto"/>
        <w:right w:val="none" w:sz="0" w:space="0" w:color="auto"/>
      </w:divBdr>
    </w:div>
    <w:div w:id="907761885">
      <w:bodyDiv w:val="1"/>
      <w:marLeft w:val="0"/>
      <w:marRight w:val="0"/>
      <w:marTop w:val="0"/>
      <w:marBottom w:val="0"/>
      <w:divBdr>
        <w:top w:val="none" w:sz="0" w:space="0" w:color="auto"/>
        <w:left w:val="none" w:sz="0" w:space="0" w:color="auto"/>
        <w:bottom w:val="none" w:sz="0" w:space="0" w:color="auto"/>
        <w:right w:val="none" w:sz="0" w:space="0" w:color="auto"/>
      </w:divBdr>
    </w:div>
    <w:div w:id="1049841330">
      <w:bodyDiv w:val="1"/>
      <w:marLeft w:val="0"/>
      <w:marRight w:val="0"/>
      <w:marTop w:val="0"/>
      <w:marBottom w:val="0"/>
      <w:divBdr>
        <w:top w:val="none" w:sz="0" w:space="0" w:color="auto"/>
        <w:left w:val="none" w:sz="0" w:space="0" w:color="auto"/>
        <w:bottom w:val="none" w:sz="0" w:space="0" w:color="auto"/>
        <w:right w:val="none" w:sz="0" w:space="0" w:color="auto"/>
      </w:divBdr>
    </w:div>
    <w:div w:id="1124422511">
      <w:bodyDiv w:val="1"/>
      <w:marLeft w:val="0"/>
      <w:marRight w:val="0"/>
      <w:marTop w:val="0"/>
      <w:marBottom w:val="0"/>
      <w:divBdr>
        <w:top w:val="none" w:sz="0" w:space="0" w:color="auto"/>
        <w:left w:val="none" w:sz="0" w:space="0" w:color="auto"/>
        <w:bottom w:val="none" w:sz="0" w:space="0" w:color="auto"/>
        <w:right w:val="none" w:sz="0" w:space="0" w:color="auto"/>
      </w:divBdr>
    </w:div>
    <w:div w:id="1172069953">
      <w:bodyDiv w:val="1"/>
      <w:marLeft w:val="0"/>
      <w:marRight w:val="0"/>
      <w:marTop w:val="0"/>
      <w:marBottom w:val="0"/>
      <w:divBdr>
        <w:top w:val="none" w:sz="0" w:space="0" w:color="auto"/>
        <w:left w:val="none" w:sz="0" w:space="0" w:color="auto"/>
        <w:bottom w:val="none" w:sz="0" w:space="0" w:color="auto"/>
        <w:right w:val="none" w:sz="0" w:space="0" w:color="auto"/>
      </w:divBdr>
    </w:div>
    <w:div w:id="1251743181">
      <w:bodyDiv w:val="1"/>
      <w:marLeft w:val="0"/>
      <w:marRight w:val="0"/>
      <w:marTop w:val="0"/>
      <w:marBottom w:val="0"/>
      <w:divBdr>
        <w:top w:val="none" w:sz="0" w:space="0" w:color="auto"/>
        <w:left w:val="none" w:sz="0" w:space="0" w:color="auto"/>
        <w:bottom w:val="none" w:sz="0" w:space="0" w:color="auto"/>
        <w:right w:val="none" w:sz="0" w:space="0" w:color="auto"/>
      </w:divBdr>
    </w:div>
    <w:div w:id="1262373607">
      <w:bodyDiv w:val="1"/>
      <w:marLeft w:val="0"/>
      <w:marRight w:val="0"/>
      <w:marTop w:val="0"/>
      <w:marBottom w:val="0"/>
      <w:divBdr>
        <w:top w:val="none" w:sz="0" w:space="0" w:color="auto"/>
        <w:left w:val="none" w:sz="0" w:space="0" w:color="auto"/>
        <w:bottom w:val="none" w:sz="0" w:space="0" w:color="auto"/>
        <w:right w:val="none" w:sz="0" w:space="0" w:color="auto"/>
      </w:divBdr>
    </w:div>
    <w:div w:id="1267619206">
      <w:bodyDiv w:val="1"/>
      <w:marLeft w:val="0"/>
      <w:marRight w:val="0"/>
      <w:marTop w:val="0"/>
      <w:marBottom w:val="0"/>
      <w:divBdr>
        <w:top w:val="none" w:sz="0" w:space="0" w:color="auto"/>
        <w:left w:val="none" w:sz="0" w:space="0" w:color="auto"/>
        <w:bottom w:val="none" w:sz="0" w:space="0" w:color="auto"/>
        <w:right w:val="none" w:sz="0" w:space="0" w:color="auto"/>
      </w:divBdr>
    </w:div>
    <w:div w:id="1441413926">
      <w:bodyDiv w:val="1"/>
      <w:marLeft w:val="0"/>
      <w:marRight w:val="0"/>
      <w:marTop w:val="0"/>
      <w:marBottom w:val="0"/>
      <w:divBdr>
        <w:top w:val="none" w:sz="0" w:space="0" w:color="auto"/>
        <w:left w:val="none" w:sz="0" w:space="0" w:color="auto"/>
        <w:bottom w:val="none" w:sz="0" w:space="0" w:color="auto"/>
        <w:right w:val="none" w:sz="0" w:space="0" w:color="auto"/>
      </w:divBdr>
    </w:div>
    <w:div w:id="1468008359">
      <w:bodyDiv w:val="1"/>
      <w:marLeft w:val="0"/>
      <w:marRight w:val="0"/>
      <w:marTop w:val="0"/>
      <w:marBottom w:val="0"/>
      <w:divBdr>
        <w:top w:val="none" w:sz="0" w:space="0" w:color="auto"/>
        <w:left w:val="none" w:sz="0" w:space="0" w:color="auto"/>
        <w:bottom w:val="none" w:sz="0" w:space="0" w:color="auto"/>
        <w:right w:val="none" w:sz="0" w:space="0" w:color="auto"/>
      </w:divBdr>
    </w:div>
    <w:div w:id="1541355233">
      <w:bodyDiv w:val="1"/>
      <w:marLeft w:val="0"/>
      <w:marRight w:val="0"/>
      <w:marTop w:val="0"/>
      <w:marBottom w:val="0"/>
      <w:divBdr>
        <w:top w:val="none" w:sz="0" w:space="0" w:color="auto"/>
        <w:left w:val="none" w:sz="0" w:space="0" w:color="auto"/>
        <w:bottom w:val="none" w:sz="0" w:space="0" w:color="auto"/>
        <w:right w:val="none" w:sz="0" w:space="0" w:color="auto"/>
      </w:divBdr>
    </w:div>
    <w:div w:id="1691300734">
      <w:bodyDiv w:val="1"/>
      <w:marLeft w:val="0"/>
      <w:marRight w:val="0"/>
      <w:marTop w:val="0"/>
      <w:marBottom w:val="0"/>
      <w:divBdr>
        <w:top w:val="none" w:sz="0" w:space="0" w:color="auto"/>
        <w:left w:val="none" w:sz="0" w:space="0" w:color="auto"/>
        <w:bottom w:val="none" w:sz="0" w:space="0" w:color="auto"/>
        <w:right w:val="none" w:sz="0" w:space="0" w:color="auto"/>
      </w:divBdr>
    </w:div>
    <w:div w:id="1808929688">
      <w:bodyDiv w:val="1"/>
      <w:marLeft w:val="0"/>
      <w:marRight w:val="0"/>
      <w:marTop w:val="0"/>
      <w:marBottom w:val="0"/>
      <w:divBdr>
        <w:top w:val="none" w:sz="0" w:space="0" w:color="auto"/>
        <w:left w:val="none" w:sz="0" w:space="0" w:color="auto"/>
        <w:bottom w:val="none" w:sz="0" w:space="0" w:color="auto"/>
        <w:right w:val="none" w:sz="0" w:space="0" w:color="auto"/>
      </w:divBdr>
    </w:div>
    <w:div w:id="1966426813">
      <w:bodyDiv w:val="1"/>
      <w:marLeft w:val="0"/>
      <w:marRight w:val="0"/>
      <w:marTop w:val="0"/>
      <w:marBottom w:val="0"/>
      <w:divBdr>
        <w:top w:val="none" w:sz="0" w:space="0" w:color="auto"/>
        <w:left w:val="none" w:sz="0" w:space="0" w:color="auto"/>
        <w:bottom w:val="none" w:sz="0" w:space="0" w:color="auto"/>
        <w:right w:val="none" w:sz="0" w:space="0" w:color="auto"/>
      </w:divBdr>
    </w:div>
    <w:div w:id="208911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bcp.org/evidence-based-policing/what-works-in-policing/research-evidence-review/community-policing/" TargetMode="External"/><Relationship Id="rId13" Type="http://schemas.openxmlformats.org/officeDocument/2006/relationships/hyperlink" Target="https://www.everbridge.com/blog/what-is-community-policing/" TargetMode="External"/><Relationship Id="rId18" Type="http://schemas.openxmlformats.org/officeDocument/2006/relationships/hyperlink" Target="https://www.ncjrs.gov/App/Publications/abstract.aspx?ID=115741" TargetMode="External"/><Relationship Id="rId3" Type="http://schemas.openxmlformats.org/officeDocument/2006/relationships/webSettings" Target="webSettings.xml"/><Relationship Id="rId7" Type="http://schemas.openxmlformats.org/officeDocument/2006/relationships/hyperlink" Target="https://www.ncjrs.gov/pdffiles/commp.pdf" TargetMode="External"/><Relationship Id="rId12" Type="http://schemas.openxmlformats.org/officeDocument/2006/relationships/hyperlink" Target="https://cops.usdoj.gov/html/dispatch/05-2018/walking_a_beat.html" TargetMode="External"/><Relationship Id="rId17" Type="http://schemas.openxmlformats.org/officeDocument/2006/relationships/hyperlink" Target="https://www.thebalancecareers.com/early-history-of-policing-974580" TargetMode="External"/><Relationship Id="rId2" Type="http://schemas.openxmlformats.org/officeDocument/2006/relationships/settings" Target="settings.xml"/><Relationship Id="rId16" Type="http://schemas.openxmlformats.org/officeDocument/2006/relationships/hyperlink" Target="https://greengarageblog.org/7-pros-and-cons-of-community-polic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news/uk-politics-47678763" TargetMode="External"/><Relationship Id="rId11" Type="http://schemas.openxmlformats.org/officeDocument/2006/relationships/hyperlink" Target="https://pioneerinstitute.org/better_government/community-policing-success-story/" TargetMode="External"/><Relationship Id="rId5" Type="http://schemas.openxmlformats.org/officeDocument/2006/relationships/hyperlink" Target="https://www.ncjrs.gov/pdffiles1/nij/ncj230576.pdf" TargetMode="External"/><Relationship Id="rId15" Type="http://schemas.openxmlformats.org/officeDocument/2006/relationships/hyperlink" Target="https://www.bjs.gov/content/pub/pdf/lpd13ppp.pdf" TargetMode="External"/><Relationship Id="rId10" Type="http://schemas.openxmlformats.org/officeDocument/2006/relationships/hyperlink" Target="https://books.google.co.uk/books?id=6O-RPMFsCYoC&amp;pg=PA183&amp;dq=community+policing+is+a+philosophy,+not+a+program.+Roth+et+al.,+2000,+p.+183)&amp;hl=en&amp;sa=X&amp;ved=0ahUKEwjn4oithd7mAhUJYcAKHZ5xC0gQ6AEIKTAA"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police.uk/city-of-london/cp/crime/anti-social-behaviour/stats/" TargetMode="External"/><Relationship Id="rId14" Type="http://schemas.openxmlformats.org/officeDocument/2006/relationships/hyperlink" Target="https://whatworks.college.police.uk/Research/Documents/Community_engagement_less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1362</TotalTime>
  <Pages>12</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1803160</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models of policing</dc:title>
  <dc:subject/>
  <dc:creator>Tyler Thomas</dc:creator>
  <cp:keywords/>
  <dc:description/>
  <cp:lastModifiedBy>Tom dav</cp:lastModifiedBy>
  <cp:revision>67</cp:revision>
  <dcterms:created xsi:type="dcterms:W3CDTF">2019-12-02T15:44:00Z</dcterms:created>
  <dcterms:modified xsi:type="dcterms:W3CDTF">2019-12-31T15:44:00Z</dcterms:modified>
</cp:coreProperties>
</file>