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296133936"/>
        <w:docPartObj>
          <w:docPartGallery w:val="Cover Pages"/>
          <w:docPartUnique/>
        </w:docPartObj>
      </w:sdtPr>
      <w:sdtEndPr>
        <w:rPr>
          <w:rFonts w:ascii="Arial" w:eastAsiaTheme="majorEastAsia" w:hAnsi="Arial" w:cstheme="majorBidi"/>
          <w:b/>
          <w:color w:val="000000" w:themeColor="text1"/>
          <w:sz w:val="24"/>
          <w:szCs w:val="32"/>
        </w:rPr>
      </w:sdtEndPr>
      <w:sdtContent>
        <w:p w14:paraId="167761F9" w14:textId="77777777" w:rsidR="00347D08" w:rsidRDefault="00347D08">
          <w:pPr>
            <w:pStyle w:val="NoSpacing"/>
            <w:rPr>
              <w:sz w:val="2"/>
            </w:rPr>
          </w:pPr>
        </w:p>
        <w:p w14:paraId="7CF63923" w14:textId="77777777" w:rsidR="00347D08" w:rsidRDefault="00347D08">
          <w:r>
            <w:rPr>
              <w:noProof/>
            </w:rPr>
            <mc:AlternateContent>
              <mc:Choice Requires="wps">
                <w:drawing>
                  <wp:anchor distT="0" distB="0" distL="114300" distR="114300" simplePos="0" relativeHeight="251661312" behindDoc="0" locked="0" layoutInCell="1" allowOverlap="1" wp14:anchorId="4857BB38" wp14:editId="68B63D2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4D7A1B" w14:textId="77777777" w:rsidR="00347D08" w:rsidRPr="00347D08" w:rsidRDefault="00347D08" w:rsidP="00347D08">
                                <w:pPr>
                                  <w:pStyle w:val="NoSpacing"/>
                                  <w:rPr>
                                    <w:rFonts w:ascii="Arial" w:eastAsiaTheme="majorEastAsia" w:hAnsi="Arial" w:cs="Arial"/>
                                    <w:b/>
                                    <w:caps/>
                                    <w:sz w:val="52"/>
                                    <w:szCs w:val="52"/>
                                  </w:rPr>
                                </w:pPr>
                                <w:r w:rsidRPr="00347D08">
                                  <w:rPr>
                                    <w:rFonts w:ascii="Arial" w:eastAsiaTheme="majorEastAsia" w:hAnsi="Arial" w:cs="Arial"/>
                                    <w:b/>
                                    <w:caps/>
                                    <w:sz w:val="52"/>
                                    <w:szCs w:val="52"/>
                                  </w:rPr>
                                  <w:t>CASE STUDY WILKO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rsidR="00347D08" w:rsidRPr="00347D08" w:rsidRDefault="00347D08" w:rsidP="00347D08">
                          <w:pPr>
                            <w:pStyle w:val="NoSpacing"/>
                            <w:rPr>
                              <w:rFonts w:ascii="Arial" w:eastAsiaTheme="majorEastAsia" w:hAnsi="Arial" w:cs="Arial"/>
                              <w:b/>
                              <w:caps/>
                              <w:sz w:val="52"/>
                              <w:szCs w:val="52"/>
                            </w:rPr>
                          </w:pPr>
                          <w:r w:rsidRPr="00347D08">
                            <w:rPr>
                              <w:rFonts w:ascii="Arial" w:eastAsiaTheme="majorEastAsia" w:hAnsi="Arial" w:cs="Arial"/>
                              <w:b/>
                              <w:caps/>
                              <w:sz w:val="52"/>
                              <w:szCs w:val="52"/>
                            </w:rPr>
                            <w:t>CASE STUDY WILKO ANALYSIS</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2547A33" wp14:editId="6DE0D47C">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490D0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FAEFF3" w14:textId="77777777" w:rsidR="00347D08" w:rsidRPr="00347D08" w:rsidRDefault="00347D08" w:rsidP="00347D08">
          <w:pPr>
            <w:rPr>
              <w:rFonts w:ascii="Arial" w:eastAsiaTheme="majorEastAsia" w:hAnsi="Arial" w:cstheme="majorBidi"/>
              <w:b/>
              <w:color w:val="000000" w:themeColor="text1"/>
              <w:sz w:val="24"/>
              <w:szCs w:val="32"/>
            </w:rPr>
          </w:pPr>
          <w:r w:rsidRPr="00347D08">
            <w:rPr>
              <w:rFonts w:ascii="Arial" w:eastAsiaTheme="majorEastAsia" w:hAnsi="Arial" w:cstheme="majorBidi"/>
              <w:b/>
              <w:noProof/>
              <w:color w:val="000000" w:themeColor="text1"/>
              <w:sz w:val="24"/>
              <w:szCs w:val="32"/>
            </w:rPr>
            <mc:AlternateContent>
              <mc:Choice Requires="wps">
                <w:drawing>
                  <wp:anchor distT="45720" distB="45720" distL="114300" distR="114300" simplePos="0" relativeHeight="251663360" behindDoc="0" locked="0" layoutInCell="1" allowOverlap="1" wp14:anchorId="654490B5" wp14:editId="34576EF9">
                    <wp:simplePos x="0" y="0"/>
                    <wp:positionH relativeFrom="column">
                      <wp:posOffset>990600</wp:posOffset>
                    </wp:positionH>
                    <wp:positionV relativeFrom="paragraph">
                      <wp:posOffset>746760</wp:posOffset>
                    </wp:positionV>
                    <wp:extent cx="394335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1404620"/>
                            </a:xfrm>
                            <a:prstGeom prst="rect">
                              <a:avLst/>
                            </a:prstGeom>
                            <a:solidFill>
                              <a:srgbClr val="FFFFFF"/>
                            </a:solidFill>
                            <a:ln w="9525">
                              <a:noFill/>
                              <a:miter lim="800000"/>
                              <a:headEnd/>
                              <a:tailEnd/>
                            </a:ln>
                          </wps:spPr>
                          <wps:txbx>
                            <w:txbxContent>
                              <w:p w14:paraId="142AF89E" w14:textId="194909BF" w:rsidR="00347D08" w:rsidRPr="00347D08" w:rsidRDefault="00347D08" w:rsidP="00C00ADF">
                                <w:pPr>
                                  <w:jc w:val="center"/>
                                  <w:rPr>
                                    <w:rFonts w:ascii="Arial" w:hAnsi="Arial" w:cs="Arial"/>
                                    <w:b/>
                                    <w:sz w:val="32"/>
                                    <w:szCs w:val="32"/>
                                  </w:rPr>
                                </w:pPr>
                                <w:r w:rsidRPr="00347D08">
                                  <w:rPr>
                                    <w:rFonts w:ascii="Arial" w:hAnsi="Arial" w:cs="Arial"/>
                                    <w:b/>
                                    <w:sz w:val="32"/>
                                    <w:szCs w:val="32"/>
                                  </w:rPr>
                                  <w:t>Student Name</w:t>
                                </w:r>
                                <w:r w:rsidR="00C00ADF">
                                  <w:rPr>
                                    <w:rFonts w:ascii="Arial" w:hAnsi="Arial" w:cs="Arial"/>
                                    <w:b/>
                                    <w:sz w:val="32"/>
                                    <w:szCs w:val="32"/>
                                  </w:rPr>
                                  <w:t xml:space="preserve">: Dianna </w:t>
                                </w:r>
                                <w:proofErr w:type="spellStart"/>
                                <w:r w:rsidR="00C00ADF">
                                  <w:rPr>
                                    <w:rFonts w:ascii="Arial" w:hAnsi="Arial" w:cs="Arial"/>
                                    <w:b/>
                                    <w:sz w:val="32"/>
                                    <w:szCs w:val="32"/>
                                  </w:rPr>
                                  <w:t>Karolova</w:t>
                                </w:r>
                                <w:proofErr w:type="spellEnd"/>
                              </w:p>
                              <w:p w14:paraId="4F90920D" w14:textId="6B61E05B" w:rsidR="00347D08" w:rsidRPr="00347D08" w:rsidRDefault="00347D08" w:rsidP="00347D08">
                                <w:pPr>
                                  <w:jc w:val="center"/>
                                  <w:rPr>
                                    <w:rFonts w:ascii="Arial" w:hAnsi="Arial" w:cs="Arial"/>
                                    <w:b/>
                                    <w:sz w:val="32"/>
                                    <w:szCs w:val="32"/>
                                  </w:rPr>
                                </w:pPr>
                                <w:r w:rsidRPr="00347D08">
                                  <w:rPr>
                                    <w:rFonts w:ascii="Arial" w:hAnsi="Arial" w:cs="Arial"/>
                                    <w:b/>
                                    <w:sz w:val="32"/>
                                    <w:szCs w:val="32"/>
                                  </w:rPr>
                                  <w:t>Date</w:t>
                                </w:r>
                                <w:r w:rsidR="00C00ADF">
                                  <w:rPr>
                                    <w:rFonts w:ascii="Arial" w:hAnsi="Arial" w:cs="Arial"/>
                                    <w:b/>
                                    <w:sz w:val="32"/>
                                    <w:szCs w:val="32"/>
                                  </w:rPr>
                                  <w:t>: 09.02.2024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54490B5" id="_x0000_t202" coordsize="21600,21600" o:spt="202" path="m,l,21600r21600,l21600,xe">
                    <v:stroke joinstyle="miter"/>
                    <v:path gradientshapeok="t" o:connecttype="rect"/>
                  </v:shapetype>
                  <v:shape id="Text Box 2" o:spid="_x0000_s1027" type="#_x0000_t202" style="position:absolute;margin-left:78pt;margin-top:58.8pt;width:3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" stroked="f">
                    <v:textbox style="mso-fit-shape-to-text:t">
                      <w:txbxContent>
                        <w:p w14:paraId="142AF89E" w14:textId="194909BF" w:rsidR="00347D08" w:rsidRPr="00347D08" w:rsidRDefault="00347D08" w:rsidP="00C00ADF">
                          <w:pPr>
                            <w:jc w:val="center"/>
                            <w:rPr>
                              <w:rFonts w:ascii="Arial" w:hAnsi="Arial" w:cs="Arial"/>
                              <w:b/>
                              <w:sz w:val="32"/>
                              <w:szCs w:val="32"/>
                            </w:rPr>
                          </w:pPr>
                          <w:r w:rsidRPr="00347D08">
                            <w:rPr>
                              <w:rFonts w:ascii="Arial" w:hAnsi="Arial" w:cs="Arial"/>
                              <w:b/>
                              <w:sz w:val="32"/>
                              <w:szCs w:val="32"/>
                            </w:rPr>
                            <w:t>Student Name</w:t>
                          </w:r>
                          <w:r w:rsidR="00C00ADF">
                            <w:rPr>
                              <w:rFonts w:ascii="Arial" w:hAnsi="Arial" w:cs="Arial"/>
                              <w:b/>
                              <w:sz w:val="32"/>
                              <w:szCs w:val="32"/>
                            </w:rPr>
                            <w:t xml:space="preserve">: Dianna </w:t>
                          </w:r>
                          <w:proofErr w:type="spellStart"/>
                          <w:r w:rsidR="00C00ADF">
                            <w:rPr>
                              <w:rFonts w:ascii="Arial" w:hAnsi="Arial" w:cs="Arial"/>
                              <w:b/>
                              <w:sz w:val="32"/>
                              <w:szCs w:val="32"/>
                            </w:rPr>
                            <w:t>Karolova</w:t>
                          </w:r>
                          <w:proofErr w:type="spellEnd"/>
                        </w:p>
                        <w:p w14:paraId="4F90920D" w14:textId="6B61E05B" w:rsidR="00347D08" w:rsidRPr="00347D08" w:rsidRDefault="00347D08" w:rsidP="00347D08">
                          <w:pPr>
                            <w:jc w:val="center"/>
                            <w:rPr>
                              <w:rFonts w:ascii="Arial" w:hAnsi="Arial" w:cs="Arial"/>
                              <w:b/>
                              <w:sz w:val="32"/>
                              <w:szCs w:val="32"/>
                            </w:rPr>
                          </w:pPr>
                          <w:r w:rsidRPr="00347D08">
                            <w:rPr>
                              <w:rFonts w:ascii="Arial" w:hAnsi="Arial" w:cs="Arial"/>
                              <w:b/>
                              <w:sz w:val="32"/>
                              <w:szCs w:val="32"/>
                            </w:rPr>
                            <w:t>Date</w:t>
                          </w:r>
                          <w:r w:rsidR="00C00ADF">
                            <w:rPr>
                              <w:rFonts w:ascii="Arial" w:hAnsi="Arial" w:cs="Arial"/>
                              <w:b/>
                              <w:sz w:val="32"/>
                              <w:szCs w:val="32"/>
                            </w:rPr>
                            <w:t>: 09.02.2024</w:t>
                          </w:r>
                        </w:p>
                      </w:txbxContent>
                    </v:textbox>
                    <w10:wrap type="square"/>
                  </v:shape>
                </w:pict>
              </mc:Fallback>
            </mc:AlternateContent>
          </w:r>
          <w:r>
            <w:rPr>
              <w:rFonts w:ascii="Arial" w:eastAsiaTheme="majorEastAsia" w:hAnsi="Arial" w:cstheme="majorBidi"/>
              <w:b/>
              <w:color w:val="000000" w:themeColor="text1"/>
              <w:sz w:val="24"/>
              <w:szCs w:val="32"/>
            </w:rPr>
            <w:br w:type="page"/>
          </w:r>
        </w:p>
      </w:sdtContent>
    </w:sdt>
    <w:sdt>
      <w:sdtPr>
        <w:rPr>
          <w:rFonts w:asciiTheme="minorHAnsi" w:eastAsiaTheme="minorHAnsi" w:hAnsiTheme="minorHAnsi" w:cstheme="minorBidi"/>
          <w:b w:val="0"/>
          <w:color w:val="auto"/>
          <w:sz w:val="22"/>
          <w:szCs w:val="22"/>
        </w:rPr>
        <w:id w:val="1918514153"/>
        <w:docPartObj>
          <w:docPartGallery w:val="Table of Contents"/>
          <w:docPartUnique/>
        </w:docPartObj>
      </w:sdtPr>
      <w:sdtEndPr>
        <w:rPr>
          <w:rFonts w:cs="Arial"/>
          <w:bCs/>
          <w:noProof/>
          <w:szCs w:val="24"/>
        </w:rPr>
      </w:sdtEndPr>
      <w:sdtContent>
        <w:p w14:paraId="11D3F70D" w14:textId="77777777" w:rsidR="000237ED" w:rsidRPr="00347D08" w:rsidRDefault="000237ED" w:rsidP="00347D08">
          <w:pPr>
            <w:pStyle w:val="TOCHeading"/>
            <w:spacing w:line="360" w:lineRule="auto"/>
            <w:jc w:val="center"/>
            <w:rPr>
              <w:sz w:val="32"/>
            </w:rPr>
          </w:pPr>
          <w:r w:rsidRPr="00347D08">
            <w:rPr>
              <w:sz w:val="32"/>
            </w:rPr>
            <w:t>Table of Contents</w:t>
          </w:r>
        </w:p>
        <w:p w14:paraId="0BB962ED" w14:textId="77777777" w:rsidR="00347D08" w:rsidRPr="00347D08" w:rsidRDefault="000237ED">
          <w:pPr>
            <w:pStyle w:val="TOC1"/>
            <w:tabs>
              <w:tab w:val="right" w:leader="dot" w:pos="9350"/>
            </w:tabs>
            <w:rPr>
              <w:rFonts w:ascii="Arial" w:eastAsiaTheme="minorEastAsia" w:hAnsi="Arial" w:cs="Arial"/>
              <w:b/>
              <w:noProof/>
              <w:sz w:val="24"/>
              <w:szCs w:val="24"/>
            </w:rPr>
          </w:pPr>
          <w:r w:rsidRPr="00347D08">
            <w:rPr>
              <w:rFonts w:ascii="Arial" w:hAnsi="Arial" w:cs="Arial"/>
              <w:b/>
              <w:sz w:val="24"/>
              <w:szCs w:val="24"/>
            </w:rPr>
            <w:fldChar w:fldCharType="begin"/>
          </w:r>
          <w:r w:rsidRPr="00347D08">
            <w:rPr>
              <w:rFonts w:ascii="Arial" w:hAnsi="Arial" w:cs="Arial"/>
              <w:b/>
              <w:sz w:val="24"/>
              <w:szCs w:val="24"/>
            </w:rPr>
            <w:instrText xml:space="preserve"> TOC \o "1-3" \h \z \u </w:instrText>
          </w:r>
          <w:r w:rsidRPr="00347D08">
            <w:rPr>
              <w:rFonts w:ascii="Arial" w:hAnsi="Arial" w:cs="Arial"/>
              <w:b/>
              <w:sz w:val="24"/>
              <w:szCs w:val="24"/>
            </w:rPr>
            <w:fldChar w:fldCharType="separate"/>
          </w:r>
          <w:hyperlink w:anchor="_Toc158230112" w:history="1">
            <w:r w:rsidR="00347D08" w:rsidRPr="00347D08">
              <w:rPr>
                <w:rStyle w:val="Hyperlink"/>
                <w:rFonts w:ascii="Arial" w:hAnsi="Arial" w:cs="Arial"/>
                <w:b/>
                <w:noProof/>
                <w:sz w:val="24"/>
                <w:szCs w:val="24"/>
              </w:rPr>
              <w:t>Introduction</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_Toc158230112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2</w:t>
            </w:r>
            <w:r w:rsidR="00347D08" w:rsidRPr="00347D08">
              <w:rPr>
                <w:rFonts w:ascii="Arial" w:hAnsi="Arial" w:cs="Arial"/>
                <w:b/>
                <w:noProof/>
                <w:webHidden/>
                <w:sz w:val="24"/>
                <w:szCs w:val="24"/>
              </w:rPr>
              <w:fldChar w:fldCharType="end"/>
            </w:r>
          </w:hyperlink>
        </w:p>
        <w:p w14:paraId="6214D039"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13" w:history="1">
            <w:r w:rsidR="00347D08" w:rsidRPr="00347D08">
              <w:rPr>
                <w:rStyle w:val="Hyperlink"/>
                <w:rFonts w:ascii="Arial" w:hAnsi="Arial" w:cs="Arial"/>
                <w:b/>
                <w:noProof/>
                <w:sz w:val="24"/>
                <w:szCs w:val="24"/>
              </w:rPr>
              <w:t>"Wilko's Decline: Historical Analysis"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_Toc158230113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2</w:t>
            </w:r>
            <w:r w:rsidR="00347D08" w:rsidRPr="00347D08">
              <w:rPr>
                <w:rFonts w:ascii="Arial" w:hAnsi="Arial" w:cs="Arial"/>
                <w:b/>
                <w:noProof/>
                <w:webHidden/>
                <w:sz w:val="24"/>
                <w:szCs w:val="24"/>
              </w:rPr>
              <w:fldChar w:fldCharType="end"/>
            </w:r>
          </w:hyperlink>
        </w:p>
        <w:p w14:paraId="53850867"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14" w:history="1">
            <w:r w:rsidR="00347D08" w:rsidRPr="00347D08">
              <w:rPr>
                <w:rStyle w:val="Hyperlink"/>
                <w:rFonts w:ascii="Arial" w:hAnsi="Arial" w:cs="Arial"/>
                <w:b/>
                <w:noProof/>
                <w:sz w:val="24"/>
                <w:szCs w:val="24"/>
              </w:rPr>
              <w:t>Nature, Scope, and Impact of the Problem</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_Toc158230114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2</w:t>
            </w:r>
            <w:r w:rsidR="00347D08" w:rsidRPr="00347D08">
              <w:rPr>
                <w:rFonts w:ascii="Arial" w:hAnsi="Arial" w:cs="Arial"/>
                <w:b/>
                <w:noProof/>
                <w:webHidden/>
                <w:sz w:val="24"/>
                <w:szCs w:val="24"/>
              </w:rPr>
              <w:fldChar w:fldCharType="end"/>
            </w:r>
          </w:hyperlink>
        </w:p>
        <w:p w14:paraId="31A02E43"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15" w:history="1">
            <w:r w:rsidR="00347D08" w:rsidRPr="00347D08">
              <w:rPr>
                <w:rStyle w:val="Hyperlink"/>
                <w:rFonts w:ascii="Arial" w:hAnsi="Arial" w:cs="Arial"/>
                <w:b/>
                <w:noProof/>
                <w:sz w:val="24"/>
                <w:szCs w:val="24"/>
              </w:rPr>
              <w:t>Description of the Issue</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_Toc158230115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2</w:t>
            </w:r>
            <w:r w:rsidR="00347D08" w:rsidRPr="00347D08">
              <w:rPr>
                <w:rFonts w:ascii="Arial" w:hAnsi="Arial" w:cs="Arial"/>
                <w:b/>
                <w:noProof/>
                <w:webHidden/>
                <w:sz w:val="24"/>
                <w:szCs w:val="24"/>
              </w:rPr>
              <w:fldChar w:fldCharType="end"/>
            </w:r>
          </w:hyperlink>
        </w:p>
        <w:p w14:paraId="691B87D2"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16" w:history="1">
            <w:r w:rsidR="00347D08" w:rsidRPr="00347D08">
              <w:rPr>
                <w:rStyle w:val="Hyperlink"/>
                <w:rFonts w:ascii="Arial" w:hAnsi="Arial" w:cs="Arial"/>
                <w:b/>
                <w:noProof/>
                <w:sz w:val="24"/>
                <w:szCs w:val="24"/>
              </w:rPr>
              <w:t>Scope</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_Toc158230116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3</w:t>
            </w:r>
            <w:r w:rsidR="00347D08" w:rsidRPr="00347D08">
              <w:rPr>
                <w:rFonts w:ascii="Arial" w:hAnsi="Arial" w:cs="Arial"/>
                <w:b/>
                <w:noProof/>
                <w:webHidden/>
                <w:sz w:val="24"/>
                <w:szCs w:val="24"/>
              </w:rPr>
              <w:fldChar w:fldCharType="end"/>
            </w:r>
          </w:hyperlink>
        </w:p>
        <w:p w14:paraId="60366811"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17" w:history="1">
            <w:r w:rsidR="00347D08" w:rsidRPr="00347D08">
              <w:rPr>
                <w:rStyle w:val="Hyperlink"/>
                <w:rFonts w:ascii="Arial" w:eastAsia="Times New Roman" w:hAnsi="Arial" w:cs="Arial"/>
                <w:b/>
                <w:noProof/>
                <w:sz w:val="24"/>
                <w:szCs w:val="24"/>
              </w:rPr>
              <w:t>Scope of the problem the issues facing Wilko range over</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_Toc158230117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3</w:t>
            </w:r>
            <w:r w:rsidR="00347D08" w:rsidRPr="00347D08">
              <w:rPr>
                <w:rFonts w:ascii="Arial" w:hAnsi="Arial" w:cs="Arial"/>
                <w:b/>
                <w:noProof/>
                <w:webHidden/>
                <w:sz w:val="24"/>
                <w:szCs w:val="24"/>
              </w:rPr>
              <w:fldChar w:fldCharType="end"/>
            </w:r>
          </w:hyperlink>
        </w:p>
        <w:p w14:paraId="224339C8"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18" w:history="1">
            <w:r w:rsidR="00347D08" w:rsidRPr="00347D08">
              <w:rPr>
                <w:rStyle w:val="Hyperlink"/>
                <w:rFonts w:ascii="Arial" w:eastAsia="Times New Roman" w:hAnsi="Arial" w:cs="Arial"/>
                <w:b/>
                <w:noProof/>
                <w:sz w:val="24"/>
                <w:szCs w:val="24"/>
              </w:rPr>
              <w:t>Impact of Problems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_Toc158230118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3</w:t>
            </w:r>
            <w:r w:rsidR="00347D08" w:rsidRPr="00347D08">
              <w:rPr>
                <w:rFonts w:ascii="Arial" w:hAnsi="Arial" w:cs="Arial"/>
                <w:b/>
                <w:noProof/>
                <w:webHidden/>
                <w:sz w:val="24"/>
                <w:szCs w:val="24"/>
              </w:rPr>
              <w:fldChar w:fldCharType="end"/>
            </w:r>
          </w:hyperlink>
        </w:p>
        <w:p w14:paraId="080C6CD3"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19" w:history="1">
            <w:r w:rsidR="00347D08" w:rsidRPr="00347D08">
              <w:rPr>
                <w:rStyle w:val="Hyperlink"/>
                <w:rFonts w:ascii="Arial" w:hAnsi="Arial" w:cs="Arial"/>
                <w:b/>
                <w:noProof/>
                <w:sz w:val="24"/>
                <w:szCs w:val="24"/>
                <w:shd w:val="clear" w:color="auto" w:fill="FFFFFF"/>
              </w:rPr>
              <w:t>Strategic Evaluation of SWOT Analysis for Wilko</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_Toc158230119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4</w:t>
            </w:r>
            <w:r w:rsidR="00347D08" w:rsidRPr="00347D08">
              <w:rPr>
                <w:rFonts w:ascii="Arial" w:hAnsi="Arial" w:cs="Arial"/>
                <w:b/>
                <w:noProof/>
                <w:webHidden/>
                <w:sz w:val="24"/>
                <w:szCs w:val="24"/>
              </w:rPr>
              <w:fldChar w:fldCharType="end"/>
            </w:r>
          </w:hyperlink>
        </w:p>
        <w:p w14:paraId="5FB792D9"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0" w:history="1">
            <w:r w:rsidR="00347D08" w:rsidRPr="00347D08">
              <w:rPr>
                <w:rStyle w:val="Hyperlink"/>
                <w:rFonts w:ascii="Arial" w:hAnsi="Arial" w:cs="Arial"/>
                <w:b/>
                <w:noProof/>
                <w:sz w:val="24"/>
                <w:szCs w:val="24"/>
              </w:rPr>
              <w:t>Strengths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_Toc158230120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4</w:t>
            </w:r>
            <w:r w:rsidR="00347D08" w:rsidRPr="00347D08">
              <w:rPr>
                <w:rFonts w:ascii="Arial" w:hAnsi="Arial" w:cs="Arial"/>
                <w:b/>
                <w:noProof/>
                <w:webHidden/>
                <w:sz w:val="24"/>
                <w:szCs w:val="24"/>
              </w:rPr>
              <w:fldChar w:fldCharType="end"/>
            </w:r>
          </w:hyperlink>
        </w:p>
        <w:p w14:paraId="20897184"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1" w:history="1">
            <w:r w:rsidR="00347D08" w:rsidRPr="00347D08">
              <w:rPr>
                <w:rStyle w:val="Hyperlink"/>
                <w:rFonts w:ascii="Arial" w:hAnsi="Arial" w:cs="Arial"/>
                <w:b/>
                <w:noProof/>
                <w:sz w:val="24"/>
                <w:szCs w:val="24"/>
              </w:rPr>
              <w:t>Weaknesses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_Toc158230121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4</w:t>
            </w:r>
            <w:r w:rsidR="00347D08" w:rsidRPr="00347D08">
              <w:rPr>
                <w:rFonts w:ascii="Arial" w:hAnsi="Arial" w:cs="Arial"/>
                <w:b/>
                <w:noProof/>
                <w:webHidden/>
                <w:sz w:val="24"/>
                <w:szCs w:val="24"/>
              </w:rPr>
              <w:fldChar w:fldCharType="end"/>
            </w:r>
          </w:hyperlink>
        </w:p>
        <w:p w14:paraId="53D490E5"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2" w:history="1">
            <w:r w:rsidR="00347D08" w:rsidRPr="00347D08">
              <w:rPr>
                <w:rStyle w:val="Hyperlink"/>
                <w:rFonts w:ascii="Arial" w:hAnsi="Arial" w:cs="Arial"/>
                <w:b/>
                <w:noProof/>
                <w:sz w:val="24"/>
                <w:szCs w:val="24"/>
              </w:rPr>
              <w:t>Opportunities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_Toc158230122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5</w:t>
            </w:r>
            <w:r w:rsidR="00347D08" w:rsidRPr="00347D08">
              <w:rPr>
                <w:rFonts w:ascii="Arial" w:hAnsi="Arial" w:cs="Arial"/>
                <w:b/>
                <w:noProof/>
                <w:webHidden/>
                <w:sz w:val="24"/>
                <w:szCs w:val="24"/>
              </w:rPr>
              <w:fldChar w:fldCharType="end"/>
            </w:r>
          </w:hyperlink>
        </w:p>
        <w:p w14:paraId="1CC78705"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3" w:history="1">
            <w:r w:rsidR="00347D08" w:rsidRPr="00347D08">
              <w:rPr>
                <w:rStyle w:val="Hyperlink"/>
                <w:rFonts w:ascii="Arial" w:hAnsi="Arial" w:cs="Arial"/>
                <w:b/>
                <w:noProof/>
                <w:sz w:val="24"/>
                <w:szCs w:val="24"/>
              </w:rPr>
              <w:t>Threats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_Toc158230123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5</w:t>
            </w:r>
            <w:r w:rsidR="00347D08" w:rsidRPr="00347D08">
              <w:rPr>
                <w:rFonts w:ascii="Arial" w:hAnsi="Arial" w:cs="Arial"/>
                <w:b/>
                <w:noProof/>
                <w:webHidden/>
                <w:sz w:val="24"/>
                <w:szCs w:val="24"/>
              </w:rPr>
              <w:fldChar w:fldCharType="end"/>
            </w:r>
          </w:hyperlink>
        </w:p>
        <w:p w14:paraId="2D939EE3"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4" w:history="1">
            <w:r w:rsidR="00347D08" w:rsidRPr="00347D08">
              <w:rPr>
                <w:rStyle w:val="Hyperlink"/>
                <w:rFonts w:ascii="Arial" w:hAnsi="Arial" w:cs="Arial"/>
                <w:b/>
                <w:noProof/>
                <w:sz w:val="24"/>
                <w:szCs w:val="24"/>
              </w:rPr>
              <w:t>Linking SWOT to the Problem</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_Toc158230124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5</w:t>
            </w:r>
            <w:r w:rsidR="00347D08" w:rsidRPr="00347D08">
              <w:rPr>
                <w:rFonts w:ascii="Arial" w:hAnsi="Arial" w:cs="Arial"/>
                <w:b/>
                <w:noProof/>
                <w:webHidden/>
                <w:sz w:val="24"/>
                <w:szCs w:val="24"/>
              </w:rPr>
              <w:fldChar w:fldCharType="end"/>
            </w:r>
          </w:hyperlink>
        </w:p>
        <w:p w14:paraId="13433CAA"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25" w:history="1">
            <w:r w:rsidR="00347D08" w:rsidRPr="00347D08">
              <w:rPr>
                <w:rStyle w:val="Hyperlink"/>
                <w:rFonts w:ascii="Arial" w:hAnsi="Arial" w:cs="Arial"/>
                <w:b/>
                <w:noProof/>
                <w:sz w:val="24"/>
                <w:szCs w:val="24"/>
                <w:shd w:val="clear" w:color="auto" w:fill="FFFFFF"/>
              </w:rPr>
              <w:t>Strategic Evaluation of PESTLE Analysis for Wilko</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_Toc158230125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6</w:t>
            </w:r>
            <w:r w:rsidR="00347D08" w:rsidRPr="00347D08">
              <w:rPr>
                <w:rFonts w:ascii="Arial" w:hAnsi="Arial" w:cs="Arial"/>
                <w:b/>
                <w:noProof/>
                <w:webHidden/>
                <w:sz w:val="24"/>
                <w:szCs w:val="24"/>
              </w:rPr>
              <w:fldChar w:fldCharType="end"/>
            </w:r>
          </w:hyperlink>
        </w:p>
        <w:p w14:paraId="157B0334"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6" w:history="1">
            <w:r w:rsidR="00347D08" w:rsidRPr="00347D08">
              <w:rPr>
                <w:rStyle w:val="Hyperlink"/>
                <w:rFonts w:ascii="Arial" w:hAnsi="Arial" w:cs="Arial"/>
                <w:b/>
                <w:noProof/>
                <w:sz w:val="24"/>
                <w:szCs w:val="24"/>
              </w:rPr>
              <w:t>Political Factors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_Toc158230126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6</w:t>
            </w:r>
            <w:r w:rsidR="00347D08" w:rsidRPr="00347D08">
              <w:rPr>
                <w:rFonts w:ascii="Arial" w:hAnsi="Arial" w:cs="Arial"/>
                <w:b/>
                <w:noProof/>
                <w:webHidden/>
                <w:sz w:val="24"/>
                <w:szCs w:val="24"/>
              </w:rPr>
              <w:fldChar w:fldCharType="end"/>
            </w:r>
          </w:hyperlink>
        </w:p>
        <w:p w14:paraId="2B369345"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7" w:history="1">
            <w:r w:rsidR="00347D08" w:rsidRPr="00347D08">
              <w:rPr>
                <w:rStyle w:val="Hyperlink"/>
                <w:rFonts w:ascii="Arial" w:hAnsi="Arial" w:cs="Arial"/>
                <w:b/>
                <w:noProof/>
                <w:sz w:val="24"/>
                <w:szCs w:val="24"/>
              </w:rPr>
              <w:t>Economic Factors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_Toc158230127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6</w:t>
            </w:r>
            <w:r w:rsidR="00347D08" w:rsidRPr="00347D08">
              <w:rPr>
                <w:rFonts w:ascii="Arial" w:hAnsi="Arial" w:cs="Arial"/>
                <w:b/>
                <w:noProof/>
                <w:webHidden/>
                <w:sz w:val="24"/>
                <w:szCs w:val="24"/>
              </w:rPr>
              <w:fldChar w:fldCharType="end"/>
            </w:r>
          </w:hyperlink>
        </w:p>
        <w:p w14:paraId="67BC8C70"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8" w:history="1">
            <w:r w:rsidR="00347D08" w:rsidRPr="00347D08">
              <w:rPr>
                <w:rStyle w:val="Hyperlink"/>
                <w:rFonts w:ascii="Arial" w:hAnsi="Arial" w:cs="Arial"/>
                <w:b/>
                <w:noProof/>
                <w:sz w:val="24"/>
                <w:szCs w:val="24"/>
              </w:rPr>
              <w:t>Social factor</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_Toc158230128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6</w:t>
            </w:r>
            <w:r w:rsidR="00347D08" w:rsidRPr="00347D08">
              <w:rPr>
                <w:rFonts w:ascii="Arial" w:hAnsi="Arial" w:cs="Arial"/>
                <w:b/>
                <w:noProof/>
                <w:webHidden/>
                <w:sz w:val="24"/>
                <w:szCs w:val="24"/>
              </w:rPr>
              <w:fldChar w:fldCharType="end"/>
            </w:r>
          </w:hyperlink>
        </w:p>
        <w:p w14:paraId="4764A4BD"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29" w:history="1">
            <w:r w:rsidR="00347D08" w:rsidRPr="00347D08">
              <w:rPr>
                <w:rStyle w:val="Hyperlink"/>
                <w:rFonts w:ascii="Arial" w:hAnsi="Arial" w:cs="Arial"/>
                <w:b/>
                <w:noProof/>
                <w:sz w:val="24"/>
                <w:szCs w:val="24"/>
              </w:rPr>
              <w:t>Technological Factors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_Toc158230129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6</w:t>
            </w:r>
            <w:r w:rsidR="00347D08" w:rsidRPr="00347D08">
              <w:rPr>
                <w:rFonts w:ascii="Arial" w:hAnsi="Arial" w:cs="Arial"/>
                <w:b/>
                <w:noProof/>
                <w:webHidden/>
                <w:sz w:val="24"/>
                <w:szCs w:val="24"/>
              </w:rPr>
              <w:fldChar w:fldCharType="end"/>
            </w:r>
          </w:hyperlink>
        </w:p>
        <w:p w14:paraId="7B10D0C1"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30" w:history="1">
            <w:r w:rsidR="00347D08" w:rsidRPr="00347D08">
              <w:rPr>
                <w:rStyle w:val="Hyperlink"/>
                <w:rFonts w:ascii="Arial" w:hAnsi="Arial" w:cs="Arial"/>
                <w:b/>
                <w:noProof/>
                <w:sz w:val="24"/>
                <w:szCs w:val="24"/>
              </w:rPr>
              <w:t>Legal Factors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_Toc158230130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7</w:t>
            </w:r>
            <w:r w:rsidR="00347D08" w:rsidRPr="00347D08">
              <w:rPr>
                <w:rFonts w:ascii="Arial" w:hAnsi="Arial" w:cs="Arial"/>
                <w:b/>
                <w:noProof/>
                <w:webHidden/>
                <w:sz w:val="24"/>
                <w:szCs w:val="24"/>
              </w:rPr>
              <w:fldChar w:fldCharType="end"/>
            </w:r>
          </w:hyperlink>
        </w:p>
        <w:p w14:paraId="4F25841C"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31" w:history="1">
            <w:r w:rsidR="00347D08" w:rsidRPr="00347D08">
              <w:rPr>
                <w:rStyle w:val="Hyperlink"/>
                <w:rFonts w:ascii="Arial" w:hAnsi="Arial" w:cs="Arial"/>
                <w:b/>
                <w:noProof/>
                <w:sz w:val="24"/>
                <w:szCs w:val="24"/>
              </w:rPr>
              <w:t>Environmental factors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_Toc158230131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7</w:t>
            </w:r>
            <w:r w:rsidR="00347D08" w:rsidRPr="00347D08">
              <w:rPr>
                <w:rFonts w:ascii="Arial" w:hAnsi="Arial" w:cs="Arial"/>
                <w:b/>
                <w:noProof/>
                <w:webHidden/>
                <w:sz w:val="24"/>
                <w:szCs w:val="24"/>
              </w:rPr>
              <w:fldChar w:fldCharType="end"/>
            </w:r>
          </w:hyperlink>
        </w:p>
        <w:p w14:paraId="6D49F3B8"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32" w:history="1">
            <w:r w:rsidR="00347D08" w:rsidRPr="00347D08">
              <w:rPr>
                <w:rStyle w:val="Hyperlink"/>
                <w:rFonts w:ascii="Arial" w:hAnsi="Arial" w:cs="Arial"/>
                <w:b/>
                <w:noProof/>
                <w:sz w:val="24"/>
                <w:szCs w:val="24"/>
              </w:rPr>
              <w:t>Linking PESTLE to the Problem</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_Toc158230132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7</w:t>
            </w:r>
            <w:r w:rsidR="00347D08" w:rsidRPr="00347D08">
              <w:rPr>
                <w:rFonts w:ascii="Arial" w:hAnsi="Arial" w:cs="Arial"/>
                <w:b/>
                <w:noProof/>
                <w:webHidden/>
                <w:sz w:val="24"/>
                <w:szCs w:val="24"/>
              </w:rPr>
              <w:fldChar w:fldCharType="end"/>
            </w:r>
          </w:hyperlink>
        </w:p>
        <w:p w14:paraId="4917D9F9"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33" w:history="1">
            <w:r w:rsidR="00347D08" w:rsidRPr="00347D08">
              <w:rPr>
                <w:rStyle w:val="Hyperlink"/>
                <w:rFonts w:ascii="Arial" w:hAnsi="Arial" w:cs="Arial"/>
                <w:b/>
                <w:noProof/>
                <w:sz w:val="24"/>
                <w:szCs w:val="24"/>
              </w:rPr>
              <w:t>Conclusion</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_Toc158230133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7</w:t>
            </w:r>
            <w:r w:rsidR="00347D08" w:rsidRPr="00347D08">
              <w:rPr>
                <w:rFonts w:ascii="Arial" w:hAnsi="Arial" w:cs="Arial"/>
                <w:b/>
                <w:noProof/>
                <w:webHidden/>
                <w:sz w:val="24"/>
                <w:szCs w:val="24"/>
              </w:rPr>
              <w:fldChar w:fldCharType="end"/>
            </w:r>
          </w:hyperlink>
        </w:p>
        <w:p w14:paraId="3311F050"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34" w:history="1">
            <w:r w:rsidR="00347D08" w:rsidRPr="00347D08">
              <w:rPr>
                <w:rStyle w:val="Hyperlink"/>
                <w:rFonts w:ascii="Arial" w:hAnsi="Arial" w:cs="Arial"/>
                <w:b/>
                <w:noProof/>
                <w:sz w:val="24"/>
                <w:szCs w:val="24"/>
              </w:rPr>
              <w:t>References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_Toc158230134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8</w:t>
            </w:r>
            <w:r w:rsidR="00347D08" w:rsidRPr="00347D08">
              <w:rPr>
                <w:rFonts w:ascii="Arial" w:hAnsi="Arial" w:cs="Arial"/>
                <w:b/>
                <w:noProof/>
                <w:webHidden/>
                <w:sz w:val="24"/>
                <w:szCs w:val="24"/>
              </w:rPr>
              <w:fldChar w:fldCharType="end"/>
            </w:r>
          </w:hyperlink>
        </w:p>
        <w:p w14:paraId="523CF225" w14:textId="77777777" w:rsidR="00347D08" w:rsidRPr="00347D08" w:rsidRDefault="00C00ADF">
          <w:pPr>
            <w:pStyle w:val="TOC1"/>
            <w:tabs>
              <w:tab w:val="right" w:leader="dot" w:pos="9350"/>
            </w:tabs>
            <w:rPr>
              <w:rFonts w:ascii="Arial" w:eastAsiaTheme="minorEastAsia" w:hAnsi="Arial" w:cs="Arial"/>
              <w:b/>
              <w:noProof/>
              <w:sz w:val="24"/>
              <w:szCs w:val="24"/>
            </w:rPr>
          </w:pPr>
          <w:hyperlink w:anchor="_Toc158230135" w:history="1">
            <w:r w:rsidR="00347D08" w:rsidRPr="00347D08">
              <w:rPr>
                <w:rStyle w:val="Hyperlink"/>
                <w:rFonts w:ascii="Arial" w:hAnsi="Arial" w:cs="Arial"/>
                <w:b/>
                <w:noProof/>
                <w:sz w:val="24"/>
                <w:szCs w:val="24"/>
              </w:rPr>
              <w:t>Appendix</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_Toc158230135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11</w:t>
            </w:r>
            <w:r w:rsidR="00347D08" w:rsidRPr="00347D08">
              <w:rPr>
                <w:rFonts w:ascii="Arial" w:hAnsi="Arial" w:cs="Arial"/>
                <w:b/>
                <w:noProof/>
                <w:webHidden/>
                <w:sz w:val="24"/>
                <w:szCs w:val="24"/>
              </w:rPr>
              <w:fldChar w:fldCharType="end"/>
            </w:r>
          </w:hyperlink>
        </w:p>
        <w:p w14:paraId="0722616B"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36" w:history="1">
            <w:r w:rsidR="00347D08" w:rsidRPr="00347D08">
              <w:rPr>
                <w:rStyle w:val="Hyperlink"/>
                <w:rFonts w:ascii="Arial" w:hAnsi="Arial" w:cs="Arial"/>
                <w:b/>
                <w:noProof/>
                <w:sz w:val="24"/>
                <w:szCs w:val="24"/>
              </w:rPr>
              <w:t>SWOT ANALYSIS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_Toc158230136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11</w:t>
            </w:r>
            <w:r w:rsidR="00347D08" w:rsidRPr="00347D08">
              <w:rPr>
                <w:rFonts w:ascii="Arial" w:hAnsi="Arial" w:cs="Arial"/>
                <w:b/>
                <w:noProof/>
                <w:webHidden/>
                <w:sz w:val="24"/>
                <w:szCs w:val="24"/>
              </w:rPr>
              <w:fldChar w:fldCharType="end"/>
            </w:r>
          </w:hyperlink>
        </w:p>
        <w:p w14:paraId="4CFFEF88" w14:textId="77777777" w:rsidR="00347D08" w:rsidRPr="00347D08" w:rsidRDefault="00C00ADF">
          <w:pPr>
            <w:pStyle w:val="TOC2"/>
            <w:tabs>
              <w:tab w:val="right" w:leader="dot" w:pos="9350"/>
            </w:tabs>
            <w:rPr>
              <w:rFonts w:ascii="Arial" w:eastAsiaTheme="minorEastAsia" w:hAnsi="Arial" w:cs="Arial"/>
              <w:b/>
              <w:noProof/>
              <w:sz w:val="24"/>
              <w:szCs w:val="24"/>
            </w:rPr>
          </w:pPr>
          <w:hyperlink w:anchor="_Toc158230137" w:history="1">
            <w:r w:rsidR="00347D08" w:rsidRPr="00347D08">
              <w:rPr>
                <w:rStyle w:val="Hyperlink"/>
                <w:rFonts w:ascii="Arial" w:hAnsi="Arial" w:cs="Arial"/>
                <w:b/>
                <w:noProof/>
                <w:sz w:val="24"/>
                <w:szCs w:val="24"/>
              </w:rPr>
              <w:t>PESTLE ANALYSIS</w:t>
            </w:r>
            <w:r w:rsidR="00347D08" w:rsidRPr="00347D08">
              <w:rPr>
                <w:rFonts w:ascii="Arial" w:hAnsi="Arial" w:cs="Arial"/>
                <w:b/>
                <w:noProof/>
                <w:webHidden/>
                <w:sz w:val="24"/>
                <w:szCs w:val="24"/>
              </w:rPr>
              <w:tab/>
            </w:r>
            <w:r w:rsidR="00347D08" w:rsidRPr="00347D08">
              <w:rPr>
                <w:rFonts w:ascii="Arial" w:hAnsi="Arial" w:cs="Arial"/>
                <w:b/>
                <w:noProof/>
                <w:webHidden/>
                <w:sz w:val="24"/>
                <w:szCs w:val="24"/>
              </w:rPr>
              <w:fldChar w:fldCharType="begin"/>
            </w:r>
            <w:r w:rsidR="00347D08" w:rsidRPr="00347D08">
              <w:rPr>
                <w:rFonts w:ascii="Arial" w:hAnsi="Arial" w:cs="Arial"/>
                <w:b/>
                <w:noProof/>
                <w:webHidden/>
                <w:sz w:val="24"/>
                <w:szCs w:val="24"/>
              </w:rPr>
              <w:instrText xml:space="preserve"> PAGEREF _Toc158230137 \h </w:instrText>
            </w:r>
            <w:r w:rsidR="00347D08" w:rsidRPr="00347D08">
              <w:rPr>
                <w:rFonts w:ascii="Arial" w:hAnsi="Arial" w:cs="Arial"/>
                <w:b/>
                <w:noProof/>
                <w:webHidden/>
                <w:sz w:val="24"/>
                <w:szCs w:val="24"/>
              </w:rPr>
            </w:r>
            <w:r w:rsidR="00347D08" w:rsidRPr="00347D08">
              <w:rPr>
                <w:rFonts w:ascii="Arial" w:hAnsi="Arial" w:cs="Arial"/>
                <w:b/>
                <w:noProof/>
                <w:webHidden/>
                <w:sz w:val="24"/>
                <w:szCs w:val="24"/>
              </w:rPr>
              <w:fldChar w:fldCharType="separate"/>
            </w:r>
            <w:r w:rsidR="00347D08" w:rsidRPr="00347D08">
              <w:rPr>
                <w:rFonts w:ascii="Arial" w:hAnsi="Arial" w:cs="Arial"/>
                <w:b/>
                <w:noProof/>
                <w:webHidden/>
                <w:sz w:val="24"/>
                <w:szCs w:val="24"/>
              </w:rPr>
              <w:t>12</w:t>
            </w:r>
            <w:r w:rsidR="00347D08" w:rsidRPr="00347D08">
              <w:rPr>
                <w:rFonts w:ascii="Arial" w:hAnsi="Arial" w:cs="Arial"/>
                <w:b/>
                <w:noProof/>
                <w:webHidden/>
                <w:sz w:val="24"/>
                <w:szCs w:val="24"/>
              </w:rPr>
              <w:fldChar w:fldCharType="end"/>
            </w:r>
          </w:hyperlink>
        </w:p>
        <w:p w14:paraId="11950DF3" w14:textId="77777777" w:rsidR="000237ED" w:rsidRPr="00F07272" w:rsidRDefault="000237ED" w:rsidP="00F07272">
          <w:pPr>
            <w:jc w:val="both"/>
            <w:rPr>
              <w:rFonts w:ascii="Arial" w:hAnsi="Arial" w:cs="Arial"/>
              <w:b/>
              <w:bCs/>
              <w:noProof/>
              <w:sz w:val="24"/>
              <w:szCs w:val="24"/>
            </w:rPr>
          </w:pPr>
          <w:r w:rsidRPr="00347D08">
            <w:rPr>
              <w:rFonts w:ascii="Arial" w:hAnsi="Arial" w:cs="Arial"/>
              <w:b/>
              <w:bCs/>
              <w:noProof/>
              <w:sz w:val="24"/>
              <w:szCs w:val="24"/>
            </w:rPr>
            <w:fldChar w:fldCharType="end"/>
          </w:r>
        </w:p>
      </w:sdtContent>
    </w:sdt>
    <w:p w14:paraId="1E44D914" w14:textId="77777777" w:rsidR="00C41236" w:rsidRDefault="00C41236" w:rsidP="00C41236"/>
    <w:p w14:paraId="524897C6" w14:textId="77777777" w:rsidR="00F207CC" w:rsidRPr="00C41236" w:rsidRDefault="00F207CC" w:rsidP="00C41236">
      <w:pPr>
        <w:pStyle w:val="Heading1"/>
        <w:spacing w:line="360" w:lineRule="auto"/>
        <w:rPr>
          <w:sz w:val="32"/>
        </w:rPr>
      </w:pPr>
      <w:bookmarkStart w:id="0" w:name="_Toc158230112"/>
      <w:r w:rsidRPr="00C41236">
        <w:rPr>
          <w:sz w:val="32"/>
        </w:rPr>
        <w:lastRenderedPageBreak/>
        <w:t>Introduction</w:t>
      </w:r>
      <w:bookmarkEnd w:id="0"/>
    </w:p>
    <w:p w14:paraId="45F37A05" w14:textId="77777777" w:rsidR="00ED64D8" w:rsidRPr="000D563F" w:rsidRDefault="00ED64D8" w:rsidP="002B512C">
      <w:pPr>
        <w:spacing w:line="360" w:lineRule="auto"/>
        <w:jc w:val="both"/>
        <w:rPr>
          <w:rFonts w:ascii="Arial" w:hAnsi="Arial" w:cs="Arial"/>
          <w:sz w:val="24"/>
          <w:szCs w:val="24"/>
        </w:rPr>
      </w:pPr>
      <w:r w:rsidRPr="000D563F">
        <w:rPr>
          <w:rFonts w:ascii="Arial" w:hAnsi="Arial" w:cs="Arial"/>
          <w:sz w:val="24"/>
          <w:szCs w:val="24"/>
        </w:rPr>
        <w:t xml:space="preserve">Recent changes in consumer </w:t>
      </w:r>
      <w:r w:rsidR="00502C4B" w:rsidRPr="000D563F">
        <w:rPr>
          <w:rFonts w:ascii="Arial" w:hAnsi="Arial" w:cs="Arial"/>
          <w:sz w:val="24"/>
          <w:szCs w:val="24"/>
        </w:rPr>
        <w:t>behavior</w:t>
      </w:r>
      <w:r w:rsidRPr="000D563F">
        <w:rPr>
          <w:rFonts w:ascii="Arial" w:hAnsi="Arial" w:cs="Arial"/>
          <w:sz w:val="24"/>
          <w:szCs w:val="24"/>
        </w:rPr>
        <w:t>, technology, and market pressures have changed UK retail (</w:t>
      </w:r>
      <w:r w:rsidR="0056319E" w:rsidRPr="000D563F">
        <w:rPr>
          <w:rFonts w:ascii="Arial" w:hAnsi="Arial" w:cs="Arial"/>
          <w:sz w:val="24"/>
          <w:szCs w:val="24"/>
          <w:shd w:val="clear" w:color="auto" w:fill="FFFFFF"/>
        </w:rPr>
        <w:t>Bennett</w:t>
      </w:r>
      <w:r w:rsidRPr="000D563F">
        <w:rPr>
          <w:rFonts w:ascii="Arial" w:hAnsi="Arial" w:cs="Arial"/>
          <w:sz w:val="24"/>
          <w:szCs w:val="24"/>
        </w:rPr>
        <w:t xml:space="preserve">, 2022). These events influence Wilko. Wilkinson, a large British retailer, started with a small Leicester hardware store by James </w:t>
      </w:r>
      <w:proofErr w:type="spellStart"/>
      <w:r w:rsidRPr="000D563F">
        <w:rPr>
          <w:rFonts w:ascii="Arial" w:hAnsi="Arial" w:cs="Arial"/>
          <w:sz w:val="24"/>
          <w:szCs w:val="24"/>
        </w:rPr>
        <w:t>Kemsey</w:t>
      </w:r>
      <w:proofErr w:type="spellEnd"/>
      <w:r w:rsidRPr="000D563F">
        <w:rPr>
          <w:rFonts w:ascii="Arial" w:hAnsi="Arial" w:cs="Arial"/>
          <w:sz w:val="24"/>
          <w:szCs w:val="24"/>
        </w:rPr>
        <w:t xml:space="preserve"> Wilkinson (founded </w:t>
      </w:r>
      <w:r w:rsidR="00502C4B" w:rsidRPr="000D563F">
        <w:rPr>
          <w:rFonts w:ascii="Arial" w:hAnsi="Arial" w:cs="Arial"/>
          <w:sz w:val="24"/>
          <w:szCs w:val="24"/>
        </w:rPr>
        <w:t xml:space="preserve">in </w:t>
      </w:r>
      <w:r w:rsidRPr="000D563F">
        <w:rPr>
          <w:rFonts w:ascii="Arial" w:hAnsi="Arial" w:cs="Arial"/>
          <w:sz w:val="24"/>
          <w:szCs w:val="24"/>
        </w:rPr>
        <w:t>1930). Wilko now sells ceramics, bath accessories, soaps, and Aqua organic toothpaste nationally (</w:t>
      </w:r>
      <w:r w:rsidR="0056319E" w:rsidRPr="000D563F">
        <w:rPr>
          <w:rFonts w:ascii="Arial" w:hAnsi="Arial" w:cs="Arial"/>
          <w:sz w:val="24"/>
          <w:szCs w:val="24"/>
          <w:shd w:val="clear" w:color="auto" w:fill="FFFFFF"/>
        </w:rPr>
        <w:t>Nicola</w:t>
      </w:r>
      <w:r w:rsidRPr="000D563F">
        <w:rPr>
          <w:rFonts w:ascii="Arial" w:hAnsi="Arial" w:cs="Arial"/>
          <w:sz w:val="24"/>
          <w:szCs w:val="24"/>
        </w:rPr>
        <w:t>, 2020). Wilko's recent downturn and causes are examined in this study. We study Wilko's past and present performance and market forces to evaluate our client's competitors (Roberts, 2023). Wilko's company downturn will be examined utilizing SWOT and PESTLE analysis (</w:t>
      </w:r>
      <w:r w:rsidR="0056319E" w:rsidRPr="000D563F">
        <w:rPr>
          <w:rFonts w:ascii="Arial" w:hAnsi="Arial" w:cs="Arial"/>
          <w:sz w:val="24"/>
          <w:szCs w:val="24"/>
          <w:shd w:val="clear" w:color="auto" w:fill="FFFFFF"/>
        </w:rPr>
        <w:t>Cloughton</w:t>
      </w:r>
      <w:r w:rsidRPr="000D563F">
        <w:rPr>
          <w:rFonts w:ascii="Arial" w:hAnsi="Arial" w:cs="Arial"/>
          <w:sz w:val="24"/>
          <w:szCs w:val="24"/>
        </w:rPr>
        <w:t>, 2020).</w:t>
      </w:r>
    </w:p>
    <w:p w14:paraId="289CEBA8" w14:textId="77777777" w:rsidR="00545CE0" w:rsidRPr="00C41236" w:rsidRDefault="00545CE0" w:rsidP="00C41236">
      <w:pPr>
        <w:pStyle w:val="Heading1"/>
        <w:spacing w:line="360" w:lineRule="auto"/>
        <w:rPr>
          <w:sz w:val="32"/>
        </w:rPr>
      </w:pPr>
      <w:bookmarkStart w:id="1" w:name="_Toc158230113"/>
      <w:r w:rsidRPr="00C41236">
        <w:rPr>
          <w:sz w:val="32"/>
        </w:rPr>
        <w:t>"Wilko's Decline: Historical Analysis"</w:t>
      </w:r>
      <w:bookmarkEnd w:id="1"/>
    </w:p>
    <w:p w14:paraId="27095DB4" w14:textId="77777777" w:rsidR="00545CE0" w:rsidRPr="002B512C" w:rsidRDefault="00545CE0" w:rsidP="00545CE0">
      <w:pPr>
        <w:spacing w:line="360" w:lineRule="auto"/>
        <w:jc w:val="both"/>
        <w:rPr>
          <w:rFonts w:ascii="Arial" w:hAnsi="Arial" w:cs="Arial"/>
          <w:sz w:val="24"/>
          <w:szCs w:val="24"/>
        </w:rPr>
      </w:pPr>
      <w:r w:rsidRPr="00545CE0">
        <w:rPr>
          <w:rFonts w:ascii="Arial" w:hAnsi="Arial" w:cs="Arial"/>
          <w:sz w:val="24"/>
          <w:szCs w:val="24"/>
        </w:rPr>
        <w:t xml:space="preserve">Wilko, founded as Wilkinson Stores in 1930, was a successful Leicester hardware </w:t>
      </w:r>
      <w:r w:rsidRPr="000D563F">
        <w:rPr>
          <w:rFonts w:ascii="Arial" w:hAnsi="Arial" w:cs="Arial"/>
          <w:sz w:val="24"/>
          <w:szCs w:val="24"/>
        </w:rPr>
        <w:t>business. However, many issues caused its demise. Inefficiencies, including supply chain issues and obsolete technologies, limited Wilko's adaptability. Competition from online and inexpensive retailers exacerbated the problem. The 2008 global recession lowered consumer spending, worsening sales. Wilko's sluggish strategic response and leadership changes slowed recovery. Wilko renovated stores and invested in technology despite setbacks. However, the company's demise highlights the complex UK retail scene</w:t>
      </w:r>
      <w:r w:rsidR="000D563F">
        <w:rPr>
          <w:rFonts w:ascii="Arial" w:hAnsi="Arial" w:cs="Arial"/>
          <w:sz w:val="24"/>
          <w:szCs w:val="24"/>
        </w:rPr>
        <w:t xml:space="preserve"> </w:t>
      </w:r>
      <w:r w:rsidR="0056319E" w:rsidRPr="000D563F">
        <w:rPr>
          <w:rFonts w:ascii="Arial" w:hAnsi="Arial" w:cs="Arial"/>
          <w:sz w:val="24"/>
          <w:szCs w:val="24"/>
        </w:rPr>
        <w:t>(</w:t>
      </w:r>
      <w:r w:rsidR="0056319E" w:rsidRPr="000D563F">
        <w:rPr>
          <w:rFonts w:ascii="Arial" w:hAnsi="Arial" w:cs="Arial"/>
          <w:sz w:val="24"/>
          <w:szCs w:val="24"/>
          <w:shd w:val="clear" w:color="auto" w:fill="FFFFFF"/>
        </w:rPr>
        <w:t>Ying,2021)</w:t>
      </w:r>
      <w:r w:rsidRPr="000D563F">
        <w:rPr>
          <w:rFonts w:ascii="Arial" w:hAnsi="Arial" w:cs="Arial"/>
          <w:sz w:val="24"/>
          <w:szCs w:val="24"/>
        </w:rPr>
        <w:t>.</w:t>
      </w:r>
    </w:p>
    <w:p w14:paraId="2D5C9BC8" w14:textId="77777777" w:rsidR="00F207CC" w:rsidRPr="00C41236" w:rsidRDefault="00545CE0" w:rsidP="00C41236">
      <w:pPr>
        <w:pStyle w:val="Heading1"/>
        <w:spacing w:line="360" w:lineRule="auto"/>
        <w:rPr>
          <w:sz w:val="32"/>
        </w:rPr>
      </w:pPr>
      <w:bookmarkStart w:id="2" w:name="_Toc158230114"/>
      <w:r w:rsidRPr="00C41236">
        <w:rPr>
          <w:sz w:val="32"/>
        </w:rPr>
        <w:t>Nature</w:t>
      </w:r>
      <w:r w:rsidR="00F207CC" w:rsidRPr="00C41236">
        <w:rPr>
          <w:sz w:val="32"/>
        </w:rPr>
        <w:t>, Scope, and Impact of the Problem</w:t>
      </w:r>
      <w:bookmarkEnd w:id="2"/>
    </w:p>
    <w:p w14:paraId="54D115E1" w14:textId="77777777" w:rsidR="00C41236" w:rsidRPr="00C41236" w:rsidRDefault="00F207CC" w:rsidP="00C41236">
      <w:pPr>
        <w:pStyle w:val="Heading2"/>
        <w:spacing w:line="360" w:lineRule="auto"/>
        <w:rPr>
          <w:sz w:val="28"/>
          <w:szCs w:val="28"/>
        </w:rPr>
      </w:pPr>
      <w:bookmarkStart w:id="3" w:name="_Toc158230115"/>
      <w:r w:rsidRPr="00C41236">
        <w:rPr>
          <w:sz w:val="28"/>
          <w:szCs w:val="28"/>
        </w:rPr>
        <w:t>Description of the Issue</w:t>
      </w:r>
      <w:bookmarkEnd w:id="3"/>
    </w:p>
    <w:p w14:paraId="74414ADA" w14:textId="77777777" w:rsidR="00ED64D8" w:rsidRPr="00C41236" w:rsidRDefault="00ED64D8" w:rsidP="00C41236">
      <w:pPr>
        <w:spacing w:line="360" w:lineRule="auto"/>
        <w:jc w:val="both"/>
        <w:rPr>
          <w:rFonts w:ascii="Arial" w:hAnsi="Arial" w:cs="Arial"/>
          <w:sz w:val="24"/>
          <w:szCs w:val="24"/>
        </w:rPr>
      </w:pPr>
      <w:r w:rsidRPr="00C41236">
        <w:rPr>
          <w:rFonts w:ascii="Arial" w:hAnsi="Arial" w:cs="Arial"/>
          <w:sz w:val="24"/>
          <w:szCs w:val="24"/>
        </w:rPr>
        <w:t xml:space="preserve">Wilko, a longtime UK retailer, is in trouble. The company's management declines in financial performance, market position, and operational efficiency exacerbate these issues </w:t>
      </w:r>
      <w:r w:rsidR="0056319E" w:rsidRPr="00C41236">
        <w:rPr>
          <w:rFonts w:ascii="Arial" w:hAnsi="Arial" w:cs="Arial"/>
          <w:sz w:val="24"/>
          <w:szCs w:val="24"/>
        </w:rPr>
        <w:t>(</w:t>
      </w:r>
      <w:r w:rsidR="0056319E" w:rsidRPr="00C41236">
        <w:rPr>
          <w:rFonts w:ascii="Arial" w:hAnsi="Arial" w:cs="Arial"/>
          <w:sz w:val="24"/>
          <w:szCs w:val="24"/>
          <w:shd w:val="clear" w:color="auto" w:fill="FFFFFF"/>
        </w:rPr>
        <w:t>Bennett</w:t>
      </w:r>
      <w:r w:rsidR="0056319E" w:rsidRPr="00C41236">
        <w:rPr>
          <w:rFonts w:ascii="Arial" w:hAnsi="Arial" w:cs="Arial"/>
          <w:sz w:val="24"/>
          <w:szCs w:val="24"/>
        </w:rPr>
        <w:t>, 2022).</w:t>
      </w:r>
      <w:r w:rsidRPr="00C41236">
        <w:rPr>
          <w:rFonts w:ascii="Arial" w:hAnsi="Arial" w:cs="Arial"/>
          <w:sz w:val="24"/>
          <w:szCs w:val="24"/>
        </w:rPr>
        <w:t xml:space="preserve"> Wilko's growing problems have many causes. Sales and profitability are plummeting and show no indication of abating. The corporation faces growing pushback in various areas due to its outmoded thinking (</w:t>
      </w:r>
      <w:r w:rsidR="0056319E" w:rsidRPr="00C41236">
        <w:rPr>
          <w:rFonts w:ascii="Arial" w:hAnsi="Arial" w:cs="Arial"/>
          <w:sz w:val="24"/>
          <w:szCs w:val="24"/>
          <w:shd w:val="clear" w:color="auto" w:fill="FFFFFF"/>
        </w:rPr>
        <w:t>Taylor</w:t>
      </w:r>
      <w:r w:rsidRPr="00C41236">
        <w:rPr>
          <w:rFonts w:ascii="Arial" w:hAnsi="Arial" w:cs="Arial"/>
          <w:sz w:val="24"/>
          <w:szCs w:val="24"/>
        </w:rPr>
        <w:t>, 202</w:t>
      </w:r>
      <w:r w:rsidR="0056319E" w:rsidRPr="00C41236">
        <w:rPr>
          <w:rFonts w:ascii="Arial" w:hAnsi="Arial" w:cs="Arial"/>
          <w:sz w:val="24"/>
          <w:szCs w:val="24"/>
        </w:rPr>
        <w:t>1</w:t>
      </w:r>
      <w:r w:rsidRPr="00C41236">
        <w:rPr>
          <w:rFonts w:ascii="Arial" w:hAnsi="Arial" w:cs="Arial"/>
          <w:sz w:val="24"/>
          <w:szCs w:val="24"/>
        </w:rPr>
        <w:t>).</w:t>
      </w:r>
    </w:p>
    <w:p w14:paraId="07E17F8A" w14:textId="77777777" w:rsidR="00F207CC" w:rsidRPr="000D563F" w:rsidRDefault="00F207CC" w:rsidP="00C90ED6">
      <w:pPr>
        <w:pStyle w:val="NormalWeb"/>
        <w:numPr>
          <w:ilvl w:val="0"/>
          <w:numId w:val="24"/>
        </w:numPr>
        <w:spacing w:line="360" w:lineRule="auto"/>
        <w:jc w:val="both"/>
        <w:rPr>
          <w:rFonts w:ascii="Arial" w:hAnsi="Arial" w:cs="Arial"/>
        </w:rPr>
      </w:pPr>
      <w:r w:rsidRPr="000D563F">
        <w:rPr>
          <w:rFonts w:ascii="Arial" w:hAnsi="Arial" w:cs="Arial"/>
          <w:b/>
        </w:rPr>
        <w:t>Sources of Declining Sales and Profitability:</w:t>
      </w:r>
      <w:r w:rsidRPr="000D563F">
        <w:rPr>
          <w:rFonts w:ascii="Arial" w:hAnsi="Arial" w:cs="Arial"/>
        </w:rPr>
        <w:t xml:space="preserve"> </w:t>
      </w:r>
      <w:r w:rsidR="00ED64D8" w:rsidRPr="000D563F">
        <w:rPr>
          <w:rFonts w:ascii="Arial" w:hAnsi="Arial" w:cs="Arial"/>
        </w:rPr>
        <w:t>Thanks to altered consumer tastes, greater competition from other firms in the sector, and</w:t>
      </w:r>
      <w:r w:rsidRPr="000D563F">
        <w:rPr>
          <w:rFonts w:ascii="Arial" w:hAnsi="Arial" w:cs="Arial"/>
        </w:rPr>
        <w:t xml:space="preserve"> a deteriorating </w:t>
      </w:r>
      <w:r w:rsidRPr="000D563F">
        <w:rPr>
          <w:rFonts w:ascii="Arial" w:hAnsi="Arial" w:cs="Arial"/>
        </w:rPr>
        <w:lastRenderedPageBreak/>
        <w:t>macroeconomic environment, Wilko experienced a marked drop in sales and profits along the way to doom (</w:t>
      </w:r>
      <w:r w:rsidR="0056319E" w:rsidRPr="000D563F">
        <w:rPr>
          <w:rFonts w:ascii="Arial" w:hAnsi="Arial" w:cs="Arial"/>
        </w:rPr>
        <w:t>(</w:t>
      </w:r>
      <w:r w:rsidR="0056319E" w:rsidRPr="000D563F">
        <w:rPr>
          <w:rFonts w:ascii="Arial" w:hAnsi="Arial" w:cs="Arial"/>
          <w:shd w:val="clear" w:color="auto" w:fill="FFFFFF"/>
        </w:rPr>
        <w:t>Nicola</w:t>
      </w:r>
      <w:r w:rsidR="0056319E" w:rsidRPr="000D563F">
        <w:rPr>
          <w:rFonts w:ascii="Arial" w:hAnsi="Arial" w:cs="Arial"/>
        </w:rPr>
        <w:t>, 2020).</w:t>
      </w:r>
      <w:r w:rsidRPr="000D563F">
        <w:rPr>
          <w:rFonts w:ascii="Arial" w:hAnsi="Arial" w:cs="Arial"/>
        </w:rPr>
        <w:t>).</w:t>
      </w:r>
    </w:p>
    <w:p w14:paraId="70E68BCD" w14:textId="77777777" w:rsidR="00F207CC" w:rsidRPr="000D563F" w:rsidRDefault="00F207CC" w:rsidP="00C90ED6">
      <w:pPr>
        <w:pStyle w:val="NormalWeb"/>
        <w:numPr>
          <w:ilvl w:val="0"/>
          <w:numId w:val="24"/>
        </w:numPr>
        <w:spacing w:line="360" w:lineRule="auto"/>
        <w:jc w:val="both"/>
        <w:rPr>
          <w:rFonts w:ascii="Arial" w:hAnsi="Arial" w:cs="Arial"/>
        </w:rPr>
      </w:pPr>
      <w:r w:rsidRPr="000D563F">
        <w:rPr>
          <w:rFonts w:ascii="Arial" w:hAnsi="Arial" w:cs="Arial"/>
          <w:b/>
        </w:rPr>
        <w:t>Crisis of Operational Inefficiency:</w:t>
      </w:r>
      <w:r w:rsidRPr="000D563F">
        <w:rPr>
          <w:rFonts w:ascii="Arial" w:hAnsi="Arial" w:cs="Arial"/>
        </w:rPr>
        <w:t xml:space="preserve"> The company has incurred significant costs owing to operational inefficiency and slack inventory management, as well as suboptimal store layout (</w:t>
      </w:r>
      <w:proofErr w:type="spellStart"/>
      <w:r w:rsidR="000D563F" w:rsidRPr="000D563F">
        <w:rPr>
          <w:rFonts w:ascii="Arial" w:hAnsi="Arial" w:cs="Arial"/>
          <w:shd w:val="clear" w:color="auto" w:fill="FFFFFF"/>
        </w:rPr>
        <w:t>Faseluka</w:t>
      </w:r>
      <w:proofErr w:type="spellEnd"/>
      <w:r w:rsidR="000D563F" w:rsidRPr="000D563F">
        <w:rPr>
          <w:rFonts w:ascii="Arial" w:hAnsi="Arial" w:cs="Arial"/>
          <w:shd w:val="clear" w:color="auto" w:fill="FFFFFF"/>
        </w:rPr>
        <w:t>,</w:t>
      </w:r>
      <w:r w:rsidRPr="000D563F">
        <w:rPr>
          <w:rFonts w:ascii="Arial" w:hAnsi="Arial" w:cs="Arial"/>
        </w:rPr>
        <w:t xml:space="preserve"> 20</w:t>
      </w:r>
      <w:r w:rsidR="0056319E" w:rsidRPr="000D563F">
        <w:rPr>
          <w:rFonts w:ascii="Arial" w:hAnsi="Arial" w:cs="Arial"/>
        </w:rPr>
        <w:t>22</w:t>
      </w:r>
      <w:r w:rsidRPr="000D563F">
        <w:rPr>
          <w:rFonts w:ascii="Arial" w:hAnsi="Arial" w:cs="Arial"/>
        </w:rPr>
        <w:t>).</w:t>
      </w:r>
    </w:p>
    <w:p w14:paraId="578E19ED" w14:textId="77777777" w:rsidR="00F207CC" w:rsidRPr="000D563F" w:rsidRDefault="00F207CC" w:rsidP="00C90ED6">
      <w:pPr>
        <w:pStyle w:val="NormalWeb"/>
        <w:numPr>
          <w:ilvl w:val="0"/>
          <w:numId w:val="24"/>
        </w:numPr>
        <w:spacing w:line="360" w:lineRule="auto"/>
        <w:jc w:val="both"/>
        <w:rPr>
          <w:rFonts w:ascii="Arial" w:hAnsi="Arial" w:cs="Arial"/>
        </w:rPr>
      </w:pPr>
      <w:r w:rsidRPr="000D563F">
        <w:rPr>
          <w:rFonts w:ascii="Arial" w:hAnsi="Arial" w:cs="Arial"/>
          <w:b/>
        </w:rPr>
        <w:t>Competition Has Grown Fiercer:</w:t>
      </w:r>
      <w:r w:rsidRPr="000D563F">
        <w:rPr>
          <w:rFonts w:ascii="Arial" w:hAnsi="Arial" w:cs="Arial"/>
        </w:rPr>
        <w:t xml:space="preserve"> Resulting from fierce technology and innovation-driven competition, Wilko's market share has fallen</w:t>
      </w:r>
      <w:r w:rsidR="00ED64D8" w:rsidRPr="000D563F">
        <w:rPr>
          <w:rFonts w:ascii="Arial" w:hAnsi="Arial" w:cs="Arial"/>
        </w:rPr>
        <w:t>, and its price targets have come under attack by traditional brick-and-mortar</w:t>
      </w:r>
      <w:r w:rsidRPr="000D563F">
        <w:rPr>
          <w:rFonts w:ascii="Arial" w:hAnsi="Arial" w:cs="Arial"/>
        </w:rPr>
        <w:t xml:space="preserve"> retailers (</w:t>
      </w:r>
      <w:r w:rsidR="0056319E" w:rsidRPr="000D563F">
        <w:rPr>
          <w:rFonts w:ascii="Arial" w:hAnsi="Arial" w:cs="Arial"/>
          <w:shd w:val="clear" w:color="auto" w:fill="FFFFFF"/>
        </w:rPr>
        <w:t xml:space="preserve">Heffernan, </w:t>
      </w:r>
      <w:r w:rsidRPr="000D563F">
        <w:rPr>
          <w:rFonts w:ascii="Arial" w:hAnsi="Arial" w:cs="Arial"/>
        </w:rPr>
        <w:t>2023).</w:t>
      </w:r>
    </w:p>
    <w:p w14:paraId="01858D04" w14:textId="77777777" w:rsidR="00C41236" w:rsidRDefault="00F207CC" w:rsidP="00C41236">
      <w:pPr>
        <w:pStyle w:val="Heading2"/>
        <w:spacing w:line="360" w:lineRule="auto"/>
        <w:rPr>
          <w:sz w:val="28"/>
          <w:szCs w:val="28"/>
        </w:rPr>
      </w:pPr>
      <w:bookmarkStart w:id="4" w:name="_Toc158230116"/>
      <w:r w:rsidRPr="00C41236">
        <w:rPr>
          <w:sz w:val="28"/>
          <w:szCs w:val="28"/>
        </w:rPr>
        <w:t>Scope</w:t>
      </w:r>
      <w:bookmarkEnd w:id="4"/>
    </w:p>
    <w:p w14:paraId="7B7F85DA" w14:textId="77777777" w:rsidR="00F207CC" w:rsidRPr="00C41236" w:rsidRDefault="00F207CC" w:rsidP="00C41236">
      <w:pPr>
        <w:spacing w:line="360" w:lineRule="auto"/>
        <w:jc w:val="both"/>
        <w:rPr>
          <w:rFonts w:ascii="Arial" w:eastAsiaTheme="majorEastAsia" w:hAnsi="Arial" w:cs="Arial"/>
          <w:sz w:val="24"/>
          <w:szCs w:val="24"/>
        </w:rPr>
      </w:pPr>
      <w:r w:rsidRPr="00C41236">
        <w:rPr>
          <w:rFonts w:ascii="Arial" w:hAnsi="Arial" w:cs="Arial"/>
          <w:sz w:val="24"/>
          <w:szCs w:val="24"/>
        </w:rPr>
        <w:t xml:space="preserve">The problems facing Wilko are multifaceted and can affect many areas of the </w:t>
      </w:r>
      <w:r w:rsidR="00ED64D8" w:rsidRPr="00C41236">
        <w:rPr>
          <w:rFonts w:ascii="Arial" w:hAnsi="Arial" w:cs="Arial"/>
          <w:sz w:val="24"/>
          <w:szCs w:val="24"/>
        </w:rPr>
        <w:t>organization</w:t>
      </w:r>
      <w:r w:rsidRPr="00C41236">
        <w:rPr>
          <w:rFonts w:ascii="Arial" w:hAnsi="Arial" w:cs="Arial"/>
          <w:sz w:val="24"/>
          <w:szCs w:val="24"/>
        </w:rPr>
        <w:t>.</w:t>
      </w:r>
      <w:r w:rsidR="00600F8E" w:rsidRPr="00C41236">
        <w:rPr>
          <w:rFonts w:ascii="Arial" w:hAnsi="Arial" w:cs="Arial"/>
          <w:sz w:val="24"/>
          <w:szCs w:val="24"/>
        </w:rPr>
        <w:t xml:space="preserve"> </w:t>
      </w:r>
      <w:r w:rsidRPr="00C41236">
        <w:rPr>
          <w:rFonts w:ascii="Arial" w:hAnsi="Arial" w:cs="Arial"/>
          <w:sz w:val="24"/>
          <w:szCs w:val="24"/>
        </w:rPr>
        <w:t>These problems are not confined to any one region or department. They have implications for the company's all-around performance and its standing in the market.</w:t>
      </w:r>
    </w:p>
    <w:p w14:paraId="663EED43" w14:textId="77777777" w:rsidR="00F207CC" w:rsidRPr="00C41236" w:rsidRDefault="00F207CC" w:rsidP="00527D1D">
      <w:pPr>
        <w:pStyle w:val="Heading2"/>
        <w:rPr>
          <w:sz w:val="28"/>
          <w:szCs w:val="28"/>
        </w:rPr>
      </w:pPr>
      <w:bookmarkStart w:id="5" w:name="_Toc158230117"/>
      <w:r w:rsidRPr="00C41236">
        <w:rPr>
          <w:rFonts w:eastAsia="Times New Roman"/>
          <w:sz w:val="28"/>
          <w:szCs w:val="28"/>
        </w:rPr>
        <w:t xml:space="preserve">Scope of </w:t>
      </w:r>
      <w:r w:rsidR="00ED64D8" w:rsidRPr="00C41236">
        <w:rPr>
          <w:rFonts w:eastAsia="Times New Roman"/>
          <w:sz w:val="28"/>
          <w:szCs w:val="28"/>
        </w:rPr>
        <w:t xml:space="preserve">the </w:t>
      </w:r>
      <w:r w:rsidRPr="00C41236">
        <w:rPr>
          <w:rFonts w:eastAsia="Times New Roman"/>
          <w:sz w:val="28"/>
          <w:szCs w:val="28"/>
        </w:rPr>
        <w:t xml:space="preserve">problem </w:t>
      </w:r>
      <w:r w:rsidR="00C90ED6" w:rsidRPr="00C41236">
        <w:rPr>
          <w:rFonts w:eastAsia="Times New Roman"/>
          <w:b w:val="0"/>
          <w:sz w:val="28"/>
          <w:szCs w:val="28"/>
        </w:rPr>
        <w:t>the</w:t>
      </w:r>
      <w:r w:rsidRPr="00C41236">
        <w:rPr>
          <w:rFonts w:eastAsia="Times New Roman"/>
          <w:sz w:val="28"/>
          <w:szCs w:val="28"/>
        </w:rPr>
        <w:t xml:space="preserve"> issues facing Wilko range over</w:t>
      </w:r>
      <w:bookmarkEnd w:id="5"/>
    </w:p>
    <w:p w14:paraId="17210C78" w14:textId="77777777" w:rsidR="00C90ED6" w:rsidRPr="008678EF" w:rsidRDefault="00F207CC" w:rsidP="00C90ED6">
      <w:pPr>
        <w:pStyle w:val="ListParagraph"/>
        <w:numPr>
          <w:ilvl w:val="0"/>
          <w:numId w:val="25"/>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Financial Performance: Declining sales, shrinking profit margins</w:t>
      </w:r>
      <w:r w:rsidR="00ED64D8" w:rsidRPr="008678EF">
        <w:rPr>
          <w:rFonts w:ascii="Arial" w:eastAsia="Times New Roman" w:hAnsi="Arial" w:cs="Arial"/>
          <w:sz w:val="24"/>
          <w:szCs w:val="24"/>
        </w:rPr>
        <w:t xml:space="preserve">, and increasing costs have cut deeply into </w:t>
      </w:r>
      <w:r w:rsidR="00600F8E" w:rsidRPr="008678EF">
        <w:rPr>
          <w:rFonts w:ascii="Arial" w:eastAsia="Times New Roman" w:hAnsi="Arial" w:cs="Arial"/>
          <w:sz w:val="24"/>
          <w:szCs w:val="24"/>
        </w:rPr>
        <w:t>Wilko ‘</w:t>
      </w:r>
      <w:r w:rsidR="00ED64D8" w:rsidRPr="008678EF">
        <w:rPr>
          <w:rFonts w:ascii="Arial" w:eastAsia="Times New Roman" w:hAnsi="Arial" w:cs="Arial"/>
          <w:sz w:val="24"/>
          <w:szCs w:val="24"/>
        </w:rPr>
        <w:t xml:space="preserve">s financial stability and long-term prospects for survival </w:t>
      </w:r>
      <w:r w:rsidR="0056319E" w:rsidRPr="008678EF">
        <w:rPr>
          <w:rFonts w:ascii="Arial" w:hAnsi="Arial" w:cs="Arial"/>
          <w:sz w:val="24"/>
          <w:szCs w:val="24"/>
        </w:rPr>
        <w:t>(</w:t>
      </w:r>
      <w:r w:rsidR="0056319E" w:rsidRPr="008678EF">
        <w:rPr>
          <w:rFonts w:ascii="Arial" w:hAnsi="Arial" w:cs="Arial"/>
          <w:sz w:val="24"/>
          <w:szCs w:val="24"/>
          <w:shd w:val="clear" w:color="auto" w:fill="FFFFFF"/>
        </w:rPr>
        <w:t>Ying,2021)</w:t>
      </w:r>
      <w:r w:rsidR="0056319E" w:rsidRPr="008678EF">
        <w:rPr>
          <w:rFonts w:ascii="Arial" w:hAnsi="Arial" w:cs="Arial"/>
          <w:sz w:val="24"/>
          <w:szCs w:val="24"/>
        </w:rPr>
        <w:t>.</w:t>
      </w:r>
    </w:p>
    <w:p w14:paraId="69E80500" w14:textId="77777777" w:rsidR="00F207CC" w:rsidRPr="008678EF" w:rsidRDefault="00F207CC" w:rsidP="00C90ED6">
      <w:pPr>
        <w:pStyle w:val="ListParagraph"/>
        <w:numPr>
          <w:ilvl w:val="0"/>
          <w:numId w:val="25"/>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Customer Experience:</w:t>
      </w:r>
      <w:r w:rsidR="00ED64D8" w:rsidRPr="008678EF">
        <w:rPr>
          <w:rFonts w:ascii="Arial" w:eastAsia="Times New Roman" w:hAnsi="Arial" w:cs="Arial"/>
          <w:sz w:val="24"/>
          <w:szCs w:val="24"/>
        </w:rPr>
        <w:t xml:space="preserve"> The consistency of Wilko’s customer service and the dissatisfaction that comes from poor product availability</w:t>
      </w:r>
      <w:r w:rsidRPr="008678EF">
        <w:rPr>
          <w:rFonts w:ascii="Arial" w:eastAsia="Times New Roman" w:hAnsi="Arial" w:cs="Arial"/>
          <w:sz w:val="24"/>
          <w:szCs w:val="24"/>
        </w:rPr>
        <w:t xml:space="preserve"> undermine satisfaction levels (</w:t>
      </w:r>
      <w:r w:rsidR="0056319E" w:rsidRPr="008678EF">
        <w:rPr>
          <w:rFonts w:ascii="Arial" w:hAnsi="Arial" w:cs="Arial"/>
          <w:sz w:val="24"/>
          <w:szCs w:val="24"/>
          <w:shd w:val="clear" w:color="auto" w:fill="FFFFFF"/>
        </w:rPr>
        <w:t>Cloughton</w:t>
      </w:r>
      <w:r w:rsidRPr="008678EF">
        <w:rPr>
          <w:rFonts w:ascii="Arial" w:eastAsia="Times New Roman" w:hAnsi="Arial" w:cs="Arial"/>
          <w:sz w:val="24"/>
          <w:szCs w:val="24"/>
        </w:rPr>
        <w:t xml:space="preserve">, 2020). </w:t>
      </w:r>
    </w:p>
    <w:p w14:paraId="0514ADB1" w14:textId="77777777" w:rsidR="00F207CC" w:rsidRPr="008678EF" w:rsidRDefault="00F207CC" w:rsidP="00C90ED6">
      <w:pPr>
        <w:pStyle w:val="ListParagraph"/>
        <w:numPr>
          <w:ilvl w:val="0"/>
          <w:numId w:val="25"/>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Market Competitiveness:</w:t>
      </w:r>
      <w:r w:rsidR="00ED64D8" w:rsidRPr="008678EF">
        <w:rPr>
          <w:rFonts w:ascii="Arial" w:eastAsia="Times New Roman" w:hAnsi="Arial" w:cs="Arial"/>
          <w:sz w:val="24"/>
          <w:szCs w:val="24"/>
        </w:rPr>
        <w:t xml:space="preserve"> </w:t>
      </w:r>
      <w:r w:rsidRPr="008678EF">
        <w:rPr>
          <w:rFonts w:ascii="Arial" w:eastAsia="Times New Roman" w:hAnsi="Arial" w:cs="Arial"/>
          <w:sz w:val="24"/>
          <w:szCs w:val="24"/>
        </w:rPr>
        <w:t>Wilko's ability to compete in an ever more crowded retail market is undermined by problems with pricing, online competitors, and changing consumer tastes (</w:t>
      </w:r>
      <w:r w:rsidR="0056319E" w:rsidRPr="008678EF">
        <w:rPr>
          <w:rFonts w:ascii="Arial" w:hAnsi="Arial" w:cs="Arial"/>
          <w:sz w:val="24"/>
          <w:szCs w:val="24"/>
          <w:shd w:val="clear" w:color="auto" w:fill="FFFFFF"/>
        </w:rPr>
        <w:t>Cloughton</w:t>
      </w:r>
      <w:r w:rsidRPr="008678EF">
        <w:rPr>
          <w:rFonts w:ascii="Arial" w:eastAsia="Times New Roman" w:hAnsi="Arial" w:cs="Arial"/>
          <w:sz w:val="24"/>
          <w:szCs w:val="24"/>
        </w:rPr>
        <w:t>, 20</w:t>
      </w:r>
      <w:r w:rsidR="0056319E" w:rsidRPr="008678EF">
        <w:rPr>
          <w:rFonts w:ascii="Arial" w:eastAsia="Times New Roman" w:hAnsi="Arial" w:cs="Arial"/>
          <w:sz w:val="24"/>
          <w:szCs w:val="24"/>
        </w:rPr>
        <w:t>21</w:t>
      </w:r>
      <w:r w:rsidRPr="008678EF">
        <w:rPr>
          <w:rFonts w:ascii="Arial" w:eastAsia="Times New Roman" w:hAnsi="Arial" w:cs="Arial"/>
          <w:sz w:val="24"/>
          <w:szCs w:val="24"/>
        </w:rPr>
        <w:t>).</w:t>
      </w:r>
    </w:p>
    <w:p w14:paraId="055806DE" w14:textId="77777777" w:rsidR="00C90ED6" w:rsidRPr="00C41236" w:rsidRDefault="00F207CC" w:rsidP="00527D1D">
      <w:pPr>
        <w:pStyle w:val="Heading2"/>
        <w:rPr>
          <w:sz w:val="28"/>
          <w:szCs w:val="28"/>
        </w:rPr>
      </w:pPr>
      <w:bookmarkStart w:id="6" w:name="_Toc158230118"/>
      <w:r w:rsidRPr="00C41236">
        <w:rPr>
          <w:rFonts w:eastAsia="Times New Roman"/>
          <w:sz w:val="28"/>
          <w:szCs w:val="28"/>
        </w:rPr>
        <w:t>Impact of Problems</w:t>
      </w:r>
      <w:bookmarkEnd w:id="6"/>
    </w:p>
    <w:p w14:paraId="1D0C2288" w14:textId="77777777" w:rsidR="00F207CC" w:rsidRPr="008678EF" w:rsidRDefault="00C90ED6" w:rsidP="002B512C">
      <w:p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Wilko ‘</w:t>
      </w:r>
      <w:r w:rsidR="00F207CC" w:rsidRPr="008678EF">
        <w:rPr>
          <w:rFonts w:ascii="Arial" w:eastAsia="Times New Roman" w:hAnsi="Arial" w:cs="Arial"/>
          <w:sz w:val="24"/>
          <w:szCs w:val="24"/>
        </w:rPr>
        <w:t xml:space="preserve">s problems have had </w:t>
      </w:r>
      <w:r w:rsidR="00ED64D8" w:rsidRPr="008678EF">
        <w:rPr>
          <w:rFonts w:ascii="Arial" w:eastAsia="Times New Roman" w:hAnsi="Arial" w:cs="Arial"/>
          <w:sz w:val="24"/>
          <w:szCs w:val="24"/>
        </w:rPr>
        <w:t xml:space="preserve">a significant impact on the </w:t>
      </w:r>
      <w:r w:rsidRPr="008678EF">
        <w:rPr>
          <w:rFonts w:ascii="Arial" w:eastAsia="Times New Roman" w:hAnsi="Arial" w:cs="Arial"/>
          <w:sz w:val="24"/>
          <w:szCs w:val="24"/>
        </w:rPr>
        <w:t>company’s</w:t>
      </w:r>
      <w:r w:rsidR="00ED64D8" w:rsidRPr="008678EF">
        <w:rPr>
          <w:rFonts w:ascii="Arial" w:eastAsia="Times New Roman" w:hAnsi="Arial" w:cs="Arial"/>
          <w:sz w:val="24"/>
          <w:szCs w:val="24"/>
        </w:rPr>
        <w:t xml:space="preserve"> performance, reputation,</w:t>
      </w:r>
      <w:r w:rsidR="00F207CC" w:rsidRPr="008678EF">
        <w:rPr>
          <w:rFonts w:ascii="Arial" w:eastAsia="Times New Roman" w:hAnsi="Arial" w:cs="Arial"/>
          <w:sz w:val="24"/>
          <w:szCs w:val="24"/>
        </w:rPr>
        <w:t xml:space="preserve"> and position in the market.</w:t>
      </w:r>
    </w:p>
    <w:p w14:paraId="75957180" w14:textId="77777777" w:rsidR="00F207CC" w:rsidRPr="008678EF" w:rsidRDefault="00F207CC" w:rsidP="002B512C">
      <w:pPr>
        <w:numPr>
          <w:ilvl w:val="0"/>
          <w:numId w:val="2"/>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lastRenderedPageBreak/>
        <w:t>Financial Burden: Declining sales and profitability have burdened Wilko financially, leaving it with no room to invest in growth initiatives or begin strategic transformations (</w:t>
      </w:r>
      <w:r w:rsidR="0056319E" w:rsidRPr="008678EF">
        <w:rPr>
          <w:rFonts w:ascii="Arial" w:hAnsi="Arial" w:cs="Arial"/>
          <w:sz w:val="24"/>
          <w:szCs w:val="24"/>
          <w:shd w:val="clear" w:color="auto" w:fill="FFFFFF"/>
        </w:rPr>
        <w:t>Chou</w:t>
      </w:r>
      <w:r w:rsidRPr="008678EF">
        <w:rPr>
          <w:rFonts w:ascii="Arial" w:eastAsia="Times New Roman" w:hAnsi="Arial" w:cs="Arial"/>
          <w:sz w:val="24"/>
          <w:szCs w:val="24"/>
        </w:rPr>
        <w:t xml:space="preserve">, 2022). </w:t>
      </w:r>
    </w:p>
    <w:p w14:paraId="01304140" w14:textId="77777777" w:rsidR="00F207CC" w:rsidRPr="008678EF" w:rsidRDefault="00F207CC" w:rsidP="002B512C">
      <w:pPr>
        <w:numPr>
          <w:ilvl w:val="0"/>
          <w:numId w:val="2"/>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 xml:space="preserve">2. Reputation Damage: Operational problems and customer dissatisfaction have dented </w:t>
      </w:r>
      <w:r w:rsidR="00C90ED6" w:rsidRPr="008678EF">
        <w:rPr>
          <w:rFonts w:ascii="Arial" w:eastAsia="Times New Roman" w:hAnsi="Arial" w:cs="Arial"/>
          <w:sz w:val="24"/>
          <w:szCs w:val="24"/>
        </w:rPr>
        <w:t>Wilko ‘</w:t>
      </w:r>
      <w:r w:rsidRPr="008678EF">
        <w:rPr>
          <w:rFonts w:ascii="Arial" w:eastAsia="Times New Roman" w:hAnsi="Arial" w:cs="Arial"/>
          <w:sz w:val="24"/>
          <w:szCs w:val="24"/>
        </w:rPr>
        <w:t>s reputation and chipped away at the trust and loyalty of its customer base. (</w:t>
      </w:r>
      <w:r w:rsidR="0056319E" w:rsidRPr="008678EF">
        <w:rPr>
          <w:rFonts w:ascii="Arial" w:hAnsi="Arial" w:cs="Arial"/>
          <w:sz w:val="24"/>
          <w:szCs w:val="24"/>
          <w:shd w:val="clear" w:color="auto" w:fill="FFFFFF"/>
        </w:rPr>
        <w:t>Vann</w:t>
      </w:r>
      <w:r w:rsidRPr="008678EF">
        <w:rPr>
          <w:rFonts w:ascii="Arial" w:eastAsia="Times New Roman" w:hAnsi="Arial" w:cs="Arial"/>
          <w:sz w:val="24"/>
          <w:szCs w:val="24"/>
        </w:rPr>
        <w:t>, 202</w:t>
      </w:r>
      <w:r w:rsidR="0056319E" w:rsidRPr="008678EF">
        <w:rPr>
          <w:rFonts w:ascii="Arial" w:eastAsia="Times New Roman" w:hAnsi="Arial" w:cs="Arial"/>
          <w:sz w:val="24"/>
          <w:szCs w:val="24"/>
        </w:rPr>
        <w:t>3</w:t>
      </w:r>
      <w:r w:rsidRPr="008678EF">
        <w:rPr>
          <w:rFonts w:ascii="Arial" w:eastAsia="Times New Roman" w:hAnsi="Arial" w:cs="Arial"/>
          <w:sz w:val="24"/>
          <w:szCs w:val="24"/>
        </w:rPr>
        <w:t xml:space="preserve">) </w:t>
      </w:r>
    </w:p>
    <w:p w14:paraId="3343F092" w14:textId="77777777" w:rsidR="00F207CC" w:rsidRPr="008678EF" w:rsidRDefault="00F207CC" w:rsidP="002B512C">
      <w:pPr>
        <w:numPr>
          <w:ilvl w:val="0"/>
          <w:numId w:val="2"/>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3. Market Position: The encroachment of new competitors into established territory, as well as growing pressure from existing rivals</w:t>
      </w:r>
      <w:r w:rsidR="00ED64D8" w:rsidRPr="008678EF">
        <w:rPr>
          <w:rFonts w:ascii="Arial" w:eastAsia="Times New Roman" w:hAnsi="Arial" w:cs="Arial"/>
          <w:sz w:val="24"/>
          <w:szCs w:val="24"/>
        </w:rPr>
        <w:t xml:space="preserve">, have raised questions about </w:t>
      </w:r>
      <w:r w:rsidR="00C90ED6" w:rsidRPr="008678EF">
        <w:rPr>
          <w:rFonts w:ascii="Arial" w:eastAsia="Times New Roman" w:hAnsi="Arial" w:cs="Arial"/>
          <w:sz w:val="24"/>
          <w:szCs w:val="24"/>
        </w:rPr>
        <w:t>Wilko ‘</w:t>
      </w:r>
      <w:r w:rsidR="00ED64D8" w:rsidRPr="008678EF">
        <w:rPr>
          <w:rFonts w:ascii="Arial" w:eastAsia="Times New Roman" w:hAnsi="Arial" w:cs="Arial"/>
          <w:sz w:val="24"/>
          <w:szCs w:val="24"/>
        </w:rPr>
        <w:t>s long-term sustainability and relevance in the British</w:t>
      </w:r>
      <w:r w:rsidRPr="008678EF">
        <w:rPr>
          <w:rFonts w:ascii="Arial" w:eastAsia="Times New Roman" w:hAnsi="Arial" w:cs="Arial"/>
          <w:sz w:val="24"/>
          <w:szCs w:val="24"/>
        </w:rPr>
        <w:t xml:space="preserve"> market (</w:t>
      </w:r>
      <w:proofErr w:type="spellStart"/>
      <w:r w:rsidR="0056319E" w:rsidRPr="008678EF">
        <w:rPr>
          <w:rFonts w:ascii="Arial" w:hAnsi="Arial" w:cs="Arial"/>
          <w:sz w:val="24"/>
          <w:szCs w:val="24"/>
          <w:shd w:val="clear" w:color="auto" w:fill="FFFFFF"/>
        </w:rPr>
        <w:t>Zalejska</w:t>
      </w:r>
      <w:proofErr w:type="spellEnd"/>
      <w:r w:rsidRPr="008678EF">
        <w:rPr>
          <w:rFonts w:ascii="Arial" w:eastAsia="Times New Roman" w:hAnsi="Arial" w:cs="Arial"/>
          <w:sz w:val="24"/>
          <w:szCs w:val="24"/>
        </w:rPr>
        <w:t>, 202</w:t>
      </w:r>
      <w:r w:rsidR="0056319E" w:rsidRPr="008678EF">
        <w:rPr>
          <w:rFonts w:ascii="Arial" w:eastAsia="Times New Roman" w:hAnsi="Arial" w:cs="Arial"/>
          <w:sz w:val="24"/>
          <w:szCs w:val="24"/>
        </w:rPr>
        <w:t>0</w:t>
      </w:r>
      <w:r w:rsidRPr="008678EF">
        <w:rPr>
          <w:rFonts w:ascii="Arial" w:eastAsia="Times New Roman" w:hAnsi="Arial" w:cs="Arial"/>
          <w:sz w:val="24"/>
          <w:szCs w:val="24"/>
        </w:rPr>
        <w:t>).</w:t>
      </w:r>
    </w:p>
    <w:p w14:paraId="5070CCFB" w14:textId="77777777" w:rsidR="00F207CC" w:rsidRPr="00C41236" w:rsidRDefault="00F207CC" w:rsidP="00C41236">
      <w:pPr>
        <w:pStyle w:val="Heading1"/>
        <w:spacing w:line="360" w:lineRule="auto"/>
        <w:rPr>
          <w:sz w:val="32"/>
        </w:rPr>
      </w:pPr>
      <w:bookmarkStart w:id="7" w:name="_Toc158230119"/>
      <w:r w:rsidRPr="00C41236">
        <w:rPr>
          <w:sz w:val="32"/>
          <w:shd w:val="clear" w:color="auto" w:fill="FFFFFF"/>
        </w:rPr>
        <w:t xml:space="preserve">Strategic Evaluation of </w:t>
      </w:r>
      <w:r w:rsidR="000237ED" w:rsidRPr="00C41236">
        <w:rPr>
          <w:sz w:val="32"/>
          <w:shd w:val="clear" w:color="auto" w:fill="FFFFFF"/>
        </w:rPr>
        <w:t>SWOT</w:t>
      </w:r>
      <w:r w:rsidRPr="00C41236">
        <w:rPr>
          <w:sz w:val="32"/>
          <w:shd w:val="clear" w:color="auto" w:fill="FFFFFF"/>
        </w:rPr>
        <w:t xml:space="preserve"> Analysis for Wilko</w:t>
      </w:r>
      <w:bookmarkEnd w:id="7"/>
    </w:p>
    <w:p w14:paraId="1274AA84" w14:textId="77777777" w:rsidR="00F207CC" w:rsidRPr="00C41236" w:rsidRDefault="00F207CC" w:rsidP="00527D1D">
      <w:pPr>
        <w:pStyle w:val="Heading2"/>
        <w:rPr>
          <w:sz w:val="28"/>
          <w:szCs w:val="28"/>
        </w:rPr>
      </w:pPr>
      <w:bookmarkStart w:id="8" w:name="_Toc158230120"/>
      <w:r w:rsidRPr="00C41236">
        <w:rPr>
          <w:sz w:val="28"/>
          <w:szCs w:val="28"/>
        </w:rPr>
        <w:t>Strengths</w:t>
      </w:r>
      <w:bookmarkEnd w:id="8"/>
    </w:p>
    <w:p w14:paraId="20BE4659" w14:textId="77777777" w:rsidR="00C90ED6" w:rsidRPr="008678EF" w:rsidRDefault="00374C00" w:rsidP="00C90ED6">
      <w:pPr>
        <w:pStyle w:val="ListParagraph"/>
        <w:numPr>
          <w:ilvl w:val="0"/>
          <w:numId w:val="3"/>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Wilko is a major participant in the UK retail industry (</w:t>
      </w:r>
      <w:bookmarkStart w:id="9" w:name="_Hlk158223236"/>
      <w:r w:rsidR="0056319E" w:rsidRPr="008678EF">
        <w:rPr>
          <w:rFonts w:ascii="Arial" w:hAnsi="Arial" w:cs="Arial"/>
          <w:sz w:val="24"/>
          <w:szCs w:val="24"/>
          <w:shd w:val="clear" w:color="auto" w:fill="FFFFFF"/>
        </w:rPr>
        <w:t>Bennett</w:t>
      </w:r>
      <w:bookmarkEnd w:id="9"/>
      <w:r w:rsidRPr="008678EF">
        <w:rPr>
          <w:rFonts w:ascii="Arial" w:eastAsia="Times New Roman" w:hAnsi="Arial" w:cs="Arial"/>
          <w:sz w:val="24"/>
          <w:szCs w:val="24"/>
        </w:rPr>
        <w:t xml:space="preserve">, 2022), </w:t>
      </w:r>
      <w:r w:rsidR="00ED64D8" w:rsidRPr="008678EF">
        <w:rPr>
          <w:rFonts w:ascii="Arial" w:eastAsia="Times New Roman" w:hAnsi="Arial" w:cs="Arial"/>
          <w:sz w:val="24"/>
          <w:szCs w:val="24"/>
        </w:rPr>
        <w:t>and many shoppers will recognize its logo</w:t>
      </w:r>
      <w:r w:rsidRPr="008678EF">
        <w:rPr>
          <w:rFonts w:ascii="Arial" w:eastAsia="Times New Roman" w:hAnsi="Arial" w:cs="Arial"/>
          <w:sz w:val="24"/>
          <w:szCs w:val="24"/>
        </w:rPr>
        <w:t>.</w:t>
      </w:r>
    </w:p>
    <w:p w14:paraId="3E9D873E" w14:textId="77777777" w:rsidR="00C90ED6" w:rsidRPr="008678EF" w:rsidRDefault="00374C00" w:rsidP="00C90ED6">
      <w:pPr>
        <w:numPr>
          <w:ilvl w:val="0"/>
          <w:numId w:val="3"/>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 xml:space="preserve">The company provides a one-stop set of offerings in household goods and homewares, garden supplies, </w:t>
      </w:r>
      <w:r w:rsidR="00502C4B" w:rsidRPr="008678EF">
        <w:rPr>
          <w:rFonts w:ascii="Arial" w:eastAsia="Times New Roman" w:hAnsi="Arial" w:cs="Arial"/>
          <w:sz w:val="24"/>
          <w:szCs w:val="24"/>
        </w:rPr>
        <w:t>and</w:t>
      </w:r>
      <w:r w:rsidRPr="008678EF">
        <w:rPr>
          <w:rFonts w:ascii="Arial" w:eastAsia="Times New Roman" w:hAnsi="Arial" w:cs="Arial"/>
          <w:sz w:val="24"/>
          <w:szCs w:val="24"/>
        </w:rPr>
        <w:t xml:space="preserve"> seasonal commodities to satisfy your needs (</w:t>
      </w:r>
      <w:bookmarkStart w:id="10" w:name="_Hlk158223461"/>
      <w:r w:rsidR="000C1011" w:rsidRPr="008678EF">
        <w:rPr>
          <w:rFonts w:ascii="Arial" w:hAnsi="Arial" w:cs="Arial"/>
          <w:sz w:val="24"/>
          <w:szCs w:val="24"/>
          <w:shd w:val="clear" w:color="auto" w:fill="FFFFFF"/>
        </w:rPr>
        <w:t>Taylor</w:t>
      </w:r>
      <w:bookmarkEnd w:id="10"/>
      <w:r w:rsidRPr="008678EF">
        <w:rPr>
          <w:rFonts w:ascii="Arial" w:eastAsia="Times New Roman" w:hAnsi="Arial" w:cs="Arial"/>
          <w:sz w:val="24"/>
          <w:szCs w:val="24"/>
        </w:rPr>
        <w:t>, 202</w:t>
      </w:r>
      <w:r w:rsidR="000C1011" w:rsidRPr="008678EF">
        <w:rPr>
          <w:rFonts w:ascii="Arial" w:eastAsia="Times New Roman" w:hAnsi="Arial" w:cs="Arial"/>
          <w:sz w:val="24"/>
          <w:szCs w:val="24"/>
        </w:rPr>
        <w:t>2</w:t>
      </w:r>
      <w:r w:rsidRPr="008678EF">
        <w:rPr>
          <w:rFonts w:ascii="Arial" w:eastAsia="Times New Roman" w:hAnsi="Arial" w:cs="Arial"/>
          <w:sz w:val="24"/>
          <w:szCs w:val="24"/>
        </w:rPr>
        <w:t>).</w:t>
      </w:r>
    </w:p>
    <w:p w14:paraId="3C5A373B" w14:textId="77777777" w:rsidR="00C90ED6" w:rsidRPr="008678EF" w:rsidRDefault="00374C00" w:rsidP="00C90ED6">
      <w:pPr>
        <w:numPr>
          <w:ilvl w:val="0"/>
          <w:numId w:val="3"/>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Wilko has stores all across the UK. They are in a good position to bring their products conveniently to the people</w:t>
      </w:r>
      <w:r w:rsidR="00ED64D8" w:rsidRPr="008678EF">
        <w:rPr>
          <w:rFonts w:ascii="Arial" w:eastAsia="Times New Roman" w:hAnsi="Arial" w:cs="Arial"/>
          <w:sz w:val="24"/>
          <w:szCs w:val="24"/>
        </w:rPr>
        <w:t>,</w:t>
      </w:r>
      <w:r w:rsidRPr="008678EF">
        <w:rPr>
          <w:rFonts w:ascii="Arial" w:eastAsia="Times New Roman" w:hAnsi="Arial" w:cs="Arial"/>
          <w:sz w:val="24"/>
          <w:szCs w:val="24"/>
        </w:rPr>
        <w:t xml:space="preserve"> and they do so (Johnson et al., 2020).</w:t>
      </w:r>
    </w:p>
    <w:p w14:paraId="6C05A6E0" w14:textId="77777777" w:rsidR="00374C00" w:rsidRDefault="00374C00" w:rsidP="00C90ED6">
      <w:pPr>
        <w:numPr>
          <w:ilvl w:val="0"/>
          <w:numId w:val="3"/>
        </w:numPr>
        <w:spacing w:before="100" w:beforeAutospacing="1" w:after="100" w:afterAutospacing="1" w:line="360" w:lineRule="auto"/>
        <w:jc w:val="both"/>
        <w:rPr>
          <w:rFonts w:ascii="Arial" w:eastAsia="Times New Roman" w:hAnsi="Arial" w:cs="Arial"/>
          <w:sz w:val="24"/>
          <w:szCs w:val="24"/>
        </w:rPr>
      </w:pPr>
      <w:r w:rsidRPr="008678EF">
        <w:rPr>
          <w:rFonts w:ascii="Arial" w:eastAsia="Times New Roman" w:hAnsi="Arial" w:cs="Arial"/>
          <w:sz w:val="24"/>
          <w:szCs w:val="24"/>
        </w:rPr>
        <w:t>Despite challenges, Wilko's business maintains its loyal customer base as people come for its "value" and "affordability" (</w:t>
      </w:r>
      <w:proofErr w:type="spellStart"/>
      <w:r w:rsidR="000C1011" w:rsidRPr="008678EF">
        <w:rPr>
          <w:rFonts w:ascii="Arial" w:hAnsi="Arial" w:cs="Arial"/>
          <w:sz w:val="24"/>
          <w:szCs w:val="24"/>
          <w:shd w:val="clear" w:color="auto" w:fill="FFFFFF"/>
        </w:rPr>
        <w:t>Faseluka</w:t>
      </w:r>
      <w:proofErr w:type="spellEnd"/>
      <w:r w:rsidRPr="008678EF">
        <w:rPr>
          <w:rFonts w:ascii="Arial" w:eastAsia="Times New Roman" w:hAnsi="Arial" w:cs="Arial"/>
          <w:sz w:val="24"/>
          <w:szCs w:val="24"/>
        </w:rPr>
        <w:t>, 20</w:t>
      </w:r>
      <w:r w:rsidR="000C1011" w:rsidRPr="008678EF">
        <w:rPr>
          <w:rFonts w:ascii="Arial" w:eastAsia="Times New Roman" w:hAnsi="Arial" w:cs="Arial"/>
          <w:sz w:val="24"/>
          <w:szCs w:val="24"/>
        </w:rPr>
        <w:t>22</w:t>
      </w:r>
      <w:r w:rsidRPr="008678EF">
        <w:rPr>
          <w:rFonts w:ascii="Arial" w:eastAsia="Times New Roman" w:hAnsi="Arial" w:cs="Arial"/>
          <w:sz w:val="24"/>
          <w:szCs w:val="24"/>
        </w:rPr>
        <w:t>).</w:t>
      </w:r>
    </w:p>
    <w:p w14:paraId="2FDFD46A" w14:textId="77777777" w:rsidR="0010313E" w:rsidRPr="008678EF" w:rsidRDefault="0010313E" w:rsidP="0010313E">
      <w:pPr>
        <w:spacing w:before="100" w:beforeAutospacing="1" w:after="100" w:afterAutospacing="1" w:line="360" w:lineRule="auto"/>
        <w:ind w:left="720"/>
        <w:jc w:val="center"/>
        <w:rPr>
          <w:rFonts w:ascii="Arial" w:eastAsia="Times New Roman" w:hAnsi="Arial" w:cs="Arial"/>
          <w:sz w:val="24"/>
          <w:szCs w:val="24"/>
        </w:rPr>
      </w:pPr>
      <w:r>
        <w:rPr>
          <w:noProof/>
        </w:rPr>
        <w:drawing>
          <wp:inline distT="0" distB="0" distL="0" distR="0" wp14:anchorId="793CD875" wp14:editId="2E48ECA0">
            <wp:extent cx="3215640" cy="1912620"/>
            <wp:effectExtent l="0" t="0" r="381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E4B5DC" w14:textId="77777777" w:rsidR="00F207CC" w:rsidRPr="00C41236" w:rsidRDefault="00F207CC" w:rsidP="00C41236">
      <w:pPr>
        <w:pStyle w:val="Heading2"/>
        <w:spacing w:line="360" w:lineRule="auto"/>
        <w:rPr>
          <w:sz w:val="28"/>
          <w:szCs w:val="28"/>
        </w:rPr>
      </w:pPr>
      <w:bookmarkStart w:id="11" w:name="_Toc158230121"/>
      <w:r w:rsidRPr="00C41236">
        <w:rPr>
          <w:sz w:val="28"/>
          <w:szCs w:val="28"/>
        </w:rPr>
        <w:lastRenderedPageBreak/>
        <w:t>Weaknesses</w:t>
      </w:r>
      <w:bookmarkEnd w:id="11"/>
    </w:p>
    <w:p w14:paraId="39217A1C" w14:textId="77777777" w:rsidR="00502C4B" w:rsidRPr="008678EF" w:rsidRDefault="00502C4B" w:rsidP="00502C4B">
      <w:pPr>
        <w:pStyle w:val="ListParagraph"/>
        <w:numPr>
          <w:ilvl w:val="0"/>
          <w:numId w:val="20"/>
        </w:numPr>
        <w:spacing w:line="360" w:lineRule="auto"/>
        <w:jc w:val="both"/>
        <w:rPr>
          <w:rFonts w:ascii="Arial" w:hAnsi="Arial" w:cs="Arial"/>
          <w:sz w:val="24"/>
          <w:szCs w:val="24"/>
        </w:rPr>
      </w:pPr>
      <w:r w:rsidRPr="008678EF">
        <w:rPr>
          <w:rFonts w:ascii="Arial" w:hAnsi="Arial" w:cs="Arial"/>
          <w:sz w:val="24"/>
          <w:szCs w:val="24"/>
        </w:rPr>
        <w:t>Wilko struggles with operational inefficiencies, leading to excessive expenses and suboptimal performance (</w:t>
      </w:r>
      <w:r w:rsidR="008678EF" w:rsidRPr="008678EF">
        <w:rPr>
          <w:rFonts w:ascii="Arial" w:hAnsi="Arial" w:cs="Arial"/>
          <w:sz w:val="24"/>
          <w:szCs w:val="24"/>
          <w:shd w:val="clear" w:color="auto" w:fill="FFFFFF"/>
        </w:rPr>
        <w:t>Cloughton,</w:t>
      </w:r>
      <w:r w:rsidRPr="008678EF">
        <w:rPr>
          <w:rFonts w:ascii="Arial" w:hAnsi="Arial" w:cs="Arial"/>
          <w:sz w:val="24"/>
          <w:szCs w:val="24"/>
        </w:rPr>
        <w:t xml:space="preserve"> 2020).</w:t>
      </w:r>
    </w:p>
    <w:p w14:paraId="54565F0F" w14:textId="77777777" w:rsidR="00502C4B" w:rsidRPr="008678EF" w:rsidRDefault="00502C4B" w:rsidP="00502C4B">
      <w:pPr>
        <w:pStyle w:val="ListParagraph"/>
        <w:numPr>
          <w:ilvl w:val="0"/>
          <w:numId w:val="20"/>
        </w:numPr>
        <w:spacing w:line="360" w:lineRule="auto"/>
        <w:jc w:val="both"/>
        <w:rPr>
          <w:rFonts w:ascii="Arial" w:hAnsi="Arial" w:cs="Arial"/>
          <w:sz w:val="24"/>
          <w:szCs w:val="24"/>
        </w:rPr>
      </w:pPr>
      <w:r w:rsidRPr="008678EF">
        <w:rPr>
          <w:rFonts w:ascii="Arial" w:hAnsi="Arial" w:cs="Arial"/>
          <w:sz w:val="24"/>
          <w:szCs w:val="24"/>
        </w:rPr>
        <w:t>The company's platform lags behind competitors, hindering its potential to capitalize on the expanding purchasing trend (</w:t>
      </w:r>
      <w:r w:rsidR="000C1011" w:rsidRPr="008678EF">
        <w:rPr>
          <w:rFonts w:ascii="Arial" w:hAnsi="Arial" w:cs="Arial"/>
          <w:sz w:val="24"/>
          <w:szCs w:val="24"/>
          <w:shd w:val="clear" w:color="auto" w:fill="FFFFFF"/>
        </w:rPr>
        <w:t>Heffernan</w:t>
      </w:r>
      <w:r w:rsidRPr="008678EF">
        <w:rPr>
          <w:rFonts w:ascii="Arial" w:hAnsi="Arial" w:cs="Arial"/>
          <w:sz w:val="24"/>
          <w:szCs w:val="24"/>
        </w:rPr>
        <w:t>, 2023).</w:t>
      </w:r>
    </w:p>
    <w:p w14:paraId="1089A8F4" w14:textId="77777777" w:rsidR="00502C4B" w:rsidRPr="008678EF" w:rsidRDefault="00502C4B" w:rsidP="00502C4B">
      <w:pPr>
        <w:pStyle w:val="ListParagraph"/>
        <w:numPr>
          <w:ilvl w:val="0"/>
          <w:numId w:val="20"/>
        </w:numPr>
        <w:spacing w:line="360" w:lineRule="auto"/>
        <w:jc w:val="both"/>
        <w:rPr>
          <w:rFonts w:ascii="Arial" w:hAnsi="Arial" w:cs="Arial"/>
          <w:sz w:val="24"/>
          <w:szCs w:val="24"/>
        </w:rPr>
      </w:pPr>
      <w:r w:rsidRPr="008678EF">
        <w:rPr>
          <w:rFonts w:ascii="Arial" w:hAnsi="Arial" w:cs="Arial"/>
          <w:sz w:val="24"/>
          <w:szCs w:val="24"/>
        </w:rPr>
        <w:t>Wilko's dependence on physical locations renders it sensitive to changes in retail environments, such as the moral one, which can lead to stress and disaster. Changes in consumer preferences and economic downturns (</w:t>
      </w:r>
      <w:r w:rsidR="000C1011" w:rsidRPr="008678EF">
        <w:rPr>
          <w:rFonts w:ascii="Arial" w:hAnsi="Arial" w:cs="Arial"/>
          <w:sz w:val="24"/>
          <w:szCs w:val="24"/>
          <w:shd w:val="clear" w:color="auto" w:fill="FFFFFF"/>
        </w:rPr>
        <w:t>Ying</w:t>
      </w:r>
      <w:r w:rsidRPr="008678EF">
        <w:rPr>
          <w:rFonts w:ascii="Arial" w:hAnsi="Arial" w:cs="Arial"/>
          <w:sz w:val="24"/>
          <w:szCs w:val="24"/>
        </w:rPr>
        <w:t>, 2021).</w:t>
      </w:r>
    </w:p>
    <w:p w14:paraId="0C235EB4" w14:textId="77777777" w:rsidR="00502C4B" w:rsidRDefault="00502C4B" w:rsidP="00502C4B">
      <w:pPr>
        <w:pStyle w:val="ListParagraph"/>
        <w:numPr>
          <w:ilvl w:val="0"/>
          <w:numId w:val="20"/>
        </w:numPr>
        <w:spacing w:line="360" w:lineRule="auto"/>
        <w:jc w:val="both"/>
        <w:rPr>
          <w:rFonts w:ascii="Arial" w:hAnsi="Arial" w:cs="Arial"/>
          <w:sz w:val="24"/>
          <w:szCs w:val="24"/>
        </w:rPr>
      </w:pPr>
      <w:r w:rsidRPr="008678EF">
        <w:rPr>
          <w:rFonts w:ascii="Arial" w:hAnsi="Arial" w:cs="Arial"/>
          <w:sz w:val="24"/>
          <w:szCs w:val="24"/>
        </w:rPr>
        <w:t>Suppliers may have limitations, impacting product quality and customer satisfaction (</w:t>
      </w:r>
      <w:r w:rsidR="000C1011" w:rsidRPr="008678EF">
        <w:rPr>
          <w:rFonts w:ascii="Arial" w:hAnsi="Arial" w:cs="Arial"/>
          <w:sz w:val="24"/>
          <w:szCs w:val="24"/>
          <w:shd w:val="clear" w:color="auto" w:fill="FFFFFF"/>
        </w:rPr>
        <w:t>Vann</w:t>
      </w:r>
      <w:r w:rsidRPr="008678EF">
        <w:rPr>
          <w:rFonts w:ascii="Arial" w:hAnsi="Arial" w:cs="Arial"/>
          <w:sz w:val="24"/>
          <w:szCs w:val="24"/>
        </w:rPr>
        <w:t>, 202</w:t>
      </w:r>
      <w:r w:rsidR="000C1011" w:rsidRPr="008678EF">
        <w:rPr>
          <w:rFonts w:ascii="Arial" w:hAnsi="Arial" w:cs="Arial"/>
          <w:sz w:val="24"/>
          <w:szCs w:val="24"/>
        </w:rPr>
        <w:t>3</w:t>
      </w:r>
      <w:r w:rsidRPr="008678EF">
        <w:rPr>
          <w:rFonts w:ascii="Arial" w:hAnsi="Arial" w:cs="Arial"/>
          <w:sz w:val="24"/>
          <w:szCs w:val="24"/>
        </w:rPr>
        <w:t>).</w:t>
      </w:r>
    </w:p>
    <w:p w14:paraId="43F4CC7F" w14:textId="77777777" w:rsidR="0010313E" w:rsidRPr="008678EF" w:rsidRDefault="0010313E" w:rsidP="00E97819">
      <w:pPr>
        <w:pStyle w:val="ListParagraph"/>
        <w:spacing w:line="360" w:lineRule="auto"/>
        <w:jc w:val="center"/>
        <w:rPr>
          <w:rFonts w:ascii="Arial" w:hAnsi="Arial" w:cs="Arial"/>
          <w:sz w:val="24"/>
          <w:szCs w:val="24"/>
        </w:rPr>
      </w:pPr>
      <w:r>
        <w:rPr>
          <w:noProof/>
        </w:rPr>
        <w:drawing>
          <wp:inline distT="0" distB="0" distL="0" distR="0" wp14:anchorId="3EAA9429" wp14:editId="3102C129">
            <wp:extent cx="4693920" cy="2758440"/>
            <wp:effectExtent l="0" t="0" r="11430"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560B51" w14:textId="77777777" w:rsidR="00F207CC" w:rsidRPr="00C41236" w:rsidRDefault="00F207CC" w:rsidP="00C41236">
      <w:pPr>
        <w:pStyle w:val="Heading2"/>
        <w:spacing w:line="360" w:lineRule="auto"/>
        <w:rPr>
          <w:sz w:val="28"/>
          <w:szCs w:val="28"/>
        </w:rPr>
      </w:pPr>
      <w:bookmarkStart w:id="12" w:name="_Toc158230122"/>
      <w:r w:rsidRPr="00C41236">
        <w:rPr>
          <w:sz w:val="28"/>
          <w:szCs w:val="28"/>
        </w:rPr>
        <w:t>Opportunities</w:t>
      </w:r>
      <w:bookmarkEnd w:id="12"/>
    </w:p>
    <w:p w14:paraId="7CFCDA78" w14:textId="77777777" w:rsidR="00571AD9" w:rsidRPr="008678EF" w:rsidRDefault="00571AD9" w:rsidP="00571AD9">
      <w:pPr>
        <w:pStyle w:val="ListParagraph"/>
        <w:numPr>
          <w:ilvl w:val="0"/>
          <w:numId w:val="17"/>
        </w:numPr>
        <w:spacing w:line="360" w:lineRule="auto"/>
        <w:jc w:val="both"/>
        <w:rPr>
          <w:rFonts w:ascii="Arial" w:hAnsi="Arial" w:cs="Arial"/>
          <w:sz w:val="24"/>
          <w:szCs w:val="24"/>
        </w:rPr>
      </w:pPr>
      <w:r w:rsidRPr="008678EF">
        <w:rPr>
          <w:rFonts w:ascii="Arial" w:hAnsi="Arial" w:cs="Arial"/>
          <w:sz w:val="24"/>
          <w:szCs w:val="24"/>
        </w:rPr>
        <w:t>Wilko uses data mining, including Alsager and Cheshire salesman Jonathan McKee.</w:t>
      </w:r>
    </w:p>
    <w:p w14:paraId="0B5628B4" w14:textId="77777777" w:rsidR="00571AD9" w:rsidRPr="008678EF" w:rsidRDefault="00571AD9" w:rsidP="00571AD9">
      <w:pPr>
        <w:pStyle w:val="ListParagraph"/>
        <w:numPr>
          <w:ilvl w:val="0"/>
          <w:numId w:val="17"/>
        </w:numPr>
        <w:spacing w:line="360" w:lineRule="auto"/>
        <w:jc w:val="both"/>
        <w:rPr>
          <w:rFonts w:ascii="Arial" w:hAnsi="Arial" w:cs="Arial"/>
          <w:sz w:val="24"/>
          <w:szCs w:val="24"/>
        </w:rPr>
      </w:pPr>
      <w:r w:rsidRPr="008678EF">
        <w:rPr>
          <w:rFonts w:ascii="Arial" w:hAnsi="Arial" w:cs="Arial"/>
          <w:sz w:val="24"/>
          <w:szCs w:val="24"/>
        </w:rPr>
        <w:t>Founded by John Kilcullen and Dan Tomlin in Bolton in 1966 after leaving Rover to become entrepreneurs (</w:t>
      </w:r>
      <w:r w:rsidR="000C1011" w:rsidRPr="008678EF">
        <w:rPr>
          <w:rFonts w:ascii="Arial" w:hAnsi="Arial" w:cs="Arial"/>
          <w:sz w:val="24"/>
          <w:szCs w:val="24"/>
          <w:shd w:val="clear" w:color="auto" w:fill="FFFFFF"/>
        </w:rPr>
        <w:t>Wilkinson</w:t>
      </w:r>
      <w:r w:rsidRPr="008678EF">
        <w:rPr>
          <w:rFonts w:ascii="Arial" w:hAnsi="Arial" w:cs="Arial"/>
          <w:sz w:val="24"/>
          <w:szCs w:val="24"/>
        </w:rPr>
        <w:t>, 202</w:t>
      </w:r>
      <w:r w:rsidR="000C1011" w:rsidRPr="008678EF">
        <w:rPr>
          <w:rFonts w:ascii="Arial" w:hAnsi="Arial" w:cs="Arial"/>
          <w:sz w:val="24"/>
          <w:szCs w:val="24"/>
        </w:rPr>
        <w:t>0</w:t>
      </w:r>
      <w:r w:rsidRPr="008678EF">
        <w:rPr>
          <w:rFonts w:ascii="Arial" w:hAnsi="Arial" w:cs="Arial"/>
          <w:sz w:val="24"/>
          <w:szCs w:val="24"/>
        </w:rPr>
        <w:t>).</w:t>
      </w:r>
    </w:p>
    <w:p w14:paraId="036445A8" w14:textId="77777777" w:rsidR="00571AD9" w:rsidRPr="008678EF" w:rsidRDefault="00571AD9" w:rsidP="00571AD9">
      <w:pPr>
        <w:pStyle w:val="ListParagraph"/>
        <w:numPr>
          <w:ilvl w:val="0"/>
          <w:numId w:val="17"/>
        </w:numPr>
        <w:spacing w:line="360" w:lineRule="auto"/>
        <w:jc w:val="both"/>
        <w:rPr>
          <w:rFonts w:ascii="Arial" w:hAnsi="Arial" w:cs="Arial"/>
          <w:sz w:val="24"/>
          <w:szCs w:val="24"/>
        </w:rPr>
      </w:pPr>
      <w:r w:rsidRPr="008678EF">
        <w:rPr>
          <w:rFonts w:ascii="Arial" w:hAnsi="Arial" w:cs="Arial"/>
          <w:sz w:val="24"/>
          <w:szCs w:val="24"/>
        </w:rPr>
        <w:t xml:space="preserve"> Wilko can stabilize earnings by investing in rental properties outside its market (</w:t>
      </w:r>
      <w:proofErr w:type="spellStart"/>
      <w:r w:rsidR="000C1011" w:rsidRPr="008678EF">
        <w:rPr>
          <w:rFonts w:ascii="Arial" w:hAnsi="Arial" w:cs="Arial"/>
          <w:sz w:val="24"/>
          <w:szCs w:val="24"/>
          <w:shd w:val="clear" w:color="auto" w:fill="FFFFFF"/>
        </w:rPr>
        <w:t>Muslemani</w:t>
      </w:r>
      <w:proofErr w:type="spellEnd"/>
      <w:r w:rsidRPr="008678EF">
        <w:rPr>
          <w:rFonts w:ascii="Arial" w:hAnsi="Arial" w:cs="Arial"/>
          <w:sz w:val="24"/>
          <w:szCs w:val="24"/>
        </w:rPr>
        <w:t>, 2021).</w:t>
      </w:r>
    </w:p>
    <w:p w14:paraId="38D0DD5A" w14:textId="77777777" w:rsidR="00571AD9" w:rsidRPr="008678EF" w:rsidRDefault="00571AD9" w:rsidP="00571AD9">
      <w:pPr>
        <w:pStyle w:val="ListParagraph"/>
        <w:numPr>
          <w:ilvl w:val="0"/>
          <w:numId w:val="17"/>
        </w:numPr>
        <w:spacing w:line="360" w:lineRule="auto"/>
        <w:jc w:val="both"/>
        <w:rPr>
          <w:rFonts w:ascii="Arial" w:hAnsi="Arial" w:cs="Arial"/>
          <w:sz w:val="24"/>
          <w:szCs w:val="24"/>
        </w:rPr>
      </w:pPr>
      <w:r w:rsidRPr="008678EF">
        <w:rPr>
          <w:rFonts w:ascii="Arial" w:hAnsi="Arial" w:cs="Arial"/>
          <w:sz w:val="24"/>
          <w:szCs w:val="24"/>
        </w:rPr>
        <w:t xml:space="preserve"> New shop formats like upscale fashion or variety stores with more products can boost income and resistance to external shocks (</w:t>
      </w:r>
      <w:r w:rsidR="000C1011" w:rsidRPr="008678EF">
        <w:rPr>
          <w:rFonts w:ascii="Arial" w:hAnsi="Arial" w:cs="Arial"/>
          <w:sz w:val="24"/>
          <w:szCs w:val="24"/>
          <w:shd w:val="clear" w:color="auto" w:fill="FFFFFF"/>
        </w:rPr>
        <w:t>Kaufman</w:t>
      </w:r>
      <w:r w:rsidRPr="008678EF">
        <w:rPr>
          <w:rFonts w:ascii="Arial" w:hAnsi="Arial" w:cs="Arial"/>
          <w:sz w:val="24"/>
          <w:szCs w:val="24"/>
        </w:rPr>
        <w:t>, 20</w:t>
      </w:r>
      <w:r w:rsidR="000C1011" w:rsidRPr="008678EF">
        <w:rPr>
          <w:rFonts w:ascii="Arial" w:hAnsi="Arial" w:cs="Arial"/>
          <w:sz w:val="24"/>
          <w:szCs w:val="24"/>
        </w:rPr>
        <w:t>20</w:t>
      </w:r>
      <w:r w:rsidRPr="008678EF">
        <w:rPr>
          <w:rFonts w:ascii="Arial" w:hAnsi="Arial" w:cs="Arial"/>
          <w:sz w:val="24"/>
          <w:szCs w:val="24"/>
        </w:rPr>
        <w:t>).</w:t>
      </w:r>
    </w:p>
    <w:p w14:paraId="3FC89CB0" w14:textId="77777777" w:rsidR="00F207CC" w:rsidRPr="00C41236" w:rsidRDefault="00F207CC" w:rsidP="00C41236">
      <w:pPr>
        <w:pStyle w:val="Heading2"/>
        <w:spacing w:line="360" w:lineRule="auto"/>
        <w:rPr>
          <w:sz w:val="28"/>
          <w:szCs w:val="28"/>
        </w:rPr>
      </w:pPr>
      <w:bookmarkStart w:id="13" w:name="_Toc158230123"/>
      <w:r w:rsidRPr="00C41236">
        <w:rPr>
          <w:sz w:val="28"/>
          <w:szCs w:val="28"/>
        </w:rPr>
        <w:lastRenderedPageBreak/>
        <w:t>Threats</w:t>
      </w:r>
      <w:bookmarkEnd w:id="13"/>
    </w:p>
    <w:p w14:paraId="0E2FE15C" w14:textId="77777777" w:rsidR="00571AD9" w:rsidRPr="008678EF" w:rsidRDefault="00571AD9" w:rsidP="00502C4B">
      <w:pPr>
        <w:pStyle w:val="ListParagraph"/>
        <w:numPr>
          <w:ilvl w:val="0"/>
          <w:numId w:val="18"/>
        </w:numPr>
        <w:spacing w:line="360" w:lineRule="auto"/>
        <w:jc w:val="both"/>
        <w:rPr>
          <w:rFonts w:ascii="Arial" w:hAnsi="Arial" w:cs="Arial"/>
          <w:sz w:val="24"/>
          <w:szCs w:val="24"/>
        </w:rPr>
      </w:pPr>
      <w:r w:rsidRPr="00502C4B">
        <w:rPr>
          <w:rFonts w:ascii="Arial" w:hAnsi="Arial" w:cs="Arial"/>
          <w:sz w:val="24"/>
          <w:szCs w:val="24"/>
        </w:rPr>
        <w:t xml:space="preserve"> Wilko's market share and profitability are threatened by brick-and-mortar and online </w:t>
      </w:r>
      <w:r w:rsidRPr="008678EF">
        <w:rPr>
          <w:rFonts w:ascii="Arial" w:hAnsi="Arial" w:cs="Arial"/>
          <w:sz w:val="24"/>
          <w:szCs w:val="24"/>
        </w:rPr>
        <w:t xml:space="preserve">competitors </w:t>
      </w:r>
      <w:r w:rsidR="008678EF" w:rsidRPr="008678EF">
        <w:rPr>
          <w:rFonts w:ascii="Arial" w:hAnsi="Arial" w:cs="Arial"/>
          <w:sz w:val="24"/>
          <w:szCs w:val="24"/>
        </w:rPr>
        <w:t>(</w:t>
      </w:r>
      <w:proofErr w:type="spellStart"/>
      <w:r w:rsidR="008678EF" w:rsidRPr="008678EF">
        <w:rPr>
          <w:rFonts w:ascii="Arial" w:hAnsi="Arial" w:cs="Arial"/>
          <w:sz w:val="24"/>
          <w:szCs w:val="24"/>
          <w:shd w:val="clear" w:color="auto" w:fill="FFFFFF"/>
        </w:rPr>
        <w:t>Zalejska</w:t>
      </w:r>
      <w:proofErr w:type="spellEnd"/>
      <w:r w:rsidRPr="008678EF">
        <w:rPr>
          <w:rFonts w:ascii="Arial" w:hAnsi="Arial" w:cs="Arial"/>
          <w:sz w:val="24"/>
          <w:szCs w:val="24"/>
        </w:rPr>
        <w:t>, 20</w:t>
      </w:r>
      <w:r w:rsidR="000C1011" w:rsidRPr="008678EF">
        <w:rPr>
          <w:rFonts w:ascii="Arial" w:hAnsi="Arial" w:cs="Arial"/>
          <w:sz w:val="24"/>
          <w:szCs w:val="24"/>
        </w:rPr>
        <w:t>20</w:t>
      </w:r>
      <w:r w:rsidRPr="008678EF">
        <w:rPr>
          <w:rFonts w:ascii="Arial" w:hAnsi="Arial" w:cs="Arial"/>
          <w:sz w:val="24"/>
          <w:szCs w:val="24"/>
        </w:rPr>
        <w:t>).</w:t>
      </w:r>
    </w:p>
    <w:p w14:paraId="5DE53C98" w14:textId="77777777" w:rsidR="00571AD9" w:rsidRPr="008678EF" w:rsidRDefault="00571AD9" w:rsidP="00502C4B">
      <w:pPr>
        <w:pStyle w:val="ListParagraph"/>
        <w:numPr>
          <w:ilvl w:val="0"/>
          <w:numId w:val="18"/>
        </w:numPr>
        <w:spacing w:line="360" w:lineRule="auto"/>
        <w:jc w:val="both"/>
        <w:rPr>
          <w:rFonts w:ascii="Arial" w:hAnsi="Arial" w:cs="Arial"/>
          <w:sz w:val="24"/>
          <w:szCs w:val="24"/>
        </w:rPr>
      </w:pPr>
      <w:r w:rsidRPr="008678EF">
        <w:rPr>
          <w:rFonts w:ascii="Arial" w:hAnsi="Arial" w:cs="Arial"/>
          <w:sz w:val="24"/>
          <w:szCs w:val="24"/>
        </w:rPr>
        <w:t>Economic and consumer spending changes can affect Wilko's sales and financial performance</w:t>
      </w:r>
      <w:bookmarkStart w:id="14" w:name="_Hlk158224390"/>
      <w:r w:rsidR="000C1011" w:rsidRPr="008678EF">
        <w:rPr>
          <w:rFonts w:ascii="Arial" w:hAnsi="Arial" w:cs="Arial"/>
          <w:sz w:val="24"/>
          <w:szCs w:val="24"/>
          <w:shd w:val="clear" w:color="auto" w:fill="FFFFFF"/>
        </w:rPr>
        <w:t xml:space="preserve"> (</w:t>
      </w:r>
      <w:bookmarkEnd w:id="14"/>
      <w:r w:rsidR="008678EF" w:rsidRPr="008678EF">
        <w:rPr>
          <w:rFonts w:ascii="Arial" w:hAnsi="Arial" w:cs="Arial"/>
          <w:sz w:val="24"/>
          <w:szCs w:val="24"/>
          <w:shd w:val="clear" w:color="auto" w:fill="FFFFFF"/>
        </w:rPr>
        <w:t>Kaufman,</w:t>
      </w:r>
      <w:r w:rsidRPr="008678EF">
        <w:rPr>
          <w:rFonts w:ascii="Arial" w:hAnsi="Arial" w:cs="Arial"/>
          <w:sz w:val="24"/>
          <w:szCs w:val="24"/>
        </w:rPr>
        <w:t xml:space="preserve"> 20</w:t>
      </w:r>
      <w:r w:rsidR="000C1011" w:rsidRPr="008678EF">
        <w:rPr>
          <w:rFonts w:ascii="Arial" w:hAnsi="Arial" w:cs="Arial"/>
          <w:sz w:val="24"/>
          <w:szCs w:val="24"/>
        </w:rPr>
        <w:t>20</w:t>
      </w:r>
      <w:r w:rsidRPr="008678EF">
        <w:rPr>
          <w:rFonts w:ascii="Arial" w:hAnsi="Arial" w:cs="Arial"/>
          <w:sz w:val="24"/>
          <w:szCs w:val="24"/>
        </w:rPr>
        <w:t>).</w:t>
      </w:r>
    </w:p>
    <w:p w14:paraId="3E527992" w14:textId="77777777" w:rsidR="00502C4B" w:rsidRPr="008678EF" w:rsidRDefault="00571AD9" w:rsidP="00502C4B">
      <w:pPr>
        <w:pStyle w:val="ListParagraph"/>
        <w:numPr>
          <w:ilvl w:val="0"/>
          <w:numId w:val="2"/>
        </w:numPr>
        <w:spacing w:line="360" w:lineRule="auto"/>
        <w:jc w:val="both"/>
        <w:rPr>
          <w:rFonts w:ascii="Arial" w:hAnsi="Arial" w:cs="Arial"/>
          <w:sz w:val="24"/>
          <w:szCs w:val="24"/>
        </w:rPr>
      </w:pPr>
      <w:r w:rsidRPr="008678EF">
        <w:rPr>
          <w:rFonts w:ascii="Arial" w:hAnsi="Arial" w:cs="Arial"/>
          <w:sz w:val="24"/>
          <w:szCs w:val="24"/>
        </w:rPr>
        <w:t>Wilko may face increasing operating costs and compliance obligations due to taxation, employment, and environmental restrictions (Brown &amp; Martinez, 2023).</w:t>
      </w:r>
    </w:p>
    <w:p w14:paraId="7D0EB485" w14:textId="77777777" w:rsidR="00571AD9" w:rsidRDefault="00571AD9" w:rsidP="002B512C">
      <w:pPr>
        <w:pStyle w:val="ListParagraph"/>
        <w:numPr>
          <w:ilvl w:val="0"/>
          <w:numId w:val="2"/>
        </w:numPr>
        <w:spacing w:line="360" w:lineRule="auto"/>
        <w:jc w:val="both"/>
        <w:rPr>
          <w:rFonts w:ascii="Arial" w:hAnsi="Arial" w:cs="Arial"/>
          <w:sz w:val="24"/>
          <w:szCs w:val="24"/>
        </w:rPr>
      </w:pPr>
      <w:r w:rsidRPr="008678EF">
        <w:rPr>
          <w:rFonts w:ascii="Arial" w:hAnsi="Arial" w:cs="Arial"/>
          <w:sz w:val="24"/>
          <w:szCs w:val="24"/>
        </w:rPr>
        <w:t>Changing consumer preferences</w:t>
      </w:r>
      <w:r w:rsidR="00502C4B" w:rsidRPr="008678EF">
        <w:rPr>
          <w:rFonts w:ascii="Arial" w:hAnsi="Arial" w:cs="Arial"/>
          <w:sz w:val="24"/>
          <w:szCs w:val="24"/>
        </w:rPr>
        <w:t>: It</w:t>
      </w:r>
      <w:r w:rsidRPr="008678EF">
        <w:rPr>
          <w:rFonts w:ascii="Arial" w:hAnsi="Arial" w:cs="Arial"/>
          <w:sz w:val="24"/>
          <w:szCs w:val="24"/>
        </w:rPr>
        <w:t xml:space="preserve"> may threaten Wilko's existing business approach. Sustainable products, ease, and online purchasing are becoming more popular (</w:t>
      </w:r>
      <w:r w:rsidR="000C1011" w:rsidRPr="008678EF">
        <w:rPr>
          <w:rFonts w:ascii="Arial" w:hAnsi="Arial" w:cs="Arial"/>
          <w:sz w:val="24"/>
          <w:szCs w:val="24"/>
        </w:rPr>
        <w:t>(</w:t>
      </w:r>
      <w:proofErr w:type="spellStart"/>
      <w:r w:rsidR="000C1011" w:rsidRPr="008678EF">
        <w:rPr>
          <w:rFonts w:ascii="Arial" w:hAnsi="Arial" w:cs="Arial"/>
          <w:sz w:val="24"/>
          <w:szCs w:val="24"/>
          <w:shd w:val="clear" w:color="auto" w:fill="FFFFFF"/>
        </w:rPr>
        <w:t>Andrevski</w:t>
      </w:r>
      <w:proofErr w:type="spellEnd"/>
      <w:r w:rsidRPr="008678EF">
        <w:rPr>
          <w:rFonts w:ascii="Arial" w:hAnsi="Arial" w:cs="Arial"/>
          <w:sz w:val="24"/>
          <w:szCs w:val="24"/>
        </w:rPr>
        <w:t>, 20</w:t>
      </w:r>
      <w:r w:rsidR="000C1011" w:rsidRPr="008678EF">
        <w:rPr>
          <w:rFonts w:ascii="Arial" w:hAnsi="Arial" w:cs="Arial"/>
          <w:sz w:val="24"/>
          <w:szCs w:val="24"/>
        </w:rPr>
        <w:t>19</w:t>
      </w:r>
      <w:r w:rsidRPr="008678EF">
        <w:rPr>
          <w:rFonts w:ascii="Arial" w:hAnsi="Arial" w:cs="Arial"/>
          <w:sz w:val="24"/>
          <w:szCs w:val="24"/>
        </w:rPr>
        <w:t>).</w:t>
      </w:r>
    </w:p>
    <w:p w14:paraId="38305465" w14:textId="77777777" w:rsidR="00985B76" w:rsidRPr="00C41236" w:rsidRDefault="00985B76" w:rsidP="00985B76">
      <w:pPr>
        <w:pStyle w:val="ListParagraph"/>
        <w:spacing w:line="360" w:lineRule="auto"/>
        <w:rPr>
          <w:rFonts w:ascii="Arial" w:hAnsi="Arial" w:cs="Arial"/>
          <w:sz w:val="24"/>
          <w:szCs w:val="24"/>
        </w:rPr>
      </w:pPr>
      <w:r>
        <w:rPr>
          <w:noProof/>
        </w:rPr>
        <w:drawing>
          <wp:inline distT="0" distB="0" distL="0" distR="0" wp14:anchorId="51B91AAF" wp14:editId="45418EC7">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12266C2" w14:textId="77777777" w:rsidR="00F207CC" w:rsidRPr="00C41236" w:rsidRDefault="00F207CC" w:rsidP="00C41236">
      <w:pPr>
        <w:pStyle w:val="Heading2"/>
        <w:spacing w:line="360" w:lineRule="auto"/>
        <w:rPr>
          <w:sz w:val="28"/>
          <w:szCs w:val="28"/>
        </w:rPr>
      </w:pPr>
      <w:bookmarkStart w:id="15" w:name="_Toc158230124"/>
      <w:r w:rsidRPr="00C41236">
        <w:rPr>
          <w:sz w:val="28"/>
          <w:szCs w:val="28"/>
        </w:rPr>
        <w:t>Linking SWOT to the Problem</w:t>
      </w:r>
      <w:bookmarkEnd w:id="15"/>
    </w:p>
    <w:p w14:paraId="0FCCDF92" w14:textId="77777777" w:rsidR="00571AD9" w:rsidRPr="00571AD9" w:rsidRDefault="00571AD9" w:rsidP="00571AD9">
      <w:pPr>
        <w:spacing w:line="360" w:lineRule="auto"/>
        <w:jc w:val="both"/>
        <w:rPr>
          <w:rFonts w:ascii="Arial" w:hAnsi="Arial" w:cs="Arial"/>
          <w:sz w:val="24"/>
          <w:szCs w:val="24"/>
        </w:rPr>
      </w:pPr>
      <w:r w:rsidRPr="00571AD9">
        <w:rPr>
          <w:rFonts w:ascii="Arial" w:hAnsi="Arial" w:cs="Arial"/>
          <w:sz w:val="24"/>
          <w:szCs w:val="24"/>
        </w:rPr>
        <w:t xml:space="preserve">Wilko's SWOT analysis identifies internal strengths, weaknesses, external opportunities, and threats related to the highlighted difficulties. To illustrate: </w:t>
      </w:r>
    </w:p>
    <w:p w14:paraId="41A99544" w14:textId="77777777" w:rsidR="00571AD9" w:rsidRPr="00571AD9" w:rsidRDefault="00571AD9" w:rsidP="00571AD9">
      <w:pPr>
        <w:pStyle w:val="ListParagraph"/>
        <w:numPr>
          <w:ilvl w:val="0"/>
          <w:numId w:val="16"/>
        </w:numPr>
        <w:spacing w:line="360" w:lineRule="auto"/>
        <w:jc w:val="both"/>
        <w:rPr>
          <w:rFonts w:ascii="Arial" w:hAnsi="Arial" w:cs="Arial"/>
          <w:sz w:val="24"/>
          <w:szCs w:val="24"/>
        </w:rPr>
      </w:pPr>
      <w:r w:rsidRPr="00571AD9">
        <w:rPr>
          <w:rFonts w:ascii="Arial" w:hAnsi="Arial" w:cs="Arial"/>
          <w:sz w:val="24"/>
          <w:szCs w:val="24"/>
        </w:rPr>
        <w:t>Inefficiencies and low online presence contribute to declining sales and market competitiveness. Wilko can improve consumer satisfaction by expanding into e-commerce and inventing items.</w:t>
      </w:r>
    </w:p>
    <w:p w14:paraId="21D03882" w14:textId="77777777" w:rsidR="00571AD9" w:rsidRPr="00571AD9" w:rsidRDefault="00571AD9" w:rsidP="00571AD9">
      <w:pPr>
        <w:pStyle w:val="ListParagraph"/>
        <w:numPr>
          <w:ilvl w:val="0"/>
          <w:numId w:val="16"/>
        </w:numPr>
        <w:spacing w:line="360" w:lineRule="auto"/>
        <w:jc w:val="both"/>
        <w:rPr>
          <w:rFonts w:ascii="Arial" w:hAnsi="Arial" w:cs="Arial"/>
          <w:sz w:val="24"/>
          <w:szCs w:val="24"/>
        </w:rPr>
      </w:pPr>
      <w:r w:rsidRPr="00571AD9">
        <w:rPr>
          <w:rFonts w:ascii="Arial" w:hAnsi="Arial" w:cs="Arial"/>
          <w:sz w:val="24"/>
          <w:szCs w:val="24"/>
        </w:rPr>
        <w:lastRenderedPageBreak/>
        <w:t>Wilko must recognize its limitations and seize possibilities to combat competition and economic uncertainties. This reduces dangers and boosts performance.</w:t>
      </w:r>
    </w:p>
    <w:p w14:paraId="4C148ECB" w14:textId="77777777" w:rsidR="00F207CC" w:rsidRPr="00C41236" w:rsidRDefault="00F207CC" w:rsidP="00C41236">
      <w:pPr>
        <w:pStyle w:val="Heading1"/>
        <w:spacing w:line="360" w:lineRule="auto"/>
        <w:rPr>
          <w:sz w:val="32"/>
        </w:rPr>
      </w:pPr>
      <w:bookmarkStart w:id="16" w:name="_Toc158230125"/>
      <w:r w:rsidRPr="00C41236">
        <w:rPr>
          <w:sz w:val="32"/>
          <w:shd w:val="clear" w:color="auto" w:fill="FFFFFF"/>
        </w:rPr>
        <w:t>Strategic Evaluation of PESTLE Analysis for Wilko</w:t>
      </w:r>
      <w:bookmarkEnd w:id="16"/>
    </w:p>
    <w:p w14:paraId="4BB6EB18" w14:textId="77777777" w:rsidR="00452D6F" w:rsidRPr="00C41236" w:rsidRDefault="00F207CC" w:rsidP="00C41236">
      <w:pPr>
        <w:pStyle w:val="Heading2"/>
        <w:spacing w:line="360" w:lineRule="auto"/>
        <w:rPr>
          <w:sz w:val="28"/>
          <w:szCs w:val="28"/>
        </w:rPr>
      </w:pPr>
      <w:bookmarkStart w:id="17" w:name="_Toc158230126"/>
      <w:r w:rsidRPr="00C41236">
        <w:rPr>
          <w:sz w:val="28"/>
          <w:szCs w:val="28"/>
        </w:rPr>
        <w:t>Political Factors</w:t>
      </w:r>
      <w:bookmarkEnd w:id="17"/>
    </w:p>
    <w:p w14:paraId="4365E065" w14:textId="77777777" w:rsidR="00452D6F" w:rsidRPr="008678EF" w:rsidRDefault="00452D6F" w:rsidP="002B512C">
      <w:pPr>
        <w:pStyle w:val="ListParagraph"/>
        <w:numPr>
          <w:ilvl w:val="0"/>
          <w:numId w:val="7"/>
        </w:numPr>
        <w:spacing w:line="360" w:lineRule="auto"/>
        <w:jc w:val="both"/>
        <w:rPr>
          <w:rFonts w:ascii="Arial" w:hAnsi="Arial" w:cs="Arial"/>
          <w:sz w:val="24"/>
          <w:szCs w:val="24"/>
        </w:rPr>
      </w:pPr>
      <w:r w:rsidRPr="002B512C">
        <w:rPr>
          <w:rFonts w:ascii="Arial" w:hAnsi="Arial" w:cs="Arial"/>
          <w:sz w:val="24"/>
          <w:szCs w:val="24"/>
        </w:rPr>
        <w:t xml:space="preserve">Government regulations can greatly impact </w:t>
      </w:r>
      <w:r w:rsidR="00ED64D8" w:rsidRPr="002B512C">
        <w:rPr>
          <w:rFonts w:ascii="Arial" w:hAnsi="Arial" w:cs="Arial"/>
          <w:sz w:val="24"/>
          <w:szCs w:val="24"/>
        </w:rPr>
        <w:t>Wilko's operating costs and compliance requirements</w:t>
      </w:r>
      <w:r w:rsidRPr="002B512C">
        <w:rPr>
          <w:rFonts w:ascii="Arial" w:hAnsi="Arial" w:cs="Arial"/>
          <w:sz w:val="24"/>
          <w:szCs w:val="24"/>
        </w:rPr>
        <w:t xml:space="preserve">. Modifications may involve </w:t>
      </w:r>
      <w:r w:rsidRPr="008678EF">
        <w:rPr>
          <w:rFonts w:ascii="Arial" w:hAnsi="Arial" w:cs="Arial"/>
          <w:sz w:val="24"/>
          <w:szCs w:val="24"/>
        </w:rPr>
        <w:t>adjustments to tax policies or labor laws, which can directly affect the company's operations (</w:t>
      </w:r>
      <w:r w:rsidR="008678EF" w:rsidRPr="008678EF">
        <w:rPr>
          <w:rFonts w:ascii="Arial" w:hAnsi="Arial" w:cs="Arial"/>
          <w:sz w:val="24"/>
          <w:szCs w:val="24"/>
          <w:shd w:val="clear" w:color="auto" w:fill="FFFFFF"/>
        </w:rPr>
        <w:t>Bennett,</w:t>
      </w:r>
      <w:r w:rsidRPr="008678EF">
        <w:rPr>
          <w:rFonts w:ascii="Arial" w:hAnsi="Arial" w:cs="Arial"/>
          <w:sz w:val="24"/>
          <w:szCs w:val="24"/>
        </w:rPr>
        <w:t xml:space="preserve"> 202</w:t>
      </w:r>
      <w:r w:rsidR="008678EF" w:rsidRPr="008678EF">
        <w:rPr>
          <w:rFonts w:ascii="Arial" w:hAnsi="Arial" w:cs="Arial"/>
          <w:sz w:val="24"/>
          <w:szCs w:val="24"/>
        </w:rPr>
        <w:t>2</w:t>
      </w:r>
      <w:r w:rsidRPr="008678EF">
        <w:rPr>
          <w:rFonts w:ascii="Arial" w:hAnsi="Arial" w:cs="Arial"/>
          <w:sz w:val="24"/>
          <w:szCs w:val="24"/>
        </w:rPr>
        <w:t>).</w:t>
      </w:r>
    </w:p>
    <w:p w14:paraId="365E5304" w14:textId="77777777" w:rsidR="00452D6F" w:rsidRPr="008678EF" w:rsidRDefault="00452D6F" w:rsidP="002B512C">
      <w:pPr>
        <w:pStyle w:val="ListParagraph"/>
        <w:numPr>
          <w:ilvl w:val="0"/>
          <w:numId w:val="7"/>
        </w:numPr>
        <w:spacing w:line="360" w:lineRule="auto"/>
        <w:jc w:val="both"/>
        <w:rPr>
          <w:rFonts w:ascii="Arial" w:hAnsi="Arial" w:cs="Arial"/>
          <w:b/>
          <w:sz w:val="24"/>
          <w:szCs w:val="24"/>
        </w:rPr>
      </w:pPr>
      <w:r w:rsidRPr="008678EF">
        <w:rPr>
          <w:rFonts w:ascii="Arial" w:hAnsi="Arial" w:cs="Arial"/>
          <w:sz w:val="24"/>
          <w:szCs w:val="24"/>
        </w:rPr>
        <w:t>Wilko's supply chain and sourcing strategies can be affected by trade agreements and tariffs, potentially leading to disruptions or increased costs (</w:t>
      </w:r>
      <w:r w:rsidR="008678EF" w:rsidRPr="008678EF">
        <w:rPr>
          <w:rFonts w:ascii="Arial" w:hAnsi="Arial" w:cs="Arial"/>
          <w:sz w:val="24"/>
          <w:szCs w:val="24"/>
          <w:shd w:val="clear" w:color="auto" w:fill="FFFFFF"/>
        </w:rPr>
        <w:t>Nicola,</w:t>
      </w:r>
      <w:r w:rsidRPr="008678EF">
        <w:rPr>
          <w:rFonts w:ascii="Arial" w:hAnsi="Arial" w:cs="Arial"/>
          <w:sz w:val="24"/>
          <w:szCs w:val="24"/>
        </w:rPr>
        <w:t xml:space="preserve"> 202</w:t>
      </w:r>
      <w:r w:rsidR="008678EF" w:rsidRPr="008678EF">
        <w:rPr>
          <w:rFonts w:ascii="Arial" w:hAnsi="Arial" w:cs="Arial"/>
          <w:sz w:val="24"/>
          <w:szCs w:val="24"/>
        </w:rPr>
        <w:t>0</w:t>
      </w:r>
      <w:r w:rsidRPr="008678EF">
        <w:rPr>
          <w:rFonts w:ascii="Arial" w:hAnsi="Arial" w:cs="Arial"/>
          <w:sz w:val="24"/>
          <w:szCs w:val="24"/>
        </w:rPr>
        <w:t>).</w:t>
      </w:r>
    </w:p>
    <w:p w14:paraId="5BA38F80" w14:textId="77777777" w:rsidR="00F207CC" w:rsidRPr="00C41236" w:rsidRDefault="00F207CC" w:rsidP="00C41236">
      <w:pPr>
        <w:pStyle w:val="Heading2"/>
        <w:spacing w:line="360" w:lineRule="auto"/>
        <w:rPr>
          <w:sz w:val="28"/>
          <w:szCs w:val="28"/>
        </w:rPr>
      </w:pPr>
      <w:bookmarkStart w:id="18" w:name="_Toc158230127"/>
      <w:r w:rsidRPr="00C41236">
        <w:rPr>
          <w:sz w:val="28"/>
          <w:szCs w:val="28"/>
        </w:rPr>
        <w:t>Economic Factors</w:t>
      </w:r>
      <w:bookmarkEnd w:id="18"/>
    </w:p>
    <w:p w14:paraId="2CC5138B" w14:textId="77777777" w:rsidR="00452D6F" w:rsidRPr="008678EF" w:rsidRDefault="00452D6F" w:rsidP="002B512C">
      <w:pPr>
        <w:pStyle w:val="ListParagraph"/>
        <w:numPr>
          <w:ilvl w:val="0"/>
          <w:numId w:val="8"/>
        </w:numPr>
        <w:spacing w:line="360" w:lineRule="auto"/>
        <w:jc w:val="both"/>
        <w:rPr>
          <w:rFonts w:ascii="Arial" w:hAnsi="Arial" w:cs="Arial"/>
          <w:sz w:val="24"/>
          <w:szCs w:val="24"/>
        </w:rPr>
      </w:pPr>
      <w:r w:rsidRPr="002B512C">
        <w:rPr>
          <w:rFonts w:ascii="Arial" w:hAnsi="Arial" w:cs="Arial"/>
          <w:sz w:val="24"/>
          <w:szCs w:val="24"/>
        </w:rPr>
        <w:t xml:space="preserve">Downturns in the economy can lead to a decrease </w:t>
      </w:r>
      <w:r w:rsidRPr="008678EF">
        <w:rPr>
          <w:rFonts w:ascii="Arial" w:hAnsi="Arial" w:cs="Arial"/>
          <w:sz w:val="24"/>
          <w:szCs w:val="24"/>
        </w:rPr>
        <w:t xml:space="preserve">in consumer spending, which may negatively affect Wilko's sales and profitability </w:t>
      </w:r>
      <w:r w:rsidR="008678EF" w:rsidRPr="008678EF">
        <w:rPr>
          <w:rFonts w:ascii="Arial" w:hAnsi="Arial" w:cs="Arial"/>
          <w:sz w:val="24"/>
          <w:szCs w:val="24"/>
        </w:rPr>
        <w:t>(</w:t>
      </w:r>
      <w:r w:rsidR="008678EF" w:rsidRPr="008678EF">
        <w:rPr>
          <w:rFonts w:ascii="Arial" w:hAnsi="Arial" w:cs="Arial"/>
          <w:sz w:val="24"/>
          <w:szCs w:val="24"/>
          <w:shd w:val="clear" w:color="auto" w:fill="FFFFFF"/>
        </w:rPr>
        <w:t>Nicola,</w:t>
      </w:r>
      <w:r w:rsidR="008678EF" w:rsidRPr="008678EF">
        <w:rPr>
          <w:rFonts w:ascii="Arial" w:hAnsi="Arial" w:cs="Arial"/>
          <w:sz w:val="24"/>
          <w:szCs w:val="24"/>
        </w:rPr>
        <w:t xml:space="preserve"> 2020).</w:t>
      </w:r>
    </w:p>
    <w:p w14:paraId="1F8B8082" w14:textId="77777777" w:rsidR="00452D6F" w:rsidRPr="008678EF" w:rsidRDefault="00452D6F" w:rsidP="002B512C">
      <w:pPr>
        <w:pStyle w:val="ListParagraph"/>
        <w:numPr>
          <w:ilvl w:val="0"/>
          <w:numId w:val="8"/>
        </w:numPr>
        <w:spacing w:line="360" w:lineRule="auto"/>
        <w:jc w:val="both"/>
        <w:rPr>
          <w:rFonts w:ascii="Arial" w:hAnsi="Arial" w:cs="Arial"/>
          <w:sz w:val="24"/>
          <w:szCs w:val="24"/>
        </w:rPr>
      </w:pPr>
      <w:r w:rsidRPr="008678EF">
        <w:rPr>
          <w:rFonts w:ascii="Arial" w:hAnsi="Arial" w:cs="Arial"/>
          <w:sz w:val="24"/>
          <w:szCs w:val="24"/>
        </w:rPr>
        <w:t>Elevated inflation rates can greatly influence Wilko's operational expenses, subsequently impacting its pricing strategies and profit margins (</w:t>
      </w:r>
      <w:r w:rsidR="008678EF" w:rsidRPr="008678EF">
        <w:rPr>
          <w:rFonts w:ascii="Arial" w:hAnsi="Arial" w:cs="Arial"/>
          <w:sz w:val="24"/>
          <w:szCs w:val="24"/>
        </w:rPr>
        <w:t>Taylor,</w:t>
      </w:r>
      <w:r w:rsidRPr="008678EF">
        <w:rPr>
          <w:rFonts w:ascii="Arial" w:hAnsi="Arial" w:cs="Arial"/>
          <w:sz w:val="24"/>
          <w:szCs w:val="24"/>
        </w:rPr>
        <w:t xml:space="preserve"> 20</w:t>
      </w:r>
      <w:r w:rsidR="008678EF" w:rsidRPr="008678EF">
        <w:rPr>
          <w:rFonts w:ascii="Arial" w:hAnsi="Arial" w:cs="Arial"/>
          <w:sz w:val="24"/>
          <w:szCs w:val="24"/>
        </w:rPr>
        <w:t>22</w:t>
      </w:r>
      <w:r w:rsidRPr="008678EF">
        <w:rPr>
          <w:rFonts w:ascii="Arial" w:hAnsi="Arial" w:cs="Arial"/>
          <w:sz w:val="24"/>
          <w:szCs w:val="24"/>
        </w:rPr>
        <w:t>).</w:t>
      </w:r>
    </w:p>
    <w:p w14:paraId="45CDB9DE" w14:textId="77777777" w:rsidR="00452D6F" w:rsidRPr="00C41236" w:rsidRDefault="00452D6F" w:rsidP="00C41236">
      <w:pPr>
        <w:pStyle w:val="Heading2"/>
        <w:spacing w:line="360" w:lineRule="auto"/>
        <w:rPr>
          <w:sz w:val="28"/>
          <w:szCs w:val="28"/>
        </w:rPr>
      </w:pPr>
      <w:bookmarkStart w:id="19" w:name="_Toc158230128"/>
      <w:r w:rsidRPr="00C41236">
        <w:rPr>
          <w:sz w:val="28"/>
          <w:szCs w:val="28"/>
        </w:rPr>
        <w:t>Social factor</w:t>
      </w:r>
      <w:bookmarkEnd w:id="19"/>
    </w:p>
    <w:p w14:paraId="00604DCC" w14:textId="77777777" w:rsidR="00452D6F" w:rsidRPr="008678EF" w:rsidRDefault="00452D6F" w:rsidP="002B512C">
      <w:pPr>
        <w:pStyle w:val="ListParagraph"/>
        <w:numPr>
          <w:ilvl w:val="0"/>
          <w:numId w:val="9"/>
        </w:numPr>
        <w:spacing w:line="360" w:lineRule="auto"/>
        <w:jc w:val="both"/>
        <w:rPr>
          <w:rFonts w:ascii="Arial" w:hAnsi="Arial" w:cs="Arial"/>
          <w:sz w:val="24"/>
          <w:szCs w:val="24"/>
        </w:rPr>
      </w:pPr>
      <w:r w:rsidRPr="008678EF">
        <w:rPr>
          <w:rFonts w:ascii="Arial" w:hAnsi="Arial" w:cs="Arial"/>
          <w:sz w:val="24"/>
          <w:szCs w:val="24"/>
        </w:rPr>
        <w:t>Wilko's traditional business model may face challenges due to the evolving consumer preferences for sustainable products, convenience, and online shopping (</w:t>
      </w:r>
      <w:r w:rsidR="008678EF" w:rsidRPr="008678EF">
        <w:rPr>
          <w:rFonts w:ascii="Arial" w:hAnsi="Arial" w:cs="Arial"/>
          <w:sz w:val="24"/>
          <w:szCs w:val="24"/>
          <w:shd w:val="clear" w:color="auto" w:fill="FFFFFF"/>
        </w:rPr>
        <w:t>Cloughton</w:t>
      </w:r>
      <w:r w:rsidRPr="008678EF">
        <w:rPr>
          <w:rFonts w:ascii="Arial" w:hAnsi="Arial" w:cs="Arial"/>
          <w:sz w:val="24"/>
          <w:szCs w:val="24"/>
        </w:rPr>
        <w:t>, 2020).</w:t>
      </w:r>
    </w:p>
    <w:p w14:paraId="09953DEA" w14:textId="77777777" w:rsidR="00452D6F" w:rsidRPr="008678EF" w:rsidRDefault="00452D6F" w:rsidP="002B512C">
      <w:pPr>
        <w:pStyle w:val="ListParagraph"/>
        <w:numPr>
          <w:ilvl w:val="0"/>
          <w:numId w:val="9"/>
        </w:numPr>
        <w:spacing w:line="360" w:lineRule="auto"/>
        <w:jc w:val="both"/>
        <w:rPr>
          <w:rFonts w:ascii="Arial" w:hAnsi="Arial" w:cs="Arial"/>
          <w:sz w:val="24"/>
          <w:szCs w:val="24"/>
        </w:rPr>
      </w:pPr>
      <w:r w:rsidRPr="008678EF">
        <w:rPr>
          <w:rFonts w:ascii="Arial" w:hAnsi="Arial" w:cs="Arial"/>
          <w:sz w:val="24"/>
          <w:szCs w:val="24"/>
        </w:rPr>
        <w:t>Changes in demographics can affect the demand for Wilko's products and services. For example, an aging population or urbanization patterns may have an impact (</w:t>
      </w:r>
      <w:r w:rsidR="008678EF" w:rsidRPr="008678EF">
        <w:rPr>
          <w:rFonts w:ascii="Arial" w:hAnsi="Arial" w:cs="Arial"/>
          <w:sz w:val="24"/>
          <w:szCs w:val="24"/>
          <w:shd w:val="clear" w:color="auto" w:fill="FFFFFF"/>
        </w:rPr>
        <w:t>Heffernan</w:t>
      </w:r>
      <w:r w:rsidRPr="008678EF">
        <w:rPr>
          <w:rFonts w:ascii="Arial" w:hAnsi="Arial" w:cs="Arial"/>
          <w:sz w:val="24"/>
          <w:szCs w:val="24"/>
        </w:rPr>
        <w:t>, 2023).</w:t>
      </w:r>
    </w:p>
    <w:p w14:paraId="3D74F354" w14:textId="77777777" w:rsidR="00452D6F" w:rsidRPr="00C41236" w:rsidRDefault="00F207CC" w:rsidP="00C41236">
      <w:pPr>
        <w:pStyle w:val="Heading2"/>
        <w:spacing w:line="360" w:lineRule="auto"/>
        <w:rPr>
          <w:sz w:val="28"/>
          <w:szCs w:val="28"/>
        </w:rPr>
      </w:pPr>
      <w:bookmarkStart w:id="20" w:name="_Toc158230129"/>
      <w:r w:rsidRPr="00C41236">
        <w:rPr>
          <w:sz w:val="28"/>
          <w:szCs w:val="28"/>
        </w:rPr>
        <w:t>Technological Factors</w:t>
      </w:r>
      <w:bookmarkEnd w:id="20"/>
    </w:p>
    <w:p w14:paraId="4AA7C402" w14:textId="77777777" w:rsidR="002B512C" w:rsidRPr="008678EF" w:rsidRDefault="002B512C" w:rsidP="002B512C">
      <w:pPr>
        <w:pStyle w:val="ListParagraph"/>
        <w:numPr>
          <w:ilvl w:val="0"/>
          <w:numId w:val="14"/>
        </w:numPr>
        <w:spacing w:line="360" w:lineRule="auto"/>
        <w:jc w:val="both"/>
        <w:rPr>
          <w:rFonts w:ascii="Arial" w:hAnsi="Arial" w:cs="Arial"/>
          <w:sz w:val="24"/>
          <w:szCs w:val="24"/>
        </w:rPr>
      </w:pPr>
      <w:r w:rsidRPr="008678EF">
        <w:rPr>
          <w:rFonts w:ascii="Arial" w:hAnsi="Arial" w:cs="Arial"/>
          <w:sz w:val="24"/>
          <w:szCs w:val="24"/>
        </w:rPr>
        <w:t>Wilko can boost its e-commerce skills and operational efficiency by leveraging rapid technological improvements (</w:t>
      </w:r>
      <w:r w:rsidR="008678EF" w:rsidRPr="008678EF">
        <w:rPr>
          <w:rFonts w:ascii="Arial" w:hAnsi="Arial" w:cs="Arial"/>
          <w:color w:val="222222"/>
          <w:sz w:val="24"/>
          <w:szCs w:val="24"/>
          <w:shd w:val="clear" w:color="auto" w:fill="FFFFFF"/>
        </w:rPr>
        <w:t>Nicola,</w:t>
      </w:r>
      <w:r w:rsidRPr="008678EF">
        <w:rPr>
          <w:rFonts w:ascii="Arial" w:hAnsi="Arial" w:cs="Arial"/>
          <w:sz w:val="24"/>
          <w:szCs w:val="24"/>
        </w:rPr>
        <w:t>202</w:t>
      </w:r>
      <w:r w:rsidR="008678EF" w:rsidRPr="008678EF">
        <w:rPr>
          <w:rFonts w:ascii="Arial" w:hAnsi="Arial" w:cs="Arial"/>
          <w:sz w:val="24"/>
          <w:szCs w:val="24"/>
        </w:rPr>
        <w:t>0</w:t>
      </w:r>
      <w:r w:rsidRPr="008678EF">
        <w:rPr>
          <w:rFonts w:ascii="Arial" w:hAnsi="Arial" w:cs="Arial"/>
          <w:sz w:val="24"/>
          <w:szCs w:val="24"/>
        </w:rPr>
        <w:t>).</w:t>
      </w:r>
    </w:p>
    <w:p w14:paraId="21175DDD" w14:textId="77777777" w:rsidR="002B512C" w:rsidRPr="008678EF" w:rsidRDefault="002B512C" w:rsidP="002B512C">
      <w:pPr>
        <w:pStyle w:val="ListParagraph"/>
        <w:numPr>
          <w:ilvl w:val="0"/>
          <w:numId w:val="14"/>
        </w:numPr>
        <w:spacing w:line="360" w:lineRule="auto"/>
        <w:jc w:val="both"/>
        <w:rPr>
          <w:rFonts w:ascii="Arial" w:hAnsi="Arial" w:cs="Arial"/>
          <w:sz w:val="24"/>
          <w:szCs w:val="24"/>
        </w:rPr>
      </w:pPr>
      <w:r w:rsidRPr="008678EF">
        <w:rPr>
          <w:rFonts w:ascii="Arial" w:hAnsi="Arial" w:cs="Arial"/>
          <w:sz w:val="24"/>
          <w:szCs w:val="24"/>
        </w:rPr>
        <w:t>Automation technologies can streamline processes and reduce labor costs for Wilko. However, this may require major expenditure and training. 2020 (Harris &amp; Patel).</w:t>
      </w:r>
    </w:p>
    <w:p w14:paraId="1878B8A9" w14:textId="77777777" w:rsidR="00F207CC" w:rsidRPr="00C41236" w:rsidRDefault="00F207CC" w:rsidP="00C41236">
      <w:pPr>
        <w:pStyle w:val="Heading2"/>
        <w:spacing w:line="360" w:lineRule="auto"/>
        <w:rPr>
          <w:sz w:val="28"/>
          <w:szCs w:val="28"/>
        </w:rPr>
      </w:pPr>
      <w:bookmarkStart w:id="21" w:name="_Toc158230130"/>
      <w:r w:rsidRPr="00C41236">
        <w:rPr>
          <w:sz w:val="28"/>
          <w:szCs w:val="28"/>
        </w:rPr>
        <w:lastRenderedPageBreak/>
        <w:t>Legal Factors</w:t>
      </w:r>
      <w:bookmarkEnd w:id="21"/>
    </w:p>
    <w:p w14:paraId="6A50E8E9" w14:textId="77777777" w:rsidR="00571AD9" w:rsidRPr="008678EF" w:rsidRDefault="002B512C" w:rsidP="00571AD9">
      <w:pPr>
        <w:pStyle w:val="ListParagraph"/>
        <w:numPr>
          <w:ilvl w:val="0"/>
          <w:numId w:val="15"/>
        </w:numPr>
        <w:spacing w:line="360" w:lineRule="auto"/>
        <w:jc w:val="both"/>
        <w:rPr>
          <w:rFonts w:ascii="Arial" w:hAnsi="Arial" w:cs="Arial"/>
          <w:sz w:val="24"/>
          <w:szCs w:val="24"/>
        </w:rPr>
      </w:pPr>
      <w:r w:rsidRPr="008678EF">
        <w:rPr>
          <w:rFonts w:ascii="Arial" w:hAnsi="Arial" w:cs="Arial"/>
          <w:sz w:val="24"/>
          <w:szCs w:val="24"/>
        </w:rPr>
        <w:t>Changing employment legislation, including minimum wage and employee benefits, may affect Wilko's labor costs and workforce management (</w:t>
      </w:r>
      <w:r w:rsidR="008678EF" w:rsidRPr="008678EF">
        <w:rPr>
          <w:rFonts w:ascii="Arial" w:hAnsi="Arial" w:cs="Arial"/>
          <w:sz w:val="24"/>
          <w:szCs w:val="24"/>
          <w:shd w:val="clear" w:color="auto" w:fill="FFFFFF"/>
        </w:rPr>
        <w:t>Lee</w:t>
      </w:r>
      <w:r w:rsidRPr="008678EF">
        <w:rPr>
          <w:rFonts w:ascii="Arial" w:hAnsi="Arial" w:cs="Arial"/>
          <w:sz w:val="24"/>
          <w:szCs w:val="24"/>
        </w:rPr>
        <w:t>, 20</w:t>
      </w:r>
      <w:r w:rsidR="008678EF" w:rsidRPr="008678EF">
        <w:rPr>
          <w:rFonts w:ascii="Arial" w:hAnsi="Arial" w:cs="Arial"/>
          <w:sz w:val="24"/>
          <w:szCs w:val="24"/>
        </w:rPr>
        <w:t>23</w:t>
      </w:r>
      <w:r w:rsidRPr="008678EF">
        <w:rPr>
          <w:rFonts w:ascii="Arial" w:hAnsi="Arial" w:cs="Arial"/>
          <w:sz w:val="24"/>
          <w:szCs w:val="24"/>
        </w:rPr>
        <w:t>).</w:t>
      </w:r>
    </w:p>
    <w:p w14:paraId="3D04115B" w14:textId="77777777" w:rsidR="002B512C" w:rsidRPr="008678EF" w:rsidRDefault="002B512C" w:rsidP="00571AD9">
      <w:pPr>
        <w:pStyle w:val="ListParagraph"/>
        <w:numPr>
          <w:ilvl w:val="0"/>
          <w:numId w:val="15"/>
        </w:numPr>
        <w:spacing w:line="360" w:lineRule="auto"/>
        <w:jc w:val="both"/>
        <w:rPr>
          <w:rFonts w:ascii="Arial" w:hAnsi="Arial" w:cs="Arial"/>
          <w:sz w:val="24"/>
          <w:szCs w:val="24"/>
        </w:rPr>
      </w:pPr>
      <w:r w:rsidRPr="008678EF">
        <w:rPr>
          <w:rFonts w:ascii="Arial" w:hAnsi="Arial" w:cs="Arial"/>
          <w:sz w:val="24"/>
          <w:szCs w:val="24"/>
        </w:rPr>
        <w:t>Wilko's internet operations require conformity to data protection standards. A simple rephrasing method protects consumer data and reduces penalties (</w:t>
      </w:r>
      <w:proofErr w:type="spellStart"/>
      <w:r w:rsidR="008678EF" w:rsidRPr="008678EF">
        <w:rPr>
          <w:rFonts w:ascii="Arial" w:hAnsi="Arial" w:cs="Arial"/>
          <w:sz w:val="24"/>
          <w:szCs w:val="24"/>
          <w:shd w:val="clear" w:color="auto" w:fill="FFFFFF"/>
        </w:rPr>
        <w:t>Zalejska</w:t>
      </w:r>
      <w:proofErr w:type="spellEnd"/>
      <w:r w:rsidRPr="008678EF">
        <w:rPr>
          <w:rFonts w:ascii="Arial" w:hAnsi="Arial" w:cs="Arial"/>
          <w:sz w:val="24"/>
          <w:szCs w:val="24"/>
        </w:rPr>
        <w:t>, 202</w:t>
      </w:r>
      <w:r w:rsidR="008678EF" w:rsidRPr="008678EF">
        <w:rPr>
          <w:rFonts w:ascii="Arial" w:hAnsi="Arial" w:cs="Arial"/>
          <w:sz w:val="24"/>
          <w:szCs w:val="24"/>
        </w:rPr>
        <w:t>0</w:t>
      </w:r>
      <w:r w:rsidRPr="008678EF">
        <w:rPr>
          <w:rFonts w:ascii="Arial" w:hAnsi="Arial" w:cs="Arial"/>
          <w:sz w:val="24"/>
          <w:szCs w:val="24"/>
        </w:rPr>
        <w:t>).</w:t>
      </w:r>
    </w:p>
    <w:p w14:paraId="601A9A50" w14:textId="77777777" w:rsidR="00C56B6B" w:rsidRPr="00C41236" w:rsidRDefault="00C56B6B" w:rsidP="00C41236">
      <w:pPr>
        <w:pStyle w:val="Heading2"/>
        <w:spacing w:line="360" w:lineRule="auto"/>
        <w:rPr>
          <w:sz w:val="28"/>
          <w:szCs w:val="28"/>
        </w:rPr>
      </w:pPr>
      <w:bookmarkStart w:id="22" w:name="_Toc158230131"/>
      <w:r w:rsidRPr="00C41236">
        <w:rPr>
          <w:sz w:val="28"/>
          <w:szCs w:val="28"/>
        </w:rPr>
        <w:t>Environmental factors</w:t>
      </w:r>
      <w:bookmarkEnd w:id="22"/>
    </w:p>
    <w:p w14:paraId="779EC920" w14:textId="77777777" w:rsidR="00C56B6B" w:rsidRPr="008678EF" w:rsidRDefault="00C56B6B" w:rsidP="002B512C">
      <w:pPr>
        <w:pStyle w:val="ListParagraph"/>
        <w:numPr>
          <w:ilvl w:val="0"/>
          <w:numId w:val="10"/>
        </w:numPr>
        <w:spacing w:line="360" w:lineRule="auto"/>
        <w:jc w:val="both"/>
        <w:rPr>
          <w:rFonts w:ascii="Arial" w:hAnsi="Arial" w:cs="Arial"/>
          <w:sz w:val="24"/>
          <w:szCs w:val="24"/>
        </w:rPr>
      </w:pPr>
      <w:r w:rsidRPr="008678EF">
        <w:rPr>
          <w:rFonts w:ascii="Arial" w:hAnsi="Arial" w:cs="Arial"/>
          <w:sz w:val="24"/>
          <w:szCs w:val="24"/>
        </w:rPr>
        <w:t xml:space="preserve">According to </w:t>
      </w:r>
      <w:r w:rsidR="008678EF" w:rsidRPr="008678EF">
        <w:rPr>
          <w:rFonts w:ascii="Arial" w:hAnsi="Arial" w:cs="Arial"/>
          <w:sz w:val="24"/>
          <w:szCs w:val="24"/>
          <w:shd w:val="clear" w:color="auto" w:fill="FFFFFF"/>
        </w:rPr>
        <w:t>Chou</w:t>
      </w:r>
      <w:r w:rsidR="008678EF" w:rsidRPr="008678EF">
        <w:rPr>
          <w:rFonts w:ascii="Arial" w:hAnsi="Arial" w:cs="Arial"/>
          <w:sz w:val="24"/>
          <w:szCs w:val="24"/>
        </w:rPr>
        <w:t xml:space="preserve"> </w:t>
      </w:r>
      <w:r w:rsidRPr="008678EF">
        <w:rPr>
          <w:rFonts w:ascii="Arial" w:hAnsi="Arial" w:cs="Arial"/>
          <w:sz w:val="24"/>
          <w:szCs w:val="24"/>
        </w:rPr>
        <w:t>(2022), Wilko has responded to the increasing consumer awareness of environmental issues and sustainability by expanding its selection of eco-friendly products.</w:t>
      </w:r>
    </w:p>
    <w:p w14:paraId="2196B734" w14:textId="77777777" w:rsidR="00C56B6B" w:rsidRPr="008678EF" w:rsidRDefault="00C56B6B" w:rsidP="002B512C">
      <w:pPr>
        <w:pStyle w:val="ListParagraph"/>
        <w:numPr>
          <w:ilvl w:val="0"/>
          <w:numId w:val="10"/>
        </w:numPr>
        <w:spacing w:line="360" w:lineRule="auto"/>
        <w:jc w:val="both"/>
        <w:rPr>
          <w:rFonts w:ascii="Arial" w:hAnsi="Arial" w:cs="Arial"/>
          <w:sz w:val="24"/>
          <w:szCs w:val="24"/>
        </w:rPr>
      </w:pPr>
      <w:r w:rsidRPr="008678EF">
        <w:rPr>
          <w:rFonts w:ascii="Arial" w:hAnsi="Arial" w:cs="Arial"/>
          <w:sz w:val="24"/>
          <w:szCs w:val="24"/>
        </w:rPr>
        <w:t>Wilko's supply chain and store operations can be greatly affected by climate change. Higher costs and logistical difficulties can arise from extreme weather events and climate-related disruptions (</w:t>
      </w:r>
      <w:r w:rsidR="008678EF" w:rsidRPr="008678EF">
        <w:rPr>
          <w:rFonts w:ascii="Arial" w:hAnsi="Arial" w:cs="Arial"/>
          <w:sz w:val="24"/>
          <w:szCs w:val="24"/>
          <w:shd w:val="clear" w:color="auto" w:fill="FFFFFF"/>
        </w:rPr>
        <w:t>Lee</w:t>
      </w:r>
      <w:r w:rsidRPr="008678EF">
        <w:rPr>
          <w:rFonts w:ascii="Arial" w:hAnsi="Arial" w:cs="Arial"/>
          <w:sz w:val="24"/>
          <w:szCs w:val="24"/>
        </w:rPr>
        <w:t>, 202</w:t>
      </w:r>
      <w:r w:rsidR="008678EF" w:rsidRPr="008678EF">
        <w:rPr>
          <w:rFonts w:ascii="Arial" w:hAnsi="Arial" w:cs="Arial"/>
          <w:sz w:val="24"/>
          <w:szCs w:val="24"/>
        </w:rPr>
        <w:t>3</w:t>
      </w:r>
      <w:r w:rsidRPr="008678EF">
        <w:rPr>
          <w:rFonts w:ascii="Arial" w:hAnsi="Arial" w:cs="Arial"/>
          <w:sz w:val="24"/>
          <w:szCs w:val="24"/>
        </w:rPr>
        <w:t>).</w:t>
      </w:r>
    </w:p>
    <w:p w14:paraId="2DFF12FE" w14:textId="77777777" w:rsidR="00F207CC" w:rsidRPr="00C41236" w:rsidRDefault="00F207CC" w:rsidP="00C41236">
      <w:pPr>
        <w:pStyle w:val="Heading2"/>
        <w:spacing w:line="360" w:lineRule="auto"/>
        <w:rPr>
          <w:color w:val="auto"/>
          <w:sz w:val="28"/>
          <w:szCs w:val="28"/>
        </w:rPr>
      </w:pPr>
      <w:bookmarkStart w:id="23" w:name="_Toc158230132"/>
      <w:r w:rsidRPr="00C41236">
        <w:rPr>
          <w:color w:val="auto"/>
          <w:sz w:val="28"/>
          <w:szCs w:val="28"/>
        </w:rPr>
        <w:t>Linking PESTLE to the Problem</w:t>
      </w:r>
      <w:bookmarkEnd w:id="23"/>
    </w:p>
    <w:p w14:paraId="2D887098" w14:textId="77777777" w:rsidR="002B512C" w:rsidRPr="008678EF" w:rsidRDefault="002B512C" w:rsidP="002B512C">
      <w:pPr>
        <w:pStyle w:val="ListParagraph"/>
        <w:numPr>
          <w:ilvl w:val="0"/>
          <w:numId w:val="10"/>
        </w:numPr>
        <w:spacing w:line="360" w:lineRule="auto"/>
        <w:jc w:val="both"/>
        <w:rPr>
          <w:rFonts w:ascii="Arial" w:hAnsi="Arial" w:cs="Arial"/>
          <w:sz w:val="24"/>
          <w:szCs w:val="24"/>
        </w:rPr>
      </w:pPr>
      <w:r w:rsidRPr="008678EF">
        <w:rPr>
          <w:rFonts w:ascii="Arial" w:hAnsi="Arial" w:cs="Arial"/>
          <w:sz w:val="24"/>
          <w:szCs w:val="24"/>
        </w:rPr>
        <w:t>The recession impacts consumer spending, worsening Wilko's sales and profitability.</w:t>
      </w:r>
    </w:p>
    <w:p w14:paraId="66543449" w14:textId="77777777" w:rsidR="002B512C" w:rsidRPr="008678EF" w:rsidRDefault="002B512C" w:rsidP="002B512C">
      <w:pPr>
        <w:pStyle w:val="ListParagraph"/>
        <w:numPr>
          <w:ilvl w:val="0"/>
          <w:numId w:val="10"/>
        </w:numPr>
        <w:spacing w:line="360" w:lineRule="auto"/>
        <w:jc w:val="both"/>
        <w:rPr>
          <w:rFonts w:ascii="Arial" w:hAnsi="Arial" w:cs="Arial"/>
          <w:sz w:val="24"/>
          <w:szCs w:val="24"/>
        </w:rPr>
      </w:pPr>
      <w:r w:rsidRPr="008678EF">
        <w:rPr>
          <w:rFonts w:ascii="Arial" w:hAnsi="Arial" w:cs="Arial"/>
          <w:sz w:val="24"/>
          <w:szCs w:val="24"/>
        </w:rPr>
        <w:t>Wilko can increase operational efficiency and its online presence to suit consumer needs by adopting digital innovation. Wilko can boost efficiency and online presence with these adjustments. This will help the organization meet the changing wants of clients in the industry.</w:t>
      </w:r>
    </w:p>
    <w:p w14:paraId="4766AFC8" w14:textId="77777777" w:rsidR="002B512C" w:rsidRPr="008678EF" w:rsidRDefault="002B512C" w:rsidP="002B512C">
      <w:pPr>
        <w:pStyle w:val="ListParagraph"/>
        <w:numPr>
          <w:ilvl w:val="0"/>
          <w:numId w:val="10"/>
        </w:numPr>
        <w:spacing w:line="360" w:lineRule="auto"/>
        <w:jc w:val="both"/>
        <w:rPr>
          <w:rFonts w:ascii="Arial" w:hAnsi="Arial" w:cs="Arial"/>
          <w:sz w:val="24"/>
          <w:szCs w:val="24"/>
        </w:rPr>
      </w:pPr>
      <w:r w:rsidRPr="008678EF">
        <w:rPr>
          <w:rFonts w:ascii="Arial" w:hAnsi="Arial" w:cs="Arial"/>
          <w:sz w:val="24"/>
          <w:szCs w:val="24"/>
        </w:rPr>
        <w:t>Wilko can adapt to shifting consumer values and stand out in the retail sector by adopting sustainability measures.</w:t>
      </w:r>
    </w:p>
    <w:p w14:paraId="49726EA3" w14:textId="77777777" w:rsidR="002B512C" w:rsidRPr="00C41236" w:rsidRDefault="00C41236" w:rsidP="00C41236">
      <w:pPr>
        <w:pStyle w:val="Heading1"/>
        <w:spacing w:line="360" w:lineRule="auto"/>
        <w:rPr>
          <w:sz w:val="32"/>
        </w:rPr>
      </w:pPr>
      <w:bookmarkStart w:id="24" w:name="_Toc158230133"/>
      <w:r w:rsidRPr="00C41236">
        <w:rPr>
          <w:sz w:val="32"/>
        </w:rPr>
        <w:t>Conclusion</w:t>
      </w:r>
      <w:bookmarkEnd w:id="24"/>
    </w:p>
    <w:p w14:paraId="460B3B08" w14:textId="77777777" w:rsidR="00C56B6B" w:rsidRPr="002B512C" w:rsidRDefault="00C41236" w:rsidP="00C41236">
      <w:pPr>
        <w:spacing w:line="360" w:lineRule="auto"/>
        <w:jc w:val="both"/>
        <w:rPr>
          <w:rFonts w:ascii="Arial" w:hAnsi="Arial" w:cs="Arial"/>
          <w:sz w:val="24"/>
          <w:szCs w:val="24"/>
        </w:rPr>
      </w:pPr>
      <w:r w:rsidRPr="00C41236">
        <w:rPr>
          <w:rFonts w:ascii="Arial" w:hAnsi="Arial" w:cs="Arial"/>
          <w:sz w:val="24"/>
          <w:szCs w:val="24"/>
        </w:rPr>
        <w:t>Finally, longtime UK retailer Wilko is struggling with finances, market share, and operational efficiency. These issues arise from changing client tastes, increased competition, inefficient operations, and terrible economic conditions. These issues have hurt sales, profit margins, operational efficiency, and the company's image.</w:t>
      </w:r>
      <w:r>
        <w:rPr>
          <w:rFonts w:ascii="Arial" w:hAnsi="Arial" w:cs="Arial"/>
          <w:sz w:val="24"/>
          <w:szCs w:val="24"/>
        </w:rPr>
        <w:t xml:space="preserve"> </w:t>
      </w:r>
      <w:r w:rsidRPr="00C41236">
        <w:rPr>
          <w:rFonts w:ascii="Arial" w:hAnsi="Arial" w:cs="Arial"/>
          <w:sz w:val="24"/>
          <w:szCs w:val="24"/>
        </w:rPr>
        <w:t xml:space="preserve">Wilko can overcome these issues. Wilko might grow by going online, investing in new technology, and adding more items using its strong brand and dedicated client base. Wilko can also </w:t>
      </w:r>
      <w:r w:rsidRPr="00C41236">
        <w:rPr>
          <w:rFonts w:ascii="Arial" w:hAnsi="Arial" w:cs="Arial"/>
          <w:sz w:val="24"/>
          <w:szCs w:val="24"/>
        </w:rPr>
        <w:lastRenderedPageBreak/>
        <w:t>improve organizational efficiency and digital gaps to compete.</w:t>
      </w:r>
      <w:r>
        <w:rPr>
          <w:rFonts w:ascii="Arial" w:hAnsi="Arial" w:cs="Arial"/>
          <w:sz w:val="24"/>
          <w:szCs w:val="24"/>
        </w:rPr>
        <w:t xml:space="preserve"> </w:t>
      </w:r>
      <w:r w:rsidRPr="00C41236">
        <w:rPr>
          <w:rFonts w:ascii="Arial" w:hAnsi="Arial" w:cs="Arial"/>
          <w:sz w:val="24"/>
          <w:szCs w:val="24"/>
        </w:rPr>
        <w:t>Wilko must monitor changes in the environment, society, technology, law, politics, and economy and adjust its plan. Wilko can overcome retail sector issues and become more resilient by aligning its strategy initiatives with SWOT and PESTLE studies. Wilko must make wise judgments based on a comprehensive grasp of internal and external issues to survive and succeed in the UK's ever-changing retail environment.</w:t>
      </w:r>
    </w:p>
    <w:p w14:paraId="37E47740" w14:textId="77777777" w:rsidR="00347D08" w:rsidRPr="00C41236" w:rsidRDefault="00347D08" w:rsidP="00347D08">
      <w:pPr>
        <w:pStyle w:val="Heading1"/>
        <w:spacing w:line="360" w:lineRule="auto"/>
        <w:rPr>
          <w:sz w:val="32"/>
        </w:rPr>
      </w:pPr>
      <w:bookmarkStart w:id="25" w:name="_Toc158230134"/>
      <w:r w:rsidRPr="00C41236">
        <w:rPr>
          <w:sz w:val="32"/>
        </w:rPr>
        <w:t>References</w:t>
      </w:r>
      <w:bookmarkEnd w:id="25"/>
    </w:p>
    <w:p w14:paraId="52BFA7D1" w14:textId="77777777" w:rsidR="00347D08" w:rsidRPr="000D563F" w:rsidRDefault="00347D08" w:rsidP="00347D08">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 xml:space="preserve">Ying, S., </w:t>
      </w:r>
      <w:proofErr w:type="spellStart"/>
      <w:r w:rsidRPr="000D563F">
        <w:rPr>
          <w:rFonts w:ascii="Arial" w:hAnsi="Arial" w:cs="Arial"/>
          <w:sz w:val="24"/>
          <w:szCs w:val="24"/>
          <w:shd w:val="clear" w:color="auto" w:fill="FFFFFF"/>
        </w:rPr>
        <w:t>Sindakis</w:t>
      </w:r>
      <w:proofErr w:type="spellEnd"/>
      <w:r w:rsidRPr="000D563F">
        <w:rPr>
          <w:rFonts w:ascii="Arial" w:hAnsi="Arial" w:cs="Arial"/>
          <w:sz w:val="24"/>
          <w:szCs w:val="24"/>
          <w:shd w:val="clear" w:color="auto" w:fill="FFFFFF"/>
        </w:rPr>
        <w:t>, S., Aggarwal, S., Chen, C. and Su, J., 2021. Managing big data in the retail industry of Singapore: Examining the impact on customer satisfaction and organizational performance. </w:t>
      </w:r>
      <w:r w:rsidRPr="000D563F">
        <w:rPr>
          <w:rFonts w:ascii="Arial" w:hAnsi="Arial" w:cs="Arial"/>
          <w:i/>
          <w:iCs/>
          <w:sz w:val="24"/>
          <w:szCs w:val="24"/>
          <w:shd w:val="clear" w:color="auto" w:fill="FFFFFF"/>
        </w:rPr>
        <w:t>European Management Journal</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39</w:t>
      </w:r>
      <w:r w:rsidRPr="000D563F">
        <w:rPr>
          <w:rFonts w:ascii="Arial" w:hAnsi="Arial" w:cs="Arial"/>
          <w:sz w:val="24"/>
          <w:szCs w:val="24"/>
          <w:shd w:val="clear" w:color="auto" w:fill="FFFFFF"/>
        </w:rPr>
        <w:t>(3), pp.390-400.</w:t>
      </w:r>
    </w:p>
    <w:p w14:paraId="1D95E767" w14:textId="77777777" w:rsidR="00347D08" w:rsidRPr="000D563F" w:rsidRDefault="00347D08" w:rsidP="00347D08">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Davis, L. and Aslam, U., 2024. Analyzing consumer expectations and experiences of Augmented Reality (AR) apps in the fashion retail sector. </w:t>
      </w:r>
      <w:r w:rsidRPr="000D563F">
        <w:rPr>
          <w:rFonts w:ascii="Arial" w:hAnsi="Arial" w:cs="Arial"/>
          <w:i/>
          <w:iCs/>
          <w:sz w:val="24"/>
          <w:szCs w:val="24"/>
          <w:shd w:val="clear" w:color="auto" w:fill="FFFFFF"/>
        </w:rPr>
        <w:t>Journal of Retailing and Consumer Services</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76</w:t>
      </w:r>
      <w:r w:rsidRPr="000D563F">
        <w:rPr>
          <w:rFonts w:ascii="Arial" w:hAnsi="Arial" w:cs="Arial"/>
          <w:sz w:val="24"/>
          <w:szCs w:val="24"/>
          <w:shd w:val="clear" w:color="auto" w:fill="FFFFFF"/>
        </w:rPr>
        <w:t>, p.103577.</w:t>
      </w:r>
    </w:p>
    <w:p w14:paraId="1ADB122B"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bookmarkStart w:id="26" w:name="_Hlk158224848"/>
      <w:r w:rsidRPr="000D563F">
        <w:rPr>
          <w:rFonts w:ascii="Arial" w:hAnsi="Arial" w:cs="Arial"/>
          <w:sz w:val="24"/>
          <w:szCs w:val="24"/>
          <w:shd w:val="clear" w:color="auto" w:fill="FFFFFF"/>
        </w:rPr>
        <w:t>Cloughton</w:t>
      </w:r>
      <w:bookmarkEnd w:id="26"/>
      <w:r w:rsidRPr="000D563F">
        <w:rPr>
          <w:rFonts w:ascii="Arial" w:hAnsi="Arial" w:cs="Arial"/>
          <w:sz w:val="24"/>
          <w:szCs w:val="24"/>
          <w:shd w:val="clear" w:color="auto" w:fill="FFFFFF"/>
        </w:rPr>
        <w:t>, C., 2020. Investigating the link between innovation and mainstream adoption: How to identify consumer trends. </w:t>
      </w:r>
      <w:r w:rsidRPr="000D563F">
        <w:rPr>
          <w:rFonts w:ascii="Arial" w:hAnsi="Arial" w:cs="Arial"/>
          <w:i/>
          <w:iCs/>
          <w:sz w:val="24"/>
          <w:szCs w:val="24"/>
          <w:shd w:val="clear" w:color="auto" w:fill="FFFFFF"/>
        </w:rPr>
        <w:t>Journal of Retailing and Consumer Services</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55</w:t>
      </w:r>
      <w:r w:rsidRPr="000D563F">
        <w:rPr>
          <w:rFonts w:ascii="Arial" w:hAnsi="Arial" w:cs="Arial"/>
          <w:sz w:val="24"/>
          <w:szCs w:val="24"/>
          <w:shd w:val="clear" w:color="auto" w:fill="FFFFFF"/>
        </w:rPr>
        <w:t>, p.101915.</w:t>
      </w:r>
    </w:p>
    <w:p w14:paraId="6154B47D"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r w:rsidRPr="000D563F">
        <w:rPr>
          <w:rFonts w:ascii="Arial" w:hAnsi="Arial" w:cs="Arial"/>
          <w:sz w:val="24"/>
          <w:szCs w:val="24"/>
          <w:shd w:val="clear" w:color="auto" w:fill="FFFFFF"/>
        </w:rPr>
        <w:t xml:space="preserve">Vann </w:t>
      </w:r>
      <w:proofErr w:type="spellStart"/>
      <w:r w:rsidRPr="000D563F">
        <w:rPr>
          <w:rFonts w:ascii="Arial" w:hAnsi="Arial" w:cs="Arial"/>
          <w:sz w:val="24"/>
          <w:szCs w:val="24"/>
          <w:shd w:val="clear" w:color="auto" w:fill="FFFFFF"/>
        </w:rPr>
        <w:t>Yaroson</w:t>
      </w:r>
      <w:proofErr w:type="spellEnd"/>
      <w:r w:rsidRPr="000D563F">
        <w:rPr>
          <w:rFonts w:ascii="Arial" w:hAnsi="Arial" w:cs="Arial"/>
          <w:sz w:val="24"/>
          <w:szCs w:val="24"/>
          <w:shd w:val="clear" w:color="auto" w:fill="FFFFFF"/>
        </w:rPr>
        <w:t>, E., Chowdhury, S., Mangla, S.K., Dey, P., Chan, F.T. and Roux, M., 2023. A systematic literature review exploring and linking circular economy and sustainable development goals in the past three decades (1991–2022). </w:t>
      </w:r>
      <w:r w:rsidRPr="000D563F">
        <w:rPr>
          <w:rFonts w:ascii="Arial" w:hAnsi="Arial" w:cs="Arial"/>
          <w:i/>
          <w:iCs/>
          <w:sz w:val="24"/>
          <w:szCs w:val="24"/>
          <w:shd w:val="clear" w:color="auto" w:fill="FFFFFF"/>
        </w:rPr>
        <w:t>International Journal of Production Research</w:t>
      </w:r>
      <w:r w:rsidRPr="000D563F">
        <w:rPr>
          <w:rFonts w:ascii="Arial" w:hAnsi="Arial" w:cs="Arial"/>
          <w:sz w:val="24"/>
          <w:szCs w:val="24"/>
          <w:shd w:val="clear" w:color="auto" w:fill="FFFFFF"/>
        </w:rPr>
        <w:t>, pp.1-35.</w:t>
      </w:r>
      <w:bookmarkStart w:id="27" w:name="_Hlk158224275"/>
    </w:p>
    <w:p w14:paraId="099D1A72" w14:textId="77777777" w:rsidR="00347D08" w:rsidRPr="000D563F" w:rsidRDefault="00347D08" w:rsidP="00347D08">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Wilkinson-</w:t>
      </w:r>
      <w:bookmarkEnd w:id="27"/>
      <w:r w:rsidRPr="000D563F">
        <w:rPr>
          <w:rFonts w:ascii="Arial" w:hAnsi="Arial" w:cs="Arial"/>
          <w:sz w:val="24"/>
          <w:szCs w:val="24"/>
          <w:shd w:val="clear" w:color="auto" w:fill="FFFFFF"/>
        </w:rPr>
        <w:t>Ryan, T., 2020. Justifying bad deals. </w:t>
      </w:r>
      <w:r w:rsidRPr="000D563F">
        <w:rPr>
          <w:rFonts w:ascii="Arial" w:hAnsi="Arial" w:cs="Arial"/>
          <w:i/>
          <w:iCs/>
          <w:sz w:val="24"/>
          <w:szCs w:val="24"/>
          <w:shd w:val="clear" w:color="auto" w:fill="FFFFFF"/>
        </w:rPr>
        <w:t>U. Pa. L. Rev.</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169</w:t>
      </w:r>
      <w:r w:rsidRPr="000D563F">
        <w:rPr>
          <w:rFonts w:ascii="Arial" w:hAnsi="Arial" w:cs="Arial"/>
          <w:sz w:val="24"/>
          <w:szCs w:val="24"/>
          <w:shd w:val="clear" w:color="auto" w:fill="FFFFFF"/>
        </w:rPr>
        <w:t>, p.193.</w:t>
      </w:r>
    </w:p>
    <w:p w14:paraId="6B0C44A1" w14:textId="77777777" w:rsidR="00347D08" w:rsidRPr="000D563F" w:rsidRDefault="00347D08" w:rsidP="00347D08">
      <w:pPr>
        <w:spacing w:line="360" w:lineRule="auto"/>
        <w:ind w:left="720" w:hanging="720"/>
        <w:jc w:val="both"/>
        <w:rPr>
          <w:rFonts w:ascii="Times New Roman" w:hAnsi="Times New Roman" w:cs="Times New Roman"/>
          <w:sz w:val="24"/>
          <w:szCs w:val="24"/>
        </w:rPr>
      </w:pPr>
      <w:proofErr w:type="spellStart"/>
      <w:r w:rsidRPr="000D563F">
        <w:rPr>
          <w:rFonts w:ascii="Arial" w:hAnsi="Arial" w:cs="Arial"/>
          <w:sz w:val="24"/>
          <w:szCs w:val="24"/>
          <w:shd w:val="clear" w:color="auto" w:fill="FFFFFF"/>
        </w:rPr>
        <w:t>Faseluka</w:t>
      </w:r>
      <w:proofErr w:type="spellEnd"/>
      <w:r w:rsidRPr="000D563F">
        <w:rPr>
          <w:rFonts w:ascii="Arial" w:hAnsi="Arial" w:cs="Arial"/>
          <w:sz w:val="24"/>
          <w:szCs w:val="24"/>
          <w:shd w:val="clear" w:color="auto" w:fill="FFFFFF"/>
        </w:rPr>
        <w:t>, J.T., 2022. </w:t>
      </w:r>
      <w:r w:rsidRPr="000D563F">
        <w:rPr>
          <w:rFonts w:ascii="Arial" w:hAnsi="Arial" w:cs="Arial"/>
          <w:i/>
          <w:iCs/>
          <w:sz w:val="24"/>
          <w:szCs w:val="24"/>
          <w:shd w:val="clear" w:color="auto" w:fill="FFFFFF"/>
        </w:rPr>
        <w:t>A critical analysis of the effectiveness of corporate rescue in retail sector insolvency cases</w:t>
      </w:r>
      <w:r w:rsidRPr="000D563F">
        <w:rPr>
          <w:rFonts w:ascii="Arial" w:hAnsi="Arial" w:cs="Arial"/>
          <w:sz w:val="24"/>
          <w:szCs w:val="24"/>
          <w:shd w:val="clear" w:color="auto" w:fill="FFFFFF"/>
        </w:rPr>
        <w:t> (Doctoral dissertation, University of Leeds).</w:t>
      </w:r>
    </w:p>
    <w:p w14:paraId="50B1BDB0"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bookmarkStart w:id="28" w:name="_Hlk158224019"/>
      <w:bookmarkStart w:id="29" w:name="_Hlk158224463"/>
      <w:proofErr w:type="spellStart"/>
      <w:r w:rsidRPr="000D563F">
        <w:rPr>
          <w:rFonts w:ascii="Arial" w:hAnsi="Arial" w:cs="Arial"/>
          <w:sz w:val="24"/>
          <w:szCs w:val="24"/>
          <w:shd w:val="clear" w:color="auto" w:fill="FFFFFF"/>
        </w:rPr>
        <w:t>Zalejska</w:t>
      </w:r>
      <w:bookmarkEnd w:id="28"/>
      <w:proofErr w:type="spellEnd"/>
      <w:r w:rsidRPr="000D563F">
        <w:rPr>
          <w:rFonts w:ascii="Arial" w:hAnsi="Arial" w:cs="Arial"/>
          <w:sz w:val="24"/>
          <w:szCs w:val="24"/>
          <w:shd w:val="clear" w:color="auto" w:fill="FFFFFF"/>
        </w:rPr>
        <w:t>-</w:t>
      </w:r>
      <w:bookmarkEnd w:id="29"/>
      <w:r w:rsidRPr="000D563F">
        <w:rPr>
          <w:rFonts w:ascii="Arial" w:hAnsi="Arial" w:cs="Arial"/>
          <w:sz w:val="24"/>
          <w:szCs w:val="24"/>
          <w:shd w:val="clear" w:color="auto" w:fill="FFFFFF"/>
        </w:rPr>
        <w:t>Jonsson, A., Wilkinson, S.J. and Wahlund, R., 2020. Willingness to pay for green infrastructure in residential development—a consumer perspective. </w:t>
      </w:r>
      <w:r w:rsidRPr="000D563F">
        <w:rPr>
          <w:rFonts w:ascii="Arial" w:hAnsi="Arial" w:cs="Arial"/>
          <w:i/>
          <w:iCs/>
          <w:sz w:val="24"/>
          <w:szCs w:val="24"/>
          <w:shd w:val="clear" w:color="auto" w:fill="FFFFFF"/>
        </w:rPr>
        <w:t>Atmosphere</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11</w:t>
      </w:r>
      <w:r w:rsidRPr="000D563F">
        <w:rPr>
          <w:rFonts w:ascii="Arial" w:hAnsi="Arial" w:cs="Arial"/>
          <w:sz w:val="24"/>
          <w:szCs w:val="24"/>
          <w:shd w:val="clear" w:color="auto" w:fill="FFFFFF"/>
        </w:rPr>
        <w:t>(2), p.152.</w:t>
      </w:r>
    </w:p>
    <w:p w14:paraId="4DC6E3AD"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bookmarkStart w:id="30" w:name="_Hlk158224323"/>
      <w:proofErr w:type="spellStart"/>
      <w:r w:rsidRPr="000D563F">
        <w:rPr>
          <w:rFonts w:ascii="Arial" w:hAnsi="Arial" w:cs="Arial"/>
          <w:sz w:val="24"/>
          <w:szCs w:val="24"/>
          <w:shd w:val="clear" w:color="auto" w:fill="FFFFFF"/>
        </w:rPr>
        <w:lastRenderedPageBreak/>
        <w:t>Muslemani</w:t>
      </w:r>
      <w:bookmarkEnd w:id="30"/>
      <w:proofErr w:type="spellEnd"/>
      <w:r w:rsidRPr="000D563F">
        <w:rPr>
          <w:rFonts w:ascii="Arial" w:hAnsi="Arial" w:cs="Arial"/>
          <w:sz w:val="24"/>
          <w:szCs w:val="24"/>
          <w:shd w:val="clear" w:color="auto" w:fill="FFFFFF"/>
        </w:rPr>
        <w:t xml:space="preserve">, H., Liang, X., </w:t>
      </w:r>
      <w:proofErr w:type="spellStart"/>
      <w:r w:rsidRPr="000D563F">
        <w:rPr>
          <w:rFonts w:ascii="Arial" w:hAnsi="Arial" w:cs="Arial"/>
          <w:sz w:val="24"/>
          <w:szCs w:val="24"/>
          <w:shd w:val="clear" w:color="auto" w:fill="FFFFFF"/>
        </w:rPr>
        <w:t>Kaesehage</w:t>
      </w:r>
      <w:proofErr w:type="spellEnd"/>
      <w:r w:rsidRPr="000D563F">
        <w:rPr>
          <w:rFonts w:ascii="Arial" w:hAnsi="Arial" w:cs="Arial"/>
          <w:sz w:val="24"/>
          <w:szCs w:val="24"/>
          <w:shd w:val="clear" w:color="auto" w:fill="FFFFFF"/>
        </w:rPr>
        <w:t xml:space="preserve">, K., </w:t>
      </w:r>
      <w:proofErr w:type="spellStart"/>
      <w:r w:rsidRPr="000D563F">
        <w:rPr>
          <w:rFonts w:ascii="Arial" w:hAnsi="Arial" w:cs="Arial"/>
          <w:sz w:val="24"/>
          <w:szCs w:val="24"/>
          <w:shd w:val="clear" w:color="auto" w:fill="FFFFFF"/>
        </w:rPr>
        <w:t>Ascui</w:t>
      </w:r>
      <w:proofErr w:type="spellEnd"/>
      <w:r w:rsidRPr="000D563F">
        <w:rPr>
          <w:rFonts w:ascii="Arial" w:hAnsi="Arial" w:cs="Arial"/>
          <w:sz w:val="24"/>
          <w:szCs w:val="24"/>
          <w:shd w:val="clear" w:color="auto" w:fill="FFFFFF"/>
        </w:rPr>
        <w:t xml:space="preserve">, F. and Wilson, J., 2021. Opportunities and challenges for decarbonizing steel production by creating markets for ‘green </w:t>
      </w:r>
      <w:proofErr w:type="spellStart"/>
      <w:r w:rsidRPr="000D563F">
        <w:rPr>
          <w:rFonts w:ascii="Arial" w:hAnsi="Arial" w:cs="Arial"/>
          <w:sz w:val="24"/>
          <w:szCs w:val="24"/>
          <w:shd w:val="clear" w:color="auto" w:fill="FFFFFF"/>
        </w:rPr>
        <w:t>steel’products</w:t>
      </w:r>
      <w:proofErr w:type="spellEnd"/>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Journal of Cleaner Production</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315</w:t>
      </w:r>
      <w:r w:rsidRPr="000D563F">
        <w:rPr>
          <w:rFonts w:ascii="Arial" w:hAnsi="Arial" w:cs="Arial"/>
          <w:sz w:val="24"/>
          <w:szCs w:val="24"/>
          <w:shd w:val="clear" w:color="auto" w:fill="FFFFFF"/>
        </w:rPr>
        <w:t>, p.128127.</w:t>
      </w:r>
    </w:p>
    <w:p w14:paraId="62193C69" w14:textId="77777777" w:rsidR="00347D08" w:rsidRPr="000D563F" w:rsidRDefault="00347D08" w:rsidP="00347D08">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Kaufman, B.E., Barry, M., Wilkinson, A. and Gomez, R., 2020. 14. The future of employee engagement: the challenge of separating old wine from new bottles. </w:t>
      </w:r>
      <w:r w:rsidRPr="000D563F">
        <w:rPr>
          <w:rFonts w:ascii="Arial" w:hAnsi="Arial" w:cs="Arial"/>
          <w:i/>
          <w:iCs/>
          <w:sz w:val="24"/>
          <w:szCs w:val="24"/>
          <w:shd w:val="clear" w:color="auto" w:fill="FFFFFF"/>
        </w:rPr>
        <w:t>The future of work and employment</w:t>
      </w:r>
      <w:r w:rsidRPr="000D563F">
        <w:rPr>
          <w:rFonts w:ascii="Arial" w:hAnsi="Arial" w:cs="Arial"/>
          <w:sz w:val="24"/>
          <w:szCs w:val="24"/>
          <w:shd w:val="clear" w:color="auto" w:fill="FFFFFF"/>
        </w:rPr>
        <w:t>, p.223.</w:t>
      </w:r>
    </w:p>
    <w:p w14:paraId="7D2F7CCE"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bookmarkStart w:id="31" w:name="_Hlk158224883"/>
      <w:bookmarkStart w:id="32" w:name="_Hlk158223544"/>
      <w:r w:rsidRPr="000D563F">
        <w:rPr>
          <w:rFonts w:ascii="Arial" w:hAnsi="Arial" w:cs="Arial"/>
          <w:sz w:val="24"/>
          <w:szCs w:val="24"/>
          <w:shd w:val="clear" w:color="auto" w:fill="FFFFFF"/>
        </w:rPr>
        <w:t>Heffernan</w:t>
      </w:r>
      <w:bookmarkEnd w:id="31"/>
      <w:r w:rsidRPr="000D563F">
        <w:rPr>
          <w:rFonts w:ascii="Arial" w:hAnsi="Arial" w:cs="Arial"/>
          <w:sz w:val="24"/>
          <w:szCs w:val="24"/>
          <w:shd w:val="clear" w:color="auto" w:fill="FFFFFF"/>
        </w:rPr>
        <w:t xml:space="preserve">, </w:t>
      </w:r>
      <w:bookmarkEnd w:id="32"/>
      <w:r w:rsidRPr="000D563F">
        <w:rPr>
          <w:rFonts w:ascii="Arial" w:hAnsi="Arial" w:cs="Arial"/>
          <w:sz w:val="24"/>
          <w:szCs w:val="24"/>
          <w:shd w:val="clear" w:color="auto" w:fill="FFFFFF"/>
        </w:rPr>
        <w:t>A. and Wilkinson, J. eds., 2023. </w:t>
      </w:r>
      <w:r w:rsidRPr="000D563F">
        <w:rPr>
          <w:rFonts w:ascii="Arial" w:hAnsi="Arial" w:cs="Arial"/>
          <w:i/>
          <w:iCs/>
          <w:sz w:val="24"/>
          <w:szCs w:val="24"/>
          <w:shd w:val="clear" w:color="auto" w:fill="FFFFFF"/>
        </w:rPr>
        <w:t>Educational Leadership and Policy in a Time of Precarity</w:t>
      </w:r>
      <w:r w:rsidRPr="000D563F">
        <w:rPr>
          <w:rFonts w:ascii="Arial" w:hAnsi="Arial" w:cs="Arial"/>
          <w:sz w:val="24"/>
          <w:szCs w:val="24"/>
          <w:shd w:val="clear" w:color="auto" w:fill="FFFFFF"/>
        </w:rPr>
        <w:t>. Taylor &amp; Francis.</w:t>
      </w:r>
    </w:p>
    <w:p w14:paraId="21D3E3EC" w14:textId="77777777" w:rsidR="00347D08" w:rsidRPr="000D563F" w:rsidRDefault="00347D08" w:rsidP="001B1304">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 xml:space="preserve">Bennett, P.N., </w:t>
      </w:r>
      <w:proofErr w:type="spellStart"/>
      <w:r w:rsidRPr="000D563F">
        <w:rPr>
          <w:rFonts w:ascii="Arial" w:hAnsi="Arial" w:cs="Arial"/>
          <w:sz w:val="24"/>
          <w:szCs w:val="24"/>
          <w:shd w:val="clear" w:color="auto" w:fill="FFFFFF"/>
        </w:rPr>
        <w:t>Kohzuki</w:t>
      </w:r>
      <w:proofErr w:type="spellEnd"/>
      <w:r w:rsidRPr="000D563F">
        <w:rPr>
          <w:rFonts w:ascii="Arial" w:hAnsi="Arial" w:cs="Arial"/>
          <w:sz w:val="24"/>
          <w:szCs w:val="24"/>
          <w:shd w:val="clear" w:color="auto" w:fill="FFFFFF"/>
        </w:rPr>
        <w:t xml:space="preserve">, M., Bohm, C., </w:t>
      </w:r>
      <w:proofErr w:type="spellStart"/>
      <w:r w:rsidRPr="000D563F">
        <w:rPr>
          <w:rFonts w:ascii="Arial" w:hAnsi="Arial" w:cs="Arial"/>
          <w:sz w:val="24"/>
          <w:szCs w:val="24"/>
          <w:shd w:val="clear" w:color="auto" w:fill="FFFFFF"/>
        </w:rPr>
        <w:t>Roshanravan</w:t>
      </w:r>
      <w:proofErr w:type="spellEnd"/>
      <w:r w:rsidRPr="000D563F">
        <w:rPr>
          <w:rFonts w:ascii="Arial" w:hAnsi="Arial" w:cs="Arial"/>
          <w:sz w:val="24"/>
          <w:szCs w:val="24"/>
          <w:shd w:val="clear" w:color="auto" w:fill="FFFFFF"/>
        </w:rPr>
        <w:t xml:space="preserve">, B., Bakker, S.J., Viana, J.L., </w:t>
      </w:r>
      <w:proofErr w:type="spellStart"/>
      <w:r w:rsidRPr="000D563F">
        <w:rPr>
          <w:rFonts w:ascii="Arial" w:hAnsi="Arial" w:cs="Arial"/>
          <w:sz w:val="24"/>
          <w:szCs w:val="24"/>
          <w:shd w:val="clear" w:color="auto" w:fill="FFFFFF"/>
        </w:rPr>
        <w:t>MacRae</w:t>
      </w:r>
      <w:proofErr w:type="spellEnd"/>
      <w:r w:rsidRPr="000D563F">
        <w:rPr>
          <w:rFonts w:ascii="Arial" w:hAnsi="Arial" w:cs="Arial"/>
          <w:sz w:val="24"/>
          <w:szCs w:val="24"/>
          <w:shd w:val="clear" w:color="auto" w:fill="FFFFFF"/>
        </w:rPr>
        <w:t xml:space="preserve">, J.M., Wilkinson, T.J., Wilund, K.R., Van </w:t>
      </w:r>
      <w:proofErr w:type="spellStart"/>
      <w:r w:rsidRPr="000D563F">
        <w:rPr>
          <w:rFonts w:ascii="Arial" w:hAnsi="Arial" w:cs="Arial"/>
          <w:sz w:val="24"/>
          <w:szCs w:val="24"/>
          <w:shd w:val="clear" w:color="auto" w:fill="FFFFFF"/>
        </w:rPr>
        <w:t>Craenenbroeck</w:t>
      </w:r>
      <w:proofErr w:type="spellEnd"/>
      <w:r w:rsidRPr="000D563F">
        <w:rPr>
          <w:rFonts w:ascii="Arial" w:hAnsi="Arial" w:cs="Arial"/>
          <w:sz w:val="24"/>
          <w:szCs w:val="24"/>
          <w:shd w:val="clear" w:color="auto" w:fill="FFFFFF"/>
        </w:rPr>
        <w:t>, A.H. and Sakkas, G.K., 2022. Global policy barriers and enablers to exercise and physical activity in kidney care. </w:t>
      </w:r>
      <w:r w:rsidRPr="000D563F">
        <w:rPr>
          <w:rFonts w:ascii="Arial" w:hAnsi="Arial" w:cs="Arial"/>
          <w:i/>
          <w:iCs/>
          <w:sz w:val="24"/>
          <w:szCs w:val="24"/>
          <w:shd w:val="clear" w:color="auto" w:fill="FFFFFF"/>
        </w:rPr>
        <w:t>Journal of Renal Nutrition</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32</w:t>
      </w:r>
      <w:r w:rsidRPr="000D563F">
        <w:rPr>
          <w:rFonts w:ascii="Arial" w:hAnsi="Arial" w:cs="Arial"/>
          <w:sz w:val="24"/>
          <w:szCs w:val="24"/>
          <w:shd w:val="clear" w:color="auto" w:fill="FFFFFF"/>
        </w:rPr>
        <w:t>(4), pp.441-449.</w:t>
      </w:r>
    </w:p>
    <w:p w14:paraId="58DB9C97" w14:textId="77777777" w:rsidR="00347D08" w:rsidRPr="000D563F" w:rsidRDefault="00347D08" w:rsidP="00347D08">
      <w:pPr>
        <w:spacing w:line="360" w:lineRule="auto"/>
        <w:ind w:left="720" w:hanging="720"/>
        <w:jc w:val="both"/>
        <w:rPr>
          <w:rFonts w:ascii="Times New Roman" w:hAnsi="Times New Roman" w:cs="Times New Roman"/>
          <w:sz w:val="24"/>
          <w:szCs w:val="24"/>
        </w:rPr>
      </w:pPr>
      <w:bookmarkStart w:id="33" w:name="_Hlk158224989"/>
      <w:bookmarkStart w:id="34" w:name="_Hlk158225135"/>
      <w:r w:rsidRPr="000D563F">
        <w:rPr>
          <w:rFonts w:ascii="Arial" w:hAnsi="Arial" w:cs="Arial"/>
          <w:sz w:val="24"/>
          <w:szCs w:val="24"/>
          <w:shd w:val="clear" w:color="auto" w:fill="FFFFFF"/>
        </w:rPr>
        <w:t>Lee,</w:t>
      </w:r>
      <w:bookmarkEnd w:id="33"/>
      <w:bookmarkEnd w:id="34"/>
      <w:r w:rsidRPr="000D563F">
        <w:rPr>
          <w:rFonts w:ascii="Arial" w:hAnsi="Arial" w:cs="Arial"/>
          <w:sz w:val="24"/>
          <w:szCs w:val="24"/>
          <w:shd w:val="clear" w:color="auto" w:fill="FFFFFF"/>
        </w:rPr>
        <w:t xml:space="preserve"> S. and </w:t>
      </w:r>
      <w:proofErr w:type="spellStart"/>
      <w:r w:rsidRPr="000D563F">
        <w:rPr>
          <w:rFonts w:ascii="Arial" w:hAnsi="Arial" w:cs="Arial"/>
          <w:sz w:val="24"/>
          <w:szCs w:val="24"/>
          <w:shd w:val="clear" w:color="auto" w:fill="FFFFFF"/>
        </w:rPr>
        <w:t>Poh</w:t>
      </w:r>
      <w:proofErr w:type="spellEnd"/>
      <w:r w:rsidRPr="000D563F">
        <w:rPr>
          <w:rFonts w:ascii="Arial" w:hAnsi="Arial" w:cs="Arial"/>
          <w:sz w:val="24"/>
          <w:szCs w:val="24"/>
          <w:shd w:val="clear" w:color="auto" w:fill="FFFFFF"/>
        </w:rPr>
        <w:t>, P.S., 2023. EFFECTS OF ENTREPRENEURIAL ORIENTATION AND DYNAMIC CAPABILITIES ON ORGANISATIONAL PERFORMANCE OF LOGISTICS SERVICE PROVIDERS IN MALAYSIA. </w:t>
      </w:r>
      <w:r w:rsidRPr="000D563F">
        <w:rPr>
          <w:rFonts w:ascii="Arial" w:hAnsi="Arial" w:cs="Arial"/>
          <w:i/>
          <w:iCs/>
          <w:sz w:val="24"/>
          <w:szCs w:val="24"/>
          <w:shd w:val="clear" w:color="auto" w:fill="FFFFFF"/>
        </w:rPr>
        <w:t>Journal of Business and Social Sciences</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2023</w:t>
      </w:r>
      <w:r w:rsidRPr="000D563F">
        <w:rPr>
          <w:rFonts w:ascii="Arial" w:hAnsi="Arial" w:cs="Arial"/>
          <w:sz w:val="24"/>
          <w:szCs w:val="24"/>
          <w:shd w:val="clear" w:color="auto" w:fill="FFFFFF"/>
        </w:rPr>
        <w:t>(05), pp.1-46.</w:t>
      </w:r>
    </w:p>
    <w:p w14:paraId="7C132E1C" w14:textId="77777777" w:rsidR="00347D08" w:rsidRPr="000D563F" w:rsidRDefault="00347D08" w:rsidP="00347D08">
      <w:pPr>
        <w:spacing w:line="360" w:lineRule="auto"/>
        <w:ind w:left="720" w:hanging="720"/>
        <w:jc w:val="both"/>
        <w:rPr>
          <w:rFonts w:ascii="Arial" w:hAnsi="Arial" w:cs="Arial"/>
          <w:sz w:val="24"/>
          <w:szCs w:val="24"/>
          <w:shd w:val="clear" w:color="auto" w:fill="FFFFFF"/>
        </w:rPr>
      </w:pPr>
      <w:bookmarkStart w:id="35" w:name="_Hlk158223270"/>
      <w:r w:rsidRPr="000D563F">
        <w:rPr>
          <w:rFonts w:ascii="Arial" w:hAnsi="Arial" w:cs="Arial"/>
          <w:sz w:val="24"/>
          <w:szCs w:val="24"/>
          <w:shd w:val="clear" w:color="auto" w:fill="FFFFFF"/>
        </w:rPr>
        <w:t>Nicola,</w:t>
      </w:r>
      <w:bookmarkEnd w:id="35"/>
      <w:r w:rsidRPr="000D563F">
        <w:rPr>
          <w:rFonts w:ascii="Arial" w:hAnsi="Arial" w:cs="Arial"/>
          <w:sz w:val="24"/>
          <w:szCs w:val="24"/>
          <w:shd w:val="clear" w:color="auto" w:fill="FFFFFF"/>
        </w:rPr>
        <w:t xml:space="preserve"> M., Alsafi, Z., Sohrabi, C., Kerwan, A., Al-Jabir, A., Iosifidis, C., Agha, M. and Agha, R., 2020. The socio-economic implications of the coronavirus pandemic (COVID-19): A review. </w:t>
      </w:r>
      <w:r w:rsidRPr="000D563F">
        <w:rPr>
          <w:rFonts w:ascii="Arial" w:hAnsi="Arial" w:cs="Arial"/>
          <w:i/>
          <w:iCs/>
          <w:sz w:val="24"/>
          <w:szCs w:val="24"/>
          <w:shd w:val="clear" w:color="auto" w:fill="FFFFFF"/>
        </w:rPr>
        <w:t>International journal of surgery</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78</w:t>
      </w:r>
      <w:r w:rsidRPr="000D563F">
        <w:rPr>
          <w:rFonts w:ascii="Arial" w:hAnsi="Arial" w:cs="Arial"/>
          <w:sz w:val="24"/>
          <w:szCs w:val="24"/>
          <w:shd w:val="clear" w:color="auto" w:fill="FFFFFF"/>
        </w:rPr>
        <w:t>, pp.185-193.)</w:t>
      </w:r>
    </w:p>
    <w:p w14:paraId="06DCDF89" w14:textId="77777777" w:rsidR="00347D08" w:rsidRPr="000D563F" w:rsidRDefault="00347D08" w:rsidP="00347D08">
      <w:pPr>
        <w:spacing w:line="360" w:lineRule="auto"/>
        <w:ind w:left="720" w:hanging="720"/>
        <w:jc w:val="both"/>
        <w:rPr>
          <w:rFonts w:ascii="Times New Roman" w:hAnsi="Times New Roman" w:cs="Times New Roman"/>
          <w:sz w:val="24"/>
          <w:szCs w:val="24"/>
        </w:rPr>
      </w:pPr>
      <w:r w:rsidRPr="000D563F">
        <w:rPr>
          <w:rFonts w:ascii="Arial" w:hAnsi="Arial" w:cs="Arial"/>
          <w:sz w:val="24"/>
          <w:szCs w:val="24"/>
          <w:shd w:val="clear" w:color="auto" w:fill="FFFFFF"/>
        </w:rPr>
        <w:t xml:space="preserve">Taylor, A. and </w:t>
      </w:r>
      <w:proofErr w:type="spellStart"/>
      <w:r w:rsidRPr="000D563F">
        <w:rPr>
          <w:rFonts w:ascii="Arial" w:hAnsi="Arial" w:cs="Arial"/>
          <w:sz w:val="24"/>
          <w:szCs w:val="24"/>
          <w:shd w:val="clear" w:color="auto" w:fill="FFFFFF"/>
        </w:rPr>
        <w:t>Bronstone</w:t>
      </w:r>
      <w:proofErr w:type="spellEnd"/>
      <w:r w:rsidRPr="000D563F">
        <w:rPr>
          <w:rFonts w:ascii="Arial" w:hAnsi="Arial" w:cs="Arial"/>
          <w:sz w:val="24"/>
          <w:szCs w:val="24"/>
          <w:shd w:val="clear" w:color="auto" w:fill="FFFFFF"/>
        </w:rPr>
        <w:t>, A., 2022. </w:t>
      </w:r>
      <w:r w:rsidRPr="000D563F">
        <w:rPr>
          <w:rFonts w:ascii="Arial" w:hAnsi="Arial" w:cs="Arial"/>
          <w:i/>
          <w:iCs/>
          <w:sz w:val="24"/>
          <w:szCs w:val="24"/>
          <w:shd w:val="clear" w:color="auto" w:fill="FFFFFF"/>
        </w:rPr>
        <w:t>Re-constructing the global network economy: building pathways to resilience in local economies</w:t>
      </w:r>
      <w:r w:rsidRPr="000D563F">
        <w:rPr>
          <w:rFonts w:ascii="Arial" w:hAnsi="Arial" w:cs="Arial"/>
          <w:sz w:val="24"/>
          <w:szCs w:val="24"/>
          <w:shd w:val="clear" w:color="auto" w:fill="FFFFFF"/>
        </w:rPr>
        <w:t>. Routledge.)</w:t>
      </w:r>
    </w:p>
    <w:p w14:paraId="62784BE1" w14:textId="77777777" w:rsidR="00347D08" w:rsidRPr="000D563F" w:rsidRDefault="00347D08" w:rsidP="00347D08">
      <w:pPr>
        <w:spacing w:line="360" w:lineRule="auto"/>
        <w:ind w:left="720" w:hanging="720"/>
        <w:jc w:val="both"/>
        <w:rPr>
          <w:rFonts w:ascii="Times New Roman" w:hAnsi="Times New Roman" w:cs="Times New Roman"/>
          <w:sz w:val="24"/>
          <w:szCs w:val="24"/>
        </w:rPr>
      </w:pPr>
      <w:proofErr w:type="spellStart"/>
      <w:r w:rsidRPr="000D563F">
        <w:rPr>
          <w:rFonts w:ascii="Arial" w:hAnsi="Arial" w:cs="Arial"/>
          <w:sz w:val="24"/>
          <w:szCs w:val="24"/>
          <w:shd w:val="clear" w:color="auto" w:fill="FFFFFF"/>
        </w:rPr>
        <w:t>Andrevski</w:t>
      </w:r>
      <w:proofErr w:type="spellEnd"/>
      <w:r w:rsidRPr="000D563F">
        <w:rPr>
          <w:rFonts w:ascii="Arial" w:hAnsi="Arial" w:cs="Arial"/>
          <w:sz w:val="24"/>
          <w:szCs w:val="24"/>
          <w:shd w:val="clear" w:color="auto" w:fill="FFFFFF"/>
        </w:rPr>
        <w:t>, G. and Miller, D., 2022. Forbearance: Strategic nonresponse to competitive attacks. </w:t>
      </w:r>
      <w:r w:rsidRPr="000D563F">
        <w:rPr>
          <w:rFonts w:ascii="Arial" w:hAnsi="Arial" w:cs="Arial"/>
          <w:i/>
          <w:iCs/>
          <w:sz w:val="24"/>
          <w:szCs w:val="24"/>
          <w:shd w:val="clear" w:color="auto" w:fill="FFFFFF"/>
        </w:rPr>
        <w:t>Academy of Management Review</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47</w:t>
      </w:r>
      <w:r w:rsidRPr="000D563F">
        <w:rPr>
          <w:rFonts w:ascii="Arial" w:hAnsi="Arial" w:cs="Arial"/>
          <w:sz w:val="24"/>
          <w:szCs w:val="24"/>
          <w:shd w:val="clear" w:color="auto" w:fill="FFFFFF"/>
        </w:rPr>
        <w:t>(1), pp.59-74.</w:t>
      </w:r>
    </w:p>
    <w:p w14:paraId="3C03F106" w14:textId="77777777" w:rsidR="00167FBE" w:rsidRPr="00C151D1" w:rsidRDefault="00347D08" w:rsidP="00C151D1">
      <w:pPr>
        <w:spacing w:line="360" w:lineRule="auto"/>
        <w:ind w:left="720" w:hanging="720"/>
        <w:jc w:val="both"/>
        <w:rPr>
          <w:rFonts w:ascii="Arial" w:hAnsi="Arial" w:cs="Arial"/>
          <w:sz w:val="24"/>
          <w:szCs w:val="24"/>
        </w:rPr>
      </w:pPr>
      <w:bookmarkStart w:id="36" w:name="_Hlk158225077"/>
      <w:bookmarkStart w:id="37" w:name="_Hlk158223923"/>
      <w:r w:rsidRPr="000D563F">
        <w:rPr>
          <w:rFonts w:ascii="Arial" w:hAnsi="Arial" w:cs="Arial"/>
          <w:sz w:val="24"/>
          <w:szCs w:val="24"/>
          <w:shd w:val="clear" w:color="auto" w:fill="FFFFFF"/>
        </w:rPr>
        <w:t>Chou,</w:t>
      </w:r>
      <w:bookmarkEnd w:id="36"/>
      <w:r w:rsidRPr="000D563F">
        <w:rPr>
          <w:rFonts w:ascii="Arial" w:hAnsi="Arial" w:cs="Arial"/>
          <w:sz w:val="24"/>
          <w:szCs w:val="24"/>
          <w:shd w:val="clear" w:color="auto" w:fill="FFFFFF"/>
        </w:rPr>
        <w:t xml:space="preserve"> </w:t>
      </w:r>
      <w:bookmarkEnd w:id="37"/>
      <w:r w:rsidRPr="000D563F">
        <w:rPr>
          <w:rFonts w:ascii="Arial" w:hAnsi="Arial" w:cs="Arial"/>
          <w:sz w:val="24"/>
          <w:szCs w:val="24"/>
          <w:shd w:val="clear" w:color="auto" w:fill="FFFFFF"/>
        </w:rPr>
        <w:t>S.F., Horng, J.S., Liu, C.H., Yu, T.Y. and Kuo, Y.T., 2022. Identifying the critical factors for sustainable marketing in the catering: The influence of big data applications, marketing innovation, and technology acceptance model factors. </w:t>
      </w:r>
      <w:r w:rsidRPr="000D563F">
        <w:rPr>
          <w:rFonts w:ascii="Arial" w:hAnsi="Arial" w:cs="Arial"/>
          <w:i/>
          <w:iCs/>
          <w:sz w:val="24"/>
          <w:szCs w:val="24"/>
          <w:shd w:val="clear" w:color="auto" w:fill="FFFFFF"/>
        </w:rPr>
        <w:t>Journal of Hospitality and Tourism Management</w:t>
      </w:r>
      <w:r w:rsidRPr="000D563F">
        <w:rPr>
          <w:rFonts w:ascii="Arial" w:hAnsi="Arial" w:cs="Arial"/>
          <w:sz w:val="24"/>
          <w:szCs w:val="24"/>
          <w:shd w:val="clear" w:color="auto" w:fill="FFFFFF"/>
        </w:rPr>
        <w:t>, </w:t>
      </w:r>
      <w:r w:rsidRPr="000D563F">
        <w:rPr>
          <w:rFonts w:ascii="Arial" w:hAnsi="Arial" w:cs="Arial"/>
          <w:i/>
          <w:iCs/>
          <w:sz w:val="24"/>
          <w:szCs w:val="24"/>
          <w:shd w:val="clear" w:color="auto" w:fill="FFFFFF"/>
        </w:rPr>
        <w:t>51</w:t>
      </w:r>
      <w:r w:rsidRPr="000D563F">
        <w:rPr>
          <w:rFonts w:ascii="Arial" w:hAnsi="Arial" w:cs="Arial"/>
          <w:sz w:val="24"/>
          <w:szCs w:val="24"/>
          <w:shd w:val="clear" w:color="auto" w:fill="FFFFFF"/>
        </w:rPr>
        <w:t>, pp.11-21.</w:t>
      </w:r>
    </w:p>
    <w:p w14:paraId="7E423770" w14:textId="77777777" w:rsidR="00F207CC" w:rsidRPr="00167FBE" w:rsidRDefault="00F207CC" w:rsidP="00167FBE">
      <w:pPr>
        <w:pStyle w:val="Heading1"/>
        <w:spacing w:line="360" w:lineRule="auto"/>
        <w:rPr>
          <w:sz w:val="32"/>
        </w:rPr>
      </w:pPr>
      <w:bookmarkStart w:id="38" w:name="_Toc158230135"/>
      <w:r w:rsidRPr="00167FBE">
        <w:rPr>
          <w:sz w:val="32"/>
        </w:rPr>
        <w:lastRenderedPageBreak/>
        <w:t>Appendix</w:t>
      </w:r>
      <w:bookmarkEnd w:id="38"/>
    </w:p>
    <w:p w14:paraId="4D55AFBC" w14:textId="77777777" w:rsidR="00167FBE" w:rsidRPr="00167FBE" w:rsidRDefault="00F207CC" w:rsidP="00167FBE">
      <w:pPr>
        <w:pStyle w:val="Heading2"/>
        <w:spacing w:line="360" w:lineRule="auto"/>
        <w:rPr>
          <w:sz w:val="28"/>
          <w:szCs w:val="28"/>
        </w:rPr>
      </w:pPr>
      <w:bookmarkStart w:id="39" w:name="_Toc158230136"/>
      <w:r w:rsidRPr="00167FBE">
        <w:rPr>
          <w:sz w:val="28"/>
          <w:szCs w:val="28"/>
        </w:rPr>
        <w:t xml:space="preserve">SWOT </w:t>
      </w:r>
      <w:r w:rsidR="00167FBE" w:rsidRPr="00167FBE">
        <w:rPr>
          <w:sz w:val="28"/>
          <w:szCs w:val="28"/>
        </w:rPr>
        <w:t>Analysis</w:t>
      </w:r>
      <w:bookmarkEnd w:id="39"/>
    </w:p>
    <w:tbl>
      <w:tblPr>
        <w:tblStyle w:val="TableGrid"/>
        <w:tblW w:w="5000" w:type="pct"/>
        <w:tblLook w:val="04A0" w:firstRow="1" w:lastRow="0" w:firstColumn="1" w:lastColumn="0" w:noHBand="0" w:noVBand="1"/>
      </w:tblPr>
      <w:tblGrid>
        <w:gridCol w:w="1790"/>
        <w:gridCol w:w="7560"/>
      </w:tblGrid>
      <w:tr w:rsidR="00167FBE" w:rsidRPr="00167FBE" w14:paraId="642CBC70" w14:textId="77777777" w:rsidTr="00167FBE">
        <w:trPr>
          <w:trHeight w:val="288"/>
        </w:trPr>
        <w:tc>
          <w:tcPr>
            <w:tcW w:w="884" w:type="pct"/>
            <w:vAlign w:val="center"/>
            <w:hideMark/>
          </w:tcPr>
          <w:p w14:paraId="6B439670" w14:textId="77777777" w:rsidR="00167FBE" w:rsidRPr="00167FBE" w:rsidRDefault="00167FBE" w:rsidP="00167FBE">
            <w:pPr>
              <w:spacing w:after="160"/>
              <w:jc w:val="center"/>
              <w:rPr>
                <w:rFonts w:ascii="Arial" w:hAnsi="Arial" w:cs="Arial"/>
                <w:b/>
                <w:bCs/>
                <w:sz w:val="24"/>
                <w:szCs w:val="24"/>
              </w:rPr>
            </w:pPr>
            <w:r w:rsidRPr="00167FBE">
              <w:rPr>
                <w:rFonts w:ascii="Arial" w:hAnsi="Arial" w:cs="Arial"/>
                <w:b/>
                <w:bCs/>
                <w:sz w:val="24"/>
                <w:szCs w:val="24"/>
              </w:rPr>
              <w:t>SWOT Aspect</w:t>
            </w:r>
          </w:p>
        </w:tc>
        <w:tc>
          <w:tcPr>
            <w:tcW w:w="4067" w:type="pct"/>
            <w:vAlign w:val="center"/>
            <w:hideMark/>
          </w:tcPr>
          <w:p w14:paraId="1AEF2A0C" w14:textId="77777777" w:rsidR="00167FBE" w:rsidRPr="00167FBE" w:rsidRDefault="00167FBE" w:rsidP="00167FBE">
            <w:pPr>
              <w:spacing w:after="160"/>
              <w:jc w:val="center"/>
              <w:rPr>
                <w:rFonts w:ascii="Arial" w:hAnsi="Arial" w:cs="Arial"/>
                <w:b/>
                <w:bCs/>
                <w:sz w:val="24"/>
                <w:szCs w:val="24"/>
              </w:rPr>
            </w:pPr>
            <w:r w:rsidRPr="00167FBE">
              <w:rPr>
                <w:rFonts w:ascii="Arial" w:hAnsi="Arial" w:cs="Arial"/>
                <w:b/>
                <w:bCs/>
                <w:sz w:val="24"/>
                <w:szCs w:val="24"/>
              </w:rPr>
              <w:t>Description</w:t>
            </w:r>
          </w:p>
        </w:tc>
      </w:tr>
      <w:tr w:rsidR="00167FBE" w:rsidRPr="00167FBE" w14:paraId="76047B7E" w14:textId="77777777" w:rsidTr="00167FBE">
        <w:trPr>
          <w:trHeight w:val="288"/>
        </w:trPr>
        <w:tc>
          <w:tcPr>
            <w:tcW w:w="884" w:type="pct"/>
            <w:vAlign w:val="center"/>
            <w:hideMark/>
          </w:tcPr>
          <w:p w14:paraId="234609BA" w14:textId="77777777" w:rsidR="00167FBE" w:rsidRPr="00167FBE" w:rsidRDefault="00167FBE" w:rsidP="00167FBE">
            <w:pPr>
              <w:spacing w:after="160"/>
              <w:jc w:val="center"/>
              <w:rPr>
                <w:rFonts w:ascii="Arial" w:hAnsi="Arial" w:cs="Arial"/>
                <w:sz w:val="24"/>
                <w:szCs w:val="24"/>
              </w:rPr>
            </w:pPr>
            <w:r w:rsidRPr="00167FBE">
              <w:rPr>
                <w:rFonts w:ascii="Arial" w:hAnsi="Arial" w:cs="Arial"/>
                <w:b/>
                <w:bCs/>
                <w:sz w:val="24"/>
                <w:szCs w:val="24"/>
              </w:rPr>
              <w:t>Strengths</w:t>
            </w:r>
          </w:p>
        </w:tc>
        <w:tc>
          <w:tcPr>
            <w:tcW w:w="4067" w:type="pct"/>
            <w:vAlign w:val="center"/>
            <w:hideMark/>
          </w:tcPr>
          <w:p w14:paraId="50EFF3C5"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Strong 90-year UK brand.</w:t>
            </w:r>
          </w:p>
          <w:p w14:paraId="2067A62F"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Product variety for domestic needs.</w:t>
            </w:r>
          </w:p>
          <w:p w14:paraId="435F15D7"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Competitive price attracts budget-conscious clients.</w:t>
            </w:r>
          </w:p>
          <w:p w14:paraId="31D5BEDC"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Good UK retail distribution improves accessibility.</w:t>
            </w:r>
          </w:p>
          <w:p w14:paraId="7007CB05" w14:textId="77777777" w:rsidR="00167FBE" w:rsidRPr="00167FBE" w:rsidRDefault="00E96EDD" w:rsidP="00E96EDD">
            <w:pPr>
              <w:spacing w:after="160"/>
              <w:jc w:val="center"/>
              <w:rPr>
                <w:rFonts w:ascii="Arial" w:hAnsi="Arial" w:cs="Arial"/>
                <w:sz w:val="24"/>
                <w:szCs w:val="24"/>
              </w:rPr>
            </w:pPr>
            <w:r w:rsidRPr="00E96EDD">
              <w:rPr>
                <w:rFonts w:ascii="Arial" w:hAnsi="Arial" w:cs="Arial"/>
                <w:sz w:val="24"/>
                <w:szCs w:val="24"/>
              </w:rPr>
              <w:t>Expanding e-commerce and digital channels to complement conventional stores</w:t>
            </w:r>
            <w:r w:rsidR="00167FBE" w:rsidRPr="00167FBE">
              <w:rPr>
                <w:rFonts w:ascii="Arial" w:hAnsi="Arial" w:cs="Arial"/>
                <w:sz w:val="24"/>
                <w:szCs w:val="24"/>
              </w:rPr>
              <w:t>.</w:t>
            </w:r>
          </w:p>
        </w:tc>
      </w:tr>
      <w:tr w:rsidR="00167FBE" w:rsidRPr="00167FBE" w14:paraId="3FBF000D" w14:textId="77777777" w:rsidTr="00167FBE">
        <w:trPr>
          <w:trHeight w:val="288"/>
        </w:trPr>
        <w:tc>
          <w:tcPr>
            <w:tcW w:w="884" w:type="pct"/>
            <w:vAlign w:val="center"/>
            <w:hideMark/>
          </w:tcPr>
          <w:p w14:paraId="25029A92" w14:textId="77777777" w:rsidR="00167FBE" w:rsidRPr="00167FBE" w:rsidRDefault="00167FBE" w:rsidP="00167FBE">
            <w:pPr>
              <w:spacing w:after="160"/>
              <w:jc w:val="center"/>
              <w:rPr>
                <w:rFonts w:ascii="Arial" w:hAnsi="Arial" w:cs="Arial"/>
                <w:sz w:val="24"/>
                <w:szCs w:val="24"/>
              </w:rPr>
            </w:pPr>
            <w:r w:rsidRPr="00167FBE">
              <w:rPr>
                <w:rFonts w:ascii="Arial" w:hAnsi="Arial" w:cs="Arial"/>
                <w:b/>
                <w:bCs/>
                <w:sz w:val="24"/>
                <w:szCs w:val="24"/>
              </w:rPr>
              <w:t>Weaknesses</w:t>
            </w:r>
          </w:p>
        </w:tc>
        <w:tc>
          <w:tcPr>
            <w:tcW w:w="4067" w:type="pct"/>
            <w:vAlign w:val="center"/>
            <w:hideMark/>
          </w:tcPr>
          <w:p w14:paraId="6FF08803"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Its dependence on the UK market makes it subject to local economic swings.</w:t>
            </w:r>
          </w:p>
          <w:p w14:paraId="799EC509"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Discount and specialized merchants fiercely compete in some product categories.</w:t>
            </w:r>
          </w:p>
          <w:p w14:paraId="5AF9E47A" w14:textId="77777777" w:rsidR="00167FBE" w:rsidRPr="00167FBE" w:rsidRDefault="00E96EDD" w:rsidP="00E96EDD">
            <w:pPr>
              <w:spacing w:after="160"/>
              <w:jc w:val="center"/>
              <w:rPr>
                <w:rFonts w:ascii="Arial" w:hAnsi="Arial" w:cs="Arial"/>
                <w:sz w:val="24"/>
                <w:szCs w:val="24"/>
              </w:rPr>
            </w:pPr>
            <w:r w:rsidRPr="00E96EDD">
              <w:rPr>
                <w:rFonts w:ascii="Arial" w:hAnsi="Arial" w:cs="Arial"/>
                <w:sz w:val="24"/>
                <w:szCs w:val="24"/>
              </w:rPr>
              <w:t>Supply chain management issues, especially during global disruptions</w:t>
            </w:r>
            <w:r w:rsidR="00167FBE" w:rsidRPr="00167FBE">
              <w:rPr>
                <w:rFonts w:ascii="Arial" w:hAnsi="Arial" w:cs="Arial"/>
                <w:sz w:val="24"/>
                <w:szCs w:val="24"/>
              </w:rPr>
              <w:t>.</w:t>
            </w:r>
          </w:p>
        </w:tc>
      </w:tr>
      <w:tr w:rsidR="00167FBE" w:rsidRPr="00167FBE" w14:paraId="5C262F9E" w14:textId="77777777" w:rsidTr="00167FBE">
        <w:trPr>
          <w:trHeight w:val="288"/>
        </w:trPr>
        <w:tc>
          <w:tcPr>
            <w:tcW w:w="884" w:type="pct"/>
            <w:vAlign w:val="center"/>
            <w:hideMark/>
          </w:tcPr>
          <w:p w14:paraId="1D71C37F" w14:textId="77777777" w:rsidR="00167FBE" w:rsidRPr="00167FBE" w:rsidRDefault="00167FBE" w:rsidP="00167FBE">
            <w:pPr>
              <w:spacing w:after="160"/>
              <w:jc w:val="center"/>
              <w:rPr>
                <w:rFonts w:ascii="Arial" w:hAnsi="Arial" w:cs="Arial"/>
                <w:sz w:val="24"/>
                <w:szCs w:val="24"/>
              </w:rPr>
            </w:pPr>
            <w:r w:rsidRPr="00167FBE">
              <w:rPr>
                <w:rFonts w:ascii="Arial" w:hAnsi="Arial" w:cs="Arial"/>
                <w:b/>
                <w:bCs/>
                <w:sz w:val="24"/>
                <w:szCs w:val="24"/>
              </w:rPr>
              <w:t>Opportunities</w:t>
            </w:r>
          </w:p>
        </w:tc>
        <w:tc>
          <w:tcPr>
            <w:tcW w:w="4067" w:type="pct"/>
            <w:vAlign w:val="center"/>
            <w:hideMark/>
          </w:tcPr>
          <w:p w14:paraId="3065B1A2"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Product expansion to include luxury or specialty items.</w:t>
            </w:r>
          </w:p>
          <w:p w14:paraId="485C6D2A"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Online sales increase with improved e-commerce.</w:t>
            </w:r>
          </w:p>
          <w:p w14:paraId="1CD4D1E1"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Opportunities for foreign expansion to diversify market share.</w:t>
            </w:r>
          </w:p>
          <w:p w14:paraId="2B84749D"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Multi-brand collaboration for exclusive products.</w:t>
            </w:r>
          </w:p>
          <w:p w14:paraId="137A76A4" w14:textId="77777777" w:rsidR="00167FBE" w:rsidRPr="00167FBE" w:rsidRDefault="00E96EDD" w:rsidP="00E96EDD">
            <w:pPr>
              <w:spacing w:after="160"/>
              <w:jc w:val="center"/>
              <w:rPr>
                <w:rFonts w:ascii="Arial" w:hAnsi="Arial" w:cs="Arial"/>
                <w:sz w:val="24"/>
                <w:szCs w:val="24"/>
              </w:rPr>
            </w:pPr>
            <w:r w:rsidRPr="00E96EDD">
              <w:rPr>
                <w:rFonts w:ascii="Arial" w:hAnsi="Arial" w:cs="Arial"/>
                <w:sz w:val="24"/>
                <w:szCs w:val="24"/>
              </w:rPr>
              <w:t>Sustainability efforts can attract eco-conscious shoppers</w:t>
            </w:r>
            <w:r w:rsidR="00167FBE" w:rsidRPr="00167FBE">
              <w:rPr>
                <w:rFonts w:ascii="Arial" w:hAnsi="Arial" w:cs="Arial"/>
                <w:sz w:val="24"/>
                <w:szCs w:val="24"/>
              </w:rPr>
              <w:t>.</w:t>
            </w:r>
          </w:p>
        </w:tc>
      </w:tr>
      <w:tr w:rsidR="00167FBE" w:rsidRPr="00167FBE" w14:paraId="5E168879" w14:textId="77777777" w:rsidTr="00167FBE">
        <w:trPr>
          <w:trHeight w:val="288"/>
        </w:trPr>
        <w:tc>
          <w:tcPr>
            <w:tcW w:w="884" w:type="pct"/>
            <w:vAlign w:val="center"/>
            <w:hideMark/>
          </w:tcPr>
          <w:p w14:paraId="3FFDA986" w14:textId="77777777" w:rsidR="00167FBE" w:rsidRPr="00167FBE" w:rsidRDefault="00167FBE" w:rsidP="00167FBE">
            <w:pPr>
              <w:spacing w:after="160"/>
              <w:jc w:val="center"/>
              <w:rPr>
                <w:rFonts w:ascii="Arial" w:hAnsi="Arial" w:cs="Arial"/>
                <w:sz w:val="24"/>
                <w:szCs w:val="24"/>
              </w:rPr>
            </w:pPr>
            <w:r w:rsidRPr="00167FBE">
              <w:rPr>
                <w:rFonts w:ascii="Arial" w:hAnsi="Arial" w:cs="Arial"/>
                <w:b/>
                <w:bCs/>
                <w:sz w:val="24"/>
                <w:szCs w:val="24"/>
              </w:rPr>
              <w:t>Threats</w:t>
            </w:r>
          </w:p>
        </w:tc>
        <w:tc>
          <w:tcPr>
            <w:tcW w:w="4067" w:type="pct"/>
            <w:vAlign w:val="center"/>
            <w:hideMark/>
          </w:tcPr>
          <w:p w14:paraId="015D4D74"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Economic downturns lower consumer expenditure.</w:t>
            </w:r>
          </w:p>
          <w:p w14:paraId="73711176"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Rising competition from bargain stores and e-commerce companies.</w:t>
            </w:r>
          </w:p>
          <w:p w14:paraId="53B7D028" w14:textId="77777777" w:rsidR="00E96EDD" w:rsidRPr="00E96EDD" w:rsidRDefault="00E96EDD" w:rsidP="00E96EDD">
            <w:pPr>
              <w:jc w:val="center"/>
              <w:rPr>
                <w:rFonts w:ascii="Arial" w:hAnsi="Arial" w:cs="Arial"/>
                <w:sz w:val="24"/>
                <w:szCs w:val="24"/>
              </w:rPr>
            </w:pPr>
            <w:r w:rsidRPr="00E96EDD">
              <w:rPr>
                <w:rFonts w:ascii="Arial" w:hAnsi="Arial" w:cs="Arial"/>
                <w:sz w:val="24"/>
                <w:szCs w:val="24"/>
              </w:rPr>
              <w:t>Changes in consumer demand for ethical and sustainable products.</w:t>
            </w:r>
          </w:p>
          <w:p w14:paraId="4DB97050" w14:textId="77777777" w:rsidR="00167FBE" w:rsidRPr="00167FBE" w:rsidRDefault="00E96EDD" w:rsidP="00E96EDD">
            <w:pPr>
              <w:spacing w:after="160"/>
              <w:jc w:val="center"/>
              <w:rPr>
                <w:rFonts w:ascii="Arial" w:hAnsi="Arial" w:cs="Arial"/>
                <w:sz w:val="24"/>
                <w:szCs w:val="24"/>
              </w:rPr>
            </w:pPr>
            <w:r w:rsidRPr="00E96EDD">
              <w:rPr>
                <w:rFonts w:ascii="Arial" w:hAnsi="Arial" w:cs="Arial"/>
                <w:sz w:val="24"/>
                <w:szCs w:val="24"/>
              </w:rPr>
              <w:t>Geopolitical tensions or pandemics could disrupt supply chains</w:t>
            </w:r>
            <w:r w:rsidR="00167FBE" w:rsidRPr="00167FBE">
              <w:rPr>
                <w:rFonts w:ascii="Arial" w:hAnsi="Arial" w:cs="Arial"/>
                <w:sz w:val="24"/>
                <w:szCs w:val="24"/>
              </w:rPr>
              <w:t>.</w:t>
            </w:r>
          </w:p>
        </w:tc>
      </w:tr>
    </w:tbl>
    <w:p w14:paraId="217E7AE0" w14:textId="77777777" w:rsidR="00DE6347" w:rsidRDefault="00DE6347" w:rsidP="002B512C">
      <w:pPr>
        <w:spacing w:line="360" w:lineRule="auto"/>
        <w:jc w:val="both"/>
        <w:rPr>
          <w:rFonts w:ascii="Arial" w:hAnsi="Arial" w:cs="Arial"/>
          <w:b/>
          <w:sz w:val="24"/>
          <w:szCs w:val="24"/>
        </w:rPr>
      </w:pPr>
    </w:p>
    <w:p w14:paraId="0C3CB2F4" w14:textId="77777777" w:rsidR="00E96EDD" w:rsidRDefault="00E96EDD" w:rsidP="002B512C">
      <w:pPr>
        <w:spacing w:line="360" w:lineRule="auto"/>
        <w:jc w:val="both"/>
        <w:rPr>
          <w:rFonts w:ascii="Arial" w:hAnsi="Arial" w:cs="Arial"/>
          <w:b/>
          <w:sz w:val="24"/>
          <w:szCs w:val="24"/>
        </w:rPr>
      </w:pPr>
    </w:p>
    <w:p w14:paraId="0FA9EA60" w14:textId="77777777" w:rsidR="00E96EDD" w:rsidRDefault="00E96EDD" w:rsidP="002B512C">
      <w:pPr>
        <w:spacing w:line="360" w:lineRule="auto"/>
        <w:jc w:val="both"/>
        <w:rPr>
          <w:rFonts w:ascii="Arial" w:hAnsi="Arial" w:cs="Arial"/>
          <w:b/>
          <w:sz w:val="24"/>
          <w:szCs w:val="24"/>
        </w:rPr>
      </w:pPr>
    </w:p>
    <w:p w14:paraId="04910D0A" w14:textId="77777777" w:rsidR="00E96EDD" w:rsidRDefault="00E96EDD" w:rsidP="002B512C">
      <w:pPr>
        <w:spacing w:line="360" w:lineRule="auto"/>
        <w:jc w:val="both"/>
        <w:rPr>
          <w:rFonts w:ascii="Arial" w:hAnsi="Arial" w:cs="Arial"/>
          <w:b/>
          <w:sz w:val="24"/>
          <w:szCs w:val="24"/>
        </w:rPr>
      </w:pPr>
    </w:p>
    <w:p w14:paraId="4BADF9E5" w14:textId="77777777" w:rsidR="00E96EDD" w:rsidRDefault="00E96EDD" w:rsidP="002B512C">
      <w:pPr>
        <w:spacing w:line="360" w:lineRule="auto"/>
        <w:jc w:val="both"/>
        <w:rPr>
          <w:rFonts w:ascii="Arial" w:hAnsi="Arial" w:cs="Arial"/>
          <w:b/>
          <w:sz w:val="24"/>
          <w:szCs w:val="24"/>
        </w:rPr>
      </w:pPr>
    </w:p>
    <w:p w14:paraId="6C58A80C" w14:textId="77777777" w:rsidR="00E96EDD" w:rsidRDefault="00E96EDD" w:rsidP="002B512C">
      <w:pPr>
        <w:spacing w:line="360" w:lineRule="auto"/>
        <w:jc w:val="both"/>
        <w:rPr>
          <w:rFonts w:ascii="Arial" w:hAnsi="Arial" w:cs="Arial"/>
          <w:b/>
          <w:sz w:val="24"/>
          <w:szCs w:val="24"/>
        </w:rPr>
      </w:pPr>
    </w:p>
    <w:p w14:paraId="2033B6BE" w14:textId="77777777" w:rsidR="00E96EDD" w:rsidRPr="002B512C" w:rsidRDefault="00E96EDD" w:rsidP="002B512C">
      <w:pPr>
        <w:spacing w:line="360" w:lineRule="auto"/>
        <w:jc w:val="both"/>
        <w:rPr>
          <w:rFonts w:ascii="Arial" w:hAnsi="Arial" w:cs="Arial"/>
          <w:b/>
          <w:sz w:val="24"/>
          <w:szCs w:val="24"/>
        </w:rPr>
      </w:pPr>
    </w:p>
    <w:p w14:paraId="7AF65D87" w14:textId="77777777" w:rsidR="00F207CC" w:rsidRPr="00167FBE" w:rsidRDefault="00F207CC" w:rsidP="00167FBE">
      <w:pPr>
        <w:pStyle w:val="Heading2"/>
        <w:spacing w:line="360" w:lineRule="auto"/>
        <w:rPr>
          <w:sz w:val="28"/>
          <w:szCs w:val="28"/>
        </w:rPr>
      </w:pPr>
      <w:bookmarkStart w:id="40" w:name="_Toc158230137"/>
      <w:r w:rsidRPr="00167FBE">
        <w:rPr>
          <w:sz w:val="28"/>
          <w:szCs w:val="28"/>
        </w:rPr>
        <w:lastRenderedPageBreak/>
        <w:t xml:space="preserve">PESTLE </w:t>
      </w:r>
      <w:r w:rsidR="00167FBE" w:rsidRPr="00167FBE">
        <w:rPr>
          <w:sz w:val="28"/>
          <w:szCs w:val="28"/>
        </w:rPr>
        <w:t>Analysis</w:t>
      </w:r>
      <w:bookmarkEnd w:id="40"/>
    </w:p>
    <w:tbl>
      <w:tblPr>
        <w:tblStyle w:val="TableGrid"/>
        <w:tblW w:w="9195" w:type="dxa"/>
        <w:tblLook w:val="04A0" w:firstRow="1" w:lastRow="0" w:firstColumn="1" w:lastColumn="0" w:noHBand="0" w:noVBand="1"/>
      </w:tblPr>
      <w:tblGrid>
        <w:gridCol w:w="1751"/>
        <w:gridCol w:w="2439"/>
        <w:gridCol w:w="2306"/>
        <w:gridCol w:w="2699"/>
      </w:tblGrid>
      <w:tr w:rsidR="00167FBE" w:rsidRPr="00C151D1" w14:paraId="0A8B4FBF" w14:textId="77777777" w:rsidTr="00167FBE">
        <w:tc>
          <w:tcPr>
            <w:tcW w:w="0" w:type="auto"/>
            <w:hideMark/>
          </w:tcPr>
          <w:p w14:paraId="586F0152" w14:textId="77777777" w:rsidR="00167FBE" w:rsidRPr="00C151D1" w:rsidRDefault="00167FBE" w:rsidP="00C151D1">
            <w:pPr>
              <w:spacing w:after="160"/>
              <w:jc w:val="center"/>
              <w:rPr>
                <w:rFonts w:ascii="Arial" w:hAnsi="Arial" w:cs="Arial"/>
                <w:b/>
                <w:bCs/>
              </w:rPr>
            </w:pPr>
            <w:bookmarkStart w:id="41" w:name="_Hlk158209587"/>
            <w:r w:rsidRPr="00C151D1">
              <w:rPr>
                <w:rFonts w:ascii="Arial" w:hAnsi="Arial" w:cs="Arial"/>
                <w:b/>
                <w:bCs/>
              </w:rPr>
              <w:t>PESTLE Factor</w:t>
            </w:r>
          </w:p>
        </w:tc>
        <w:tc>
          <w:tcPr>
            <w:tcW w:w="0" w:type="auto"/>
            <w:hideMark/>
          </w:tcPr>
          <w:p w14:paraId="35929B9A" w14:textId="77777777" w:rsidR="00167FBE" w:rsidRPr="00C151D1" w:rsidRDefault="00167FBE" w:rsidP="00C151D1">
            <w:pPr>
              <w:spacing w:after="160"/>
              <w:jc w:val="center"/>
              <w:rPr>
                <w:rFonts w:ascii="Arial" w:hAnsi="Arial" w:cs="Arial"/>
                <w:b/>
                <w:bCs/>
              </w:rPr>
            </w:pPr>
            <w:r w:rsidRPr="00C151D1">
              <w:rPr>
                <w:rFonts w:ascii="Arial" w:hAnsi="Arial" w:cs="Arial"/>
                <w:b/>
                <w:bCs/>
              </w:rPr>
              <w:t>Nature</w:t>
            </w:r>
          </w:p>
        </w:tc>
        <w:tc>
          <w:tcPr>
            <w:tcW w:w="0" w:type="auto"/>
            <w:hideMark/>
          </w:tcPr>
          <w:p w14:paraId="5468439A" w14:textId="77777777" w:rsidR="00167FBE" w:rsidRPr="00C151D1" w:rsidRDefault="00167FBE" w:rsidP="00C151D1">
            <w:pPr>
              <w:spacing w:after="160"/>
              <w:jc w:val="center"/>
              <w:rPr>
                <w:rFonts w:ascii="Arial" w:hAnsi="Arial" w:cs="Arial"/>
                <w:b/>
                <w:bCs/>
              </w:rPr>
            </w:pPr>
            <w:r w:rsidRPr="00C151D1">
              <w:rPr>
                <w:rFonts w:ascii="Arial" w:hAnsi="Arial" w:cs="Arial"/>
                <w:b/>
                <w:bCs/>
              </w:rPr>
              <w:t>Scope</w:t>
            </w:r>
          </w:p>
        </w:tc>
        <w:tc>
          <w:tcPr>
            <w:tcW w:w="0" w:type="auto"/>
            <w:hideMark/>
          </w:tcPr>
          <w:p w14:paraId="3EF650EC" w14:textId="77777777" w:rsidR="00167FBE" w:rsidRPr="00C151D1" w:rsidRDefault="00167FBE" w:rsidP="00C151D1">
            <w:pPr>
              <w:spacing w:after="160"/>
              <w:jc w:val="center"/>
              <w:rPr>
                <w:rFonts w:ascii="Arial" w:hAnsi="Arial" w:cs="Arial"/>
                <w:b/>
                <w:bCs/>
              </w:rPr>
            </w:pPr>
            <w:r w:rsidRPr="00C151D1">
              <w:rPr>
                <w:rFonts w:ascii="Arial" w:hAnsi="Arial" w:cs="Arial"/>
                <w:b/>
                <w:bCs/>
              </w:rPr>
              <w:t>Weaknesses</w:t>
            </w:r>
          </w:p>
        </w:tc>
      </w:tr>
      <w:tr w:rsidR="00167FBE" w:rsidRPr="00C151D1" w14:paraId="3551A8E6" w14:textId="77777777" w:rsidTr="00167FBE">
        <w:tc>
          <w:tcPr>
            <w:tcW w:w="0" w:type="auto"/>
            <w:hideMark/>
          </w:tcPr>
          <w:p w14:paraId="1D7EF5FB" w14:textId="77777777" w:rsidR="00167FBE" w:rsidRPr="00C151D1" w:rsidRDefault="00167FBE" w:rsidP="00C151D1">
            <w:pPr>
              <w:spacing w:after="160"/>
              <w:jc w:val="center"/>
              <w:rPr>
                <w:rFonts w:ascii="Arial" w:hAnsi="Arial" w:cs="Arial"/>
                <w:b/>
                <w:bCs/>
              </w:rPr>
            </w:pPr>
            <w:r w:rsidRPr="00C151D1">
              <w:rPr>
                <w:rFonts w:ascii="Arial" w:hAnsi="Arial" w:cs="Arial"/>
                <w:b/>
                <w:bCs/>
              </w:rPr>
              <w:t>Political</w:t>
            </w:r>
          </w:p>
        </w:tc>
        <w:tc>
          <w:tcPr>
            <w:tcW w:w="0" w:type="auto"/>
            <w:hideMark/>
          </w:tcPr>
          <w:p w14:paraId="2AAF5C60" w14:textId="77777777" w:rsidR="00167FBE" w:rsidRPr="00C151D1" w:rsidRDefault="00167FBE" w:rsidP="00C151D1">
            <w:pPr>
              <w:spacing w:after="160"/>
              <w:jc w:val="center"/>
              <w:rPr>
                <w:rFonts w:ascii="Arial" w:hAnsi="Arial" w:cs="Arial"/>
              </w:rPr>
            </w:pPr>
            <w:r w:rsidRPr="00C151D1">
              <w:rPr>
                <w:rFonts w:ascii="Arial" w:hAnsi="Arial" w:cs="Arial"/>
              </w:rPr>
              <w:t>Government policies, regulations, and legal frameworks affecting retail operations.</w:t>
            </w:r>
          </w:p>
        </w:tc>
        <w:tc>
          <w:tcPr>
            <w:tcW w:w="0" w:type="auto"/>
            <w:hideMark/>
          </w:tcPr>
          <w:p w14:paraId="24779F93" w14:textId="77777777" w:rsidR="00167FBE" w:rsidRPr="00C151D1" w:rsidRDefault="00167FBE" w:rsidP="00C151D1">
            <w:pPr>
              <w:spacing w:after="160"/>
              <w:jc w:val="center"/>
              <w:rPr>
                <w:rFonts w:ascii="Arial" w:hAnsi="Arial" w:cs="Arial"/>
              </w:rPr>
            </w:pPr>
            <w:r w:rsidRPr="00C151D1">
              <w:rPr>
                <w:rFonts w:ascii="Arial" w:hAnsi="Arial" w:cs="Arial"/>
              </w:rPr>
              <w:t>Local to international political decisions impacting supply chain, pricing, and market access.</w:t>
            </w:r>
          </w:p>
        </w:tc>
        <w:tc>
          <w:tcPr>
            <w:tcW w:w="0" w:type="auto"/>
            <w:hideMark/>
          </w:tcPr>
          <w:p w14:paraId="1C3195EF" w14:textId="77777777" w:rsidR="00167FBE" w:rsidRPr="00C151D1" w:rsidRDefault="00167FBE" w:rsidP="00C151D1">
            <w:pPr>
              <w:spacing w:after="160"/>
              <w:jc w:val="center"/>
              <w:rPr>
                <w:rFonts w:ascii="Arial" w:hAnsi="Arial" w:cs="Arial"/>
              </w:rPr>
            </w:pPr>
            <w:r w:rsidRPr="00C151D1">
              <w:rPr>
                <w:rFonts w:ascii="Arial" w:hAnsi="Arial" w:cs="Arial"/>
              </w:rPr>
              <w:t>Increased regulation and compliance costs; potential supply chain disruptions due to trade policies.</w:t>
            </w:r>
          </w:p>
        </w:tc>
      </w:tr>
      <w:tr w:rsidR="00167FBE" w:rsidRPr="00C151D1" w14:paraId="29D914CD" w14:textId="77777777" w:rsidTr="00167FBE">
        <w:tc>
          <w:tcPr>
            <w:tcW w:w="0" w:type="auto"/>
            <w:hideMark/>
          </w:tcPr>
          <w:p w14:paraId="18C94671" w14:textId="77777777" w:rsidR="00167FBE" w:rsidRPr="00C151D1" w:rsidRDefault="00167FBE" w:rsidP="00C151D1">
            <w:pPr>
              <w:spacing w:after="160"/>
              <w:jc w:val="center"/>
              <w:rPr>
                <w:rFonts w:ascii="Arial" w:hAnsi="Arial" w:cs="Arial"/>
                <w:b/>
                <w:bCs/>
              </w:rPr>
            </w:pPr>
            <w:r w:rsidRPr="00C151D1">
              <w:rPr>
                <w:rFonts w:ascii="Arial" w:hAnsi="Arial" w:cs="Arial"/>
                <w:b/>
                <w:bCs/>
              </w:rPr>
              <w:t>Economic</w:t>
            </w:r>
          </w:p>
        </w:tc>
        <w:tc>
          <w:tcPr>
            <w:tcW w:w="0" w:type="auto"/>
            <w:hideMark/>
          </w:tcPr>
          <w:p w14:paraId="7CA00A14" w14:textId="77777777" w:rsidR="00167FBE" w:rsidRPr="00C151D1" w:rsidRDefault="00167FBE" w:rsidP="00C151D1">
            <w:pPr>
              <w:spacing w:after="160"/>
              <w:jc w:val="center"/>
              <w:rPr>
                <w:rFonts w:ascii="Arial" w:hAnsi="Arial" w:cs="Arial"/>
              </w:rPr>
            </w:pPr>
            <w:r w:rsidRPr="00C151D1">
              <w:rPr>
                <w:rFonts w:ascii="Arial" w:hAnsi="Arial" w:cs="Arial"/>
              </w:rPr>
              <w:t>Economic climate, consumer spending habits, inflation rates, and unemployment levels.</w:t>
            </w:r>
          </w:p>
        </w:tc>
        <w:tc>
          <w:tcPr>
            <w:tcW w:w="0" w:type="auto"/>
            <w:hideMark/>
          </w:tcPr>
          <w:p w14:paraId="22AFA7D7" w14:textId="77777777" w:rsidR="00167FBE" w:rsidRPr="00C151D1" w:rsidRDefault="00167FBE" w:rsidP="00C151D1">
            <w:pPr>
              <w:spacing w:after="160"/>
              <w:jc w:val="center"/>
              <w:rPr>
                <w:rFonts w:ascii="Arial" w:hAnsi="Arial" w:cs="Arial"/>
              </w:rPr>
            </w:pPr>
            <w:r w:rsidRPr="00C151D1">
              <w:rPr>
                <w:rFonts w:ascii="Arial" w:hAnsi="Arial" w:cs="Arial"/>
              </w:rPr>
              <w:t>From local economic conditions to global economic trends.</w:t>
            </w:r>
          </w:p>
        </w:tc>
        <w:tc>
          <w:tcPr>
            <w:tcW w:w="0" w:type="auto"/>
            <w:hideMark/>
          </w:tcPr>
          <w:p w14:paraId="47C69F46" w14:textId="77777777" w:rsidR="00167FBE" w:rsidRPr="00C151D1" w:rsidRDefault="00167FBE" w:rsidP="00C151D1">
            <w:pPr>
              <w:spacing w:after="160"/>
              <w:jc w:val="center"/>
              <w:rPr>
                <w:rFonts w:ascii="Arial" w:hAnsi="Arial" w:cs="Arial"/>
              </w:rPr>
            </w:pPr>
            <w:r w:rsidRPr="00C151D1">
              <w:rPr>
                <w:rFonts w:ascii="Arial" w:hAnsi="Arial" w:cs="Arial"/>
              </w:rPr>
              <w:t>Sensitivity to economic downturns; impact on sales and profitability from reduced consumer spending.</w:t>
            </w:r>
          </w:p>
        </w:tc>
      </w:tr>
      <w:tr w:rsidR="00167FBE" w:rsidRPr="00C151D1" w14:paraId="4563BE96" w14:textId="77777777" w:rsidTr="00167FBE">
        <w:tc>
          <w:tcPr>
            <w:tcW w:w="0" w:type="auto"/>
            <w:hideMark/>
          </w:tcPr>
          <w:p w14:paraId="07FFC42F" w14:textId="77777777" w:rsidR="00167FBE" w:rsidRPr="00C151D1" w:rsidRDefault="00167FBE" w:rsidP="00C151D1">
            <w:pPr>
              <w:spacing w:after="160"/>
              <w:jc w:val="center"/>
              <w:rPr>
                <w:rFonts w:ascii="Arial" w:hAnsi="Arial" w:cs="Arial"/>
                <w:b/>
                <w:bCs/>
              </w:rPr>
            </w:pPr>
            <w:r w:rsidRPr="00C151D1">
              <w:rPr>
                <w:rFonts w:ascii="Arial" w:hAnsi="Arial" w:cs="Arial"/>
                <w:b/>
                <w:bCs/>
              </w:rPr>
              <w:t>Social</w:t>
            </w:r>
          </w:p>
        </w:tc>
        <w:tc>
          <w:tcPr>
            <w:tcW w:w="0" w:type="auto"/>
            <w:hideMark/>
          </w:tcPr>
          <w:p w14:paraId="7A15EC07" w14:textId="77777777" w:rsidR="00167FBE" w:rsidRPr="00C151D1" w:rsidRDefault="00167FBE" w:rsidP="00C151D1">
            <w:pPr>
              <w:spacing w:after="160"/>
              <w:jc w:val="center"/>
              <w:rPr>
                <w:rFonts w:ascii="Arial" w:hAnsi="Arial" w:cs="Arial"/>
              </w:rPr>
            </w:pPr>
            <w:r w:rsidRPr="00C151D1">
              <w:rPr>
                <w:rFonts w:ascii="Arial" w:hAnsi="Arial" w:cs="Arial"/>
              </w:rPr>
              <w:t>Changing consumer preferences, demographics, and societal values.</w:t>
            </w:r>
          </w:p>
        </w:tc>
        <w:tc>
          <w:tcPr>
            <w:tcW w:w="0" w:type="auto"/>
            <w:hideMark/>
          </w:tcPr>
          <w:p w14:paraId="360CC826" w14:textId="77777777" w:rsidR="00167FBE" w:rsidRPr="00C151D1" w:rsidRDefault="00167FBE" w:rsidP="00C151D1">
            <w:pPr>
              <w:spacing w:after="160"/>
              <w:jc w:val="center"/>
              <w:rPr>
                <w:rFonts w:ascii="Arial" w:hAnsi="Arial" w:cs="Arial"/>
              </w:rPr>
            </w:pPr>
            <w:r w:rsidRPr="00C151D1">
              <w:rPr>
                <w:rFonts w:ascii="Arial" w:hAnsi="Arial" w:cs="Arial"/>
              </w:rPr>
              <w:t>Wide-ranging and diverse, reflecting changes in consumer behavior and shopping habits.</w:t>
            </w:r>
          </w:p>
        </w:tc>
        <w:tc>
          <w:tcPr>
            <w:tcW w:w="0" w:type="auto"/>
            <w:hideMark/>
          </w:tcPr>
          <w:p w14:paraId="23671A2C" w14:textId="77777777" w:rsidR="00167FBE" w:rsidRPr="00C151D1" w:rsidRDefault="00167FBE" w:rsidP="00C151D1">
            <w:pPr>
              <w:spacing w:after="160"/>
              <w:jc w:val="center"/>
              <w:rPr>
                <w:rFonts w:ascii="Arial" w:hAnsi="Arial" w:cs="Arial"/>
              </w:rPr>
            </w:pPr>
            <w:r w:rsidRPr="00C151D1">
              <w:rPr>
                <w:rFonts w:ascii="Arial" w:hAnsi="Arial" w:cs="Arial"/>
              </w:rPr>
              <w:t>Struggle to adapt to rapid changes in consumer preferences, such as online shopping and demand for sustainable products.</w:t>
            </w:r>
          </w:p>
        </w:tc>
      </w:tr>
      <w:tr w:rsidR="00167FBE" w:rsidRPr="00C151D1" w14:paraId="5406EEFE" w14:textId="77777777" w:rsidTr="00167FBE">
        <w:tc>
          <w:tcPr>
            <w:tcW w:w="0" w:type="auto"/>
            <w:hideMark/>
          </w:tcPr>
          <w:p w14:paraId="1E93479A" w14:textId="77777777" w:rsidR="00167FBE" w:rsidRPr="00C151D1" w:rsidRDefault="00167FBE" w:rsidP="00C151D1">
            <w:pPr>
              <w:spacing w:after="160"/>
              <w:jc w:val="center"/>
              <w:rPr>
                <w:rFonts w:ascii="Arial" w:hAnsi="Arial" w:cs="Arial"/>
                <w:b/>
                <w:bCs/>
              </w:rPr>
            </w:pPr>
            <w:r w:rsidRPr="00C151D1">
              <w:rPr>
                <w:rFonts w:ascii="Arial" w:hAnsi="Arial" w:cs="Arial"/>
                <w:b/>
                <w:bCs/>
              </w:rPr>
              <w:t>Technological</w:t>
            </w:r>
          </w:p>
        </w:tc>
        <w:tc>
          <w:tcPr>
            <w:tcW w:w="0" w:type="auto"/>
            <w:hideMark/>
          </w:tcPr>
          <w:p w14:paraId="132EA0E3" w14:textId="77777777" w:rsidR="00167FBE" w:rsidRPr="00C151D1" w:rsidRDefault="00167FBE" w:rsidP="00C151D1">
            <w:pPr>
              <w:spacing w:after="160"/>
              <w:jc w:val="center"/>
              <w:rPr>
                <w:rFonts w:ascii="Arial" w:hAnsi="Arial" w:cs="Arial"/>
              </w:rPr>
            </w:pPr>
            <w:r w:rsidRPr="00C151D1">
              <w:rPr>
                <w:rFonts w:ascii="Arial" w:hAnsi="Arial" w:cs="Arial"/>
              </w:rPr>
              <w:t>The pace of innovation, digital transformation, and adoption of new retail technologies.</w:t>
            </w:r>
          </w:p>
        </w:tc>
        <w:tc>
          <w:tcPr>
            <w:tcW w:w="0" w:type="auto"/>
            <w:hideMark/>
          </w:tcPr>
          <w:p w14:paraId="7EDED1F1" w14:textId="77777777" w:rsidR="00167FBE" w:rsidRPr="00C151D1" w:rsidRDefault="00167FBE" w:rsidP="00C151D1">
            <w:pPr>
              <w:spacing w:after="160"/>
              <w:jc w:val="center"/>
              <w:rPr>
                <w:rFonts w:ascii="Arial" w:hAnsi="Arial" w:cs="Arial"/>
              </w:rPr>
            </w:pPr>
            <w:r w:rsidRPr="00C151D1">
              <w:rPr>
                <w:rFonts w:ascii="Arial" w:hAnsi="Arial" w:cs="Arial"/>
              </w:rPr>
              <w:t>Technologies for business operation efficiency and customer shopping experience.</w:t>
            </w:r>
          </w:p>
        </w:tc>
        <w:tc>
          <w:tcPr>
            <w:tcW w:w="0" w:type="auto"/>
            <w:hideMark/>
          </w:tcPr>
          <w:p w14:paraId="45291492" w14:textId="77777777" w:rsidR="00167FBE" w:rsidRPr="00C151D1" w:rsidRDefault="00167FBE" w:rsidP="00C151D1">
            <w:pPr>
              <w:spacing w:after="160"/>
              <w:jc w:val="center"/>
              <w:rPr>
                <w:rFonts w:ascii="Arial" w:hAnsi="Arial" w:cs="Arial"/>
              </w:rPr>
            </w:pPr>
            <w:r w:rsidRPr="00C151D1">
              <w:rPr>
                <w:rFonts w:ascii="Arial" w:hAnsi="Arial" w:cs="Arial"/>
              </w:rPr>
              <w:t>Falling behind on technology adoption, missing out on optimizing operations, or enhancing the online shopping experience.</w:t>
            </w:r>
          </w:p>
        </w:tc>
      </w:tr>
      <w:tr w:rsidR="00167FBE" w:rsidRPr="00C151D1" w14:paraId="3441BF24" w14:textId="77777777" w:rsidTr="00167FBE">
        <w:tc>
          <w:tcPr>
            <w:tcW w:w="0" w:type="auto"/>
            <w:hideMark/>
          </w:tcPr>
          <w:p w14:paraId="290B6AD4" w14:textId="77777777" w:rsidR="00167FBE" w:rsidRPr="00C151D1" w:rsidRDefault="00167FBE" w:rsidP="00C151D1">
            <w:pPr>
              <w:spacing w:after="160"/>
              <w:jc w:val="center"/>
              <w:rPr>
                <w:rFonts w:ascii="Arial" w:hAnsi="Arial" w:cs="Arial"/>
                <w:b/>
                <w:bCs/>
              </w:rPr>
            </w:pPr>
            <w:r w:rsidRPr="00C151D1">
              <w:rPr>
                <w:rFonts w:ascii="Arial" w:hAnsi="Arial" w:cs="Arial"/>
                <w:b/>
                <w:bCs/>
              </w:rPr>
              <w:t>Legal</w:t>
            </w:r>
          </w:p>
        </w:tc>
        <w:tc>
          <w:tcPr>
            <w:tcW w:w="0" w:type="auto"/>
            <w:hideMark/>
          </w:tcPr>
          <w:p w14:paraId="360E17B7" w14:textId="77777777" w:rsidR="00167FBE" w:rsidRPr="00C151D1" w:rsidRDefault="00167FBE" w:rsidP="00C151D1">
            <w:pPr>
              <w:spacing w:after="160"/>
              <w:jc w:val="center"/>
              <w:rPr>
                <w:rFonts w:ascii="Arial" w:hAnsi="Arial" w:cs="Arial"/>
              </w:rPr>
            </w:pPr>
            <w:r w:rsidRPr="00C151D1">
              <w:rPr>
                <w:rFonts w:ascii="Arial" w:hAnsi="Arial" w:cs="Arial"/>
              </w:rPr>
              <w:t>Employment laws, health and safety regulations, and consumer protection laws.</w:t>
            </w:r>
          </w:p>
        </w:tc>
        <w:tc>
          <w:tcPr>
            <w:tcW w:w="0" w:type="auto"/>
            <w:hideMark/>
          </w:tcPr>
          <w:p w14:paraId="55B09302" w14:textId="77777777" w:rsidR="00167FBE" w:rsidRPr="00C151D1" w:rsidRDefault="00167FBE" w:rsidP="00C151D1">
            <w:pPr>
              <w:spacing w:after="160"/>
              <w:jc w:val="center"/>
              <w:rPr>
                <w:rFonts w:ascii="Arial" w:hAnsi="Arial" w:cs="Arial"/>
              </w:rPr>
            </w:pPr>
            <w:r w:rsidRPr="00C151D1">
              <w:rPr>
                <w:rFonts w:ascii="Arial" w:hAnsi="Arial" w:cs="Arial"/>
              </w:rPr>
              <w:t>Mandatory compliance across all operational areas, from stores to supply chains.</w:t>
            </w:r>
          </w:p>
        </w:tc>
        <w:tc>
          <w:tcPr>
            <w:tcW w:w="0" w:type="auto"/>
            <w:hideMark/>
          </w:tcPr>
          <w:p w14:paraId="72049129" w14:textId="77777777" w:rsidR="00167FBE" w:rsidRPr="00C151D1" w:rsidRDefault="00167FBE" w:rsidP="00C151D1">
            <w:pPr>
              <w:spacing w:after="160"/>
              <w:jc w:val="center"/>
              <w:rPr>
                <w:rFonts w:ascii="Arial" w:hAnsi="Arial" w:cs="Arial"/>
              </w:rPr>
            </w:pPr>
            <w:r w:rsidRPr="00C151D1">
              <w:rPr>
                <w:rFonts w:ascii="Arial" w:hAnsi="Arial" w:cs="Arial"/>
              </w:rPr>
              <w:t>Increased operational costs due to legal changes, such as wage laws or safety regulations.</w:t>
            </w:r>
          </w:p>
        </w:tc>
      </w:tr>
      <w:tr w:rsidR="00167FBE" w:rsidRPr="00C151D1" w14:paraId="3AC5618F" w14:textId="77777777" w:rsidTr="00167FBE">
        <w:tc>
          <w:tcPr>
            <w:tcW w:w="0" w:type="auto"/>
            <w:hideMark/>
          </w:tcPr>
          <w:p w14:paraId="594E9B9F" w14:textId="77777777" w:rsidR="00167FBE" w:rsidRPr="00C151D1" w:rsidRDefault="00167FBE" w:rsidP="00C151D1">
            <w:pPr>
              <w:spacing w:after="160"/>
              <w:jc w:val="center"/>
              <w:rPr>
                <w:rFonts w:ascii="Arial" w:hAnsi="Arial" w:cs="Arial"/>
                <w:b/>
                <w:bCs/>
              </w:rPr>
            </w:pPr>
            <w:r w:rsidRPr="00C151D1">
              <w:rPr>
                <w:rFonts w:ascii="Arial" w:hAnsi="Arial" w:cs="Arial"/>
                <w:b/>
                <w:bCs/>
              </w:rPr>
              <w:t>Environmental</w:t>
            </w:r>
          </w:p>
        </w:tc>
        <w:tc>
          <w:tcPr>
            <w:tcW w:w="0" w:type="auto"/>
            <w:hideMark/>
          </w:tcPr>
          <w:p w14:paraId="37B510E8" w14:textId="77777777" w:rsidR="00167FBE" w:rsidRPr="00C151D1" w:rsidRDefault="00167FBE" w:rsidP="00C151D1">
            <w:pPr>
              <w:spacing w:after="160"/>
              <w:jc w:val="center"/>
              <w:rPr>
                <w:rFonts w:ascii="Arial" w:hAnsi="Arial" w:cs="Arial"/>
              </w:rPr>
            </w:pPr>
            <w:r w:rsidRPr="00C151D1">
              <w:rPr>
                <w:rFonts w:ascii="Arial" w:hAnsi="Arial" w:cs="Arial"/>
              </w:rPr>
              <w:t>Climate change, sustainability practices, and the environmental impact of retail operations.</w:t>
            </w:r>
          </w:p>
        </w:tc>
        <w:tc>
          <w:tcPr>
            <w:tcW w:w="0" w:type="auto"/>
            <w:hideMark/>
          </w:tcPr>
          <w:p w14:paraId="38566E92" w14:textId="77777777" w:rsidR="00167FBE" w:rsidRPr="00C151D1" w:rsidRDefault="00167FBE" w:rsidP="00C151D1">
            <w:pPr>
              <w:spacing w:after="160"/>
              <w:jc w:val="center"/>
              <w:rPr>
                <w:rFonts w:ascii="Arial" w:hAnsi="Arial" w:cs="Arial"/>
              </w:rPr>
            </w:pPr>
            <w:r w:rsidRPr="00C151D1">
              <w:rPr>
                <w:rFonts w:ascii="Arial" w:hAnsi="Arial" w:cs="Arial"/>
              </w:rPr>
              <w:t>Affects the entire lifecycle of products, from sourcing to disposal.</w:t>
            </w:r>
          </w:p>
        </w:tc>
        <w:tc>
          <w:tcPr>
            <w:tcW w:w="0" w:type="auto"/>
            <w:hideMark/>
          </w:tcPr>
          <w:p w14:paraId="66DCAC28" w14:textId="77777777" w:rsidR="00167FBE" w:rsidRPr="00C151D1" w:rsidRDefault="00167FBE" w:rsidP="00C151D1">
            <w:pPr>
              <w:spacing w:after="160"/>
              <w:jc w:val="center"/>
              <w:rPr>
                <w:rFonts w:ascii="Arial" w:hAnsi="Arial" w:cs="Arial"/>
              </w:rPr>
            </w:pPr>
            <w:r w:rsidRPr="00C151D1">
              <w:rPr>
                <w:rFonts w:ascii="Arial" w:hAnsi="Arial" w:cs="Arial"/>
              </w:rPr>
              <w:t>Potential brand damage from failing to address environmental concerns; costs of adapting to sustainable practices.</w:t>
            </w:r>
          </w:p>
        </w:tc>
      </w:tr>
      <w:bookmarkEnd w:id="41"/>
    </w:tbl>
    <w:p w14:paraId="413C7B6C" w14:textId="77777777" w:rsidR="00C41236" w:rsidRPr="00C41236" w:rsidRDefault="00C41236" w:rsidP="00C41236">
      <w:pPr>
        <w:spacing w:line="360" w:lineRule="auto"/>
        <w:jc w:val="both"/>
        <w:rPr>
          <w:rFonts w:ascii="Arial" w:hAnsi="Arial" w:cs="Arial"/>
          <w:sz w:val="24"/>
          <w:szCs w:val="24"/>
        </w:rPr>
      </w:pPr>
    </w:p>
    <w:sectPr w:rsidR="00C41236" w:rsidRPr="00C41236" w:rsidSect="00347D0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1630E" w14:textId="77777777" w:rsidR="005558F5" w:rsidRDefault="005558F5" w:rsidP="0056319E">
      <w:pPr>
        <w:spacing w:after="0" w:line="240" w:lineRule="auto"/>
      </w:pPr>
      <w:r>
        <w:separator/>
      </w:r>
    </w:p>
  </w:endnote>
  <w:endnote w:type="continuationSeparator" w:id="0">
    <w:p w14:paraId="796C7708" w14:textId="77777777" w:rsidR="005558F5" w:rsidRDefault="005558F5" w:rsidP="00563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D4370" w14:textId="77777777" w:rsidR="005558F5" w:rsidRDefault="005558F5" w:rsidP="0056319E">
      <w:pPr>
        <w:spacing w:after="0" w:line="240" w:lineRule="auto"/>
      </w:pPr>
      <w:r>
        <w:separator/>
      </w:r>
    </w:p>
  </w:footnote>
  <w:footnote w:type="continuationSeparator" w:id="0">
    <w:p w14:paraId="164EC91B" w14:textId="77777777" w:rsidR="005558F5" w:rsidRDefault="005558F5" w:rsidP="00563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04FAB"/>
    <w:multiLevelType w:val="multilevel"/>
    <w:tmpl w:val="CB1222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303C1"/>
    <w:multiLevelType w:val="hybridMultilevel"/>
    <w:tmpl w:val="68AC1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C33177"/>
    <w:multiLevelType w:val="hybridMultilevel"/>
    <w:tmpl w:val="103E89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98106F"/>
    <w:multiLevelType w:val="hybridMultilevel"/>
    <w:tmpl w:val="57C455F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371726"/>
    <w:multiLevelType w:val="hybridMultilevel"/>
    <w:tmpl w:val="7272E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3C6DF7"/>
    <w:multiLevelType w:val="hybridMultilevel"/>
    <w:tmpl w:val="FC0CE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A3137E"/>
    <w:multiLevelType w:val="multilevel"/>
    <w:tmpl w:val="CB1222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55569B"/>
    <w:multiLevelType w:val="hybridMultilevel"/>
    <w:tmpl w:val="7CAC3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FC684D"/>
    <w:multiLevelType w:val="multilevel"/>
    <w:tmpl w:val="5874E91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7748F"/>
    <w:multiLevelType w:val="multilevel"/>
    <w:tmpl w:val="CB1222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1710B0"/>
    <w:multiLevelType w:val="hybridMultilevel"/>
    <w:tmpl w:val="72BE5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E60F06"/>
    <w:multiLevelType w:val="hybridMultilevel"/>
    <w:tmpl w:val="7F3CB132"/>
    <w:lvl w:ilvl="0" w:tplc="04090001">
      <w:start w:val="1"/>
      <w:numFmt w:val="bullet"/>
      <w:lvlText w:val=""/>
      <w:lvlJc w:val="left"/>
      <w:pPr>
        <w:ind w:left="720" w:hanging="360"/>
      </w:pPr>
      <w:rPr>
        <w:rFonts w:ascii="Symbol" w:hAnsi="Symbol" w:hint="default"/>
      </w:rPr>
    </w:lvl>
    <w:lvl w:ilvl="1" w:tplc="42E6DDEE">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1B6FC2"/>
    <w:multiLevelType w:val="hybridMultilevel"/>
    <w:tmpl w:val="445E2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E602DD"/>
    <w:multiLevelType w:val="multilevel"/>
    <w:tmpl w:val="CB1222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657AB7"/>
    <w:multiLevelType w:val="multilevel"/>
    <w:tmpl w:val="20F82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361440"/>
    <w:multiLevelType w:val="hybridMultilevel"/>
    <w:tmpl w:val="1D0EF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3C73C8"/>
    <w:multiLevelType w:val="hybridMultilevel"/>
    <w:tmpl w:val="454AA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9921EBF"/>
    <w:multiLevelType w:val="hybridMultilevel"/>
    <w:tmpl w:val="81843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265379"/>
    <w:multiLevelType w:val="hybridMultilevel"/>
    <w:tmpl w:val="2402A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025BB8"/>
    <w:multiLevelType w:val="hybridMultilevel"/>
    <w:tmpl w:val="F7981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6B1FF1"/>
    <w:multiLevelType w:val="multilevel"/>
    <w:tmpl w:val="CB1222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FC6D2D"/>
    <w:multiLevelType w:val="hybridMultilevel"/>
    <w:tmpl w:val="33441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D2224C0"/>
    <w:multiLevelType w:val="hybridMultilevel"/>
    <w:tmpl w:val="1A08F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EC32D07"/>
    <w:multiLevelType w:val="multilevel"/>
    <w:tmpl w:val="5AC0F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8E7301"/>
    <w:multiLevelType w:val="hybridMultilevel"/>
    <w:tmpl w:val="94A61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39277">
    <w:abstractNumId w:val="21"/>
  </w:num>
  <w:num w:numId="2" w16cid:durableId="1714773005">
    <w:abstractNumId w:val="9"/>
  </w:num>
  <w:num w:numId="3" w16cid:durableId="2119837430">
    <w:abstractNumId w:val="8"/>
  </w:num>
  <w:num w:numId="4" w16cid:durableId="1203782116">
    <w:abstractNumId w:val="6"/>
  </w:num>
  <w:num w:numId="5" w16cid:durableId="2003581921">
    <w:abstractNumId w:val="23"/>
  </w:num>
  <w:num w:numId="6" w16cid:durableId="233973920">
    <w:abstractNumId w:val="11"/>
  </w:num>
  <w:num w:numId="7" w16cid:durableId="1982542325">
    <w:abstractNumId w:val="4"/>
  </w:num>
  <w:num w:numId="8" w16cid:durableId="221332782">
    <w:abstractNumId w:val="22"/>
  </w:num>
  <w:num w:numId="9" w16cid:durableId="1640374922">
    <w:abstractNumId w:val="18"/>
  </w:num>
  <w:num w:numId="10" w16cid:durableId="1087506387">
    <w:abstractNumId w:val="10"/>
  </w:num>
  <w:num w:numId="11" w16cid:durableId="2124106417">
    <w:abstractNumId w:val="2"/>
  </w:num>
  <w:num w:numId="12" w16cid:durableId="659970375">
    <w:abstractNumId w:val="16"/>
  </w:num>
  <w:num w:numId="13" w16cid:durableId="1459106244">
    <w:abstractNumId w:val="14"/>
  </w:num>
  <w:num w:numId="14" w16cid:durableId="1593973659">
    <w:abstractNumId w:val="5"/>
  </w:num>
  <w:num w:numId="15" w16cid:durableId="1088576709">
    <w:abstractNumId w:val="15"/>
  </w:num>
  <w:num w:numId="16" w16cid:durableId="960916057">
    <w:abstractNumId w:val="12"/>
  </w:num>
  <w:num w:numId="17" w16cid:durableId="1990936990">
    <w:abstractNumId w:val="24"/>
  </w:num>
  <w:num w:numId="18" w16cid:durableId="1734959791">
    <w:abstractNumId w:val="13"/>
  </w:num>
  <w:num w:numId="19" w16cid:durableId="848257849">
    <w:abstractNumId w:val="20"/>
  </w:num>
  <w:num w:numId="20" w16cid:durableId="378283677">
    <w:abstractNumId w:val="0"/>
  </w:num>
  <w:num w:numId="21" w16cid:durableId="1619528184">
    <w:abstractNumId w:val="7"/>
  </w:num>
  <w:num w:numId="22" w16cid:durableId="1532526249">
    <w:abstractNumId w:val="3"/>
  </w:num>
  <w:num w:numId="23" w16cid:durableId="254287325">
    <w:abstractNumId w:val="1"/>
  </w:num>
  <w:num w:numId="24" w16cid:durableId="1211763724">
    <w:abstractNumId w:val="19"/>
  </w:num>
  <w:num w:numId="25" w16cid:durableId="162766247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7CC"/>
    <w:rsid w:val="000237ED"/>
    <w:rsid w:val="000C1011"/>
    <w:rsid w:val="000D563F"/>
    <w:rsid w:val="0010313E"/>
    <w:rsid w:val="00167FBE"/>
    <w:rsid w:val="001A2F0C"/>
    <w:rsid w:val="001B1304"/>
    <w:rsid w:val="001F6456"/>
    <w:rsid w:val="001F67C8"/>
    <w:rsid w:val="002A61EC"/>
    <w:rsid w:val="002B512C"/>
    <w:rsid w:val="00347D08"/>
    <w:rsid w:val="00374C00"/>
    <w:rsid w:val="00452D6F"/>
    <w:rsid w:val="004D1CD6"/>
    <w:rsid w:val="00502C4B"/>
    <w:rsid w:val="00527D1D"/>
    <w:rsid w:val="00545CE0"/>
    <w:rsid w:val="00547102"/>
    <w:rsid w:val="005558F5"/>
    <w:rsid w:val="0056319E"/>
    <w:rsid w:val="00564DA4"/>
    <w:rsid w:val="00571AD9"/>
    <w:rsid w:val="00600F8E"/>
    <w:rsid w:val="008678EF"/>
    <w:rsid w:val="00985B76"/>
    <w:rsid w:val="00991B21"/>
    <w:rsid w:val="00A23F41"/>
    <w:rsid w:val="00AB51D1"/>
    <w:rsid w:val="00AD6BFC"/>
    <w:rsid w:val="00B4588C"/>
    <w:rsid w:val="00BC68D1"/>
    <w:rsid w:val="00C00ADF"/>
    <w:rsid w:val="00C151D1"/>
    <w:rsid w:val="00C41236"/>
    <w:rsid w:val="00C56B6B"/>
    <w:rsid w:val="00C90ED6"/>
    <w:rsid w:val="00DE6347"/>
    <w:rsid w:val="00E96EDD"/>
    <w:rsid w:val="00E97819"/>
    <w:rsid w:val="00ED64D8"/>
    <w:rsid w:val="00F07272"/>
    <w:rsid w:val="00F14E5B"/>
    <w:rsid w:val="00F207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B6D5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7CC"/>
  </w:style>
  <w:style w:type="paragraph" w:styleId="Heading1">
    <w:name w:val="heading 1"/>
    <w:basedOn w:val="Normal"/>
    <w:next w:val="Normal"/>
    <w:link w:val="Heading1Char"/>
    <w:uiPriority w:val="9"/>
    <w:qFormat/>
    <w:rsid w:val="00527D1D"/>
    <w:pPr>
      <w:keepNext/>
      <w:keepLines/>
      <w:spacing w:before="240" w:after="0"/>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527D1D"/>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7CC"/>
    <w:pPr>
      <w:ind w:left="720"/>
      <w:contextualSpacing/>
    </w:pPr>
  </w:style>
  <w:style w:type="paragraph" w:styleId="NormalWeb">
    <w:name w:val="Normal (Web)"/>
    <w:basedOn w:val="Normal"/>
    <w:uiPriority w:val="99"/>
    <w:semiHidden/>
    <w:unhideWhenUsed/>
    <w:rsid w:val="00F207C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B512C"/>
    <w:rPr>
      <w:b/>
      <w:bCs/>
    </w:rPr>
  </w:style>
  <w:style w:type="character" w:customStyle="1" w:styleId="Heading1Char">
    <w:name w:val="Heading 1 Char"/>
    <w:basedOn w:val="DefaultParagraphFont"/>
    <w:link w:val="Heading1"/>
    <w:uiPriority w:val="9"/>
    <w:rsid w:val="00527D1D"/>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527D1D"/>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0237ED"/>
    <w:pPr>
      <w:outlineLvl w:val="9"/>
    </w:pPr>
  </w:style>
  <w:style w:type="paragraph" w:styleId="TOC1">
    <w:name w:val="toc 1"/>
    <w:basedOn w:val="Normal"/>
    <w:next w:val="Normal"/>
    <w:autoRedefine/>
    <w:uiPriority w:val="39"/>
    <w:unhideWhenUsed/>
    <w:rsid w:val="000237ED"/>
    <w:pPr>
      <w:spacing w:after="100"/>
    </w:pPr>
  </w:style>
  <w:style w:type="paragraph" w:styleId="TOC2">
    <w:name w:val="toc 2"/>
    <w:basedOn w:val="Normal"/>
    <w:next w:val="Normal"/>
    <w:autoRedefine/>
    <w:uiPriority w:val="39"/>
    <w:unhideWhenUsed/>
    <w:rsid w:val="000237ED"/>
    <w:pPr>
      <w:spacing w:after="100"/>
      <w:ind w:left="220"/>
    </w:pPr>
  </w:style>
  <w:style w:type="character" w:styleId="Hyperlink">
    <w:name w:val="Hyperlink"/>
    <w:basedOn w:val="DefaultParagraphFont"/>
    <w:uiPriority w:val="99"/>
    <w:unhideWhenUsed/>
    <w:rsid w:val="000237ED"/>
    <w:rPr>
      <w:color w:val="0563C1" w:themeColor="hyperlink"/>
      <w:u w:val="single"/>
    </w:rPr>
  </w:style>
  <w:style w:type="paragraph" w:styleId="Header">
    <w:name w:val="header"/>
    <w:basedOn w:val="Normal"/>
    <w:link w:val="HeaderChar"/>
    <w:uiPriority w:val="99"/>
    <w:unhideWhenUsed/>
    <w:rsid w:val="005631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19E"/>
  </w:style>
  <w:style w:type="paragraph" w:styleId="Footer">
    <w:name w:val="footer"/>
    <w:basedOn w:val="Normal"/>
    <w:link w:val="FooterChar"/>
    <w:uiPriority w:val="99"/>
    <w:unhideWhenUsed/>
    <w:rsid w:val="005631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19E"/>
  </w:style>
  <w:style w:type="paragraph" w:styleId="NoSpacing">
    <w:name w:val="No Spacing"/>
    <w:link w:val="NoSpacingChar"/>
    <w:uiPriority w:val="1"/>
    <w:qFormat/>
    <w:rsid w:val="00347D08"/>
    <w:pPr>
      <w:spacing w:after="0" w:line="240" w:lineRule="auto"/>
    </w:pPr>
    <w:rPr>
      <w:rFonts w:eastAsiaTheme="minorEastAsia"/>
    </w:rPr>
  </w:style>
  <w:style w:type="character" w:customStyle="1" w:styleId="NoSpacingChar">
    <w:name w:val="No Spacing Char"/>
    <w:basedOn w:val="DefaultParagraphFont"/>
    <w:link w:val="NoSpacing"/>
    <w:uiPriority w:val="1"/>
    <w:rsid w:val="00347D08"/>
    <w:rPr>
      <w:rFonts w:eastAsiaTheme="minorEastAsia"/>
    </w:rPr>
  </w:style>
  <w:style w:type="table" w:styleId="TableGrid">
    <w:name w:val="Table Grid"/>
    <w:basedOn w:val="TableNormal"/>
    <w:uiPriority w:val="39"/>
    <w:rsid w:val="00167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167FB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8579">
      <w:bodyDiv w:val="1"/>
      <w:marLeft w:val="0"/>
      <w:marRight w:val="0"/>
      <w:marTop w:val="0"/>
      <w:marBottom w:val="0"/>
      <w:divBdr>
        <w:top w:val="none" w:sz="0" w:space="0" w:color="auto"/>
        <w:left w:val="none" w:sz="0" w:space="0" w:color="auto"/>
        <w:bottom w:val="none" w:sz="0" w:space="0" w:color="auto"/>
        <w:right w:val="none" w:sz="0" w:space="0" w:color="auto"/>
      </w:divBdr>
    </w:div>
    <w:div w:id="496191352">
      <w:bodyDiv w:val="1"/>
      <w:marLeft w:val="0"/>
      <w:marRight w:val="0"/>
      <w:marTop w:val="0"/>
      <w:marBottom w:val="0"/>
      <w:divBdr>
        <w:top w:val="none" w:sz="0" w:space="0" w:color="auto"/>
        <w:left w:val="none" w:sz="0" w:space="0" w:color="auto"/>
        <w:bottom w:val="none" w:sz="0" w:space="0" w:color="auto"/>
        <w:right w:val="none" w:sz="0" w:space="0" w:color="auto"/>
      </w:divBdr>
    </w:div>
    <w:div w:id="519319023">
      <w:bodyDiv w:val="1"/>
      <w:marLeft w:val="0"/>
      <w:marRight w:val="0"/>
      <w:marTop w:val="0"/>
      <w:marBottom w:val="0"/>
      <w:divBdr>
        <w:top w:val="none" w:sz="0" w:space="0" w:color="auto"/>
        <w:left w:val="none" w:sz="0" w:space="0" w:color="auto"/>
        <w:bottom w:val="none" w:sz="0" w:space="0" w:color="auto"/>
        <w:right w:val="none" w:sz="0" w:space="0" w:color="auto"/>
      </w:divBdr>
    </w:div>
    <w:div w:id="532767895">
      <w:bodyDiv w:val="1"/>
      <w:marLeft w:val="0"/>
      <w:marRight w:val="0"/>
      <w:marTop w:val="0"/>
      <w:marBottom w:val="0"/>
      <w:divBdr>
        <w:top w:val="none" w:sz="0" w:space="0" w:color="auto"/>
        <w:left w:val="none" w:sz="0" w:space="0" w:color="auto"/>
        <w:bottom w:val="none" w:sz="0" w:space="0" w:color="auto"/>
        <w:right w:val="none" w:sz="0" w:space="0" w:color="auto"/>
      </w:divBdr>
    </w:div>
    <w:div w:id="642926972">
      <w:bodyDiv w:val="1"/>
      <w:marLeft w:val="0"/>
      <w:marRight w:val="0"/>
      <w:marTop w:val="0"/>
      <w:marBottom w:val="0"/>
      <w:divBdr>
        <w:top w:val="none" w:sz="0" w:space="0" w:color="auto"/>
        <w:left w:val="none" w:sz="0" w:space="0" w:color="auto"/>
        <w:bottom w:val="none" w:sz="0" w:space="0" w:color="auto"/>
        <w:right w:val="none" w:sz="0" w:space="0" w:color="auto"/>
      </w:divBdr>
    </w:div>
    <w:div w:id="719209211">
      <w:bodyDiv w:val="1"/>
      <w:marLeft w:val="0"/>
      <w:marRight w:val="0"/>
      <w:marTop w:val="0"/>
      <w:marBottom w:val="0"/>
      <w:divBdr>
        <w:top w:val="none" w:sz="0" w:space="0" w:color="auto"/>
        <w:left w:val="none" w:sz="0" w:space="0" w:color="auto"/>
        <w:bottom w:val="none" w:sz="0" w:space="0" w:color="auto"/>
        <w:right w:val="none" w:sz="0" w:space="0" w:color="auto"/>
      </w:divBdr>
    </w:div>
    <w:div w:id="877396509">
      <w:bodyDiv w:val="1"/>
      <w:marLeft w:val="0"/>
      <w:marRight w:val="0"/>
      <w:marTop w:val="0"/>
      <w:marBottom w:val="0"/>
      <w:divBdr>
        <w:top w:val="none" w:sz="0" w:space="0" w:color="auto"/>
        <w:left w:val="none" w:sz="0" w:space="0" w:color="auto"/>
        <w:bottom w:val="none" w:sz="0" w:space="0" w:color="auto"/>
        <w:right w:val="none" w:sz="0" w:space="0" w:color="auto"/>
      </w:divBdr>
    </w:div>
    <w:div w:id="1014459409">
      <w:bodyDiv w:val="1"/>
      <w:marLeft w:val="0"/>
      <w:marRight w:val="0"/>
      <w:marTop w:val="0"/>
      <w:marBottom w:val="0"/>
      <w:divBdr>
        <w:top w:val="none" w:sz="0" w:space="0" w:color="auto"/>
        <w:left w:val="none" w:sz="0" w:space="0" w:color="auto"/>
        <w:bottom w:val="none" w:sz="0" w:space="0" w:color="auto"/>
        <w:right w:val="none" w:sz="0" w:space="0" w:color="auto"/>
      </w:divBdr>
    </w:div>
    <w:div w:id="1146357753">
      <w:bodyDiv w:val="1"/>
      <w:marLeft w:val="0"/>
      <w:marRight w:val="0"/>
      <w:marTop w:val="0"/>
      <w:marBottom w:val="0"/>
      <w:divBdr>
        <w:top w:val="none" w:sz="0" w:space="0" w:color="auto"/>
        <w:left w:val="none" w:sz="0" w:space="0" w:color="auto"/>
        <w:bottom w:val="none" w:sz="0" w:space="0" w:color="auto"/>
        <w:right w:val="none" w:sz="0" w:space="0" w:color="auto"/>
      </w:divBdr>
    </w:div>
    <w:div w:id="1250389087">
      <w:bodyDiv w:val="1"/>
      <w:marLeft w:val="0"/>
      <w:marRight w:val="0"/>
      <w:marTop w:val="0"/>
      <w:marBottom w:val="0"/>
      <w:divBdr>
        <w:top w:val="none" w:sz="0" w:space="0" w:color="auto"/>
        <w:left w:val="none" w:sz="0" w:space="0" w:color="auto"/>
        <w:bottom w:val="none" w:sz="0" w:space="0" w:color="auto"/>
        <w:right w:val="none" w:sz="0" w:space="0" w:color="auto"/>
      </w:divBdr>
    </w:div>
    <w:div w:id="1453397839">
      <w:bodyDiv w:val="1"/>
      <w:marLeft w:val="0"/>
      <w:marRight w:val="0"/>
      <w:marTop w:val="0"/>
      <w:marBottom w:val="0"/>
      <w:divBdr>
        <w:top w:val="none" w:sz="0" w:space="0" w:color="auto"/>
        <w:left w:val="none" w:sz="0" w:space="0" w:color="auto"/>
        <w:bottom w:val="none" w:sz="0" w:space="0" w:color="auto"/>
        <w:right w:val="none" w:sz="0" w:space="0" w:color="auto"/>
      </w:divBdr>
    </w:div>
    <w:div w:id="1909338968">
      <w:bodyDiv w:val="1"/>
      <w:marLeft w:val="0"/>
      <w:marRight w:val="0"/>
      <w:marTop w:val="0"/>
      <w:marBottom w:val="0"/>
      <w:divBdr>
        <w:top w:val="none" w:sz="0" w:space="0" w:color="auto"/>
        <w:left w:val="none" w:sz="0" w:space="0" w:color="auto"/>
        <w:bottom w:val="none" w:sz="0" w:space="0" w:color="auto"/>
        <w:right w:val="none" w:sz="0" w:space="0" w:color="auto"/>
      </w:divBdr>
    </w:div>
    <w:div w:id="209092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Revenue (£ Million)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Wilko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Sheet1!$B$2:$B$10</c:f>
              <c:numCache>
                <c:formatCode>#,##0.00</c:formatCode>
                <c:ptCount val="9"/>
                <c:pt idx="0">
                  <c:v>3542.1</c:v>
                </c:pt>
                <c:pt idx="1">
                  <c:v>3317.5</c:v>
                </c:pt>
                <c:pt idx="2">
                  <c:v>3025.4</c:v>
                </c:pt>
                <c:pt idx="3">
                  <c:v>2754.2</c:v>
                </c:pt>
                <c:pt idx="4">
                  <c:v>2508.3000000000002</c:v>
                </c:pt>
                <c:pt idx="5">
                  <c:v>2287.5</c:v>
                </c:pt>
                <c:pt idx="6">
                  <c:v>2083.1999999999998</c:v>
                </c:pt>
                <c:pt idx="7">
                  <c:v>1902.7</c:v>
                </c:pt>
                <c:pt idx="8">
                  <c:v>1737.5</c:v>
                </c:pt>
              </c:numCache>
            </c:numRef>
          </c:val>
          <c:extLst>
            <c:ext xmlns:c16="http://schemas.microsoft.com/office/drawing/2014/chart" uri="{C3380CC4-5D6E-409C-BE32-E72D297353CC}">
              <c16:uniqueId val="{00000000-78D8-4895-87A6-C2759CFE95D4}"/>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Sheet1!$C$2:$C$10</c:f>
              <c:numCache>
                <c:formatCode>General</c:formatCode>
                <c:ptCount val="9"/>
              </c:numCache>
            </c:numRef>
          </c:val>
          <c:extLst>
            <c:ext xmlns:c16="http://schemas.microsoft.com/office/drawing/2014/chart" uri="{C3380CC4-5D6E-409C-BE32-E72D297353CC}">
              <c16:uniqueId val="{00000001-78D8-4895-87A6-C2759CFE95D4}"/>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Sheet1!$D$2:$D$10</c:f>
              <c:numCache>
                <c:formatCode>General</c:formatCode>
                <c:ptCount val="9"/>
              </c:numCache>
            </c:numRef>
          </c:val>
          <c:extLst>
            <c:ext xmlns:c16="http://schemas.microsoft.com/office/drawing/2014/chart" uri="{C3380CC4-5D6E-409C-BE32-E72D297353CC}">
              <c16:uniqueId val="{00000002-78D8-4895-87A6-C2759CFE95D4}"/>
            </c:ext>
          </c:extLst>
        </c:ser>
        <c:dLbls>
          <c:showLegendKey val="0"/>
          <c:showVal val="0"/>
          <c:showCatName val="0"/>
          <c:showSerName val="0"/>
          <c:showPercent val="0"/>
          <c:showBubbleSize val="0"/>
        </c:dLbls>
        <c:gapWidth val="150"/>
        <c:overlap val="100"/>
        <c:axId val="385663240"/>
        <c:axId val="385665536"/>
      </c:barChart>
      <c:catAx>
        <c:axId val="38566324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665536"/>
        <c:crosses val="autoZero"/>
        <c:auto val="1"/>
        <c:lblAlgn val="ctr"/>
        <c:lblOffset val="100"/>
        <c:noMultiLvlLbl val="0"/>
      </c:catAx>
      <c:valAx>
        <c:axId val="3856655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66324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Gross Profir/Loss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Wilko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2023</c:v>
                </c:pt>
                <c:pt idx="1">
                  <c:v>2022</c:v>
                </c:pt>
                <c:pt idx="2">
                  <c:v>2021</c:v>
                </c:pt>
              </c:numCache>
            </c:numRef>
          </c:cat>
          <c:val>
            <c:numRef>
              <c:f>Sheet1!$B$2:$B$5</c:f>
              <c:numCache>
                <c:formatCode>General</c:formatCode>
                <c:ptCount val="4"/>
                <c:pt idx="0">
                  <c:v>-321.7</c:v>
                </c:pt>
                <c:pt idx="1">
                  <c:v>-354.8</c:v>
                </c:pt>
                <c:pt idx="2">
                  <c:v>-392.1</c:v>
                </c:pt>
              </c:numCache>
            </c:numRef>
          </c:val>
          <c:extLst>
            <c:ext xmlns:c16="http://schemas.microsoft.com/office/drawing/2014/chart" uri="{C3380CC4-5D6E-409C-BE32-E72D297353CC}">
              <c16:uniqueId val="{00000000-157C-43F9-8966-FA546C0B709E}"/>
            </c:ext>
          </c:extLst>
        </c:ser>
        <c:ser>
          <c:idx val="1"/>
          <c:order val="1"/>
          <c:tx>
            <c:strRef>
              <c:f>Sheet1!$C$1</c:f>
              <c:strCache>
                <c:ptCount val="1"/>
                <c:pt idx="0">
                  <c:v>Column2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2023</c:v>
                </c:pt>
                <c:pt idx="1">
                  <c:v>2022</c:v>
                </c:pt>
                <c:pt idx="2">
                  <c:v>2021</c:v>
                </c:pt>
              </c:numCache>
            </c:numRef>
          </c:cat>
          <c:val>
            <c:numRef>
              <c:f>Sheet1!$C$2:$C$5</c:f>
              <c:numCache>
                <c:formatCode>General</c:formatCode>
                <c:ptCount val="4"/>
              </c:numCache>
            </c:numRef>
          </c:val>
          <c:extLst>
            <c:ext xmlns:c16="http://schemas.microsoft.com/office/drawing/2014/chart" uri="{C3380CC4-5D6E-409C-BE32-E72D297353CC}">
              <c16:uniqueId val="{00000001-157C-43F9-8966-FA546C0B709E}"/>
            </c:ext>
          </c:extLst>
        </c:ser>
        <c:ser>
          <c:idx val="2"/>
          <c:order val="2"/>
          <c:tx>
            <c:strRef>
              <c:f>Sheet1!$D$1</c:f>
              <c:strCache>
                <c:ptCount val="1"/>
                <c:pt idx="0">
                  <c:v>Column3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2023</c:v>
                </c:pt>
                <c:pt idx="1">
                  <c:v>2022</c:v>
                </c:pt>
                <c:pt idx="2">
                  <c:v>2021</c:v>
                </c:pt>
              </c:numCache>
            </c:numRef>
          </c:cat>
          <c:val>
            <c:numRef>
              <c:f>Sheet1!$D$2:$D$5</c:f>
              <c:numCache>
                <c:formatCode>General</c:formatCode>
                <c:ptCount val="4"/>
              </c:numCache>
            </c:numRef>
          </c:val>
          <c:extLst>
            <c:ext xmlns:c16="http://schemas.microsoft.com/office/drawing/2014/chart" uri="{C3380CC4-5D6E-409C-BE32-E72D297353CC}">
              <c16:uniqueId val="{00000002-157C-43F9-8966-FA546C0B709E}"/>
            </c:ext>
          </c:extLst>
        </c:ser>
        <c:ser>
          <c:idx val="3"/>
          <c:order val="3"/>
          <c:tx>
            <c:strRef>
              <c:f>Sheet1!$E$1</c:f>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2023</c:v>
                </c:pt>
                <c:pt idx="1">
                  <c:v>2022</c:v>
                </c:pt>
                <c:pt idx="2">
                  <c:v>2021</c:v>
                </c:pt>
              </c:numCache>
            </c:numRef>
          </c:cat>
          <c:val>
            <c:numRef>
              <c:f>Sheet1!$E$2:$E$5</c:f>
              <c:numCache>
                <c:formatCode>General</c:formatCode>
                <c:ptCount val="4"/>
              </c:numCache>
            </c:numRef>
          </c:val>
          <c:extLst>
            <c:ext xmlns:c16="http://schemas.microsoft.com/office/drawing/2014/chart" uri="{C3380CC4-5D6E-409C-BE32-E72D297353CC}">
              <c16:uniqueId val="{00000003-157C-43F9-8966-FA546C0B709E}"/>
            </c:ext>
          </c:extLst>
        </c:ser>
        <c:dLbls>
          <c:dLblPos val="ctr"/>
          <c:showLegendKey val="0"/>
          <c:showVal val="1"/>
          <c:showCatName val="0"/>
          <c:showSerName val="0"/>
          <c:showPercent val="0"/>
          <c:showBubbleSize val="0"/>
        </c:dLbls>
        <c:gapWidth val="150"/>
        <c:overlap val="100"/>
        <c:axId val="378641712"/>
        <c:axId val="378642696"/>
      </c:barChart>
      <c:catAx>
        <c:axId val="3786417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8642696"/>
        <c:crosses val="autoZero"/>
        <c:auto val="1"/>
        <c:lblAlgn val="ctr"/>
        <c:lblOffset val="100"/>
        <c:noMultiLvlLbl val="0"/>
      </c:catAx>
      <c:valAx>
        <c:axId val="37864269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8641712"/>
        <c:crosses val="autoZero"/>
        <c:crossBetween val="between"/>
      </c:valAx>
      <c:spPr>
        <a:noFill/>
        <a:ln>
          <a:noFill/>
        </a:ln>
        <a:effectLst/>
      </c:spPr>
    </c:plotArea>
    <c:legend>
      <c:legendPos val="b"/>
      <c:legendEntry>
        <c:idx val="1"/>
        <c:delete val="1"/>
      </c:legendEntry>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Market Share</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B&amp;M</c:v>
                </c:pt>
              </c:strCache>
            </c:strRef>
          </c:tx>
          <c:spPr>
            <a:solidFill>
              <a:schemeClr val="accent1"/>
            </a:solidFill>
            <a:ln>
              <a:noFill/>
            </a:ln>
            <a:effectLst/>
            <a:sp3d/>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Sheet1!$B$2:$B$10</c:f>
              <c:numCache>
                <c:formatCode>General</c:formatCode>
                <c:ptCount val="9"/>
                <c:pt idx="0">
                  <c:v>8.9</c:v>
                </c:pt>
                <c:pt idx="1">
                  <c:v>8.6</c:v>
                </c:pt>
                <c:pt idx="2">
                  <c:v>8.3000000000000007</c:v>
                </c:pt>
                <c:pt idx="3">
                  <c:v>8</c:v>
                </c:pt>
                <c:pt idx="4">
                  <c:v>7.7</c:v>
                </c:pt>
                <c:pt idx="5">
                  <c:v>7.4</c:v>
                </c:pt>
                <c:pt idx="6">
                  <c:v>7.1</c:v>
                </c:pt>
                <c:pt idx="7">
                  <c:v>6.8</c:v>
                </c:pt>
                <c:pt idx="8">
                  <c:v>6.5</c:v>
                </c:pt>
              </c:numCache>
            </c:numRef>
          </c:val>
          <c:extLst>
            <c:ext xmlns:c16="http://schemas.microsoft.com/office/drawing/2014/chart" uri="{C3380CC4-5D6E-409C-BE32-E72D297353CC}">
              <c16:uniqueId val="{00000000-8BD7-4BE2-A86B-4AA640660AC1}"/>
            </c:ext>
          </c:extLst>
        </c:ser>
        <c:ser>
          <c:idx val="1"/>
          <c:order val="1"/>
          <c:tx>
            <c:strRef>
              <c:f>Sheet1!$C$1</c:f>
              <c:strCache>
                <c:ptCount val="1"/>
                <c:pt idx="0">
                  <c:v>Poundland</c:v>
                </c:pt>
              </c:strCache>
            </c:strRef>
          </c:tx>
          <c:spPr>
            <a:solidFill>
              <a:schemeClr val="accent2"/>
            </a:solidFill>
            <a:ln>
              <a:noFill/>
            </a:ln>
            <a:effectLst/>
            <a:sp3d/>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Sheet1!$C$2:$C$10</c:f>
              <c:numCache>
                <c:formatCode>General</c:formatCode>
                <c:ptCount val="9"/>
                <c:pt idx="0">
                  <c:v>5.4</c:v>
                </c:pt>
                <c:pt idx="1">
                  <c:v>5.3</c:v>
                </c:pt>
                <c:pt idx="2">
                  <c:v>5.2</c:v>
                </c:pt>
                <c:pt idx="3">
                  <c:v>5.0999999999999996</c:v>
                </c:pt>
                <c:pt idx="4">
                  <c:v>5</c:v>
                </c:pt>
                <c:pt idx="5">
                  <c:v>4.9000000000000004</c:v>
                </c:pt>
                <c:pt idx="6">
                  <c:v>4.8</c:v>
                </c:pt>
                <c:pt idx="7">
                  <c:v>4.7</c:v>
                </c:pt>
                <c:pt idx="8">
                  <c:v>4.5999999999999996</c:v>
                </c:pt>
              </c:numCache>
            </c:numRef>
          </c:val>
          <c:extLst>
            <c:ext xmlns:c16="http://schemas.microsoft.com/office/drawing/2014/chart" uri="{C3380CC4-5D6E-409C-BE32-E72D297353CC}">
              <c16:uniqueId val="{00000001-8BD7-4BE2-A86B-4AA640660AC1}"/>
            </c:ext>
          </c:extLst>
        </c:ser>
        <c:ser>
          <c:idx val="2"/>
          <c:order val="2"/>
          <c:tx>
            <c:strRef>
              <c:f>Sheet1!$D$1</c:f>
              <c:strCache>
                <c:ptCount val="1"/>
                <c:pt idx="0">
                  <c:v>Wilko</c:v>
                </c:pt>
              </c:strCache>
            </c:strRef>
          </c:tx>
          <c:spPr>
            <a:solidFill>
              <a:schemeClr val="accent3"/>
            </a:solidFill>
            <a:ln>
              <a:noFill/>
            </a:ln>
            <a:effectLst/>
            <a:sp3d/>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Sheet1!$D$2:$D$10</c:f>
              <c:numCache>
                <c:formatCode>General</c:formatCode>
                <c:ptCount val="9"/>
                <c:pt idx="0">
                  <c:v>3.2</c:v>
                </c:pt>
                <c:pt idx="1">
                  <c:v>3.1</c:v>
                </c:pt>
                <c:pt idx="2">
                  <c:v>3</c:v>
                </c:pt>
                <c:pt idx="3">
                  <c:v>2.9</c:v>
                </c:pt>
                <c:pt idx="4">
                  <c:v>2.8</c:v>
                </c:pt>
                <c:pt idx="5">
                  <c:v>2.7</c:v>
                </c:pt>
                <c:pt idx="6">
                  <c:v>2.6</c:v>
                </c:pt>
                <c:pt idx="7">
                  <c:v>2.5</c:v>
                </c:pt>
                <c:pt idx="8">
                  <c:v>2.4</c:v>
                </c:pt>
              </c:numCache>
            </c:numRef>
          </c:val>
          <c:extLst>
            <c:ext xmlns:c16="http://schemas.microsoft.com/office/drawing/2014/chart" uri="{C3380CC4-5D6E-409C-BE32-E72D297353CC}">
              <c16:uniqueId val="{00000002-8BD7-4BE2-A86B-4AA640660AC1}"/>
            </c:ext>
          </c:extLst>
        </c:ser>
        <c:dLbls>
          <c:showLegendKey val="0"/>
          <c:showVal val="0"/>
          <c:showCatName val="0"/>
          <c:showSerName val="0"/>
          <c:showPercent val="0"/>
          <c:showBubbleSize val="0"/>
        </c:dLbls>
        <c:gapWidth val="150"/>
        <c:shape val="box"/>
        <c:axId val="463623744"/>
        <c:axId val="463620792"/>
        <c:axId val="0"/>
      </c:bar3DChart>
      <c:catAx>
        <c:axId val="4636237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20792"/>
        <c:crosses val="autoZero"/>
        <c:auto val="1"/>
        <c:lblAlgn val="ctr"/>
        <c:lblOffset val="100"/>
        <c:noMultiLvlLbl val="0"/>
      </c:catAx>
      <c:valAx>
        <c:axId val="463620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23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17F93-F2EC-4C16-AE5C-1084330FB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2380</Words>
  <Characters>16623</Characters>
  <Application>Microsoft Office Word</Application>
  <DocSecurity>0</DocSecurity>
  <Lines>138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2024-02-09T14:25:00Z</dcterms:created>
  <dcterms:modified xsi:type="dcterms:W3CDTF">2024-02-09T14:25:00Z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e92c75614125c4a3e0a564f1f64d7272aa3c673bcd071171d92ad166f3eebcb2</vt:lpwstr>
  </property>
</Properties>
</file>