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B7903" w:rsidR="000B7903" w:rsidP="000B7903" w:rsidRDefault="000B7903" w14:paraId="52B7C5E9" w14:textId="77777777">
      <w:pPr>
        <w:spacing w:line="360" w:lineRule="auto"/>
        <w:jc w:val="center"/>
        <w:rPr>
          <w:rFonts w:ascii="Arial" w:hAnsi="Arial" w:cs="Arial"/>
          <w:b/>
          <w:bCs/>
          <w:sz w:val="40"/>
          <w:szCs w:val="40"/>
          <w:lang w:val="en-GB"/>
        </w:rPr>
      </w:pPr>
      <w:r w:rsidRPr="000B7903">
        <w:rPr>
          <w:rFonts w:ascii="Arial" w:hAnsi="Arial" w:cs="Arial"/>
          <w:b/>
          <w:bCs/>
          <w:sz w:val="40"/>
          <w:szCs w:val="40"/>
          <w:lang w:val="en-GB"/>
        </w:rPr>
        <w:t>Course: BSc (Hons) Health and Social Care</w:t>
      </w:r>
    </w:p>
    <w:p w:rsidRPr="000B7903" w:rsidR="000B7903" w:rsidP="000B7903" w:rsidRDefault="000B7903" w14:paraId="6F304B11" w14:textId="77777777">
      <w:pPr>
        <w:spacing w:line="360" w:lineRule="auto"/>
        <w:jc w:val="center"/>
        <w:rPr>
          <w:rFonts w:ascii="Arial" w:hAnsi="Arial" w:cs="Arial"/>
          <w:b/>
          <w:bCs/>
          <w:sz w:val="40"/>
          <w:szCs w:val="40"/>
          <w:lang w:val="en-GB"/>
        </w:rPr>
      </w:pPr>
      <w:r w:rsidRPr="000B7903">
        <w:rPr>
          <w:rFonts w:ascii="Arial" w:hAnsi="Arial" w:cs="Arial"/>
          <w:b/>
          <w:bCs/>
          <w:sz w:val="40"/>
          <w:szCs w:val="40"/>
          <w:lang w:val="en-GB"/>
        </w:rPr>
        <w:t>Module: Independent Project (BMHP6020_BIRM)</w:t>
      </w:r>
    </w:p>
    <w:p w:rsidR="000B7903" w:rsidP="000B7903" w:rsidRDefault="000B7903" w14:paraId="7F0B93FB" w14:textId="77777777">
      <w:pPr>
        <w:spacing w:line="360" w:lineRule="auto"/>
        <w:jc w:val="center"/>
        <w:rPr>
          <w:rFonts w:ascii="Arial" w:hAnsi="Arial" w:cs="Arial"/>
          <w:b/>
          <w:bCs/>
          <w:sz w:val="22"/>
          <w:szCs w:val="22"/>
        </w:rPr>
      </w:pPr>
    </w:p>
    <w:p w:rsidR="00313234" w:rsidP="000B7903" w:rsidRDefault="00313234" w14:paraId="6C30B7EE" w14:textId="77777777">
      <w:pPr>
        <w:spacing w:line="360" w:lineRule="auto"/>
        <w:jc w:val="center"/>
        <w:rPr>
          <w:rFonts w:ascii="Arial" w:hAnsi="Arial" w:cs="Arial"/>
          <w:b/>
          <w:bCs/>
          <w:sz w:val="22"/>
          <w:szCs w:val="22"/>
        </w:rPr>
      </w:pPr>
    </w:p>
    <w:p w:rsidR="00313234" w:rsidP="000B7903" w:rsidRDefault="00313234" w14:paraId="23F84422" w14:textId="77777777">
      <w:pPr>
        <w:spacing w:line="360" w:lineRule="auto"/>
        <w:jc w:val="center"/>
        <w:rPr>
          <w:rFonts w:ascii="Arial" w:hAnsi="Arial" w:cs="Arial"/>
          <w:b/>
          <w:bCs/>
          <w:sz w:val="22"/>
          <w:szCs w:val="22"/>
        </w:rPr>
      </w:pPr>
    </w:p>
    <w:p w:rsidRPr="000B7903" w:rsidR="00313234" w:rsidP="000B7903" w:rsidRDefault="00313234" w14:paraId="561A6F1C" w14:textId="77777777">
      <w:pPr>
        <w:spacing w:line="360" w:lineRule="auto"/>
        <w:jc w:val="center"/>
        <w:rPr>
          <w:rFonts w:ascii="Arial" w:hAnsi="Arial" w:cs="Arial"/>
          <w:b/>
          <w:bCs/>
          <w:sz w:val="22"/>
          <w:szCs w:val="22"/>
        </w:rPr>
      </w:pPr>
    </w:p>
    <w:p w:rsidRPr="000B7903" w:rsidR="000B7903" w:rsidP="000B7903" w:rsidRDefault="000B7903" w14:paraId="76703278" w14:textId="77777777">
      <w:pPr>
        <w:spacing w:line="360" w:lineRule="auto"/>
        <w:jc w:val="center"/>
        <w:rPr>
          <w:rFonts w:ascii="Arial" w:hAnsi="Arial" w:cs="Arial"/>
          <w:b/>
          <w:bCs/>
          <w:sz w:val="22"/>
          <w:szCs w:val="22"/>
        </w:rPr>
      </w:pPr>
    </w:p>
    <w:p w:rsidRPr="000B7903" w:rsidR="00DB14D9" w:rsidP="000B7903" w:rsidRDefault="00DB14D9" w14:paraId="039AA39E" w14:textId="7A38F732">
      <w:pPr>
        <w:spacing w:line="360" w:lineRule="auto"/>
        <w:jc w:val="center"/>
        <w:rPr>
          <w:rFonts w:ascii="Arial" w:hAnsi="Arial" w:cs="Arial"/>
          <w:b/>
          <w:bCs/>
          <w:sz w:val="40"/>
          <w:szCs w:val="40"/>
        </w:rPr>
      </w:pPr>
      <w:r w:rsidRPr="000B7903">
        <w:rPr>
          <w:rFonts w:ascii="Arial" w:hAnsi="Arial" w:cs="Arial"/>
          <w:b/>
          <w:bCs/>
          <w:sz w:val="40"/>
          <w:szCs w:val="40"/>
        </w:rPr>
        <w:t>Elderly Care and Professional Practice: The Role of Health and Social Care Professionals in Providing Person-Centred Care in the UK</w:t>
      </w:r>
    </w:p>
    <w:p w:rsidRPr="000B7903" w:rsidR="00446A21" w:rsidP="000B7903" w:rsidRDefault="00446A21" w14:paraId="1C4F34F4" w14:textId="77777777">
      <w:pPr>
        <w:spacing w:line="360" w:lineRule="auto"/>
        <w:jc w:val="center"/>
        <w:rPr>
          <w:rFonts w:ascii="Arial" w:hAnsi="Arial" w:cs="Arial"/>
          <w:sz w:val="22"/>
          <w:szCs w:val="22"/>
          <w:lang w:val="en-US"/>
        </w:rPr>
      </w:pPr>
    </w:p>
    <w:p w:rsidR="00DB14D9" w:rsidP="000B7903" w:rsidRDefault="00DB14D9" w14:paraId="080AD3D2" w14:textId="77777777">
      <w:pPr>
        <w:spacing w:line="360" w:lineRule="auto"/>
        <w:jc w:val="center"/>
        <w:rPr>
          <w:rFonts w:ascii="Arial" w:hAnsi="Arial" w:cs="Arial"/>
          <w:sz w:val="22"/>
          <w:szCs w:val="22"/>
          <w:lang w:val="en-US"/>
        </w:rPr>
      </w:pPr>
    </w:p>
    <w:p w:rsidR="00313234" w:rsidP="000B7903" w:rsidRDefault="00313234" w14:paraId="68D75AF5" w14:textId="77777777">
      <w:pPr>
        <w:spacing w:line="360" w:lineRule="auto"/>
        <w:jc w:val="center"/>
        <w:rPr>
          <w:rFonts w:ascii="Arial" w:hAnsi="Arial" w:cs="Arial"/>
          <w:sz w:val="22"/>
          <w:szCs w:val="22"/>
          <w:lang w:val="en-US"/>
        </w:rPr>
      </w:pPr>
    </w:p>
    <w:p w:rsidRPr="000B7903" w:rsidR="00313234" w:rsidP="000B7903" w:rsidRDefault="00313234" w14:paraId="4E1E72BB" w14:textId="77777777">
      <w:pPr>
        <w:spacing w:line="360" w:lineRule="auto"/>
        <w:jc w:val="center"/>
        <w:rPr>
          <w:rFonts w:ascii="Arial" w:hAnsi="Arial" w:cs="Arial"/>
          <w:sz w:val="22"/>
          <w:szCs w:val="22"/>
          <w:lang w:val="en-US"/>
        </w:rPr>
      </w:pPr>
    </w:p>
    <w:p w:rsidRPr="000B7903" w:rsidR="00446A21" w:rsidP="000B7903" w:rsidRDefault="00446A21" w14:paraId="3DFFEE7A" w14:textId="77777777">
      <w:pPr>
        <w:spacing w:line="360" w:lineRule="auto"/>
        <w:jc w:val="center"/>
        <w:rPr>
          <w:rFonts w:ascii="Arial" w:hAnsi="Arial" w:cs="Arial"/>
          <w:sz w:val="22"/>
          <w:szCs w:val="22"/>
          <w:lang w:val="en-US"/>
        </w:rPr>
      </w:pPr>
    </w:p>
    <w:p w:rsidRPr="000B7903" w:rsidR="00446A21" w:rsidP="000B7903" w:rsidRDefault="00446A21" w14:paraId="47DC85A5" w14:textId="77777777">
      <w:pPr>
        <w:spacing w:line="360" w:lineRule="auto"/>
        <w:jc w:val="center"/>
        <w:rPr>
          <w:rFonts w:ascii="Arial" w:hAnsi="Arial" w:cs="Arial"/>
          <w:sz w:val="22"/>
          <w:szCs w:val="22"/>
          <w:lang w:val="en-US"/>
        </w:rPr>
      </w:pPr>
    </w:p>
    <w:p w:rsidRPr="000B7903" w:rsidR="00446A21" w:rsidP="000B7903" w:rsidRDefault="00446A21" w14:paraId="4BA5B871" w14:textId="77777777">
      <w:pPr>
        <w:spacing w:line="360" w:lineRule="auto"/>
        <w:jc w:val="center"/>
        <w:rPr>
          <w:rFonts w:ascii="Arial" w:hAnsi="Arial" w:cs="Arial"/>
          <w:sz w:val="22"/>
          <w:szCs w:val="22"/>
          <w:lang w:val="en-US"/>
        </w:rPr>
      </w:pPr>
    </w:p>
    <w:p w:rsidRPr="000B7903" w:rsidR="000B7903" w:rsidP="000B7903" w:rsidRDefault="000B7903" w14:paraId="1CE5ABBC" w14:textId="77777777">
      <w:pPr>
        <w:spacing w:line="360" w:lineRule="auto"/>
        <w:jc w:val="center"/>
        <w:rPr>
          <w:rFonts w:ascii="Arial" w:hAnsi="Arial" w:cs="Arial"/>
          <w:sz w:val="22"/>
          <w:szCs w:val="22"/>
          <w:lang w:val="en-GB"/>
        </w:rPr>
      </w:pPr>
    </w:p>
    <w:p w:rsidRPr="000B7903" w:rsidR="000B7903" w:rsidP="000B7903" w:rsidRDefault="000B7903" w14:paraId="31FA1241" w14:textId="439F9BBE">
      <w:pPr>
        <w:spacing w:line="360" w:lineRule="auto"/>
        <w:jc w:val="center"/>
        <w:rPr>
          <w:rFonts w:ascii="Arial" w:hAnsi="Arial" w:cs="Arial"/>
          <w:sz w:val="22"/>
          <w:szCs w:val="22"/>
          <w:lang w:val="en-GB"/>
        </w:rPr>
      </w:pPr>
      <w:r w:rsidRPr="18DD4F72" w:rsidR="000B7903">
        <w:rPr>
          <w:rFonts w:ascii="Arial" w:hAnsi="Arial" w:cs="Arial"/>
          <w:b w:val="1"/>
          <w:bCs w:val="1"/>
          <w:sz w:val="22"/>
          <w:szCs w:val="22"/>
          <w:lang w:val="en-GB"/>
        </w:rPr>
        <w:t>Student ID</w:t>
      </w:r>
      <w:r w:rsidRPr="18DD4F72" w:rsidR="000B7903">
        <w:rPr>
          <w:rFonts w:ascii="Arial" w:hAnsi="Arial" w:cs="Arial"/>
          <w:sz w:val="22"/>
          <w:szCs w:val="22"/>
          <w:lang w:val="en-GB"/>
        </w:rPr>
        <w:t xml:space="preserve">: </w:t>
      </w:r>
      <w:r w:rsidRPr="18DD4F72" w:rsidR="3BB4782F">
        <w:rPr>
          <w:rFonts w:ascii="Arial" w:hAnsi="Arial" w:cs="Arial"/>
          <w:sz w:val="22"/>
          <w:szCs w:val="22"/>
          <w:lang w:val="en-GB"/>
        </w:rPr>
        <w:t>2331926</w:t>
      </w:r>
    </w:p>
    <w:p w:rsidRPr="000B7903" w:rsidR="000B7903" w:rsidP="000B7903" w:rsidRDefault="000B7903" w14:paraId="17734FE9" w14:textId="0FC61844">
      <w:pPr>
        <w:spacing w:line="360" w:lineRule="auto"/>
        <w:jc w:val="center"/>
        <w:rPr>
          <w:rFonts w:ascii="Arial" w:hAnsi="Arial" w:cs="Arial"/>
          <w:sz w:val="22"/>
          <w:szCs w:val="22"/>
          <w:lang w:val="en-GB"/>
        </w:rPr>
      </w:pPr>
      <w:r w:rsidRPr="18DD4F72" w:rsidR="000B7903">
        <w:rPr>
          <w:rFonts w:ascii="Arial" w:hAnsi="Arial" w:cs="Arial"/>
          <w:b w:val="1"/>
          <w:bCs w:val="1"/>
          <w:sz w:val="22"/>
          <w:szCs w:val="22"/>
          <w:lang w:val="en-GB"/>
        </w:rPr>
        <w:t>Student Name</w:t>
      </w:r>
      <w:r w:rsidRPr="18DD4F72" w:rsidR="000B7903">
        <w:rPr>
          <w:rFonts w:ascii="Arial" w:hAnsi="Arial" w:cs="Arial"/>
          <w:sz w:val="22"/>
          <w:szCs w:val="22"/>
          <w:lang w:val="en-GB"/>
        </w:rPr>
        <w:t xml:space="preserve">: </w:t>
      </w:r>
      <w:r w:rsidRPr="18DD4F72" w:rsidR="7B9B779C">
        <w:rPr>
          <w:rFonts w:ascii="Arial" w:hAnsi="Arial" w:cs="Arial"/>
          <w:sz w:val="22"/>
          <w:szCs w:val="22"/>
          <w:lang w:val="en-GB"/>
        </w:rPr>
        <w:t>Diana Octavia Constantin</w:t>
      </w:r>
    </w:p>
    <w:p w:rsidRPr="000B7903" w:rsidR="000B7903" w:rsidP="000B7903" w:rsidRDefault="000B7903" w14:paraId="7F9E4DE9" w14:textId="77777777">
      <w:pPr>
        <w:spacing w:line="360" w:lineRule="auto"/>
        <w:rPr>
          <w:rFonts w:ascii="Arial" w:hAnsi="Arial" w:cs="Arial"/>
          <w:sz w:val="22"/>
          <w:szCs w:val="22"/>
          <w:lang w:val="en-GB"/>
        </w:rPr>
      </w:pPr>
      <w:r w:rsidRPr="000B7903">
        <w:rPr>
          <w:rFonts w:ascii="Arial" w:hAnsi="Arial" w:cs="Arial"/>
          <w:sz w:val="22"/>
          <w:szCs w:val="22"/>
          <w:lang w:val="en-GB"/>
        </w:rPr>
        <w:br w:type="column"/>
      </w:r>
    </w:p>
    <w:sdt>
      <w:sdtPr>
        <w:id w:val="-692609470"/>
        <w:docPartObj>
          <w:docPartGallery w:val="Table of Contents"/>
          <w:docPartUnique/>
        </w:docPartObj>
        <w:rPr>
          <w:rFonts w:ascii="Arial" w:hAnsi="Arial" w:eastAsia="Calibri" w:cs="Arial" w:eastAsiaTheme="minorAscii"/>
          <w:b w:val="1"/>
          <w:bCs w:val="1"/>
          <w:color w:val="auto"/>
          <w:kern w:val="2"/>
          <w:sz w:val="24"/>
          <w:szCs w:val="24"/>
          <w:lang w:val="en-IN"/>
          <w14:ligatures w14:val="standardContextual"/>
        </w:rPr>
      </w:sdtPr>
      <w:sdtEndPr>
        <w:rPr>
          <w:rFonts w:ascii="Arial" w:hAnsi="Arial" w:eastAsia="Calibri" w:cs="Arial" w:eastAsiaTheme="minorAscii"/>
          <w:b w:val="1"/>
          <w:bCs w:val="1"/>
          <w:noProof/>
          <w:color w:val="auto"/>
          <w:sz w:val="24"/>
          <w:szCs w:val="24"/>
          <w:lang w:val="en-IN"/>
        </w:rPr>
      </w:sdtEndPr>
      <w:sdtContent>
        <w:p w:rsidRPr="000B7903" w:rsidR="000B7903" w:rsidP="000B7903" w:rsidRDefault="000B7903" w14:paraId="771FE93D" w14:textId="7FF93612">
          <w:pPr>
            <w:pStyle w:val="TOCHeading"/>
            <w:spacing w:line="360" w:lineRule="auto"/>
            <w:rPr>
              <w:rFonts w:ascii="Arial" w:hAnsi="Arial" w:cs="Arial"/>
              <w:b/>
              <w:bCs/>
              <w:color w:val="auto"/>
            </w:rPr>
          </w:pPr>
          <w:r w:rsidRPr="000B7903">
            <w:rPr>
              <w:rFonts w:ascii="Arial" w:hAnsi="Arial" w:cs="Arial"/>
              <w:b/>
              <w:bCs/>
              <w:color w:val="auto"/>
            </w:rPr>
            <w:t>Table of Contents</w:t>
          </w:r>
        </w:p>
        <w:p w:rsidRPr="000B7903" w:rsidR="000B7903" w:rsidP="000B7903" w:rsidRDefault="000B7903" w14:paraId="15BAFE41" w14:textId="6F014464">
          <w:pPr>
            <w:pStyle w:val="TOC1"/>
            <w:tabs>
              <w:tab w:val="right" w:leader="dot" w:pos="9016"/>
            </w:tabs>
            <w:spacing w:line="360" w:lineRule="auto"/>
            <w:rPr>
              <w:rFonts w:ascii="Arial" w:hAnsi="Arial" w:cs="Arial"/>
              <w:noProof/>
            </w:rPr>
          </w:pPr>
          <w:r w:rsidRPr="000B7903">
            <w:rPr>
              <w:rFonts w:ascii="Arial" w:hAnsi="Arial" w:cs="Arial"/>
            </w:rPr>
            <w:fldChar w:fldCharType="begin"/>
          </w:r>
          <w:r w:rsidRPr="000B7903">
            <w:rPr>
              <w:rFonts w:ascii="Arial" w:hAnsi="Arial" w:cs="Arial"/>
            </w:rPr>
            <w:instrText xml:space="preserve"> TOC \o "1-3" \h \z \u </w:instrText>
          </w:r>
          <w:r w:rsidRPr="000B7903">
            <w:rPr>
              <w:rFonts w:ascii="Arial" w:hAnsi="Arial" w:cs="Arial"/>
            </w:rPr>
            <w:fldChar w:fldCharType="separate"/>
          </w:r>
          <w:hyperlink w:history="1" w:anchor="_Toc242099277">
            <w:r w:rsidRPr="000B7903">
              <w:rPr>
                <w:rStyle w:val="Hyperlink"/>
                <w:rFonts w:ascii="Arial" w:hAnsi="Arial" w:cs="Arial"/>
                <w:noProof/>
                <w:color w:val="auto"/>
              </w:rPr>
              <w:t>1) Aim</w:t>
            </w:r>
            <w:r w:rsidRPr="000B7903">
              <w:rPr>
                <w:rFonts w:ascii="Arial" w:hAnsi="Arial" w:cs="Arial"/>
                <w:noProof/>
                <w:webHidden/>
              </w:rPr>
              <w:tab/>
            </w:r>
            <w:r w:rsidRPr="000B7903">
              <w:rPr>
                <w:rFonts w:ascii="Arial" w:hAnsi="Arial" w:cs="Arial"/>
                <w:noProof/>
                <w:webHidden/>
              </w:rPr>
              <w:fldChar w:fldCharType="begin"/>
            </w:r>
            <w:r w:rsidRPr="000B7903">
              <w:rPr>
                <w:rFonts w:ascii="Arial" w:hAnsi="Arial" w:cs="Arial"/>
                <w:noProof/>
                <w:webHidden/>
              </w:rPr>
              <w:instrText xml:space="preserve"> PAGEREF _Toc242099277 \h </w:instrText>
            </w:r>
            <w:r w:rsidRPr="000B7903">
              <w:rPr>
                <w:rFonts w:ascii="Arial" w:hAnsi="Arial" w:cs="Arial"/>
                <w:noProof/>
                <w:webHidden/>
              </w:rPr>
            </w:r>
            <w:r w:rsidRPr="000B7903">
              <w:rPr>
                <w:rFonts w:ascii="Arial" w:hAnsi="Arial" w:cs="Arial"/>
                <w:noProof/>
                <w:webHidden/>
              </w:rPr>
              <w:fldChar w:fldCharType="separate"/>
            </w:r>
            <w:r w:rsidR="00313234">
              <w:rPr>
                <w:rFonts w:ascii="Arial" w:hAnsi="Arial" w:cs="Arial"/>
                <w:noProof/>
                <w:webHidden/>
              </w:rPr>
              <w:t>3</w:t>
            </w:r>
            <w:r w:rsidRPr="000B7903">
              <w:rPr>
                <w:rFonts w:ascii="Arial" w:hAnsi="Arial" w:cs="Arial"/>
                <w:noProof/>
                <w:webHidden/>
              </w:rPr>
              <w:fldChar w:fldCharType="end"/>
            </w:r>
          </w:hyperlink>
        </w:p>
        <w:p w:rsidRPr="000B7903" w:rsidR="000B7903" w:rsidP="000B7903" w:rsidRDefault="000B7903" w14:paraId="41B8B152" w14:textId="513200C6">
          <w:pPr>
            <w:pStyle w:val="TOC1"/>
            <w:tabs>
              <w:tab w:val="right" w:leader="dot" w:pos="9016"/>
            </w:tabs>
            <w:spacing w:line="360" w:lineRule="auto"/>
            <w:rPr>
              <w:rFonts w:ascii="Arial" w:hAnsi="Arial" w:cs="Arial"/>
              <w:noProof/>
            </w:rPr>
          </w:pPr>
          <w:hyperlink w:history="1" w:anchor="_Toc242099278">
            <w:r w:rsidRPr="000B7903">
              <w:rPr>
                <w:rStyle w:val="Hyperlink"/>
                <w:rFonts w:ascii="Arial" w:hAnsi="Arial" w:cs="Arial"/>
                <w:noProof/>
                <w:color w:val="auto"/>
              </w:rPr>
              <w:t>2) Objectives</w:t>
            </w:r>
            <w:r w:rsidRPr="000B7903">
              <w:rPr>
                <w:rFonts w:ascii="Arial" w:hAnsi="Arial" w:cs="Arial"/>
                <w:noProof/>
                <w:webHidden/>
              </w:rPr>
              <w:tab/>
            </w:r>
            <w:r w:rsidRPr="000B7903">
              <w:rPr>
                <w:rFonts w:ascii="Arial" w:hAnsi="Arial" w:cs="Arial"/>
                <w:noProof/>
                <w:webHidden/>
              </w:rPr>
              <w:fldChar w:fldCharType="begin"/>
            </w:r>
            <w:r w:rsidRPr="000B7903">
              <w:rPr>
                <w:rFonts w:ascii="Arial" w:hAnsi="Arial" w:cs="Arial"/>
                <w:noProof/>
                <w:webHidden/>
              </w:rPr>
              <w:instrText xml:space="preserve"> PAGEREF _Toc242099278 \h </w:instrText>
            </w:r>
            <w:r w:rsidRPr="000B7903">
              <w:rPr>
                <w:rFonts w:ascii="Arial" w:hAnsi="Arial" w:cs="Arial"/>
                <w:noProof/>
                <w:webHidden/>
              </w:rPr>
            </w:r>
            <w:r w:rsidRPr="000B7903">
              <w:rPr>
                <w:rFonts w:ascii="Arial" w:hAnsi="Arial" w:cs="Arial"/>
                <w:noProof/>
                <w:webHidden/>
              </w:rPr>
              <w:fldChar w:fldCharType="separate"/>
            </w:r>
            <w:r w:rsidR="00313234">
              <w:rPr>
                <w:rFonts w:ascii="Arial" w:hAnsi="Arial" w:cs="Arial"/>
                <w:noProof/>
                <w:webHidden/>
              </w:rPr>
              <w:t>3</w:t>
            </w:r>
            <w:r w:rsidRPr="000B7903">
              <w:rPr>
                <w:rFonts w:ascii="Arial" w:hAnsi="Arial" w:cs="Arial"/>
                <w:noProof/>
                <w:webHidden/>
              </w:rPr>
              <w:fldChar w:fldCharType="end"/>
            </w:r>
          </w:hyperlink>
        </w:p>
        <w:p w:rsidRPr="000B7903" w:rsidR="000B7903" w:rsidP="000B7903" w:rsidRDefault="000B7903" w14:paraId="657768FC" w14:textId="4C91B460">
          <w:pPr>
            <w:pStyle w:val="TOC1"/>
            <w:tabs>
              <w:tab w:val="right" w:leader="dot" w:pos="9016"/>
            </w:tabs>
            <w:spacing w:line="360" w:lineRule="auto"/>
            <w:rPr>
              <w:rFonts w:ascii="Arial" w:hAnsi="Arial" w:cs="Arial"/>
              <w:noProof/>
            </w:rPr>
          </w:pPr>
          <w:hyperlink w:history="1" w:anchor="_Toc242099279">
            <w:r w:rsidRPr="000B7903">
              <w:rPr>
                <w:rStyle w:val="Hyperlink"/>
                <w:rFonts w:ascii="Arial" w:hAnsi="Arial" w:eastAsia="Times New Roman" w:cs="Arial"/>
                <w:noProof/>
                <w:color w:val="auto"/>
                <w:lang w:eastAsia="en-IN"/>
              </w:rPr>
              <w:t>3) Background/Rationale</w:t>
            </w:r>
            <w:r w:rsidRPr="000B7903">
              <w:rPr>
                <w:rFonts w:ascii="Arial" w:hAnsi="Arial" w:cs="Arial"/>
                <w:noProof/>
                <w:webHidden/>
              </w:rPr>
              <w:tab/>
            </w:r>
            <w:r w:rsidRPr="000B7903">
              <w:rPr>
                <w:rFonts w:ascii="Arial" w:hAnsi="Arial" w:cs="Arial"/>
                <w:noProof/>
                <w:webHidden/>
              </w:rPr>
              <w:fldChar w:fldCharType="begin"/>
            </w:r>
            <w:r w:rsidRPr="000B7903">
              <w:rPr>
                <w:rFonts w:ascii="Arial" w:hAnsi="Arial" w:cs="Arial"/>
                <w:noProof/>
                <w:webHidden/>
              </w:rPr>
              <w:instrText xml:space="preserve"> PAGEREF _Toc242099279 \h </w:instrText>
            </w:r>
            <w:r w:rsidRPr="000B7903">
              <w:rPr>
                <w:rFonts w:ascii="Arial" w:hAnsi="Arial" w:cs="Arial"/>
                <w:noProof/>
                <w:webHidden/>
              </w:rPr>
            </w:r>
            <w:r w:rsidRPr="000B7903">
              <w:rPr>
                <w:rFonts w:ascii="Arial" w:hAnsi="Arial" w:cs="Arial"/>
                <w:noProof/>
                <w:webHidden/>
              </w:rPr>
              <w:fldChar w:fldCharType="separate"/>
            </w:r>
            <w:r w:rsidR="00313234">
              <w:rPr>
                <w:rFonts w:ascii="Arial" w:hAnsi="Arial" w:cs="Arial"/>
                <w:noProof/>
                <w:webHidden/>
              </w:rPr>
              <w:t>3</w:t>
            </w:r>
            <w:r w:rsidRPr="000B7903">
              <w:rPr>
                <w:rFonts w:ascii="Arial" w:hAnsi="Arial" w:cs="Arial"/>
                <w:noProof/>
                <w:webHidden/>
              </w:rPr>
              <w:fldChar w:fldCharType="end"/>
            </w:r>
          </w:hyperlink>
        </w:p>
        <w:p w:rsidRPr="000B7903" w:rsidR="000B7903" w:rsidP="000B7903" w:rsidRDefault="000B7903" w14:paraId="31036F5A" w14:textId="1D2A3ACF">
          <w:pPr>
            <w:pStyle w:val="TOC1"/>
            <w:tabs>
              <w:tab w:val="right" w:leader="dot" w:pos="9016"/>
            </w:tabs>
            <w:spacing w:line="360" w:lineRule="auto"/>
            <w:rPr>
              <w:rFonts w:ascii="Arial" w:hAnsi="Arial" w:cs="Arial"/>
              <w:noProof/>
            </w:rPr>
          </w:pPr>
          <w:hyperlink w:history="1" w:anchor="_Toc242099280">
            <w:r w:rsidRPr="000B7903">
              <w:rPr>
                <w:rStyle w:val="Hyperlink"/>
                <w:rFonts w:ascii="Arial" w:hAnsi="Arial" w:eastAsia="Times New Roman" w:cs="Arial"/>
                <w:noProof/>
                <w:color w:val="auto"/>
                <w:lang w:eastAsia="en-IN"/>
              </w:rPr>
              <w:t>4) Methods</w:t>
            </w:r>
            <w:r w:rsidRPr="000B7903">
              <w:rPr>
                <w:rFonts w:ascii="Arial" w:hAnsi="Arial" w:cs="Arial"/>
                <w:noProof/>
                <w:webHidden/>
              </w:rPr>
              <w:tab/>
            </w:r>
            <w:r w:rsidRPr="000B7903">
              <w:rPr>
                <w:rFonts w:ascii="Arial" w:hAnsi="Arial" w:cs="Arial"/>
                <w:noProof/>
                <w:webHidden/>
              </w:rPr>
              <w:fldChar w:fldCharType="begin"/>
            </w:r>
            <w:r w:rsidRPr="000B7903">
              <w:rPr>
                <w:rFonts w:ascii="Arial" w:hAnsi="Arial" w:cs="Arial"/>
                <w:noProof/>
                <w:webHidden/>
              </w:rPr>
              <w:instrText xml:space="preserve"> PAGEREF _Toc242099280 \h </w:instrText>
            </w:r>
            <w:r w:rsidRPr="000B7903">
              <w:rPr>
                <w:rFonts w:ascii="Arial" w:hAnsi="Arial" w:cs="Arial"/>
                <w:noProof/>
                <w:webHidden/>
              </w:rPr>
            </w:r>
            <w:r w:rsidRPr="000B7903">
              <w:rPr>
                <w:rFonts w:ascii="Arial" w:hAnsi="Arial" w:cs="Arial"/>
                <w:noProof/>
                <w:webHidden/>
              </w:rPr>
              <w:fldChar w:fldCharType="separate"/>
            </w:r>
            <w:r w:rsidR="00313234">
              <w:rPr>
                <w:rFonts w:ascii="Arial" w:hAnsi="Arial" w:cs="Arial"/>
                <w:noProof/>
                <w:webHidden/>
              </w:rPr>
              <w:t>3</w:t>
            </w:r>
            <w:r w:rsidRPr="000B7903">
              <w:rPr>
                <w:rFonts w:ascii="Arial" w:hAnsi="Arial" w:cs="Arial"/>
                <w:noProof/>
                <w:webHidden/>
              </w:rPr>
              <w:fldChar w:fldCharType="end"/>
            </w:r>
          </w:hyperlink>
        </w:p>
        <w:p w:rsidRPr="000B7903" w:rsidR="000B7903" w:rsidP="000B7903" w:rsidRDefault="000B7903" w14:paraId="6BD3A76F" w14:textId="2C9F9D8B">
          <w:pPr>
            <w:pStyle w:val="TOC1"/>
            <w:tabs>
              <w:tab w:val="right" w:leader="dot" w:pos="9016"/>
            </w:tabs>
            <w:spacing w:line="360" w:lineRule="auto"/>
            <w:rPr>
              <w:rFonts w:ascii="Arial" w:hAnsi="Arial" w:cs="Arial"/>
              <w:noProof/>
            </w:rPr>
          </w:pPr>
          <w:hyperlink w:history="1" w:anchor="_Toc242099281">
            <w:r w:rsidRPr="000B7903">
              <w:rPr>
                <w:rStyle w:val="Hyperlink"/>
                <w:rFonts w:ascii="Arial" w:hAnsi="Arial" w:eastAsia="Times New Roman" w:cs="Arial"/>
                <w:noProof/>
                <w:color w:val="auto"/>
                <w:lang w:eastAsia="en-IN"/>
              </w:rPr>
              <w:t>5) Resources</w:t>
            </w:r>
            <w:r w:rsidRPr="000B7903">
              <w:rPr>
                <w:rFonts w:ascii="Arial" w:hAnsi="Arial" w:cs="Arial"/>
                <w:noProof/>
                <w:webHidden/>
              </w:rPr>
              <w:tab/>
            </w:r>
            <w:r w:rsidRPr="000B7903">
              <w:rPr>
                <w:rFonts w:ascii="Arial" w:hAnsi="Arial" w:cs="Arial"/>
                <w:noProof/>
                <w:webHidden/>
              </w:rPr>
              <w:fldChar w:fldCharType="begin"/>
            </w:r>
            <w:r w:rsidRPr="000B7903">
              <w:rPr>
                <w:rFonts w:ascii="Arial" w:hAnsi="Arial" w:cs="Arial"/>
                <w:noProof/>
                <w:webHidden/>
              </w:rPr>
              <w:instrText xml:space="preserve"> PAGEREF _Toc242099281 \h </w:instrText>
            </w:r>
            <w:r w:rsidRPr="000B7903">
              <w:rPr>
                <w:rFonts w:ascii="Arial" w:hAnsi="Arial" w:cs="Arial"/>
                <w:noProof/>
                <w:webHidden/>
              </w:rPr>
            </w:r>
            <w:r w:rsidRPr="000B7903">
              <w:rPr>
                <w:rFonts w:ascii="Arial" w:hAnsi="Arial" w:cs="Arial"/>
                <w:noProof/>
                <w:webHidden/>
              </w:rPr>
              <w:fldChar w:fldCharType="separate"/>
            </w:r>
            <w:r w:rsidR="00313234">
              <w:rPr>
                <w:rFonts w:ascii="Arial" w:hAnsi="Arial" w:cs="Arial"/>
                <w:noProof/>
                <w:webHidden/>
              </w:rPr>
              <w:t>4</w:t>
            </w:r>
            <w:r w:rsidRPr="000B7903">
              <w:rPr>
                <w:rFonts w:ascii="Arial" w:hAnsi="Arial" w:cs="Arial"/>
                <w:noProof/>
                <w:webHidden/>
              </w:rPr>
              <w:fldChar w:fldCharType="end"/>
            </w:r>
          </w:hyperlink>
        </w:p>
        <w:p w:rsidRPr="000B7903" w:rsidR="000B7903" w:rsidP="000B7903" w:rsidRDefault="000B7903" w14:paraId="31CB4210" w14:textId="3EAE18DE">
          <w:pPr>
            <w:pStyle w:val="TOC1"/>
            <w:tabs>
              <w:tab w:val="right" w:leader="dot" w:pos="9016"/>
            </w:tabs>
            <w:spacing w:line="360" w:lineRule="auto"/>
            <w:rPr>
              <w:rFonts w:ascii="Arial" w:hAnsi="Arial" w:cs="Arial"/>
              <w:noProof/>
            </w:rPr>
          </w:pPr>
          <w:hyperlink w:history="1" w:anchor="_Toc242099282">
            <w:r w:rsidRPr="000B7903">
              <w:rPr>
                <w:rStyle w:val="Hyperlink"/>
                <w:rFonts w:ascii="Arial" w:hAnsi="Arial" w:eastAsia="Times New Roman" w:cs="Arial"/>
                <w:noProof/>
                <w:color w:val="auto"/>
                <w:lang w:eastAsia="en-IN"/>
              </w:rPr>
              <w:t>6) Timescale</w:t>
            </w:r>
            <w:r w:rsidRPr="000B7903">
              <w:rPr>
                <w:rFonts w:ascii="Arial" w:hAnsi="Arial" w:cs="Arial"/>
                <w:noProof/>
                <w:webHidden/>
              </w:rPr>
              <w:tab/>
            </w:r>
            <w:r w:rsidRPr="000B7903">
              <w:rPr>
                <w:rFonts w:ascii="Arial" w:hAnsi="Arial" w:cs="Arial"/>
                <w:noProof/>
                <w:webHidden/>
              </w:rPr>
              <w:fldChar w:fldCharType="begin"/>
            </w:r>
            <w:r w:rsidRPr="000B7903">
              <w:rPr>
                <w:rFonts w:ascii="Arial" w:hAnsi="Arial" w:cs="Arial"/>
                <w:noProof/>
                <w:webHidden/>
              </w:rPr>
              <w:instrText xml:space="preserve"> PAGEREF _Toc242099282 \h </w:instrText>
            </w:r>
            <w:r w:rsidRPr="000B7903">
              <w:rPr>
                <w:rFonts w:ascii="Arial" w:hAnsi="Arial" w:cs="Arial"/>
                <w:noProof/>
                <w:webHidden/>
              </w:rPr>
            </w:r>
            <w:r w:rsidRPr="000B7903">
              <w:rPr>
                <w:rFonts w:ascii="Arial" w:hAnsi="Arial" w:cs="Arial"/>
                <w:noProof/>
                <w:webHidden/>
              </w:rPr>
              <w:fldChar w:fldCharType="separate"/>
            </w:r>
            <w:r w:rsidR="00313234">
              <w:rPr>
                <w:rFonts w:ascii="Arial" w:hAnsi="Arial" w:cs="Arial"/>
                <w:noProof/>
                <w:webHidden/>
              </w:rPr>
              <w:t>4</w:t>
            </w:r>
            <w:r w:rsidRPr="000B7903">
              <w:rPr>
                <w:rFonts w:ascii="Arial" w:hAnsi="Arial" w:cs="Arial"/>
                <w:noProof/>
                <w:webHidden/>
              </w:rPr>
              <w:fldChar w:fldCharType="end"/>
            </w:r>
          </w:hyperlink>
        </w:p>
        <w:p w:rsidRPr="000B7903" w:rsidR="000B7903" w:rsidP="000B7903" w:rsidRDefault="000B7903" w14:paraId="5DB239A6" w14:textId="330CB56D">
          <w:pPr>
            <w:pStyle w:val="TOC1"/>
            <w:tabs>
              <w:tab w:val="right" w:leader="dot" w:pos="9016"/>
            </w:tabs>
            <w:spacing w:line="360" w:lineRule="auto"/>
            <w:rPr>
              <w:rFonts w:ascii="Arial" w:hAnsi="Arial" w:cs="Arial"/>
              <w:noProof/>
            </w:rPr>
          </w:pPr>
          <w:hyperlink w:history="1" w:anchor="_Toc242099283">
            <w:r w:rsidRPr="000B7903">
              <w:rPr>
                <w:rStyle w:val="Hyperlink"/>
                <w:rFonts w:ascii="Arial" w:hAnsi="Arial" w:eastAsia="Times New Roman" w:cs="Arial"/>
                <w:noProof/>
                <w:color w:val="auto"/>
                <w:lang w:eastAsia="en-IN"/>
              </w:rPr>
              <w:t>7) Self-reflection as a Researcher</w:t>
            </w:r>
            <w:r w:rsidRPr="000B7903">
              <w:rPr>
                <w:rFonts w:ascii="Arial" w:hAnsi="Arial" w:cs="Arial"/>
                <w:noProof/>
                <w:webHidden/>
              </w:rPr>
              <w:tab/>
            </w:r>
            <w:r w:rsidRPr="000B7903">
              <w:rPr>
                <w:rFonts w:ascii="Arial" w:hAnsi="Arial" w:cs="Arial"/>
                <w:noProof/>
                <w:webHidden/>
              </w:rPr>
              <w:fldChar w:fldCharType="begin"/>
            </w:r>
            <w:r w:rsidRPr="000B7903">
              <w:rPr>
                <w:rFonts w:ascii="Arial" w:hAnsi="Arial" w:cs="Arial"/>
                <w:noProof/>
                <w:webHidden/>
              </w:rPr>
              <w:instrText xml:space="preserve"> PAGEREF _Toc242099283 \h </w:instrText>
            </w:r>
            <w:r w:rsidRPr="000B7903">
              <w:rPr>
                <w:rFonts w:ascii="Arial" w:hAnsi="Arial" w:cs="Arial"/>
                <w:noProof/>
                <w:webHidden/>
              </w:rPr>
            </w:r>
            <w:r w:rsidRPr="000B7903">
              <w:rPr>
                <w:rFonts w:ascii="Arial" w:hAnsi="Arial" w:cs="Arial"/>
                <w:noProof/>
                <w:webHidden/>
              </w:rPr>
              <w:fldChar w:fldCharType="separate"/>
            </w:r>
            <w:r w:rsidR="00313234">
              <w:rPr>
                <w:rFonts w:ascii="Arial" w:hAnsi="Arial" w:cs="Arial"/>
                <w:noProof/>
                <w:webHidden/>
              </w:rPr>
              <w:t>4</w:t>
            </w:r>
            <w:r w:rsidRPr="000B7903">
              <w:rPr>
                <w:rFonts w:ascii="Arial" w:hAnsi="Arial" w:cs="Arial"/>
                <w:noProof/>
                <w:webHidden/>
              </w:rPr>
              <w:fldChar w:fldCharType="end"/>
            </w:r>
          </w:hyperlink>
        </w:p>
        <w:p w:rsidRPr="000B7903" w:rsidR="000B7903" w:rsidP="000B7903" w:rsidRDefault="000B7903" w14:paraId="195A8D58" w14:textId="34D471DD">
          <w:pPr>
            <w:pStyle w:val="TOC1"/>
            <w:tabs>
              <w:tab w:val="right" w:leader="dot" w:pos="9016"/>
            </w:tabs>
            <w:spacing w:line="360" w:lineRule="auto"/>
            <w:rPr>
              <w:rFonts w:ascii="Arial" w:hAnsi="Arial" w:cs="Arial"/>
              <w:noProof/>
            </w:rPr>
          </w:pPr>
          <w:hyperlink w:history="1" w:anchor="_Toc242099284">
            <w:r w:rsidRPr="000B7903">
              <w:rPr>
                <w:rStyle w:val="Hyperlink"/>
                <w:rFonts w:ascii="Arial" w:hAnsi="Arial" w:cs="Arial"/>
                <w:noProof/>
                <w:color w:val="auto"/>
              </w:rPr>
              <w:t>References</w:t>
            </w:r>
            <w:r w:rsidRPr="000B7903">
              <w:rPr>
                <w:rFonts w:ascii="Arial" w:hAnsi="Arial" w:cs="Arial"/>
                <w:noProof/>
                <w:webHidden/>
              </w:rPr>
              <w:tab/>
            </w:r>
            <w:r w:rsidRPr="000B7903">
              <w:rPr>
                <w:rFonts w:ascii="Arial" w:hAnsi="Arial" w:cs="Arial"/>
                <w:noProof/>
                <w:webHidden/>
              </w:rPr>
              <w:fldChar w:fldCharType="begin"/>
            </w:r>
            <w:r w:rsidRPr="000B7903">
              <w:rPr>
                <w:rFonts w:ascii="Arial" w:hAnsi="Arial" w:cs="Arial"/>
                <w:noProof/>
                <w:webHidden/>
              </w:rPr>
              <w:instrText xml:space="preserve"> PAGEREF _Toc242099284 \h </w:instrText>
            </w:r>
            <w:r w:rsidRPr="000B7903">
              <w:rPr>
                <w:rFonts w:ascii="Arial" w:hAnsi="Arial" w:cs="Arial"/>
                <w:noProof/>
                <w:webHidden/>
              </w:rPr>
            </w:r>
            <w:r w:rsidRPr="000B7903">
              <w:rPr>
                <w:rFonts w:ascii="Arial" w:hAnsi="Arial" w:cs="Arial"/>
                <w:noProof/>
                <w:webHidden/>
              </w:rPr>
              <w:fldChar w:fldCharType="separate"/>
            </w:r>
            <w:r w:rsidR="00313234">
              <w:rPr>
                <w:rFonts w:ascii="Arial" w:hAnsi="Arial" w:cs="Arial"/>
                <w:noProof/>
                <w:webHidden/>
              </w:rPr>
              <w:t>5</w:t>
            </w:r>
            <w:r w:rsidRPr="000B7903">
              <w:rPr>
                <w:rFonts w:ascii="Arial" w:hAnsi="Arial" w:cs="Arial"/>
                <w:noProof/>
                <w:webHidden/>
              </w:rPr>
              <w:fldChar w:fldCharType="end"/>
            </w:r>
          </w:hyperlink>
        </w:p>
        <w:p w:rsidRPr="000B7903" w:rsidR="000B7903" w:rsidP="000B7903" w:rsidRDefault="000B7903" w14:paraId="1E43C445" w14:textId="41ED1BFF">
          <w:pPr>
            <w:spacing w:line="360" w:lineRule="auto"/>
            <w:rPr>
              <w:rFonts w:ascii="Arial" w:hAnsi="Arial" w:cs="Arial"/>
            </w:rPr>
          </w:pPr>
          <w:r w:rsidRPr="000B7903">
            <w:rPr>
              <w:rFonts w:ascii="Arial" w:hAnsi="Arial" w:cs="Arial"/>
              <w:b/>
              <w:bCs/>
              <w:noProof/>
            </w:rPr>
            <w:fldChar w:fldCharType="end"/>
          </w:r>
        </w:p>
      </w:sdtContent>
    </w:sdt>
    <w:p w:rsidRPr="000B7903" w:rsidR="000B7903" w:rsidP="000B7903" w:rsidRDefault="000B7903" w14:paraId="7CF0A10E" w14:textId="5AC2D626">
      <w:pPr>
        <w:spacing w:line="360" w:lineRule="auto"/>
        <w:rPr>
          <w:rFonts w:ascii="Arial" w:hAnsi="Arial" w:cs="Arial"/>
          <w:sz w:val="22"/>
          <w:szCs w:val="22"/>
          <w:lang w:val="en-GB"/>
        </w:rPr>
      </w:pPr>
    </w:p>
    <w:p w:rsidRPr="000B7903" w:rsidR="00446A21" w:rsidP="000B7903" w:rsidRDefault="00446A21" w14:paraId="2E19A58F" w14:textId="2A56CEF4">
      <w:pPr>
        <w:spacing w:line="360" w:lineRule="auto"/>
        <w:jc w:val="center"/>
        <w:rPr>
          <w:rFonts w:ascii="Arial" w:hAnsi="Arial" w:cs="Arial"/>
          <w:sz w:val="22"/>
          <w:szCs w:val="22"/>
          <w:lang w:val="en-US"/>
        </w:rPr>
      </w:pPr>
      <w:r w:rsidRPr="000B7903">
        <w:rPr>
          <w:rFonts w:ascii="Arial" w:hAnsi="Arial" w:cs="Arial"/>
          <w:sz w:val="22"/>
          <w:szCs w:val="22"/>
          <w:lang w:val="en-US"/>
        </w:rPr>
        <w:br/>
      </w:r>
    </w:p>
    <w:p w:rsidRPr="000B7903" w:rsidR="00590EF2" w:rsidP="000B7903" w:rsidRDefault="00446A21" w14:paraId="7CC39A26" w14:textId="28F125D5">
      <w:pPr>
        <w:pStyle w:val="Heading1"/>
        <w:spacing w:line="360" w:lineRule="auto"/>
        <w:rPr>
          <w:rFonts w:ascii="Arial" w:hAnsi="Arial" w:cs="Arial"/>
          <w:b/>
          <w:bCs/>
          <w:color w:val="auto"/>
          <w:sz w:val="32"/>
          <w:szCs w:val="32"/>
        </w:rPr>
      </w:pPr>
      <w:r w:rsidRPr="000B7903">
        <w:rPr>
          <w:rFonts w:ascii="Arial" w:hAnsi="Arial" w:cs="Arial"/>
          <w:color w:val="auto"/>
          <w:lang w:val="en-US"/>
        </w:rPr>
        <w:br w:type="column"/>
      </w:r>
      <w:bookmarkStart w:name="_Toc242099277" w:id="0"/>
      <w:r w:rsidRPr="000B7903" w:rsidR="00590EF2">
        <w:rPr>
          <w:rFonts w:ascii="Arial" w:hAnsi="Arial" w:cs="Arial"/>
          <w:b/>
          <w:bCs/>
          <w:color w:val="auto"/>
          <w:sz w:val="32"/>
          <w:szCs w:val="32"/>
        </w:rPr>
        <w:lastRenderedPageBreak/>
        <w:t>1) Aim</w:t>
      </w:r>
      <w:bookmarkEnd w:id="0"/>
    </w:p>
    <w:p w:rsidRPr="000B7903" w:rsidR="00446A21" w:rsidP="00814BDB" w:rsidRDefault="00814BDB" w14:paraId="6F95E7CF" w14:textId="75E312A5">
      <w:pPr>
        <w:spacing w:line="360" w:lineRule="auto"/>
        <w:jc w:val="both"/>
        <w:rPr>
          <w:rFonts w:ascii="Arial" w:hAnsi="Arial" w:cs="Arial"/>
          <w:sz w:val="22"/>
          <w:szCs w:val="22"/>
        </w:rPr>
      </w:pPr>
      <w:r w:rsidRPr="00814BDB">
        <w:rPr>
          <w:rFonts w:ascii="Arial" w:hAnsi="Arial" w:cs="Arial"/>
          <w:sz w:val="22"/>
          <w:szCs w:val="22"/>
        </w:rPr>
        <w:t>To examine the role of health and social care professionals in providing person-centred care and supporting the health and wellbeing of older people in the UK</w:t>
      </w:r>
      <w:r w:rsidRPr="000B7903" w:rsidR="00446A21">
        <w:rPr>
          <w:rFonts w:ascii="Arial" w:hAnsi="Arial" w:cs="Arial"/>
          <w:sz w:val="22"/>
          <w:szCs w:val="22"/>
        </w:rPr>
        <w:t>.</w:t>
      </w:r>
    </w:p>
    <w:p w:rsidRPr="000B7903" w:rsidR="00590EF2" w:rsidP="000B7903" w:rsidRDefault="00590EF2" w14:paraId="2C5C694C" w14:textId="2364DD98">
      <w:pPr>
        <w:pStyle w:val="Heading1"/>
        <w:spacing w:line="360" w:lineRule="auto"/>
        <w:rPr>
          <w:rFonts w:ascii="Arial" w:hAnsi="Arial" w:cs="Arial"/>
          <w:b/>
          <w:bCs/>
          <w:color w:val="auto"/>
          <w:sz w:val="32"/>
          <w:szCs w:val="32"/>
        </w:rPr>
      </w:pPr>
      <w:bookmarkStart w:name="_Toc242099278" w:id="1"/>
      <w:r w:rsidRPr="000B7903">
        <w:rPr>
          <w:rFonts w:ascii="Arial" w:hAnsi="Arial" w:cs="Arial"/>
          <w:b/>
          <w:bCs/>
          <w:color w:val="auto"/>
          <w:sz w:val="32"/>
          <w:szCs w:val="32"/>
        </w:rPr>
        <w:t>2) Objectives</w:t>
      </w:r>
      <w:bookmarkEnd w:id="1"/>
    </w:p>
    <w:p w:rsidRPr="000B7903" w:rsidR="00590EF2" w:rsidP="000B7903" w:rsidRDefault="00590EF2" w14:paraId="0E1448F8" w14:textId="77777777">
      <w:pPr>
        <w:spacing w:line="360" w:lineRule="auto"/>
        <w:rPr>
          <w:rFonts w:ascii="Arial" w:hAnsi="Arial" w:cs="Arial"/>
          <w:sz w:val="22"/>
          <w:szCs w:val="22"/>
        </w:rPr>
      </w:pPr>
      <w:r w:rsidRPr="000B7903">
        <w:rPr>
          <w:rFonts w:ascii="Arial" w:hAnsi="Arial" w:cs="Arial"/>
          <w:sz w:val="22"/>
          <w:szCs w:val="22"/>
        </w:rPr>
        <w:t>Project aims include:</w:t>
      </w:r>
    </w:p>
    <w:p w:rsidRPr="00814BDB" w:rsidR="00814BDB" w:rsidP="00814BDB" w:rsidRDefault="00814BDB" w14:paraId="2FD5D15D" w14:textId="0FD0B837">
      <w:pPr>
        <w:pStyle w:val="ListParagraph"/>
        <w:numPr>
          <w:ilvl w:val="0"/>
          <w:numId w:val="7"/>
        </w:numPr>
        <w:spacing w:line="360" w:lineRule="auto"/>
        <w:jc w:val="both"/>
        <w:rPr>
          <w:rFonts w:ascii="Arial" w:hAnsi="Arial" w:cs="Arial"/>
          <w:sz w:val="22"/>
          <w:szCs w:val="22"/>
        </w:rPr>
      </w:pPr>
      <w:r w:rsidRPr="00814BDB">
        <w:rPr>
          <w:rFonts w:ascii="Arial" w:hAnsi="Arial" w:cs="Arial"/>
          <w:sz w:val="22"/>
          <w:szCs w:val="22"/>
        </w:rPr>
        <w:t>To examine the importance of good elderly care in supporting the health and wellbeing of older people.</w:t>
      </w:r>
    </w:p>
    <w:p w:rsidRPr="00814BDB" w:rsidR="00814BDB" w:rsidP="00814BDB" w:rsidRDefault="00814BDB" w14:paraId="38CDB7E6" w14:textId="5537C8DB">
      <w:pPr>
        <w:pStyle w:val="ListParagraph"/>
        <w:numPr>
          <w:ilvl w:val="0"/>
          <w:numId w:val="7"/>
        </w:numPr>
        <w:spacing w:line="360" w:lineRule="auto"/>
        <w:jc w:val="both"/>
        <w:rPr>
          <w:rFonts w:ascii="Arial" w:hAnsi="Arial" w:cs="Arial"/>
          <w:sz w:val="22"/>
          <w:szCs w:val="22"/>
        </w:rPr>
      </w:pPr>
      <w:r w:rsidRPr="00814BDB">
        <w:rPr>
          <w:rFonts w:ascii="Arial" w:hAnsi="Arial" w:cs="Arial"/>
          <w:sz w:val="22"/>
          <w:szCs w:val="22"/>
        </w:rPr>
        <w:t>To analyse the roles and responsibilities of health and social care professionals in providing care for older people.</w:t>
      </w:r>
    </w:p>
    <w:p w:rsidRPr="00814BDB" w:rsidR="00814BDB" w:rsidP="00814BDB" w:rsidRDefault="00814BDB" w14:paraId="4714C799" w14:textId="58216036">
      <w:pPr>
        <w:pStyle w:val="ListParagraph"/>
        <w:numPr>
          <w:ilvl w:val="0"/>
          <w:numId w:val="7"/>
        </w:numPr>
        <w:spacing w:line="360" w:lineRule="auto"/>
        <w:jc w:val="both"/>
        <w:rPr>
          <w:rFonts w:ascii="Arial" w:hAnsi="Arial" w:cs="Arial"/>
          <w:sz w:val="22"/>
          <w:szCs w:val="22"/>
        </w:rPr>
      </w:pPr>
      <w:r w:rsidRPr="00814BDB">
        <w:rPr>
          <w:rFonts w:ascii="Arial" w:hAnsi="Arial" w:cs="Arial"/>
          <w:sz w:val="22"/>
          <w:szCs w:val="22"/>
        </w:rPr>
        <w:t>To evaluate the challenges professionals face in meeting the physical, emotional and social needs of older people through person-centred care.</w:t>
      </w:r>
    </w:p>
    <w:p w:rsidRPr="00814BDB" w:rsidR="00590EF2" w:rsidP="00814BDB" w:rsidRDefault="00814BDB" w14:paraId="6D8D8C7B" w14:textId="02B41144">
      <w:pPr>
        <w:pStyle w:val="ListParagraph"/>
        <w:numPr>
          <w:ilvl w:val="0"/>
          <w:numId w:val="7"/>
        </w:numPr>
        <w:spacing w:line="360" w:lineRule="auto"/>
        <w:jc w:val="both"/>
        <w:rPr>
          <w:rFonts w:ascii="Arial" w:hAnsi="Arial" w:cs="Arial"/>
          <w:sz w:val="22"/>
          <w:szCs w:val="22"/>
        </w:rPr>
      </w:pPr>
      <w:r w:rsidRPr="00814BDB">
        <w:rPr>
          <w:rFonts w:ascii="Arial" w:hAnsi="Arial" w:cs="Arial"/>
          <w:sz w:val="22"/>
          <w:szCs w:val="22"/>
        </w:rPr>
        <w:t>To provide recommendations for improving person-centred elderly care based on findings from secondary research.</w:t>
      </w:r>
    </w:p>
    <w:p w:rsidRPr="000B7903" w:rsidR="00590EF2" w:rsidP="000B7903" w:rsidRDefault="00590EF2" w14:paraId="73254A1F" w14:textId="732A772A">
      <w:pPr>
        <w:pStyle w:val="Heading1"/>
        <w:spacing w:line="360" w:lineRule="auto"/>
        <w:rPr>
          <w:rFonts w:ascii="Arial" w:hAnsi="Arial" w:eastAsia="Times New Roman" w:cs="Arial"/>
          <w:b/>
          <w:bCs/>
          <w:color w:val="auto"/>
          <w:sz w:val="32"/>
          <w:szCs w:val="32"/>
          <w:lang w:eastAsia="en-IN"/>
        </w:rPr>
      </w:pPr>
      <w:bookmarkStart w:name="_Toc242099279" w:id="2"/>
      <w:r w:rsidRPr="000B7903">
        <w:rPr>
          <w:rFonts w:ascii="Arial" w:hAnsi="Arial" w:eastAsia="Times New Roman" w:cs="Arial"/>
          <w:b/>
          <w:bCs/>
          <w:color w:val="auto"/>
          <w:sz w:val="32"/>
          <w:szCs w:val="32"/>
          <w:lang w:eastAsia="en-IN"/>
        </w:rPr>
        <w:t>3) Background/Rationale</w:t>
      </w:r>
      <w:bookmarkEnd w:id="2"/>
    </w:p>
    <w:p w:rsidRPr="00AD5E35" w:rsidR="00AD5E35" w:rsidP="00AD5E35" w:rsidRDefault="00AD5E35" w14:paraId="1DC0C90D" w14:textId="345CFBC1">
      <w:pPr>
        <w:spacing w:line="360" w:lineRule="auto"/>
        <w:jc w:val="both"/>
        <w:rPr>
          <w:rFonts w:ascii="Arial" w:hAnsi="Arial" w:eastAsia="Times New Roman" w:cs="Arial"/>
          <w:kern w:val="0"/>
          <w:sz w:val="22"/>
          <w:szCs w:val="22"/>
          <w:lang w:eastAsia="en-IN"/>
          <w14:ligatures w14:val="none"/>
        </w:rPr>
      </w:pPr>
      <w:r w:rsidRPr="00AD5E35">
        <w:rPr>
          <w:rFonts w:ascii="Arial" w:hAnsi="Arial" w:eastAsia="Times New Roman" w:cs="Arial"/>
          <w:kern w:val="0"/>
          <w:sz w:val="22"/>
          <w:szCs w:val="22"/>
          <w:lang w:eastAsia="en-IN"/>
          <w14:ligatures w14:val="none"/>
        </w:rPr>
        <w:t>The elderly may need help with their physical</w:t>
      </w:r>
      <w:r>
        <w:rPr>
          <w:rFonts w:ascii="Arial" w:hAnsi="Arial" w:eastAsia="Times New Roman" w:cs="Arial"/>
          <w:kern w:val="0"/>
          <w:sz w:val="22"/>
          <w:szCs w:val="22"/>
          <w:lang w:eastAsia="en-IN"/>
          <w14:ligatures w14:val="none"/>
        </w:rPr>
        <w:t xml:space="preserve"> and</w:t>
      </w:r>
      <w:r w:rsidRPr="00AD5E35">
        <w:rPr>
          <w:rFonts w:ascii="Arial" w:hAnsi="Arial" w:eastAsia="Times New Roman" w:cs="Arial"/>
          <w:kern w:val="0"/>
          <w:sz w:val="22"/>
          <w:szCs w:val="22"/>
          <w:lang w:eastAsia="en-IN"/>
          <w14:ligatures w14:val="none"/>
        </w:rPr>
        <w:t xml:space="preserve"> emotional well-being</w:t>
      </w:r>
      <w:r>
        <w:rPr>
          <w:rFonts w:ascii="Arial" w:hAnsi="Arial" w:eastAsia="Times New Roman" w:cs="Arial"/>
          <w:kern w:val="0"/>
          <w:sz w:val="22"/>
          <w:szCs w:val="22"/>
          <w:lang w:eastAsia="en-IN"/>
          <w14:ligatures w14:val="none"/>
        </w:rPr>
        <w:t>,</w:t>
      </w:r>
      <w:r w:rsidRPr="00AD5E35">
        <w:rPr>
          <w:rFonts w:ascii="Arial" w:hAnsi="Arial" w:eastAsia="Times New Roman" w:cs="Arial"/>
          <w:kern w:val="0"/>
          <w:sz w:val="22"/>
          <w:szCs w:val="22"/>
          <w:lang w:eastAsia="en-IN"/>
          <w14:ligatures w14:val="none"/>
        </w:rPr>
        <w:t xml:space="preserve"> activities and safety of their life. According to Lombard (2025), </w:t>
      </w:r>
      <w:r>
        <w:rPr>
          <w:rFonts w:ascii="Arial" w:hAnsi="Arial" w:eastAsia="Times New Roman" w:cs="Arial"/>
          <w:kern w:val="0"/>
          <w:sz w:val="22"/>
          <w:szCs w:val="22"/>
          <w:lang w:eastAsia="en-IN"/>
          <w14:ligatures w14:val="none"/>
        </w:rPr>
        <w:t xml:space="preserve">a </w:t>
      </w:r>
      <w:r w:rsidRPr="00AD5E35">
        <w:rPr>
          <w:rFonts w:ascii="Arial" w:hAnsi="Arial" w:eastAsia="Times New Roman" w:cs="Arial"/>
          <w:kern w:val="0"/>
          <w:sz w:val="22"/>
          <w:szCs w:val="22"/>
          <w:lang w:eastAsia="en-IN"/>
          <w14:ligatures w14:val="none"/>
        </w:rPr>
        <w:t xml:space="preserve">person-centred approach is necessary in elderly care since it assists professionals in identifying individual needs and experiences of older people. Likewise, Hodge et al. (2024) state that the use of person-centred approaches in care homes could help satisfy individual needs and preferences of older people. Respectful care is also an integral part of residential care for the elderly; this is stated by </w:t>
      </w:r>
      <w:proofErr w:type="spellStart"/>
      <w:r w:rsidRPr="00AD5E35">
        <w:rPr>
          <w:rFonts w:ascii="Arial" w:hAnsi="Arial" w:eastAsia="Times New Roman" w:cs="Arial"/>
          <w:kern w:val="0"/>
          <w:sz w:val="22"/>
          <w:szCs w:val="22"/>
          <w:lang w:eastAsia="en-IN"/>
          <w14:ligatures w14:val="none"/>
        </w:rPr>
        <w:t>Roos</w:t>
      </w:r>
      <w:proofErr w:type="spellEnd"/>
      <w:r w:rsidRPr="00AD5E35">
        <w:rPr>
          <w:rFonts w:ascii="Arial" w:hAnsi="Arial" w:eastAsia="Times New Roman" w:cs="Arial"/>
          <w:kern w:val="0"/>
          <w:sz w:val="22"/>
          <w:szCs w:val="22"/>
          <w:lang w:eastAsia="en-IN"/>
          <w14:ligatures w14:val="none"/>
        </w:rPr>
        <w:t xml:space="preserve"> et al. (2023).</w:t>
      </w:r>
    </w:p>
    <w:p w:rsidRPr="00814BDB" w:rsidR="00590EF2" w:rsidP="00AD5E35" w:rsidRDefault="00AD5E35" w14:paraId="434090A9" w14:textId="20C53513">
      <w:pPr>
        <w:spacing w:line="360" w:lineRule="auto"/>
        <w:jc w:val="both"/>
        <w:rPr>
          <w:rFonts w:ascii="Arial" w:hAnsi="Arial" w:eastAsia="Times New Roman" w:cs="Arial"/>
          <w:kern w:val="0"/>
          <w:sz w:val="22"/>
          <w:szCs w:val="22"/>
          <w:lang w:eastAsia="en-IN"/>
          <w14:ligatures w14:val="none"/>
        </w:rPr>
      </w:pPr>
      <w:r w:rsidRPr="00AD5E35">
        <w:rPr>
          <w:rFonts w:ascii="Arial" w:hAnsi="Arial" w:eastAsia="Times New Roman" w:cs="Arial"/>
          <w:kern w:val="0"/>
          <w:sz w:val="22"/>
          <w:szCs w:val="22"/>
          <w:lang w:eastAsia="en-IN"/>
          <w14:ligatures w14:val="none"/>
        </w:rPr>
        <w:t xml:space="preserve">Nonetheless, there can be difficulties with delivering elderly care. The contribution of social workers </w:t>
      </w:r>
      <w:r>
        <w:rPr>
          <w:rFonts w:ascii="Arial" w:hAnsi="Arial" w:eastAsia="Times New Roman" w:cs="Arial"/>
          <w:kern w:val="0"/>
          <w:sz w:val="22"/>
          <w:szCs w:val="22"/>
          <w:lang w:eastAsia="en-IN"/>
          <w14:ligatures w14:val="none"/>
        </w:rPr>
        <w:t>to</w:t>
      </w:r>
      <w:r w:rsidRPr="00AD5E35">
        <w:rPr>
          <w:rFonts w:ascii="Arial" w:hAnsi="Arial" w:eastAsia="Times New Roman" w:cs="Arial"/>
          <w:kern w:val="0"/>
          <w:sz w:val="22"/>
          <w:szCs w:val="22"/>
          <w:lang w:eastAsia="en-IN"/>
          <w14:ligatures w14:val="none"/>
        </w:rPr>
        <w:t xml:space="preserve"> the process of integrated healthcare delivery to older adults with complex needs was identified by Bailey and Mutale (2022). Andrews and Myall (2023) show the importance of multi-professional work in care planning, whereas Spencer et al. (2025) state that communication among professionals, older people and informal caregivers is important in care planning. Thus, this research will investigate the role of professionals, the issues of elderly care and the necessity of </w:t>
      </w:r>
      <w:r>
        <w:rPr>
          <w:rFonts w:ascii="Arial" w:hAnsi="Arial" w:eastAsia="Times New Roman" w:cs="Arial"/>
          <w:kern w:val="0"/>
          <w:sz w:val="22"/>
          <w:szCs w:val="22"/>
          <w:lang w:eastAsia="en-IN"/>
          <w14:ligatures w14:val="none"/>
        </w:rPr>
        <w:t xml:space="preserve">a </w:t>
      </w:r>
      <w:r w:rsidRPr="00AD5E35">
        <w:rPr>
          <w:rFonts w:ascii="Arial" w:hAnsi="Arial" w:eastAsia="Times New Roman" w:cs="Arial"/>
          <w:kern w:val="0"/>
          <w:sz w:val="22"/>
          <w:szCs w:val="22"/>
          <w:lang w:eastAsia="en-IN"/>
          <w14:ligatures w14:val="none"/>
        </w:rPr>
        <w:t>person-centred approach in the UK</w:t>
      </w:r>
      <w:r w:rsidRPr="00814BDB" w:rsidR="00814BDB">
        <w:rPr>
          <w:rFonts w:ascii="Arial" w:hAnsi="Arial" w:eastAsia="Times New Roman" w:cs="Arial"/>
          <w:kern w:val="0"/>
          <w:sz w:val="22"/>
          <w:szCs w:val="22"/>
          <w:lang w:eastAsia="en-IN"/>
          <w14:ligatures w14:val="none"/>
        </w:rPr>
        <w:t>.</w:t>
      </w:r>
    </w:p>
    <w:p w:rsidRPr="000B7903" w:rsidR="00590EF2" w:rsidP="000B7903" w:rsidRDefault="00590EF2" w14:paraId="04CFB808" w14:textId="6266B050">
      <w:pPr>
        <w:pStyle w:val="Heading1"/>
        <w:spacing w:line="360" w:lineRule="auto"/>
        <w:rPr>
          <w:rFonts w:ascii="Arial" w:hAnsi="Arial" w:eastAsia="Times New Roman" w:cs="Arial"/>
          <w:b/>
          <w:bCs/>
          <w:color w:val="auto"/>
          <w:sz w:val="32"/>
          <w:szCs w:val="32"/>
          <w:lang w:eastAsia="en-IN"/>
        </w:rPr>
      </w:pPr>
      <w:bookmarkStart w:name="_Toc242099280" w:id="3"/>
      <w:r w:rsidRPr="000B7903">
        <w:rPr>
          <w:rFonts w:ascii="Arial" w:hAnsi="Arial" w:eastAsia="Times New Roman" w:cs="Arial"/>
          <w:b/>
          <w:bCs/>
          <w:color w:val="auto"/>
          <w:sz w:val="32"/>
          <w:szCs w:val="32"/>
          <w:lang w:eastAsia="en-IN"/>
        </w:rPr>
        <w:t>4) Methods</w:t>
      </w:r>
      <w:bookmarkEnd w:id="3"/>
    </w:p>
    <w:p w:rsidRPr="000B7903" w:rsidR="00590EF2" w:rsidP="00814BDB" w:rsidRDefault="00590EF2" w14:paraId="5A0A1F5F" w14:textId="57000D44">
      <w:pPr>
        <w:spacing w:line="360" w:lineRule="auto"/>
        <w:jc w:val="both"/>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 xml:space="preserve">Secondary research shall be conducted to explore elderly care and the involvement of health and social care professionals. This shall be achieved by gathering data from scholarly journal </w:t>
      </w:r>
      <w:r w:rsidRPr="000B7903">
        <w:rPr>
          <w:rFonts w:ascii="Arial" w:hAnsi="Arial" w:eastAsia="Times New Roman" w:cs="Arial"/>
          <w:kern w:val="0"/>
          <w:sz w:val="22"/>
          <w:szCs w:val="22"/>
          <w:lang w:eastAsia="en-IN"/>
          <w14:ligatures w14:val="none"/>
        </w:rPr>
        <w:lastRenderedPageBreak/>
        <w:t xml:space="preserve">articles, books, governmental documents, professional bodies, and healthcare-related sources. Relevant materials shall be identified depending on the relevancy to elderly care, professional practice, and elderly well-being. Data shall be </w:t>
      </w:r>
      <w:r w:rsidRPr="000B7903" w:rsidR="000B7903">
        <w:rPr>
          <w:rFonts w:ascii="Arial" w:hAnsi="Arial" w:eastAsia="Times New Roman" w:cs="Arial"/>
          <w:kern w:val="0"/>
          <w:sz w:val="22"/>
          <w:szCs w:val="22"/>
          <w:lang w:eastAsia="en-IN"/>
          <w14:ligatures w14:val="none"/>
        </w:rPr>
        <w:t>analysed</w:t>
      </w:r>
      <w:r w:rsidRPr="000B7903">
        <w:rPr>
          <w:rFonts w:ascii="Arial" w:hAnsi="Arial" w:eastAsia="Times New Roman" w:cs="Arial"/>
          <w:kern w:val="0"/>
          <w:sz w:val="22"/>
          <w:szCs w:val="22"/>
          <w:lang w:eastAsia="en-IN"/>
          <w14:ligatures w14:val="none"/>
        </w:rPr>
        <w:t xml:space="preserve"> and compared to identify issues, problems and best practices in elderly care. </w:t>
      </w:r>
      <w:r w:rsidR="00814BDB">
        <w:rPr>
          <w:rFonts w:ascii="Arial" w:hAnsi="Arial" w:eastAsia="Times New Roman" w:cs="Arial"/>
          <w:kern w:val="0"/>
          <w:sz w:val="22"/>
          <w:szCs w:val="22"/>
          <w:lang w:eastAsia="en-IN"/>
          <w14:ligatures w14:val="none"/>
        </w:rPr>
        <w:t>The research will use Harvard referencing throughout to cite</w:t>
      </w:r>
      <w:r w:rsidRPr="000B7903">
        <w:rPr>
          <w:rFonts w:ascii="Arial" w:hAnsi="Arial" w:eastAsia="Times New Roman" w:cs="Arial"/>
          <w:kern w:val="0"/>
          <w:sz w:val="22"/>
          <w:szCs w:val="22"/>
          <w:lang w:eastAsia="en-IN"/>
          <w14:ligatures w14:val="none"/>
        </w:rPr>
        <w:t xml:space="preserve"> all sources. The research shall not involve the collection of personal data from elderly patients or health professionals.</w:t>
      </w:r>
    </w:p>
    <w:p w:rsidRPr="000B7903" w:rsidR="00590EF2" w:rsidP="000B7903" w:rsidRDefault="00590EF2" w14:paraId="27DDF566" w14:textId="4BE2E222">
      <w:pPr>
        <w:pStyle w:val="Heading1"/>
        <w:spacing w:line="360" w:lineRule="auto"/>
        <w:rPr>
          <w:rFonts w:ascii="Arial" w:hAnsi="Arial" w:eastAsia="Times New Roman" w:cs="Arial"/>
          <w:b/>
          <w:bCs/>
          <w:color w:val="auto"/>
          <w:sz w:val="32"/>
          <w:szCs w:val="32"/>
          <w:lang w:eastAsia="en-IN"/>
        </w:rPr>
      </w:pPr>
      <w:bookmarkStart w:name="_Toc242099281" w:id="4"/>
      <w:r w:rsidRPr="000B7903">
        <w:rPr>
          <w:rFonts w:ascii="Arial" w:hAnsi="Arial" w:eastAsia="Times New Roman" w:cs="Arial"/>
          <w:b/>
          <w:bCs/>
          <w:color w:val="auto"/>
          <w:sz w:val="32"/>
          <w:szCs w:val="32"/>
          <w:lang w:eastAsia="en-IN"/>
        </w:rPr>
        <w:t>5) Resources</w:t>
      </w:r>
      <w:bookmarkEnd w:id="4"/>
    </w:p>
    <w:p w:rsidRPr="00814BDB" w:rsidR="00590EF2" w:rsidP="00814BDB" w:rsidRDefault="00590EF2" w14:paraId="702A8F84" w14:textId="77777777">
      <w:pPr>
        <w:pStyle w:val="ListParagraph"/>
        <w:numPr>
          <w:ilvl w:val="0"/>
          <w:numId w:val="8"/>
        </w:numPr>
        <w:spacing w:line="360" w:lineRule="auto"/>
        <w:rPr>
          <w:rFonts w:ascii="Arial" w:hAnsi="Arial" w:eastAsia="Times New Roman" w:cs="Arial"/>
          <w:kern w:val="0"/>
          <w:sz w:val="22"/>
          <w:szCs w:val="22"/>
          <w:lang w:eastAsia="en-IN"/>
          <w14:ligatures w14:val="none"/>
        </w:rPr>
      </w:pPr>
      <w:r w:rsidRPr="00814BDB">
        <w:rPr>
          <w:rFonts w:ascii="Arial" w:hAnsi="Arial" w:eastAsia="Times New Roman" w:cs="Arial"/>
          <w:kern w:val="0"/>
          <w:sz w:val="22"/>
          <w:szCs w:val="22"/>
          <w:lang w:eastAsia="en-IN"/>
          <w14:ligatures w14:val="none"/>
        </w:rPr>
        <w:t>University library and databases</w:t>
      </w:r>
    </w:p>
    <w:p w:rsidRPr="00814BDB" w:rsidR="00590EF2" w:rsidP="00814BDB" w:rsidRDefault="00590EF2" w14:paraId="2BD09E89" w14:textId="77777777">
      <w:pPr>
        <w:pStyle w:val="ListParagraph"/>
        <w:numPr>
          <w:ilvl w:val="0"/>
          <w:numId w:val="8"/>
        </w:numPr>
        <w:spacing w:line="360" w:lineRule="auto"/>
        <w:rPr>
          <w:rFonts w:ascii="Arial" w:hAnsi="Arial" w:eastAsia="Times New Roman" w:cs="Arial"/>
          <w:kern w:val="0"/>
          <w:sz w:val="22"/>
          <w:szCs w:val="22"/>
          <w:lang w:eastAsia="en-IN"/>
          <w14:ligatures w14:val="none"/>
        </w:rPr>
      </w:pPr>
      <w:r w:rsidRPr="00814BDB">
        <w:rPr>
          <w:rFonts w:ascii="Arial" w:hAnsi="Arial" w:eastAsia="Times New Roman" w:cs="Arial"/>
          <w:kern w:val="0"/>
          <w:sz w:val="22"/>
          <w:szCs w:val="22"/>
          <w:lang w:eastAsia="en-IN"/>
          <w14:ligatures w14:val="none"/>
        </w:rPr>
        <w:t>Academic journals and books</w:t>
      </w:r>
    </w:p>
    <w:p w:rsidRPr="00814BDB" w:rsidR="00590EF2" w:rsidP="00814BDB" w:rsidRDefault="00590EF2" w14:paraId="7D5EB0AD" w14:textId="77777777">
      <w:pPr>
        <w:pStyle w:val="ListParagraph"/>
        <w:numPr>
          <w:ilvl w:val="0"/>
          <w:numId w:val="8"/>
        </w:numPr>
        <w:spacing w:line="360" w:lineRule="auto"/>
        <w:rPr>
          <w:rFonts w:ascii="Arial" w:hAnsi="Arial" w:eastAsia="Times New Roman" w:cs="Arial"/>
          <w:kern w:val="0"/>
          <w:sz w:val="22"/>
          <w:szCs w:val="22"/>
          <w:lang w:eastAsia="en-IN"/>
          <w14:ligatures w14:val="none"/>
        </w:rPr>
      </w:pPr>
      <w:r w:rsidRPr="00814BDB">
        <w:rPr>
          <w:rFonts w:ascii="Arial" w:hAnsi="Arial" w:eastAsia="Times New Roman" w:cs="Arial"/>
          <w:kern w:val="0"/>
          <w:sz w:val="22"/>
          <w:szCs w:val="22"/>
          <w:lang w:eastAsia="en-IN"/>
          <w14:ligatures w14:val="none"/>
        </w:rPr>
        <w:t>Websites of government and health care agencies</w:t>
      </w:r>
    </w:p>
    <w:p w:rsidRPr="00814BDB" w:rsidR="00590EF2" w:rsidP="00814BDB" w:rsidRDefault="00590EF2" w14:paraId="34ACE4EB" w14:textId="77777777">
      <w:pPr>
        <w:pStyle w:val="ListParagraph"/>
        <w:numPr>
          <w:ilvl w:val="0"/>
          <w:numId w:val="8"/>
        </w:numPr>
        <w:spacing w:line="360" w:lineRule="auto"/>
        <w:rPr>
          <w:rFonts w:ascii="Arial" w:hAnsi="Arial" w:eastAsia="Times New Roman" w:cs="Arial"/>
          <w:kern w:val="0"/>
          <w:sz w:val="22"/>
          <w:szCs w:val="22"/>
          <w:lang w:eastAsia="en-IN"/>
          <w14:ligatures w14:val="none"/>
        </w:rPr>
      </w:pPr>
      <w:r w:rsidRPr="00814BDB">
        <w:rPr>
          <w:rFonts w:ascii="Arial" w:hAnsi="Arial" w:eastAsia="Times New Roman" w:cs="Arial"/>
          <w:kern w:val="0"/>
          <w:sz w:val="22"/>
          <w:szCs w:val="22"/>
          <w:lang w:eastAsia="en-IN"/>
          <w14:ligatures w14:val="none"/>
        </w:rPr>
        <w:t>Online sources of research</w:t>
      </w:r>
    </w:p>
    <w:p w:rsidRPr="00814BDB" w:rsidR="00590EF2" w:rsidP="00814BDB" w:rsidRDefault="00590EF2" w14:paraId="12439A26" w14:textId="1F79DAA8">
      <w:pPr>
        <w:pStyle w:val="ListParagraph"/>
        <w:numPr>
          <w:ilvl w:val="0"/>
          <w:numId w:val="8"/>
        </w:numPr>
        <w:spacing w:line="360" w:lineRule="auto"/>
        <w:rPr>
          <w:rFonts w:ascii="Arial" w:hAnsi="Arial" w:eastAsia="Times New Roman" w:cs="Arial"/>
          <w:kern w:val="0"/>
          <w:sz w:val="22"/>
          <w:szCs w:val="22"/>
          <w:lang w:eastAsia="en-IN"/>
          <w14:ligatures w14:val="none"/>
        </w:rPr>
      </w:pPr>
      <w:r w:rsidRPr="00814BDB">
        <w:rPr>
          <w:rFonts w:ascii="Arial" w:hAnsi="Arial" w:eastAsia="Times New Roman" w:cs="Arial"/>
          <w:kern w:val="0"/>
          <w:sz w:val="22"/>
          <w:szCs w:val="22"/>
          <w:lang w:eastAsia="en-IN"/>
          <w14:ligatures w14:val="none"/>
        </w:rPr>
        <w:t xml:space="preserve">Microsoft Word for project </w:t>
      </w:r>
      <w:r w:rsidRPr="00814BDB" w:rsidR="00814BDB">
        <w:rPr>
          <w:rFonts w:ascii="Arial" w:hAnsi="Arial" w:eastAsia="Times New Roman" w:cs="Arial"/>
          <w:kern w:val="0"/>
          <w:sz w:val="22"/>
          <w:szCs w:val="22"/>
          <w:lang w:eastAsia="en-IN"/>
          <w14:ligatures w14:val="none"/>
        </w:rPr>
        <w:t>organisation</w:t>
      </w:r>
      <w:r w:rsidRPr="00814BDB">
        <w:rPr>
          <w:rFonts w:ascii="Arial" w:hAnsi="Arial" w:eastAsia="Times New Roman" w:cs="Arial"/>
          <w:kern w:val="0"/>
          <w:sz w:val="22"/>
          <w:szCs w:val="22"/>
          <w:lang w:eastAsia="en-IN"/>
          <w14:ligatures w14:val="none"/>
        </w:rPr>
        <w:t xml:space="preserve"> and preparation</w:t>
      </w:r>
    </w:p>
    <w:p w:rsidRPr="000B7903" w:rsidR="00590EF2" w:rsidP="000B7903" w:rsidRDefault="00590EF2" w14:paraId="05B3E807" w14:textId="77777777">
      <w:pPr>
        <w:pStyle w:val="Heading1"/>
        <w:spacing w:line="360" w:lineRule="auto"/>
        <w:rPr>
          <w:rFonts w:ascii="Arial" w:hAnsi="Arial" w:eastAsia="Times New Roman" w:cs="Arial"/>
          <w:b/>
          <w:bCs/>
          <w:color w:val="auto"/>
          <w:sz w:val="32"/>
          <w:szCs w:val="32"/>
          <w:lang w:eastAsia="en-IN"/>
        </w:rPr>
      </w:pPr>
      <w:bookmarkStart w:name="_Toc242099282" w:id="5"/>
      <w:r w:rsidRPr="000B7903">
        <w:rPr>
          <w:rFonts w:ascii="Arial" w:hAnsi="Arial" w:eastAsia="Times New Roman" w:cs="Arial"/>
          <w:b/>
          <w:bCs/>
          <w:color w:val="auto"/>
          <w:sz w:val="32"/>
          <w:szCs w:val="32"/>
          <w:lang w:eastAsia="en-IN"/>
        </w:rPr>
        <w:t>6) Timescale</w:t>
      </w:r>
      <w:bookmarkEnd w:id="5"/>
    </w:p>
    <w:tbl>
      <w:tblPr>
        <w:tblStyle w:val="TableGrid"/>
        <w:tblW w:w="0" w:type="auto"/>
        <w:jc w:val="center"/>
        <w:tblLook w:val="04A0" w:firstRow="1" w:lastRow="0" w:firstColumn="1" w:lastColumn="0" w:noHBand="0" w:noVBand="1"/>
      </w:tblPr>
      <w:tblGrid>
        <w:gridCol w:w="5610"/>
        <w:gridCol w:w="1281"/>
      </w:tblGrid>
      <w:tr w:rsidRPr="000B7903" w:rsidR="00590EF2" w:rsidTr="00814BDB" w14:paraId="04A93982" w14:textId="77777777">
        <w:trPr>
          <w:jc w:val="center"/>
        </w:trPr>
        <w:tc>
          <w:tcPr>
            <w:tcW w:w="0" w:type="auto"/>
            <w:hideMark/>
          </w:tcPr>
          <w:p w:rsidRPr="00AD5E35" w:rsidR="00590EF2" w:rsidP="000B7903" w:rsidRDefault="00590EF2" w14:paraId="61D90997" w14:textId="77777777">
            <w:pPr>
              <w:spacing w:line="360" w:lineRule="auto"/>
              <w:rPr>
                <w:rFonts w:ascii="Arial" w:hAnsi="Arial" w:eastAsia="Times New Roman" w:cs="Arial"/>
                <w:b/>
                <w:bCs/>
                <w:kern w:val="0"/>
                <w:sz w:val="22"/>
                <w:szCs w:val="22"/>
                <w:lang w:eastAsia="en-IN"/>
                <w14:ligatures w14:val="none"/>
              </w:rPr>
            </w:pPr>
            <w:r w:rsidRPr="00AD5E35">
              <w:rPr>
                <w:rFonts w:ascii="Arial" w:hAnsi="Arial" w:eastAsia="Times New Roman" w:cs="Arial"/>
                <w:b/>
                <w:bCs/>
                <w:kern w:val="0"/>
                <w:sz w:val="22"/>
                <w:szCs w:val="22"/>
                <w:lang w:eastAsia="en-IN"/>
                <w14:ligatures w14:val="none"/>
              </w:rPr>
              <w:t>Activity</w:t>
            </w:r>
          </w:p>
        </w:tc>
        <w:tc>
          <w:tcPr>
            <w:tcW w:w="0" w:type="auto"/>
            <w:hideMark/>
          </w:tcPr>
          <w:p w:rsidRPr="00AD5E35" w:rsidR="00590EF2" w:rsidP="000B7903" w:rsidRDefault="00590EF2" w14:paraId="5E51D6C5" w14:textId="77777777">
            <w:pPr>
              <w:spacing w:line="360" w:lineRule="auto"/>
              <w:rPr>
                <w:rFonts w:ascii="Arial" w:hAnsi="Arial" w:eastAsia="Times New Roman" w:cs="Arial"/>
                <w:b/>
                <w:bCs/>
                <w:kern w:val="0"/>
                <w:sz w:val="22"/>
                <w:szCs w:val="22"/>
                <w:lang w:eastAsia="en-IN"/>
                <w14:ligatures w14:val="none"/>
              </w:rPr>
            </w:pPr>
            <w:r w:rsidRPr="00AD5E35">
              <w:rPr>
                <w:rFonts w:ascii="Arial" w:hAnsi="Arial" w:eastAsia="Times New Roman" w:cs="Arial"/>
                <w:b/>
                <w:bCs/>
                <w:kern w:val="0"/>
                <w:sz w:val="22"/>
                <w:szCs w:val="22"/>
                <w:lang w:eastAsia="en-IN"/>
                <w14:ligatures w14:val="none"/>
              </w:rPr>
              <w:t>Timescale</w:t>
            </w:r>
          </w:p>
        </w:tc>
      </w:tr>
      <w:tr w:rsidRPr="000B7903" w:rsidR="00590EF2" w:rsidTr="00814BDB" w14:paraId="7DF58AAA" w14:textId="77777777">
        <w:trPr>
          <w:jc w:val="center"/>
        </w:trPr>
        <w:tc>
          <w:tcPr>
            <w:tcW w:w="0" w:type="auto"/>
            <w:hideMark/>
          </w:tcPr>
          <w:p w:rsidRPr="000B7903" w:rsidR="00590EF2" w:rsidP="000B7903" w:rsidRDefault="00590EF2" w14:paraId="6B0FDFF4"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Finalise project proposal and research focus</w:t>
            </w:r>
          </w:p>
        </w:tc>
        <w:tc>
          <w:tcPr>
            <w:tcW w:w="0" w:type="auto"/>
            <w:hideMark/>
          </w:tcPr>
          <w:p w:rsidRPr="000B7903" w:rsidR="00590EF2" w:rsidP="000B7903" w:rsidRDefault="00590EF2" w14:paraId="5B0F8887"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Week 1</w:t>
            </w:r>
          </w:p>
        </w:tc>
      </w:tr>
      <w:tr w:rsidRPr="000B7903" w:rsidR="00590EF2" w:rsidTr="00814BDB" w14:paraId="7AAEA110" w14:textId="77777777">
        <w:trPr>
          <w:jc w:val="center"/>
        </w:trPr>
        <w:tc>
          <w:tcPr>
            <w:tcW w:w="0" w:type="auto"/>
            <w:hideMark/>
          </w:tcPr>
          <w:p w:rsidRPr="000B7903" w:rsidR="00590EF2" w:rsidP="000B7903" w:rsidRDefault="00590EF2" w14:paraId="4FD5A3FA"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Search for relevant academic and professional sources</w:t>
            </w:r>
          </w:p>
        </w:tc>
        <w:tc>
          <w:tcPr>
            <w:tcW w:w="0" w:type="auto"/>
            <w:hideMark/>
          </w:tcPr>
          <w:p w:rsidRPr="000B7903" w:rsidR="00590EF2" w:rsidP="000B7903" w:rsidRDefault="00590EF2" w14:paraId="5200905A"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Week 2</w:t>
            </w:r>
          </w:p>
        </w:tc>
      </w:tr>
      <w:tr w:rsidRPr="000B7903" w:rsidR="00590EF2" w:rsidTr="00814BDB" w14:paraId="6BDC8558" w14:textId="77777777">
        <w:trPr>
          <w:jc w:val="center"/>
        </w:trPr>
        <w:tc>
          <w:tcPr>
            <w:tcW w:w="0" w:type="auto"/>
            <w:hideMark/>
          </w:tcPr>
          <w:p w:rsidRPr="000B7903" w:rsidR="00590EF2" w:rsidP="000B7903" w:rsidRDefault="00590EF2" w14:paraId="1865D0E3"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Review and select relevant literature</w:t>
            </w:r>
          </w:p>
        </w:tc>
        <w:tc>
          <w:tcPr>
            <w:tcW w:w="0" w:type="auto"/>
            <w:hideMark/>
          </w:tcPr>
          <w:p w:rsidRPr="000B7903" w:rsidR="00590EF2" w:rsidP="000B7903" w:rsidRDefault="00590EF2" w14:paraId="150B4180"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Week 3</w:t>
            </w:r>
          </w:p>
        </w:tc>
      </w:tr>
      <w:tr w:rsidRPr="000B7903" w:rsidR="00590EF2" w:rsidTr="00814BDB" w14:paraId="2D168797" w14:textId="77777777">
        <w:trPr>
          <w:jc w:val="center"/>
        </w:trPr>
        <w:tc>
          <w:tcPr>
            <w:tcW w:w="0" w:type="auto"/>
            <w:hideMark/>
          </w:tcPr>
          <w:p w:rsidRPr="000B7903" w:rsidR="00590EF2" w:rsidP="000B7903" w:rsidRDefault="00590EF2" w14:paraId="05F46381"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Analyse and organise the research findings</w:t>
            </w:r>
          </w:p>
        </w:tc>
        <w:tc>
          <w:tcPr>
            <w:tcW w:w="0" w:type="auto"/>
            <w:hideMark/>
          </w:tcPr>
          <w:p w:rsidRPr="000B7903" w:rsidR="00590EF2" w:rsidP="000B7903" w:rsidRDefault="00590EF2" w14:paraId="0B99F9F3"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Week 4</w:t>
            </w:r>
          </w:p>
        </w:tc>
      </w:tr>
      <w:tr w:rsidRPr="000B7903" w:rsidR="00590EF2" w:rsidTr="00814BDB" w14:paraId="6FED3328" w14:textId="77777777">
        <w:trPr>
          <w:jc w:val="center"/>
        </w:trPr>
        <w:tc>
          <w:tcPr>
            <w:tcW w:w="0" w:type="auto"/>
            <w:hideMark/>
          </w:tcPr>
          <w:p w:rsidRPr="000B7903" w:rsidR="00590EF2" w:rsidP="000B7903" w:rsidRDefault="00590EF2" w14:paraId="545C7B0E"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Write the project and develop recommendations</w:t>
            </w:r>
          </w:p>
        </w:tc>
        <w:tc>
          <w:tcPr>
            <w:tcW w:w="0" w:type="auto"/>
            <w:hideMark/>
          </w:tcPr>
          <w:p w:rsidRPr="000B7903" w:rsidR="00590EF2" w:rsidP="000B7903" w:rsidRDefault="00590EF2" w14:paraId="7AE9A1B2"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Week 5</w:t>
            </w:r>
          </w:p>
        </w:tc>
      </w:tr>
      <w:tr w:rsidRPr="000B7903" w:rsidR="00590EF2" w:rsidTr="00814BDB" w14:paraId="3FBE9FEA" w14:textId="77777777">
        <w:trPr>
          <w:jc w:val="center"/>
        </w:trPr>
        <w:tc>
          <w:tcPr>
            <w:tcW w:w="0" w:type="auto"/>
            <w:hideMark/>
          </w:tcPr>
          <w:p w:rsidRPr="000B7903" w:rsidR="00590EF2" w:rsidP="000B7903" w:rsidRDefault="00590EF2" w14:paraId="79D06B5B"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Proofread, reference and complete the final submission</w:t>
            </w:r>
          </w:p>
        </w:tc>
        <w:tc>
          <w:tcPr>
            <w:tcW w:w="0" w:type="auto"/>
            <w:hideMark/>
          </w:tcPr>
          <w:p w:rsidRPr="000B7903" w:rsidR="00590EF2" w:rsidP="000B7903" w:rsidRDefault="00590EF2" w14:paraId="4BB37C91" w14:textId="77777777">
            <w:pPr>
              <w:spacing w:line="360" w:lineRule="auto"/>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Week 6</w:t>
            </w:r>
          </w:p>
        </w:tc>
      </w:tr>
    </w:tbl>
    <w:p w:rsidRPr="000B7903" w:rsidR="00590EF2" w:rsidP="000B7903" w:rsidRDefault="00590EF2" w14:paraId="7392FEBB" w14:textId="77777777">
      <w:pPr>
        <w:spacing w:line="360" w:lineRule="auto"/>
        <w:rPr>
          <w:rFonts w:ascii="Arial" w:hAnsi="Arial" w:eastAsia="Times New Roman" w:cs="Arial"/>
          <w:kern w:val="0"/>
          <w:sz w:val="22"/>
          <w:szCs w:val="22"/>
          <w:lang w:eastAsia="en-IN"/>
          <w14:ligatures w14:val="none"/>
        </w:rPr>
      </w:pPr>
    </w:p>
    <w:p w:rsidRPr="000B7903" w:rsidR="00590EF2" w:rsidP="000B7903" w:rsidRDefault="00590EF2" w14:paraId="48FB3DE7" w14:textId="51819737">
      <w:pPr>
        <w:pStyle w:val="Heading1"/>
        <w:spacing w:line="360" w:lineRule="auto"/>
        <w:rPr>
          <w:rFonts w:ascii="Arial" w:hAnsi="Arial" w:eastAsia="Times New Roman" w:cs="Arial"/>
          <w:b/>
          <w:bCs/>
          <w:color w:val="auto"/>
          <w:sz w:val="32"/>
          <w:szCs w:val="32"/>
          <w:lang w:eastAsia="en-IN"/>
        </w:rPr>
      </w:pPr>
      <w:bookmarkStart w:name="_Toc242099283" w:id="6"/>
      <w:r w:rsidRPr="000B7903">
        <w:rPr>
          <w:rFonts w:ascii="Arial" w:hAnsi="Arial" w:eastAsia="Times New Roman" w:cs="Arial"/>
          <w:b/>
          <w:bCs/>
          <w:color w:val="auto"/>
          <w:sz w:val="32"/>
          <w:szCs w:val="32"/>
          <w:lang w:eastAsia="en-IN"/>
        </w:rPr>
        <w:t>7) Self-reflection as a Researcher</w:t>
      </w:r>
      <w:bookmarkEnd w:id="6"/>
    </w:p>
    <w:p w:rsidRPr="000B7903" w:rsidR="005A23F4" w:rsidP="00814BDB" w:rsidRDefault="005A23F4" w14:paraId="1EC4822E" w14:textId="1FB1B9C5">
      <w:pPr>
        <w:spacing w:line="360" w:lineRule="auto"/>
        <w:jc w:val="both"/>
        <w:rPr>
          <w:rFonts w:ascii="Arial" w:hAnsi="Arial" w:eastAsia="Times New Roman" w:cs="Arial"/>
          <w:kern w:val="0"/>
          <w:sz w:val="22"/>
          <w:szCs w:val="22"/>
          <w:lang w:eastAsia="en-IN"/>
          <w14:ligatures w14:val="none"/>
        </w:rPr>
      </w:pPr>
      <w:r w:rsidRPr="000B7903">
        <w:rPr>
          <w:rFonts w:ascii="Arial" w:hAnsi="Arial" w:eastAsia="Times New Roman" w:cs="Arial"/>
          <w:kern w:val="0"/>
          <w:sz w:val="22"/>
          <w:szCs w:val="22"/>
          <w:lang w:eastAsia="en-IN"/>
          <w14:ligatures w14:val="none"/>
        </w:rPr>
        <w:t xml:space="preserve">I feel that I am interested in elderly care, as well as the importance of treating older individuals with dignity and respect. My strengths lie in researching, </w:t>
      </w:r>
      <w:r w:rsidR="00814BDB">
        <w:rPr>
          <w:rFonts w:ascii="Arial" w:hAnsi="Arial" w:eastAsia="Times New Roman" w:cs="Arial"/>
          <w:kern w:val="0"/>
          <w:sz w:val="22"/>
          <w:szCs w:val="22"/>
          <w:lang w:eastAsia="en-IN"/>
          <w14:ligatures w14:val="none"/>
        </w:rPr>
        <w:t>organising</w:t>
      </w:r>
      <w:r w:rsidRPr="000B7903">
        <w:rPr>
          <w:rFonts w:ascii="Arial" w:hAnsi="Arial" w:eastAsia="Times New Roman" w:cs="Arial"/>
          <w:kern w:val="0"/>
          <w:sz w:val="22"/>
          <w:szCs w:val="22"/>
          <w:lang w:eastAsia="en-IN"/>
          <w14:ligatures w14:val="none"/>
        </w:rPr>
        <w:t>, and presenting my thoughts in a concise manner. But there is a need for me to improve my critical analysis skills as well as my referencing abilities in academic writing.</w:t>
      </w:r>
    </w:p>
    <w:p w:rsidRPr="000B7903" w:rsidR="00590EF2" w:rsidP="000B7903" w:rsidRDefault="00DB14D9" w14:paraId="1128F1B1" w14:textId="6E663DD0">
      <w:pPr>
        <w:pStyle w:val="Heading1"/>
        <w:spacing w:line="360" w:lineRule="auto"/>
        <w:rPr>
          <w:rFonts w:ascii="Arial" w:hAnsi="Arial" w:cs="Arial"/>
          <w:b/>
          <w:bCs/>
          <w:color w:val="auto"/>
          <w:sz w:val="32"/>
          <w:szCs w:val="32"/>
        </w:rPr>
      </w:pPr>
      <w:r w:rsidRPr="000B7903">
        <w:rPr>
          <w:rFonts w:ascii="Arial" w:hAnsi="Arial" w:cs="Arial"/>
          <w:b/>
          <w:bCs/>
          <w:color w:val="auto"/>
          <w:sz w:val="32"/>
          <w:szCs w:val="32"/>
        </w:rPr>
        <w:br w:type="column"/>
      </w:r>
      <w:bookmarkStart w:name="_Toc242099284" w:id="7"/>
      <w:r w:rsidRPr="000B7903">
        <w:rPr>
          <w:rFonts w:ascii="Arial" w:hAnsi="Arial" w:cs="Arial"/>
          <w:b/>
          <w:bCs/>
          <w:color w:val="auto"/>
          <w:sz w:val="32"/>
          <w:szCs w:val="32"/>
        </w:rPr>
        <w:lastRenderedPageBreak/>
        <w:t>References</w:t>
      </w:r>
      <w:bookmarkEnd w:id="7"/>
      <w:r w:rsidRPr="000B7903">
        <w:rPr>
          <w:rFonts w:ascii="Arial" w:hAnsi="Arial" w:cs="Arial"/>
          <w:b/>
          <w:bCs/>
          <w:color w:val="auto"/>
          <w:sz w:val="32"/>
          <w:szCs w:val="32"/>
        </w:rPr>
        <w:t xml:space="preserve"> </w:t>
      </w:r>
    </w:p>
    <w:p w:rsidRPr="00AD5E35" w:rsidR="00AD5E35" w:rsidP="00AD5E35" w:rsidRDefault="00AD5E35" w14:paraId="28F94BF0" w14:textId="77777777">
      <w:pPr>
        <w:spacing w:line="360" w:lineRule="auto"/>
        <w:rPr>
          <w:rFonts w:ascii="Arial" w:hAnsi="Arial" w:cs="Arial"/>
          <w:sz w:val="22"/>
          <w:szCs w:val="22"/>
        </w:rPr>
      </w:pPr>
      <w:r w:rsidRPr="00AD5E35">
        <w:rPr>
          <w:rFonts w:ascii="Arial" w:hAnsi="Arial" w:cs="Arial"/>
          <w:sz w:val="22"/>
          <w:szCs w:val="22"/>
        </w:rPr>
        <w:t xml:space="preserve">Andrews, N. and Myall, M. (2023) ‘I don’t think they really link together, do they?’: An ethnography of multi-professional involvement in advance care planning in nursing homes, </w:t>
      </w:r>
      <w:r w:rsidRPr="00AD5E35">
        <w:rPr>
          <w:rFonts w:ascii="Arial" w:hAnsi="Arial" w:cs="Arial"/>
          <w:i/>
          <w:iCs/>
          <w:sz w:val="22"/>
          <w:szCs w:val="22"/>
        </w:rPr>
        <w:t>Age and Ageing</w:t>
      </w:r>
      <w:r w:rsidRPr="00AD5E35">
        <w:rPr>
          <w:rFonts w:ascii="Arial" w:hAnsi="Arial" w:cs="Arial"/>
          <w:sz w:val="22"/>
          <w:szCs w:val="22"/>
        </w:rPr>
        <w:t xml:space="preserve">, 52(12), p. afad234. Available at: </w:t>
      </w:r>
      <w:hyperlink w:history="1" r:id="rId8">
        <w:r w:rsidRPr="00AD5E35">
          <w:rPr>
            <w:rStyle w:val="Hyperlink"/>
            <w:rFonts w:ascii="Arial" w:hAnsi="Arial" w:cs="Arial"/>
            <w:sz w:val="22"/>
            <w:szCs w:val="22"/>
          </w:rPr>
          <w:t>https://academic.oup.com/ageing/a</w:t>
        </w:r>
        <w:r w:rsidRPr="00AD5E35">
          <w:rPr>
            <w:rStyle w:val="Hyperlink"/>
            <w:rFonts w:ascii="Arial" w:hAnsi="Arial" w:cs="Arial"/>
            <w:sz w:val="22"/>
            <w:szCs w:val="22"/>
          </w:rPr>
          <w:t>r</w:t>
        </w:r>
        <w:r w:rsidRPr="00AD5E35">
          <w:rPr>
            <w:rStyle w:val="Hyperlink"/>
            <w:rFonts w:ascii="Arial" w:hAnsi="Arial" w:cs="Arial"/>
            <w:sz w:val="22"/>
            <w:szCs w:val="22"/>
          </w:rPr>
          <w:t>ticle/52/12/afad234/7474296</w:t>
        </w:r>
      </w:hyperlink>
      <w:r w:rsidRPr="00AD5E35">
        <w:rPr>
          <w:rFonts w:ascii="Arial" w:hAnsi="Arial" w:cs="Arial"/>
          <w:sz w:val="22"/>
          <w:szCs w:val="22"/>
        </w:rPr>
        <w:t xml:space="preserve"> (Accessed: 5 October 2026).</w:t>
      </w:r>
    </w:p>
    <w:p w:rsidRPr="00AD5E35" w:rsidR="00AD5E35" w:rsidP="00AD5E35" w:rsidRDefault="00AD5E35" w14:paraId="7EE30A37" w14:textId="77777777">
      <w:pPr>
        <w:spacing w:line="360" w:lineRule="auto"/>
        <w:rPr>
          <w:rFonts w:ascii="Arial" w:hAnsi="Arial" w:cs="Arial"/>
          <w:sz w:val="22"/>
          <w:szCs w:val="22"/>
        </w:rPr>
      </w:pPr>
      <w:r w:rsidRPr="00AD5E35">
        <w:rPr>
          <w:rFonts w:ascii="Arial" w:hAnsi="Arial" w:cs="Arial"/>
          <w:sz w:val="22"/>
          <w:szCs w:val="22"/>
        </w:rPr>
        <w:t xml:space="preserve">Bailey, D. and Mutale, G.J. (2022) ‘Social work’s contribution to integrated primary health care teams in the UK for older adults with complex needs’, </w:t>
      </w:r>
      <w:r w:rsidRPr="00AD5E35">
        <w:rPr>
          <w:rFonts w:ascii="Arial" w:hAnsi="Arial" w:cs="Arial"/>
          <w:i/>
          <w:iCs/>
          <w:sz w:val="22"/>
          <w:szCs w:val="22"/>
        </w:rPr>
        <w:t>Journal of Integrated Care</w:t>
      </w:r>
      <w:r w:rsidRPr="00AD5E35">
        <w:rPr>
          <w:rFonts w:ascii="Arial" w:hAnsi="Arial" w:cs="Arial"/>
          <w:sz w:val="22"/>
          <w:szCs w:val="22"/>
        </w:rPr>
        <w:t xml:space="preserve">, 30(3), pp. 263–275. Available at: </w:t>
      </w:r>
      <w:hyperlink w:history="1" r:id="rId9">
        <w:r w:rsidRPr="00AD5E35">
          <w:rPr>
            <w:rStyle w:val="Hyperlink"/>
            <w:rFonts w:ascii="Arial" w:hAnsi="Arial" w:cs="Arial"/>
            <w:sz w:val="22"/>
            <w:szCs w:val="22"/>
          </w:rPr>
          <w:t>https://irep.ntu.</w:t>
        </w:r>
        <w:r w:rsidRPr="00AD5E35">
          <w:rPr>
            <w:rStyle w:val="Hyperlink"/>
            <w:rFonts w:ascii="Arial" w:hAnsi="Arial" w:cs="Arial"/>
            <w:sz w:val="22"/>
            <w:szCs w:val="22"/>
          </w:rPr>
          <w:t>a</w:t>
        </w:r>
        <w:r w:rsidRPr="00AD5E35">
          <w:rPr>
            <w:rStyle w:val="Hyperlink"/>
            <w:rFonts w:ascii="Arial" w:hAnsi="Arial" w:cs="Arial"/>
            <w:sz w:val="22"/>
            <w:szCs w:val="22"/>
          </w:rPr>
          <w:t>c.uk/id/eprint/46204/1/1540192_Mutale.pdf</w:t>
        </w:r>
      </w:hyperlink>
      <w:r w:rsidRPr="00AD5E35">
        <w:rPr>
          <w:rFonts w:ascii="Arial" w:hAnsi="Arial" w:cs="Arial"/>
          <w:sz w:val="22"/>
          <w:szCs w:val="22"/>
        </w:rPr>
        <w:t xml:space="preserve"> (Accessed: 5 October 2026).</w:t>
      </w:r>
    </w:p>
    <w:p w:rsidRPr="00AD5E35" w:rsidR="00AD5E35" w:rsidP="00AD5E35" w:rsidRDefault="00AD5E35" w14:paraId="670BE83C" w14:textId="77777777">
      <w:pPr>
        <w:spacing w:line="360" w:lineRule="auto"/>
        <w:rPr>
          <w:rFonts w:ascii="Arial" w:hAnsi="Arial" w:cs="Arial"/>
          <w:sz w:val="22"/>
          <w:szCs w:val="22"/>
        </w:rPr>
      </w:pPr>
      <w:r w:rsidRPr="00AD5E35">
        <w:rPr>
          <w:rFonts w:ascii="Arial" w:hAnsi="Arial" w:cs="Arial"/>
          <w:sz w:val="22"/>
          <w:szCs w:val="22"/>
        </w:rPr>
        <w:t xml:space="preserve">Hodge, G., Byng, R., Page, G., Lang, I. and Pearce, S. (2024) ‘A multiple case study exploring person-centred care in care homes’, </w:t>
      </w:r>
      <w:r w:rsidRPr="00AD5E35">
        <w:rPr>
          <w:rFonts w:ascii="Arial" w:hAnsi="Arial" w:cs="Arial"/>
          <w:i/>
          <w:iCs/>
          <w:sz w:val="22"/>
          <w:szCs w:val="22"/>
        </w:rPr>
        <w:t>Health &amp; Social Care in the Community</w:t>
      </w:r>
      <w:r w:rsidRPr="00AD5E35">
        <w:rPr>
          <w:rFonts w:ascii="Arial" w:hAnsi="Arial" w:cs="Arial"/>
          <w:sz w:val="22"/>
          <w:szCs w:val="22"/>
        </w:rPr>
        <w:t xml:space="preserve">, 2024(1), p. 9888828. Available at: </w:t>
      </w:r>
      <w:hyperlink w:history="1" r:id="rId10">
        <w:r w:rsidRPr="00AD5E35">
          <w:rPr>
            <w:rStyle w:val="Hyperlink"/>
            <w:rFonts w:ascii="Arial" w:hAnsi="Arial" w:cs="Arial"/>
            <w:sz w:val="22"/>
            <w:szCs w:val="22"/>
          </w:rPr>
          <w:t>https</w:t>
        </w:r>
        <w:r w:rsidRPr="00AD5E35">
          <w:rPr>
            <w:rStyle w:val="Hyperlink"/>
            <w:rFonts w:ascii="Arial" w:hAnsi="Arial" w:cs="Arial"/>
            <w:sz w:val="22"/>
            <w:szCs w:val="22"/>
          </w:rPr>
          <w:t>:</w:t>
        </w:r>
        <w:r w:rsidRPr="00AD5E35">
          <w:rPr>
            <w:rStyle w:val="Hyperlink"/>
            <w:rFonts w:ascii="Arial" w:hAnsi="Arial" w:cs="Arial"/>
            <w:sz w:val="22"/>
            <w:szCs w:val="22"/>
          </w:rPr>
          <w:t>//on</w:t>
        </w:r>
        <w:r w:rsidRPr="00AD5E35">
          <w:rPr>
            <w:rStyle w:val="Hyperlink"/>
            <w:rFonts w:ascii="Arial" w:hAnsi="Arial" w:cs="Arial"/>
            <w:sz w:val="22"/>
            <w:szCs w:val="22"/>
          </w:rPr>
          <w:t>l</w:t>
        </w:r>
        <w:r w:rsidRPr="00AD5E35">
          <w:rPr>
            <w:rStyle w:val="Hyperlink"/>
            <w:rFonts w:ascii="Arial" w:hAnsi="Arial" w:cs="Arial"/>
            <w:sz w:val="22"/>
            <w:szCs w:val="22"/>
          </w:rPr>
          <w:t>inelibrary.wiley.com/doi/10.1155/2024/9888828</w:t>
        </w:r>
      </w:hyperlink>
      <w:r w:rsidRPr="00AD5E35">
        <w:rPr>
          <w:rFonts w:ascii="Arial" w:hAnsi="Arial" w:cs="Arial"/>
          <w:sz w:val="22"/>
          <w:szCs w:val="22"/>
        </w:rPr>
        <w:t xml:space="preserve"> (Accessed: 5 October 2026).</w:t>
      </w:r>
    </w:p>
    <w:p w:rsidRPr="00AD5E35" w:rsidR="00AD5E35" w:rsidP="00AD5E35" w:rsidRDefault="00AD5E35" w14:paraId="4ED93EF5" w14:textId="77777777">
      <w:pPr>
        <w:spacing w:line="360" w:lineRule="auto"/>
        <w:rPr>
          <w:rFonts w:ascii="Arial" w:hAnsi="Arial" w:cs="Arial"/>
          <w:sz w:val="22"/>
          <w:szCs w:val="22"/>
        </w:rPr>
      </w:pPr>
      <w:r w:rsidRPr="00AD5E35">
        <w:rPr>
          <w:rFonts w:ascii="Arial" w:hAnsi="Arial" w:cs="Arial"/>
          <w:sz w:val="22"/>
          <w:szCs w:val="22"/>
        </w:rPr>
        <w:t xml:space="preserve">Lombard, D. (2025) ‘Three philosophies of person-centred care, from the perspectives of care workers and managers supporting older people’, </w:t>
      </w:r>
      <w:r w:rsidRPr="00AD5E35">
        <w:rPr>
          <w:rFonts w:ascii="Arial" w:hAnsi="Arial" w:cs="Arial"/>
          <w:i/>
          <w:iCs/>
          <w:sz w:val="22"/>
          <w:szCs w:val="22"/>
        </w:rPr>
        <w:t>Social Policy &amp; Administration</w:t>
      </w:r>
      <w:r w:rsidRPr="00AD5E35">
        <w:rPr>
          <w:rFonts w:ascii="Arial" w:hAnsi="Arial" w:cs="Arial"/>
          <w:sz w:val="22"/>
          <w:szCs w:val="22"/>
        </w:rPr>
        <w:t xml:space="preserve">, 59(5), pp. 790–802. Available at: </w:t>
      </w:r>
      <w:hyperlink w:history="1" r:id="rId11">
        <w:r w:rsidRPr="00AD5E35">
          <w:rPr>
            <w:rStyle w:val="Hyperlink"/>
            <w:rFonts w:ascii="Arial" w:hAnsi="Arial" w:cs="Arial"/>
            <w:sz w:val="22"/>
            <w:szCs w:val="22"/>
          </w:rPr>
          <w:t>https://doi.</w:t>
        </w:r>
        <w:r w:rsidRPr="00AD5E35">
          <w:rPr>
            <w:rStyle w:val="Hyperlink"/>
            <w:rFonts w:ascii="Arial" w:hAnsi="Arial" w:cs="Arial"/>
            <w:sz w:val="22"/>
            <w:szCs w:val="22"/>
          </w:rPr>
          <w:t>o</w:t>
        </w:r>
        <w:r w:rsidRPr="00AD5E35">
          <w:rPr>
            <w:rStyle w:val="Hyperlink"/>
            <w:rFonts w:ascii="Arial" w:hAnsi="Arial" w:cs="Arial"/>
            <w:sz w:val="22"/>
            <w:szCs w:val="22"/>
          </w:rPr>
          <w:t>rg/10.1111/spol.13088</w:t>
        </w:r>
      </w:hyperlink>
      <w:r w:rsidRPr="00AD5E35">
        <w:rPr>
          <w:rFonts w:ascii="Arial" w:hAnsi="Arial" w:cs="Arial"/>
          <w:sz w:val="22"/>
          <w:szCs w:val="22"/>
        </w:rPr>
        <w:t xml:space="preserve"> (Accessed: 5 October 2026).</w:t>
      </w:r>
    </w:p>
    <w:p w:rsidRPr="00AD5E35" w:rsidR="00AD5E35" w:rsidP="00AD5E35" w:rsidRDefault="00AD5E35" w14:paraId="7F510BD3" w14:textId="77777777">
      <w:pPr>
        <w:spacing w:line="360" w:lineRule="auto"/>
        <w:rPr>
          <w:rFonts w:ascii="Arial" w:hAnsi="Arial" w:cs="Arial"/>
          <w:sz w:val="22"/>
          <w:szCs w:val="22"/>
        </w:rPr>
      </w:pPr>
      <w:proofErr w:type="spellStart"/>
      <w:r w:rsidRPr="00AD5E35">
        <w:rPr>
          <w:rFonts w:ascii="Arial" w:hAnsi="Arial" w:cs="Arial"/>
          <w:sz w:val="22"/>
          <w:szCs w:val="22"/>
        </w:rPr>
        <w:t>Roos</w:t>
      </w:r>
      <w:proofErr w:type="spellEnd"/>
      <w:r w:rsidRPr="00AD5E35">
        <w:rPr>
          <w:rFonts w:ascii="Arial" w:hAnsi="Arial" w:cs="Arial"/>
          <w:sz w:val="22"/>
          <w:szCs w:val="22"/>
        </w:rPr>
        <w:t xml:space="preserve">, C., Swall, A., </w:t>
      </w:r>
      <w:proofErr w:type="spellStart"/>
      <w:r w:rsidRPr="00AD5E35">
        <w:rPr>
          <w:rFonts w:ascii="Arial" w:hAnsi="Arial" w:cs="Arial"/>
          <w:sz w:val="22"/>
          <w:szCs w:val="22"/>
        </w:rPr>
        <w:t>Marmstål</w:t>
      </w:r>
      <w:proofErr w:type="spellEnd"/>
      <w:r w:rsidRPr="00AD5E35">
        <w:rPr>
          <w:rFonts w:ascii="Arial" w:hAnsi="Arial" w:cs="Arial"/>
          <w:sz w:val="22"/>
          <w:szCs w:val="22"/>
        </w:rPr>
        <w:t xml:space="preserve"> Hammar, L., Boström, A.M. and Skytt, B. (2023) ‘Promoting the person-centred aspects of dignity and well-being: learning from older persons’ experiences of living in residential care facilities’, </w:t>
      </w:r>
      <w:r w:rsidRPr="00AD5E35">
        <w:rPr>
          <w:rFonts w:ascii="Arial" w:hAnsi="Arial" w:cs="Arial"/>
          <w:i/>
          <w:iCs/>
          <w:sz w:val="22"/>
          <w:szCs w:val="22"/>
        </w:rPr>
        <w:t>Working with Older People</w:t>
      </w:r>
      <w:r w:rsidRPr="00AD5E35">
        <w:rPr>
          <w:rFonts w:ascii="Arial" w:hAnsi="Arial" w:cs="Arial"/>
          <w:sz w:val="22"/>
          <w:szCs w:val="22"/>
        </w:rPr>
        <w:t xml:space="preserve">, 27(3), pp. 219–229. Available at: </w:t>
      </w:r>
      <w:hyperlink w:history="1" r:id="rId12">
        <w:r w:rsidRPr="00AD5E35">
          <w:rPr>
            <w:rStyle w:val="Hyperlink"/>
            <w:rFonts w:ascii="Arial" w:hAnsi="Arial" w:cs="Arial"/>
            <w:sz w:val="22"/>
            <w:szCs w:val="22"/>
          </w:rPr>
          <w:t>https://doi.org/10.1</w:t>
        </w:r>
        <w:r w:rsidRPr="00AD5E35">
          <w:rPr>
            <w:rStyle w:val="Hyperlink"/>
            <w:rFonts w:ascii="Arial" w:hAnsi="Arial" w:cs="Arial"/>
            <w:sz w:val="22"/>
            <w:szCs w:val="22"/>
          </w:rPr>
          <w:t>1</w:t>
        </w:r>
        <w:r w:rsidRPr="00AD5E35">
          <w:rPr>
            <w:rStyle w:val="Hyperlink"/>
            <w:rFonts w:ascii="Arial" w:hAnsi="Arial" w:cs="Arial"/>
            <w:sz w:val="22"/>
            <w:szCs w:val="22"/>
          </w:rPr>
          <w:t>08/WWOP-08-2022-0034</w:t>
        </w:r>
      </w:hyperlink>
      <w:r w:rsidRPr="00AD5E35">
        <w:rPr>
          <w:rFonts w:ascii="Arial" w:hAnsi="Arial" w:cs="Arial"/>
          <w:sz w:val="22"/>
          <w:szCs w:val="22"/>
        </w:rPr>
        <w:t xml:space="preserve"> (Accessed: 5 October 2026).</w:t>
      </w:r>
    </w:p>
    <w:p w:rsidRPr="00AD5E35" w:rsidR="00AD5E35" w:rsidP="00AD5E35" w:rsidRDefault="00AD5E35" w14:paraId="633FA126" w14:textId="77777777">
      <w:pPr>
        <w:spacing w:line="360" w:lineRule="auto"/>
        <w:rPr>
          <w:rFonts w:ascii="Arial" w:hAnsi="Arial" w:cs="Arial"/>
          <w:sz w:val="22"/>
          <w:szCs w:val="22"/>
        </w:rPr>
      </w:pPr>
      <w:r w:rsidRPr="00AD5E35">
        <w:rPr>
          <w:rFonts w:ascii="Arial" w:hAnsi="Arial" w:cs="Arial"/>
          <w:sz w:val="22"/>
          <w:szCs w:val="22"/>
        </w:rPr>
        <w:t xml:space="preserve">Spencer, E., Griffiths, S., Nair, P., Flanagan, K., Rait, G., Stevenson, F. and Davies, N. (2025) ‘Communicative practices used by health and social care professionals, older adults and informal carers during advance care planning conversations: systematic review of qualitative evidence and narrative synthesis’, </w:t>
      </w:r>
      <w:r w:rsidRPr="00AD5E35">
        <w:rPr>
          <w:rFonts w:ascii="Arial" w:hAnsi="Arial" w:cs="Arial"/>
          <w:i/>
          <w:iCs/>
          <w:sz w:val="22"/>
          <w:szCs w:val="22"/>
        </w:rPr>
        <w:t>Age and Ageing</w:t>
      </w:r>
      <w:r w:rsidRPr="00AD5E35">
        <w:rPr>
          <w:rFonts w:ascii="Arial" w:hAnsi="Arial" w:cs="Arial"/>
          <w:sz w:val="22"/>
          <w:szCs w:val="22"/>
        </w:rPr>
        <w:t xml:space="preserve">, 54(9), p. afaf253. Available at: </w:t>
      </w:r>
      <w:hyperlink w:history="1" r:id="rId13">
        <w:r w:rsidRPr="00AD5E35">
          <w:rPr>
            <w:rStyle w:val="Hyperlink"/>
            <w:rFonts w:ascii="Arial" w:hAnsi="Arial" w:cs="Arial"/>
            <w:sz w:val="22"/>
            <w:szCs w:val="22"/>
          </w:rPr>
          <w:t>https://doi.org/10.1093/ag</w:t>
        </w:r>
        <w:r w:rsidRPr="00AD5E35">
          <w:rPr>
            <w:rStyle w:val="Hyperlink"/>
            <w:rFonts w:ascii="Arial" w:hAnsi="Arial" w:cs="Arial"/>
            <w:sz w:val="22"/>
            <w:szCs w:val="22"/>
          </w:rPr>
          <w:t>e</w:t>
        </w:r>
        <w:r w:rsidRPr="00AD5E35">
          <w:rPr>
            <w:rStyle w:val="Hyperlink"/>
            <w:rFonts w:ascii="Arial" w:hAnsi="Arial" w:cs="Arial"/>
            <w:sz w:val="22"/>
            <w:szCs w:val="22"/>
          </w:rPr>
          <w:t>in</w:t>
        </w:r>
        <w:r w:rsidRPr="00AD5E35">
          <w:rPr>
            <w:rStyle w:val="Hyperlink"/>
            <w:rFonts w:ascii="Arial" w:hAnsi="Arial" w:cs="Arial"/>
            <w:sz w:val="22"/>
            <w:szCs w:val="22"/>
          </w:rPr>
          <w:t>g</w:t>
        </w:r>
        <w:r w:rsidRPr="00AD5E35">
          <w:rPr>
            <w:rStyle w:val="Hyperlink"/>
            <w:rFonts w:ascii="Arial" w:hAnsi="Arial" w:cs="Arial"/>
            <w:sz w:val="22"/>
            <w:szCs w:val="22"/>
          </w:rPr>
          <w:t>/afaf253</w:t>
        </w:r>
      </w:hyperlink>
      <w:r w:rsidRPr="00AD5E35">
        <w:rPr>
          <w:rFonts w:ascii="Arial" w:hAnsi="Arial" w:cs="Arial"/>
          <w:sz w:val="22"/>
          <w:szCs w:val="22"/>
        </w:rPr>
        <w:t xml:space="preserve"> (Accessed: 5 October 2026).</w:t>
      </w:r>
    </w:p>
    <w:p w:rsidRPr="000B7903" w:rsidR="000B7903" w:rsidP="000B7903" w:rsidRDefault="000B7903" w14:paraId="04183E60" w14:textId="286AEC55">
      <w:pPr>
        <w:spacing w:line="360" w:lineRule="auto"/>
        <w:rPr>
          <w:rFonts w:ascii="Arial" w:hAnsi="Arial" w:cs="Arial"/>
          <w:sz w:val="22"/>
          <w:szCs w:val="22"/>
        </w:rPr>
      </w:pPr>
    </w:p>
    <w:p w:rsidRPr="000B7903" w:rsidR="00DB14D9" w:rsidP="000B7903" w:rsidRDefault="00DB14D9" w14:paraId="760115C0" w14:textId="77777777">
      <w:pPr>
        <w:spacing w:line="360" w:lineRule="auto"/>
        <w:rPr>
          <w:rFonts w:ascii="Arial" w:hAnsi="Arial" w:cs="Arial"/>
          <w:sz w:val="22"/>
          <w:szCs w:val="22"/>
        </w:rPr>
      </w:pPr>
    </w:p>
    <w:sectPr w:rsidRPr="000B7903" w:rsidR="00DB14D9">
      <w:footerReference w:type="default" r:id="rId1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A2350" w:rsidP="00313234" w:rsidRDefault="00BA2350" w14:paraId="4198580D" w14:textId="77777777">
      <w:pPr>
        <w:spacing w:after="0" w:line="240" w:lineRule="auto"/>
      </w:pPr>
      <w:r>
        <w:separator/>
      </w:r>
    </w:p>
  </w:endnote>
  <w:endnote w:type="continuationSeparator" w:id="0">
    <w:p w:rsidR="00BA2350" w:rsidP="00313234" w:rsidRDefault="00BA2350" w14:paraId="4265853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0674487"/>
      <w:docPartObj>
        <w:docPartGallery w:val="Page Numbers (Bottom of Page)"/>
        <w:docPartUnique/>
      </w:docPartObj>
    </w:sdtPr>
    <w:sdtEndPr>
      <w:rPr>
        <w:noProof/>
      </w:rPr>
    </w:sdtEndPr>
    <w:sdtContent>
      <w:p w:rsidR="00313234" w:rsidRDefault="00313234" w14:paraId="7CA0841B" w14:textId="378055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13234" w:rsidRDefault="00313234" w14:paraId="4D4EB61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A2350" w:rsidP="00313234" w:rsidRDefault="00BA2350" w14:paraId="643AE6C4" w14:textId="77777777">
      <w:pPr>
        <w:spacing w:after="0" w:line="240" w:lineRule="auto"/>
      </w:pPr>
      <w:r>
        <w:separator/>
      </w:r>
    </w:p>
  </w:footnote>
  <w:footnote w:type="continuationSeparator" w:id="0">
    <w:p w:rsidR="00BA2350" w:rsidP="00313234" w:rsidRDefault="00BA2350" w14:paraId="06DC17A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949D6"/>
    <w:multiLevelType w:val="multilevel"/>
    <w:tmpl w:val="B9FEC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4623E0"/>
    <w:multiLevelType w:val="hybridMultilevel"/>
    <w:tmpl w:val="B322D518"/>
    <w:lvl w:ilvl="0" w:tplc="6BEEE040">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C6E27C1"/>
    <w:multiLevelType w:val="multilevel"/>
    <w:tmpl w:val="B204D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C25D24"/>
    <w:multiLevelType w:val="hybridMultilevel"/>
    <w:tmpl w:val="1632D44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389163AF"/>
    <w:multiLevelType w:val="hybridMultilevel"/>
    <w:tmpl w:val="E2347B2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3FF55DFF"/>
    <w:multiLevelType w:val="multilevel"/>
    <w:tmpl w:val="6F741D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BD94364"/>
    <w:multiLevelType w:val="hybridMultilevel"/>
    <w:tmpl w:val="A69ADECA"/>
    <w:lvl w:ilvl="0" w:tplc="1584ADC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C4C7245"/>
    <w:multiLevelType w:val="hybridMultilevel"/>
    <w:tmpl w:val="3384A1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91904427">
    <w:abstractNumId w:val="1"/>
  </w:num>
  <w:num w:numId="2" w16cid:durableId="767431421">
    <w:abstractNumId w:val="7"/>
  </w:num>
  <w:num w:numId="3" w16cid:durableId="314071666">
    <w:abstractNumId w:val="6"/>
  </w:num>
  <w:num w:numId="4" w16cid:durableId="1917208843">
    <w:abstractNumId w:val="0"/>
  </w:num>
  <w:num w:numId="5" w16cid:durableId="675116454">
    <w:abstractNumId w:val="5"/>
  </w:num>
  <w:num w:numId="6" w16cid:durableId="373699543">
    <w:abstractNumId w:val="2"/>
  </w:num>
  <w:num w:numId="7" w16cid:durableId="1398505141">
    <w:abstractNumId w:val="4"/>
  </w:num>
  <w:num w:numId="8" w16cid:durableId="15806031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EF2"/>
    <w:rsid w:val="000B7903"/>
    <w:rsid w:val="00313234"/>
    <w:rsid w:val="0031722C"/>
    <w:rsid w:val="00446A21"/>
    <w:rsid w:val="00590EF2"/>
    <w:rsid w:val="005A23F4"/>
    <w:rsid w:val="00814BDB"/>
    <w:rsid w:val="008F171C"/>
    <w:rsid w:val="00AD5E35"/>
    <w:rsid w:val="00BA2350"/>
    <w:rsid w:val="00DB14D9"/>
    <w:rsid w:val="00E000CB"/>
    <w:rsid w:val="18DD4F72"/>
    <w:rsid w:val="3BB4782F"/>
    <w:rsid w:val="7B9B77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A18EC"/>
  <w15:chartTrackingRefBased/>
  <w15:docId w15:val="{90404E80-5EFF-4BE1-8097-3BF7C87B2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90EF2"/>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90EF2"/>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90E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90E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90E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90E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E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E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EF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90EF2"/>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590EF2"/>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590EF2"/>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590EF2"/>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590EF2"/>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590EF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90EF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90EF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90EF2"/>
    <w:rPr>
      <w:rFonts w:eastAsiaTheme="majorEastAsia" w:cstheme="majorBidi"/>
      <w:color w:val="272727" w:themeColor="text1" w:themeTint="D8"/>
    </w:rPr>
  </w:style>
  <w:style w:type="paragraph" w:styleId="Title">
    <w:name w:val="Title"/>
    <w:basedOn w:val="Normal"/>
    <w:next w:val="Normal"/>
    <w:link w:val="TitleChar"/>
    <w:uiPriority w:val="10"/>
    <w:qFormat/>
    <w:rsid w:val="00590EF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90EF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90EF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90E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EF2"/>
    <w:pPr>
      <w:spacing w:before="160"/>
      <w:jc w:val="center"/>
    </w:pPr>
    <w:rPr>
      <w:i/>
      <w:iCs/>
      <w:color w:val="404040" w:themeColor="text1" w:themeTint="BF"/>
    </w:rPr>
  </w:style>
  <w:style w:type="character" w:styleId="QuoteChar" w:customStyle="1">
    <w:name w:val="Quote Char"/>
    <w:basedOn w:val="DefaultParagraphFont"/>
    <w:link w:val="Quote"/>
    <w:uiPriority w:val="29"/>
    <w:rsid w:val="00590EF2"/>
    <w:rPr>
      <w:i/>
      <w:iCs/>
      <w:color w:val="404040" w:themeColor="text1" w:themeTint="BF"/>
    </w:rPr>
  </w:style>
  <w:style w:type="paragraph" w:styleId="ListParagraph">
    <w:name w:val="List Paragraph"/>
    <w:basedOn w:val="Normal"/>
    <w:uiPriority w:val="34"/>
    <w:qFormat/>
    <w:rsid w:val="00590EF2"/>
    <w:pPr>
      <w:ind w:left="720"/>
      <w:contextualSpacing/>
    </w:pPr>
  </w:style>
  <w:style w:type="character" w:styleId="IntenseEmphasis">
    <w:name w:val="Intense Emphasis"/>
    <w:basedOn w:val="DefaultParagraphFont"/>
    <w:uiPriority w:val="21"/>
    <w:qFormat/>
    <w:rsid w:val="00590EF2"/>
    <w:rPr>
      <w:i/>
      <w:iCs/>
      <w:color w:val="2F5496" w:themeColor="accent1" w:themeShade="BF"/>
    </w:rPr>
  </w:style>
  <w:style w:type="paragraph" w:styleId="IntenseQuote">
    <w:name w:val="Intense Quote"/>
    <w:basedOn w:val="Normal"/>
    <w:next w:val="Normal"/>
    <w:link w:val="IntenseQuoteChar"/>
    <w:uiPriority w:val="30"/>
    <w:qFormat/>
    <w:rsid w:val="00590EF2"/>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90EF2"/>
    <w:rPr>
      <w:i/>
      <w:iCs/>
      <w:color w:val="2F5496" w:themeColor="accent1" w:themeShade="BF"/>
    </w:rPr>
  </w:style>
  <w:style w:type="character" w:styleId="IntenseReference">
    <w:name w:val="Intense Reference"/>
    <w:basedOn w:val="DefaultParagraphFont"/>
    <w:uiPriority w:val="32"/>
    <w:qFormat/>
    <w:rsid w:val="00590EF2"/>
    <w:rPr>
      <w:b/>
      <w:bCs/>
      <w:smallCaps/>
      <w:color w:val="2F5496" w:themeColor="accent1" w:themeShade="BF"/>
      <w:spacing w:val="5"/>
    </w:rPr>
  </w:style>
  <w:style w:type="paragraph" w:styleId="NormalWeb">
    <w:name w:val="Normal (Web)"/>
    <w:basedOn w:val="Normal"/>
    <w:uiPriority w:val="99"/>
    <w:semiHidden/>
    <w:unhideWhenUsed/>
    <w:rsid w:val="00590EF2"/>
    <w:pPr>
      <w:spacing w:before="100" w:beforeAutospacing="1" w:after="100" w:afterAutospacing="1" w:line="240" w:lineRule="auto"/>
    </w:pPr>
    <w:rPr>
      <w:rFonts w:ascii="Times New Roman" w:hAnsi="Times New Roman" w:eastAsia="Times New Roman" w:cs="Times New Roman"/>
      <w:kern w:val="0"/>
      <w:lang w:eastAsia="en-IN"/>
      <w14:ligatures w14:val="none"/>
    </w:rPr>
  </w:style>
  <w:style w:type="table" w:styleId="TableGrid">
    <w:name w:val="Table Grid"/>
    <w:basedOn w:val="TableNormal"/>
    <w:uiPriority w:val="39"/>
    <w:rsid w:val="00590EF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DB14D9"/>
    <w:rPr>
      <w:color w:val="0563C1" w:themeColor="hyperlink"/>
      <w:u w:val="single"/>
    </w:rPr>
  </w:style>
  <w:style w:type="character" w:styleId="UnresolvedMention">
    <w:name w:val="Unresolved Mention"/>
    <w:basedOn w:val="DefaultParagraphFont"/>
    <w:uiPriority w:val="99"/>
    <w:semiHidden/>
    <w:unhideWhenUsed/>
    <w:rsid w:val="00DB14D9"/>
    <w:rPr>
      <w:color w:val="605E5C"/>
      <w:shd w:val="clear" w:color="auto" w:fill="E1DFDD"/>
    </w:rPr>
  </w:style>
  <w:style w:type="paragraph" w:styleId="TOCHeading">
    <w:name w:val="TOC Heading"/>
    <w:basedOn w:val="Heading1"/>
    <w:next w:val="Normal"/>
    <w:uiPriority w:val="39"/>
    <w:unhideWhenUsed/>
    <w:qFormat/>
    <w:rsid w:val="000B790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B7903"/>
    <w:pPr>
      <w:spacing w:after="100"/>
    </w:pPr>
  </w:style>
  <w:style w:type="character" w:styleId="FollowedHyperlink">
    <w:name w:val="FollowedHyperlink"/>
    <w:basedOn w:val="DefaultParagraphFont"/>
    <w:uiPriority w:val="99"/>
    <w:semiHidden/>
    <w:unhideWhenUsed/>
    <w:rsid w:val="00AD5E35"/>
    <w:rPr>
      <w:color w:val="954F72" w:themeColor="followedHyperlink"/>
      <w:u w:val="single"/>
    </w:rPr>
  </w:style>
  <w:style w:type="paragraph" w:styleId="Header">
    <w:name w:val="header"/>
    <w:basedOn w:val="Normal"/>
    <w:link w:val="HeaderChar"/>
    <w:uiPriority w:val="99"/>
    <w:unhideWhenUsed/>
    <w:rsid w:val="00313234"/>
    <w:pPr>
      <w:tabs>
        <w:tab w:val="center" w:pos="4513"/>
        <w:tab w:val="right" w:pos="9026"/>
      </w:tabs>
      <w:spacing w:after="0" w:line="240" w:lineRule="auto"/>
    </w:pPr>
  </w:style>
  <w:style w:type="character" w:styleId="HeaderChar" w:customStyle="1">
    <w:name w:val="Header Char"/>
    <w:basedOn w:val="DefaultParagraphFont"/>
    <w:link w:val="Header"/>
    <w:uiPriority w:val="99"/>
    <w:rsid w:val="00313234"/>
  </w:style>
  <w:style w:type="paragraph" w:styleId="Footer">
    <w:name w:val="footer"/>
    <w:basedOn w:val="Normal"/>
    <w:link w:val="FooterChar"/>
    <w:uiPriority w:val="99"/>
    <w:unhideWhenUsed/>
    <w:rsid w:val="00313234"/>
    <w:pPr>
      <w:tabs>
        <w:tab w:val="center" w:pos="4513"/>
        <w:tab w:val="right" w:pos="9026"/>
      </w:tabs>
      <w:spacing w:after="0" w:line="240" w:lineRule="auto"/>
    </w:pPr>
  </w:style>
  <w:style w:type="character" w:styleId="FooterChar" w:customStyle="1">
    <w:name w:val="Footer Char"/>
    <w:basedOn w:val="DefaultParagraphFont"/>
    <w:link w:val="Footer"/>
    <w:uiPriority w:val="99"/>
    <w:rsid w:val="003132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cademic.oup.com/ageing/article/52/12/afad234/7474296" TargetMode="External" Id="rId8" /><Relationship Type="http://schemas.openxmlformats.org/officeDocument/2006/relationships/hyperlink" Target="https://doi.org/10.1093/ageing/afaf253"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10.1108/WWOP-08-2022-0034" TargetMode="Externa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111/spol.13088" TargetMode="Externa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yperlink" Target="https://onlinelibrary.wiley.com/doi/10.1155/2024/9888828" TargetMode="External" Id="rId10" /><Relationship Type="http://schemas.openxmlformats.org/officeDocument/2006/relationships/settings" Target="settings.xml" Id="rId4" /><Relationship Type="http://schemas.openxmlformats.org/officeDocument/2006/relationships/hyperlink" Target="https://irep.ntu.ac.uk/id/eprint/46204/1/1540192_Mutale.pdf" TargetMode="External" Id="rId9" /><Relationship Type="http://schemas.openxmlformats.org/officeDocument/2006/relationships/footer" Target="foot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D0F37-126D-40A8-BEB7-48F505B335C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2026-10-05T07:02:00.0000000Z</dcterms:created>
  <dcterms:modified xsi:type="dcterms:W3CDTF">2026-10-15T15:29:03.4089734Z</dcterms:modified>
  <lastModifiedBy>Diana-Octavia Constantin (2331926)</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061b3c75d39661a537a37f643f0b7bd80a516686b027fa44dd28757b62d815bc</vt:lpwstr>
  </property>
</Properties>
</file>