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BF078F2" w14:textId="6EDEE7CF" w:rsidR="006E2FDF" w:rsidRDefault="00511C25" w:rsidP="006E2FDF">
      <w:pPr>
        <w:rPr>
          <w:rFonts w:ascii="Calibri" w:hAnsi="Calibri" w:cs="Calibri"/>
          <w:b/>
          <w:bCs/>
          <w:sz w:val="28"/>
          <w:szCs w:val="28"/>
        </w:rPr>
      </w:pPr>
      <w:r>
        <w:rPr>
          <w:rFonts w:ascii="Calibri" w:hAnsi="Calibri" w:cs="Calibri"/>
          <w:b/>
          <w:bCs/>
          <w:sz w:val="28"/>
          <w:szCs w:val="28"/>
        </w:rPr>
        <w:t xml:space="preserve">ECIE5011 </w:t>
      </w:r>
      <w:r w:rsidR="006E2FDF">
        <w:rPr>
          <w:rFonts w:ascii="Calibri" w:hAnsi="Calibri" w:cs="Calibri"/>
          <w:b/>
          <w:bCs/>
          <w:sz w:val="28"/>
          <w:szCs w:val="28"/>
        </w:rPr>
        <w:t>Suggested essay plan</w:t>
      </w:r>
    </w:p>
    <w:p w14:paraId="59C8F622" w14:textId="48F375B7" w:rsidR="006E2FDF" w:rsidRDefault="006E2FDF" w:rsidP="006E2FDF">
      <w:pPr>
        <w:rPr>
          <w:rFonts w:ascii="Calibri" w:hAnsi="Calibri" w:cs="Calibri"/>
          <w:b/>
          <w:bCs/>
          <w:sz w:val="28"/>
          <w:szCs w:val="28"/>
        </w:rPr>
      </w:pPr>
      <w:r>
        <w:rPr>
          <w:rFonts w:ascii="Calibri" w:hAnsi="Calibri" w:cs="Calibri"/>
          <w:b/>
          <w:bCs/>
          <w:sz w:val="28"/>
          <w:szCs w:val="28"/>
        </w:rPr>
        <w:t>Why are good numeracy skills important?</w:t>
      </w:r>
    </w:p>
    <w:p w14:paraId="03B2E2B1" w14:textId="39E95D41" w:rsidR="006E2FDF" w:rsidRPr="006E2FDF" w:rsidRDefault="006E2FDF" w:rsidP="006E2FDF">
      <w:pPr>
        <w:pStyle w:val="ListParagraph"/>
        <w:numPr>
          <w:ilvl w:val="0"/>
          <w:numId w:val="33"/>
        </w:numPr>
        <w:rPr>
          <w:rFonts w:ascii="Calibri" w:hAnsi="Calibri" w:cs="Calibri"/>
          <w:b/>
          <w:bCs/>
          <w:sz w:val="28"/>
          <w:szCs w:val="28"/>
        </w:rPr>
      </w:pPr>
      <w:r w:rsidRPr="006E2FDF">
        <w:rPr>
          <w:rFonts w:ascii="Calibri" w:hAnsi="Calibri" w:cs="Calibri"/>
          <w:b/>
          <w:bCs/>
          <w:sz w:val="28"/>
          <w:szCs w:val="28"/>
        </w:rPr>
        <w:t>Introduction (1</w:t>
      </w:r>
      <w:r>
        <w:rPr>
          <w:rFonts w:ascii="Calibri" w:hAnsi="Calibri" w:cs="Calibri"/>
          <w:b/>
          <w:bCs/>
          <w:sz w:val="28"/>
          <w:szCs w:val="28"/>
        </w:rPr>
        <w:t>0</w:t>
      </w:r>
      <w:r w:rsidRPr="006E2FDF">
        <w:rPr>
          <w:rFonts w:ascii="Calibri" w:hAnsi="Calibri" w:cs="Calibri"/>
          <w:b/>
          <w:bCs/>
          <w:sz w:val="28"/>
          <w:szCs w:val="28"/>
        </w:rPr>
        <w:t>0 words)</w:t>
      </w:r>
    </w:p>
    <w:p w14:paraId="00AF64DD" w14:textId="77777777" w:rsidR="006E2FDF" w:rsidRPr="006E2FDF" w:rsidRDefault="006E2FDF" w:rsidP="006E2FDF">
      <w:pPr>
        <w:rPr>
          <w:rFonts w:ascii="Calibri" w:hAnsi="Calibri" w:cs="Calibri"/>
          <w:sz w:val="28"/>
          <w:szCs w:val="28"/>
        </w:rPr>
      </w:pPr>
      <w:r w:rsidRPr="006E2FDF">
        <w:rPr>
          <w:rFonts w:ascii="Calibri" w:hAnsi="Calibri" w:cs="Calibri"/>
          <w:b/>
          <w:bCs/>
          <w:sz w:val="28"/>
          <w:szCs w:val="28"/>
        </w:rPr>
        <w:t>Define numeracy</w:t>
      </w:r>
    </w:p>
    <w:p w14:paraId="27846195" w14:textId="1FF6B8FC" w:rsidR="006E2FDF" w:rsidRPr="006E2FDF" w:rsidRDefault="006E2FDF" w:rsidP="006E2FDF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b/>
          <w:bCs/>
          <w:sz w:val="28"/>
          <w:szCs w:val="28"/>
        </w:rPr>
        <w:t>Provide the c</w:t>
      </w:r>
      <w:r w:rsidRPr="006E2FDF">
        <w:rPr>
          <w:rFonts w:ascii="Calibri" w:hAnsi="Calibri" w:cs="Calibri"/>
          <w:b/>
          <w:bCs/>
          <w:sz w:val="28"/>
          <w:szCs w:val="28"/>
        </w:rPr>
        <w:t>ontext</w:t>
      </w:r>
      <w:r>
        <w:rPr>
          <w:rFonts w:ascii="Calibri" w:hAnsi="Calibri" w:cs="Calibri"/>
          <w:b/>
          <w:bCs/>
          <w:sz w:val="28"/>
          <w:szCs w:val="28"/>
        </w:rPr>
        <w:t xml:space="preserve">, i.e. </w:t>
      </w:r>
      <w:r w:rsidRPr="006E2FDF">
        <w:rPr>
          <w:rFonts w:ascii="Calibri" w:hAnsi="Calibri" w:cs="Calibri"/>
          <w:sz w:val="28"/>
          <w:szCs w:val="28"/>
        </w:rPr>
        <w:t>Welsh Government and Estyn have identified improving numeracy as a national priority due to concerns about standards and attainment in Wales</w:t>
      </w:r>
    </w:p>
    <w:p w14:paraId="50C462CF" w14:textId="0BEB2C31" w:rsidR="006E2FDF" w:rsidRPr="006E2FDF" w:rsidRDefault="006E2FDF" w:rsidP="006E2FDF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b/>
          <w:bCs/>
          <w:sz w:val="28"/>
          <w:szCs w:val="28"/>
        </w:rPr>
        <w:t xml:space="preserve">Identify </w:t>
      </w:r>
      <w:r w:rsidRPr="006E2FDF">
        <w:rPr>
          <w:rFonts w:ascii="Calibri" w:hAnsi="Calibri" w:cs="Calibri"/>
          <w:b/>
          <w:bCs/>
          <w:sz w:val="28"/>
          <w:szCs w:val="28"/>
        </w:rPr>
        <w:t>why good numeracy could be considered essential</w:t>
      </w:r>
      <w:r w:rsidRPr="006E2FDF">
        <w:rPr>
          <w:rFonts w:ascii="Calibri" w:hAnsi="Calibri" w:cs="Calibri"/>
          <w:sz w:val="28"/>
          <w:szCs w:val="28"/>
        </w:rPr>
        <w:t xml:space="preserve"> </w:t>
      </w:r>
    </w:p>
    <w:p w14:paraId="190F7FDC" w14:textId="39AE9A27" w:rsidR="006E2FDF" w:rsidRPr="006E2FDF" w:rsidRDefault="006E2FDF" w:rsidP="006E2FDF">
      <w:pPr>
        <w:rPr>
          <w:rFonts w:ascii="Calibri" w:hAnsi="Calibri" w:cs="Calibri"/>
          <w:sz w:val="28"/>
          <w:szCs w:val="28"/>
        </w:rPr>
      </w:pPr>
    </w:p>
    <w:p w14:paraId="02A8DA8A" w14:textId="138350F3" w:rsidR="006E2FDF" w:rsidRPr="006E2FDF" w:rsidRDefault="006E2FDF" w:rsidP="006E2FDF">
      <w:pPr>
        <w:pStyle w:val="ListParagraph"/>
        <w:numPr>
          <w:ilvl w:val="0"/>
          <w:numId w:val="32"/>
        </w:numPr>
        <w:rPr>
          <w:rFonts w:ascii="Calibri" w:hAnsi="Calibri" w:cs="Calibri"/>
          <w:b/>
          <w:bCs/>
          <w:sz w:val="28"/>
          <w:szCs w:val="28"/>
        </w:rPr>
      </w:pPr>
      <w:r w:rsidRPr="006E2FDF">
        <w:rPr>
          <w:rFonts w:ascii="Calibri" w:hAnsi="Calibri" w:cs="Calibri"/>
          <w:b/>
          <w:bCs/>
          <w:sz w:val="28"/>
          <w:szCs w:val="28"/>
        </w:rPr>
        <w:t>Numeracy and Educational Achievement (</w:t>
      </w:r>
      <w:r>
        <w:rPr>
          <w:rFonts w:ascii="Calibri" w:hAnsi="Calibri" w:cs="Calibri"/>
          <w:b/>
          <w:bCs/>
          <w:sz w:val="28"/>
          <w:szCs w:val="28"/>
        </w:rPr>
        <w:t>25</w:t>
      </w:r>
      <w:r w:rsidRPr="006E2FDF">
        <w:rPr>
          <w:rFonts w:ascii="Calibri" w:hAnsi="Calibri" w:cs="Calibri"/>
          <w:b/>
          <w:bCs/>
          <w:sz w:val="28"/>
          <w:szCs w:val="28"/>
        </w:rPr>
        <w:t>0 words)</w:t>
      </w:r>
    </w:p>
    <w:p w14:paraId="70A5D78D" w14:textId="7A9A3390" w:rsidR="006E2FDF" w:rsidRPr="006E2FDF" w:rsidRDefault="006E2FDF" w:rsidP="006E2FDF">
      <w:pPr>
        <w:rPr>
          <w:rFonts w:ascii="Calibri" w:hAnsi="Calibri" w:cs="Calibri"/>
          <w:b/>
          <w:bCs/>
          <w:sz w:val="28"/>
          <w:szCs w:val="28"/>
        </w:rPr>
      </w:pPr>
      <w:r>
        <w:rPr>
          <w:rFonts w:ascii="Calibri" w:hAnsi="Calibri" w:cs="Calibri"/>
          <w:b/>
          <w:bCs/>
          <w:sz w:val="28"/>
          <w:szCs w:val="28"/>
        </w:rPr>
        <w:t>Draw on credible e</w:t>
      </w:r>
      <w:r w:rsidRPr="006E2FDF">
        <w:rPr>
          <w:rFonts w:ascii="Calibri" w:hAnsi="Calibri" w:cs="Calibri"/>
          <w:b/>
          <w:bCs/>
          <w:sz w:val="28"/>
          <w:szCs w:val="28"/>
        </w:rPr>
        <w:t>vidence</w:t>
      </w:r>
      <w:r>
        <w:rPr>
          <w:rFonts w:ascii="Calibri" w:hAnsi="Calibri" w:cs="Calibri"/>
          <w:b/>
          <w:bCs/>
          <w:sz w:val="28"/>
          <w:szCs w:val="28"/>
        </w:rPr>
        <w:t xml:space="preserve"> to support your argument</w:t>
      </w:r>
    </w:p>
    <w:p w14:paraId="5BD32236" w14:textId="349209A5" w:rsidR="006E2FDF" w:rsidRPr="006E2FDF" w:rsidRDefault="006E2FDF" w:rsidP="006E2FDF">
      <w:pPr>
        <w:rPr>
          <w:rFonts w:ascii="Calibri" w:hAnsi="Calibri" w:cs="Calibri"/>
          <w:b/>
          <w:bCs/>
          <w:sz w:val="28"/>
          <w:szCs w:val="28"/>
        </w:rPr>
      </w:pPr>
      <w:r>
        <w:rPr>
          <w:rFonts w:ascii="Calibri" w:hAnsi="Calibri" w:cs="Calibri"/>
          <w:b/>
          <w:bCs/>
          <w:sz w:val="28"/>
          <w:szCs w:val="28"/>
        </w:rPr>
        <w:t>C</w:t>
      </w:r>
      <w:r w:rsidRPr="006E2FDF">
        <w:rPr>
          <w:rFonts w:ascii="Calibri" w:hAnsi="Calibri" w:cs="Calibri"/>
          <w:b/>
          <w:bCs/>
          <w:sz w:val="28"/>
          <w:szCs w:val="28"/>
        </w:rPr>
        <w:t>ritical discussion</w:t>
      </w:r>
      <w:r>
        <w:rPr>
          <w:rFonts w:ascii="Calibri" w:hAnsi="Calibri" w:cs="Calibri"/>
          <w:b/>
          <w:bCs/>
          <w:sz w:val="28"/>
          <w:szCs w:val="28"/>
        </w:rPr>
        <w:t xml:space="preserve">: </w:t>
      </w:r>
      <w:r w:rsidRPr="006E2FDF">
        <w:rPr>
          <w:rFonts w:ascii="Calibri" w:hAnsi="Calibri" w:cs="Calibri"/>
          <w:sz w:val="28"/>
          <w:szCs w:val="28"/>
        </w:rPr>
        <w:t xml:space="preserve">Consider whether attainment depends solely on numeracy or whether other factors </w:t>
      </w:r>
      <w:r>
        <w:rPr>
          <w:rFonts w:ascii="Calibri" w:hAnsi="Calibri" w:cs="Calibri"/>
          <w:sz w:val="28"/>
          <w:szCs w:val="28"/>
        </w:rPr>
        <w:t xml:space="preserve">might </w:t>
      </w:r>
      <w:r w:rsidRPr="006E2FDF">
        <w:rPr>
          <w:rFonts w:ascii="Calibri" w:hAnsi="Calibri" w:cs="Calibri"/>
          <w:sz w:val="28"/>
          <w:szCs w:val="28"/>
        </w:rPr>
        <w:t>also influence achievement.</w:t>
      </w:r>
    </w:p>
    <w:p w14:paraId="4DD446BC" w14:textId="6188BB8F" w:rsidR="006E2FDF" w:rsidRPr="006E2FDF" w:rsidRDefault="006E2FDF" w:rsidP="006E2FDF">
      <w:pPr>
        <w:rPr>
          <w:rFonts w:ascii="Calibri" w:hAnsi="Calibri" w:cs="Calibri"/>
          <w:sz w:val="28"/>
          <w:szCs w:val="28"/>
        </w:rPr>
      </w:pPr>
    </w:p>
    <w:p w14:paraId="63AA8152" w14:textId="23E8BD8C" w:rsidR="006E2FDF" w:rsidRPr="006E2FDF" w:rsidRDefault="006E2FDF" w:rsidP="006E2FDF">
      <w:pPr>
        <w:pStyle w:val="ListParagraph"/>
        <w:numPr>
          <w:ilvl w:val="0"/>
          <w:numId w:val="32"/>
        </w:numPr>
        <w:rPr>
          <w:rFonts w:ascii="Calibri" w:hAnsi="Calibri" w:cs="Calibri"/>
          <w:b/>
          <w:bCs/>
          <w:sz w:val="28"/>
          <w:szCs w:val="28"/>
        </w:rPr>
      </w:pPr>
      <w:r w:rsidRPr="006E2FDF">
        <w:rPr>
          <w:rFonts w:ascii="Calibri" w:hAnsi="Calibri" w:cs="Calibri"/>
          <w:b/>
          <w:bCs/>
          <w:sz w:val="28"/>
          <w:szCs w:val="28"/>
        </w:rPr>
        <w:t>Numeracy and Employability (</w:t>
      </w:r>
      <w:r>
        <w:rPr>
          <w:rFonts w:ascii="Calibri" w:hAnsi="Calibri" w:cs="Calibri"/>
          <w:b/>
          <w:bCs/>
          <w:sz w:val="28"/>
          <w:szCs w:val="28"/>
        </w:rPr>
        <w:t>25</w:t>
      </w:r>
      <w:r w:rsidRPr="006E2FDF">
        <w:rPr>
          <w:rFonts w:ascii="Calibri" w:hAnsi="Calibri" w:cs="Calibri"/>
          <w:b/>
          <w:bCs/>
          <w:sz w:val="28"/>
          <w:szCs w:val="28"/>
        </w:rPr>
        <w:t>0 words)</w:t>
      </w:r>
    </w:p>
    <w:p w14:paraId="3CE27C32" w14:textId="77777777" w:rsidR="006E2FDF" w:rsidRPr="006E2FDF" w:rsidRDefault="006E2FDF" w:rsidP="006E2FDF">
      <w:pPr>
        <w:rPr>
          <w:rFonts w:ascii="Calibri" w:hAnsi="Calibri" w:cs="Calibri"/>
          <w:b/>
          <w:bCs/>
          <w:sz w:val="28"/>
          <w:szCs w:val="28"/>
        </w:rPr>
      </w:pPr>
      <w:r w:rsidRPr="006E2FDF">
        <w:rPr>
          <w:rFonts w:ascii="Calibri" w:hAnsi="Calibri" w:cs="Calibri"/>
          <w:b/>
          <w:bCs/>
          <w:sz w:val="28"/>
          <w:szCs w:val="28"/>
        </w:rPr>
        <w:t>Draw on credible evidence to support your argument</w:t>
      </w:r>
    </w:p>
    <w:p w14:paraId="04210604" w14:textId="391F2B23" w:rsidR="006E2FDF" w:rsidRPr="006E2FDF" w:rsidRDefault="006E2FDF" w:rsidP="006E2FDF">
      <w:pPr>
        <w:rPr>
          <w:rFonts w:ascii="Calibri" w:hAnsi="Calibri" w:cs="Calibri"/>
          <w:b/>
          <w:bCs/>
          <w:sz w:val="28"/>
          <w:szCs w:val="28"/>
        </w:rPr>
      </w:pPr>
      <w:r w:rsidRPr="006E2FDF">
        <w:rPr>
          <w:rFonts w:ascii="Calibri" w:hAnsi="Calibri" w:cs="Calibri"/>
          <w:b/>
          <w:bCs/>
          <w:sz w:val="28"/>
          <w:szCs w:val="28"/>
        </w:rPr>
        <w:t>Critical discussion</w:t>
      </w:r>
      <w:r>
        <w:rPr>
          <w:rFonts w:ascii="Calibri" w:hAnsi="Calibri" w:cs="Calibri"/>
          <w:b/>
          <w:bCs/>
          <w:sz w:val="28"/>
          <w:szCs w:val="28"/>
        </w:rPr>
        <w:t xml:space="preserve">: </w:t>
      </w:r>
      <w:r w:rsidRPr="006E2FDF">
        <w:rPr>
          <w:rFonts w:ascii="Calibri" w:hAnsi="Calibri" w:cs="Calibri"/>
          <w:sz w:val="28"/>
          <w:szCs w:val="28"/>
        </w:rPr>
        <w:t xml:space="preserve">Explore how changing workplaces </w:t>
      </w:r>
      <w:r>
        <w:rPr>
          <w:rFonts w:ascii="Calibri" w:hAnsi="Calibri" w:cs="Calibri"/>
          <w:sz w:val="28"/>
          <w:szCs w:val="28"/>
        </w:rPr>
        <w:t xml:space="preserve">could </w:t>
      </w:r>
      <w:r w:rsidRPr="006E2FDF">
        <w:rPr>
          <w:rFonts w:ascii="Calibri" w:hAnsi="Calibri" w:cs="Calibri"/>
          <w:sz w:val="28"/>
          <w:szCs w:val="28"/>
        </w:rPr>
        <w:t xml:space="preserve"> have increased demand for numeracy skills.</w:t>
      </w:r>
    </w:p>
    <w:p w14:paraId="01F07311" w14:textId="7BC6B6CD" w:rsidR="006E2FDF" w:rsidRPr="006E2FDF" w:rsidRDefault="006E2FDF" w:rsidP="006E2FDF">
      <w:pPr>
        <w:rPr>
          <w:rFonts w:ascii="Calibri" w:hAnsi="Calibri" w:cs="Calibri"/>
          <w:sz w:val="28"/>
          <w:szCs w:val="28"/>
        </w:rPr>
      </w:pPr>
    </w:p>
    <w:p w14:paraId="007AFBB7" w14:textId="1359CCED" w:rsidR="006E2FDF" w:rsidRPr="006E2FDF" w:rsidRDefault="006E2FDF" w:rsidP="006E2FDF">
      <w:pPr>
        <w:pStyle w:val="ListParagraph"/>
        <w:numPr>
          <w:ilvl w:val="0"/>
          <w:numId w:val="32"/>
        </w:numPr>
        <w:rPr>
          <w:rFonts w:ascii="Calibri" w:hAnsi="Calibri" w:cs="Calibri"/>
          <w:b/>
          <w:bCs/>
          <w:sz w:val="28"/>
          <w:szCs w:val="28"/>
        </w:rPr>
      </w:pPr>
      <w:r w:rsidRPr="006E2FDF">
        <w:rPr>
          <w:rFonts w:ascii="Calibri" w:hAnsi="Calibri" w:cs="Calibri"/>
          <w:b/>
          <w:bCs/>
          <w:sz w:val="28"/>
          <w:szCs w:val="28"/>
        </w:rPr>
        <w:t>Numeracy and Financial Capability (</w:t>
      </w:r>
      <w:r>
        <w:rPr>
          <w:rFonts w:ascii="Calibri" w:hAnsi="Calibri" w:cs="Calibri"/>
          <w:b/>
          <w:bCs/>
          <w:sz w:val="28"/>
          <w:szCs w:val="28"/>
        </w:rPr>
        <w:t>25</w:t>
      </w:r>
      <w:r w:rsidRPr="006E2FDF">
        <w:rPr>
          <w:rFonts w:ascii="Calibri" w:hAnsi="Calibri" w:cs="Calibri"/>
          <w:b/>
          <w:bCs/>
          <w:sz w:val="28"/>
          <w:szCs w:val="28"/>
        </w:rPr>
        <w:t>0 words)</w:t>
      </w:r>
    </w:p>
    <w:p w14:paraId="0917593A" w14:textId="77777777" w:rsidR="006E2FDF" w:rsidRPr="006E2FDF" w:rsidRDefault="006E2FDF" w:rsidP="006E2FDF">
      <w:pPr>
        <w:rPr>
          <w:rFonts w:ascii="Calibri" w:hAnsi="Calibri" w:cs="Calibri"/>
          <w:b/>
          <w:bCs/>
          <w:sz w:val="28"/>
          <w:szCs w:val="28"/>
        </w:rPr>
      </w:pPr>
      <w:r w:rsidRPr="006E2FDF">
        <w:rPr>
          <w:rFonts w:ascii="Calibri" w:hAnsi="Calibri" w:cs="Calibri"/>
          <w:b/>
          <w:bCs/>
          <w:sz w:val="28"/>
          <w:szCs w:val="28"/>
        </w:rPr>
        <w:t>Key points</w:t>
      </w:r>
    </w:p>
    <w:p w14:paraId="4C296C43" w14:textId="372455E7" w:rsidR="006E2FDF" w:rsidRPr="006E2FDF" w:rsidRDefault="006E2FDF" w:rsidP="006E2FDF">
      <w:pPr>
        <w:rPr>
          <w:rFonts w:ascii="Calibri" w:hAnsi="Calibri" w:cs="Calibri"/>
          <w:b/>
          <w:bCs/>
          <w:sz w:val="28"/>
          <w:szCs w:val="28"/>
        </w:rPr>
      </w:pPr>
      <w:r w:rsidRPr="006E2FDF">
        <w:rPr>
          <w:rFonts w:ascii="Calibri" w:hAnsi="Calibri" w:cs="Calibri"/>
          <w:b/>
          <w:bCs/>
          <w:sz w:val="28"/>
          <w:szCs w:val="28"/>
        </w:rPr>
        <w:t>Draw on credible evidence to support your argument</w:t>
      </w:r>
    </w:p>
    <w:p w14:paraId="4EC047E6" w14:textId="01ECA518" w:rsidR="006E2FDF" w:rsidRPr="006E2FDF" w:rsidRDefault="006E2FDF" w:rsidP="006E2FDF">
      <w:pPr>
        <w:rPr>
          <w:rFonts w:ascii="Calibri" w:hAnsi="Calibri" w:cs="Calibri"/>
          <w:b/>
          <w:bCs/>
          <w:sz w:val="28"/>
          <w:szCs w:val="28"/>
        </w:rPr>
      </w:pPr>
      <w:r w:rsidRPr="006E2FDF">
        <w:rPr>
          <w:rFonts w:ascii="Calibri" w:hAnsi="Calibri" w:cs="Calibri"/>
          <w:b/>
          <w:bCs/>
          <w:sz w:val="28"/>
          <w:szCs w:val="28"/>
        </w:rPr>
        <w:t>Critical discussion</w:t>
      </w:r>
      <w:r>
        <w:rPr>
          <w:rFonts w:ascii="Calibri" w:hAnsi="Calibri" w:cs="Calibri"/>
          <w:b/>
          <w:bCs/>
          <w:sz w:val="28"/>
          <w:szCs w:val="28"/>
        </w:rPr>
        <w:t xml:space="preserve">: </w:t>
      </w:r>
      <w:r>
        <w:rPr>
          <w:rFonts w:ascii="Calibri" w:hAnsi="Calibri" w:cs="Calibri"/>
          <w:sz w:val="28"/>
          <w:szCs w:val="28"/>
        </w:rPr>
        <w:t>How does the</w:t>
      </w:r>
      <w:r w:rsidRPr="006E2FDF">
        <w:rPr>
          <w:rFonts w:ascii="Calibri" w:hAnsi="Calibri" w:cs="Calibri"/>
          <w:sz w:val="28"/>
          <w:szCs w:val="28"/>
        </w:rPr>
        <w:t xml:space="preserve"> growing financial complexity </w:t>
      </w:r>
      <w:r>
        <w:rPr>
          <w:rFonts w:ascii="Calibri" w:hAnsi="Calibri" w:cs="Calibri"/>
          <w:sz w:val="28"/>
          <w:szCs w:val="28"/>
        </w:rPr>
        <w:t>in our lives make</w:t>
      </w:r>
      <w:r w:rsidRPr="006E2FDF">
        <w:rPr>
          <w:rFonts w:ascii="Calibri" w:hAnsi="Calibri" w:cs="Calibri"/>
          <w:sz w:val="28"/>
          <w:szCs w:val="28"/>
        </w:rPr>
        <w:t xml:space="preserve"> numeracy increasingly importan</w:t>
      </w:r>
      <w:r>
        <w:rPr>
          <w:rFonts w:ascii="Calibri" w:hAnsi="Calibri" w:cs="Calibri"/>
          <w:sz w:val="28"/>
          <w:szCs w:val="28"/>
        </w:rPr>
        <w:t>t?</w:t>
      </w:r>
    </w:p>
    <w:p w14:paraId="41931AE5" w14:textId="6E8643A3" w:rsidR="006E2FDF" w:rsidRPr="006E2FDF" w:rsidRDefault="006E2FDF" w:rsidP="006E2FDF">
      <w:pPr>
        <w:rPr>
          <w:rFonts w:ascii="Calibri" w:hAnsi="Calibri" w:cs="Calibri"/>
          <w:sz w:val="28"/>
          <w:szCs w:val="28"/>
        </w:rPr>
      </w:pPr>
    </w:p>
    <w:p w14:paraId="437BA2F3" w14:textId="5A4A2108" w:rsidR="006E2FDF" w:rsidRPr="006E2FDF" w:rsidRDefault="006E2FDF" w:rsidP="006E2FDF">
      <w:pPr>
        <w:pStyle w:val="ListParagraph"/>
        <w:numPr>
          <w:ilvl w:val="0"/>
          <w:numId w:val="32"/>
        </w:numPr>
        <w:rPr>
          <w:rFonts w:ascii="Calibri" w:hAnsi="Calibri" w:cs="Calibri"/>
          <w:b/>
          <w:bCs/>
          <w:sz w:val="28"/>
          <w:szCs w:val="28"/>
        </w:rPr>
      </w:pPr>
      <w:r w:rsidRPr="006E2FDF">
        <w:rPr>
          <w:rFonts w:ascii="Calibri" w:hAnsi="Calibri" w:cs="Calibri"/>
          <w:b/>
          <w:bCs/>
          <w:sz w:val="28"/>
          <w:szCs w:val="28"/>
        </w:rPr>
        <w:t>Numeracy and Health Outcomes (</w:t>
      </w:r>
      <w:r>
        <w:rPr>
          <w:rFonts w:ascii="Calibri" w:hAnsi="Calibri" w:cs="Calibri"/>
          <w:b/>
          <w:bCs/>
          <w:sz w:val="28"/>
          <w:szCs w:val="28"/>
        </w:rPr>
        <w:t>25</w:t>
      </w:r>
      <w:r w:rsidRPr="006E2FDF">
        <w:rPr>
          <w:rFonts w:ascii="Calibri" w:hAnsi="Calibri" w:cs="Calibri"/>
          <w:b/>
          <w:bCs/>
          <w:sz w:val="28"/>
          <w:szCs w:val="28"/>
        </w:rPr>
        <w:t>0 words)</w:t>
      </w:r>
    </w:p>
    <w:p w14:paraId="7927235C" w14:textId="77777777" w:rsidR="006E2FDF" w:rsidRPr="006E2FDF" w:rsidRDefault="006E2FDF" w:rsidP="006E2FDF">
      <w:pPr>
        <w:rPr>
          <w:rFonts w:ascii="Calibri" w:hAnsi="Calibri" w:cs="Calibri"/>
          <w:b/>
          <w:bCs/>
          <w:sz w:val="28"/>
          <w:szCs w:val="28"/>
        </w:rPr>
      </w:pPr>
      <w:r w:rsidRPr="006E2FDF">
        <w:rPr>
          <w:rFonts w:ascii="Calibri" w:hAnsi="Calibri" w:cs="Calibri"/>
          <w:b/>
          <w:bCs/>
          <w:sz w:val="28"/>
          <w:szCs w:val="28"/>
        </w:rPr>
        <w:t>Key points</w:t>
      </w:r>
    </w:p>
    <w:p w14:paraId="6E08117D" w14:textId="77777777" w:rsidR="006E2FDF" w:rsidRPr="006E2FDF" w:rsidRDefault="006E2FDF" w:rsidP="006E2FDF">
      <w:pPr>
        <w:rPr>
          <w:rFonts w:ascii="Calibri" w:hAnsi="Calibri" w:cs="Calibri"/>
          <w:b/>
          <w:bCs/>
          <w:sz w:val="28"/>
          <w:szCs w:val="28"/>
        </w:rPr>
      </w:pPr>
      <w:r w:rsidRPr="006E2FDF">
        <w:rPr>
          <w:rFonts w:ascii="Calibri" w:hAnsi="Calibri" w:cs="Calibri"/>
          <w:b/>
          <w:bCs/>
          <w:sz w:val="28"/>
          <w:szCs w:val="28"/>
        </w:rPr>
        <w:t>Draw on credible evidence to support your argument</w:t>
      </w:r>
    </w:p>
    <w:p w14:paraId="691299C2" w14:textId="335EDDA2" w:rsidR="006E2FDF" w:rsidRPr="006E2FDF" w:rsidRDefault="006E2FDF" w:rsidP="006E2FDF">
      <w:pPr>
        <w:rPr>
          <w:rFonts w:ascii="Calibri" w:hAnsi="Calibri" w:cs="Calibri"/>
          <w:b/>
          <w:bCs/>
          <w:sz w:val="28"/>
          <w:szCs w:val="28"/>
        </w:rPr>
      </w:pPr>
      <w:r w:rsidRPr="006E2FDF">
        <w:rPr>
          <w:rFonts w:ascii="Calibri" w:hAnsi="Calibri" w:cs="Calibri"/>
          <w:b/>
          <w:bCs/>
          <w:sz w:val="28"/>
          <w:szCs w:val="28"/>
        </w:rPr>
        <w:t>Critical discussion</w:t>
      </w:r>
      <w:r>
        <w:rPr>
          <w:rFonts w:ascii="Calibri" w:hAnsi="Calibri" w:cs="Calibri"/>
          <w:b/>
          <w:bCs/>
          <w:sz w:val="28"/>
          <w:szCs w:val="28"/>
        </w:rPr>
        <w:t xml:space="preserve">: </w:t>
      </w:r>
      <w:r w:rsidRPr="006E2FDF">
        <w:rPr>
          <w:rFonts w:ascii="Calibri" w:hAnsi="Calibri" w:cs="Calibri"/>
          <w:sz w:val="28"/>
          <w:szCs w:val="28"/>
        </w:rPr>
        <w:t>Discuss</w:t>
      </w:r>
      <w:r>
        <w:rPr>
          <w:rFonts w:ascii="Calibri" w:hAnsi="Calibri" w:cs="Calibri"/>
          <w:sz w:val="28"/>
          <w:szCs w:val="28"/>
        </w:rPr>
        <w:t xml:space="preserve"> the</w:t>
      </w:r>
      <w:r w:rsidRPr="006E2FDF">
        <w:rPr>
          <w:rFonts w:ascii="Calibri" w:hAnsi="Calibri" w:cs="Calibri"/>
          <w:sz w:val="28"/>
          <w:szCs w:val="28"/>
        </w:rPr>
        <w:t xml:space="preserve"> links between health literacy, health inequalities and numeracy.</w:t>
      </w:r>
    </w:p>
    <w:p w14:paraId="09A19ACB" w14:textId="07368CCD" w:rsidR="006E2FDF" w:rsidRPr="006E2FDF" w:rsidRDefault="006E2FDF" w:rsidP="006E2FDF">
      <w:pPr>
        <w:rPr>
          <w:rFonts w:ascii="Calibri" w:hAnsi="Calibri" w:cs="Calibri"/>
          <w:sz w:val="28"/>
          <w:szCs w:val="28"/>
        </w:rPr>
      </w:pPr>
    </w:p>
    <w:p w14:paraId="17BC2621" w14:textId="502C2BE0" w:rsidR="006E2FDF" w:rsidRPr="006E2FDF" w:rsidRDefault="006E2FDF" w:rsidP="006E2FDF">
      <w:pPr>
        <w:pStyle w:val="ListParagraph"/>
        <w:numPr>
          <w:ilvl w:val="0"/>
          <w:numId w:val="32"/>
        </w:numPr>
        <w:rPr>
          <w:rFonts w:ascii="Calibri" w:hAnsi="Calibri" w:cs="Calibri"/>
          <w:b/>
          <w:bCs/>
          <w:sz w:val="28"/>
          <w:szCs w:val="28"/>
        </w:rPr>
      </w:pPr>
      <w:r w:rsidRPr="006E2FDF">
        <w:rPr>
          <w:rFonts w:ascii="Calibri" w:hAnsi="Calibri" w:cs="Calibri"/>
          <w:b/>
          <w:bCs/>
          <w:sz w:val="28"/>
          <w:szCs w:val="28"/>
        </w:rPr>
        <w:t>Numeracy, Social Inclusion and Citizenship (</w:t>
      </w:r>
      <w:r>
        <w:rPr>
          <w:rFonts w:ascii="Calibri" w:hAnsi="Calibri" w:cs="Calibri"/>
          <w:b/>
          <w:bCs/>
          <w:sz w:val="28"/>
          <w:szCs w:val="28"/>
        </w:rPr>
        <w:t>25</w:t>
      </w:r>
      <w:r w:rsidRPr="006E2FDF">
        <w:rPr>
          <w:rFonts w:ascii="Calibri" w:hAnsi="Calibri" w:cs="Calibri"/>
          <w:b/>
          <w:bCs/>
          <w:sz w:val="28"/>
          <w:szCs w:val="28"/>
        </w:rPr>
        <w:t>0 words)</w:t>
      </w:r>
    </w:p>
    <w:p w14:paraId="280F854C" w14:textId="77777777" w:rsidR="006E2FDF" w:rsidRPr="006E2FDF" w:rsidRDefault="006E2FDF" w:rsidP="006E2FDF">
      <w:pPr>
        <w:rPr>
          <w:rFonts w:ascii="Calibri" w:hAnsi="Calibri" w:cs="Calibri"/>
          <w:b/>
          <w:bCs/>
          <w:sz w:val="28"/>
          <w:szCs w:val="28"/>
        </w:rPr>
      </w:pPr>
      <w:r w:rsidRPr="006E2FDF">
        <w:rPr>
          <w:rFonts w:ascii="Calibri" w:hAnsi="Calibri" w:cs="Calibri"/>
          <w:b/>
          <w:bCs/>
          <w:sz w:val="28"/>
          <w:szCs w:val="28"/>
        </w:rPr>
        <w:t>Key points</w:t>
      </w:r>
    </w:p>
    <w:p w14:paraId="13B40FAC" w14:textId="77777777" w:rsidR="006E2FDF" w:rsidRPr="006E2FDF" w:rsidRDefault="006E2FDF" w:rsidP="006E2FDF">
      <w:pPr>
        <w:rPr>
          <w:rFonts w:ascii="Calibri" w:hAnsi="Calibri" w:cs="Calibri"/>
          <w:b/>
          <w:bCs/>
          <w:sz w:val="28"/>
          <w:szCs w:val="28"/>
        </w:rPr>
      </w:pPr>
      <w:r w:rsidRPr="006E2FDF">
        <w:rPr>
          <w:rFonts w:ascii="Calibri" w:hAnsi="Calibri" w:cs="Calibri"/>
          <w:b/>
          <w:bCs/>
          <w:sz w:val="28"/>
          <w:szCs w:val="28"/>
        </w:rPr>
        <w:t>Draw on credible evidence to support your argument</w:t>
      </w:r>
    </w:p>
    <w:p w14:paraId="4D211944" w14:textId="5880ABAE" w:rsidR="006E2FDF" w:rsidRPr="006E2FDF" w:rsidRDefault="006E2FDF" w:rsidP="006E2FDF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b/>
          <w:bCs/>
          <w:sz w:val="28"/>
          <w:szCs w:val="28"/>
        </w:rPr>
        <w:t xml:space="preserve">Critical discussion:  </w:t>
      </w:r>
      <w:r>
        <w:rPr>
          <w:rFonts w:ascii="Calibri" w:hAnsi="Calibri" w:cs="Calibri"/>
          <w:sz w:val="28"/>
          <w:szCs w:val="28"/>
        </w:rPr>
        <w:t xml:space="preserve">Draw links specifically to how Wales is promoting standards in numeracy </w:t>
      </w:r>
    </w:p>
    <w:p w14:paraId="09D31A13" w14:textId="69D40E54" w:rsidR="006E2FDF" w:rsidRPr="006E2FDF" w:rsidRDefault="006E2FDF" w:rsidP="006E2FDF">
      <w:pPr>
        <w:rPr>
          <w:rFonts w:ascii="Calibri" w:hAnsi="Calibri" w:cs="Calibri"/>
          <w:sz w:val="28"/>
          <w:szCs w:val="28"/>
        </w:rPr>
      </w:pPr>
    </w:p>
    <w:p w14:paraId="029C129D" w14:textId="50D9B9CF" w:rsidR="006E2FDF" w:rsidRPr="006E2FDF" w:rsidRDefault="006E2FDF" w:rsidP="006E2FDF">
      <w:pPr>
        <w:rPr>
          <w:rFonts w:ascii="Calibri" w:hAnsi="Calibri" w:cs="Calibri"/>
          <w:b/>
          <w:bCs/>
          <w:sz w:val="28"/>
          <w:szCs w:val="28"/>
        </w:rPr>
      </w:pPr>
      <w:r w:rsidRPr="006E2FDF">
        <w:rPr>
          <w:rFonts w:ascii="Calibri" w:hAnsi="Calibri" w:cs="Calibri"/>
          <w:b/>
          <w:bCs/>
          <w:sz w:val="28"/>
          <w:szCs w:val="28"/>
        </w:rPr>
        <w:t>Conclusion (150 words)</w:t>
      </w:r>
    </w:p>
    <w:p w14:paraId="3882BDFE" w14:textId="72851EFA" w:rsidR="006E2FDF" w:rsidRPr="006E2FDF" w:rsidRDefault="006E2FDF" w:rsidP="006E2FDF">
      <w:pPr>
        <w:rPr>
          <w:rFonts w:ascii="Calibri" w:hAnsi="Calibri" w:cs="Calibri"/>
          <w:b/>
          <w:bCs/>
          <w:sz w:val="28"/>
          <w:szCs w:val="28"/>
        </w:rPr>
      </w:pPr>
      <w:r w:rsidRPr="006E2FDF">
        <w:rPr>
          <w:rFonts w:ascii="Calibri" w:hAnsi="Calibri" w:cs="Calibri"/>
          <w:b/>
          <w:bCs/>
          <w:sz w:val="28"/>
          <w:szCs w:val="28"/>
        </w:rPr>
        <w:t xml:space="preserve">Summarise </w:t>
      </w:r>
      <w:r>
        <w:rPr>
          <w:rFonts w:ascii="Calibri" w:hAnsi="Calibri" w:cs="Calibri"/>
          <w:b/>
          <w:bCs/>
          <w:sz w:val="28"/>
          <w:szCs w:val="28"/>
        </w:rPr>
        <w:t xml:space="preserve">your </w:t>
      </w:r>
      <w:r w:rsidRPr="006E2FDF">
        <w:rPr>
          <w:rFonts w:ascii="Calibri" w:hAnsi="Calibri" w:cs="Calibri"/>
          <w:b/>
          <w:bCs/>
          <w:sz w:val="28"/>
          <w:szCs w:val="28"/>
        </w:rPr>
        <w:t>main arguments</w:t>
      </w:r>
    </w:p>
    <w:p w14:paraId="4EC4AAAA" w14:textId="77777777" w:rsidR="006E2FDF" w:rsidRDefault="006E2FDF">
      <w:pPr>
        <w:rPr>
          <w:rFonts w:ascii="Calibri" w:hAnsi="Calibri" w:cs="Calibri"/>
          <w:b/>
          <w:bCs/>
          <w:sz w:val="28"/>
          <w:szCs w:val="28"/>
        </w:rPr>
      </w:pPr>
    </w:p>
    <w:p w14:paraId="5C8D5AF1" w14:textId="469B4C23" w:rsidR="00066C02" w:rsidRPr="006E2FDF" w:rsidRDefault="006E2FDF">
      <w:pPr>
        <w:rPr>
          <w:rFonts w:ascii="Calibri" w:hAnsi="Calibri" w:cs="Calibri"/>
          <w:b/>
          <w:bCs/>
          <w:sz w:val="28"/>
          <w:szCs w:val="28"/>
        </w:rPr>
      </w:pPr>
      <w:r>
        <w:rPr>
          <w:rFonts w:ascii="Calibri" w:hAnsi="Calibri" w:cs="Calibri"/>
          <w:b/>
          <w:bCs/>
          <w:sz w:val="28"/>
          <w:szCs w:val="28"/>
        </w:rPr>
        <w:t>Reference list (Follow Harvard guidelines)</w:t>
      </w:r>
    </w:p>
    <w:sectPr w:rsidR="00066C02" w:rsidRPr="006E2FD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AB3AAD"/>
    <w:multiLevelType w:val="multilevel"/>
    <w:tmpl w:val="A1CCBF4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7B73834"/>
    <w:multiLevelType w:val="multilevel"/>
    <w:tmpl w:val="D2047D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08A84840"/>
    <w:multiLevelType w:val="multilevel"/>
    <w:tmpl w:val="F670EE7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7125122"/>
    <w:multiLevelType w:val="multilevel"/>
    <w:tmpl w:val="7E865D0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BCB6DBE"/>
    <w:multiLevelType w:val="multilevel"/>
    <w:tmpl w:val="AF200F7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CAF1C94"/>
    <w:multiLevelType w:val="multilevel"/>
    <w:tmpl w:val="2EA039B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1CD25C5A"/>
    <w:multiLevelType w:val="multilevel"/>
    <w:tmpl w:val="7038AD6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1EAB2D03"/>
    <w:multiLevelType w:val="multilevel"/>
    <w:tmpl w:val="20C813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21870059"/>
    <w:multiLevelType w:val="multilevel"/>
    <w:tmpl w:val="F73A150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22B83176"/>
    <w:multiLevelType w:val="multilevel"/>
    <w:tmpl w:val="7CB49D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2BA33657"/>
    <w:multiLevelType w:val="multilevel"/>
    <w:tmpl w:val="C89A6D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2E6A46B4"/>
    <w:multiLevelType w:val="hybridMultilevel"/>
    <w:tmpl w:val="46BAD29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1CA4F80"/>
    <w:multiLevelType w:val="multilevel"/>
    <w:tmpl w:val="6CFEE9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37033CF1"/>
    <w:multiLevelType w:val="multilevel"/>
    <w:tmpl w:val="3CCA966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38097740"/>
    <w:multiLevelType w:val="multilevel"/>
    <w:tmpl w:val="3EE8C6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393D096D"/>
    <w:multiLevelType w:val="multilevel"/>
    <w:tmpl w:val="8CF40A5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6" w15:restartNumberingAfterBreak="0">
    <w:nsid w:val="3B560444"/>
    <w:multiLevelType w:val="multilevel"/>
    <w:tmpl w:val="8AAA04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45B61729"/>
    <w:multiLevelType w:val="multilevel"/>
    <w:tmpl w:val="8B90AA1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468401FB"/>
    <w:multiLevelType w:val="multilevel"/>
    <w:tmpl w:val="4830AF6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48B160A0"/>
    <w:multiLevelType w:val="hybridMultilevel"/>
    <w:tmpl w:val="599AFE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4F9843F6"/>
    <w:multiLevelType w:val="multilevel"/>
    <w:tmpl w:val="006C9C9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1" w15:restartNumberingAfterBreak="0">
    <w:nsid w:val="50406258"/>
    <w:multiLevelType w:val="multilevel"/>
    <w:tmpl w:val="18EEA20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5A8E43C3"/>
    <w:multiLevelType w:val="multilevel"/>
    <w:tmpl w:val="C5CA677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3" w15:restartNumberingAfterBreak="0">
    <w:nsid w:val="5D427334"/>
    <w:multiLevelType w:val="multilevel"/>
    <w:tmpl w:val="E2A21C1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60917121"/>
    <w:multiLevelType w:val="multilevel"/>
    <w:tmpl w:val="86B8AA3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617762F6"/>
    <w:multiLevelType w:val="multilevel"/>
    <w:tmpl w:val="A16AD39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62B32A69"/>
    <w:multiLevelType w:val="multilevel"/>
    <w:tmpl w:val="5248E6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7" w15:restartNumberingAfterBreak="0">
    <w:nsid w:val="66B454B6"/>
    <w:multiLevelType w:val="multilevel"/>
    <w:tmpl w:val="190AF1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8" w15:restartNumberingAfterBreak="0">
    <w:nsid w:val="6D9E249D"/>
    <w:multiLevelType w:val="multilevel"/>
    <w:tmpl w:val="BAA851E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9" w15:restartNumberingAfterBreak="0">
    <w:nsid w:val="6F1C5AB4"/>
    <w:multiLevelType w:val="multilevel"/>
    <w:tmpl w:val="02BA19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0" w15:restartNumberingAfterBreak="0">
    <w:nsid w:val="72AE5B74"/>
    <w:multiLevelType w:val="multilevel"/>
    <w:tmpl w:val="6CD6E32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1" w15:restartNumberingAfterBreak="0">
    <w:nsid w:val="75730FE6"/>
    <w:multiLevelType w:val="hybridMultilevel"/>
    <w:tmpl w:val="E9EA680A"/>
    <w:lvl w:ilvl="0" w:tplc="A3822F4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93C721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F92C80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26C518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AD2ED2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C483EB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9CC54B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6A8966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822E57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2" w15:restartNumberingAfterBreak="0">
    <w:nsid w:val="7C366C75"/>
    <w:multiLevelType w:val="multilevel"/>
    <w:tmpl w:val="3D30B9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893734611">
    <w:abstractNumId w:val="31"/>
  </w:num>
  <w:num w:numId="2" w16cid:durableId="503591528">
    <w:abstractNumId w:val="26"/>
  </w:num>
  <w:num w:numId="3" w16cid:durableId="1406992874">
    <w:abstractNumId w:val="3"/>
  </w:num>
  <w:num w:numId="4" w16cid:durableId="124738983">
    <w:abstractNumId w:val="6"/>
  </w:num>
  <w:num w:numId="5" w16cid:durableId="1340038818">
    <w:abstractNumId w:val="20"/>
  </w:num>
  <w:num w:numId="6" w16cid:durableId="1880704361">
    <w:abstractNumId w:val="21"/>
  </w:num>
  <w:num w:numId="7" w16cid:durableId="14352499">
    <w:abstractNumId w:val="7"/>
  </w:num>
  <w:num w:numId="8" w16cid:durableId="1269194437">
    <w:abstractNumId w:val="29"/>
  </w:num>
  <w:num w:numId="9" w16cid:durableId="1637563521">
    <w:abstractNumId w:val="1"/>
  </w:num>
  <w:num w:numId="10" w16cid:durableId="409743003">
    <w:abstractNumId w:val="15"/>
  </w:num>
  <w:num w:numId="11" w16cid:durableId="1784612285">
    <w:abstractNumId w:val="17"/>
  </w:num>
  <w:num w:numId="12" w16cid:durableId="2130396159">
    <w:abstractNumId w:val="12"/>
  </w:num>
  <w:num w:numId="13" w16cid:durableId="1076896701">
    <w:abstractNumId w:val="24"/>
  </w:num>
  <w:num w:numId="14" w16cid:durableId="2075395733">
    <w:abstractNumId w:val="14"/>
  </w:num>
  <w:num w:numId="15" w16cid:durableId="2098745728">
    <w:abstractNumId w:val="16"/>
  </w:num>
  <w:num w:numId="16" w16cid:durableId="1168401523">
    <w:abstractNumId w:val="23"/>
  </w:num>
  <w:num w:numId="17" w16cid:durableId="1624575300">
    <w:abstractNumId w:val="28"/>
  </w:num>
  <w:num w:numId="18" w16cid:durableId="43871230">
    <w:abstractNumId w:val="10"/>
  </w:num>
  <w:num w:numId="19" w16cid:durableId="906569873">
    <w:abstractNumId w:val="18"/>
  </w:num>
  <w:num w:numId="20" w16cid:durableId="553128884">
    <w:abstractNumId w:val="30"/>
  </w:num>
  <w:num w:numId="21" w16cid:durableId="440301320">
    <w:abstractNumId w:val="2"/>
  </w:num>
  <w:num w:numId="22" w16cid:durableId="1297030309">
    <w:abstractNumId w:val="13"/>
  </w:num>
  <w:num w:numId="23" w16cid:durableId="1278489605">
    <w:abstractNumId w:val="5"/>
  </w:num>
  <w:num w:numId="24" w16cid:durableId="1909457319">
    <w:abstractNumId w:val="27"/>
  </w:num>
  <w:num w:numId="25" w16cid:durableId="1468666634">
    <w:abstractNumId w:val="0"/>
  </w:num>
  <w:num w:numId="26" w16cid:durableId="1430200700">
    <w:abstractNumId w:val="4"/>
  </w:num>
  <w:num w:numId="27" w16cid:durableId="1593315049">
    <w:abstractNumId w:val="22"/>
  </w:num>
  <w:num w:numId="28" w16cid:durableId="1509519981">
    <w:abstractNumId w:val="9"/>
  </w:num>
  <w:num w:numId="29" w16cid:durableId="1980066188">
    <w:abstractNumId w:val="8"/>
  </w:num>
  <w:num w:numId="30" w16cid:durableId="250436146">
    <w:abstractNumId w:val="25"/>
  </w:num>
  <w:num w:numId="31" w16cid:durableId="1227379447">
    <w:abstractNumId w:val="32"/>
  </w:num>
  <w:num w:numId="32" w16cid:durableId="1731420528">
    <w:abstractNumId w:val="19"/>
  </w:num>
  <w:num w:numId="33" w16cid:durableId="75133446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E2FDF"/>
    <w:rsid w:val="00066C02"/>
    <w:rsid w:val="000B6276"/>
    <w:rsid w:val="00511C25"/>
    <w:rsid w:val="006E2FDF"/>
    <w:rsid w:val="00E53C01"/>
    <w:rsid w:val="00EF3594"/>
    <w:rsid w:val="00F514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470165"/>
  <w15:chartTrackingRefBased/>
  <w15:docId w15:val="{C5747BB3-E4E8-4D02-A377-F34DC826EA5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E2FD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E2FD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E2FD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E2FD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E2FD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E2FD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E2FD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E2FD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E2FD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E2FD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E2FD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E2FD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E2FD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E2FD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E2FD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E2FD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E2FD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E2FD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E2FD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E2FD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E2FD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E2FD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E2FD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E2FD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E2FD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E2FD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E2FD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E2FD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E2FDF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6E2FDF"/>
    <w:rPr>
      <w:strike w:val="0"/>
      <w:dstrike w:val="0"/>
      <w:color w:val="464FEB"/>
      <w:u w:val="none"/>
      <w:effect w:val="none"/>
    </w:rPr>
  </w:style>
  <w:style w:type="paragraph" w:styleId="NormalWeb">
    <w:name w:val="Normal (Web)"/>
    <w:basedOn w:val="Normal"/>
    <w:uiPriority w:val="99"/>
    <w:unhideWhenUsed/>
    <w:rsid w:val="006E2FD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14:ligatures w14:val="none"/>
    </w:rPr>
  </w:style>
  <w:style w:type="character" w:styleId="Strong">
    <w:name w:val="Strong"/>
    <w:basedOn w:val="DefaultParagraphFont"/>
    <w:uiPriority w:val="22"/>
    <w:qFormat/>
    <w:rsid w:val="006E2FDF"/>
    <w:rPr>
      <w:b/>
      <w:bCs/>
    </w:rPr>
  </w:style>
  <w:style w:type="character" w:styleId="UnresolvedMention">
    <w:name w:val="Unresolved Mention"/>
    <w:basedOn w:val="DefaultParagraphFont"/>
    <w:uiPriority w:val="99"/>
    <w:semiHidden/>
    <w:unhideWhenUsed/>
    <w:rsid w:val="006E2FD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224</Words>
  <Characters>1278</Characters>
  <Application>Microsoft Office Word</Application>
  <DocSecurity>0</DocSecurity>
  <Lines>10</Lines>
  <Paragraphs>2</Paragraphs>
  <ScaleCrop>false</ScaleCrop>
  <Company>University of Wales Trinity Saint David</Company>
  <LinksUpToDate>false</LinksUpToDate>
  <CharactersWithSpaces>1500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Sue Ainsworth</dc:creator>
  <cp:keywords/>
  <dc:description/>
  <cp:lastModifiedBy>Sue Ainsworth</cp:lastModifiedBy>
  <cp:revision>2</cp:revision>
  <dcterms:created xsi:type="dcterms:W3CDTF">2026-08-05T10:47:00Z</dcterms:created>
  <dcterms:modified xsi:type="dcterms:W3CDTF">2026-08-05T10:47:00Z</dcterms:modified>
</cp:coreProperties>
</file>