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A7" w:rsidRPr="00E32964" w:rsidRDefault="004E67A7" w:rsidP="004E67A7">
      <w:pPr>
        <w:ind w:left="284" w:right="248"/>
        <w:rPr>
          <w:rFonts w:cs="Arial"/>
        </w:rPr>
      </w:pPr>
      <w:r w:rsidRPr="00E32964">
        <w:rPr>
          <w:rFonts w:cs="Arial"/>
          <w:b/>
          <w:u w:val="single"/>
        </w:rPr>
        <w:t>READING LIST: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firstLine="284"/>
        <w:rPr>
          <w:rFonts w:asciiTheme="minorHAnsi" w:hAnsiTheme="minorHAnsi"/>
          <w:b/>
        </w:rPr>
      </w:pPr>
      <w:r w:rsidRPr="00E32964">
        <w:rPr>
          <w:rFonts w:asciiTheme="minorHAnsi" w:hAnsiTheme="minorHAnsi"/>
          <w:b/>
        </w:rPr>
        <w:t>Essential Texts: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Cameron, E. &amp; Green, M. (2012) </w:t>
      </w:r>
      <w:r w:rsidRPr="00E32964">
        <w:rPr>
          <w:rFonts w:asciiTheme="minorHAnsi" w:hAnsiTheme="minorHAnsi"/>
          <w:u w:val="single"/>
        </w:rPr>
        <w:t>Making Sense of Change Management</w:t>
      </w:r>
      <w:r w:rsidRPr="00E32964">
        <w:rPr>
          <w:rFonts w:asciiTheme="minorHAnsi" w:hAnsiTheme="minorHAnsi"/>
        </w:rPr>
        <w:t>, 3</w:t>
      </w:r>
      <w:r w:rsidRPr="00E32964">
        <w:rPr>
          <w:rFonts w:asciiTheme="minorHAnsi" w:hAnsiTheme="minorHAnsi"/>
          <w:vertAlign w:val="superscript"/>
        </w:rPr>
        <w:t>rd</w:t>
      </w:r>
      <w:r w:rsidRPr="00E32964">
        <w:rPr>
          <w:rFonts w:asciiTheme="minorHAnsi" w:hAnsiTheme="minorHAnsi"/>
        </w:rPr>
        <w:t xml:space="preserve"> edition, London: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Kogan Page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Saunders, M &amp; Lewis, P (2012) </w:t>
      </w:r>
      <w:r w:rsidRPr="00E32964">
        <w:rPr>
          <w:rFonts w:asciiTheme="minorHAnsi" w:hAnsiTheme="minorHAnsi"/>
          <w:u w:val="single"/>
        </w:rPr>
        <w:t xml:space="preserve">Doing Research in Business &amp; Management, </w:t>
      </w:r>
      <w:r w:rsidRPr="00E32964">
        <w:rPr>
          <w:rFonts w:asciiTheme="minorHAnsi" w:hAnsiTheme="minorHAnsi"/>
        </w:rPr>
        <w:t>Harlow: Prentice Hall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Wickham, L &amp; Wilcock, J (2012) </w:t>
      </w:r>
      <w:r w:rsidRPr="00E32964">
        <w:rPr>
          <w:rFonts w:asciiTheme="minorHAnsi" w:hAnsiTheme="minorHAnsi"/>
          <w:u w:val="single"/>
        </w:rPr>
        <w:t xml:space="preserve">Management Consulting, </w:t>
      </w:r>
      <w:r w:rsidRPr="00E32964">
        <w:rPr>
          <w:rFonts w:asciiTheme="minorHAnsi" w:hAnsiTheme="minorHAnsi"/>
        </w:rPr>
        <w:t>4</w:t>
      </w:r>
      <w:r w:rsidRPr="00E32964">
        <w:rPr>
          <w:rFonts w:asciiTheme="minorHAnsi" w:hAnsiTheme="minorHAnsi"/>
          <w:vertAlign w:val="superscript"/>
        </w:rPr>
        <w:t>th</w:t>
      </w:r>
      <w:r w:rsidRPr="00E32964">
        <w:rPr>
          <w:rFonts w:asciiTheme="minorHAnsi" w:hAnsiTheme="minorHAnsi"/>
        </w:rPr>
        <w:t xml:space="preserve"> edition, Harlow: Pearson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  <w:b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  <w:b/>
        </w:rPr>
      </w:pPr>
      <w:r w:rsidRPr="00E32964">
        <w:rPr>
          <w:rFonts w:asciiTheme="minorHAnsi" w:hAnsiTheme="minorHAnsi"/>
          <w:b/>
        </w:rPr>
        <w:t>Background Reading: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Baron, A. and Armstrong, M. (2007) </w:t>
      </w:r>
      <w:r w:rsidRPr="00E32964">
        <w:rPr>
          <w:rFonts w:asciiTheme="minorHAnsi" w:hAnsiTheme="minorHAnsi"/>
          <w:u w:val="single"/>
        </w:rPr>
        <w:t>Human capital management</w:t>
      </w:r>
      <w:r w:rsidRPr="00E32964">
        <w:rPr>
          <w:rFonts w:asciiTheme="minorHAnsi" w:hAnsiTheme="minorHAnsi"/>
        </w:rPr>
        <w:t>.  London: Kogan Page.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Biggs, D (2010) </w:t>
      </w:r>
      <w:r w:rsidRPr="00E32964">
        <w:rPr>
          <w:rFonts w:asciiTheme="minorHAnsi" w:hAnsiTheme="minorHAnsi"/>
          <w:u w:val="single"/>
        </w:rPr>
        <w:t>Management Consulting: A Guide for Students,</w:t>
      </w:r>
      <w:r w:rsidRPr="00E32964">
        <w:rPr>
          <w:rFonts w:asciiTheme="minorHAnsi" w:hAnsiTheme="minorHAnsi"/>
        </w:rPr>
        <w:t xml:space="preserve"> Andover: Cengage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Brierley, E. (2006) </w:t>
      </w:r>
      <w:r w:rsidRPr="00E32964">
        <w:rPr>
          <w:rFonts w:asciiTheme="minorHAnsi" w:hAnsiTheme="minorHAnsi"/>
          <w:u w:val="single"/>
        </w:rPr>
        <w:t>Talent on tap: getting the best from freelancers, interims and consultants</w:t>
      </w:r>
      <w:r w:rsidRPr="00E32964">
        <w:rPr>
          <w:rFonts w:asciiTheme="minorHAnsi" w:hAnsiTheme="minorHAnsi"/>
        </w:rPr>
        <w:t>.  London: Chartered Institute of Personnel and Development.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Brown, D, Caldwell, R, &amp; White, K. (2004) </w:t>
      </w:r>
      <w:r w:rsidRPr="00E32964">
        <w:rPr>
          <w:rFonts w:asciiTheme="minorHAnsi" w:hAnsiTheme="minorHAnsi"/>
          <w:u w:val="single"/>
        </w:rPr>
        <w:t>Business partnering: a new direction for HR. A guide</w:t>
      </w:r>
      <w:r w:rsidRPr="00E32964">
        <w:rPr>
          <w:rFonts w:asciiTheme="minorHAnsi" w:hAnsiTheme="minorHAnsi"/>
        </w:rPr>
        <w:t>.  London: CIPD.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Burnes, B (2014) </w:t>
      </w:r>
      <w:r w:rsidRPr="00E32964">
        <w:rPr>
          <w:rFonts w:asciiTheme="minorHAnsi" w:hAnsiTheme="minorHAnsi"/>
          <w:u w:val="single"/>
        </w:rPr>
        <w:t>Managing Change</w:t>
      </w:r>
      <w:r w:rsidRPr="00E32964">
        <w:rPr>
          <w:rFonts w:asciiTheme="minorHAnsi" w:hAnsiTheme="minorHAnsi"/>
        </w:rPr>
        <w:t>, 6</w:t>
      </w:r>
      <w:r w:rsidRPr="00E32964">
        <w:rPr>
          <w:rFonts w:asciiTheme="minorHAnsi" w:hAnsiTheme="minorHAnsi"/>
          <w:vertAlign w:val="superscript"/>
        </w:rPr>
        <w:t>th</w:t>
      </w:r>
      <w:r w:rsidRPr="00E32964">
        <w:rPr>
          <w:rFonts w:asciiTheme="minorHAnsi" w:hAnsiTheme="minorHAnsi"/>
        </w:rPr>
        <w:t xml:space="preserve"> edition, New York: Prentice Hall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Buttrick, R. (2005) </w:t>
      </w:r>
      <w:r w:rsidRPr="00E32964">
        <w:rPr>
          <w:rFonts w:asciiTheme="minorHAnsi" w:hAnsiTheme="minorHAnsi"/>
          <w:u w:val="single"/>
        </w:rPr>
        <w:t>The Project Workout</w:t>
      </w:r>
      <w:r w:rsidRPr="00E32964">
        <w:rPr>
          <w:rFonts w:asciiTheme="minorHAnsi" w:hAnsiTheme="minorHAnsi"/>
        </w:rPr>
        <w:t>, London: Prentice Hall  (ebook on library website)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Gardiner, P. (2005) </w:t>
      </w:r>
      <w:r w:rsidRPr="00E32964">
        <w:rPr>
          <w:rFonts w:asciiTheme="minorHAnsi" w:hAnsiTheme="minorHAnsi"/>
          <w:u w:val="single"/>
        </w:rPr>
        <w:t>Project Management:  A Strategic Approach</w:t>
      </w:r>
      <w:r w:rsidRPr="00E32964">
        <w:rPr>
          <w:rFonts w:asciiTheme="minorHAnsi" w:hAnsiTheme="minorHAnsi"/>
        </w:rPr>
        <w:t>, Basingstoke, Palgrave.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Johnson, M. (2005) </w:t>
      </w:r>
      <w:r w:rsidRPr="00E32964">
        <w:rPr>
          <w:rFonts w:asciiTheme="minorHAnsi" w:hAnsiTheme="minorHAnsi"/>
          <w:u w:val="single"/>
        </w:rPr>
        <w:t>The Independent Consultant’s Survival Guide</w:t>
      </w:r>
      <w:r w:rsidRPr="00E32964">
        <w:rPr>
          <w:rFonts w:asciiTheme="minorHAnsi" w:hAnsiTheme="minorHAnsi"/>
        </w:rPr>
        <w:t>, London:CIPD.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Maylor, H. (2010) </w:t>
      </w:r>
      <w:r w:rsidRPr="00E32964">
        <w:rPr>
          <w:rFonts w:asciiTheme="minorHAnsi" w:hAnsiTheme="minorHAnsi"/>
          <w:u w:val="single"/>
        </w:rPr>
        <w:t>Project Management,</w:t>
      </w:r>
      <w:r w:rsidRPr="00E32964">
        <w:rPr>
          <w:rFonts w:asciiTheme="minorHAnsi" w:hAnsiTheme="minorHAnsi"/>
        </w:rPr>
        <w:t xml:space="preserve"> 4</w:t>
      </w:r>
      <w:r w:rsidRPr="00E32964">
        <w:rPr>
          <w:rFonts w:asciiTheme="minorHAnsi" w:hAnsiTheme="minorHAnsi"/>
          <w:vertAlign w:val="superscript"/>
        </w:rPr>
        <w:t>th</w:t>
      </w:r>
      <w:r w:rsidRPr="00E32964">
        <w:rPr>
          <w:rFonts w:asciiTheme="minorHAnsi" w:hAnsiTheme="minorHAnsi"/>
        </w:rPr>
        <w:t xml:space="preserve"> edition, Harlow: Prentice Hall.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Newton, R (2010) </w:t>
      </w:r>
      <w:r w:rsidRPr="00E32964">
        <w:rPr>
          <w:rFonts w:asciiTheme="minorHAnsi" w:hAnsiTheme="minorHAnsi"/>
          <w:u w:val="single"/>
        </w:rPr>
        <w:t>The Management Consultant: Mastering the Art of Consultancy,</w:t>
      </w:r>
      <w:r w:rsidRPr="00E32964">
        <w:rPr>
          <w:rFonts w:asciiTheme="minorHAnsi" w:hAnsiTheme="minorHAnsi"/>
        </w:rPr>
        <w:t xml:space="preserve"> Harlow: Pearson 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ind w:left="284" w:right="248"/>
        <w:rPr>
          <w:rFonts w:cs="Arial"/>
          <w:b/>
        </w:rPr>
      </w:pPr>
      <w:r w:rsidRPr="00E32964">
        <w:rPr>
          <w:rFonts w:cs="Arial"/>
          <w:b/>
        </w:rPr>
        <w:t>Electronic Journals (available on library website)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British Journal of Management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  <w:b/>
        </w:rPr>
      </w:pPr>
      <w:r w:rsidRPr="00E32964">
        <w:rPr>
          <w:rFonts w:asciiTheme="minorHAnsi" w:hAnsiTheme="minorHAnsi"/>
        </w:rPr>
        <w:t>Coaching at Work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Harvard Business Review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HRM Review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Human Resource Management Journal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International Journal of Employment Studies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Journal of Organisational Behaviour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lastRenderedPageBreak/>
        <w:t>The Marketer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Marketing Week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Marketing Intelligence and Planning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Management Today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People and Strategy: Journal of the HR Planning Society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People Management Magazine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Strategic HR Review</w:t>
      </w:r>
    </w:p>
    <w:p w:rsidR="004E67A7" w:rsidRPr="00E32964" w:rsidRDefault="004E67A7" w:rsidP="004E67A7">
      <w:pPr>
        <w:pStyle w:val="NoSpacing"/>
        <w:ind w:left="284"/>
        <w:rPr>
          <w:rFonts w:asciiTheme="minorHAnsi" w:hAnsiTheme="minorHAnsi"/>
        </w:rPr>
      </w:pPr>
      <w:r w:rsidRPr="00E32964">
        <w:rPr>
          <w:rFonts w:asciiTheme="minorHAnsi" w:hAnsiTheme="minorHAnsi"/>
        </w:rPr>
        <w:t>Work Employment and Society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</w:p>
    <w:p w:rsidR="004E67A7" w:rsidRPr="00E32964" w:rsidRDefault="004E67A7" w:rsidP="004E67A7">
      <w:pPr>
        <w:pStyle w:val="NoSpacing"/>
        <w:rPr>
          <w:rFonts w:asciiTheme="minorHAnsi" w:hAnsiTheme="minorHAnsi"/>
          <w:b/>
        </w:rPr>
      </w:pPr>
      <w:r w:rsidRPr="00E32964">
        <w:rPr>
          <w:rFonts w:asciiTheme="minorHAnsi" w:hAnsiTheme="minorHAnsi"/>
        </w:rPr>
        <w:t xml:space="preserve">     </w:t>
      </w:r>
      <w:r w:rsidRPr="00E32964">
        <w:rPr>
          <w:rFonts w:asciiTheme="minorHAnsi" w:hAnsiTheme="minorHAnsi"/>
          <w:b/>
        </w:rPr>
        <w:t>Websites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  <w:b/>
        </w:rPr>
        <w:t xml:space="preserve">     </w:t>
      </w:r>
      <w:r w:rsidRPr="00E32964">
        <w:rPr>
          <w:rFonts w:asciiTheme="minorHAnsi" w:hAnsiTheme="minorHAnsi"/>
        </w:rPr>
        <w:t xml:space="preserve">Project Management Institute  </w:t>
      </w:r>
      <w:hyperlink r:id="rId4" w:history="1">
        <w:r w:rsidRPr="00E32964">
          <w:rPr>
            <w:rStyle w:val="Hyperlink"/>
            <w:rFonts w:asciiTheme="minorHAnsi" w:eastAsiaTheme="majorEastAsia" w:hAnsiTheme="minorHAnsi"/>
          </w:rPr>
          <w:t>www.pmi.org/uk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Chartered Management Institute  </w:t>
      </w:r>
      <w:hyperlink r:id="rId5" w:history="1">
        <w:r w:rsidRPr="00E32964">
          <w:rPr>
            <w:rStyle w:val="Hyperlink"/>
            <w:rFonts w:asciiTheme="minorHAnsi" w:eastAsiaTheme="majorEastAsia" w:hAnsiTheme="minorHAnsi"/>
          </w:rPr>
          <w:t>www.cmi.org.uk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Chartered Institute of Marketing www.cim.co.uk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Chartered Institute of Personnel and Development   </w:t>
      </w:r>
      <w:hyperlink r:id="rId6" w:history="1">
        <w:r w:rsidRPr="00E32964">
          <w:rPr>
            <w:rStyle w:val="Hyperlink"/>
            <w:rFonts w:asciiTheme="minorHAnsi" w:eastAsiaTheme="majorEastAsia" w:hAnsiTheme="minorHAnsi"/>
          </w:rPr>
          <w:t>www.cipd.co.uk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Management Consultancies Association  </w:t>
      </w:r>
      <w:hyperlink r:id="rId7" w:history="1">
        <w:r w:rsidRPr="00E32964">
          <w:rPr>
            <w:rStyle w:val="Hyperlink"/>
            <w:rFonts w:asciiTheme="minorHAnsi" w:eastAsiaTheme="majorEastAsia" w:hAnsiTheme="minorHAnsi"/>
          </w:rPr>
          <w:t>www.mca.org.uk</w:t>
        </w:r>
      </w:hyperlink>
      <w:r w:rsidRPr="00E32964">
        <w:rPr>
          <w:rFonts w:asciiTheme="minorHAnsi" w:hAnsiTheme="minorHAnsi"/>
        </w:rPr>
        <w:t xml:space="preserve"> 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8" w:history="1">
        <w:r w:rsidRPr="00E32964">
          <w:rPr>
            <w:rStyle w:val="Hyperlink"/>
            <w:rFonts w:asciiTheme="minorHAnsi" w:eastAsiaTheme="majorEastAsia" w:hAnsiTheme="minorHAnsi"/>
          </w:rPr>
          <w:t>www.mckinsey.com</w:t>
        </w:r>
      </w:hyperlink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Institute of Consulting </w:t>
      </w:r>
      <w:hyperlink r:id="rId9" w:history="1">
        <w:r w:rsidRPr="00E32964">
          <w:rPr>
            <w:rStyle w:val="Hyperlink"/>
            <w:rFonts w:asciiTheme="minorHAnsi" w:eastAsiaTheme="majorEastAsia" w:hAnsiTheme="minorHAnsi"/>
          </w:rPr>
          <w:t>www.iconsulting.org.uk</w:t>
        </w:r>
      </w:hyperlink>
      <w:r w:rsidRPr="00E32964">
        <w:rPr>
          <w:rFonts w:asciiTheme="minorHAnsi" w:hAnsiTheme="minorHAnsi"/>
        </w:rPr>
        <w:t>;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0" w:history="1">
        <w:r w:rsidRPr="00E32964">
          <w:rPr>
            <w:rStyle w:val="Hyperlink"/>
            <w:rFonts w:asciiTheme="minorHAnsi" w:eastAsiaTheme="majorEastAsia" w:hAnsiTheme="minorHAnsi"/>
          </w:rPr>
          <w:t>www.pwc.co.uk</w:t>
        </w:r>
      </w:hyperlink>
      <w:r w:rsidRPr="00E32964">
        <w:rPr>
          <w:rFonts w:asciiTheme="minorHAnsi" w:hAnsiTheme="minorHAnsi"/>
        </w:rPr>
        <w:t xml:space="preserve">; </w:t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1" w:history="1">
        <w:r w:rsidRPr="00E32964">
          <w:rPr>
            <w:rStyle w:val="Hyperlink"/>
            <w:rFonts w:asciiTheme="minorHAnsi" w:eastAsiaTheme="majorEastAsia" w:hAnsiTheme="minorHAnsi"/>
          </w:rPr>
          <w:t>www.accenture.com</w:t>
        </w:r>
      </w:hyperlink>
      <w:r w:rsidRPr="00E32964">
        <w:rPr>
          <w:rFonts w:asciiTheme="minorHAnsi" w:hAnsiTheme="minorHAnsi"/>
        </w:rPr>
        <w:t xml:space="preserve"> ;  </w:t>
      </w:r>
      <w:r w:rsidRPr="00E32964">
        <w:rPr>
          <w:rFonts w:asciiTheme="minorHAnsi" w:hAnsiTheme="minorHAnsi"/>
        </w:rPr>
        <w:tab/>
      </w:r>
    </w:p>
    <w:p w:rsidR="004E67A7" w:rsidRPr="00E32964" w:rsidRDefault="004E67A7" w:rsidP="004E67A7">
      <w:pPr>
        <w:pStyle w:val="NoSpacing"/>
        <w:rPr>
          <w:rFonts w:asciiTheme="minorHAnsi" w:hAnsiTheme="minorHAnsi"/>
        </w:rPr>
      </w:pPr>
      <w:r w:rsidRPr="00E32964">
        <w:rPr>
          <w:rFonts w:asciiTheme="minorHAnsi" w:hAnsiTheme="minorHAnsi"/>
        </w:rPr>
        <w:t xml:space="preserve">     </w:t>
      </w:r>
      <w:hyperlink r:id="rId12" w:history="1">
        <w:r w:rsidRPr="00E32964">
          <w:rPr>
            <w:rStyle w:val="Hyperlink"/>
            <w:rFonts w:asciiTheme="minorHAnsi" w:eastAsiaTheme="majorEastAsia" w:hAnsiTheme="minorHAnsi"/>
          </w:rPr>
          <w:t>www.deloitte.com</w:t>
        </w:r>
      </w:hyperlink>
      <w:r w:rsidRPr="00E32964">
        <w:rPr>
          <w:rFonts w:asciiTheme="minorHAnsi" w:hAnsiTheme="minorHAnsi"/>
        </w:rPr>
        <w:t xml:space="preserve"> </w:t>
      </w:r>
    </w:p>
    <w:p w:rsidR="004E67A7" w:rsidRPr="00E32964" w:rsidRDefault="004E67A7" w:rsidP="004E67A7">
      <w:pPr>
        <w:spacing w:after="0" w:line="240" w:lineRule="auto"/>
        <w:jc w:val="both"/>
        <w:rPr>
          <w:rFonts w:cs="Arial"/>
        </w:rPr>
      </w:pPr>
    </w:p>
    <w:p w:rsidR="00DA061E" w:rsidRDefault="00DA061E">
      <w:bookmarkStart w:id="0" w:name="_GoBack"/>
      <w:bookmarkEnd w:id="0"/>
    </w:p>
    <w:sectPr w:rsidR="00DA061E" w:rsidSect="00F66EF1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ADB" w:rsidRDefault="004E67A7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F82ADB" w:rsidRDefault="004E67A7">
    <w:pPr>
      <w:pStyle w:val="Footer"/>
      <w:jc w:val="right"/>
      <w:rPr>
        <w:sz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7A7"/>
    <w:rsid w:val="004E67A7"/>
    <w:rsid w:val="00DA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96C09D-5B04-4919-8DAD-5A3BEFE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7A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67A7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E67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4E67A7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NoSpacing">
    <w:name w:val="No Spacing"/>
    <w:autoRedefine/>
    <w:uiPriority w:val="1"/>
    <w:qFormat/>
    <w:rsid w:val="004E67A7"/>
    <w:pPr>
      <w:spacing w:after="0" w:line="240" w:lineRule="auto"/>
      <w:jc w:val="both"/>
    </w:pPr>
    <w:rPr>
      <w:rFonts w:ascii="Arial" w:eastAsia="Times New Roman" w:hAnsi="Arial" w:cs="Times New Roman"/>
      <w:bCs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kinsey.co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mca.org.uk" TargetMode="External"/><Relationship Id="rId12" Type="http://schemas.openxmlformats.org/officeDocument/2006/relationships/hyperlink" Target="http://www.deloitte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pd.co.uk" TargetMode="External"/><Relationship Id="rId11" Type="http://schemas.openxmlformats.org/officeDocument/2006/relationships/hyperlink" Target="http://www.accenture.com" TargetMode="External"/><Relationship Id="rId5" Type="http://schemas.openxmlformats.org/officeDocument/2006/relationships/hyperlink" Target="http://www.cmi.org.u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wc.co.uk" TargetMode="External"/><Relationship Id="rId4" Type="http://schemas.openxmlformats.org/officeDocument/2006/relationships/hyperlink" Target="http://www.pmi.org/uk" TargetMode="External"/><Relationship Id="rId9" Type="http://schemas.openxmlformats.org/officeDocument/2006/relationships/hyperlink" Target="http://www.iconsulting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Dettmer</dc:creator>
  <cp:keywords/>
  <dc:description/>
  <cp:lastModifiedBy>Sandra Dettmer</cp:lastModifiedBy>
  <cp:revision>1</cp:revision>
  <dcterms:created xsi:type="dcterms:W3CDTF">2018-02-01T14:36:00Z</dcterms:created>
  <dcterms:modified xsi:type="dcterms:W3CDTF">2018-02-01T14:37:00Z</dcterms:modified>
</cp:coreProperties>
</file>