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0D08E" w14:textId="7D844C26" w:rsidR="00F22983" w:rsidRDefault="00F22983" w:rsidP="00F22983">
      <w:pPr>
        <w:jc w:val="center"/>
      </w:pPr>
    </w:p>
    <w:p w14:paraId="41F9FA26" w14:textId="15493344" w:rsidR="00F22983" w:rsidRDefault="00F22983" w:rsidP="00F22983">
      <w:pPr>
        <w:jc w:val="center"/>
      </w:pPr>
      <w:r>
        <w:rPr>
          <w:rFonts w:ascii="Aptos" w:eastAsia="Aptos" w:hAnsi="Aptos" w:cs="Aptos"/>
          <w:noProof/>
        </w:rPr>
        <w:drawing>
          <wp:anchor distT="0" distB="0" distL="114300" distR="114300" simplePos="0" relativeHeight="251658240" behindDoc="0" locked="0" layoutInCell="1" allowOverlap="1" wp14:anchorId="2D091EA6" wp14:editId="5AE9C958">
            <wp:simplePos x="0" y="0"/>
            <wp:positionH relativeFrom="column">
              <wp:posOffset>1277424</wp:posOffset>
            </wp:positionH>
            <wp:positionV relativeFrom="paragraph">
              <wp:posOffset>15924</wp:posOffset>
            </wp:positionV>
            <wp:extent cx="2867025" cy="1590675"/>
            <wp:effectExtent l="0" t="0" r="9525" b="9525"/>
            <wp:wrapNone/>
            <wp:docPr id="1" name="Picture 1"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641FBD" w14:textId="77777777" w:rsidR="00F22983" w:rsidRDefault="00F22983" w:rsidP="00F22983">
      <w:pPr>
        <w:jc w:val="center"/>
      </w:pPr>
    </w:p>
    <w:p w14:paraId="44AA0663" w14:textId="6E22BD8F" w:rsidR="00F22983" w:rsidRDefault="00F22983" w:rsidP="00F22983">
      <w:pPr>
        <w:jc w:val="center"/>
      </w:pPr>
    </w:p>
    <w:p w14:paraId="776958CD" w14:textId="76368CC4" w:rsidR="00F22983" w:rsidRDefault="00F22983" w:rsidP="00F22983">
      <w:pPr>
        <w:jc w:val="center"/>
      </w:pPr>
    </w:p>
    <w:p w14:paraId="26EFAFA2" w14:textId="77777777" w:rsidR="00F22983" w:rsidRDefault="00F22983" w:rsidP="00F22983">
      <w:pPr>
        <w:jc w:val="center"/>
      </w:pPr>
    </w:p>
    <w:p w14:paraId="0C32BF40" w14:textId="77777777" w:rsidR="00F22983" w:rsidRPr="00F22983" w:rsidRDefault="00F22983" w:rsidP="00F22983">
      <w:pPr>
        <w:jc w:val="center"/>
        <w:rPr>
          <w:rFonts w:ascii="Times New Roman" w:hAnsi="Times New Roman" w:cs="Times New Roman"/>
        </w:rPr>
      </w:pPr>
    </w:p>
    <w:p w14:paraId="4F435148" w14:textId="68C1236F" w:rsidR="00F22983" w:rsidRPr="00F22983" w:rsidRDefault="00F22983" w:rsidP="00F22983">
      <w:pPr>
        <w:jc w:val="center"/>
        <w:rPr>
          <w:rFonts w:ascii="Times New Roman" w:hAnsi="Times New Roman" w:cs="Times New Roman"/>
        </w:rPr>
      </w:pPr>
    </w:p>
    <w:p w14:paraId="29BB7420" w14:textId="77777777" w:rsidR="00F22983" w:rsidRPr="00F22983" w:rsidRDefault="00F22983" w:rsidP="00F22983">
      <w:pPr>
        <w:jc w:val="center"/>
        <w:rPr>
          <w:rFonts w:ascii="Times New Roman" w:hAnsi="Times New Roman" w:cs="Times New Roman"/>
        </w:rPr>
      </w:pPr>
    </w:p>
    <w:p w14:paraId="421FF6B1" w14:textId="77777777" w:rsidR="00F22983" w:rsidRPr="00F22983" w:rsidRDefault="00F22983" w:rsidP="00F22983">
      <w:pPr>
        <w:jc w:val="center"/>
        <w:rPr>
          <w:rFonts w:ascii="Times New Roman" w:hAnsi="Times New Roman" w:cs="Times New Roman"/>
        </w:rPr>
      </w:pPr>
    </w:p>
    <w:p w14:paraId="5F6A3055" w14:textId="77777777" w:rsidR="00F22983" w:rsidRPr="00F22983" w:rsidRDefault="00F22983" w:rsidP="00F22983">
      <w:pPr>
        <w:jc w:val="center"/>
        <w:rPr>
          <w:rFonts w:ascii="Times New Roman" w:hAnsi="Times New Roman" w:cs="Times New Roman"/>
        </w:rPr>
      </w:pPr>
    </w:p>
    <w:p w14:paraId="541B675E" w14:textId="671C41D8" w:rsidR="00F22983" w:rsidRPr="00F22983" w:rsidRDefault="00F22983" w:rsidP="00F22983">
      <w:pPr>
        <w:jc w:val="center"/>
        <w:rPr>
          <w:rFonts w:ascii="Times New Roman" w:hAnsi="Times New Roman" w:cs="Times New Roman"/>
        </w:rPr>
      </w:pPr>
    </w:p>
    <w:p w14:paraId="1088D325" w14:textId="77777777" w:rsidR="00F22983" w:rsidRPr="00F22983" w:rsidRDefault="00F22983" w:rsidP="00F22983">
      <w:pPr>
        <w:jc w:val="center"/>
        <w:rPr>
          <w:rFonts w:ascii="Times New Roman" w:hAnsi="Times New Roman" w:cs="Times New Roman"/>
        </w:rPr>
      </w:pPr>
    </w:p>
    <w:p w14:paraId="1D8ED055" w14:textId="77777777" w:rsidR="00F22983" w:rsidRPr="00F22983" w:rsidRDefault="00F22983" w:rsidP="00F22983">
      <w:pPr>
        <w:jc w:val="center"/>
        <w:rPr>
          <w:rFonts w:ascii="Times New Roman" w:hAnsi="Times New Roman" w:cs="Times New Roman"/>
          <w:sz w:val="48"/>
          <w:szCs w:val="48"/>
        </w:rPr>
      </w:pPr>
      <w:r w:rsidRPr="00F22983">
        <w:rPr>
          <w:rFonts w:ascii="Times New Roman" w:hAnsi="Times New Roman" w:cs="Times New Roman"/>
          <w:sz w:val="48"/>
          <w:szCs w:val="48"/>
        </w:rPr>
        <w:t xml:space="preserve">Emotional Intelligence Report </w:t>
      </w:r>
    </w:p>
    <w:p w14:paraId="636A25C4" w14:textId="77777777" w:rsidR="00F22983" w:rsidRPr="00F22983" w:rsidRDefault="00F22983" w:rsidP="00F22983">
      <w:pPr>
        <w:jc w:val="center"/>
        <w:rPr>
          <w:rFonts w:ascii="Times New Roman" w:hAnsi="Times New Roman" w:cs="Times New Roman"/>
        </w:rPr>
      </w:pPr>
    </w:p>
    <w:p w14:paraId="493A835A" w14:textId="77777777" w:rsidR="00F22983" w:rsidRPr="00F22983" w:rsidRDefault="00F22983" w:rsidP="00F22983">
      <w:pPr>
        <w:jc w:val="center"/>
        <w:rPr>
          <w:rFonts w:ascii="Times New Roman" w:hAnsi="Times New Roman" w:cs="Times New Roman"/>
        </w:rPr>
      </w:pPr>
    </w:p>
    <w:p w14:paraId="4A667AB8" w14:textId="77777777" w:rsidR="00F22983" w:rsidRPr="00F22983" w:rsidRDefault="00F22983" w:rsidP="00F22983">
      <w:pPr>
        <w:jc w:val="center"/>
        <w:rPr>
          <w:rFonts w:ascii="Times New Roman" w:hAnsi="Times New Roman" w:cs="Times New Roman"/>
        </w:rPr>
      </w:pPr>
    </w:p>
    <w:p w14:paraId="109CDA4D" w14:textId="77777777" w:rsidR="00F22983" w:rsidRPr="00F22983" w:rsidRDefault="00F22983" w:rsidP="00F22983">
      <w:pPr>
        <w:jc w:val="center"/>
        <w:rPr>
          <w:rFonts w:ascii="Times New Roman" w:hAnsi="Times New Roman" w:cs="Times New Roman"/>
        </w:rPr>
      </w:pPr>
    </w:p>
    <w:p w14:paraId="0CFEBED4" w14:textId="77777777" w:rsidR="00F22983" w:rsidRPr="00F22983" w:rsidRDefault="00F22983" w:rsidP="00F22983">
      <w:pPr>
        <w:jc w:val="center"/>
        <w:rPr>
          <w:rFonts w:ascii="Times New Roman" w:hAnsi="Times New Roman" w:cs="Times New Roman"/>
        </w:rPr>
      </w:pPr>
    </w:p>
    <w:p w14:paraId="1CBC754F" w14:textId="77777777" w:rsidR="00F22983" w:rsidRPr="00F22983" w:rsidRDefault="00F22983" w:rsidP="00F22983">
      <w:pPr>
        <w:jc w:val="center"/>
        <w:rPr>
          <w:rFonts w:ascii="Times New Roman" w:hAnsi="Times New Roman" w:cs="Times New Roman"/>
        </w:rPr>
      </w:pPr>
    </w:p>
    <w:p w14:paraId="17FD2A8D" w14:textId="77777777" w:rsidR="00F22983" w:rsidRPr="00F22983" w:rsidRDefault="00F22983" w:rsidP="00F22983">
      <w:pPr>
        <w:jc w:val="center"/>
        <w:rPr>
          <w:rFonts w:ascii="Times New Roman" w:hAnsi="Times New Roman" w:cs="Times New Roman"/>
        </w:rPr>
      </w:pPr>
    </w:p>
    <w:p w14:paraId="13B0F4AA" w14:textId="77777777" w:rsidR="00F22983" w:rsidRPr="00F22983" w:rsidRDefault="00F22983" w:rsidP="00F22983">
      <w:pPr>
        <w:jc w:val="center"/>
        <w:rPr>
          <w:rFonts w:ascii="Times New Roman" w:hAnsi="Times New Roman" w:cs="Times New Roman"/>
        </w:rPr>
      </w:pPr>
    </w:p>
    <w:p w14:paraId="47400D48" w14:textId="77777777" w:rsidR="00F22983" w:rsidRPr="00F22983" w:rsidRDefault="00F22983" w:rsidP="00F22983">
      <w:pPr>
        <w:jc w:val="center"/>
        <w:rPr>
          <w:rFonts w:ascii="Times New Roman" w:hAnsi="Times New Roman" w:cs="Times New Roman"/>
        </w:rPr>
      </w:pPr>
    </w:p>
    <w:p w14:paraId="62997769" w14:textId="77777777" w:rsidR="00F22983" w:rsidRPr="00F22983" w:rsidRDefault="00F22983" w:rsidP="00F22983">
      <w:pPr>
        <w:jc w:val="center"/>
        <w:rPr>
          <w:rFonts w:ascii="Times New Roman" w:hAnsi="Times New Roman" w:cs="Times New Roman"/>
        </w:rPr>
      </w:pPr>
    </w:p>
    <w:p w14:paraId="36537F75" w14:textId="77777777" w:rsidR="00F22983" w:rsidRPr="00F22983" w:rsidRDefault="00F22983" w:rsidP="00F22983">
      <w:pPr>
        <w:jc w:val="center"/>
        <w:rPr>
          <w:rFonts w:ascii="Times New Roman" w:hAnsi="Times New Roman" w:cs="Times New Roman"/>
        </w:rPr>
      </w:pPr>
    </w:p>
    <w:p w14:paraId="22B9E0C2" w14:textId="5699AAA9" w:rsidR="00F22983" w:rsidRPr="00F22983" w:rsidRDefault="00F22983" w:rsidP="00F22983">
      <w:pPr>
        <w:jc w:val="center"/>
        <w:rPr>
          <w:rFonts w:ascii="Times New Roman" w:hAnsi="Times New Roman" w:cs="Times New Roman"/>
        </w:rPr>
      </w:pPr>
      <w:r w:rsidRPr="00F22983">
        <w:rPr>
          <w:rFonts w:ascii="Times New Roman" w:hAnsi="Times New Roman" w:cs="Times New Roman"/>
          <w:b/>
          <w:bCs/>
        </w:rPr>
        <w:t>Module:</w:t>
      </w:r>
      <w:r w:rsidRPr="00F22983">
        <w:rPr>
          <w:rFonts w:ascii="Times New Roman" w:hAnsi="Times New Roman" w:cs="Times New Roman"/>
        </w:rPr>
        <w:t xml:space="preserve"> Developing Emotional Intelligence Skills</w:t>
      </w:r>
    </w:p>
    <w:p w14:paraId="4FF02F8B" w14:textId="2237112D" w:rsidR="00F22983" w:rsidRPr="00F22983" w:rsidRDefault="00F22983" w:rsidP="00F22983">
      <w:pPr>
        <w:jc w:val="center"/>
        <w:rPr>
          <w:rFonts w:ascii="Times New Roman" w:hAnsi="Times New Roman" w:cs="Times New Roman"/>
        </w:rPr>
      </w:pPr>
      <w:r w:rsidRPr="00F22983">
        <w:rPr>
          <w:rFonts w:ascii="Times New Roman" w:hAnsi="Times New Roman" w:cs="Times New Roman"/>
          <w:b/>
          <w:bCs/>
        </w:rPr>
        <w:t>Module Code:</w:t>
      </w:r>
      <w:r w:rsidRPr="00F22983">
        <w:rPr>
          <w:rFonts w:ascii="Times New Roman" w:hAnsi="Times New Roman" w:cs="Times New Roman"/>
        </w:rPr>
        <w:t xml:space="preserve"> LCLM5006  </w:t>
      </w:r>
    </w:p>
    <w:p w14:paraId="4C5CC2C2" w14:textId="7C0FA340" w:rsidR="00F22983" w:rsidRPr="00D80FDB" w:rsidRDefault="00F22983" w:rsidP="00F22983">
      <w:pPr>
        <w:jc w:val="center"/>
        <w:rPr>
          <w:rFonts w:ascii="Times New Roman" w:hAnsi="Times New Roman" w:cs="Times New Roman"/>
        </w:rPr>
      </w:pPr>
      <w:r w:rsidRPr="00D80FDB">
        <w:rPr>
          <w:rFonts w:ascii="Times New Roman" w:hAnsi="Times New Roman" w:cs="Times New Roman"/>
        </w:rPr>
        <w:t>Student name: Tamara Sofia Sanches Tavares</w:t>
      </w:r>
    </w:p>
    <w:p w14:paraId="1DA86F76" w14:textId="04C80B86" w:rsidR="00F22983" w:rsidRPr="00F22983" w:rsidRDefault="00F22983" w:rsidP="00F22983">
      <w:pPr>
        <w:jc w:val="center"/>
        <w:rPr>
          <w:rFonts w:ascii="Times New Roman" w:hAnsi="Times New Roman" w:cs="Times New Roman"/>
        </w:rPr>
      </w:pPr>
      <w:r w:rsidRPr="00F22983">
        <w:rPr>
          <w:rFonts w:ascii="Times New Roman" w:hAnsi="Times New Roman" w:cs="Times New Roman"/>
        </w:rPr>
        <w:t>Student number: 2336849</w:t>
      </w:r>
    </w:p>
    <w:p w14:paraId="2DAF05F1" w14:textId="3C4D76CF" w:rsidR="00F22983" w:rsidRDefault="00F22983" w:rsidP="00F22983">
      <w:pPr>
        <w:jc w:val="center"/>
      </w:pPr>
      <w:r w:rsidRPr="00F22983">
        <w:rPr>
          <w:rFonts w:ascii="Times New Roman" w:hAnsi="Times New Roman" w:cs="Times New Roman"/>
        </w:rPr>
        <w:t>Lecture name: Nishi Ramsurrun</w:t>
      </w:r>
      <w:r>
        <w:br w:type="page"/>
      </w:r>
    </w:p>
    <w:sdt>
      <w:sdtPr>
        <w:rPr>
          <w:rFonts w:asciiTheme="minorHAnsi" w:eastAsiaTheme="minorHAnsi" w:hAnsiTheme="minorHAnsi" w:cstheme="minorBidi"/>
          <w:color w:val="auto"/>
          <w:kern w:val="2"/>
          <w:sz w:val="22"/>
          <w:szCs w:val="22"/>
          <w:lang w:val="en-GB"/>
          <w14:ligatures w14:val="standardContextual"/>
        </w:rPr>
        <w:id w:val="1919756911"/>
        <w:docPartObj>
          <w:docPartGallery w:val="Table of Contents"/>
          <w:docPartUnique/>
        </w:docPartObj>
      </w:sdtPr>
      <w:sdtEndPr>
        <w:rPr>
          <w:b/>
          <w:bCs/>
          <w:noProof/>
        </w:rPr>
      </w:sdtEndPr>
      <w:sdtContent>
        <w:p w14:paraId="02EB2030" w14:textId="367B74A8" w:rsidR="006057B5" w:rsidRPr="004D78A4" w:rsidRDefault="006057B5" w:rsidP="00D80FDB">
          <w:pPr>
            <w:pStyle w:val="TOCHeading"/>
            <w:spacing w:line="360" w:lineRule="auto"/>
            <w:rPr>
              <w:rFonts w:ascii="Times New Roman" w:hAnsi="Times New Roman" w:cs="Times New Roman"/>
            </w:rPr>
          </w:pPr>
          <w:r w:rsidRPr="004D78A4">
            <w:rPr>
              <w:rFonts w:ascii="Times New Roman" w:hAnsi="Times New Roman" w:cs="Times New Roman"/>
            </w:rPr>
            <w:t>Table of Contents</w:t>
          </w:r>
        </w:p>
        <w:p w14:paraId="0BE48CD5" w14:textId="77777777" w:rsidR="006057B5" w:rsidRPr="004D78A4" w:rsidRDefault="006057B5" w:rsidP="00D80FDB">
          <w:pPr>
            <w:pStyle w:val="TOC1"/>
            <w:spacing w:line="360" w:lineRule="auto"/>
            <w:rPr>
              <w:rFonts w:ascii="Times New Roman" w:hAnsi="Times New Roman" w:cs="Times New Roman"/>
            </w:rPr>
          </w:pPr>
        </w:p>
        <w:p w14:paraId="61FBF4F0" w14:textId="0ED6A577" w:rsidR="00A90CFC" w:rsidRDefault="006057B5">
          <w:pPr>
            <w:pStyle w:val="TOC1"/>
            <w:rPr>
              <w:rFonts w:eastAsiaTheme="minorEastAsia"/>
              <w:noProof/>
              <w:sz w:val="24"/>
              <w:szCs w:val="24"/>
              <w:lang w:eastAsia="en-GB"/>
            </w:rPr>
          </w:pPr>
          <w:r w:rsidRPr="004D78A4">
            <w:rPr>
              <w:rFonts w:ascii="Times New Roman" w:hAnsi="Times New Roman" w:cs="Times New Roman"/>
            </w:rPr>
            <w:fldChar w:fldCharType="begin"/>
          </w:r>
          <w:r w:rsidRPr="004D78A4">
            <w:rPr>
              <w:rFonts w:ascii="Times New Roman" w:hAnsi="Times New Roman" w:cs="Times New Roman"/>
            </w:rPr>
            <w:instrText xml:space="preserve"> TOC \o "1-3" \h \z \u </w:instrText>
          </w:r>
          <w:r w:rsidRPr="004D78A4">
            <w:rPr>
              <w:rFonts w:ascii="Times New Roman" w:hAnsi="Times New Roman" w:cs="Times New Roman"/>
            </w:rPr>
            <w:fldChar w:fldCharType="separate"/>
          </w:r>
          <w:hyperlink w:anchor="_Toc228532432" w:history="1">
            <w:r w:rsidR="00A90CFC" w:rsidRPr="007B539A">
              <w:rPr>
                <w:rStyle w:val="Hyperlink"/>
                <w:noProof/>
              </w:rPr>
              <w:t>Introduction</w:t>
            </w:r>
            <w:r w:rsidR="00A90CFC">
              <w:rPr>
                <w:noProof/>
                <w:webHidden/>
              </w:rPr>
              <w:tab/>
            </w:r>
            <w:r w:rsidR="00A90CFC">
              <w:rPr>
                <w:noProof/>
                <w:webHidden/>
              </w:rPr>
              <w:fldChar w:fldCharType="begin"/>
            </w:r>
            <w:r w:rsidR="00A90CFC">
              <w:rPr>
                <w:noProof/>
                <w:webHidden/>
              </w:rPr>
              <w:instrText xml:space="preserve"> PAGEREF _Toc228532432 \h </w:instrText>
            </w:r>
            <w:r w:rsidR="00A90CFC">
              <w:rPr>
                <w:noProof/>
                <w:webHidden/>
              </w:rPr>
            </w:r>
            <w:r w:rsidR="00A90CFC">
              <w:rPr>
                <w:noProof/>
                <w:webHidden/>
              </w:rPr>
              <w:fldChar w:fldCharType="separate"/>
            </w:r>
            <w:r w:rsidR="00A90CFC">
              <w:rPr>
                <w:noProof/>
                <w:webHidden/>
              </w:rPr>
              <w:t>3</w:t>
            </w:r>
            <w:r w:rsidR="00A90CFC">
              <w:rPr>
                <w:noProof/>
                <w:webHidden/>
              </w:rPr>
              <w:fldChar w:fldCharType="end"/>
            </w:r>
          </w:hyperlink>
        </w:p>
        <w:p w14:paraId="19F08EE1" w14:textId="3896B19B" w:rsidR="00A90CFC" w:rsidRDefault="00A90CFC">
          <w:pPr>
            <w:pStyle w:val="TOC1"/>
            <w:rPr>
              <w:rFonts w:eastAsiaTheme="minorEastAsia"/>
              <w:noProof/>
              <w:sz w:val="24"/>
              <w:szCs w:val="24"/>
              <w:lang w:eastAsia="en-GB"/>
            </w:rPr>
          </w:pPr>
          <w:hyperlink w:anchor="_Toc228532433" w:history="1">
            <w:r w:rsidRPr="007B539A">
              <w:rPr>
                <w:rStyle w:val="Hyperlink"/>
                <w:noProof/>
              </w:rPr>
              <w:t>Emotional Intelligence in the Workplace</w:t>
            </w:r>
            <w:r>
              <w:rPr>
                <w:noProof/>
                <w:webHidden/>
              </w:rPr>
              <w:tab/>
            </w:r>
            <w:r>
              <w:rPr>
                <w:noProof/>
                <w:webHidden/>
              </w:rPr>
              <w:fldChar w:fldCharType="begin"/>
            </w:r>
            <w:r>
              <w:rPr>
                <w:noProof/>
                <w:webHidden/>
              </w:rPr>
              <w:instrText xml:space="preserve"> PAGEREF _Toc228532433 \h </w:instrText>
            </w:r>
            <w:r>
              <w:rPr>
                <w:noProof/>
                <w:webHidden/>
              </w:rPr>
            </w:r>
            <w:r>
              <w:rPr>
                <w:noProof/>
                <w:webHidden/>
              </w:rPr>
              <w:fldChar w:fldCharType="separate"/>
            </w:r>
            <w:r>
              <w:rPr>
                <w:noProof/>
                <w:webHidden/>
              </w:rPr>
              <w:t>3</w:t>
            </w:r>
            <w:r>
              <w:rPr>
                <w:noProof/>
                <w:webHidden/>
              </w:rPr>
              <w:fldChar w:fldCharType="end"/>
            </w:r>
          </w:hyperlink>
        </w:p>
        <w:p w14:paraId="3CA61299" w14:textId="0E6074C9" w:rsidR="00A90CFC" w:rsidRDefault="00A90CFC" w:rsidP="00A90CFC">
          <w:pPr>
            <w:pStyle w:val="TOC2"/>
            <w:rPr>
              <w:rFonts w:eastAsiaTheme="minorEastAsia"/>
              <w:noProof/>
              <w:sz w:val="24"/>
              <w:szCs w:val="24"/>
              <w:lang w:eastAsia="en-GB"/>
            </w:rPr>
          </w:pPr>
          <w:hyperlink w:anchor="_Toc228532434" w:history="1">
            <w:r w:rsidRPr="007B539A">
              <w:rPr>
                <w:rStyle w:val="Hyperlink"/>
                <w:noProof/>
              </w:rPr>
              <w:t>Emotional Intelligence</w:t>
            </w:r>
            <w:r>
              <w:rPr>
                <w:noProof/>
                <w:webHidden/>
              </w:rPr>
              <w:tab/>
            </w:r>
            <w:r>
              <w:rPr>
                <w:noProof/>
                <w:webHidden/>
              </w:rPr>
              <w:fldChar w:fldCharType="begin"/>
            </w:r>
            <w:r>
              <w:rPr>
                <w:noProof/>
                <w:webHidden/>
              </w:rPr>
              <w:instrText xml:space="preserve"> PAGEREF _Toc228532434 \h </w:instrText>
            </w:r>
            <w:r>
              <w:rPr>
                <w:noProof/>
                <w:webHidden/>
              </w:rPr>
            </w:r>
            <w:r>
              <w:rPr>
                <w:noProof/>
                <w:webHidden/>
              </w:rPr>
              <w:fldChar w:fldCharType="separate"/>
            </w:r>
            <w:r>
              <w:rPr>
                <w:noProof/>
                <w:webHidden/>
              </w:rPr>
              <w:t>3</w:t>
            </w:r>
            <w:r>
              <w:rPr>
                <w:noProof/>
                <w:webHidden/>
              </w:rPr>
              <w:fldChar w:fldCharType="end"/>
            </w:r>
          </w:hyperlink>
        </w:p>
        <w:p w14:paraId="4A244EA6" w14:textId="5F61A182" w:rsidR="00A90CFC" w:rsidRDefault="00A90CFC" w:rsidP="00A90CFC">
          <w:pPr>
            <w:pStyle w:val="TOC2"/>
            <w:rPr>
              <w:rFonts w:eastAsiaTheme="minorEastAsia"/>
              <w:noProof/>
              <w:sz w:val="24"/>
              <w:szCs w:val="24"/>
              <w:lang w:eastAsia="en-GB"/>
            </w:rPr>
          </w:pPr>
          <w:hyperlink w:anchor="_Toc228532435" w:history="1">
            <w:r w:rsidRPr="007B539A">
              <w:rPr>
                <w:rStyle w:val="Hyperlink"/>
                <w:noProof/>
              </w:rPr>
              <w:t>Key Emotional Intelligence Components</w:t>
            </w:r>
            <w:r>
              <w:rPr>
                <w:noProof/>
                <w:webHidden/>
              </w:rPr>
              <w:tab/>
            </w:r>
            <w:r>
              <w:rPr>
                <w:noProof/>
                <w:webHidden/>
              </w:rPr>
              <w:fldChar w:fldCharType="begin"/>
            </w:r>
            <w:r>
              <w:rPr>
                <w:noProof/>
                <w:webHidden/>
              </w:rPr>
              <w:instrText xml:space="preserve"> PAGEREF _Toc228532435 \h </w:instrText>
            </w:r>
            <w:r>
              <w:rPr>
                <w:noProof/>
                <w:webHidden/>
              </w:rPr>
            </w:r>
            <w:r>
              <w:rPr>
                <w:noProof/>
                <w:webHidden/>
              </w:rPr>
              <w:fldChar w:fldCharType="separate"/>
            </w:r>
            <w:r>
              <w:rPr>
                <w:noProof/>
                <w:webHidden/>
              </w:rPr>
              <w:t>4</w:t>
            </w:r>
            <w:r>
              <w:rPr>
                <w:noProof/>
                <w:webHidden/>
              </w:rPr>
              <w:fldChar w:fldCharType="end"/>
            </w:r>
          </w:hyperlink>
        </w:p>
        <w:p w14:paraId="6DEA12B0" w14:textId="5932C4DF" w:rsidR="00A90CFC" w:rsidRDefault="00A90CFC" w:rsidP="00A90CFC">
          <w:pPr>
            <w:pStyle w:val="TOC2"/>
            <w:rPr>
              <w:rFonts w:eastAsiaTheme="minorEastAsia"/>
              <w:noProof/>
              <w:sz w:val="24"/>
              <w:szCs w:val="24"/>
              <w:lang w:eastAsia="en-GB"/>
            </w:rPr>
          </w:pPr>
          <w:hyperlink w:anchor="_Toc228532436" w:history="1">
            <w:r w:rsidRPr="007B539A">
              <w:rPr>
                <w:rStyle w:val="Hyperlink"/>
                <w:noProof/>
              </w:rPr>
              <w:t>Emotional Intelligence Models</w:t>
            </w:r>
            <w:r>
              <w:rPr>
                <w:noProof/>
                <w:webHidden/>
              </w:rPr>
              <w:tab/>
            </w:r>
            <w:r>
              <w:rPr>
                <w:noProof/>
                <w:webHidden/>
              </w:rPr>
              <w:fldChar w:fldCharType="begin"/>
            </w:r>
            <w:r>
              <w:rPr>
                <w:noProof/>
                <w:webHidden/>
              </w:rPr>
              <w:instrText xml:space="preserve"> PAGEREF _Toc228532436 \h </w:instrText>
            </w:r>
            <w:r>
              <w:rPr>
                <w:noProof/>
                <w:webHidden/>
              </w:rPr>
            </w:r>
            <w:r>
              <w:rPr>
                <w:noProof/>
                <w:webHidden/>
              </w:rPr>
              <w:fldChar w:fldCharType="separate"/>
            </w:r>
            <w:r>
              <w:rPr>
                <w:noProof/>
                <w:webHidden/>
              </w:rPr>
              <w:t>5</w:t>
            </w:r>
            <w:r>
              <w:rPr>
                <w:noProof/>
                <w:webHidden/>
              </w:rPr>
              <w:fldChar w:fldCharType="end"/>
            </w:r>
          </w:hyperlink>
        </w:p>
        <w:p w14:paraId="47DBE8B7" w14:textId="1B9DD299" w:rsidR="00A90CFC" w:rsidRDefault="00A90CFC" w:rsidP="00A90CFC">
          <w:pPr>
            <w:pStyle w:val="TOC2"/>
            <w:rPr>
              <w:rFonts w:eastAsiaTheme="minorEastAsia"/>
              <w:noProof/>
              <w:sz w:val="24"/>
              <w:szCs w:val="24"/>
              <w:lang w:eastAsia="en-GB"/>
            </w:rPr>
          </w:pPr>
          <w:hyperlink w:anchor="_Toc228532437" w:history="1">
            <w:r w:rsidRPr="007B539A">
              <w:rPr>
                <w:rStyle w:val="Hyperlink"/>
                <w:noProof/>
              </w:rPr>
              <w:t>Critical Evaluations in the workplace</w:t>
            </w:r>
            <w:r>
              <w:rPr>
                <w:noProof/>
                <w:webHidden/>
              </w:rPr>
              <w:tab/>
            </w:r>
            <w:r>
              <w:rPr>
                <w:noProof/>
                <w:webHidden/>
              </w:rPr>
              <w:fldChar w:fldCharType="begin"/>
            </w:r>
            <w:r>
              <w:rPr>
                <w:noProof/>
                <w:webHidden/>
              </w:rPr>
              <w:instrText xml:space="preserve"> PAGEREF _Toc228532437 \h </w:instrText>
            </w:r>
            <w:r>
              <w:rPr>
                <w:noProof/>
                <w:webHidden/>
              </w:rPr>
            </w:r>
            <w:r>
              <w:rPr>
                <w:noProof/>
                <w:webHidden/>
              </w:rPr>
              <w:fldChar w:fldCharType="separate"/>
            </w:r>
            <w:r>
              <w:rPr>
                <w:noProof/>
                <w:webHidden/>
              </w:rPr>
              <w:t>6</w:t>
            </w:r>
            <w:r>
              <w:rPr>
                <w:noProof/>
                <w:webHidden/>
              </w:rPr>
              <w:fldChar w:fldCharType="end"/>
            </w:r>
          </w:hyperlink>
        </w:p>
        <w:p w14:paraId="5A7B9B35" w14:textId="24D9ED98" w:rsidR="00A90CFC" w:rsidRDefault="00A90CFC">
          <w:pPr>
            <w:pStyle w:val="TOC1"/>
            <w:rPr>
              <w:rFonts w:eastAsiaTheme="minorEastAsia"/>
              <w:noProof/>
              <w:sz w:val="24"/>
              <w:szCs w:val="24"/>
              <w:lang w:eastAsia="en-GB"/>
            </w:rPr>
          </w:pPr>
          <w:hyperlink w:anchor="_Toc228532438" w:history="1">
            <w:r w:rsidRPr="007B539A">
              <w:rPr>
                <w:rStyle w:val="Hyperlink"/>
                <w:noProof/>
              </w:rPr>
              <w:t>Generational Differences</w:t>
            </w:r>
            <w:r>
              <w:rPr>
                <w:noProof/>
                <w:webHidden/>
              </w:rPr>
              <w:tab/>
            </w:r>
            <w:r>
              <w:rPr>
                <w:noProof/>
                <w:webHidden/>
              </w:rPr>
              <w:fldChar w:fldCharType="begin"/>
            </w:r>
            <w:r>
              <w:rPr>
                <w:noProof/>
                <w:webHidden/>
              </w:rPr>
              <w:instrText xml:space="preserve"> PAGEREF _Toc228532438 \h </w:instrText>
            </w:r>
            <w:r>
              <w:rPr>
                <w:noProof/>
                <w:webHidden/>
              </w:rPr>
            </w:r>
            <w:r>
              <w:rPr>
                <w:noProof/>
                <w:webHidden/>
              </w:rPr>
              <w:fldChar w:fldCharType="separate"/>
            </w:r>
            <w:r>
              <w:rPr>
                <w:noProof/>
                <w:webHidden/>
              </w:rPr>
              <w:t>6</w:t>
            </w:r>
            <w:r>
              <w:rPr>
                <w:noProof/>
                <w:webHidden/>
              </w:rPr>
              <w:fldChar w:fldCharType="end"/>
            </w:r>
          </w:hyperlink>
        </w:p>
        <w:p w14:paraId="52FE1B37" w14:textId="62FE3108" w:rsidR="00A90CFC" w:rsidRDefault="00A90CFC" w:rsidP="00A90CFC">
          <w:pPr>
            <w:pStyle w:val="TOC2"/>
            <w:rPr>
              <w:rFonts w:eastAsiaTheme="minorEastAsia"/>
              <w:noProof/>
              <w:sz w:val="24"/>
              <w:szCs w:val="24"/>
              <w:lang w:eastAsia="en-GB"/>
            </w:rPr>
          </w:pPr>
          <w:hyperlink w:anchor="_Toc228532439" w:history="1">
            <w:r w:rsidRPr="007B539A">
              <w:rPr>
                <w:rStyle w:val="Hyperlink"/>
                <w:noProof/>
              </w:rPr>
              <w:t>Generations Overview</w:t>
            </w:r>
            <w:r>
              <w:rPr>
                <w:noProof/>
                <w:webHidden/>
              </w:rPr>
              <w:tab/>
            </w:r>
            <w:r>
              <w:rPr>
                <w:noProof/>
                <w:webHidden/>
              </w:rPr>
              <w:fldChar w:fldCharType="begin"/>
            </w:r>
            <w:r>
              <w:rPr>
                <w:noProof/>
                <w:webHidden/>
              </w:rPr>
              <w:instrText xml:space="preserve"> PAGEREF _Toc228532439 \h </w:instrText>
            </w:r>
            <w:r>
              <w:rPr>
                <w:noProof/>
                <w:webHidden/>
              </w:rPr>
            </w:r>
            <w:r>
              <w:rPr>
                <w:noProof/>
                <w:webHidden/>
              </w:rPr>
              <w:fldChar w:fldCharType="separate"/>
            </w:r>
            <w:r>
              <w:rPr>
                <w:noProof/>
                <w:webHidden/>
              </w:rPr>
              <w:t>6</w:t>
            </w:r>
            <w:r>
              <w:rPr>
                <w:noProof/>
                <w:webHidden/>
              </w:rPr>
              <w:fldChar w:fldCharType="end"/>
            </w:r>
          </w:hyperlink>
        </w:p>
        <w:p w14:paraId="7966FA73" w14:textId="78825DE8" w:rsidR="00A90CFC" w:rsidRDefault="00A90CFC" w:rsidP="00A90CFC">
          <w:pPr>
            <w:pStyle w:val="TOC2"/>
            <w:rPr>
              <w:rFonts w:eastAsiaTheme="minorEastAsia"/>
              <w:noProof/>
              <w:sz w:val="24"/>
              <w:szCs w:val="24"/>
              <w:lang w:eastAsia="en-GB"/>
            </w:rPr>
          </w:pPr>
          <w:hyperlink w:anchor="_Toc228532440" w:history="1">
            <w:r w:rsidRPr="007B539A">
              <w:rPr>
                <w:rStyle w:val="Hyperlink"/>
                <w:noProof/>
              </w:rPr>
              <w:t>Workplace Characteristics</w:t>
            </w:r>
            <w:r>
              <w:rPr>
                <w:noProof/>
                <w:webHidden/>
              </w:rPr>
              <w:tab/>
            </w:r>
            <w:r>
              <w:rPr>
                <w:noProof/>
                <w:webHidden/>
              </w:rPr>
              <w:fldChar w:fldCharType="begin"/>
            </w:r>
            <w:r>
              <w:rPr>
                <w:noProof/>
                <w:webHidden/>
              </w:rPr>
              <w:instrText xml:space="preserve"> PAGEREF _Toc228532440 \h </w:instrText>
            </w:r>
            <w:r>
              <w:rPr>
                <w:noProof/>
                <w:webHidden/>
              </w:rPr>
            </w:r>
            <w:r>
              <w:rPr>
                <w:noProof/>
                <w:webHidden/>
              </w:rPr>
              <w:fldChar w:fldCharType="separate"/>
            </w:r>
            <w:r>
              <w:rPr>
                <w:noProof/>
                <w:webHidden/>
              </w:rPr>
              <w:t>7</w:t>
            </w:r>
            <w:r>
              <w:rPr>
                <w:noProof/>
                <w:webHidden/>
              </w:rPr>
              <w:fldChar w:fldCharType="end"/>
            </w:r>
          </w:hyperlink>
        </w:p>
        <w:p w14:paraId="7EA2F613" w14:textId="53DA711B" w:rsidR="00A90CFC" w:rsidRDefault="00A90CFC" w:rsidP="00A90CFC">
          <w:pPr>
            <w:pStyle w:val="TOC2"/>
            <w:rPr>
              <w:rFonts w:eastAsiaTheme="minorEastAsia"/>
              <w:noProof/>
              <w:sz w:val="24"/>
              <w:szCs w:val="24"/>
              <w:lang w:eastAsia="en-GB"/>
            </w:rPr>
          </w:pPr>
          <w:hyperlink w:anchor="_Toc228532441" w:history="1">
            <w:r w:rsidRPr="007B539A">
              <w:rPr>
                <w:rStyle w:val="Hyperlink"/>
                <w:noProof/>
              </w:rPr>
              <w:t>Link to Emotional Intelligence</w:t>
            </w:r>
            <w:r>
              <w:rPr>
                <w:noProof/>
                <w:webHidden/>
              </w:rPr>
              <w:tab/>
            </w:r>
            <w:r>
              <w:rPr>
                <w:noProof/>
                <w:webHidden/>
              </w:rPr>
              <w:fldChar w:fldCharType="begin"/>
            </w:r>
            <w:r>
              <w:rPr>
                <w:noProof/>
                <w:webHidden/>
              </w:rPr>
              <w:instrText xml:space="preserve"> PAGEREF _Toc228532441 \h </w:instrText>
            </w:r>
            <w:r>
              <w:rPr>
                <w:noProof/>
                <w:webHidden/>
              </w:rPr>
            </w:r>
            <w:r>
              <w:rPr>
                <w:noProof/>
                <w:webHidden/>
              </w:rPr>
              <w:fldChar w:fldCharType="separate"/>
            </w:r>
            <w:r>
              <w:rPr>
                <w:noProof/>
                <w:webHidden/>
              </w:rPr>
              <w:t>7</w:t>
            </w:r>
            <w:r>
              <w:rPr>
                <w:noProof/>
                <w:webHidden/>
              </w:rPr>
              <w:fldChar w:fldCharType="end"/>
            </w:r>
          </w:hyperlink>
        </w:p>
        <w:p w14:paraId="4CC7311C" w14:textId="5C5945EF" w:rsidR="00A90CFC" w:rsidRDefault="00A90CFC" w:rsidP="00A90CFC">
          <w:pPr>
            <w:pStyle w:val="TOC2"/>
            <w:rPr>
              <w:rFonts w:eastAsiaTheme="minorEastAsia"/>
              <w:noProof/>
              <w:sz w:val="24"/>
              <w:szCs w:val="24"/>
              <w:lang w:eastAsia="en-GB"/>
            </w:rPr>
          </w:pPr>
          <w:hyperlink w:anchor="_Toc228532442" w:history="1">
            <w:r w:rsidRPr="007B539A">
              <w:rPr>
                <w:rStyle w:val="Hyperlink"/>
                <w:noProof/>
              </w:rPr>
              <w:t>Critical Analysis</w:t>
            </w:r>
            <w:r>
              <w:rPr>
                <w:noProof/>
                <w:webHidden/>
              </w:rPr>
              <w:tab/>
            </w:r>
            <w:r>
              <w:rPr>
                <w:noProof/>
                <w:webHidden/>
              </w:rPr>
              <w:fldChar w:fldCharType="begin"/>
            </w:r>
            <w:r>
              <w:rPr>
                <w:noProof/>
                <w:webHidden/>
              </w:rPr>
              <w:instrText xml:space="preserve"> PAGEREF _Toc228532442 \h </w:instrText>
            </w:r>
            <w:r>
              <w:rPr>
                <w:noProof/>
                <w:webHidden/>
              </w:rPr>
            </w:r>
            <w:r>
              <w:rPr>
                <w:noProof/>
                <w:webHidden/>
              </w:rPr>
              <w:fldChar w:fldCharType="separate"/>
            </w:r>
            <w:r>
              <w:rPr>
                <w:noProof/>
                <w:webHidden/>
              </w:rPr>
              <w:t>8</w:t>
            </w:r>
            <w:r>
              <w:rPr>
                <w:noProof/>
                <w:webHidden/>
              </w:rPr>
              <w:fldChar w:fldCharType="end"/>
            </w:r>
          </w:hyperlink>
        </w:p>
        <w:p w14:paraId="10B3E2E8" w14:textId="1B99691A" w:rsidR="00A90CFC" w:rsidRDefault="00A90CFC">
          <w:pPr>
            <w:pStyle w:val="TOC1"/>
            <w:rPr>
              <w:rFonts w:eastAsiaTheme="minorEastAsia"/>
              <w:noProof/>
              <w:sz w:val="24"/>
              <w:szCs w:val="24"/>
              <w:lang w:eastAsia="en-GB"/>
            </w:rPr>
          </w:pPr>
          <w:hyperlink w:anchor="_Toc228532443" w:history="1">
            <w:r w:rsidRPr="007B539A">
              <w:rPr>
                <w:rStyle w:val="Hyperlink"/>
                <w:noProof/>
              </w:rPr>
              <w:t>Conclusion</w:t>
            </w:r>
            <w:r>
              <w:rPr>
                <w:noProof/>
                <w:webHidden/>
              </w:rPr>
              <w:tab/>
            </w:r>
            <w:r>
              <w:rPr>
                <w:noProof/>
                <w:webHidden/>
              </w:rPr>
              <w:fldChar w:fldCharType="begin"/>
            </w:r>
            <w:r>
              <w:rPr>
                <w:noProof/>
                <w:webHidden/>
              </w:rPr>
              <w:instrText xml:space="preserve"> PAGEREF _Toc228532443 \h </w:instrText>
            </w:r>
            <w:r>
              <w:rPr>
                <w:noProof/>
                <w:webHidden/>
              </w:rPr>
            </w:r>
            <w:r>
              <w:rPr>
                <w:noProof/>
                <w:webHidden/>
              </w:rPr>
              <w:fldChar w:fldCharType="separate"/>
            </w:r>
            <w:r>
              <w:rPr>
                <w:noProof/>
                <w:webHidden/>
              </w:rPr>
              <w:t>8</w:t>
            </w:r>
            <w:r>
              <w:rPr>
                <w:noProof/>
                <w:webHidden/>
              </w:rPr>
              <w:fldChar w:fldCharType="end"/>
            </w:r>
          </w:hyperlink>
        </w:p>
        <w:p w14:paraId="601488B0" w14:textId="2F29B118" w:rsidR="00A90CFC" w:rsidRDefault="00A90CFC">
          <w:pPr>
            <w:pStyle w:val="TOC1"/>
            <w:rPr>
              <w:rFonts w:eastAsiaTheme="minorEastAsia"/>
              <w:noProof/>
              <w:sz w:val="24"/>
              <w:szCs w:val="24"/>
              <w:lang w:eastAsia="en-GB"/>
            </w:rPr>
          </w:pPr>
          <w:hyperlink w:anchor="_Toc228532444" w:history="1">
            <w:r w:rsidRPr="007B539A">
              <w:rPr>
                <w:rStyle w:val="Hyperlink"/>
                <w:noProof/>
              </w:rPr>
              <w:t>Recommendations</w:t>
            </w:r>
            <w:r>
              <w:rPr>
                <w:noProof/>
                <w:webHidden/>
              </w:rPr>
              <w:tab/>
            </w:r>
            <w:r>
              <w:rPr>
                <w:noProof/>
                <w:webHidden/>
              </w:rPr>
              <w:fldChar w:fldCharType="begin"/>
            </w:r>
            <w:r>
              <w:rPr>
                <w:noProof/>
                <w:webHidden/>
              </w:rPr>
              <w:instrText xml:space="preserve"> PAGEREF _Toc228532444 \h </w:instrText>
            </w:r>
            <w:r>
              <w:rPr>
                <w:noProof/>
                <w:webHidden/>
              </w:rPr>
            </w:r>
            <w:r>
              <w:rPr>
                <w:noProof/>
                <w:webHidden/>
              </w:rPr>
              <w:fldChar w:fldCharType="separate"/>
            </w:r>
            <w:r>
              <w:rPr>
                <w:noProof/>
                <w:webHidden/>
              </w:rPr>
              <w:t>9</w:t>
            </w:r>
            <w:r>
              <w:rPr>
                <w:noProof/>
                <w:webHidden/>
              </w:rPr>
              <w:fldChar w:fldCharType="end"/>
            </w:r>
          </w:hyperlink>
        </w:p>
        <w:p w14:paraId="0ECCC0CD" w14:textId="3B998EDA" w:rsidR="00A90CFC" w:rsidRDefault="00A90CFC">
          <w:pPr>
            <w:pStyle w:val="TOC1"/>
            <w:rPr>
              <w:rFonts w:eastAsiaTheme="minorEastAsia"/>
              <w:noProof/>
              <w:sz w:val="24"/>
              <w:szCs w:val="24"/>
              <w:lang w:eastAsia="en-GB"/>
            </w:rPr>
          </w:pPr>
          <w:hyperlink w:anchor="_Toc228532445" w:history="1">
            <w:r w:rsidRPr="007B539A">
              <w:rPr>
                <w:rStyle w:val="Hyperlink"/>
                <w:noProof/>
              </w:rPr>
              <w:t>References</w:t>
            </w:r>
            <w:r>
              <w:rPr>
                <w:noProof/>
                <w:webHidden/>
              </w:rPr>
              <w:tab/>
            </w:r>
            <w:r>
              <w:rPr>
                <w:noProof/>
                <w:webHidden/>
              </w:rPr>
              <w:fldChar w:fldCharType="begin"/>
            </w:r>
            <w:r>
              <w:rPr>
                <w:noProof/>
                <w:webHidden/>
              </w:rPr>
              <w:instrText xml:space="preserve"> PAGEREF _Toc228532445 \h </w:instrText>
            </w:r>
            <w:r>
              <w:rPr>
                <w:noProof/>
                <w:webHidden/>
              </w:rPr>
            </w:r>
            <w:r>
              <w:rPr>
                <w:noProof/>
                <w:webHidden/>
              </w:rPr>
              <w:fldChar w:fldCharType="separate"/>
            </w:r>
            <w:r>
              <w:rPr>
                <w:noProof/>
                <w:webHidden/>
              </w:rPr>
              <w:t>10</w:t>
            </w:r>
            <w:r>
              <w:rPr>
                <w:noProof/>
                <w:webHidden/>
              </w:rPr>
              <w:fldChar w:fldCharType="end"/>
            </w:r>
          </w:hyperlink>
        </w:p>
        <w:p w14:paraId="113E9001" w14:textId="600D2B6C" w:rsidR="006057B5" w:rsidRDefault="006057B5" w:rsidP="00D80FDB">
          <w:pPr>
            <w:spacing w:line="360" w:lineRule="auto"/>
          </w:pPr>
          <w:r w:rsidRPr="004D78A4">
            <w:rPr>
              <w:rFonts w:ascii="Times New Roman" w:hAnsi="Times New Roman" w:cs="Times New Roman"/>
              <w:b/>
              <w:bCs/>
              <w:noProof/>
            </w:rPr>
            <w:fldChar w:fldCharType="end"/>
          </w:r>
        </w:p>
      </w:sdtContent>
    </w:sdt>
    <w:p w14:paraId="5E7A77F6" w14:textId="2DB1AC90" w:rsidR="00F22983" w:rsidRDefault="00F22983">
      <w:r>
        <w:br w:type="page"/>
      </w:r>
    </w:p>
    <w:p w14:paraId="1435EBB0" w14:textId="4CD1BC9F" w:rsidR="00FF15E6" w:rsidRDefault="00F22983" w:rsidP="002709AC">
      <w:pPr>
        <w:pStyle w:val="Heading1"/>
      </w:pPr>
      <w:bookmarkStart w:id="0" w:name="_Toc228532432"/>
      <w:r>
        <w:lastRenderedPageBreak/>
        <w:t>Introduction</w:t>
      </w:r>
      <w:bookmarkEnd w:id="0"/>
      <w:r>
        <w:t xml:space="preserve"> </w:t>
      </w:r>
    </w:p>
    <w:p w14:paraId="11A5C6A9" w14:textId="5BC76E61" w:rsidR="000504C6" w:rsidRDefault="006057B5" w:rsidP="004D78A4">
      <w:pPr>
        <w:spacing w:line="360" w:lineRule="auto"/>
      </w:pPr>
      <w:r>
        <w:t>Emotional intelligence (EI) has become an essential concept within the organi</w:t>
      </w:r>
      <w:r w:rsidR="00A621A5">
        <w:t>s</w:t>
      </w:r>
      <w:r>
        <w:t>ations</w:t>
      </w:r>
      <w:r w:rsidR="00A621A5">
        <w:t>,</w:t>
      </w:r>
      <w:r>
        <w:t xml:space="preserve"> as</w:t>
      </w:r>
      <w:r w:rsidR="00A621A5">
        <w:t xml:space="preserve"> it</w:t>
      </w:r>
      <w:r>
        <w:t xml:space="preserve"> focuses on </w:t>
      </w:r>
      <w:r w:rsidR="000504C6">
        <w:t>individual</w:t>
      </w:r>
      <w:r w:rsidR="00A621A5">
        <w:t>’s</w:t>
      </w:r>
      <w:r w:rsidR="000504C6">
        <w:t xml:space="preserve"> ability to recognise, understand and manage their own emotions and respon</w:t>
      </w:r>
      <w:r w:rsidR="00A621A5">
        <w:t>d</w:t>
      </w:r>
      <w:r w:rsidR="000504C6">
        <w:t xml:space="preserve"> effectively to the emotions </w:t>
      </w:r>
      <w:r w:rsidR="00A621A5">
        <w:t>of</w:t>
      </w:r>
      <w:r w:rsidR="000504C6">
        <w:t xml:space="preserve"> other. </w:t>
      </w:r>
      <w:r w:rsidR="00A621A5">
        <w:t xml:space="preserve">In today’s </w:t>
      </w:r>
      <w:r w:rsidR="000504C6">
        <w:t>fast-changing and diverse workplace,</w:t>
      </w:r>
      <w:r w:rsidR="00A621A5">
        <w:t xml:space="preserve"> only</w:t>
      </w:r>
      <w:r w:rsidR="000504C6">
        <w:t xml:space="preserve"> technical skills are </w:t>
      </w:r>
      <w:r w:rsidR="00A621A5">
        <w:t xml:space="preserve">not </w:t>
      </w:r>
      <w:r w:rsidR="000504C6">
        <w:t xml:space="preserve">sufficient. </w:t>
      </w:r>
      <w:r w:rsidR="00A621A5">
        <w:t>E</w:t>
      </w:r>
      <w:r w:rsidR="000504C6">
        <w:t xml:space="preserve">mployees and managers are expected to demonstrate a strong interpersonal and emotional skills </w:t>
      </w:r>
      <w:proofErr w:type="gramStart"/>
      <w:r w:rsidR="00A621A5">
        <w:t>in order to</w:t>
      </w:r>
      <w:proofErr w:type="gramEnd"/>
      <w:r w:rsidR="00A621A5">
        <w:t xml:space="preserve"> </w:t>
      </w:r>
      <w:r w:rsidR="000504C6">
        <w:t>work successfully with others</w:t>
      </w:r>
      <w:r w:rsidR="00A621A5">
        <w:t xml:space="preserve">. </w:t>
      </w:r>
      <w:r w:rsidR="000504C6">
        <w:t>Emotional intelligence supports effective communications</w:t>
      </w:r>
      <w:r w:rsidR="00A621A5">
        <w:t>, s</w:t>
      </w:r>
      <w:r w:rsidR="000504C6">
        <w:t>trengthen</w:t>
      </w:r>
      <w:r w:rsidR="00A621A5">
        <w:t>s</w:t>
      </w:r>
      <w:r w:rsidR="000504C6">
        <w:t xml:space="preserve"> teamwork, contributes to leadership development</w:t>
      </w:r>
      <w:r w:rsidR="00A621A5">
        <w:t>,</w:t>
      </w:r>
      <w:r w:rsidR="000504C6">
        <w:t xml:space="preserve"> and helps </w:t>
      </w:r>
      <w:r w:rsidR="00A621A5">
        <w:t xml:space="preserve">to </w:t>
      </w:r>
      <w:r w:rsidR="000504C6">
        <w:t xml:space="preserve">reduce conflict in the workplace. </w:t>
      </w:r>
    </w:p>
    <w:p w14:paraId="6E0DED9D" w14:textId="769D34B1" w:rsidR="000504C6" w:rsidRDefault="000504C6" w:rsidP="004D78A4">
      <w:pPr>
        <w:spacing w:line="360" w:lineRule="auto"/>
      </w:pPr>
      <w:r>
        <w:t xml:space="preserve">Additionally, organisations are now </w:t>
      </w:r>
      <w:r w:rsidR="002709AC">
        <w:t>employing</w:t>
      </w:r>
      <w:r>
        <w:t xml:space="preserve"> a multi-generational workforce, including Generation X, Generation Y (Millennials) and Generation Z. Each generation have different values, expectations and communication styles, which can influence workplace behaviour. These differences can affect how emotional intelligence is demonstrated and understood, creating both </w:t>
      </w:r>
      <w:r w:rsidR="00473721">
        <w:t>opportunities</w:t>
      </w:r>
      <w:r>
        <w:t xml:space="preserve"> and challenges for organisations. Therefore, it is important for manager</w:t>
      </w:r>
      <w:r w:rsidR="00473721">
        <w:t>s</w:t>
      </w:r>
      <w:r>
        <w:t xml:space="preserve"> to recognise and adapt to these differences </w:t>
      </w:r>
      <w:proofErr w:type="gramStart"/>
      <w:r>
        <w:t>in order to</w:t>
      </w:r>
      <w:proofErr w:type="gramEnd"/>
      <w:r>
        <w:t xml:space="preserve"> create a positive and inclusive working environment. </w:t>
      </w:r>
    </w:p>
    <w:p w14:paraId="57B61CB9" w14:textId="32A1EDDD" w:rsidR="00473721" w:rsidRDefault="000504C6" w:rsidP="004D78A4">
      <w:pPr>
        <w:spacing w:line="360" w:lineRule="auto"/>
      </w:pPr>
      <w:r>
        <w:t>This report will critically evaluate how employe</w:t>
      </w:r>
      <w:r w:rsidR="00D80FDB">
        <w:t>rs</w:t>
      </w:r>
      <w:r>
        <w:t xml:space="preserve"> apply the key components of emotional intelligence in </w:t>
      </w:r>
      <w:r w:rsidR="00473721">
        <w:t xml:space="preserve">the </w:t>
      </w:r>
      <w:r>
        <w:t xml:space="preserve">workplace, using relevant theoretical models. </w:t>
      </w:r>
      <w:r w:rsidR="00473721">
        <w:t>It will also analyse</w:t>
      </w:r>
      <w:r w:rsidR="00A621A5">
        <w:t xml:space="preserve"> the main characteristics of different generations and how these can influence organisational practises, </w:t>
      </w:r>
      <w:r w:rsidR="00473721">
        <w:t xml:space="preserve">particularly </w:t>
      </w:r>
      <w:r w:rsidR="00A621A5">
        <w:t>in recruit</w:t>
      </w:r>
      <w:r w:rsidR="00473721">
        <w:t>ment</w:t>
      </w:r>
      <w:r w:rsidR="00A621A5">
        <w:t xml:space="preserve"> and management. </w:t>
      </w:r>
      <w:r w:rsidR="00473721">
        <w:t xml:space="preserve">In conclusion, the report will provide recommendations on how organisations can effectively use emotional intelligence to improve overall performance. </w:t>
      </w:r>
    </w:p>
    <w:p w14:paraId="3B0681D6" w14:textId="774EB9FD" w:rsidR="00A34778" w:rsidRDefault="00F22983" w:rsidP="004D78A4">
      <w:pPr>
        <w:pStyle w:val="Heading1"/>
        <w:spacing w:line="360" w:lineRule="auto"/>
      </w:pPr>
      <w:bookmarkStart w:id="1" w:name="_Toc228532433"/>
      <w:r>
        <w:t>Emotional Intelligence in the Workplace</w:t>
      </w:r>
      <w:bookmarkEnd w:id="1"/>
    </w:p>
    <w:p w14:paraId="26D0CA72" w14:textId="41CB5BA9" w:rsidR="00F22983" w:rsidRDefault="00F22983" w:rsidP="004D78A4">
      <w:pPr>
        <w:pStyle w:val="Heading2"/>
        <w:tabs>
          <w:tab w:val="left" w:pos="1134"/>
          <w:tab w:val="left" w:pos="1276"/>
        </w:tabs>
        <w:spacing w:line="360" w:lineRule="auto"/>
      </w:pPr>
      <w:bookmarkStart w:id="2" w:name="_Toc228532434"/>
      <w:r>
        <w:t>Emotional Intelligence</w:t>
      </w:r>
      <w:bookmarkEnd w:id="2"/>
      <w:r>
        <w:t xml:space="preserve"> </w:t>
      </w:r>
    </w:p>
    <w:p w14:paraId="637DB080" w14:textId="00DA38B0" w:rsidR="00F22983" w:rsidRDefault="00A34778" w:rsidP="004D78A4">
      <w:pPr>
        <w:spacing w:line="360" w:lineRule="auto"/>
      </w:pPr>
      <w:r>
        <w:t xml:space="preserve">Emotional intelligence (EI) refers to an </w:t>
      </w:r>
      <w:r w:rsidR="00EB5D0F">
        <w:t>individual’s</w:t>
      </w:r>
      <w:r>
        <w:t xml:space="preserve"> ability to recognise, understand and manage </w:t>
      </w:r>
      <w:r w:rsidR="00EB5D0F">
        <w:t>their own emotions, as well as identify and influence the emotions of others. According to Goleman (1995), emotional intelligence is a key factor in determining success in both personal and professional context, often considered as important as cognitive intelligent (IG). In the workplace, emotional intelligence enables employees to manage stress, communicate effectively and build positive working relationship</w:t>
      </w:r>
      <w:r w:rsidR="00D80FDB">
        <w:t xml:space="preserve"> (Goleman,2016)</w:t>
      </w:r>
    </w:p>
    <w:p w14:paraId="59EFDC5A" w14:textId="15840585" w:rsidR="00EB5D0F" w:rsidRDefault="00EB5D0F" w:rsidP="004D78A4">
      <w:pPr>
        <w:spacing w:line="360" w:lineRule="auto"/>
      </w:pPr>
      <w:r>
        <w:t xml:space="preserve">The importance of emotional intelligence has increased dues to the complexity of modern organisations, where collaboration and interpersonal interaction are essential. Employees with high level of EI are more likely to demonstrate resilience, adaptability and effective decision-making. For </w:t>
      </w:r>
      <w:r>
        <w:lastRenderedPageBreak/>
        <w:t xml:space="preserve">example, as employee who can manage their emotions during stressful situations have less probability to react negatively, which can help maintain a </w:t>
      </w:r>
      <w:r w:rsidR="002709AC">
        <w:t>positive working environment</w:t>
      </w:r>
      <w:r>
        <w:t xml:space="preserve">. </w:t>
      </w:r>
      <w:r w:rsidR="002709AC">
        <w:t>However, some researchers argue that emotional intelligence can be difficult to measure accurately, which raises concerns about the reliability as a concept in organisational settings (Mayer &amp; Salovey, 1997).</w:t>
      </w:r>
    </w:p>
    <w:p w14:paraId="301DCD7B" w14:textId="77777777" w:rsidR="00D80FDB" w:rsidRDefault="00F22983" w:rsidP="00D80FDB">
      <w:pPr>
        <w:pStyle w:val="Heading2"/>
        <w:spacing w:line="360" w:lineRule="auto"/>
      </w:pPr>
      <w:bookmarkStart w:id="3" w:name="_Toc228532435"/>
      <w:r>
        <w:t>Key Emot</w:t>
      </w:r>
      <w:r w:rsidR="006057B5">
        <w:t>ional Intelligence Components</w:t>
      </w:r>
      <w:bookmarkEnd w:id="3"/>
    </w:p>
    <w:p w14:paraId="5609611B" w14:textId="0260B743" w:rsidR="004D78A4" w:rsidRDefault="004D78A4" w:rsidP="00D80FDB">
      <w:pPr>
        <w:spacing w:line="360" w:lineRule="auto"/>
      </w:pPr>
      <w:r w:rsidRPr="00D80FDB">
        <w:t>Emotional intelligence has several key components that influence how individuals understand and manage emotions in the workplace. These components work together to shape behaviour, communication and decision-making (Goleman, 1995).</w:t>
      </w:r>
      <w:r>
        <w:t xml:space="preserve"> </w:t>
      </w:r>
    </w:p>
    <w:p w14:paraId="0A13C501" w14:textId="04915227" w:rsidR="00A4409C" w:rsidRDefault="00A4409C" w:rsidP="00D80FDB">
      <w:pPr>
        <w:spacing w:line="360" w:lineRule="auto"/>
      </w:pPr>
      <w:r w:rsidRPr="00A4409C">
        <w:t xml:space="preserve">One of the main components of emotional intelligence is self-awareness, which refers to the ability to recognise and understand </w:t>
      </w:r>
      <w:r>
        <w:t>own emotions and how they affect behaviour. In the workplace, self-awareness allows individuals to understand their strengths and weaknesses, which can improve performance and relationships with colleagues. For instance, a manager who is aware of their tendency to become stressed under pressure may take steps to manage their reactions, leading more effective leadership. However, not all individuals possess a high level of self-awareness, which can limit the effectiveness in practice.</w:t>
      </w:r>
    </w:p>
    <w:p w14:paraId="2694D983" w14:textId="0EA17DC3" w:rsidR="002709AC" w:rsidRPr="00A4409C" w:rsidRDefault="00A4409C" w:rsidP="004D78A4">
      <w:pPr>
        <w:spacing w:line="360" w:lineRule="auto"/>
      </w:pPr>
      <w:r>
        <w:t xml:space="preserve">Another important component is the self-regulation, which involves the ability to control and manage emotions, particularly in challenging situations. Self-regulation is essential for maintaining professionalism and handling conflicts. </w:t>
      </w:r>
      <w:r w:rsidR="00D51457">
        <w:t xml:space="preserve">For example, an employee who remains calm during a disagreement is more likely to resolve the issue constructively. On the other hand, self-regulation can be difficult to maintain in high-pressure environments, which may reduce the impact.  </w:t>
      </w:r>
    </w:p>
    <w:p w14:paraId="32479BDE" w14:textId="0437260C" w:rsidR="00D51457" w:rsidRDefault="00D51457" w:rsidP="004D78A4">
      <w:pPr>
        <w:spacing w:line="360" w:lineRule="auto"/>
      </w:pPr>
      <w:r>
        <w:t>Motivation is also a key element of emotional intelligence and refers to an individual’s internal drive to achieve goals</w:t>
      </w:r>
      <w:r w:rsidR="007E2E80">
        <w:t xml:space="preserve"> as explained by Abraham Maslow in his hierarchy of needs</w:t>
      </w:r>
      <w:r>
        <w:t xml:space="preserve">. Employees who are highly motivated tend to be more productive and committed to their work. In the workplace, this can be seen in individuals who are willing to go beyond basic job requirements to achieve organisational objectives. For example, an employee which consistently seeks to improve their performance demonstrate high level of motivation. However, motivation can vary significantly between individuals and external factors such as job satisfaction which may influence it. </w:t>
      </w:r>
    </w:p>
    <w:p w14:paraId="1DE5FE4B" w14:textId="1D1586C8" w:rsidR="00D51457" w:rsidRDefault="00D51457" w:rsidP="004D78A4">
      <w:pPr>
        <w:spacing w:line="360" w:lineRule="auto"/>
      </w:pPr>
      <w:r>
        <w:t xml:space="preserve">Empathy, another core component, is the ability to understand and share the feeling of other. This is particularly important in team-based environments, where collaboration and understanding are required. Managers which demonstrate empathy are better able to support their </w:t>
      </w:r>
      <w:r w:rsidR="003C0833">
        <w:t>employees</w:t>
      </w:r>
      <w:r>
        <w:t xml:space="preserve">, which can lead </w:t>
      </w:r>
      <w:r w:rsidR="003C0833">
        <w:t>to higher levels of job satisfaction and engagement. For example, a manager who recognises when an employee is struggling and offer support is likely to build stronger relationships</w:t>
      </w:r>
      <w:r w:rsidR="007E2E80">
        <w:t xml:space="preserve"> such as </w:t>
      </w:r>
      <w:r w:rsidR="007E2E80">
        <w:lastRenderedPageBreak/>
        <w:t xml:space="preserve">morale support, team </w:t>
      </w:r>
      <w:r w:rsidR="00A90CFC">
        <w:t>collaboration.</w:t>
      </w:r>
      <w:r w:rsidR="003C0833">
        <w:t xml:space="preserve"> However empathy can be influenced by cultural differences, which may affect how emotions are interpreted. </w:t>
      </w:r>
    </w:p>
    <w:p w14:paraId="654C12E8" w14:textId="2D2E21E2" w:rsidR="00D51457" w:rsidRDefault="003C0833" w:rsidP="004D78A4">
      <w:pPr>
        <w:spacing w:line="360" w:lineRule="auto"/>
      </w:pPr>
      <w:r>
        <w:t xml:space="preserve">To conclude, social skills refer to the ability to communicate effectively and build relationships with other. In the workplace, strong social skills contribute to teamwork, leadership and conflict resolution. For instance, an employee with good communication skills can help resolve misunderstanding and improve collaboration within a team. Nevertheless, developing strong social skills requires time and experience, and not all individuals may possess their abilities naturally. </w:t>
      </w:r>
    </w:p>
    <w:p w14:paraId="0CDA2EC5" w14:textId="77777777" w:rsidR="00D80FDB" w:rsidRPr="00A4409C" w:rsidRDefault="00D80FDB" w:rsidP="004D78A4">
      <w:pPr>
        <w:spacing w:line="360" w:lineRule="auto"/>
      </w:pPr>
    </w:p>
    <w:p w14:paraId="1ADB4768" w14:textId="5CF10D37" w:rsidR="006057B5" w:rsidRDefault="006057B5" w:rsidP="004D78A4">
      <w:pPr>
        <w:pStyle w:val="Heading2"/>
        <w:spacing w:line="360" w:lineRule="auto"/>
      </w:pPr>
      <w:bookmarkStart w:id="4" w:name="_Toc228532436"/>
      <w:r>
        <w:t>Emotional Intelligence Models</w:t>
      </w:r>
      <w:bookmarkEnd w:id="4"/>
      <w:r>
        <w:t xml:space="preserve"> </w:t>
      </w:r>
    </w:p>
    <w:p w14:paraId="762F78B4" w14:textId="77591268" w:rsidR="00B00C76" w:rsidRDefault="00B00C76" w:rsidP="00CA65EE">
      <w:pPr>
        <w:spacing w:line="360" w:lineRule="auto"/>
      </w:pPr>
      <w:proofErr w:type="gramStart"/>
      <w:r>
        <w:t>In order to</w:t>
      </w:r>
      <w:proofErr w:type="gramEnd"/>
      <w:r>
        <w:t xml:space="preserve"> understand emotional intelligence, we do have several approaches. Which two of the most influential being Goleman’s model and the ability Model develop by Mayer and Salovey. While both seek to explain how individuals understand and manage emotions, they have different approach for their focus, application and underlying assumption. </w:t>
      </w:r>
    </w:p>
    <w:p w14:paraId="39F4581E" w14:textId="6CEA32E1" w:rsidR="00D80FDB" w:rsidRDefault="00CA65EE" w:rsidP="00CA65EE">
      <w:pPr>
        <w:spacing w:line="360" w:lineRule="auto"/>
      </w:pPr>
      <w:r>
        <w:t xml:space="preserve">Goleman’s models conceptualise emotional intelligence as a combination of emotional competencies that influence behaviour and performance. It consists of five key components: </w:t>
      </w:r>
      <w:r w:rsidRPr="00202826">
        <w:t>self-awareness, self-regulation, motivation, empathy, and social skills</w:t>
      </w:r>
      <w:r>
        <w:t xml:space="preserve">. This model places strong emphasis on observable behaviour and interpersonal effectiveness, making it particularly valuable in organisational and leadership contexts. The main strength is the practical applicability, as the competencies can be developed through training and coaching. However, a key criticism of Goleman’s model is that it is broad and blends emotional abilities with personality traits and social skills, which led to concerns about lack of clear scientific, measurements and conceptual clarity. </w:t>
      </w:r>
    </w:p>
    <w:p w14:paraId="293A2A6C" w14:textId="77777777" w:rsidR="00CA65EE" w:rsidRDefault="00CA65EE" w:rsidP="00CA65EE">
      <w:pPr>
        <w:spacing w:line="360" w:lineRule="auto"/>
      </w:pPr>
      <w:r>
        <w:t>In contrast, Mayer and Salovey’s Ability Model defines emotional intelligence as a form of intelligence rooted in cognitive ability. That focuses on how individuals perceive, use, understand, and manage emotions in themselves and others. This model is grounded in psychological theory and empirical research, offering a more precise and measurable definition of emotional intelligence. A notable strength of this approach is the scientific rigour and use of objective assessment tools. However, the main limitation in workplace contexts is the more theoretical and less directly linked to day-to-day behaviours, which can make it harder for organisations to apply in leadership development and training.</w:t>
      </w:r>
    </w:p>
    <w:p w14:paraId="354C80FD" w14:textId="64F31F5F" w:rsidR="00CA65EE" w:rsidRDefault="00CA65EE" w:rsidP="00CA65EE">
      <w:pPr>
        <w:spacing w:line="360" w:lineRule="auto"/>
      </w:pPr>
      <w:r>
        <w:t xml:space="preserve">When comparing the two models, Goleman’s framework is more accessible and action-oriented, making it highly relevant for organisational practice, particularly in leadership and teamwork </w:t>
      </w:r>
      <w:r>
        <w:lastRenderedPageBreak/>
        <w:t>development. While Mayer and Salovey’s model provides a stronger theoretical foundation and greater measurement validity but offers fewer practical guidelines for skill development in the workplace. Together, these models highlight the ongoing debate between emotional intelligence as a set of competencies versus a cognitive ability, each contributing valuable but distinct perspectives to the understanding of emotional intelligence.</w:t>
      </w:r>
    </w:p>
    <w:p w14:paraId="7AD70E3C" w14:textId="77777777" w:rsidR="00CA65EE" w:rsidRDefault="00CA65EE" w:rsidP="00CA65EE"/>
    <w:p w14:paraId="799AD75E" w14:textId="6B6252CA" w:rsidR="006057B5" w:rsidRDefault="006057B5" w:rsidP="004D78A4">
      <w:pPr>
        <w:pStyle w:val="Heading2"/>
        <w:spacing w:line="360" w:lineRule="auto"/>
        <w:rPr>
          <w:rStyle w:val="SubtleEmphasis"/>
          <w:i w:val="0"/>
          <w:iCs w:val="0"/>
          <w:color w:val="2F5496" w:themeColor="accent1" w:themeShade="BF"/>
        </w:rPr>
      </w:pPr>
      <w:bookmarkStart w:id="5" w:name="_Toc228532437"/>
      <w:r w:rsidRPr="006057B5">
        <w:rPr>
          <w:rStyle w:val="SubtleEmphasis"/>
          <w:i w:val="0"/>
          <w:iCs w:val="0"/>
          <w:color w:val="2F5496" w:themeColor="accent1" w:themeShade="BF"/>
        </w:rPr>
        <w:t>Critical Evaluations</w:t>
      </w:r>
      <w:r w:rsidR="00073DBA">
        <w:rPr>
          <w:rStyle w:val="SubtleEmphasis"/>
          <w:i w:val="0"/>
          <w:iCs w:val="0"/>
          <w:color w:val="2F5496" w:themeColor="accent1" w:themeShade="BF"/>
        </w:rPr>
        <w:t xml:space="preserve"> in the workplace</w:t>
      </w:r>
      <w:bookmarkEnd w:id="5"/>
    </w:p>
    <w:p w14:paraId="7C3D9893" w14:textId="77777777" w:rsidR="00FF7425" w:rsidRDefault="00FF7425" w:rsidP="00FF7425">
      <w:pPr>
        <w:spacing w:line="360" w:lineRule="auto"/>
      </w:pPr>
      <w:r>
        <w:t>Emotional intelligence plays a significant role in improving workplace performance. It contributes to effective teamwork by promoting understanding and cooperation among employees. In leadership, emotionally intelligent managers are better able to motivate and support their teams, leading to increased productivity. Additionally, EI helps in managing conflict by encouraging calm and constructive communication.</w:t>
      </w:r>
    </w:p>
    <w:p w14:paraId="14121660" w14:textId="77777777" w:rsidR="00FF7425" w:rsidRDefault="00FF7425" w:rsidP="00FF7425">
      <w:pPr>
        <w:spacing w:line="360" w:lineRule="auto"/>
      </w:pPr>
      <w:r>
        <w:t>However, despite these benefits, emotional intelligence has several limitations. One of the main challenges is the difficulty in measuring emotional intelligence accurately, as different models use different approaches. Furthermore, cultural differences can influence how emotions are expressed and interpreted, which may affect the application of EI in diverse workplaces. There is also a risk of overemphasising emotional intelligence while neglecting technical skills, which are equally important for organisational success.</w:t>
      </w:r>
    </w:p>
    <w:p w14:paraId="44A911BA" w14:textId="7EA6BDE0" w:rsidR="006057B5" w:rsidRDefault="00FF7425" w:rsidP="00FF7425">
      <w:pPr>
        <w:spacing w:line="360" w:lineRule="auto"/>
      </w:pPr>
      <w:r>
        <w:t>Overall, while emotional intelligence offers significant advantages in the workplace, it should be applied alongside other skills and knowledge to achieve the best outcomes.</w:t>
      </w:r>
    </w:p>
    <w:p w14:paraId="1D9A0D2F" w14:textId="77777777" w:rsidR="002709AC" w:rsidRDefault="006057B5" w:rsidP="004D78A4">
      <w:pPr>
        <w:pStyle w:val="Heading1"/>
        <w:spacing w:line="360" w:lineRule="auto"/>
      </w:pPr>
      <w:bookmarkStart w:id="6" w:name="_Toc228532438"/>
      <w:r>
        <w:t>Generational Differences</w:t>
      </w:r>
      <w:bookmarkEnd w:id="6"/>
      <w:r>
        <w:t xml:space="preserve"> </w:t>
      </w:r>
    </w:p>
    <w:p w14:paraId="5CE6EFDA" w14:textId="7D6701A3" w:rsidR="006057B5" w:rsidRDefault="006057B5" w:rsidP="004D78A4">
      <w:pPr>
        <w:pStyle w:val="Heading2"/>
        <w:spacing w:line="360" w:lineRule="auto"/>
      </w:pPr>
      <w:bookmarkStart w:id="7" w:name="_Toc228532439"/>
      <w:r>
        <w:t>Generations Overview</w:t>
      </w:r>
      <w:bookmarkEnd w:id="7"/>
      <w:r>
        <w:t xml:space="preserve"> </w:t>
      </w:r>
    </w:p>
    <w:p w14:paraId="1E254CBE" w14:textId="77777777" w:rsidR="00A90CFC" w:rsidRDefault="00A90CFC" w:rsidP="00A90CFC">
      <w:pPr>
        <w:spacing w:line="360" w:lineRule="auto"/>
      </w:pPr>
      <w:r>
        <w:t>Modern organisations are increasingly characterised by a multigenerational workforce, commonly including Generation X, Generation Y (Millennials), and Generation Z. Each generation has been shaped by distinct social, economic, and technological experiences, which influence their attitudes, communication styles, and expectations at work. As a result, understanding generational differences is essential for managers seeking to create inclusive and productive workplaces.</w:t>
      </w:r>
    </w:p>
    <w:p w14:paraId="59D096BC" w14:textId="17FDD0BE" w:rsidR="006057B5" w:rsidRDefault="00A90CFC" w:rsidP="00A90CFC">
      <w:pPr>
        <w:spacing w:line="360" w:lineRule="auto"/>
      </w:pPr>
      <w:r>
        <w:t>Generation X, typically born between the mid</w:t>
      </w:r>
      <w:r>
        <w:rPr>
          <w:rFonts w:ascii="Cambria Math" w:hAnsi="Cambria Math" w:cs="Cambria Math"/>
        </w:rPr>
        <w:t>‑</w:t>
      </w:r>
      <w:r>
        <w:t>1960s and early 1980s, values independence, job security, and work</w:t>
      </w:r>
      <w:r>
        <w:rPr>
          <w:rFonts w:ascii="Calibri" w:hAnsi="Calibri" w:cs="Calibri"/>
        </w:rPr>
        <w:t>–</w:t>
      </w:r>
      <w:r>
        <w:t xml:space="preserve">life balance. Having experienced economic uncertainty and organisational </w:t>
      </w:r>
      <w:r>
        <w:lastRenderedPageBreak/>
        <w:t>restructuring, this generation tends to be pragmatic and self</w:t>
      </w:r>
      <w:r>
        <w:rPr>
          <w:rFonts w:ascii="Cambria Math" w:hAnsi="Cambria Math" w:cs="Cambria Math"/>
        </w:rPr>
        <w:t>‑</w:t>
      </w:r>
      <w:r>
        <w:t>reliant. Generation Y (Millennials), born between the early 1980s and mid</w:t>
      </w:r>
      <w:r>
        <w:rPr>
          <w:rFonts w:ascii="Cambria Math" w:hAnsi="Cambria Math" w:cs="Cambria Math"/>
        </w:rPr>
        <w:t>‑</w:t>
      </w:r>
      <w:r>
        <w:t>1990s, entered the workforce during rapid technological advancement and are often associated with collaboration, feedback</w:t>
      </w:r>
      <w:r>
        <w:rPr>
          <w:rFonts w:ascii="Cambria Math" w:hAnsi="Cambria Math" w:cs="Cambria Math"/>
        </w:rPr>
        <w:t>‑</w:t>
      </w:r>
      <w:r>
        <w:t>seeking, and a strong desire for purpose</w:t>
      </w:r>
      <w:r>
        <w:rPr>
          <w:rFonts w:ascii="Cambria Math" w:hAnsi="Cambria Math" w:cs="Cambria Math"/>
        </w:rPr>
        <w:t>‑</w:t>
      </w:r>
      <w:r>
        <w:t>driven work. Generation Z, the most recent entrants to the workforce, are digital natives who value flexibility, diversity, and mental wellbeing, while also expecting fast communication and technological integration.</w:t>
      </w:r>
    </w:p>
    <w:p w14:paraId="7E18FC1B" w14:textId="7939319D" w:rsidR="006057B5" w:rsidRDefault="006057B5" w:rsidP="004D78A4">
      <w:pPr>
        <w:pStyle w:val="Heading2"/>
        <w:spacing w:line="360" w:lineRule="auto"/>
      </w:pPr>
      <w:bookmarkStart w:id="8" w:name="_Toc228532440"/>
      <w:r>
        <w:t>Workplace Characteristics</w:t>
      </w:r>
      <w:bookmarkEnd w:id="8"/>
      <w:r>
        <w:t xml:space="preserve"> </w:t>
      </w:r>
    </w:p>
    <w:p w14:paraId="57F0B5B2" w14:textId="77777777" w:rsidR="00A90CFC" w:rsidRDefault="00A90CFC" w:rsidP="00A90CFC">
      <w:pPr>
        <w:spacing w:line="360" w:lineRule="auto"/>
      </w:pPr>
      <w:r>
        <w:t>Each generation brings distinct workplace characteristics that influence how they interact with colleagues and respond to management practices. Generation X employees are often comfortable working autonomously and may prefer direct, results</w:t>
      </w:r>
      <w:r>
        <w:rPr>
          <w:rFonts w:ascii="Cambria Math" w:hAnsi="Cambria Math" w:cs="Cambria Math"/>
        </w:rPr>
        <w:t>‑</w:t>
      </w:r>
      <w:r>
        <w:t>focused communication. They typically value fairness, competence, and respect earned through experience rather than hierarchy.</w:t>
      </w:r>
    </w:p>
    <w:p w14:paraId="48775F08" w14:textId="77777777" w:rsidR="00A90CFC" w:rsidRDefault="00A90CFC" w:rsidP="00A90CFC">
      <w:pPr>
        <w:spacing w:line="360" w:lineRule="auto"/>
      </w:pPr>
      <w:r>
        <w:t>In contrast, Generation Y employees tend to thrive in team</w:t>
      </w:r>
      <w:r>
        <w:rPr>
          <w:rFonts w:ascii="Cambria Math" w:hAnsi="Cambria Math" w:cs="Cambria Math"/>
        </w:rPr>
        <w:t>‑</w:t>
      </w:r>
      <w:r>
        <w:t>based environments and expect regular feedback and recognition. They often seek supportive leadership and opportunities for professional development. Generation Z employees are highly adaptable to technology, value inclusivity, and expect open communication channels, but may require guidance in developing interpersonal and emotional skills due to limited face</w:t>
      </w:r>
      <w:r>
        <w:rPr>
          <w:rFonts w:ascii="Cambria Math" w:hAnsi="Cambria Math" w:cs="Cambria Math"/>
        </w:rPr>
        <w:t>‑</w:t>
      </w:r>
      <w:r>
        <w:t>to</w:t>
      </w:r>
      <w:r>
        <w:rPr>
          <w:rFonts w:ascii="Cambria Math" w:hAnsi="Cambria Math" w:cs="Cambria Math"/>
        </w:rPr>
        <w:t>‑</w:t>
      </w:r>
      <w:r>
        <w:t>face workplace experience.</w:t>
      </w:r>
    </w:p>
    <w:p w14:paraId="5AA18CA9" w14:textId="268588EE" w:rsidR="006057B5" w:rsidRDefault="00A90CFC" w:rsidP="00A90CFC">
      <w:pPr>
        <w:spacing w:line="360" w:lineRule="auto"/>
      </w:pPr>
      <w:r>
        <w:t>These differing characteristics can create both opportunities and challenges within organisations. While diversity of perspectives can enhance creativity and problem</w:t>
      </w:r>
      <w:r>
        <w:rPr>
          <w:rFonts w:ascii="Cambria Math" w:hAnsi="Cambria Math" w:cs="Cambria Math"/>
        </w:rPr>
        <w:t>‑</w:t>
      </w:r>
      <w:r>
        <w:t>solving, misalignment in communication styles and expectations may lead to misunderstandings or conflict if not effectively managed.</w:t>
      </w:r>
    </w:p>
    <w:p w14:paraId="057BA176" w14:textId="0D2F0B1E" w:rsidR="006057B5" w:rsidRDefault="006057B5" w:rsidP="004D78A4">
      <w:pPr>
        <w:pStyle w:val="Heading2"/>
        <w:spacing w:line="360" w:lineRule="auto"/>
      </w:pPr>
      <w:bookmarkStart w:id="9" w:name="_Toc228532441"/>
      <w:r>
        <w:t>Link to Emotional Intelligence</w:t>
      </w:r>
      <w:bookmarkEnd w:id="9"/>
    </w:p>
    <w:p w14:paraId="12608EA1" w14:textId="77777777" w:rsidR="00A90CFC" w:rsidRDefault="00A90CFC" w:rsidP="00A90CFC">
      <w:pPr>
        <w:spacing w:line="360" w:lineRule="auto"/>
      </w:pPr>
      <w:r>
        <w:t>Emotional intelligence plays a critical role in bridging generational differences in the workplace. Employees with strong emotional intelligence are better equipped to recognise their own emotional responses and understand the perspectives of colleagues from different generational backgrounds. For example, self</w:t>
      </w:r>
      <w:r>
        <w:rPr>
          <w:rFonts w:ascii="Cambria Math" w:hAnsi="Cambria Math" w:cs="Cambria Math"/>
        </w:rPr>
        <w:t>‑</w:t>
      </w:r>
      <w:r>
        <w:t>awareness and empathy enable managers to tailor their communication approach when working with a Generation X employee who values autonomy versus a Generation Z employee who seeks guidance and reassurance.</w:t>
      </w:r>
    </w:p>
    <w:p w14:paraId="4B55D932" w14:textId="1D4C7B80" w:rsidR="006057B5" w:rsidRDefault="00A90CFC" w:rsidP="00A90CFC">
      <w:pPr>
        <w:spacing w:line="360" w:lineRule="auto"/>
      </w:pPr>
      <w:r>
        <w:t xml:space="preserve">Managing emotions and demonstrating social skills are particularly important in multigenerational teams, as they support mutual respect and reduce the likelihood of conflict. Emotionally intelligent leaders can create psychologically safe environments where employees feel valued regardless of age, </w:t>
      </w:r>
      <w:r>
        <w:lastRenderedPageBreak/>
        <w:t>leading to higher engagement and collaboration. In this context, emotional intelligence acts as a unifying capability that supports inclusive leadership and effective teamwork.</w:t>
      </w:r>
    </w:p>
    <w:p w14:paraId="566260DF" w14:textId="4C8B9722" w:rsidR="00924BFD" w:rsidRPr="00924BFD" w:rsidRDefault="006057B5" w:rsidP="00924BFD">
      <w:pPr>
        <w:pStyle w:val="Heading2"/>
        <w:spacing w:line="360" w:lineRule="auto"/>
      </w:pPr>
      <w:bookmarkStart w:id="10" w:name="_Toc228532442"/>
      <w:r>
        <w:t>Critical Analysis</w:t>
      </w:r>
      <w:bookmarkEnd w:id="10"/>
      <w:r>
        <w:t xml:space="preserve"> </w:t>
      </w:r>
      <w:bookmarkStart w:id="11" w:name="_Toc228532443"/>
      <w:r w:rsidR="00924BFD">
        <w:br/>
      </w:r>
      <w:r w:rsidR="00924BFD" w:rsidRPr="00924BFD">
        <w:rPr>
          <w:rFonts w:asciiTheme="minorHAnsi" w:eastAsiaTheme="minorHAnsi" w:hAnsiTheme="minorHAnsi" w:cstheme="minorBidi"/>
          <w:color w:val="auto"/>
          <w:sz w:val="22"/>
          <w:szCs w:val="22"/>
        </w:rPr>
        <w:t>While recognising generational differences can be useful in understanding broad workplace trends, an overreliance on generational labels risks reinforcing stereotypes and oversimplifying individual behaviour. Not all employees within the same generation share identical values, attitudes, or emotional competencies, and assuming they do may lead to ineffective management approaches. In many cases, factors such as personality, cultural background, professional experience, and organisational context have a stronger influence on emotional intelligence than age alone. As a result, applying generational stereotypes too rigidly may limit genuine understanding and reduce inclusivity within the workplace. Therefore, managers should use generational insights with caution and adopt a flexible approach that recognises individual differences.</w:t>
      </w:r>
      <w:r w:rsidR="00924BFD">
        <w:rPr>
          <w:rFonts w:asciiTheme="minorHAnsi" w:eastAsiaTheme="minorHAnsi" w:hAnsiTheme="minorHAnsi" w:cstheme="minorBidi"/>
          <w:color w:val="auto"/>
          <w:sz w:val="22"/>
          <w:szCs w:val="22"/>
        </w:rPr>
        <w:t xml:space="preserve"> </w:t>
      </w:r>
      <w:r w:rsidR="00924BFD">
        <w:rPr>
          <w:rFonts w:asciiTheme="minorHAnsi" w:eastAsiaTheme="minorHAnsi" w:hAnsiTheme="minorHAnsi" w:cstheme="minorBidi"/>
          <w:color w:val="auto"/>
          <w:sz w:val="22"/>
          <w:szCs w:val="22"/>
        </w:rPr>
        <w:br/>
      </w:r>
      <w:r w:rsidR="00924BFD" w:rsidRPr="00924BFD">
        <w:rPr>
          <w:rFonts w:asciiTheme="minorHAnsi" w:eastAsiaTheme="minorHAnsi" w:hAnsiTheme="minorHAnsi" w:cstheme="minorBidi"/>
          <w:color w:val="auto"/>
          <w:sz w:val="22"/>
          <w:szCs w:val="22"/>
        </w:rPr>
        <w:t>Emotional intelligence provides a more balanced and effective framework than generational profiling alone, as it focuses on transferable skills that can be developed across all age groups. By prioritising emotional intelligence development—such as self</w:t>
      </w:r>
      <w:r w:rsidR="00924BFD" w:rsidRPr="00924BFD">
        <w:rPr>
          <w:rFonts w:ascii="Cambria Math" w:eastAsiaTheme="minorHAnsi" w:hAnsi="Cambria Math" w:cs="Cambria Math"/>
          <w:color w:val="auto"/>
          <w:sz w:val="22"/>
          <w:szCs w:val="22"/>
        </w:rPr>
        <w:t>‑</w:t>
      </w:r>
      <w:r w:rsidR="00924BFD" w:rsidRPr="00924BFD">
        <w:rPr>
          <w:rFonts w:asciiTheme="minorHAnsi" w:eastAsiaTheme="minorHAnsi" w:hAnsiTheme="minorHAnsi" w:cstheme="minorBidi"/>
          <w:color w:val="auto"/>
          <w:sz w:val="22"/>
          <w:szCs w:val="22"/>
        </w:rPr>
        <w:t>awareness, empathy, and emotional regulation</w:t>
      </w:r>
      <w:r w:rsidR="00924BFD" w:rsidRPr="00924BFD">
        <w:rPr>
          <w:rFonts w:ascii="Calibri" w:eastAsiaTheme="minorHAnsi" w:hAnsi="Calibri" w:cs="Calibri"/>
          <w:color w:val="auto"/>
          <w:sz w:val="22"/>
          <w:szCs w:val="22"/>
        </w:rPr>
        <w:t>—</w:t>
      </w:r>
      <w:r w:rsidR="00924BFD" w:rsidRPr="00924BFD">
        <w:rPr>
          <w:rFonts w:asciiTheme="minorHAnsi" w:eastAsiaTheme="minorHAnsi" w:hAnsiTheme="minorHAnsi" w:cstheme="minorBidi"/>
          <w:color w:val="auto"/>
          <w:sz w:val="22"/>
          <w:szCs w:val="22"/>
        </w:rPr>
        <w:t>organisations can better support collaboration and communication among diverse employees. This approach enables managers to respond to individual needs rather than relying on assumptions based on generational identity. Consequently, emotional intelligence should be viewed as a critical capability for managing workforce diversity, complementing—but not replacing—an awareness of generational characteristics. When applied effectively, this balanced approach can reduce conflict, enhance employee engagement, and improve overall organisational performance.</w:t>
      </w:r>
    </w:p>
    <w:p w14:paraId="7368B115" w14:textId="54B8F380" w:rsidR="00F22983" w:rsidRDefault="00F22983" w:rsidP="00924BFD">
      <w:pPr>
        <w:pStyle w:val="Heading1"/>
        <w:spacing w:line="360" w:lineRule="auto"/>
      </w:pPr>
      <w:r>
        <w:t>Conclusion</w:t>
      </w:r>
      <w:bookmarkEnd w:id="11"/>
      <w:r>
        <w:t xml:space="preserve"> </w:t>
      </w:r>
    </w:p>
    <w:p w14:paraId="2DFDF676" w14:textId="77777777" w:rsidR="00A90CFC" w:rsidRDefault="00A90CFC" w:rsidP="00A90CFC">
      <w:pPr>
        <w:spacing w:line="360" w:lineRule="auto"/>
      </w:pPr>
      <w:r>
        <w:t>This report has critically explored emotional intelligence and its relevance within the modern workplace, drawing on key theoretical models and their practical implications. Emotional intelligence was examined as an essential capability that enables employees and managers to understand, manage, and respond effectively to emotions in themselves and others. Models such as Goleman’s competency</w:t>
      </w:r>
      <w:r>
        <w:rPr>
          <w:rFonts w:ascii="Cambria Math" w:hAnsi="Cambria Math" w:cs="Cambria Math"/>
        </w:rPr>
        <w:t>‑</w:t>
      </w:r>
      <w:r>
        <w:t>based framework and Mayer and Salovey</w:t>
      </w:r>
      <w:r>
        <w:rPr>
          <w:rFonts w:ascii="Calibri" w:hAnsi="Calibri" w:cs="Calibri"/>
        </w:rPr>
        <w:t>’</w:t>
      </w:r>
      <w:r>
        <w:t>s Ability Model were discussed to demonstrate how emotional intelligence can be developed and applied in organisational settings.</w:t>
      </w:r>
    </w:p>
    <w:p w14:paraId="02E4CE95" w14:textId="77777777" w:rsidR="00A90CFC" w:rsidRDefault="00A90CFC" w:rsidP="00A90CFC">
      <w:pPr>
        <w:spacing w:line="360" w:lineRule="auto"/>
      </w:pPr>
      <w:r>
        <w:t xml:space="preserve">The report also highlighted the increasing significance of emotional intelligence within a multigenerational workforce, where differences in values, communication styles, and expectations can present both opportunities and challenges. While generational characteristics can influence </w:t>
      </w:r>
      <w:r>
        <w:lastRenderedPageBreak/>
        <w:t>workplace behaviour, the analysis demonstrated that emotional intelligence plays a more critical role in fostering collaboration, reducing conflict, and improving employee engagement than age</w:t>
      </w:r>
      <w:r>
        <w:rPr>
          <w:rFonts w:ascii="Cambria Math" w:hAnsi="Cambria Math" w:cs="Cambria Math"/>
        </w:rPr>
        <w:t>‑</w:t>
      </w:r>
      <w:r>
        <w:t>based classifications alone.</w:t>
      </w:r>
    </w:p>
    <w:p w14:paraId="1ED5E912" w14:textId="77777777" w:rsidR="00A90CFC" w:rsidRDefault="00A90CFC" w:rsidP="00A90CFC">
      <w:pPr>
        <w:spacing w:line="360" w:lineRule="auto"/>
      </w:pPr>
      <w:r>
        <w:t>Furthermore, the discussion emphasised the importance of emotionally intelligent leadership. Leaders who demonstrate self</w:t>
      </w:r>
      <w:r>
        <w:rPr>
          <w:rFonts w:ascii="Cambria Math" w:hAnsi="Cambria Math" w:cs="Cambria Math"/>
        </w:rPr>
        <w:t>‑</w:t>
      </w:r>
      <w:r>
        <w:t>awareness, empathy, and emotional regulation are better equipped to manage diverse teams, support employee wellbeing, and adapt their leadership approach to individual needs. However, the report also acknowledged the limitations of emotional intelligence models, particularly when they are applied too broadly or without clear measurement. This reinforces the need for a balanced approach that combines theoretical understanding with practical development strategies.</w:t>
      </w:r>
    </w:p>
    <w:p w14:paraId="30559667" w14:textId="0F5B2133" w:rsidR="00F22983" w:rsidRDefault="00A90CFC" w:rsidP="00A90CFC">
      <w:pPr>
        <w:spacing w:line="360" w:lineRule="auto"/>
      </w:pPr>
      <w:r>
        <w:t>Overall, the findings suggest that emotional intelligence is a vital skill for sustainable organisational performance. When effectively developed and applied, it enhances communication, strengthens relationships, and supports inclusive leadership across all levels of the organisation.</w:t>
      </w:r>
    </w:p>
    <w:p w14:paraId="2F80D610" w14:textId="0D153042" w:rsidR="00F22983" w:rsidRDefault="00F22983" w:rsidP="004D78A4">
      <w:pPr>
        <w:pStyle w:val="Heading1"/>
        <w:spacing w:line="360" w:lineRule="auto"/>
      </w:pPr>
      <w:bookmarkStart w:id="12" w:name="_Toc228532444"/>
      <w:r>
        <w:t>Recommendations</w:t>
      </w:r>
      <w:bookmarkEnd w:id="12"/>
      <w:r>
        <w:t xml:space="preserve"> </w:t>
      </w:r>
    </w:p>
    <w:p w14:paraId="416F92BD" w14:textId="77777777" w:rsidR="00A90CFC" w:rsidRDefault="00A90CFC" w:rsidP="00A90CFC">
      <w:pPr>
        <w:spacing w:line="360" w:lineRule="auto"/>
      </w:pPr>
      <w:r>
        <w:t>Based on the analysis presented in this report, the following recommendations are proposed to enhance emotional intelligence practice within organisations:</w:t>
      </w:r>
    </w:p>
    <w:p w14:paraId="705D2650" w14:textId="77777777" w:rsidR="00A90CFC" w:rsidRDefault="00A90CFC" w:rsidP="00A90CFC">
      <w:pPr>
        <w:spacing w:line="360" w:lineRule="auto"/>
      </w:pPr>
      <w:r>
        <w:t>Firstly, organisations should integrate emotional intelligence development into leadership and management training programmes. Workshops focusing on self</w:t>
      </w:r>
      <w:r>
        <w:rPr>
          <w:rFonts w:ascii="Cambria Math" w:hAnsi="Cambria Math" w:cs="Cambria Math"/>
        </w:rPr>
        <w:t>‑</w:t>
      </w:r>
      <w:r>
        <w:t>awareness, empathy, emotional regulation, and social skills would support leaders in managing diverse and multigenerational teams more effectively. This would also encourage reflective leadership practices and improve decision</w:t>
      </w:r>
      <w:r>
        <w:rPr>
          <w:rFonts w:ascii="Cambria Math" w:hAnsi="Cambria Math" w:cs="Cambria Math"/>
        </w:rPr>
        <w:t>‑</w:t>
      </w:r>
      <w:r>
        <w:t>making under pressure.</w:t>
      </w:r>
    </w:p>
    <w:p w14:paraId="4093BA1B" w14:textId="77777777" w:rsidR="00A90CFC" w:rsidRDefault="00A90CFC" w:rsidP="00A90CFC">
      <w:pPr>
        <w:spacing w:line="360" w:lineRule="auto"/>
      </w:pPr>
      <w:r>
        <w:t>Secondly, recruitment and selection processes should include emotional intelligence considerations alongside technical competencies. While emotional intelligence should not replace skills</w:t>
      </w:r>
      <w:r>
        <w:rPr>
          <w:rFonts w:ascii="Cambria Math" w:hAnsi="Cambria Math" w:cs="Cambria Math"/>
        </w:rPr>
        <w:t>‑</w:t>
      </w:r>
      <w:r>
        <w:t>based criteria, incorporating behavioural interviews or situational judgement assessments can help identify candidates with strong interpersonal and emotional capabilities.</w:t>
      </w:r>
    </w:p>
    <w:p w14:paraId="7E577F23" w14:textId="77777777" w:rsidR="00A90CFC" w:rsidRDefault="00A90CFC" w:rsidP="00A90CFC">
      <w:pPr>
        <w:spacing w:line="360" w:lineRule="auto"/>
      </w:pPr>
      <w:r>
        <w:t>Thirdly, organisations should foster a workplace culture that supports open communication and psychological safety. Encouraging feedback, recognising emotional wellbeing, and promoting respectful dialogue can enhance employee engagement and reduce misunderstandings between different generations in the workforce.</w:t>
      </w:r>
    </w:p>
    <w:p w14:paraId="7DB5600A" w14:textId="77777777" w:rsidR="00A90CFC" w:rsidRDefault="00A90CFC" w:rsidP="00A90CFC">
      <w:pPr>
        <w:spacing w:line="360" w:lineRule="auto"/>
      </w:pPr>
      <w:r>
        <w:lastRenderedPageBreak/>
        <w:t>Fourthly, ongoing development opportunities should be provided for employees at all career stages. Coaching, mentoring, and wellbeing initiatives can support the continuous development of emotional intelligence, recognising that it is a skill set that can be strengthened over time rather than a fixed trait.</w:t>
      </w:r>
    </w:p>
    <w:p w14:paraId="3232696D" w14:textId="77777777" w:rsidR="00A90CFC" w:rsidRDefault="00A90CFC" w:rsidP="00A90CFC">
      <w:pPr>
        <w:spacing w:line="360" w:lineRule="auto"/>
      </w:pPr>
      <w:r>
        <w:t>Finally, managers should avoid relying solely on generational stereotypes and instead adopt an emotionally intelligent, individual</w:t>
      </w:r>
      <w:r>
        <w:rPr>
          <w:rFonts w:ascii="Cambria Math" w:hAnsi="Cambria Math" w:cs="Cambria Math"/>
        </w:rPr>
        <w:t>‑</w:t>
      </w:r>
      <w:r>
        <w:t>focused approach to leadership. By understanding employees as individuals rather than representatives of a generation, organisations can better support performance, inclusion, and long</w:t>
      </w:r>
      <w:r>
        <w:rPr>
          <w:rFonts w:ascii="Cambria Math" w:hAnsi="Cambria Math" w:cs="Cambria Math"/>
        </w:rPr>
        <w:t>‑</w:t>
      </w:r>
      <w:r>
        <w:t>term employee satisfaction.</w:t>
      </w:r>
    </w:p>
    <w:p w14:paraId="04B07742" w14:textId="530355EF" w:rsidR="00F22983" w:rsidRDefault="00A90CFC" w:rsidP="00A90CFC">
      <w:pPr>
        <w:spacing w:line="360" w:lineRule="auto"/>
      </w:pPr>
      <w:r>
        <w:t>In conclusion, embedding emotional intelligence into organisational strategies and daily practice can significantly enhance leadership effectiveness, team cohesion, and overall workplace performance.</w:t>
      </w:r>
    </w:p>
    <w:p w14:paraId="0DD1D60B" w14:textId="1D4E687F" w:rsidR="00F22983" w:rsidRDefault="00F22983" w:rsidP="004D78A4">
      <w:pPr>
        <w:pStyle w:val="Heading1"/>
        <w:spacing w:line="360" w:lineRule="auto"/>
      </w:pPr>
      <w:bookmarkStart w:id="13" w:name="_Toc228532445"/>
      <w:r>
        <w:t>References</w:t>
      </w:r>
      <w:bookmarkEnd w:id="13"/>
      <w:r>
        <w:t xml:space="preserve"> </w:t>
      </w:r>
    </w:p>
    <w:p w14:paraId="25970CC3" w14:textId="77777777" w:rsidR="005D2969" w:rsidRDefault="005D2969" w:rsidP="005D2969">
      <w:r>
        <w:t>Goleman, D. (1995) Emotional Intelligence: Why It Can Matter More Than IQ. New York: Bantam Books.</w:t>
      </w:r>
    </w:p>
    <w:p w14:paraId="2ED15E92" w14:textId="77777777" w:rsidR="005D2969" w:rsidRDefault="005D2969" w:rsidP="005D2969">
      <w:r>
        <w:t>Goleman, D. (2016) Leadership: The Power of Emotional Intelligence. Northampton, MA: More Than Sound.</w:t>
      </w:r>
    </w:p>
    <w:p w14:paraId="3125D6B0" w14:textId="77777777" w:rsidR="005D2969" w:rsidRDefault="005D2969" w:rsidP="005D2969">
      <w:r>
        <w:t>Mayer, J.D. and Salovey, P. (1997) ‘What is emotional intelligence?’, in Salovey, P. and Sluyter, D.J. (eds.) Emotional Development and Emotional Intelligence: Educational Implications. New York: Basic Books, pp. 3–31.</w:t>
      </w:r>
    </w:p>
    <w:p w14:paraId="13A9FB00" w14:textId="77777777" w:rsidR="005D2969" w:rsidRDefault="005D2969" w:rsidP="005D2969">
      <w:r>
        <w:t>Mayer, J.D., Salovey, P. and Caruso, D.R. (2008) ‘Emotional intelligence: New ability or eclectic traits?’, American Psychologist, 63(6), pp. 503–517.</w:t>
      </w:r>
    </w:p>
    <w:p w14:paraId="7B0EF967" w14:textId="77777777" w:rsidR="005D2969" w:rsidRDefault="005D2969" w:rsidP="005D2969">
      <w:proofErr w:type="spellStart"/>
      <w:r>
        <w:t>Ashkanasy</w:t>
      </w:r>
      <w:proofErr w:type="spellEnd"/>
      <w:r>
        <w:t>, N.M. and Daus, C.S. (2005) ‘</w:t>
      </w:r>
      <w:proofErr w:type="spellStart"/>
      <w:r>
        <w:t>Rumors</w:t>
      </w:r>
      <w:proofErr w:type="spellEnd"/>
      <w:r>
        <w:t xml:space="preserve"> of the death of emotional intelligence in organizational </w:t>
      </w:r>
      <w:proofErr w:type="spellStart"/>
      <w:r>
        <w:t>behavior</w:t>
      </w:r>
      <w:proofErr w:type="spellEnd"/>
      <w:r>
        <w:t xml:space="preserve"> are vastly exaggerated’, Journal of Organizational </w:t>
      </w:r>
      <w:proofErr w:type="spellStart"/>
      <w:r>
        <w:t>Behavior</w:t>
      </w:r>
      <w:proofErr w:type="spellEnd"/>
      <w:r>
        <w:t>, 26(4), pp. 441–452.</w:t>
      </w:r>
    </w:p>
    <w:p w14:paraId="0882CC6C" w14:textId="77777777" w:rsidR="005D2969" w:rsidRDefault="005D2969" w:rsidP="005D2969">
      <w:r>
        <w:t xml:space="preserve">Côté, S. (2014) ‘Emotional intelligence in organizations’, Annual Review of Organizational Psychology and Organizational </w:t>
      </w:r>
      <w:proofErr w:type="spellStart"/>
      <w:r>
        <w:t>Behavior</w:t>
      </w:r>
      <w:proofErr w:type="spellEnd"/>
      <w:r>
        <w:t>, 1, pp. 459–488.</w:t>
      </w:r>
    </w:p>
    <w:p w14:paraId="1CE90335" w14:textId="77777777" w:rsidR="005D2969" w:rsidRDefault="005D2969" w:rsidP="005D2969">
      <w:r>
        <w:t>Brackett, M.A., Rivers, S.E. and Salovey, P. (2011) ‘Emotional intelligence: Implications for personal, social, academic, and workplace success’, Social and Personality Psychology Compass, 5(1), pp. 88–103.</w:t>
      </w:r>
    </w:p>
    <w:p w14:paraId="322CD608" w14:textId="77777777" w:rsidR="005D2969" w:rsidRDefault="005D2969" w:rsidP="005D2969">
      <w:r>
        <w:t xml:space="preserve">Robbins, S.P. and Judge, T.A. (2022) Organizational </w:t>
      </w:r>
      <w:proofErr w:type="spellStart"/>
      <w:r>
        <w:t>Behavior</w:t>
      </w:r>
      <w:proofErr w:type="spellEnd"/>
      <w:r>
        <w:t xml:space="preserve">. 19th </w:t>
      </w:r>
      <w:proofErr w:type="spellStart"/>
      <w:r>
        <w:t>edn</w:t>
      </w:r>
      <w:proofErr w:type="spellEnd"/>
      <w:r>
        <w:t>. Harlow: Pearson Education.</w:t>
      </w:r>
    </w:p>
    <w:p w14:paraId="7D1BB935" w14:textId="77777777" w:rsidR="005D2969" w:rsidRDefault="005D2969" w:rsidP="005D2969">
      <w:r>
        <w:t xml:space="preserve">Northouse, P.G. (2021) Leadership: Theory and Practice. 9th </w:t>
      </w:r>
      <w:proofErr w:type="spellStart"/>
      <w:r>
        <w:t>edn</w:t>
      </w:r>
      <w:proofErr w:type="spellEnd"/>
      <w:r>
        <w:t>. London: Sage Publications.</w:t>
      </w:r>
    </w:p>
    <w:p w14:paraId="2B9D3153" w14:textId="77777777" w:rsidR="005D2969" w:rsidRDefault="005D2969" w:rsidP="005D2969">
      <w:r>
        <w:t>Twenge, J.M. (2010) ‘A review of the empirical evidence on generational differences in work attitudes’, Journal of Business and Psychology, 25(2), pp. 201–210.</w:t>
      </w:r>
    </w:p>
    <w:p w14:paraId="4879F56C" w14:textId="77777777" w:rsidR="005D2969" w:rsidRDefault="005D2969" w:rsidP="005D2969">
      <w:r>
        <w:t>Parry, E. and Urwin, P. (2017) ‘Generational differences in work values: A review of theory and evidence’, International Journal of Management Reviews, 19(1), pp. 1–24.</w:t>
      </w:r>
    </w:p>
    <w:p w14:paraId="09C919E3" w14:textId="77777777" w:rsidR="005D2969" w:rsidRDefault="005D2969" w:rsidP="005D2969">
      <w:r>
        <w:lastRenderedPageBreak/>
        <w:t xml:space="preserve">Deal, J.J., Altman, D.G. and </w:t>
      </w:r>
      <w:proofErr w:type="spellStart"/>
      <w:r>
        <w:t>Rogelberg</w:t>
      </w:r>
      <w:proofErr w:type="spellEnd"/>
      <w:r>
        <w:t>, S.G. (2010) ‘Millennials at work: What we know and what we need to do (if anything)’, Journal of Business and Psychology, 25(2), pp. 191–199.</w:t>
      </w:r>
    </w:p>
    <w:p w14:paraId="5713D91D" w14:textId="02F2D14A" w:rsidR="005D2969" w:rsidRPr="005D2969" w:rsidRDefault="005D2969" w:rsidP="005D2969">
      <w:r>
        <w:t>CIPD (2023) Managing a Multi</w:t>
      </w:r>
      <w:r>
        <w:rPr>
          <w:rFonts w:ascii="Cambria Math" w:hAnsi="Cambria Math" w:cs="Cambria Math"/>
        </w:rPr>
        <w:t>‑</w:t>
      </w:r>
      <w:r>
        <w:t>Generational Workforce. London: Chartered Institute of Personnel and Development. Available at: https://www.cipd.org (Accessed: 1 May 2026).</w:t>
      </w:r>
    </w:p>
    <w:sectPr w:rsidR="005D2969" w:rsidRPr="005D2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D569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9594464"/>
    <w:multiLevelType w:val="hybridMultilevel"/>
    <w:tmpl w:val="F6BE9B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E963DC1"/>
    <w:multiLevelType w:val="hybridMultilevel"/>
    <w:tmpl w:val="855827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A2E0CF5"/>
    <w:multiLevelType w:val="hybridMultilevel"/>
    <w:tmpl w:val="7CD212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427957">
    <w:abstractNumId w:val="0"/>
  </w:num>
  <w:num w:numId="2" w16cid:durableId="1593510975">
    <w:abstractNumId w:val="3"/>
  </w:num>
  <w:num w:numId="3" w16cid:durableId="619260181">
    <w:abstractNumId w:val="1"/>
  </w:num>
  <w:num w:numId="4" w16cid:durableId="2005428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983"/>
    <w:rsid w:val="000504C6"/>
    <w:rsid w:val="00073DBA"/>
    <w:rsid w:val="002709AC"/>
    <w:rsid w:val="00291331"/>
    <w:rsid w:val="003C0833"/>
    <w:rsid w:val="00454FE8"/>
    <w:rsid w:val="00473721"/>
    <w:rsid w:val="004D78A4"/>
    <w:rsid w:val="005D2969"/>
    <w:rsid w:val="006057B5"/>
    <w:rsid w:val="006978E3"/>
    <w:rsid w:val="00731006"/>
    <w:rsid w:val="007C3C37"/>
    <w:rsid w:val="007E2E80"/>
    <w:rsid w:val="00924BFD"/>
    <w:rsid w:val="00A34778"/>
    <w:rsid w:val="00A4409C"/>
    <w:rsid w:val="00A621A5"/>
    <w:rsid w:val="00A90CFC"/>
    <w:rsid w:val="00AD192D"/>
    <w:rsid w:val="00B00C76"/>
    <w:rsid w:val="00B310A0"/>
    <w:rsid w:val="00CA65EE"/>
    <w:rsid w:val="00D51457"/>
    <w:rsid w:val="00D80FDB"/>
    <w:rsid w:val="00D82D44"/>
    <w:rsid w:val="00E01EA1"/>
    <w:rsid w:val="00EB5D0F"/>
    <w:rsid w:val="00F22983"/>
    <w:rsid w:val="00FF15E6"/>
    <w:rsid w:val="00FF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E229F"/>
  <w15:chartTrackingRefBased/>
  <w15:docId w15:val="{FA38E252-EEC0-4D86-8EED-70499FC56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9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229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29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29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29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2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9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229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29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29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29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2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983"/>
    <w:rPr>
      <w:rFonts w:eastAsiaTheme="majorEastAsia" w:cstheme="majorBidi"/>
      <w:color w:val="272727" w:themeColor="text1" w:themeTint="D8"/>
    </w:rPr>
  </w:style>
  <w:style w:type="paragraph" w:styleId="Title">
    <w:name w:val="Title"/>
    <w:basedOn w:val="Normal"/>
    <w:next w:val="Normal"/>
    <w:link w:val="TitleChar"/>
    <w:uiPriority w:val="10"/>
    <w:qFormat/>
    <w:rsid w:val="00F22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9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983"/>
    <w:pPr>
      <w:spacing w:before="160"/>
      <w:jc w:val="center"/>
    </w:pPr>
    <w:rPr>
      <w:i/>
      <w:iCs/>
      <w:color w:val="404040" w:themeColor="text1" w:themeTint="BF"/>
    </w:rPr>
  </w:style>
  <w:style w:type="character" w:customStyle="1" w:styleId="QuoteChar">
    <w:name w:val="Quote Char"/>
    <w:basedOn w:val="DefaultParagraphFont"/>
    <w:link w:val="Quote"/>
    <w:uiPriority w:val="29"/>
    <w:rsid w:val="00F22983"/>
    <w:rPr>
      <w:i/>
      <w:iCs/>
      <w:color w:val="404040" w:themeColor="text1" w:themeTint="BF"/>
    </w:rPr>
  </w:style>
  <w:style w:type="paragraph" w:styleId="ListParagraph">
    <w:name w:val="List Paragraph"/>
    <w:basedOn w:val="Normal"/>
    <w:uiPriority w:val="34"/>
    <w:qFormat/>
    <w:rsid w:val="00F22983"/>
    <w:pPr>
      <w:ind w:left="720"/>
      <w:contextualSpacing/>
    </w:pPr>
  </w:style>
  <w:style w:type="character" w:styleId="IntenseEmphasis">
    <w:name w:val="Intense Emphasis"/>
    <w:basedOn w:val="DefaultParagraphFont"/>
    <w:uiPriority w:val="21"/>
    <w:qFormat/>
    <w:rsid w:val="00F22983"/>
    <w:rPr>
      <w:i/>
      <w:iCs/>
      <w:color w:val="2F5496" w:themeColor="accent1" w:themeShade="BF"/>
    </w:rPr>
  </w:style>
  <w:style w:type="paragraph" w:styleId="IntenseQuote">
    <w:name w:val="Intense Quote"/>
    <w:basedOn w:val="Normal"/>
    <w:next w:val="Normal"/>
    <w:link w:val="IntenseQuoteChar"/>
    <w:uiPriority w:val="30"/>
    <w:qFormat/>
    <w:rsid w:val="00F229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2983"/>
    <w:rPr>
      <w:i/>
      <w:iCs/>
      <w:color w:val="2F5496" w:themeColor="accent1" w:themeShade="BF"/>
    </w:rPr>
  </w:style>
  <w:style w:type="character" w:styleId="IntenseReference">
    <w:name w:val="Intense Reference"/>
    <w:basedOn w:val="DefaultParagraphFont"/>
    <w:uiPriority w:val="32"/>
    <w:qFormat/>
    <w:rsid w:val="00F22983"/>
    <w:rPr>
      <w:b/>
      <w:bCs/>
      <w:smallCaps/>
      <w:color w:val="2F5496" w:themeColor="accent1" w:themeShade="BF"/>
      <w:spacing w:val="5"/>
    </w:rPr>
  </w:style>
  <w:style w:type="paragraph" w:styleId="TOCHeading">
    <w:name w:val="TOC Heading"/>
    <w:basedOn w:val="Heading1"/>
    <w:next w:val="Normal"/>
    <w:uiPriority w:val="39"/>
    <w:unhideWhenUsed/>
    <w:qFormat/>
    <w:rsid w:val="00F22983"/>
    <w:pPr>
      <w:spacing w:before="240" w:after="0"/>
      <w:outlineLvl w:val="9"/>
    </w:pPr>
    <w:rPr>
      <w:kern w:val="0"/>
      <w:sz w:val="32"/>
      <w:szCs w:val="32"/>
      <w:lang w:val="en-US"/>
      <w14:ligatures w14:val="none"/>
    </w:rPr>
  </w:style>
  <w:style w:type="character" w:styleId="SubtleEmphasis">
    <w:name w:val="Subtle Emphasis"/>
    <w:basedOn w:val="DefaultParagraphFont"/>
    <w:uiPriority w:val="19"/>
    <w:qFormat/>
    <w:rsid w:val="006057B5"/>
    <w:rPr>
      <w:i/>
      <w:iCs/>
      <w:color w:val="404040" w:themeColor="text1" w:themeTint="BF"/>
    </w:rPr>
  </w:style>
  <w:style w:type="paragraph" w:styleId="TOC1">
    <w:name w:val="toc 1"/>
    <w:basedOn w:val="Normal"/>
    <w:next w:val="Normal"/>
    <w:autoRedefine/>
    <w:uiPriority w:val="39"/>
    <w:unhideWhenUsed/>
    <w:rsid w:val="002709AC"/>
    <w:pPr>
      <w:tabs>
        <w:tab w:val="right" w:leader="dot" w:pos="9016"/>
      </w:tabs>
      <w:spacing w:after="100"/>
    </w:pPr>
  </w:style>
  <w:style w:type="paragraph" w:styleId="TOC2">
    <w:name w:val="toc 2"/>
    <w:basedOn w:val="Normal"/>
    <w:next w:val="Normal"/>
    <w:autoRedefine/>
    <w:uiPriority w:val="39"/>
    <w:unhideWhenUsed/>
    <w:rsid w:val="00A90CFC"/>
    <w:pPr>
      <w:tabs>
        <w:tab w:val="right" w:leader="dot" w:pos="9016"/>
      </w:tabs>
      <w:spacing w:after="100" w:line="360" w:lineRule="auto"/>
      <w:ind w:left="220"/>
    </w:pPr>
  </w:style>
  <w:style w:type="character" w:styleId="Hyperlink">
    <w:name w:val="Hyperlink"/>
    <w:basedOn w:val="DefaultParagraphFont"/>
    <w:uiPriority w:val="99"/>
    <w:unhideWhenUsed/>
    <w:rsid w:val="006057B5"/>
    <w:rPr>
      <w:color w:val="0563C1" w:themeColor="hyperlink"/>
      <w:u w:val="single"/>
    </w:rPr>
  </w:style>
  <w:style w:type="paragraph" w:styleId="TOC3">
    <w:name w:val="toc 3"/>
    <w:basedOn w:val="Normal"/>
    <w:next w:val="Normal"/>
    <w:autoRedefine/>
    <w:uiPriority w:val="39"/>
    <w:unhideWhenUsed/>
    <w:rsid w:val="006057B5"/>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2D3DF-18B7-4494-97E9-5BECE5E59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2942</Words>
  <Characters>19454</Characters>
  <Application>Microsoft Office Word</Application>
  <DocSecurity>0</DocSecurity>
  <Lines>313</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Sanches Tavares</dc:creator>
  <cp:keywords/>
  <dc:description/>
  <cp:lastModifiedBy>SANCHES Tamara - InterContinental London - The O2 ME1</cp:lastModifiedBy>
  <cp:revision>3</cp:revision>
  <dcterms:created xsi:type="dcterms:W3CDTF">2026-05-01T11:58:00Z</dcterms:created>
  <dcterms:modified xsi:type="dcterms:W3CDTF">2026-05-01T12:17:00Z</dcterms:modified>
</cp:coreProperties>
</file>