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EE0E0" w14:textId="7FD3676A" w:rsidR="009256B2" w:rsidRPr="00C46C84" w:rsidRDefault="003A2376" w:rsidP="00C46C84">
      <w:pPr>
        <w:pStyle w:val="paragraph"/>
        <w:spacing w:before="0" w:beforeAutospacing="0" w:after="0" w:afterAutospacing="0" w:line="360" w:lineRule="auto"/>
        <w:jc w:val="center"/>
        <w:textAlignment w:val="baseline"/>
        <w:rPr>
          <w:rFonts w:asciiTheme="majorHAnsi" w:hAnsiTheme="majorHAnsi" w:cstheme="majorHAnsi"/>
        </w:rPr>
      </w:pPr>
      <w:r w:rsidRPr="00C46C84">
        <w:rPr>
          <w:rFonts w:asciiTheme="majorHAnsi" w:hAnsiTheme="majorHAnsi" w:cstheme="majorHAnsi"/>
        </w:rPr>
        <w:t xml:space="preserve"> </w:t>
      </w:r>
      <w:r w:rsidR="009256B2" w:rsidRPr="00C46C84">
        <w:rPr>
          <w:rStyle w:val="normaltextrun"/>
          <w:rFonts w:asciiTheme="majorHAnsi" w:hAnsiTheme="majorHAnsi" w:cstheme="majorHAnsi"/>
          <w:b/>
          <w:bCs/>
          <w:u w:val="single"/>
        </w:rPr>
        <w:t>A critical evaluation and the identification of next teaching and learning steps focusing on a case study of an individual learner or a group of learners, based on an observed critical incident</w:t>
      </w:r>
      <w:r w:rsidR="00B76820">
        <w:rPr>
          <w:rStyle w:val="normaltextrun"/>
          <w:rFonts w:asciiTheme="majorHAnsi" w:hAnsiTheme="majorHAnsi" w:cstheme="majorHAnsi"/>
          <w:b/>
          <w:bCs/>
          <w:u w:val="single"/>
        </w:rPr>
        <w:t>. Word count 4,031.</w:t>
      </w:r>
    </w:p>
    <w:p w14:paraId="2992AC93" w14:textId="77777777" w:rsidR="00CA7B8A" w:rsidRPr="00C46C84" w:rsidRDefault="00CA7B8A" w:rsidP="00C46C84">
      <w:pPr>
        <w:pStyle w:val="paragraph"/>
        <w:spacing w:before="0" w:beforeAutospacing="0" w:after="0" w:afterAutospacing="0" w:line="360" w:lineRule="auto"/>
        <w:jc w:val="both"/>
        <w:textAlignment w:val="baseline"/>
        <w:rPr>
          <w:rStyle w:val="normaltextrun"/>
          <w:rFonts w:asciiTheme="minorHAnsi" w:hAnsiTheme="minorHAnsi" w:cstheme="minorHAnsi"/>
          <w:b/>
          <w:bCs/>
          <w:u w:val="single"/>
        </w:rPr>
      </w:pPr>
    </w:p>
    <w:p w14:paraId="6375BD47" w14:textId="4116FA72" w:rsidR="009256B2" w:rsidRPr="00C46C84" w:rsidRDefault="009256B2"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b/>
          <w:bCs/>
          <w:u w:val="single"/>
        </w:rPr>
        <w:t>Introduction</w:t>
      </w:r>
      <w:r w:rsidRPr="00C46C84">
        <w:rPr>
          <w:rStyle w:val="eop"/>
          <w:rFonts w:asciiTheme="minorHAnsi" w:hAnsiTheme="minorHAnsi" w:cstheme="minorHAnsi"/>
        </w:rPr>
        <w:t> </w:t>
      </w:r>
    </w:p>
    <w:p w14:paraId="55C36AD3" w14:textId="3FAA37AA" w:rsidR="00F341DA" w:rsidRPr="00C46C84" w:rsidRDefault="00F341DA"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050B379B" w14:textId="7ECFD877" w:rsidR="00B41980" w:rsidRPr="00C46C84" w:rsidRDefault="007926B1" w:rsidP="00C46C84">
      <w:pPr>
        <w:pStyle w:val="paragraph"/>
        <w:spacing w:before="0" w:beforeAutospacing="0" w:after="0" w:afterAutospacing="0" w:line="360" w:lineRule="auto"/>
        <w:jc w:val="both"/>
        <w:textAlignment w:val="baseline"/>
        <w:rPr>
          <w:rStyle w:val="eop"/>
          <w:rFonts w:asciiTheme="minorHAnsi" w:hAnsiTheme="minorHAnsi" w:cstheme="minorHAnsi"/>
          <w:shd w:val="clear" w:color="auto" w:fill="FFFFFF"/>
        </w:rPr>
      </w:pPr>
      <w:r w:rsidRPr="00C46C84">
        <w:rPr>
          <w:rStyle w:val="eop"/>
          <w:rFonts w:asciiTheme="minorHAnsi" w:hAnsiTheme="minorHAnsi" w:cstheme="minorHAnsi"/>
        </w:rPr>
        <w:t xml:space="preserve">Critical incidents are defined as </w:t>
      </w:r>
      <w:r w:rsidRPr="00C46C84">
        <w:rPr>
          <w:rStyle w:val="normaltextrun"/>
          <w:rFonts w:asciiTheme="minorHAnsi" w:hAnsiTheme="minorHAnsi" w:cstheme="minorHAnsi"/>
        </w:rPr>
        <w:t>“</w:t>
      </w:r>
      <w:r w:rsidRPr="00C46C84">
        <w:rPr>
          <w:rStyle w:val="normaltextrun"/>
          <w:rFonts w:asciiTheme="minorHAnsi" w:hAnsiTheme="minorHAnsi" w:cstheme="minorHAnsi"/>
          <w:shd w:val="clear" w:color="auto" w:fill="FFFFFF"/>
        </w:rPr>
        <w:t>typical, everyday events that are rendered critical through analysis”, they can be used as a means of reflection for a practitioner to develop their skills and are a useful means of research (Tripp, 2011, p.25). This assignment draws upon three different critical incidents with a focus on one of these, which have taken place over two observation days at a local primary school. These points have been taken on to further research into key areas such as intrinsic motivation, how giving learners’ choice over their studies plays effect on their learning</w:t>
      </w:r>
      <w:r w:rsidR="00FD2EFB" w:rsidRPr="00C46C84">
        <w:rPr>
          <w:rStyle w:val="normaltextrun"/>
          <w:rFonts w:asciiTheme="minorHAnsi" w:hAnsiTheme="minorHAnsi" w:cstheme="minorHAnsi"/>
          <w:shd w:val="clear" w:color="auto" w:fill="FFFFFF"/>
        </w:rPr>
        <w:t xml:space="preserve"> and learning theories such as the constructivist learning theory and the existentialism learning theory</w:t>
      </w:r>
      <w:r w:rsidRPr="00C46C84">
        <w:rPr>
          <w:rStyle w:val="normaltextrun"/>
          <w:rFonts w:asciiTheme="minorHAnsi" w:hAnsiTheme="minorHAnsi" w:cstheme="minorHAnsi"/>
          <w:shd w:val="clear" w:color="auto" w:fill="FFFFFF"/>
        </w:rPr>
        <w:t xml:space="preserve">. </w:t>
      </w:r>
      <w:r w:rsidR="00FD2EFB" w:rsidRPr="00C46C84">
        <w:rPr>
          <w:rStyle w:val="normaltextrun"/>
          <w:rFonts w:asciiTheme="minorHAnsi" w:hAnsiTheme="minorHAnsi" w:cstheme="minorHAnsi"/>
          <w:shd w:val="clear" w:color="auto" w:fill="FFFFFF"/>
        </w:rPr>
        <w:t xml:space="preserve">This </w:t>
      </w:r>
      <w:r w:rsidR="0017708C" w:rsidRPr="00C46C84">
        <w:rPr>
          <w:rStyle w:val="normaltextrun"/>
          <w:rFonts w:asciiTheme="minorHAnsi" w:hAnsiTheme="minorHAnsi" w:cstheme="minorHAnsi"/>
          <w:shd w:val="clear" w:color="auto" w:fill="FFFFFF"/>
        </w:rPr>
        <w:t>assignment</w:t>
      </w:r>
      <w:r w:rsidR="00FD2EFB" w:rsidRPr="00C46C84">
        <w:rPr>
          <w:rStyle w:val="normaltextrun"/>
          <w:rFonts w:asciiTheme="minorHAnsi" w:hAnsiTheme="minorHAnsi" w:cstheme="minorHAnsi"/>
          <w:shd w:val="clear" w:color="auto" w:fill="FFFFFF"/>
        </w:rPr>
        <w:t xml:space="preserve"> will look deeply into the role and the </w:t>
      </w:r>
      <w:r w:rsidR="0017708C" w:rsidRPr="00C46C84">
        <w:rPr>
          <w:rStyle w:val="normaltextrun"/>
          <w:rFonts w:asciiTheme="minorHAnsi" w:hAnsiTheme="minorHAnsi" w:cstheme="minorHAnsi"/>
          <w:shd w:val="clear" w:color="auto" w:fill="FFFFFF"/>
        </w:rPr>
        <w:t>importance</w:t>
      </w:r>
      <w:r w:rsidR="00FD2EFB" w:rsidRPr="00C46C84">
        <w:rPr>
          <w:rStyle w:val="normaltextrun"/>
          <w:rFonts w:asciiTheme="minorHAnsi" w:hAnsiTheme="minorHAnsi" w:cstheme="minorHAnsi"/>
          <w:shd w:val="clear" w:color="auto" w:fill="FFFFFF"/>
        </w:rPr>
        <w:t xml:space="preserve"> of critical reflection, the context in which the critical incident took place </w:t>
      </w:r>
      <w:r w:rsidR="00AF1BEB" w:rsidRPr="00C46C84">
        <w:rPr>
          <w:rStyle w:val="normaltextrun"/>
          <w:rFonts w:asciiTheme="minorHAnsi" w:hAnsiTheme="minorHAnsi" w:cstheme="minorHAnsi"/>
          <w:shd w:val="clear" w:color="auto" w:fill="FFFFFF"/>
        </w:rPr>
        <w:t>i.e.,</w:t>
      </w:r>
      <w:r w:rsidR="00FD2EFB" w:rsidRPr="00C46C84">
        <w:rPr>
          <w:rStyle w:val="normaltextrun"/>
          <w:rFonts w:asciiTheme="minorHAnsi" w:hAnsiTheme="minorHAnsi" w:cstheme="minorHAnsi"/>
          <w:shd w:val="clear" w:color="auto" w:fill="FFFFFF"/>
        </w:rPr>
        <w:t xml:space="preserve"> the school and how important the role of critical reflection is. </w:t>
      </w:r>
      <w:r w:rsidR="0017708C" w:rsidRPr="00C46C84">
        <w:rPr>
          <w:rStyle w:val="normaltextrun"/>
          <w:rFonts w:asciiTheme="minorHAnsi" w:hAnsiTheme="minorHAnsi" w:cstheme="minorHAnsi"/>
          <w:shd w:val="clear" w:color="auto" w:fill="FFFFFF"/>
        </w:rPr>
        <w:t>Next,</w:t>
      </w:r>
      <w:r w:rsidR="00FD2EFB" w:rsidRPr="00C46C84">
        <w:rPr>
          <w:rStyle w:val="normaltextrun"/>
          <w:rFonts w:asciiTheme="minorHAnsi" w:hAnsiTheme="minorHAnsi" w:cstheme="minorHAnsi"/>
          <w:shd w:val="clear" w:color="auto" w:fill="FFFFFF"/>
        </w:rPr>
        <w:t xml:space="preserve"> to merge all these together there will be a review of all the relevant literature surrounding this topic. </w:t>
      </w:r>
      <w:r w:rsidR="0017708C" w:rsidRPr="00C46C84">
        <w:rPr>
          <w:rStyle w:val="normaltextrun"/>
          <w:rFonts w:asciiTheme="minorHAnsi" w:hAnsiTheme="minorHAnsi" w:cstheme="minorHAnsi"/>
          <w:shd w:val="clear" w:color="auto" w:fill="FFFFFF"/>
        </w:rPr>
        <w:t xml:space="preserve">This analysis will then accumulate the research to review the investigated critical incident and see if it is useful method of reflection and can aid future personal development. finally, this will be rounded off with a conclusion looking into how this can help improve professional standards which will be used for Qualifying teacher status. </w:t>
      </w:r>
      <w:r w:rsidR="00B41980" w:rsidRPr="00C46C84">
        <w:rPr>
          <w:rStyle w:val="normaltextrun"/>
          <w:rFonts w:asciiTheme="minorHAnsi" w:hAnsiTheme="minorHAnsi" w:cstheme="minorHAnsi"/>
          <w:shd w:val="clear" w:color="auto" w:fill="FFFFFF"/>
        </w:rPr>
        <w:t xml:space="preserve">Tripp tells us that critical incidents have two mains used, “they are excellent in a way of developing and increasing understanding of and control over professional judgement, and thereby over practice” Tripp, </w:t>
      </w:r>
      <w:r w:rsidR="00817952" w:rsidRPr="00C46C84">
        <w:rPr>
          <w:rStyle w:val="normaltextrun"/>
          <w:rFonts w:asciiTheme="minorHAnsi" w:hAnsiTheme="minorHAnsi" w:cstheme="minorHAnsi"/>
          <w:shd w:val="clear" w:color="auto" w:fill="FFFFFF"/>
        </w:rPr>
        <w:t>(</w:t>
      </w:r>
      <w:r w:rsidR="00B41980" w:rsidRPr="00C46C84">
        <w:rPr>
          <w:rStyle w:val="normaltextrun"/>
          <w:rFonts w:asciiTheme="minorHAnsi" w:hAnsiTheme="minorHAnsi" w:cstheme="minorHAnsi"/>
          <w:shd w:val="clear" w:color="auto" w:fill="FFFFFF"/>
        </w:rPr>
        <w:t>2011, p.27</w:t>
      </w:r>
      <w:r w:rsidR="00817952" w:rsidRPr="00C46C84">
        <w:rPr>
          <w:rStyle w:val="normaltextrun"/>
          <w:rFonts w:asciiTheme="minorHAnsi" w:hAnsiTheme="minorHAnsi" w:cstheme="minorHAnsi"/>
          <w:shd w:val="clear" w:color="auto" w:fill="FFFFFF"/>
        </w:rPr>
        <w:t>)</w:t>
      </w:r>
      <w:r w:rsidR="00B41980" w:rsidRPr="00C46C84">
        <w:rPr>
          <w:rStyle w:val="normaltextrun"/>
          <w:rFonts w:asciiTheme="minorHAnsi" w:hAnsiTheme="minorHAnsi" w:cstheme="minorHAnsi"/>
          <w:shd w:val="clear" w:color="auto" w:fill="FFFFFF"/>
        </w:rPr>
        <w:t xml:space="preserve">. </w:t>
      </w:r>
      <w:r w:rsidR="00817952" w:rsidRPr="00C46C84">
        <w:rPr>
          <w:rStyle w:val="normaltextrun"/>
          <w:rFonts w:asciiTheme="minorHAnsi" w:hAnsiTheme="minorHAnsi" w:cstheme="minorHAnsi"/>
          <w:shd w:val="clear" w:color="auto" w:fill="FFFFFF"/>
        </w:rPr>
        <w:t>Both</w:t>
      </w:r>
      <w:r w:rsidR="00B41980" w:rsidRPr="00C46C84">
        <w:rPr>
          <w:rStyle w:val="normaltextrun"/>
          <w:rFonts w:asciiTheme="minorHAnsi" w:hAnsiTheme="minorHAnsi" w:cstheme="minorHAnsi"/>
          <w:shd w:val="clear" w:color="auto" w:fill="FFFFFF"/>
        </w:rPr>
        <w:t xml:space="preserve"> will be a great use when going on professional placement and can even be taken on when qualified as a practitioner. </w:t>
      </w:r>
    </w:p>
    <w:p w14:paraId="41B0D89D" w14:textId="77777777" w:rsidR="000F7C71" w:rsidRPr="00C46C84" w:rsidRDefault="000F7C71" w:rsidP="00C46C84">
      <w:pPr>
        <w:pStyle w:val="paragraph"/>
        <w:spacing w:before="0" w:beforeAutospacing="0" w:after="0" w:afterAutospacing="0" w:line="360" w:lineRule="auto"/>
        <w:jc w:val="both"/>
        <w:textAlignment w:val="baseline"/>
        <w:rPr>
          <w:rFonts w:asciiTheme="minorHAnsi" w:hAnsiTheme="minorHAnsi" w:cstheme="minorHAnsi"/>
        </w:rPr>
      </w:pPr>
    </w:p>
    <w:p w14:paraId="2BB8691F" w14:textId="3872DF9F" w:rsidR="009256B2" w:rsidRPr="00C46C84" w:rsidRDefault="009256B2" w:rsidP="00C46C84">
      <w:pPr>
        <w:pStyle w:val="paragraph"/>
        <w:spacing w:before="0" w:beforeAutospacing="0" w:after="0" w:afterAutospacing="0" w:line="360" w:lineRule="auto"/>
        <w:jc w:val="both"/>
        <w:textAlignment w:val="baseline"/>
        <w:rPr>
          <w:rFonts w:asciiTheme="minorHAnsi" w:hAnsiTheme="minorHAnsi" w:cstheme="minorHAnsi"/>
        </w:rPr>
      </w:pPr>
      <w:r w:rsidRPr="00C46C84">
        <w:rPr>
          <w:rStyle w:val="normaltextrun"/>
          <w:rFonts w:asciiTheme="minorHAnsi" w:hAnsiTheme="minorHAnsi" w:cstheme="minorHAnsi"/>
          <w:b/>
          <w:bCs/>
          <w:u w:val="single"/>
        </w:rPr>
        <w:t>The Role and Importance of Critical Reflection </w:t>
      </w:r>
      <w:r w:rsidRPr="00C46C84">
        <w:rPr>
          <w:rStyle w:val="eop"/>
          <w:rFonts w:asciiTheme="minorHAnsi" w:hAnsiTheme="minorHAnsi" w:cstheme="minorHAnsi"/>
        </w:rPr>
        <w:t> </w:t>
      </w:r>
    </w:p>
    <w:p w14:paraId="338C2490" w14:textId="16212779" w:rsidR="00AF1BEB" w:rsidRPr="00C46C84" w:rsidRDefault="00AF1BEB" w:rsidP="00C46C84">
      <w:pPr>
        <w:spacing w:before="100" w:beforeAutospacing="1" w:after="100" w:afterAutospacing="1" w:line="360" w:lineRule="auto"/>
        <w:rPr>
          <w:rFonts w:asciiTheme="minorHAnsi" w:hAnsiTheme="minorHAnsi" w:cstheme="minorHAnsi"/>
        </w:rPr>
      </w:pPr>
      <w:r w:rsidRPr="00C46C84">
        <w:rPr>
          <w:rFonts w:asciiTheme="minorHAnsi" w:hAnsiTheme="minorHAnsi" w:cstheme="minorHAnsi"/>
        </w:rPr>
        <w:t>Critical reflection in t</w:t>
      </w:r>
      <w:r w:rsidR="003937AA" w:rsidRPr="00C46C84">
        <w:rPr>
          <w:rFonts w:asciiTheme="minorHAnsi" w:hAnsiTheme="minorHAnsi" w:cstheme="minorHAnsi"/>
        </w:rPr>
        <w:t xml:space="preserve">he teacher’s profession has been developed from the work of John Dewey (Liu, 2015). Reflective thoughts at its core </w:t>
      </w:r>
      <w:r w:rsidR="00365FA5" w:rsidRPr="00C46C84">
        <w:rPr>
          <w:rFonts w:asciiTheme="minorHAnsi" w:hAnsiTheme="minorHAnsi" w:cstheme="minorHAnsi"/>
        </w:rPr>
        <w:t>are</w:t>
      </w:r>
      <w:r w:rsidR="003937AA" w:rsidRPr="00C46C84">
        <w:rPr>
          <w:rFonts w:asciiTheme="minorHAnsi" w:hAnsiTheme="minorHAnsi" w:cstheme="minorHAnsi"/>
        </w:rPr>
        <w:t xml:space="preserve"> an idea of systematically and rigorously examining an idea, </w:t>
      </w:r>
      <w:r w:rsidR="00365FA5" w:rsidRPr="00C46C84">
        <w:rPr>
          <w:rFonts w:asciiTheme="minorHAnsi" w:hAnsiTheme="minorHAnsi" w:cstheme="minorHAnsi"/>
        </w:rPr>
        <w:t>experience,</w:t>
      </w:r>
      <w:r w:rsidR="003937AA" w:rsidRPr="00C46C84">
        <w:rPr>
          <w:rFonts w:asciiTheme="minorHAnsi" w:hAnsiTheme="minorHAnsi" w:cstheme="minorHAnsi"/>
        </w:rPr>
        <w:t xml:space="preserve"> or problem with an open mind (Dewey, 1933 in Rodgers, 2002). Since </w:t>
      </w:r>
      <w:r w:rsidR="004B054F" w:rsidRPr="00C46C84">
        <w:rPr>
          <w:rFonts w:asciiTheme="minorHAnsi" w:hAnsiTheme="minorHAnsi" w:cstheme="minorHAnsi"/>
        </w:rPr>
        <w:t>then,</w:t>
      </w:r>
      <w:r w:rsidR="003937AA" w:rsidRPr="00C46C84">
        <w:rPr>
          <w:rFonts w:asciiTheme="minorHAnsi" w:hAnsiTheme="minorHAnsi" w:cstheme="minorHAnsi"/>
        </w:rPr>
        <w:t xml:space="preserve"> the </w:t>
      </w:r>
      <w:r w:rsidR="00365FA5" w:rsidRPr="00C46C84">
        <w:rPr>
          <w:rFonts w:asciiTheme="minorHAnsi" w:hAnsiTheme="minorHAnsi" w:cstheme="minorHAnsi"/>
        </w:rPr>
        <w:t>viewpoint</w:t>
      </w:r>
      <w:r w:rsidR="003937AA" w:rsidRPr="00C46C84">
        <w:rPr>
          <w:rFonts w:asciiTheme="minorHAnsi" w:hAnsiTheme="minorHAnsi" w:cstheme="minorHAnsi"/>
        </w:rPr>
        <w:t xml:space="preserve"> of reflective practice has been interpreted in </w:t>
      </w:r>
      <w:r w:rsidR="003937AA" w:rsidRPr="00C46C84">
        <w:rPr>
          <w:rFonts w:asciiTheme="minorHAnsi" w:hAnsiTheme="minorHAnsi" w:cstheme="minorHAnsi"/>
        </w:rPr>
        <w:lastRenderedPageBreak/>
        <w:t xml:space="preserve">many ways, </w:t>
      </w:r>
      <w:r w:rsidR="00365FA5" w:rsidRPr="00C46C84">
        <w:rPr>
          <w:rFonts w:asciiTheme="minorHAnsi" w:hAnsiTheme="minorHAnsi" w:cstheme="minorHAnsi"/>
        </w:rPr>
        <w:t>Tripp,</w:t>
      </w:r>
      <w:r w:rsidR="003937AA" w:rsidRPr="00C46C84">
        <w:rPr>
          <w:rFonts w:asciiTheme="minorHAnsi" w:hAnsiTheme="minorHAnsi" w:cstheme="minorHAnsi"/>
        </w:rPr>
        <w:t xml:space="preserve"> and Rich (2012, p. 678) say that reflection is a self-critical investigation where teachers look at the effects of their pedogeological decision with the aim of improving their practice (Tripp and Rich, 2012, p. 678).</w:t>
      </w:r>
    </w:p>
    <w:p w14:paraId="28FE9409" w14:textId="55411C85" w:rsidR="005B594F" w:rsidRPr="00C46C84" w:rsidRDefault="00817952" w:rsidP="00C46C84">
      <w:pPr>
        <w:spacing w:line="360" w:lineRule="auto"/>
        <w:rPr>
          <w:rFonts w:asciiTheme="minorHAnsi" w:hAnsiTheme="minorHAnsi" w:cstheme="minorHAnsi"/>
        </w:rPr>
      </w:pPr>
      <w:r w:rsidRPr="00C46C84">
        <w:rPr>
          <w:rFonts w:asciiTheme="minorHAnsi" w:hAnsiTheme="minorHAnsi" w:cstheme="minorHAnsi"/>
        </w:rPr>
        <w:t xml:space="preserve">Crtical thininking is </w:t>
      </w:r>
      <w:r w:rsidR="005B594F" w:rsidRPr="00C46C84">
        <w:rPr>
          <w:rFonts w:asciiTheme="minorHAnsi" w:hAnsiTheme="minorHAnsi" w:cstheme="minorHAnsi"/>
        </w:rPr>
        <w:t xml:space="preserve">essential, no matter what age for everyone in every context for life </w:t>
      </w:r>
      <w:r w:rsidR="005B594F" w:rsidRPr="00C46C84">
        <w:rPr>
          <w:rFonts w:asciiTheme="minorHAnsi" w:hAnsiTheme="minorHAnsi" w:cstheme="minorHAnsi"/>
          <w:shd w:val="clear" w:color="auto" w:fill="FFFFFF"/>
        </w:rPr>
        <w:t xml:space="preserve">(Cottrell, S., 2017). </w:t>
      </w:r>
      <w:r w:rsidR="005B7D67" w:rsidRPr="00C46C84">
        <w:rPr>
          <w:rFonts w:asciiTheme="minorHAnsi" w:hAnsiTheme="minorHAnsi" w:cstheme="minorHAnsi"/>
          <w:shd w:val="clear" w:color="auto" w:fill="FFFFFF"/>
        </w:rPr>
        <w:t xml:space="preserve"> </w:t>
      </w:r>
      <w:r w:rsidR="003A7F06" w:rsidRPr="00C46C84">
        <w:rPr>
          <w:rFonts w:asciiTheme="minorHAnsi" w:hAnsiTheme="minorHAnsi" w:cstheme="minorHAnsi"/>
          <w:shd w:val="clear" w:color="auto" w:fill="FFFFFF"/>
        </w:rPr>
        <w:t>Critical thinking and reflection are defined as a skill that can mature into a habit with enough reoccurrence. It is when learners question, analyse and evaluate instead of taking things for face value</w:t>
      </w:r>
      <w:r w:rsidR="003A7F06" w:rsidRPr="00C46C84">
        <w:rPr>
          <w:rStyle w:val="normaltextrun"/>
          <w:rFonts w:asciiTheme="minorHAnsi" w:hAnsiTheme="minorHAnsi" w:cstheme="minorHAnsi"/>
        </w:rPr>
        <w:t xml:space="preserve"> </w:t>
      </w:r>
      <w:r w:rsidR="002E7E24" w:rsidRPr="00C46C84">
        <w:rPr>
          <w:rStyle w:val="normaltextrun"/>
          <w:rFonts w:asciiTheme="minorHAnsi" w:hAnsiTheme="minorHAnsi" w:cstheme="minorHAnsi"/>
        </w:rPr>
        <w:t>(</w:t>
      </w:r>
      <w:r w:rsidR="002E7E24" w:rsidRPr="00C46C84">
        <w:rPr>
          <w:rFonts w:asciiTheme="minorHAnsi" w:hAnsiTheme="minorHAnsi" w:cstheme="minorHAnsi"/>
          <w:shd w:val="clear" w:color="auto" w:fill="FFFFFF"/>
        </w:rPr>
        <w:t>Gangestad, S.W. and Snyder, M., 2000</w:t>
      </w:r>
      <w:r w:rsidR="002E7E24" w:rsidRPr="00C46C84">
        <w:rPr>
          <w:rFonts w:asciiTheme="minorHAnsi" w:hAnsiTheme="minorHAnsi" w:cstheme="minorHAnsi"/>
          <w:shd w:val="clear" w:color="auto" w:fill="FFFFFF"/>
        </w:rPr>
        <w:t>)</w:t>
      </w:r>
      <w:r w:rsidR="002E7E24" w:rsidRPr="00C46C84">
        <w:rPr>
          <w:rFonts w:asciiTheme="minorHAnsi" w:hAnsiTheme="minorHAnsi" w:cstheme="minorHAnsi"/>
          <w:shd w:val="clear" w:color="auto" w:fill="FFFFFF"/>
        </w:rPr>
        <w:t xml:space="preserve">. </w:t>
      </w:r>
      <w:r w:rsidR="003A7F06" w:rsidRPr="00C46C84">
        <w:rPr>
          <w:rFonts w:asciiTheme="minorHAnsi" w:hAnsiTheme="minorHAnsi" w:cstheme="minorHAnsi"/>
          <w:shd w:val="clear" w:color="auto" w:fill="FFFFFF"/>
        </w:rPr>
        <w:t xml:space="preserve">Critical reflection can support professional continued development </w:t>
      </w:r>
      <w:r w:rsidR="008D6A0A" w:rsidRPr="00C46C84">
        <w:rPr>
          <w:rFonts w:asciiTheme="minorHAnsi" w:hAnsiTheme="minorHAnsi" w:cstheme="minorHAnsi"/>
          <w:shd w:val="clear" w:color="auto" w:fill="FFFFFF"/>
        </w:rPr>
        <w:t>using</w:t>
      </w:r>
      <w:r w:rsidR="00E11F04" w:rsidRPr="00C46C84">
        <w:rPr>
          <w:rFonts w:asciiTheme="minorHAnsi" w:hAnsiTheme="minorHAnsi" w:cstheme="minorHAnsi"/>
          <w:shd w:val="clear" w:color="auto" w:fill="FFFFFF"/>
        </w:rPr>
        <w:t xml:space="preserve"> decisions and actions and can lead to improvements in service delivery and experiences (Brookfield, 1987).</w:t>
      </w:r>
    </w:p>
    <w:p w14:paraId="60B2281F" w14:textId="293D2DC2" w:rsidR="005B594F" w:rsidRPr="00C46C84" w:rsidRDefault="005B594F" w:rsidP="00C46C84">
      <w:pPr>
        <w:pStyle w:val="NormalWeb"/>
        <w:spacing w:line="360" w:lineRule="auto"/>
        <w:rPr>
          <w:rFonts w:asciiTheme="minorHAnsi" w:hAnsiTheme="minorHAnsi" w:cstheme="minorHAnsi"/>
        </w:rPr>
      </w:pPr>
      <w:r w:rsidRPr="00C46C84">
        <w:rPr>
          <w:rFonts w:asciiTheme="minorHAnsi" w:hAnsiTheme="minorHAnsi" w:cstheme="minorHAnsi"/>
        </w:rPr>
        <w:t>Sternberg (1986) noted a third critical thinking</w:t>
      </w:r>
      <w:r w:rsidR="00E11F04" w:rsidRPr="00C46C84">
        <w:rPr>
          <w:rFonts w:asciiTheme="minorHAnsi" w:hAnsiTheme="minorHAnsi" w:cstheme="minorHAnsi"/>
        </w:rPr>
        <w:t xml:space="preserve"> and reflection</w:t>
      </w:r>
      <w:r w:rsidRPr="00C46C84">
        <w:rPr>
          <w:rFonts w:asciiTheme="minorHAnsi" w:hAnsiTheme="minorHAnsi" w:cstheme="minorHAnsi"/>
        </w:rPr>
        <w:t xml:space="preserve"> strand</w:t>
      </w:r>
      <w:r w:rsidR="005B7D67" w:rsidRPr="00C46C84">
        <w:rPr>
          <w:rFonts w:asciiTheme="minorHAnsi" w:hAnsiTheme="minorHAnsi" w:cstheme="minorHAnsi"/>
        </w:rPr>
        <w:t xml:space="preserve"> which is</w:t>
      </w:r>
      <w:r w:rsidRPr="00C46C84">
        <w:rPr>
          <w:rFonts w:asciiTheme="minorHAnsi" w:hAnsiTheme="minorHAnsi" w:cstheme="minorHAnsi"/>
        </w:rPr>
        <w:t xml:space="preserve"> within the field of education. </w:t>
      </w:r>
      <w:r w:rsidR="004F4D47" w:rsidRPr="00C46C84">
        <w:rPr>
          <w:rFonts w:asciiTheme="minorHAnsi" w:hAnsiTheme="minorHAnsi" w:cstheme="minorHAnsi"/>
        </w:rPr>
        <w:t xml:space="preserve">Until recent times it was only looked at in the philosophical and psychological fields. There have been benefits of looking into critical reflection in the educational field as it can be based on years of classroom experiences and various observations of student learning. This differs to the philosophical and psychological ways (Sternberg, 1986). </w:t>
      </w:r>
      <w:r w:rsidR="005B7D67" w:rsidRPr="00C46C84">
        <w:rPr>
          <w:rFonts w:asciiTheme="minorHAnsi" w:hAnsiTheme="minorHAnsi" w:cstheme="minorHAnsi"/>
        </w:rPr>
        <w:t>However,</w:t>
      </w:r>
      <w:r w:rsidR="004F4D47" w:rsidRPr="00C46C84">
        <w:rPr>
          <w:rFonts w:asciiTheme="minorHAnsi" w:hAnsiTheme="minorHAnsi" w:cstheme="minorHAnsi"/>
        </w:rPr>
        <w:t xml:space="preserve"> some studies have found that the educational approach can be seen as limited and vague (Ennis, 1985). When taking these points into consideration it is important to remember the frameworks developed for education have not gone through such vigorous testing as the frameworks developed in philosophy or psychology (Halpern, 1998).</w:t>
      </w:r>
    </w:p>
    <w:p w14:paraId="1FBCE77F" w14:textId="34E6A265" w:rsidR="00817952" w:rsidRPr="00C46C84" w:rsidRDefault="008D6A0A" w:rsidP="00C46C84">
      <w:pPr>
        <w:pStyle w:val="NormalWeb"/>
        <w:spacing w:line="360" w:lineRule="auto"/>
        <w:rPr>
          <w:rStyle w:val="eop"/>
          <w:rFonts w:asciiTheme="minorHAnsi" w:hAnsiTheme="minorHAnsi" w:cstheme="minorHAnsi"/>
        </w:rPr>
      </w:pPr>
      <w:r w:rsidRPr="00C46C84">
        <w:rPr>
          <w:rFonts w:asciiTheme="minorHAnsi" w:hAnsiTheme="minorHAnsi" w:cstheme="minorHAnsi"/>
        </w:rPr>
        <w:t>Critical reflection is important to every profession however when linking this to education and teaching it can be argued that it is even more so. Critical reflection in teachers’ professional development is receiving a lot of attention in current literature, it is being seen that there is a consensus that it has great significance to the quality of teachers work (</w:t>
      </w:r>
      <w:r w:rsidRPr="00C46C84">
        <w:rPr>
          <w:rFonts w:asciiTheme="minorHAnsi" w:hAnsiTheme="minorHAnsi" w:cstheme="minorHAnsi"/>
          <w:shd w:val="clear" w:color="auto" w:fill="FFFFFF"/>
        </w:rPr>
        <w:t xml:space="preserve">Saric, M. and Steh, B., 2017). It may be important when </w:t>
      </w:r>
      <w:r w:rsidR="00273225" w:rsidRPr="00C46C84">
        <w:rPr>
          <w:rFonts w:asciiTheme="minorHAnsi" w:hAnsiTheme="minorHAnsi" w:cstheme="minorHAnsi"/>
          <w:shd w:val="clear" w:color="auto" w:fill="FFFFFF"/>
        </w:rPr>
        <w:t>looking</w:t>
      </w:r>
      <w:r w:rsidRPr="00C46C84">
        <w:rPr>
          <w:rFonts w:asciiTheme="minorHAnsi" w:hAnsiTheme="minorHAnsi" w:cstheme="minorHAnsi"/>
          <w:shd w:val="clear" w:color="auto" w:fill="FFFFFF"/>
        </w:rPr>
        <w:t xml:space="preserve"> into </w:t>
      </w:r>
      <w:r w:rsidR="00273225" w:rsidRPr="00C46C84">
        <w:rPr>
          <w:rFonts w:asciiTheme="minorHAnsi" w:hAnsiTheme="minorHAnsi" w:cstheme="minorHAnsi"/>
          <w:shd w:val="clear" w:color="auto" w:fill="FFFFFF"/>
        </w:rPr>
        <w:t>critical</w:t>
      </w:r>
      <w:r w:rsidRPr="00C46C84">
        <w:rPr>
          <w:rFonts w:asciiTheme="minorHAnsi" w:hAnsiTheme="minorHAnsi" w:cstheme="minorHAnsi"/>
          <w:shd w:val="clear" w:color="auto" w:fill="FFFFFF"/>
        </w:rPr>
        <w:t xml:space="preserve"> reflection of teachers to understand the role of the teacher in which the teacher uses. </w:t>
      </w:r>
      <w:r w:rsidR="00273225" w:rsidRPr="00C46C84">
        <w:rPr>
          <w:rFonts w:asciiTheme="minorHAnsi" w:hAnsiTheme="minorHAnsi" w:cstheme="minorHAnsi"/>
          <w:shd w:val="clear" w:color="auto" w:fill="FFFFFF"/>
        </w:rPr>
        <w:t xml:space="preserve">Kennedy, M.M., (1999) express the view that by simply watching a teacher you can develop your skills </w:t>
      </w:r>
      <w:r w:rsidR="00AF1BEB" w:rsidRPr="00C46C84">
        <w:rPr>
          <w:rFonts w:asciiTheme="minorHAnsi" w:hAnsiTheme="minorHAnsi" w:cstheme="minorHAnsi"/>
          <w:shd w:val="clear" w:color="auto" w:fill="FFFFFF"/>
        </w:rPr>
        <w:t>if</w:t>
      </w:r>
      <w:r w:rsidR="00273225" w:rsidRPr="00C46C84">
        <w:rPr>
          <w:rFonts w:asciiTheme="minorHAnsi" w:hAnsiTheme="minorHAnsi" w:cstheme="minorHAnsi"/>
          <w:shd w:val="clear" w:color="auto" w:fill="FFFFFF"/>
        </w:rPr>
        <w:t xml:space="preserve"> the person you’re watching has experience. However (Schon, 19</w:t>
      </w:r>
      <w:r w:rsidR="00365FA5" w:rsidRPr="00C46C84">
        <w:rPr>
          <w:rFonts w:asciiTheme="minorHAnsi" w:hAnsiTheme="minorHAnsi" w:cstheme="minorHAnsi"/>
          <w:shd w:val="clear" w:color="auto" w:fill="FFFFFF"/>
        </w:rPr>
        <w:t>87</w:t>
      </w:r>
      <w:r w:rsidR="00273225" w:rsidRPr="00C46C84">
        <w:rPr>
          <w:rFonts w:asciiTheme="minorHAnsi" w:hAnsiTheme="minorHAnsi" w:cstheme="minorHAnsi"/>
          <w:shd w:val="clear" w:color="auto" w:fill="FFFFFF"/>
        </w:rPr>
        <w:t>) argues that teaching is not a craft which can be observed. Where focusing on what worked well and what could be done better needs to be at the centre to aid development.</w:t>
      </w:r>
    </w:p>
    <w:p w14:paraId="3F4B38F6" w14:textId="54092E0D" w:rsidR="00817952" w:rsidRPr="00C46C84" w:rsidRDefault="00AF1BEB"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C46C84">
        <w:rPr>
          <w:rFonts w:asciiTheme="minorHAnsi" w:hAnsiTheme="minorHAnsi" w:cstheme="minorHAnsi"/>
          <w:shd w:val="clear" w:color="auto" w:fill="FFFFFF"/>
        </w:rPr>
        <w:lastRenderedPageBreak/>
        <w:t xml:space="preserve">Adler, S., (1991) argues that every teacher should be an effective reflective practitioner. They say it enables teachers to do what’s best for their classroom and not just follow the set curriculum. </w:t>
      </w:r>
      <w:r w:rsidR="00CA7B8A" w:rsidRPr="00C46C84">
        <w:rPr>
          <w:rStyle w:val="normaltextrun"/>
          <w:rFonts w:asciiTheme="minorHAnsi" w:hAnsiTheme="minorHAnsi" w:cstheme="minorHAnsi"/>
        </w:rPr>
        <w:t xml:space="preserve">Orchard and Winch (2015) support this </w:t>
      </w:r>
      <w:r w:rsidRPr="00C46C84">
        <w:rPr>
          <w:rStyle w:val="normaltextrun"/>
          <w:rFonts w:asciiTheme="minorHAnsi" w:hAnsiTheme="minorHAnsi" w:cstheme="minorHAnsi"/>
        </w:rPr>
        <w:t>viewpoint</w:t>
      </w:r>
      <w:r w:rsidR="00CA7B8A" w:rsidRPr="00C46C84">
        <w:rPr>
          <w:rStyle w:val="normaltextrun"/>
          <w:rFonts w:asciiTheme="minorHAnsi" w:hAnsiTheme="minorHAnsi" w:cstheme="minorHAnsi"/>
        </w:rPr>
        <w:t xml:space="preserve"> and have a view </w:t>
      </w:r>
      <w:r w:rsidR="004959AA" w:rsidRPr="00C46C84">
        <w:rPr>
          <w:rStyle w:val="normaltextrun"/>
          <w:rFonts w:asciiTheme="minorHAnsi" w:hAnsiTheme="minorHAnsi" w:cstheme="minorHAnsi"/>
        </w:rPr>
        <w:t>that</w:t>
      </w:r>
      <w:r w:rsidR="00CA7B8A" w:rsidRPr="00C46C84">
        <w:rPr>
          <w:rStyle w:val="normaltextrun"/>
          <w:rFonts w:asciiTheme="minorHAnsi" w:hAnsiTheme="minorHAnsi" w:cstheme="minorHAnsi"/>
        </w:rPr>
        <w:t xml:space="preserve"> teachers who use reflective practice effectively will improve their judgement by using </w:t>
      </w:r>
      <w:r w:rsidR="004959AA" w:rsidRPr="00C46C84">
        <w:rPr>
          <w:rStyle w:val="normaltextrun"/>
          <w:rFonts w:asciiTheme="minorHAnsi" w:hAnsiTheme="minorHAnsi" w:cstheme="minorHAnsi"/>
        </w:rPr>
        <w:t xml:space="preserve">learning theories in </w:t>
      </w:r>
      <w:r w:rsidR="00CA7B8A" w:rsidRPr="00C46C84">
        <w:rPr>
          <w:rStyle w:val="normaltextrun"/>
          <w:rFonts w:asciiTheme="minorHAnsi" w:hAnsiTheme="minorHAnsi" w:cstheme="minorHAnsi"/>
        </w:rPr>
        <w:t xml:space="preserve">real </w:t>
      </w:r>
      <w:r w:rsidR="004959AA" w:rsidRPr="00C46C84">
        <w:rPr>
          <w:rStyle w:val="normaltextrun"/>
          <w:rFonts w:asciiTheme="minorHAnsi" w:hAnsiTheme="minorHAnsi" w:cstheme="minorHAnsi"/>
        </w:rPr>
        <w:t xml:space="preserve">life context. </w:t>
      </w:r>
      <w:r w:rsidRPr="00C46C84">
        <w:rPr>
          <w:rStyle w:val="normaltextrun"/>
          <w:rFonts w:asciiTheme="minorHAnsi" w:hAnsiTheme="minorHAnsi" w:cstheme="minorHAnsi"/>
        </w:rPr>
        <w:t>However,</w:t>
      </w:r>
      <w:r w:rsidR="004959AA" w:rsidRPr="00C46C84">
        <w:rPr>
          <w:rStyle w:val="normaltextrun"/>
          <w:rFonts w:asciiTheme="minorHAnsi" w:hAnsiTheme="minorHAnsi" w:cstheme="minorHAnsi"/>
        </w:rPr>
        <w:t xml:space="preserve"> this can only be done when reflecting on ideas and being critical at it.</w:t>
      </w:r>
    </w:p>
    <w:p w14:paraId="7F389C09" w14:textId="39C6F404" w:rsidR="001A586F" w:rsidRPr="00C46C84" w:rsidRDefault="001A586F"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p>
    <w:p w14:paraId="60DD489A" w14:textId="2EB5D0AC" w:rsidR="00817952" w:rsidRPr="00C46C84" w:rsidRDefault="001A586F"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rPr>
        <w:t>This assignment will follow Gibbs reflective cycle</w:t>
      </w:r>
      <w:r w:rsidR="0042590F" w:rsidRPr="00C46C84">
        <w:rPr>
          <w:rStyle w:val="normaltextrun"/>
          <w:rFonts w:asciiTheme="minorHAnsi" w:hAnsiTheme="minorHAnsi" w:cstheme="minorHAnsi"/>
        </w:rPr>
        <w:t xml:space="preserve"> to reflect on all relevant materials. Gibbs reflective model is a </w:t>
      </w:r>
      <w:r w:rsidR="004B054F" w:rsidRPr="00C46C84">
        <w:rPr>
          <w:rStyle w:val="normaltextrun"/>
          <w:rFonts w:asciiTheme="minorHAnsi" w:hAnsiTheme="minorHAnsi" w:cstheme="minorHAnsi"/>
        </w:rPr>
        <w:t>six-stage</w:t>
      </w:r>
      <w:r w:rsidR="0042590F" w:rsidRPr="00C46C84">
        <w:rPr>
          <w:rStyle w:val="normaltextrun"/>
          <w:rFonts w:asciiTheme="minorHAnsi" w:hAnsiTheme="minorHAnsi" w:cstheme="minorHAnsi"/>
        </w:rPr>
        <w:t xml:space="preserve"> reflective model which starts with the description of the experience through to considerations and future events. Gibbs reflective model was based on </w:t>
      </w:r>
      <w:r w:rsidR="0042590F" w:rsidRPr="00C46C84">
        <w:rPr>
          <w:rStyle w:val="normaltextrun"/>
          <w:rFonts w:asciiTheme="minorHAnsi" w:hAnsiTheme="minorHAnsi" w:cstheme="minorHAnsi"/>
          <w:shd w:val="clear" w:color="auto" w:fill="FFFFFF"/>
        </w:rPr>
        <w:t>(Kolb, 1981), Gibbs model is particularly good for teachers as it encourages them to reflect on their own feelings and their thoughts. Gibbs model is particularly good for reflection after the experience has taken place. The sections it is broken down into is description, feelings, evaluation, analysis, conclusion, and action plan (</w:t>
      </w:r>
      <w:r w:rsidR="0042590F" w:rsidRPr="00C46C84">
        <w:rPr>
          <w:rFonts w:asciiTheme="minorHAnsi" w:hAnsiTheme="minorHAnsi" w:cstheme="minorHAnsi"/>
          <w:shd w:val="clear" w:color="auto" w:fill="FFFFFF"/>
        </w:rPr>
        <w:t>Bailey, K.M., 2012).</w:t>
      </w:r>
    </w:p>
    <w:p w14:paraId="3678557D" w14:textId="77777777" w:rsidR="009256B2" w:rsidRPr="00C46C84" w:rsidRDefault="009256B2" w:rsidP="00C46C84">
      <w:pPr>
        <w:pStyle w:val="paragraph"/>
        <w:spacing w:before="0" w:beforeAutospacing="0" w:after="0" w:afterAutospacing="0" w:line="360" w:lineRule="auto"/>
        <w:jc w:val="both"/>
        <w:textAlignment w:val="baseline"/>
        <w:rPr>
          <w:rFonts w:asciiTheme="minorHAnsi" w:hAnsiTheme="minorHAnsi" w:cstheme="minorHAnsi"/>
        </w:rPr>
      </w:pPr>
    </w:p>
    <w:p w14:paraId="324B38AB" w14:textId="2718F865" w:rsidR="009256B2" w:rsidRPr="00C46C84" w:rsidRDefault="009256B2"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b/>
          <w:bCs/>
          <w:u w:val="single"/>
        </w:rPr>
        <w:t>Context of Observation School and Class</w:t>
      </w:r>
      <w:r w:rsidRPr="00C46C84">
        <w:rPr>
          <w:rStyle w:val="eop"/>
          <w:rFonts w:asciiTheme="minorHAnsi" w:hAnsiTheme="minorHAnsi" w:cstheme="minorHAnsi"/>
        </w:rPr>
        <w:t> </w:t>
      </w:r>
    </w:p>
    <w:p w14:paraId="03FE13DC" w14:textId="23A20323" w:rsidR="00FF200B" w:rsidRPr="00C46C84" w:rsidRDefault="00FF200B"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195F0EF6" w14:textId="3DBABAB7" w:rsidR="00E323CA" w:rsidRPr="00C46C84" w:rsidRDefault="00E323CA"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eop"/>
          <w:rFonts w:asciiTheme="minorHAnsi" w:hAnsiTheme="minorHAnsi" w:cstheme="minorHAnsi"/>
        </w:rPr>
        <w:t xml:space="preserve">Before entering a discussion on the critical incident which will be identified there will be context about the school in which the critical incident took place. This assignment will fall in line with the BERA (2018) guidelines and use this throughout </w:t>
      </w:r>
      <w:r w:rsidR="004B054F" w:rsidRPr="00C46C84">
        <w:rPr>
          <w:rStyle w:val="eop"/>
          <w:rFonts w:asciiTheme="minorHAnsi" w:hAnsiTheme="minorHAnsi" w:cstheme="minorHAnsi"/>
        </w:rPr>
        <w:t>to</w:t>
      </w:r>
      <w:r w:rsidRPr="00C46C84">
        <w:rPr>
          <w:rStyle w:val="eop"/>
          <w:rFonts w:asciiTheme="minorHAnsi" w:hAnsiTheme="minorHAnsi" w:cstheme="minorHAnsi"/>
        </w:rPr>
        <w:t xml:space="preserve"> protect the confidentiality of the school, </w:t>
      </w:r>
      <w:r w:rsidR="004B054F" w:rsidRPr="00C46C84">
        <w:rPr>
          <w:rStyle w:val="eop"/>
          <w:rFonts w:asciiTheme="minorHAnsi" w:hAnsiTheme="minorHAnsi" w:cstheme="minorHAnsi"/>
        </w:rPr>
        <w:t>staff,</w:t>
      </w:r>
      <w:r w:rsidRPr="00C46C84">
        <w:rPr>
          <w:rStyle w:val="eop"/>
          <w:rFonts w:asciiTheme="minorHAnsi" w:hAnsiTheme="minorHAnsi" w:cstheme="minorHAnsi"/>
        </w:rPr>
        <w:t xml:space="preserve"> and pupils. If any information is seen in the reference list which could affect </w:t>
      </w:r>
      <w:r w:rsidR="004B054F" w:rsidRPr="00C46C84">
        <w:rPr>
          <w:rStyle w:val="eop"/>
          <w:rFonts w:asciiTheme="minorHAnsi" w:hAnsiTheme="minorHAnsi" w:cstheme="minorHAnsi"/>
        </w:rPr>
        <w:t>this,</w:t>
      </w:r>
      <w:r w:rsidRPr="00C46C84">
        <w:rPr>
          <w:rStyle w:val="eop"/>
          <w:rFonts w:asciiTheme="minorHAnsi" w:hAnsiTheme="minorHAnsi" w:cstheme="minorHAnsi"/>
        </w:rPr>
        <w:t xml:space="preserve"> it will be blanked out.</w:t>
      </w:r>
    </w:p>
    <w:p w14:paraId="25A5F64D" w14:textId="77777777" w:rsidR="00E323CA" w:rsidRPr="00C46C84" w:rsidRDefault="00E323CA"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3BFF770C" w14:textId="0DE59A24" w:rsidR="00E323CA" w:rsidRPr="00C46C84" w:rsidRDefault="00E323CA"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C46C84">
        <w:rPr>
          <w:rStyle w:val="eop"/>
          <w:rFonts w:asciiTheme="minorHAnsi" w:hAnsiTheme="minorHAnsi" w:cstheme="minorHAnsi"/>
        </w:rPr>
        <w:t xml:space="preserve">The school is located within the sub-urban area of Swansea. It is split between an affluent area full of new houses and a council estate with a low social economic background. The school is in the west of the Swansea local authority. There are roughly 582 pupils at the school with an age range from 3-11, the school also offers an opportunity for 2-year-olds to partake in flying start or private day care. The school is currently at 10% of the children who meet the requirements of free school meals, this is under the national average of 20% (ESTYN, 2019). They also have one third of the school’s population under the bracket of EAL </w:t>
      </w:r>
      <w:r w:rsidRPr="00C46C84">
        <w:rPr>
          <w:rStyle w:val="normaltextrun"/>
          <w:rFonts w:asciiTheme="minorHAnsi" w:hAnsiTheme="minorHAnsi" w:cstheme="minorHAnsi"/>
        </w:rPr>
        <w:t xml:space="preserve">(ESTYN, 2013). This is above the Welsh average for EAL in primary schools which is 18% (ESTYN, 2019). </w:t>
      </w:r>
      <w:r w:rsidR="00D32B7D" w:rsidRPr="00C46C84">
        <w:rPr>
          <w:rStyle w:val="normaltextrun"/>
          <w:rFonts w:asciiTheme="minorHAnsi" w:hAnsiTheme="minorHAnsi" w:cstheme="minorHAnsi"/>
        </w:rPr>
        <w:t>Most</w:t>
      </w:r>
      <w:r w:rsidRPr="00C46C84">
        <w:rPr>
          <w:rStyle w:val="normaltextrun"/>
          <w:rFonts w:asciiTheme="minorHAnsi" w:hAnsiTheme="minorHAnsi" w:cstheme="minorHAnsi"/>
        </w:rPr>
        <w:t xml:space="preserve"> classes have teaching assistants in the foundation phase, however in the key stage 2 there is </w:t>
      </w:r>
      <w:r w:rsidRPr="00C46C84">
        <w:rPr>
          <w:rStyle w:val="normaltextrun"/>
          <w:rFonts w:asciiTheme="minorHAnsi" w:hAnsiTheme="minorHAnsi" w:cstheme="minorHAnsi"/>
        </w:rPr>
        <w:lastRenderedPageBreak/>
        <w:t>not many teaching assistants. The school offers opportunities for children in every class to partake in “forest school”. This happens weekly and the facilities are on site, as well as this the school offers a range of extracurricular activities as well as having a play therapy area.</w:t>
      </w:r>
    </w:p>
    <w:p w14:paraId="59C8B78B" w14:textId="6AE6AD21" w:rsidR="00E323CA" w:rsidRPr="00C46C84" w:rsidRDefault="00E323CA"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p>
    <w:p w14:paraId="0CF124F7" w14:textId="0EF5BD43" w:rsidR="009256B2" w:rsidRDefault="00E323CA"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C46C84">
        <w:rPr>
          <w:rStyle w:val="normaltextrun"/>
          <w:rFonts w:asciiTheme="minorHAnsi" w:hAnsiTheme="minorHAnsi" w:cstheme="minorHAnsi"/>
        </w:rPr>
        <w:t xml:space="preserve">Both observation days and all three critical incidents were undertaken in a year 6 class. However, school X had three year 6 classes who were grouped in regards of ability in numeracy and literacy. They were kept in their classes for the rest of the AOLE’s. There </w:t>
      </w:r>
      <w:r w:rsidR="004B054F" w:rsidRPr="00C46C84">
        <w:rPr>
          <w:rStyle w:val="normaltextrun"/>
          <w:rFonts w:asciiTheme="minorHAnsi" w:hAnsiTheme="minorHAnsi" w:cstheme="minorHAnsi"/>
        </w:rPr>
        <w:t>are</w:t>
      </w:r>
      <w:r w:rsidRPr="00C46C84">
        <w:rPr>
          <w:rStyle w:val="normaltextrun"/>
          <w:rFonts w:asciiTheme="minorHAnsi" w:hAnsiTheme="minorHAnsi" w:cstheme="minorHAnsi"/>
        </w:rPr>
        <w:t xml:space="preserve"> roughly 30 children in each class with the environment being highly supportive</w:t>
      </w:r>
      <w:r w:rsidR="008D694E" w:rsidRPr="00C46C84">
        <w:rPr>
          <w:rStyle w:val="normaltextrun"/>
          <w:rFonts w:asciiTheme="minorHAnsi" w:hAnsiTheme="minorHAnsi" w:cstheme="minorHAnsi"/>
        </w:rPr>
        <w:t xml:space="preserve"> and all children are encouraged to try their best and are fully supported.</w:t>
      </w:r>
    </w:p>
    <w:p w14:paraId="046A6A7E" w14:textId="77777777" w:rsidR="000F7C71" w:rsidRPr="00C46C84" w:rsidRDefault="000F7C71" w:rsidP="00C46C84">
      <w:pPr>
        <w:pStyle w:val="paragraph"/>
        <w:spacing w:before="0" w:beforeAutospacing="0" w:after="0" w:afterAutospacing="0" w:line="360" w:lineRule="auto"/>
        <w:jc w:val="both"/>
        <w:textAlignment w:val="baseline"/>
        <w:rPr>
          <w:rFonts w:asciiTheme="minorHAnsi" w:hAnsiTheme="minorHAnsi" w:cstheme="minorHAnsi"/>
        </w:rPr>
      </w:pPr>
    </w:p>
    <w:p w14:paraId="1FE75B4E" w14:textId="1002E094" w:rsidR="009256B2" w:rsidRPr="00C46C84" w:rsidRDefault="009256B2"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b/>
          <w:bCs/>
          <w:u w:val="single"/>
        </w:rPr>
        <w:t>Critical Incident Linked to the Four Purposes of the Welsh Curriculum 2022</w:t>
      </w:r>
      <w:r w:rsidRPr="00C46C84">
        <w:rPr>
          <w:rStyle w:val="eop"/>
          <w:rFonts w:asciiTheme="minorHAnsi" w:hAnsiTheme="minorHAnsi" w:cstheme="minorHAnsi"/>
        </w:rPr>
        <w:t> </w:t>
      </w:r>
    </w:p>
    <w:p w14:paraId="596E34CD" w14:textId="73EC8EA9" w:rsidR="006E441B" w:rsidRPr="00C46C84" w:rsidRDefault="006E441B"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6D5C5DB6" w14:textId="6A477A9F" w:rsidR="009256B2" w:rsidRPr="00C46C84" w:rsidRDefault="006E441B"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eop"/>
          <w:rFonts w:asciiTheme="minorHAnsi" w:hAnsiTheme="minorHAnsi" w:cstheme="minorHAnsi"/>
        </w:rPr>
        <w:t xml:space="preserve">Over the 2 days observation </w:t>
      </w:r>
      <w:r w:rsidR="001176BE" w:rsidRPr="00C46C84">
        <w:rPr>
          <w:rStyle w:val="eop"/>
          <w:rFonts w:asciiTheme="minorHAnsi" w:hAnsiTheme="minorHAnsi" w:cstheme="minorHAnsi"/>
        </w:rPr>
        <w:t xml:space="preserve">sessions all three of the critical incidents were taken from the year 6 class. Although three observations were found only one will be looked at in </w:t>
      </w:r>
      <w:r w:rsidR="004B054F" w:rsidRPr="00C46C84">
        <w:rPr>
          <w:rStyle w:val="eop"/>
          <w:rFonts w:asciiTheme="minorHAnsi" w:hAnsiTheme="minorHAnsi" w:cstheme="minorHAnsi"/>
        </w:rPr>
        <w:t>detail</w:t>
      </w:r>
      <w:r w:rsidR="001176BE" w:rsidRPr="00C46C84">
        <w:rPr>
          <w:rStyle w:val="eop"/>
          <w:rFonts w:asciiTheme="minorHAnsi" w:hAnsiTheme="minorHAnsi" w:cstheme="minorHAnsi"/>
        </w:rPr>
        <w:t>, the other two will be placed in the appendix. The critical incident which will be focused on took place within a year 6 maths lesson with the higher group. The class teacher presented the task to the class and explained what they were going to do. The teacher then went on to give the children three options not saying the difficulty level or which was which. child A was heard saying “I’m going to do the easiest one”, where as child B replied to them saying “I’m going to try the hardest one”. The children could do whichever challenge they wanted, and the teacher would not tell them off for whichever they chose. It was initially thought that by giving the children the options to decide what they want would lose intrinsic motivation as they could pick the easiest. However, after investigating what they chose the large majority picked the hardest one. The critical incident specifically being analysed will be the response of the children to being given the options of deciding which they want to do.</w:t>
      </w:r>
      <w:r w:rsidR="00531C84" w:rsidRPr="00C46C84">
        <w:rPr>
          <w:rStyle w:val="eop"/>
          <w:rFonts w:asciiTheme="minorHAnsi" w:hAnsiTheme="minorHAnsi" w:cstheme="minorHAnsi"/>
        </w:rPr>
        <w:t xml:space="preserve"> It could be argued that by allowing children to have control on what level they are doing could encourage participant engagement and allow children to have a desire to do well. We can see this occurred when looking at child B’s response to the critical incident. However, we could look at the negative aspects of this too and allowing children to have the responsibility could result in them picking the easiest options. Intrinsic motivation in education will be a focus of the literature review.</w:t>
      </w:r>
    </w:p>
    <w:p w14:paraId="6470E17F" w14:textId="5987BA66" w:rsidR="00531C84" w:rsidRPr="00C46C84" w:rsidRDefault="00531C84"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7F10219C" w14:textId="1FDBA991" w:rsidR="00434454" w:rsidRPr="000F7C71" w:rsidRDefault="00531C84" w:rsidP="000F7C71">
      <w:pPr>
        <w:pStyle w:val="paragraph"/>
        <w:spacing w:before="0" w:beforeAutospacing="0" w:after="0" w:afterAutospacing="0" w:line="360" w:lineRule="auto"/>
        <w:jc w:val="both"/>
        <w:textAlignment w:val="baseline"/>
        <w:rPr>
          <w:rFonts w:asciiTheme="minorHAnsi" w:hAnsiTheme="minorHAnsi" w:cstheme="minorHAnsi"/>
        </w:rPr>
      </w:pPr>
      <w:r w:rsidRPr="00C46C84">
        <w:rPr>
          <w:rStyle w:val="eop"/>
          <w:rFonts w:asciiTheme="minorHAnsi" w:hAnsiTheme="minorHAnsi" w:cstheme="minorHAnsi"/>
        </w:rPr>
        <w:lastRenderedPageBreak/>
        <w:t xml:space="preserve">This critical incident directly corresponds to the four purposes of the Welsh curriculum by </w:t>
      </w:r>
      <w:r w:rsidRPr="00C46C84">
        <w:rPr>
          <w:rStyle w:val="normaltextrun"/>
          <w:rFonts w:asciiTheme="minorHAnsi" w:hAnsiTheme="minorHAnsi" w:cstheme="minorHAnsi"/>
        </w:rPr>
        <w:t xml:space="preserve">Donaldson (2015), specifically the first purpose: “Ambitious, capable learners, ready to learn throughout their lives”. </w:t>
      </w:r>
      <w:r w:rsidR="00872D01" w:rsidRPr="00C46C84">
        <w:rPr>
          <w:rStyle w:val="normaltextrun"/>
          <w:rFonts w:asciiTheme="minorHAnsi" w:hAnsiTheme="minorHAnsi" w:cstheme="minorHAnsi"/>
        </w:rPr>
        <w:t xml:space="preserve">By allowing the children to have a choice over their work we are hoping that the children will be pushing themselves and being as ambitious as they can be. When children are presented with real life context they are often faced with choices, they can either pick </w:t>
      </w:r>
      <w:r w:rsidR="00754BAC" w:rsidRPr="00C46C84">
        <w:rPr>
          <w:rStyle w:val="normaltextrun"/>
          <w:rFonts w:asciiTheme="minorHAnsi" w:hAnsiTheme="minorHAnsi" w:cstheme="minorHAnsi"/>
        </w:rPr>
        <w:t xml:space="preserve">the easier one or try to better themselves. We also want them to continue developing through their lives, so they need to be ready to make informative choices through life. Finally, we need them to be motivated to learn and being able to make positive choices in what they need to be learning about it making them capable. </w:t>
      </w:r>
    </w:p>
    <w:p w14:paraId="2092F08B" w14:textId="77777777" w:rsidR="000F7C71" w:rsidRDefault="000F7C71" w:rsidP="00C46C84">
      <w:pPr>
        <w:spacing w:line="360" w:lineRule="auto"/>
        <w:rPr>
          <w:rFonts w:asciiTheme="minorHAnsi" w:hAnsiTheme="minorHAnsi" w:cstheme="minorHAnsi"/>
          <w:u w:val="single"/>
        </w:rPr>
      </w:pPr>
    </w:p>
    <w:p w14:paraId="37B32153" w14:textId="5CF0E520" w:rsidR="008862CF" w:rsidRPr="00C46C84" w:rsidRDefault="00477502" w:rsidP="00C46C84">
      <w:pPr>
        <w:spacing w:line="360" w:lineRule="auto"/>
        <w:rPr>
          <w:rFonts w:asciiTheme="minorHAnsi" w:hAnsiTheme="minorHAnsi" w:cstheme="minorHAnsi"/>
          <w:u w:val="single"/>
        </w:rPr>
      </w:pPr>
      <w:r w:rsidRPr="00C46C84">
        <w:rPr>
          <w:rFonts w:asciiTheme="minorHAnsi" w:hAnsiTheme="minorHAnsi" w:cstheme="minorHAnsi"/>
          <w:u w:val="single"/>
        </w:rPr>
        <w:t xml:space="preserve">Literature review </w:t>
      </w:r>
    </w:p>
    <w:p w14:paraId="19913C22" w14:textId="16143255" w:rsidR="00434454" w:rsidRPr="000F7C71" w:rsidRDefault="008862CF" w:rsidP="00C46C84">
      <w:pPr>
        <w:spacing w:line="360" w:lineRule="auto"/>
        <w:rPr>
          <w:rFonts w:asciiTheme="minorHAnsi" w:hAnsiTheme="minorHAnsi" w:cstheme="minorHAnsi"/>
          <w:u w:val="single"/>
        </w:rPr>
      </w:pPr>
      <w:r w:rsidRPr="00C46C84">
        <w:rPr>
          <w:rFonts w:asciiTheme="minorHAnsi" w:hAnsiTheme="minorHAnsi" w:cstheme="minorHAnsi"/>
          <w:u w:val="single"/>
        </w:rPr>
        <w:t>Differentiation</w:t>
      </w:r>
    </w:p>
    <w:p w14:paraId="2CCFC199" w14:textId="0F52FA93" w:rsidR="00434454" w:rsidRPr="00C46C84" w:rsidRDefault="00BF4316" w:rsidP="00C46C84">
      <w:pPr>
        <w:pStyle w:val="NormalWeb"/>
        <w:spacing w:line="360" w:lineRule="auto"/>
        <w:rPr>
          <w:rFonts w:asciiTheme="minorHAnsi" w:hAnsiTheme="minorHAnsi" w:cstheme="minorHAnsi"/>
          <w:shd w:val="clear" w:color="auto" w:fill="FFFFFF"/>
        </w:rPr>
      </w:pPr>
      <w:r w:rsidRPr="00C46C84">
        <w:rPr>
          <w:rFonts w:asciiTheme="minorHAnsi" w:hAnsiTheme="minorHAnsi" w:cstheme="minorHAnsi"/>
        </w:rPr>
        <w:t xml:space="preserve">When </w:t>
      </w:r>
      <w:r w:rsidR="00D4657D" w:rsidRPr="00C46C84">
        <w:rPr>
          <w:rFonts w:asciiTheme="minorHAnsi" w:hAnsiTheme="minorHAnsi" w:cstheme="minorHAnsi"/>
        </w:rPr>
        <w:t>explorin</w:t>
      </w:r>
      <w:r w:rsidRPr="00C46C84">
        <w:rPr>
          <w:rFonts w:asciiTheme="minorHAnsi" w:hAnsiTheme="minorHAnsi" w:cstheme="minorHAnsi"/>
        </w:rPr>
        <w:t>g t</w:t>
      </w:r>
      <w:r w:rsidR="00434454" w:rsidRPr="00C46C84">
        <w:rPr>
          <w:rFonts w:asciiTheme="minorHAnsi" w:hAnsiTheme="minorHAnsi" w:cstheme="minorHAnsi"/>
        </w:rPr>
        <w:t>he literature on differentiation</w:t>
      </w:r>
      <w:r w:rsidRPr="00C46C84">
        <w:rPr>
          <w:rFonts w:asciiTheme="minorHAnsi" w:hAnsiTheme="minorHAnsi" w:cstheme="minorHAnsi"/>
        </w:rPr>
        <w:t xml:space="preserve"> it</w:t>
      </w:r>
      <w:r w:rsidR="00434454" w:rsidRPr="00C46C84">
        <w:rPr>
          <w:rFonts w:asciiTheme="minorHAnsi" w:hAnsiTheme="minorHAnsi" w:cstheme="minorHAnsi"/>
        </w:rPr>
        <w:t xml:space="preserve"> is quite diverse, </w:t>
      </w:r>
      <w:r w:rsidR="00D4657D" w:rsidRPr="00C46C84">
        <w:rPr>
          <w:rFonts w:asciiTheme="minorHAnsi" w:hAnsiTheme="minorHAnsi" w:cstheme="minorHAnsi"/>
        </w:rPr>
        <w:t xml:space="preserve">there is a range of this which </w:t>
      </w:r>
      <w:r w:rsidR="004B054F" w:rsidRPr="00C46C84">
        <w:rPr>
          <w:rFonts w:asciiTheme="minorHAnsi" w:hAnsiTheme="minorHAnsi" w:cstheme="minorHAnsi"/>
        </w:rPr>
        <w:t>investigates</w:t>
      </w:r>
      <w:r w:rsidR="00434454" w:rsidRPr="00C46C84">
        <w:rPr>
          <w:rFonts w:asciiTheme="minorHAnsi" w:hAnsiTheme="minorHAnsi" w:cstheme="minorHAnsi"/>
        </w:rPr>
        <w:t xml:space="preserve"> topics as varied as differentiated teaching within a classroom</w:t>
      </w:r>
      <w:r w:rsidR="00D4657D" w:rsidRPr="00C46C84">
        <w:rPr>
          <w:rFonts w:asciiTheme="minorHAnsi" w:hAnsiTheme="minorHAnsi" w:cstheme="minorHAnsi"/>
        </w:rPr>
        <w:t xml:space="preserve"> setting</w:t>
      </w:r>
      <w:r w:rsidR="00434454" w:rsidRPr="00C46C84">
        <w:rPr>
          <w:rFonts w:asciiTheme="minorHAnsi" w:hAnsiTheme="minorHAnsi" w:cstheme="minorHAnsi"/>
        </w:rPr>
        <w:t xml:space="preserve"> and structural differentiation </w:t>
      </w:r>
      <w:r w:rsidR="00D4657D" w:rsidRPr="00C46C84">
        <w:rPr>
          <w:rFonts w:asciiTheme="minorHAnsi" w:hAnsiTheme="minorHAnsi" w:cstheme="minorHAnsi"/>
        </w:rPr>
        <w:t>and how the use o</w:t>
      </w:r>
      <w:r w:rsidR="00434454" w:rsidRPr="00C46C84">
        <w:rPr>
          <w:rFonts w:asciiTheme="minorHAnsi" w:hAnsiTheme="minorHAnsi" w:cstheme="minorHAnsi"/>
        </w:rPr>
        <w:t>f ability grouping at the class level</w:t>
      </w:r>
      <w:r w:rsidR="00D4657D" w:rsidRPr="00C46C84">
        <w:rPr>
          <w:rFonts w:asciiTheme="minorHAnsi" w:hAnsiTheme="minorHAnsi" w:cstheme="minorHAnsi"/>
        </w:rPr>
        <w:t xml:space="preserve"> is used</w:t>
      </w:r>
      <w:r w:rsidR="00434454" w:rsidRPr="00C46C84">
        <w:rPr>
          <w:rFonts w:asciiTheme="minorHAnsi" w:hAnsiTheme="minorHAnsi" w:cstheme="minorHAnsi"/>
        </w:rPr>
        <w:t xml:space="preserve"> (</w:t>
      </w:r>
      <w:r w:rsidR="00434454" w:rsidRPr="00C46C84">
        <w:rPr>
          <w:rFonts w:asciiTheme="minorHAnsi" w:hAnsiTheme="minorHAnsi" w:cstheme="minorHAnsi"/>
          <w:shd w:val="clear" w:color="auto" w:fill="FFFFFF"/>
        </w:rPr>
        <w:t>Haelermans, C., Ghysels, J. and Prince, F., 2015).</w:t>
      </w:r>
    </w:p>
    <w:p w14:paraId="4ED4E0A9" w14:textId="50AC8FDE" w:rsidR="00695F63" w:rsidRPr="00C46C84" w:rsidRDefault="00E132FA"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Susan Hart (1992, p.133) </w:t>
      </w:r>
      <w:r w:rsidR="009024BC" w:rsidRPr="00C46C84">
        <w:rPr>
          <w:rFonts w:asciiTheme="minorHAnsi" w:hAnsiTheme="minorHAnsi" w:cstheme="minorHAnsi"/>
        </w:rPr>
        <w:t>wrote an article called</w:t>
      </w:r>
      <w:r w:rsidRPr="00C46C84">
        <w:rPr>
          <w:rFonts w:asciiTheme="minorHAnsi" w:hAnsiTheme="minorHAnsi" w:cstheme="minorHAnsi"/>
        </w:rPr>
        <w:t xml:space="preserve"> </w:t>
      </w:r>
      <w:r w:rsidRPr="00C46C84">
        <w:rPr>
          <w:rFonts w:asciiTheme="minorHAnsi" w:hAnsiTheme="minorHAnsi" w:cstheme="minorHAnsi"/>
          <w:i/>
          <w:iCs/>
        </w:rPr>
        <w:t xml:space="preserve">'Differentiation: part of the problem </w:t>
      </w:r>
      <w:r w:rsidRPr="00C46C84">
        <w:rPr>
          <w:rFonts w:asciiTheme="minorHAnsi" w:hAnsiTheme="minorHAnsi" w:cstheme="minorHAnsi"/>
        </w:rPr>
        <w:t xml:space="preserve">or </w:t>
      </w:r>
      <w:r w:rsidRPr="00C46C84">
        <w:rPr>
          <w:rFonts w:asciiTheme="minorHAnsi" w:hAnsiTheme="minorHAnsi" w:cstheme="minorHAnsi"/>
          <w:i/>
          <w:iCs/>
        </w:rPr>
        <w:t>part of the</w:t>
      </w:r>
      <w:r w:rsidR="009024BC" w:rsidRPr="00C46C84">
        <w:rPr>
          <w:rFonts w:asciiTheme="minorHAnsi" w:hAnsiTheme="minorHAnsi" w:cstheme="minorHAnsi"/>
          <w:i/>
          <w:iCs/>
        </w:rPr>
        <w:t xml:space="preserve"> </w:t>
      </w:r>
      <w:r w:rsidRPr="00C46C84">
        <w:rPr>
          <w:rFonts w:asciiTheme="minorHAnsi" w:hAnsiTheme="minorHAnsi" w:cstheme="minorHAnsi"/>
          <w:i/>
          <w:iCs/>
        </w:rPr>
        <w:t>solution?'</w:t>
      </w:r>
      <w:r w:rsidR="009024BC" w:rsidRPr="00C46C84">
        <w:rPr>
          <w:rFonts w:asciiTheme="minorHAnsi" w:hAnsiTheme="minorHAnsi" w:cstheme="minorHAnsi"/>
          <w:i/>
          <w:iCs/>
        </w:rPr>
        <w:t xml:space="preserve">, </w:t>
      </w:r>
      <w:r w:rsidR="009024BC" w:rsidRPr="00C46C84">
        <w:rPr>
          <w:rFonts w:asciiTheme="minorHAnsi" w:hAnsiTheme="minorHAnsi" w:cstheme="minorHAnsi"/>
        </w:rPr>
        <w:t>in this she p</w:t>
      </w:r>
      <w:r w:rsidRPr="00C46C84">
        <w:rPr>
          <w:rFonts w:asciiTheme="minorHAnsi" w:hAnsiTheme="minorHAnsi" w:cstheme="minorHAnsi"/>
        </w:rPr>
        <w:t xml:space="preserve">oints out that </w:t>
      </w:r>
      <w:r w:rsidR="009024BC" w:rsidRPr="00C46C84">
        <w:rPr>
          <w:rFonts w:asciiTheme="minorHAnsi" w:hAnsiTheme="minorHAnsi" w:cstheme="minorHAnsi"/>
        </w:rPr>
        <w:t xml:space="preserve">teachers who use differentiation are being labelled good teachers yet there is not any concrete evidence that by using differentiation increases </w:t>
      </w:r>
      <w:r w:rsidR="004B054F" w:rsidRPr="00C46C84">
        <w:rPr>
          <w:rFonts w:asciiTheme="minorHAnsi" w:hAnsiTheme="minorHAnsi" w:cstheme="minorHAnsi"/>
        </w:rPr>
        <w:t>students’</w:t>
      </w:r>
      <w:r w:rsidR="009024BC" w:rsidRPr="00C46C84">
        <w:rPr>
          <w:rFonts w:asciiTheme="minorHAnsi" w:hAnsiTheme="minorHAnsi" w:cstheme="minorHAnsi"/>
        </w:rPr>
        <w:t xml:space="preserve"> attainment. </w:t>
      </w:r>
      <w:r w:rsidR="006B4EEF" w:rsidRPr="00C46C84">
        <w:rPr>
          <w:rFonts w:asciiTheme="minorHAnsi" w:hAnsiTheme="minorHAnsi" w:cstheme="minorHAnsi"/>
        </w:rPr>
        <w:t xml:space="preserve">James &amp; Brown, (1998), </w:t>
      </w:r>
      <w:r w:rsidR="00695F63" w:rsidRPr="00C46C84">
        <w:rPr>
          <w:rFonts w:asciiTheme="minorHAnsi" w:hAnsiTheme="minorHAnsi" w:cstheme="minorHAnsi"/>
        </w:rPr>
        <w:t xml:space="preserve">agree with this and take it on that teachers are expected to be flexible with their lessons and have different </w:t>
      </w:r>
      <w:r w:rsidR="004B054F" w:rsidRPr="00C46C84">
        <w:rPr>
          <w:rFonts w:asciiTheme="minorHAnsi" w:hAnsiTheme="minorHAnsi" w:cstheme="minorHAnsi"/>
        </w:rPr>
        <w:t>characteristics</w:t>
      </w:r>
      <w:r w:rsidR="00695F63" w:rsidRPr="00C46C84">
        <w:rPr>
          <w:rFonts w:asciiTheme="minorHAnsi" w:hAnsiTheme="minorHAnsi" w:cstheme="minorHAnsi"/>
        </w:rPr>
        <w:t xml:space="preserve"> based on learners needs. This can be different from </w:t>
      </w:r>
      <w:r w:rsidR="004B054F" w:rsidRPr="00C46C84">
        <w:rPr>
          <w:rFonts w:asciiTheme="minorHAnsi" w:hAnsiTheme="minorHAnsi" w:cstheme="minorHAnsi"/>
        </w:rPr>
        <w:t xml:space="preserve">individual </w:t>
      </w:r>
      <w:r w:rsidR="00695F63" w:rsidRPr="00C46C84">
        <w:rPr>
          <w:rFonts w:asciiTheme="minorHAnsi" w:hAnsiTheme="minorHAnsi" w:cstheme="minorHAnsi"/>
        </w:rPr>
        <w:t xml:space="preserve">to individual so finding </w:t>
      </w:r>
      <w:r w:rsidR="004B054F" w:rsidRPr="00C46C84">
        <w:rPr>
          <w:rFonts w:asciiTheme="minorHAnsi" w:hAnsiTheme="minorHAnsi" w:cstheme="minorHAnsi"/>
        </w:rPr>
        <w:t>approaches</w:t>
      </w:r>
      <w:r w:rsidR="00695F63" w:rsidRPr="00C46C84">
        <w:rPr>
          <w:rFonts w:asciiTheme="minorHAnsi" w:hAnsiTheme="minorHAnsi" w:cstheme="minorHAnsi"/>
        </w:rPr>
        <w:t xml:space="preserve"> which can affect all students is expected of teachers. Deschenes, Ebeling &amp;. Sprague, (1999) take these a step further by arguing that when teachers use differentiation in </w:t>
      </w:r>
      <w:r w:rsidR="004B054F" w:rsidRPr="00C46C84">
        <w:rPr>
          <w:rFonts w:asciiTheme="minorHAnsi" w:hAnsiTheme="minorHAnsi" w:cstheme="minorHAnsi"/>
        </w:rPr>
        <w:t>lessons,</w:t>
      </w:r>
      <w:r w:rsidR="00695F63" w:rsidRPr="00C46C84">
        <w:rPr>
          <w:rFonts w:asciiTheme="minorHAnsi" w:hAnsiTheme="minorHAnsi" w:cstheme="minorHAnsi"/>
        </w:rPr>
        <w:t xml:space="preserve"> we have no evidence to prove that it does work. They say that by not using it and allowing </w:t>
      </w:r>
      <w:r w:rsidR="004B054F" w:rsidRPr="00C46C84">
        <w:rPr>
          <w:rFonts w:asciiTheme="minorHAnsi" w:hAnsiTheme="minorHAnsi" w:cstheme="minorHAnsi"/>
        </w:rPr>
        <w:t>everyone</w:t>
      </w:r>
      <w:r w:rsidR="00695F63" w:rsidRPr="00C46C84">
        <w:rPr>
          <w:rFonts w:asciiTheme="minorHAnsi" w:hAnsiTheme="minorHAnsi" w:cstheme="minorHAnsi"/>
        </w:rPr>
        <w:t xml:space="preserve"> to work on the same task improves the quality of the </w:t>
      </w:r>
      <w:r w:rsidR="004B054F" w:rsidRPr="00C46C84">
        <w:rPr>
          <w:rFonts w:asciiTheme="minorHAnsi" w:hAnsiTheme="minorHAnsi" w:cstheme="minorHAnsi"/>
        </w:rPr>
        <w:t>lower-level</w:t>
      </w:r>
      <w:r w:rsidR="00695F63" w:rsidRPr="00C46C84">
        <w:rPr>
          <w:rFonts w:asciiTheme="minorHAnsi" w:hAnsiTheme="minorHAnsi" w:cstheme="minorHAnsi"/>
        </w:rPr>
        <w:t xml:space="preserve"> workers and forces the gifted workers to help them. This overall improves all levels of the classroom. </w:t>
      </w:r>
    </w:p>
    <w:p w14:paraId="49D4FD26" w14:textId="147AD18C" w:rsidR="009024BC" w:rsidRPr="00C46C84" w:rsidRDefault="00695F63"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Janney &amp; Snell, (2000) conducted a study looking into class size and how this affects </w:t>
      </w:r>
      <w:r w:rsidR="004B054F" w:rsidRPr="00C46C84">
        <w:rPr>
          <w:rFonts w:asciiTheme="minorHAnsi" w:hAnsiTheme="minorHAnsi" w:cstheme="minorHAnsi"/>
        </w:rPr>
        <w:t>teachers’</w:t>
      </w:r>
      <w:r w:rsidRPr="00C46C84">
        <w:rPr>
          <w:rFonts w:asciiTheme="minorHAnsi" w:hAnsiTheme="minorHAnsi" w:cstheme="minorHAnsi"/>
        </w:rPr>
        <w:t xml:space="preserve"> differentiation, they concluded that teachers with a smaller class size can more effectively differentiate as they can group their </w:t>
      </w:r>
      <w:r w:rsidR="004B054F" w:rsidRPr="00C46C84">
        <w:rPr>
          <w:rFonts w:asciiTheme="minorHAnsi" w:hAnsiTheme="minorHAnsi" w:cstheme="minorHAnsi"/>
        </w:rPr>
        <w:t>students</w:t>
      </w:r>
      <w:r w:rsidRPr="00C46C84">
        <w:rPr>
          <w:rFonts w:asciiTheme="minorHAnsi" w:hAnsiTheme="minorHAnsi" w:cstheme="minorHAnsi"/>
        </w:rPr>
        <w:t xml:space="preserve"> into more accurate groups and be </w:t>
      </w:r>
      <w:r w:rsidRPr="00C46C84">
        <w:rPr>
          <w:rFonts w:asciiTheme="minorHAnsi" w:hAnsiTheme="minorHAnsi" w:cstheme="minorHAnsi"/>
        </w:rPr>
        <w:lastRenderedPageBreak/>
        <w:t xml:space="preserve">able to have more affective work for all their students. Tomlinson, (1996) </w:t>
      </w:r>
      <w:r w:rsidR="004B054F" w:rsidRPr="00C46C84">
        <w:rPr>
          <w:rFonts w:asciiTheme="minorHAnsi" w:hAnsiTheme="minorHAnsi" w:cstheme="minorHAnsi"/>
        </w:rPr>
        <w:t>also</w:t>
      </w:r>
      <w:r w:rsidRPr="00C46C84">
        <w:rPr>
          <w:rFonts w:asciiTheme="minorHAnsi" w:hAnsiTheme="minorHAnsi" w:cstheme="minorHAnsi"/>
        </w:rPr>
        <w:t xml:space="preserve"> looked at class size but in this case smaller classes. They found that there was no need to differentiate in class sizes with over eight students and concluded that differentiation will be more affective for teachers with bigger classes. They went on to say that differentiation is not easy for teachers to do but the larger </w:t>
      </w:r>
      <w:r w:rsidR="004B054F" w:rsidRPr="00C46C84">
        <w:rPr>
          <w:rFonts w:asciiTheme="minorHAnsi" w:hAnsiTheme="minorHAnsi" w:cstheme="minorHAnsi"/>
        </w:rPr>
        <w:t>three</w:t>
      </w:r>
      <w:r w:rsidRPr="00C46C84">
        <w:rPr>
          <w:rFonts w:asciiTheme="minorHAnsi" w:hAnsiTheme="minorHAnsi" w:cstheme="minorHAnsi"/>
        </w:rPr>
        <w:t xml:space="preserve"> class size the more difficult it has found to be to teach adaptively.</w:t>
      </w:r>
    </w:p>
    <w:p w14:paraId="5642852F" w14:textId="320F9A9F" w:rsidR="00647546" w:rsidRPr="00C46C84" w:rsidRDefault="0062143C" w:rsidP="00C46C84">
      <w:pPr>
        <w:pStyle w:val="NormalWeb"/>
        <w:spacing w:line="360" w:lineRule="auto"/>
        <w:rPr>
          <w:rFonts w:asciiTheme="minorHAnsi" w:hAnsiTheme="minorHAnsi" w:cstheme="minorHAnsi"/>
        </w:rPr>
      </w:pPr>
      <w:r w:rsidRPr="00C46C84">
        <w:rPr>
          <w:rFonts w:asciiTheme="minorHAnsi" w:hAnsiTheme="minorHAnsi" w:cstheme="minorHAnsi"/>
        </w:rPr>
        <w:t>Versey et al (199</w:t>
      </w:r>
      <w:r w:rsidR="00206E9F" w:rsidRPr="00C46C84">
        <w:rPr>
          <w:rFonts w:asciiTheme="minorHAnsi" w:hAnsiTheme="minorHAnsi" w:cstheme="minorHAnsi"/>
        </w:rPr>
        <w:t>7</w:t>
      </w:r>
      <w:r w:rsidRPr="00C46C84">
        <w:rPr>
          <w:rFonts w:asciiTheme="minorHAnsi" w:hAnsiTheme="minorHAnsi" w:cstheme="minorHAnsi"/>
        </w:rPr>
        <w:t xml:space="preserve">) </w:t>
      </w:r>
      <w:r w:rsidR="00F72A21" w:rsidRPr="00C46C84">
        <w:rPr>
          <w:rFonts w:asciiTheme="minorHAnsi" w:hAnsiTheme="minorHAnsi" w:cstheme="minorHAnsi"/>
        </w:rPr>
        <w:t xml:space="preserve">leads the debate for differentiation in teaching as they say that every child is </w:t>
      </w:r>
      <w:r w:rsidR="004B054F" w:rsidRPr="00C46C84">
        <w:rPr>
          <w:rFonts w:asciiTheme="minorHAnsi" w:hAnsiTheme="minorHAnsi" w:cstheme="minorHAnsi"/>
        </w:rPr>
        <w:t>different,</w:t>
      </w:r>
      <w:r w:rsidR="00F72A21" w:rsidRPr="00C46C84">
        <w:rPr>
          <w:rFonts w:asciiTheme="minorHAnsi" w:hAnsiTheme="minorHAnsi" w:cstheme="minorHAnsi"/>
        </w:rPr>
        <w:t xml:space="preserve"> and all learn in different ways. Teachers </w:t>
      </w:r>
      <w:r w:rsidR="00DD3CA8" w:rsidRPr="00C46C84">
        <w:rPr>
          <w:rFonts w:asciiTheme="minorHAnsi" w:hAnsiTheme="minorHAnsi" w:cstheme="minorHAnsi"/>
        </w:rPr>
        <w:t>will know these students very well and need to adapt for different children and structure lessons this way. They argue that all children being able to access a balanced lesson will motivate the children to perform at their best.</w:t>
      </w:r>
      <w:r w:rsidR="00741782" w:rsidRPr="00C46C84">
        <w:rPr>
          <w:rFonts w:asciiTheme="minorHAnsi" w:hAnsiTheme="minorHAnsi" w:cstheme="minorHAnsi"/>
        </w:rPr>
        <w:t xml:space="preserve"> </w:t>
      </w:r>
      <w:r w:rsidR="004B054F" w:rsidRPr="00C46C84">
        <w:rPr>
          <w:rFonts w:asciiTheme="minorHAnsi" w:hAnsiTheme="minorHAnsi" w:cstheme="minorHAnsi"/>
        </w:rPr>
        <w:t>Similarly,</w:t>
      </w:r>
      <w:r w:rsidR="00741782" w:rsidRPr="00C46C84">
        <w:rPr>
          <w:rFonts w:asciiTheme="minorHAnsi" w:hAnsiTheme="minorHAnsi" w:cstheme="minorHAnsi"/>
        </w:rPr>
        <w:t xml:space="preserve"> to this </w:t>
      </w:r>
      <w:r w:rsidR="004B054F" w:rsidRPr="00C46C84">
        <w:rPr>
          <w:rFonts w:asciiTheme="minorHAnsi" w:hAnsiTheme="minorHAnsi" w:cstheme="minorHAnsi"/>
        </w:rPr>
        <w:t>viewpoint</w:t>
      </w:r>
      <w:r w:rsidR="00741782" w:rsidRPr="00C46C84">
        <w:rPr>
          <w:rFonts w:asciiTheme="minorHAnsi" w:hAnsiTheme="minorHAnsi" w:cstheme="minorHAnsi"/>
        </w:rPr>
        <w:t xml:space="preserve"> </w:t>
      </w:r>
      <w:r w:rsidR="00206E9F" w:rsidRPr="00C46C84">
        <w:rPr>
          <w:rFonts w:asciiTheme="minorHAnsi" w:hAnsiTheme="minorHAnsi" w:cstheme="minorHAnsi"/>
        </w:rPr>
        <w:t>Westwood (2001</w:t>
      </w:r>
      <w:r w:rsidR="00741782" w:rsidRPr="00C46C84">
        <w:rPr>
          <w:rFonts w:asciiTheme="minorHAnsi" w:hAnsiTheme="minorHAnsi" w:cstheme="minorHAnsi"/>
        </w:rPr>
        <w:t xml:space="preserve">) argues that differentiation is </w:t>
      </w:r>
      <w:r w:rsidR="005E068E" w:rsidRPr="00C46C84">
        <w:rPr>
          <w:rFonts w:asciiTheme="minorHAnsi" w:hAnsiTheme="minorHAnsi" w:cstheme="minorHAnsi"/>
        </w:rPr>
        <w:t xml:space="preserve">addressing all the issues to individual students and finding the most effective strategies for achieving the </w:t>
      </w:r>
      <w:r w:rsidR="00647546" w:rsidRPr="00C46C84">
        <w:rPr>
          <w:rFonts w:asciiTheme="minorHAnsi" w:hAnsiTheme="minorHAnsi" w:cstheme="minorHAnsi"/>
        </w:rPr>
        <w:t>objectives</w:t>
      </w:r>
      <w:r w:rsidR="005E068E" w:rsidRPr="00C46C84">
        <w:rPr>
          <w:rFonts w:asciiTheme="minorHAnsi" w:hAnsiTheme="minorHAnsi" w:cstheme="minorHAnsi"/>
        </w:rPr>
        <w:t xml:space="preserve"> of the lesson.</w:t>
      </w:r>
      <w:r w:rsidR="00647546" w:rsidRPr="00C46C84">
        <w:rPr>
          <w:rFonts w:asciiTheme="minorHAnsi" w:hAnsiTheme="minorHAnsi" w:cstheme="minorHAnsi"/>
        </w:rPr>
        <w:t xml:space="preserve"> </w:t>
      </w:r>
      <w:r w:rsidR="004B054F" w:rsidRPr="00C46C84">
        <w:rPr>
          <w:rFonts w:asciiTheme="minorHAnsi" w:hAnsiTheme="minorHAnsi" w:cstheme="minorHAnsi"/>
        </w:rPr>
        <w:t>However,</w:t>
      </w:r>
      <w:r w:rsidR="00647546" w:rsidRPr="00C46C84">
        <w:rPr>
          <w:rFonts w:asciiTheme="minorHAnsi" w:hAnsiTheme="minorHAnsi" w:cstheme="minorHAnsi"/>
        </w:rPr>
        <w:t xml:space="preserve"> they take it a </w:t>
      </w:r>
      <w:r w:rsidR="004B054F" w:rsidRPr="00C46C84">
        <w:rPr>
          <w:rFonts w:asciiTheme="minorHAnsi" w:hAnsiTheme="minorHAnsi" w:cstheme="minorHAnsi"/>
        </w:rPr>
        <w:t>step</w:t>
      </w:r>
      <w:r w:rsidR="00647546" w:rsidRPr="00C46C84">
        <w:rPr>
          <w:rFonts w:asciiTheme="minorHAnsi" w:hAnsiTheme="minorHAnsi" w:cstheme="minorHAnsi"/>
        </w:rPr>
        <w:t xml:space="preserve"> further by arguing that the teacher needs to engage with students to understand when differentiation is best used. Cowley (</w:t>
      </w:r>
      <w:r w:rsidR="00F80DFB" w:rsidRPr="00C46C84">
        <w:rPr>
          <w:rFonts w:asciiTheme="minorHAnsi" w:hAnsiTheme="minorHAnsi" w:cstheme="minorHAnsi"/>
        </w:rPr>
        <w:t>2013)</w:t>
      </w:r>
      <w:r w:rsidR="00647546" w:rsidRPr="00C46C84">
        <w:rPr>
          <w:rFonts w:asciiTheme="minorHAnsi" w:hAnsiTheme="minorHAnsi" w:cstheme="minorHAnsi"/>
        </w:rPr>
        <w:t xml:space="preserve"> agreed with the previous points and talks about how important differentiation is for the overall learning of all members of the class. </w:t>
      </w:r>
      <w:r w:rsidR="004B054F" w:rsidRPr="00C46C84">
        <w:rPr>
          <w:rFonts w:asciiTheme="minorHAnsi" w:hAnsiTheme="minorHAnsi" w:cstheme="minorHAnsi"/>
        </w:rPr>
        <w:t>However,</w:t>
      </w:r>
      <w:r w:rsidR="00647546" w:rsidRPr="00C46C84">
        <w:rPr>
          <w:rFonts w:asciiTheme="minorHAnsi" w:hAnsiTheme="minorHAnsi" w:cstheme="minorHAnsi"/>
        </w:rPr>
        <w:t xml:space="preserve"> where Cowley differs in </w:t>
      </w:r>
      <w:r w:rsidR="004B054F" w:rsidRPr="00C46C84">
        <w:rPr>
          <w:rFonts w:asciiTheme="minorHAnsi" w:hAnsiTheme="minorHAnsi" w:cstheme="minorHAnsi"/>
        </w:rPr>
        <w:t>viewpoint</w:t>
      </w:r>
      <w:r w:rsidR="00647546" w:rsidRPr="00C46C84">
        <w:rPr>
          <w:rFonts w:asciiTheme="minorHAnsi" w:hAnsiTheme="minorHAnsi" w:cstheme="minorHAnsi"/>
        </w:rPr>
        <w:t xml:space="preserve"> is they say by using differentiation in </w:t>
      </w:r>
      <w:r w:rsidR="00284497" w:rsidRPr="00C46C84">
        <w:rPr>
          <w:rFonts w:asciiTheme="minorHAnsi" w:hAnsiTheme="minorHAnsi" w:cstheme="minorHAnsi"/>
        </w:rPr>
        <w:t>a classroom setting can be difficult and time consuming for teachers. They also argue that when a larger class is expected to use differentiation it does not work as well as.</w:t>
      </w:r>
    </w:p>
    <w:p w14:paraId="18F02D3C" w14:textId="29603A14" w:rsidR="00284497" w:rsidRPr="00C46C84" w:rsidRDefault="00284497" w:rsidP="00C46C84">
      <w:pPr>
        <w:spacing w:line="360" w:lineRule="auto"/>
        <w:rPr>
          <w:rFonts w:asciiTheme="minorHAnsi" w:hAnsiTheme="minorHAnsi" w:cstheme="minorHAnsi"/>
        </w:rPr>
      </w:pPr>
      <w:r w:rsidRPr="00C46C84">
        <w:rPr>
          <w:rFonts w:asciiTheme="minorHAnsi" w:hAnsiTheme="minorHAnsi" w:cstheme="minorHAnsi"/>
        </w:rPr>
        <w:t xml:space="preserve">In 1985 the Department for Education and Science (DES) actively encouraged the national curriculum to be differentiated. They said that </w:t>
      </w:r>
      <w:r w:rsidR="004B054F" w:rsidRPr="00C46C84">
        <w:rPr>
          <w:rFonts w:asciiTheme="minorHAnsi" w:hAnsiTheme="minorHAnsi" w:cstheme="minorHAnsi"/>
        </w:rPr>
        <w:t>what</w:t>
      </w:r>
      <w:r w:rsidRPr="00C46C84">
        <w:rPr>
          <w:rFonts w:asciiTheme="minorHAnsi" w:hAnsiTheme="minorHAnsi" w:cstheme="minorHAnsi"/>
        </w:rPr>
        <w:t xml:space="preserve"> is taught needs to be taught differently for different pupils. They went on to admit that teachers who had been teaching for long periods of time do not find it easy to help children with a differing </w:t>
      </w:r>
      <w:r w:rsidR="004B054F" w:rsidRPr="00C46C84">
        <w:rPr>
          <w:rFonts w:asciiTheme="minorHAnsi" w:hAnsiTheme="minorHAnsi" w:cstheme="minorHAnsi"/>
        </w:rPr>
        <w:t>number</w:t>
      </w:r>
      <w:r w:rsidRPr="00C46C84">
        <w:rPr>
          <w:rFonts w:asciiTheme="minorHAnsi" w:hAnsiTheme="minorHAnsi" w:cstheme="minorHAnsi"/>
        </w:rPr>
        <w:t xml:space="preserve"> of needs and capabilities. </w:t>
      </w:r>
      <w:r w:rsidR="004B054F" w:rsidRPr="00C46C84">
        <w:rPr>
          <w:rFonts w:asciiTheme="minorHAnsi" w:hAnsiTheme="minorHAnsi" w:cstheme="minorHAnsi"/>
        </w:rPr>
        <w:t>However,</w:t>
      </w:r>
      <w:r w:rsidRPr="00C46C84">
        <w:rPr>
          <w:rFonts w:asciiTheme="minorHAnsi" w:hAnsiTheme="minorHAnsi" w:cstheme="minorHAnsi"/>
        </w:rPr>
        <w:t xml:space="preserve"> when comparing this to a</w:t>
      </w:r>
      <w:r w:rsidR="008E7E58" w:rsidRPr="00C46C84">
        <w:rPr>
          <w:rFonts w:asciiTheme="minorHAnsi" w:hAnsiTheme="minorHAnsi" w:cstheme="minorHAnsi"/>
        </w:rPr>
        <w:t xml:space="preserve">n </w:t>
      </w:r>
      <w:r w:rsidRPr="00C46C84">
        <w:rPr>
          <w:rFonts w:asciiTheme="minorHAnsi" w:hAnsiTheme="minorHAnsi" w:cstheme="minorHAnsi"/>
        </w:rPr>
        <w:t xml:space="preserve">OECD report which specifically looks at inclusion it states that teachers are expected to differentiate </w:t>
      </w:r>
      <w:r w:rsidR="00C177E1" w:rsidRPr="00C46C84">
        <w:rPr>
          <w:rFonts w:asciiTheme="minorHAnsi" w:hAnsiTheme="minorHAnsi" w:cstheme="minorHAnsi"/>
        </w:rPr>
        <w:t>learning,</w:t>
      </w:r>
      <w:r w:rsidRPr="00C46C84">
        <w:rPr>
          <w:rFonts w:asciiTheme="minorHAnsi" w:hAnsiTheme="minorHAnsi" w:cstheme="minorHAnsi"/>
        </w:rPr>
        <w:t xml:space="preserve"> so it caters for the needs of all pupils</w:t>
      </w:r>
      <w:r w:rsidR="008E7E58" w:rsidRPr="00C46C84">
        <w:rPr>
          <w:rFonts w:asciiTheme="minorHAnsi" w:hAnsiTheme="minorHAnsi" w:cstheme="minorHAnsi"/>
        </w:rPr>
        <w:t xml:space="preserve"> (</w:t>
      </w:r>
      <w:r w:rsidR="008E7E58" w:rsidRPr="00C46C84">
        <w:rPr>
          <w:rFonts w:asciiTheme="minorHAnsi" w:hAnsiTheme="minorHAnsi" w:cstheme="minorHAnsi"/>
          <w:shd w:val="clear" w:color="auto" w:fill="FFFFFF"/>
        </w:rPr>
        <w:t>Jeffers, G., 2007</w:t>
      </w:r>
      <w:r w:rsidR="008E7E58" w:rsidRPr="00C46C84">
        <w:rPr>
          <w:rFonts w:asciiTheme="minorHAnsi" w:hAnsiTheme="minorHAnsi" w:cstheme="minorHAnsi"/>
          <w:shd w:val="clear" w:color="auto" w:fill="FFFFFF"/>
        </w:rPr>
        <w:t>).</w:t>
      </w:r>
    </w:p>
    <w:p w14:paraId="77D211E1" w14:textId="1560D166" w:rsidR="0062143C" w:rsidRPr="00C46C84" w:rsidRDefault="008862CF" w:rsidP="00C46C84">
      <w:pPr>
        <w:pStyle w:val="NormalWeb"/>
        <w:spacing w:line="360" w:lineRule="auto"/>
        <w:rPr>
          <w:rFonts w:asciiTheme="minorHAnsi" w:hAnsiTheme="minorHAnsi" w:cstheme="minorHAnsi"/>
          <w:u w:val="single"/>
        </w:rPr>
      </w:pPr>
      <w:r w:rsidRPr="00C46C84">
        <w:rPr>
          <w:rFonts w:asciiTheme="minorHAnsi" w:hAnsiTheme="minorHAnsi" w:cstheme="minorHAnsi"/>
          <w:u w:val="single"/>
        </w:rPr>
        <w:t>Choice</w:t>
      </w:r>
    </w:p>
    <w:p w14:paraId="3E4DE6D5" w14:textId="4D81254A" w:rsidR="003F33D4" w:rsidRPr="00C46C84" w:rsidRDefault="003F33D4"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Choice is seen as one of the easiest and most obvious way to support someone. The </w:t>
      </w:r>
      <w:r w:rsidR="004B054F" w:rsidRPr="00C46C84">
        <w:rPr>
          <w:rFonts w:asciiTheme="minorHAnsi" w:hAnsiTheme="minorHAnsi" w:cstheme="minorHAnsi"/>
        </w:rPr>
        <w:t>self-determination</w:t>
      </w:r>
      <w:r w:rsidRPr="00C46C84">
        <w:rPr>
          <w:rFonts w:asciiTheme="minorHAnsi" w:hAnsiTheme="minorHAnsi" w:cstheme="minorHAnsi"/>
        </w:rPr>
        <w:t xml:space="preserve"> theory </w:t>
      </w:r>
      <w:r w:rsidR="004B054F" w:rsidRPr="00C46C84">
        <w:rPr>
          <w:rFonts w:asciiTheme="minorHAnsi" w:hAnsiTheme="minorHAnsi" w:cstheme="minorHAnsi"/>
        </w:rPr>
        <w:t>suggests</w:t>
      </w:r>
      <w:r w:rsidRPr="00C46C84">
        <w:rPr>
          <w:rFonts w:asciiTheme="minorHAnsi" w:hAnsiTheme="minorHAnsi" w:cstheme="minorHAnsi"/>
        </w:rPr>
        <w:t xml:space="preserve"> to us any time choice is given it results in an improvement of </w:t>
      </w:r>
      <w:r w:rsidRPr="00C46C84">
        <w:rPr>
          <w:rFonts w:asciiTheme="minorHAnsi" w:hAnsiTheme="minorHAnsi" w:cstheme="minorHAnsi"/>
        </w:rPr>
        <w:lastRenderedPageBreak/>
        <w:t xml:space="preserve">motivation and increases the outcome </w:t>
      </w:r>
      <w:r w:rsidRPr="00C46C84">
        <w:rPr>
          <w:rFonts w:asciiTheme="minorHAnsi" w:hAnsiTheme="minorHAnsi" w:cstheme="minorHAnsi"/>
          <w:u w:val="single"/>
        </w:rPr>
        <w:t>(</w:t>
      </w:r>
      <w:r w:rsidRPr="00C46C84">
        <w:rPr>
          <w:rFonts w:asciiTheme="minorHAnsi" w:hAnsiTheme="minorHAnsi" w:cstheme="minorHAnsi"/>
        </w:rPr>
        <w:t>Deci, 198</w:t>
      </w:r>
      <w:r w:rsidR="008E7E58" w:rsidRPr="00C46C84">
        <w:rPr>
          <w:rFonts w:asciiTheme="minorHAnsi" w:hAnsiTheme="minorHAnsi" w:cstheme="minorHAnsi"/>
        </w:rPr>
        <w:t>9</w:t>
      </w:r>
      <w:r w:rsidRPr="00C46C84">
        <w:rPr>
          <w:rFonts w:asciiTheme="minorHAnsi" w:hAnsiTheme="minorHAnsi" w:cstheme="minorHAnsi"/>
        </w:rPr>
        <w:t xml:space="preserve">). By giving someone a personal choice over a task or activity, involving a personal choice, or providing an opportunity for choice to be made will improve the participants motivation (Ryan &amp; Deci, 2000). When looking at both lab research and field research it has been suggested that choice has positive consequences to both circumstance (Taylor, 1989). Choice specifically has a positive </w:t>
      </w:r>
      <w:r w:rsidR="004B054F" w:rsidRPr="00C46C84">
        <w:rPr>
          <w:rFonts w:asciiTheme="minorHAnsi" w:hAnsiTheme="minorHAnsi" w:cstheme="minorHAnsi"/>
        </w:rPr>
        <w:t>consequence</w:t>
      </w:r>
      <w:r w:rsidRPr="00C46C84">
        <w:rPr>
          <w:rFonts w:asciiTheme="minorHAnsi" w:hAnsiTheme="minorHAnsi" w:cstheme="minorHAnsi"/>
        </w:rPr>
        <w:t xml:space="preserve"> when it comes to looking at it in the educational field as it increases </w:t>
      </w:r>
      <w:r w:rsidR="004B054F" w:rsidRPr="00C46C84">
        <w:rPr>
          <w:rFonts w:asciiTheme="minorHAnsi" w:hAnsiTheme="minorHAnsi" w:cstheme="minorHAnsi"/>
        </w:rPr>
        <w:t>t</w:t>
      </w:r>
      <w:r w:rsidRPr="00C46C84">
        <w:rPr>
          <w:rFonts w:asciiTheme="minorHAnsi" w:hAnsiTheme="minorHAnsi" w:cstheme="minorHAnsi"/>
        </w:rPr>
        <w:t xml:space="preserve">he </w:t>
      </w:r>
      <w:r w:rsidR="004B054F" w:rsidRPr="00C46C84">
        <w:rPr>
          <w:rFonts w:asciiTheme="minorHAnsi" w:hAnsiTheme="minorHAnsi" w:cstheme="minorHAnsi"/>
        </w:rPr>
        <w:t>child’s</w:t>
      </w:r>
      <w:r w:rsidRPr="00C46C84">
        <w:rPr>
          <w:rFonts w:asciiTheme="minorHAnsi" w:hAnsiTheme="minorHAnsi" w:cstheme="minorHAnsi"/>
        </w:rPr>
        <w:t xml:space="preserve"> amount of control on the task (Rotter, 1966), as well as this it also increases the motivation and interest for a task (Cordova &amp; Lepper, 1996). Zuckerman et al. (1978) conducted a study looking how choice affects the </w:t>
      </w:r>
      <w:r w:rsidR="00662482" w:rsidRPr="00C46C84">
        <w:rPr>
          <w:rFonts w:asciiTheme="minorHAnsi" w:hAnsiTheme="minorHAnsi" w:cstheme="minorHAnsi"/>
        </w:rPr>
        <w:t>engagement of pupils. They found that children who asked to complete a puzzle were much more engaged than those who were told to complete it.</w:t>
      </w:r>
    </w:p>
    <w:p w14:paraId="1E3FBDC2" w14:textId="12530286" w:rsidR="00662482" w:rsidRPr="00C46C84" w:rsidRDefault="00662482" w:rsidP="00C46C84">
      <w:pPr>
        <w:pStyle w:val="NormalWeb"/>
        <w:spacing w:line="360" w:lineRule="auto"/>
        <w:rPr>
          <w:rFonts w:asciiTheme="minorHAnsi" w:hAnsiTheme="minorHAnsi" w:cstheme="minorHAnsi"/>
        </w:rPr>
      </w:pPr>
      <w:r w:rsidRPr="00C46C84">
        <w:rPr>
          <w:rFonts w:asciiTheme="minorHAnsi" w:hAnsiTheme="minorHAnsi" w:cstheme="minorHAnsi"/>
        </w:rPr>
        <w:t>Although this may be the case some studies have found that choice may have no affect positively and no negative effects on things like motivation and participation (</w:t>
      </w: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Schraw, &amp; Stevens, 2004) a study conducted by </w:t>
      </w:r>
      <w:proofErr w:type="spellStart"/>
      <w:r w:rsidRPr="00C46C84">
        <w:rPr>
          <w:rFonts w:asciiTheme="minorHAnsi" w:hAnsiTheme="minorHAnsi" w:cstheme="minorHAnsi"/>
        </w:rPr>
        <w:t>Overskeid</w:t>
      </w:r>
      <w:proofErr w:type="spellEnd"/>
      <w:r w:rsidRPr="00C46C84">
        <w:rPr>
          <w:rFonts w:asciiTheme="minorHAnsi" w:hAnsiTheme="minorHAnsi" w:cstheme="minorHAnsi"/>
        </w:rPr>
        <w:t xml:space="preserve"> &amp; </w:t>
      </w:r>
      <w:proofErr w:type="spellStart"/>
      <w:r w:rsidRPr="00C46C84">
        <w:rPr>
          <w:rFonts w:asciiTheme="minorHAnsi" w:hAnsiTheme="minorHAnsi" w:cstheme="minorHAnsi"/>
        </w:rPr>
        <w:t>Svartdal</w:t>
      </w:r>
      <w:proofErr w:type="spellEnd"/>
      <w:r w:rsidRPr="00C46C84">
        <w:rPr>
          <w:rFonts w:asciiTheme="minorHAnsi" w:hAnsiTheme="minorHAnsi" w:cstheme="minorHAnsi"/>
        </w:rPr>
        <w:t xml:space="preserve">, (1996), </w:t>
      </w:r>
      <w:r w:rsidR="004B054F" w:rsidRPr="00C46C84">
        <w:rPr>
          <w:rFonts w:asciiTheme="minorHAnsi" w:hAnsiTheme="minorHAnsi" w:cstheme="minorHAnsi"/>
        </w:rPr>
        <w:t>investigated</w:t>
      </w:r>
      <w:r w:rsidRPr="00C46C84">
        <w:rPr>
          <w:rFonts w:asciiTheme="minorHAnsi" w:hAnsiTheme="minorHAnsi" w:cstheme="minorHAnsi"/>
        </w:rPr>
        <w:t xml:space="preserve"> the effects of choice on motivation and performance related outcomes, they concluded that they couldn’t find any clear connections between the two and suggested choice resulted in no effects. Reeve, Nix, &amp; Hamm, (2003) conducted a very similar study with a similar approach and concluded that choice may play no effect on motivation in children. </w:t>
      </w:r>
      <w:r w:rsidR="004B054F" w:rsidRPr="00C46C84">
        <w:rPr>
          <w:rFonts w:asciiTheme="minorHAnsi" w:hAnsiTheme="minorHAnsi" w:cstheme="minorHAnsi"/>
        </w:rPr>
        <w:t>Again,</w:t>
      </w:r>
      <w:r w:rsidRPr="00C46C84">
        <w:rPr>
          <w:rFonts w:asciiTheme="minorHAnsi" w:hAnsiTheme="minorHAnsi" w:cstheme="minorHAnsi"/>
        </w:rPr>
        <w:t xml:space="preserve"> agreeing with this (</w:t>
      </w: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&amp; Schraw, 2003) found </w:t>
      </w:r>
      <w:r w:rsidR="004B054F" w:rsidRPr="00C46C84">
        <w:rPr>
          <w:rFonts w:asciiTheme="minorHAnsi" w:hAnsiTheme="minorHAnsi" w:cstheme="minorHAnsi"/>
        </w:rPr>
        <w:t>that</w:t>
      </w:r>
      <w:r w:rsidRPr="00C46C84">
        <w:rPr>
          <w:rFonts w:asciiTheme="minorHAnsi" w:hAnsiTheme="minorHAnsi" w:cstheme="minorHAnsi"/>
        </w:rPr>
        <w:t xml:space="preserve"> choice had some positive affects but very few, they specifically looked at giving children the choice between writing and a crossword and found that giving them the choice made no difference really. </w:t>
      </w: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et al., (2004) took on this study again and gave the children a choice of how long they spent on tasks and gave others no choice. </w:t>
      </w:r>
      <w:r w:rsidR="000B27C0" w:rsidRPr="00C46C84">
        <w:rPr>
          <w:rFonts w:asciiTheme="minorHAnsi" w:hAnsiTheme="minorHAnsi" w:cstheme="minorHAnsi"/>
        </w:rPr>
        <w:t xml:space="preserve">It resulted in those with had no choice in which how long they spent working had overall better work, thus meaning choice had no </w:t>
      </w:r>
      <w:r w:rsidR="004B054F" w:rsidRPr="00C46C84">
        <w:rPr>
          <w:rFonts w:asciiTheme="minorHAnsi" w:hAnsiTheme="minorHAnsi" w:cstheme="minorHAnsi"/>
        </w:rPr>
        <w:t>effect</w:t>
      </w:r>
      <w:r w:rsidR="000B27C0" w:rsidRPr="00C46C84">
        <w:rPr>
          <w:rFonts w:asciiTheme="minorHAnsi" w:hAnsiTheme="minorHAnsi" w:cstheme="minorHAnsi"/>
        </w:rPr>
        <w:t xml:space="preserve"> on assessed learning it was concluded.</w:t>
      </w:r>
    </w:p>
    <w:p w14:paraId="03DFF8CC" w14:textId="3D663BE2" w:rsidR="00245EBB" w:rsidRPr="00C46C84" w:rsidRDefault="000B27C0"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Deci et al., (1989), has taken on from the work of the self-determination theory and found that not only does choice enhance intrinsic motivation but controlling experience kill intrinsic motivation. </w:t>
      </w:r>
      <w:r w:rsidR="004B054F" w:rsidRPr="00C46C84">
        <w:rPr>
          <w:rFonts w:asciiTheme="minorHAnsi" w:hAnsiTheme="minorHAnsi" w:cstheme="minorHAnsi"/>
        </w:rPr>
        <w:t>Similarly,</w:t>
      </w:r>
      <w:r w:rsidRPr="00C46C84">
        <w:rPr>
          <w:rFonts w:asciiTheme="minorHAnsi" w:hAnsiTheme="minorHAnsi" w:cstheme="minorHAnsi"/>
        </w:rPr>
        <w:t xml:space="preserve"> to this Seligman (1975) </w:t>
      </w:r>
      <w:r w:rsidR="00295A6B" w:rsidRPr="00C46C84">
        <w:rPr>
          <w:rFonts w:asciiTheme="minorHAnsi" w:hAnsiTheme="minorHAnsi" w:cstheme="minorHAnsi"/>
        </w:rPr>
        <w:t>co</w:t>
      </w:r>
      <w:r w:rsidR="004B054F" w:rsidRPr="00C46C84">
        <w:rPr>
          <w:rFonts w:asciiTheme="minorHAnsi" w:hAnsiTheme="minorHAnsi" w:cstheme="minorHAnsi"/>
        </w:rPr>
        <w:t>n</w:t>
      </w:r>
      <w:r w:rsidR="00295A6B" w:rsidRPr="00C46C84">
        <w:rPr>
          <w:rFonts w:asciiTheme="minorHAnsi" w:hAnsiTheme="minorHAnsi" w:cstheme="minorHAnsi"/>
        </w:rPr>
        <w:t>c</w:t>
      </w:r>
      <w:r w:rsidR="004B054F" w:rsidRPr="00C46C84">
        <w:rPr>
          <w:rFonts w:asciiTheme="minorHAnsi" w:hAnsiTheme="minorHAnsi" w:cstheme="minorHAnsi"/>
        </w:rPr>
        <w:t>l</w:t>
      </w:r>
      <w:r w:rsidR="00295A6B" w:rsidRPr="00C46C84">
        <w:rPr>
          <w:rFonts w:asciiTheme="minorHAnsi" w:hAnsiTheme="minorHAnsi" w:cstheme="minorHAnsi"/>
        </w:rPr>
        <w:t xml:space="preserve">uded that motivation was increased when an individual had been given choice over a task. </w:t>
      </w:r>
      <w:proofErr w:type="spellStart"/>
      <w:r w:rsidR="00295A6B" w:rsidRPr="00C46C84">
        <w:rPr>
          <w:rFonts w:asciiTheme="minorHAnsi" w:hAnsiTheme="minorHAnsi" w:cstheme="minorHAnsi"/>
        </w:rPr>
        <w:t>Br</w:t>
      </w:r>
      <w:r w:rsidR="00C177E1" w:rsidRPr="00C46C84">
        <w:rPr>
          <w:rFonts w:asciiTheme="minorHAnsi" w:hAnsiTheme="minorHAnsi" w:cstheme="minorHAnsi"/>
        </w:rPr>
        <w:t>ynell</w:t>
      </w:r>
      <w:proofErr w:type="spellEnd"/>
      <w:r w:rsidR="00C177E1" w:rsidRPr="00C46C84">
        <w:rPr>
          <w:rFonts w:asciiTheme="minorHAnsi" w:hAnsiTheme="minorHAnsi" w:cstheme="minorHAnsi"/>
        </w:rPr>
        <w:t xml:space="preserve"> et al, </w:t>
      </w:r>
      <w:r w:rsidR="00295A6B" w:rsidRPr="00C46C84">
        <w:rPr>
          <w:rFonts w:asciiTheme="minorHAnsi" w:hAnsiTheme="minorHAnsi" w:cstheme="minorHAnsi"/>
        </w:rPr>
        <w:t>(</w:t>
      </w:r>
      <w:r w:rsidR="00C177E1" w:rsidRPr="00C46C84">
        <w:rPr>
          <w:rFonts w:asciiTheme="minorHAnsi" w:hAnsiTheme="minorHAnsi" w:cstheme="minorHAnsi"/>
        </w:rPr>
        <w:t>200</w:t>
      </w:r>
      <w:r w:rsidR="00295A6B" w:rsidRPr="00C46C84">
        <w:rPr>
          <w:rFonts w:asciiTheme="minorHAnsi" w:hAnsiTheme="minorHAnsi" w:cstheme="minorHAnsi"/>
        </w:rPr>
        <w:t>6) agreed that people will want to show they have valued being given freedom of choice so want to do well and are motivated.</w:t>
      </w:r>
    </w:p>
    <w:p w14:paraId="54560F42" w14:textId="03AFA1AD" w:rsidR="008862CF" w:rsidRPr="00C46C84" w:rsidRDefault="008862CF" w:rsidP="00C46C84">
      <w:pPr>
        <w:pStyle w:val="NormalWeb"/>
        <w:spacing w:line="360" w:lineRule="auto"/>
        <w:rPr>
          <w:rFonts w:asciiTheme="minorHAnsi" w:hAnsiTheme="minorHAnsi" w:cstheme="minorHAnsi"/>
          <w:u w:val="single"/>
        </w:rPr>
      </w:pPr>
      <w:r w:rsidRPr="00C46C84">
        <w:rPr>
          <w:rFonts w:asciiTheme="minorHAnsi" w:hAnsiTheme="minorHAnsi" w:cstheme="minorHAnsi"/>
          <w:u w:val="single"/>
        </w:rPr>
        <w:lastRenderedPageBreak/>
        <w:t>Intrinsic motivation</w:t>
      </w:r>
    </w:p>
    <w:p w14:paraId="44A88A56" w14:textId="54795575" w:rsidR="00441A81" w:rsidRPr="00C46C84" w:rsidRDefault="00441A81"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The original explanation which was </w:t>
      </w:r>
      <w:r w:rsidR="004B054F" w:rsidRPr="00C46C84">
        <w:rPr>
          <w:rFonts w:asciiTheme="minorHAnsi" w:hAnsiTheme="minorHAnsi" w:cstheme="minorHAnsi"/>
        </w:rPr>
        <w:t>concluded</w:t>
      </w:r>
      <w:r w:rsidRPr="00C46C84">
        <w:rPr>
          <w:rFonts w:asciiTheme="minorHAnsi" w:hAnsiTheme="minorHAnsi" w:cstheme="minorHAnsi"/>
        </w:rPr>
        <w:t xml:space="preserve"> all the way back in 1913 by Dewey is in schools there is always a persistent decline in intrinsic motivation</w:t>
      </w:r>
      <w:r w:rsidRPr="00C46C84">
        <w:rPr>
          <w:rFonts w:asciiTheme="minorHAnsi" w:hAnsiTheme="minorHAnsi" w:cstheme="minorHAnsi"/>
          <w:u w:val="single"/>
        </w:rPr>
        <w:t xml:space="preserve"> (</w:t>
      </w:r>
      <w:r w:rsidR="00C177E1" w:rsidRPr="00C46C84">
        <w:rPr>
          <w:rFonts w:asciiTheme="minorHAnsi" w:hAnsiTheme="minorHAnsi" w:cstheme="minorHAnsi"/>
        </w:rPr>
        <w:t>Brown and Collins 1989</w:t>
      </w:r>
      <w:r w:rsidRPr="00C46C84">
        <w:rPr>
          <w:rFonts w:asciiTheme="minorHAnsi" w:hAnsiTheme="minorHAnsi" w:cstheme="minorHAnsi"/>
        </w:rPr>
        <w:t xml:space="preserve">), this was followed up in 1962 by Bruner who found that when teachers make new and different learning environments for their students it results in students increasing their intrinsic motivation (Bruner, 1962). </w:t>
      </w:r>
      <w:r w:rsidR="00C177E1" w:rsidRPr="00C46C84">
        <w:rPr>
          <w:rFonts w:asciiTheme="minorHAnsi" w:hAnsiTheme="minorHAnsi" w:cstheme="minorHAnsi"/>
        </w:rPr>
        <w:t xml:space="preserve">Perlmuter, L. C, &amp; Monty, R. A. (1977). </w:t>
      </w:r>
      <w:r w:rsidRPr="00C46C84">
        <w:rPr>
          <w:rFonts w:asciiTheme="minorHAnsi" w:hAnsiTheme="minorHAnsi" w:cstheme="minorHAnsi"/>
        </w:rPr>
        <w:t xml:space="preserve">also continued to follow this study and found that </w:t>
      </w:r>
      <w:r w:rsidR="004B054F" w:rsidRPr="00C46C84">
        <w:rPr>
          <w:rFonts w:asciiTheme="minorHAnsi" w:hAnsiTheme="minorHAnsi" w:cstheme="minorHAnsi"/>
        </w:rPr>
        <w:t>by</w:t>
      </w:r>
      <w:r w:rsidRPr="00C46C84">
        <w:rPr>
          <w:rFonts w:asciiTheme="minorHAnsi" w:hAnsiTheme="minorHAnsi" w:cstheme="minorHAnsi"/>
        </w:rPr>
        <w:t xml:space="preserve"> including practical hands-on sessions and linking sessions to the everyday interests and activates young people take part in it would create a zest for learning and therefore create a more motivated class. </w:t>
      </w:r>
    </w:p>
    <w:p w14:paraId="5E82AB18" w14:textId="07D7EEF4" w:rsidR="004958F2" w:rsidRPr="00C46C84" w:rsidRDefault="00441A81" w:rsidP="00A433D1">
      <w:pPr>
        <w:pStyle w:val="NormalWeb"/>
        <w:spacing w:line="360" w:lineRule="auto"/>
        <w:rPr>
          <w:rFonts w:asciiTheme="minorHAnsi" w:hAnsiTheme="minorHAnsi" w:cstheme="minorHAnsi"/>
        </w:rPr>
      </w:pPr>
      <w:r w:rsidRPr="00C46C84">
        <w:rPr>
          <w:rFonts w:asciiTheme="minorHAnsi" w:hAnsiTheme="minorHAnsi" w:cstheme="minorHAnsi"/>
        </w:rPr>
        <w:t xml:space="preserve">Brown, Collins, &amp; Duguid, (1989) argue that involving abstract operations into meaningful contexts appeal to children and should increase their intrinsic motivation. Rogoff, (1990) takes this a step further and argues mathematics should be a process of </w:t>
      </w:r>
      <w:r w:rsidR="004B054F" w:rsidRPr="00C46C84">
        <w:rPr>
          <w:rFonts w:asciiTheme="minorHAnsi" w:hAnsiTheme="minorHAnsi" w:cstheme="minorHAnsi"/>
        </w:rPr>
        <w:t>long-term</w:t>
      </w:r>
      <w:r w:rsidRPr="00C46C84">
        <w:rPr>
          <w:rFonts w:asciiTheme="minorHAnsi" w:hAnsiTheme="minorHAnsi" w:cstheme="minorHAnsi"/>
        </w:rPr>
        <w:t xml:space="preserve"> projects which collaborate learners to communities and working at culturally authentic places to maintain maximum motivation for learners.</w:t>
      </w:r>
      <w:r w:rsidR="006C5D7F" w:rsidRPr="00C46C84">
        <w:rPr>
          <w:rFonts w:asciiTheme="minorHAnsi" w:hAnsiTheme="minorHAnsi" w:cstheme="minorHAnsi"/>
        </w:rPr>
        <w:t xml:space="preserve"> Parker and Lepper (1992), conducted a study which concluded with similar results. They looked at how they could trach children about design </w:t>
      </w:r>
      <w:r w:rsidR="004B054F" w:rsidRPr="00C46C84">
        <w:rPr>
          <w:rFonts w:asciiTheme="minorHAnsi" w:hAnsiTheme="minorHAnsi" w:cstheme="minorHAnsi"/>
        </w:rPr>
        <w:t>graphics</w:t>
      </w:r>
      <w:r w:rsidR="006C5D7F" w:rsidRPr="00C46C84">
        <w:rPr>
          <w:rFonts w:asciiTheme="minorHAnsi" w:hAnsiTheme="minorHAnsi" w:cstheme="minorHAnsi"/>
        </w:rPr>
        <w:t xml:space="preserve"> and could keep them motivated. One group was given the normal way of teaching, where the other was given full choice of what they wanted to do and how they went about it. The study was concluded with allowing children to have a choice increases their motivation. </w:t>
      </w:r>
      <w:r w:rsidR="003E5DD2" w:rsidRPr="00C46C84">
        <w:rPr>
          <w:rFonts w:asciiTheme="minorHAnsi" w:hAnsiTheme="minorHAnsi" w:cstheme="minorHAnsi"/>
        </w:rPr>
        <w:t>Steinberg</w:t>
      </w:r>
      <w:r w:rsidR="009D0366" w:rsidRPr="00C46C84">
        <w:rPr>
          <w:rFonts w:asciiTheme="minorHAnsi" w:hAnsiTheme="minorHAnsi" w:cstheme="minorHAnsi"/>
        </w:rPr>
        <w:t>, (198</w:t>
      </w:r>
      <w:r w:rsidR="003E5DD2" w:rsidRPr="00C46C84">
        <w:rPr>
          <w:rFonts w:asciiTheme="minorHAnsi" w:hAnsiTheme="minorHAnsi" w:cstheme="minorHAnsi"/>
        </w:rPr>
        <w:t>9</w:t>
      </w:r>
      <w:r w:rsidR="009D0366" w:rsidRPr="00C46C84">
        <w:rPr>
          <w:rFonts w:asciiTheme="minorHAnsi" w:hAnsiTheme="minorHAnsi" w:cstheme="minorHAnsi"/>
        </w:rPr>
        <w:t xml:space="preserve">) has found some very similar results and even tells us that choice is an effective way to manipulate intrinsic motivation. He says in his research that if an individual has been offered </w:t>
      </w:r>
      <w:r w:rsidR="004B054F" w:rsidRPr="00C46C84">
        <w:rPr>
          <w:rFonts w:asciiTheme="minorHAnsi" w:hAnsiTheme="minorHAnsi" w:cstheme="minorHAnsi"/>
        </w:rPr>
        <w:t>choice,</w:t>
      </w:r>
      <w:r w:rsidR="009D0366" w:rsidRPr="00C46C84">
        <w:rPr>
          <w:rFonts w:asciiTheme="minorHAnsi" w:hAnsiTheme="minorHAnsi" w:cstheme="minorHAnsi"/>
        </w:rPr>
        <w:t xml:space="preserve"> they will more than likely show more enjoyment in a task. </w:t>
      </w:r>
      <w:r w:rsidR="004B054F" w:rsidRPr="00C46C84">
        <w:rPr>
          <w:rFonts w:asciiTheme="minorHAnsi" w:hAnsiTheme="minorHAnsi" w:cstheme="minorHAnsi"/>
        </w:rPr>
        <w:t>However, Perlmuter</w:t>
      </w:r>
      <w:r w:rsidR="009D0366" w:rsidRPr="00C46C84">
        <w:rPr>
          <w:rFonts w:asciiTheme="minorHAnsi" w:hAnsiTheme="minorHAnsi" w:cstheme="minorHAnsi"/>
        </w:rPr>
        <w:t xml:space="preserve"> &amp; Monty, (1977) argues that when the choice given is seen as almost trivial and illusionary then the motivation affects are near to none.</w:t>
      </w:r>
    </w:p>
    <w:p w14:paraId="6B86740F" w14:textId="373D9610" w:rsidR="00477502" w:rsidRPr="00C46C84" w:rsidRDefault="00477502" w:rsidP="00C46C84">
      <w:pPr>
        <w:spacing w:line="360" w:lineRule="auto"/>
        <w:jc w:val="both"/>
        <w:rPr>
          <w:rFonts w:asciiTheme="minorHAnsi" w:hAnsiTheme="minorHAnsi" w:cstheme="minorHAnsi"/>
          <w:b/>
          <w:bCs/>
          <w:u w:val="single"/>
        </w:rPr>
      </w:pPr>
      <w:r w:rsidRPr="00C46C84">
        <w:rPr>
          <w:rFonts w:asciiTheme="minorHAnsi" w:hAnsiTheme="minorHAnsi" w:cstheme="minorHAnsi"/>
          <w:b/>
          <w:bCs/>
          <w:u w:val="single"/>
        </w:rPr>
        <w:t>Reflection and Evaluation</w:t>
      </w:r>
    </w:p>
    <w:p w14:paraId="50B2C1D9" w14:textId="77777777" w:rsidR="001A6875" w:rsidRPr="00C46C84" w:rsidRDefault="001A6875" w:rsidP="00C46C84">
      <w:pPr>
        <w:spacing w:line="360" w:lineRule="auto"/>
        <w:jc w:val="both"/>
        <w:rPr>
          <w:rFonts w:asciiTheme="minorHAnsi" w:hAnsiTheme="minorHAnsi" w:cstheme="minorHAnsi"/>
          <w:b/>
          <w:bCs/>
          <w:u w:val="single"/>
        </w:rPr>
      </w:pPr>
    </w:p>
    <w:p w14:paraId="66F78C97" w14:textId="354C235B" w:rsidR="004958F2" w:rsidRPr="00C46C84" w:rsidRDefault="004958F2" w:rsidP="00C46C84">
      <w:pPr>
        <w:spacing w:line="360" w:lineRule="auto"/>
        <w:jc w:val="both"/>
        <w:rPr>
          <w:rFonts w:asciiTheme="minorHAnsi" w:hAnsiTheme="minorHAnsi" w:cstheme="minorHAnsi"/>
          <w:shd w:val="clear" w:color="auto" w:fill="FFFFFF"/>
        </w:rPr>
      </w:pPr>
      <w:r w:rsidRPr="00C46C84">
        <w:rPr>
          <w:rFonts w:asciiTheme="minorHAnsi" w:hAnsiTheme="minorHAnsi" w:cstheme="minorHAnsi"/>
        </w:rPr>
        <w:t>After looking through a range of different sources, when looking back at the critical incident, I can see that the negative response of pupil A given could potentially be due to the tasks.  It is important to remember a lot of the literature argues that intrinsic motivation is high when a child is given choice but ultimately it is down to the quality of the choice. Alternatively, it could be potentially what Dewey</w:t>
      </w:r>
      <w:r w:rsidR="004B054F" w:rsidRPr="00C46C84">
        <w:rPr>
          <w:rFonts w:asciiTheme="minorHAnsi" w:hAnsiTheme="minorHAnsi" w:cstheme="minorHAnsi"/>
        </w:rPr>
        <w:t>, (1913)</w:t>
      </w:r>
      <w:r w:rsidRPr="00C46C84">
        <w:rPr>
          <w:rFonts w:asciiTheme="minorHAnsi" w:hAnsiTheme="minorHAnsi" w:cstheme="minorHAnsi"/>
        </w:rPr>
        <w:t xml:space="preserve"> found in some of the earliest work we have available </w:t>
      </w:r>
      <w:r w:rsidRPr="00C46C84">
        <w:rPr>
          <w:rFonts w:asciiTheme="minorHAnsi" w:hAnsiTheme="minorHAnsi" w:cstheme="minorHAnsi"/>
        </w:rPr>
        <w:lastRenderedPageBreak/>
        <w:t xml:space="preserve">which talks about the learning environment. The environment could potentially not have included a range of different stations or were not motivating the child to do a lot of work. This is commonly seen </w:t>
      </w:r>
      <w:r w:rsidR="00793DEE" w:rsidRPr="00C46C84">
        <w:rPr>
          <w:rFonts w:asciiTheme="minorHAnsi" w:hAnsiTheme="minorHAnsi" w:cstheme="minorHAnsi"/>
        </w:rPr>
        <w:t>in</w:t>
      </w:r>
      <w:r w:rsidRPr="00C46C84">
        <w:rPr>
          <w:rFonts w:asciiTheme="minorHAnsi" w:hAnsiTheme="minorHAnsi" w:cstheme="minorHAnsi"/>
        </w:rPr>
        <w:t xml:space="preserve"> tasks like this as they are not as engaging or not as unique. If it were to be taken a step </w:t>
      </w:r>
      <w:r w:rsidR="00793DEE" w:rsidRPr="00C46C84">
        <w:rPr>
          <w:rFonts w:asciiTheme="minorHAnsi" w:hAnsiTheme="minorHAnsi" w:cstheme="minorHAnsi"/>
        </w:rPr>
        <w:t>further,</w:t>
      </w:r>
      <w:r w:rsidRPr="00C46C84">
        <w:rPr>
          <w:rFonts w:asciiTheme="minorHAnsi" w:hAnsiTheme="minorHAnsi" w:cstheme="minorHAnsi"/>
        </w:rPr>
        <w:t xml:space="preserve"> it could be looked at how point</w:t>
      </w:r>
      <w:r w:rsidR="001A6875" w:rsidRPr="00C46C84">
        <w:rPr>
          <w:rFonts w:asciiTheme="minorHAnsi" w:hAnsiTheme="minorHAnsi" w:cstheme="minorHAnsi"/>
        </w:rPr>
        <w:t xml:space="preserve"> systems or different games could help encourage the intrinsic motivation of children.</w:t>
      </w:r>
      <w:r w:rsidR="001A6875" w:rsidRPr="00C46C84">
        <w:rPr>
          <w:rFonts w:asciiTheme="minorHAnsi" w:hAnsiTheme="minorHAnsi" w:cstheme="minorHAnsi"/>
          <w:shd w:val="clear" w:color="auto" w:fill="FFFFFF"/>
        </w:rPr>
        <w:t xml:space="preserve"> Landers (2015) </w:t>
      </w:r>
      <w:r w:rsidR="00DF0B6E" w:rsidRPr="00C46C84">
        <w:rPr>
          <w:rFonts w:asciiTheme="minorHAnsi" w:hAnsiTheme="minorHAnsi" w:cstheme="minorHAnsi"/>
          <w:shd w:val="clear" w:color="auto" w:fill="FFFFFF"/>
        </w:rPr>
        <w:t>and</w:t>
      </w:r>
      <w:r w:rsidR="001A6875" w:rsidRPr="00C46C84">
        <w:rPr>
          <w:rFonts w:asciiTheme="minorHAnsi" w:hAnsiTheme="minorHAnsi" w:cstheme="minorHAnsi"/>
          <w:shd w:val="clear" w:color="auto" w:fill="FFFFFF"/>
        </w:rPr>
        <w:t xml:space="preserve"> Sailer et al (2017) all completed studies which found that gamification can increase motivation as they want to do well.</w:t>
      </w:r>
    </w:p>
    <w:p w14:paraId="48D53E2B" w14:textId="7114659A" w:rsidR="00793DEE" w:rsidRPr="00C46C84" w:rsidRDefault="00793DEE" w:rsidP="00C46C84">
      <w:pPr>
        <w:spacing w:line="360" w:lineRule="auto"/>
        <w:jc w:val="both"/>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By using this critical incident methodology, I have been able to explore many various fields of research I would not normally be able too. Intrinsic motivation and how choice can affect it has not been something I have investigated in anyway before. Prior to completing this piece of work, I had not actually taken into consideration how giving a child choice may be affective. I have worked in 3 different primary schools and all three have always tried to give learners choice over their work if it be the level of the work or what they want to do. As this was the case, I almost mistook that this wasn’t common practice in every school environment. I can also confidently say that since completing this assignment I can appreciate that there is a role for the use of </w:t>
      </w:r>
      <w:r w:rsidR="004B054F" w:rsidRPr="00C46C84">
        <w:rPr>
          <w:rFonts w:asciiTheme="minorHAnsi" w:hAnsiTheme="minorHAnsi" w:cstheme="minorHAnsi"/>
          <w:shd w:val="clear" w:color="auto" w:fill="FFFFFF"/>
        </w:rPr>
        <w:t>choice,</w:t>
      </w:r>
      <w:r w:rsidRPr="00C46C84">
        <w:rPr>
          <w:rFonts w:asciiTheme="minorHAnsi" w:hAnsiTheme="minorHAnsi" w:cstheme="minorHAnsi"/>
          <w:shd w:val="clear" w:color="auto" w:fill="FFFFFF"/>
        </w:rPr>
        <w:t xml:space="preserve"> but it may not involve using it all the time. I have previously found that using theory to real life scenarios extremely difficult </w:t>
      </w:r>
      <w:r w:rsidR="004B054F" w:rsidRPr="00C46C84">
        <w:rPr>
          <w:rFonts w:asciiTheme="minorHAnsi" w:hAnsiTheme="minorHAnsi" w:cstheme="minorHAnsi"/>
          <w:shd w:val="clear" w:color="auto" w:fill="FFFFFF"/>
        </w:rPr>
        <w:t>to</w:t>
      </w:r>
      <w:r w:rsidRPr="00C46C84">
        <w:rPr>
          <w:rFonts w:asciiTheme="minorHAnsi" w:hAnsiTheme="minorHAnsi" w:cstheme="minorHAnsi"/>
          <w:shd w:val="clear" w:color="auto" w:fill="FFFFFF"/>
        </w:rPr>
        <w:t xml:space="preserve"> link, however using Tripp’s methodology allowed a lot to be refined. </w:t>
      </w:r>
    </w:p>
    <w:p w14:paraId="4E6E752D" w14:textId="7CD92F2C" w:rsidR="00793DEE" w:rsidRPr="00C46C84" w:rsidRDefault="004B054F" w:rsidP="00C46C84">
      <w:pPr>
        <w:spacing w:line="360" w:lineRule="auto"/>
        <w:jc w:val="both"/>
        <w:rPr>
          <w:rFonts w:asciiTheme="minorHAnsi" w:hAnsiTheme="minorHAnsi" w:cstheme="minorHAnsi"/>
        </w:rPr>
      </w:pPr>
      <w:r w:rsidRPr="00C46C84">
        <w:rPr>
          <w:rFonts w:asciiTheme="minorHAnsi" w:hAnsiTheme="minorHAnsi" w:cstheme="minorHAnsi"/>
        </w:rPr>
        <w:t xml:space="preserve">It is crucial to </w:t>
      </w:r>
      <w:r w:rsidR="004E1391" w:rsidRPr="00C46C84">
        <w:rPr>
          <w:rFonts w:asciiTheme="minorHAnsi" w:hAnsiTheme="minorHAnsi" w:cstheme="minorHAnsi"/>
        </w:rPr>
        <w:t>remember</w:t>
      </w:r>
      <w:r w:rsidRPr="00C46C84">
        <w:rPr>
          <w:rFonts w:asciiTheme="minorHAnsi" w:hAnsiTheme="minorHAnsi" w:cstheme="minorHAnsi"/>
        </w:rPr>
        <w:t xml:space="preserve"> when following a reflective model for example in my case Gibbs, there is no end </w:t>
      </w:r>
      <w:r w:rsidR="004E1391" w:rsidRPr="00C46C84">
        <w:rPr>
          <w:rFonts w:asciiTheme="minorHAnsi" w:hAnsiTheme="minorHAnsi" w:cstheme="minorHAnsi"/>
        </w:rPr>
        <w:t>point,</w:t>
      </w:r>
      <w:r w:rsidRPr="00C46C84">
        <w:rPr>
          <w:rFonts w:asciiTheme="minorHAnsi" w:hAnsiTheme="minorHAnsi" w:cstheme="minorHAnsi"/>
        </w:rPr>
        <w:t xml:space="preserve"> but the cycle starts again. Having completed the first steps of describing, feeling I can now </w:t>
      </w:r>
      <w:r w:rsidR="004E1391" w:rsidRPr="00C46C84">
        <w:rPr>
          <w:rFonts w:asciiTheme="minorHAnsi" w:hAnsiTheme="minorHAnsi" w:cstheme="minorHAnsi"/>
        </w:rPr>
        <w:t xml:space="preserve">evaluate and analyse what has happened. I could in theory continue this by using choice in my practice in particular ways which I see it as affective. I also think that it is important to see if I can increase pupils’ motivation from different places if this is included. For example, making a game or giving house points may be as affective as giving children choice, it purely comes down to the child. To continue my </w:t>
      </w:r>
      <w:r w:rsidR="00FA0502" w:rsidRPr="00C46C84">
        <w:rPr>
          <w:rFonts w:asciiTheme="minorHAnsi" w:hAnsiTheme="minorHAnsi" w:cstheme="minorHAnsi"/>
        </w:rPr>
        <w:t>practice,</w:t>
      </w:r>
      <w:r w:rsidR="004E1391" w:rsidRPr="00C46C84">
        <w:rPr>
          <w:rFonts w:asciiTheme="minorHAnsi" w:hAnsiTheme="minorHAnsi" w:cstheme="minorHAnsi"/>
        </w:rPr>
        <w:t xml:space="preserve"> it would be an effective tool to continue my learning progress and research various things by strengthening knowledge.</w:t>
      </w:r>
    </w:p>
    <w:p w14:paraId="751022E7" w14:textId="77777777" w:rsidR="00FA0502" w:rsidRPr="00C46C84" w:rsidRDefault="00FA0502" w:rsidP="00C46C84">
      <w:pPr>
        <w:spacing w:line="360" w:lineRule="auto"/>
        <w:jc w:val="both"/>
        <w:rPr>
          <w:rFonts w:asciiTheme="minorHAnsi" w:hAnsiTheme="minorHAnsi" w:cstheme="minorHAnsi"/>
        </w:rPr>
      </w:pPr>
    </w:p>
    <w:p w14:paraId="11F0762A" w14:textId="4F033488" w:rsidR="00D32B7D" w:rsidRPr="00C46C84" w:rsidRDefault="00FA0502" w:rsidP="00C46C84">
      <w:pPr>
        <w:spacing w:line="360" w:lineRule="auto"/>
        <w:jc w:val="both"/>
        <w:rPr>
          <w:rFonts w:asciiTheme="minorHAnsi" w:hAnsiTheme="minorHAnsi" w:cstheme="minorHAnsi"/>
        </w:rPr>
      </w:pPr>
      <w:r w:rsidRPr="00C46C84">
        <w:rPr>
          <w:rFonts w:asciiTheme="minorHAnsi" w:hAnsiTheme="minorHAnsi" w:cstheme="minorHAnsi"/>
        </w:rPr>
        <w:t xml:space="preserve">To continue my professional development through both of my professional placements I will try my best to use Tripp’s methodology and tie it in with Gibbs reflective cycle. This will help me identify my strengths and weakness when it comes to teaching. One aspect that could be useful doing this for is my incidental Welsh. I am very nervous for how I am going to do and </w:t>
      </w:r>
      <w:r w:rsidRPr="00C46C84">
        <w:rPr>
          <w:rFonts w:asciiTheme="minorHAnsi" w:hAnsiTheme="minorHAnsi" w:cstheme="minorHAnsi"/>
        </w:rPr>
        <w:lastRenderedPageBreak/>
        <w:t xml:space="preserve">how it will be, to improve this I could follow Gibbs cycle of reflection and describe what happened, the feelings and thoughts I had about it, evaluate </w:t>
      </w:r>
      <w:r w:rsidR="0098372E" w:rsidRPr="00C46C84">
        <w:rPr>
          <w:rFonts w:asciiTheme="minorHAnsi" w:hAnsiTheme="minorHAnsi" w:cstheme="minorHAnsi"/>
        </w:rPr>
        <w:t>both</w:t>
      </w:r>
      <w:r w:rsidRPr="00C46C84">
        <w:rPr>
          <w:rFonts w:asciiTheme="minorHAnsi" w:hAnsiTheme="minorHAnsi" w:cstheme="minorHAnsi"/>
        </w:rPr>
        <w:t xml:space="preserve"> positives and negatives of the experience, analyse the situation, </w:t>
      </w:r>
      <w:r w:rsidR="0098372E" w:rsidRPr="00C46C84">
        <w:rPr>
          <w:rFonts w:asciiTheme="minorHAnsi" w:hAnsiTheme="minorHAnsi" w:cstheme="minorHAnsi"/>
        </w:rPr>
        <w:t>conclude,</w:t>
      </w:r>
      <w:r w:rsidRPr="00C46C84">
        <w:rPr>
          <w:rFonts w:asciiTheme="minorHAnsi" w:hAnsiTheme="minorHAnsi" w:cstheme="minorHAnsi"/>
        </w:rPr>
        <w:t xml:space="preserve"> and then make an action plan how to deal with situations in the future.</w:t>
      </w:r>
      <w:r w:rsidR="0098372E" w:rsidRPr="00C46C84">
        <w:rPr>
          <w:rFonts w:asciiTheme="minorHAnsi" w:hAnsiTheme="minorHAnsi" w:cstheme="minorHAnsi"/>
        </w:rPr>
        <w:t xml:space="preserve"> It could even help with things like lesson planning as after teaching them I am expected to reflect however doing them in a way I can see is useful will help me to continue my development and make sure it all links back to the four purposes.</w:t>
      </w:r>
    </w:p>
    <w:p w14:paraId="527D4980" w14:textId="77777777" w:rsidR="00477502" w:rsidRPr="00C46C84" w:rsidRDefault="00477502" w:rsidP="00C46C84">
      <w:pPr>
        <w:spacing w:line="360" w:lineRule="auto"/>
        <w:jc w:val="both"/>
        <w:rPr>
          <w:rFonts w:asciiTheme="minorHAnsi" w:hAnsiTheme="minorHAnsi" w:cstheme="minorHAnsi"/>
        </w:rPr>
      </w:pPr>
    </w:p>
    <w:p w14:paraId="2AC969AE" w14:textId="52E00B1E" w:rsidR="00477502" w:rsidRPr="00C46C84" w:rsidRDefault="00477502" w:rsidP="00C46C84">
      <w:pPr>
        <w:spacing w:line="360" w:lineRule="auto"/>
        <w:jc w:val="both"/>
        <w:rPr>
          <w:rFonts w:asciiTheme="minorHAnsi" w:hAnsiTheme="minorHAnsi" w:cstheme="minorHAnsi"/>
          <w:b/>
          <w:bCs/>
          <w:u w:val="single"/>
        </w:rPr>
      </w:pPr>
      <w:r w:rsidRPr="00C46C84">
        <w:rPr>
          <w:rFonts w:asciiTheme="minorHAnsi" w:hAnsiTheme="minorHAnsi" w:cstheme="minorHAnsi"/>
          <w:b/>
          <w:bCs/>
          <w:u w:val="single"/>
        </w:rPr>
        <w:t>Conclusion</w:t>
      </w:r>
    </w:p>
    <w:p w14:paraId="78175483" w14:textId="321224E5" w:rsidR="00913675" w:rsidRPr="00C46C84" w:rsidRDefault="00913675" w:rsidP="00C46C84">
      <w:pPr>
        <w:spacing w:line="360" w:lineRule="auto"/>
        <w:jc w:val="both"/>
        <w:rPr>
          <w:rFonts w:asciiTheme="minorHAnsi" w:hAnsiTheme="minorHAnsi" w:cstheme="minorHAnsi"/>
        </w:rPr>
      </w:pPr>
    </w:p>
    <w:p w14:paraId="7D1E300B" w14:textId="17080095" w:rsidR="00913675" w:rsidRPr="00C46C84" w:rsidRDefault="00913675" w:rsidP="00C46C84">
      <w:pPr>
        <w:spacing w:line="360" w:lineRule="auto"/>
        <w:jc w:val="both"/>
        <w:rPr>
          <w:rFonts w:asciiTheme="minorHAnsi" w:hAnsiTheme="minorHAnsi" w:cstheme="minorHAnsi"/>
        </w:rPr>
      </w:pPr>
      <w:r w:rsidRPr="00C46C84">
        <w:rPr>
          <w:rFonts w:asciiTheme="minorHAnsi" w:hAnsiTheme="minorHAnsi" w:cstheme="minorHAnsi"/>
        </w:rPr>
        <w:t>To conclude, this assignment has followed the framework of looking into critical incidents and taking these ideas on. Intrinsic motivation</w:t>
      </w:r>
      <w:r w:rsidR="00662482" w:rsidRPr="00C46C84">
        <w:rPr>
          <w:rFonts w:asciiTheme="minorHAnsi" w:hAnsiTheme="minorHAnsi" w:cstheme="minorHAnsi"/>
        </w:rPr>
        <w:t xml:space="preserve">, choice and differentiation </w:t>
      </w:r>
      <w:r w:rsidRPr="00C46C84">
        <w:rPr>
          <w:rFonts w:asciiTheme="minorHAnsi" w:hAnsiTheme="minorHAnsi" w:cstheme="minorHAnsi"/>
        </w:rPr>
        <w:t>have been developed and investigated on how they are implemented in a classroom setting, thus finding out the benefits and perhaps the limitations of using these such approaches. From the literature review we can see that there are elements of intrinsic motivation in which the learners are pushing themselves to be the best they can be, however we can also see that there are limitations to learners using the easiest option to do the least amount of work possible</w:t>
      </w:r>
      <w:r w:rsidR="00356550" w:rsidRPr="00C46C84">
        <w:rPr>
          <w:rFonts w:asciiTheme="minorHAnsi" w:hAnsiTheme="minorHAnsi" w:cstheme="minorHAnsi"/>
        </w:rPr>
        <w:t xml:space="preserve">. It is important to remember that what has been found in assignments such as these are only relatable to the school context. </w:t>
      </w:r>
    </w:p>
    <w:p w14:paraId="1F514AD9" w14:textId="0CB120FB" w:rsidR="00356550" w:rsidRPr="00C46C84" w:rsidRDefault="00356550" w:rsidP="00C46C84">
      <w:pPr>
        <w:spacing w:line="360" w:lineRule="auto"/>
        <w:jc w:val="both"/>
        <w:rPr>
          <w:rFonts w:asciiTheme="minorHAnsi" w:hAnsiTheme="minorHAnsi" w:cstheme="minorHAnsi"/>
        </w:rPr>
      </w:pPr>
    </w:p>
    <w:p w14:paraId="25693C21" w14:textId="7A5110A8" w:rsidR="00D32B7D" w:rsidRPr="00C46C84" w:rsidRDefault="00356550" w:rsidP="00C46C84">
      <w:pPr>
        <w:spacing w:line="360" w:lineRule="auto"/>
        <w:jc w:val="both"/>
        <w:rPr>
          <w:rFonts w:asciiTheme="minorHAnsi" w:hAnsiTheme="minorHAnsi" w:cstheme="minorHAnsi"/>
        </w:rPr>
      </w:pPr>
      <w:r w:rsidRPr="00C46C84">
        <w:rPr>
          <w:rFonts w:asciiTheme="minorHAnsi" w:hAnsiTheme="minorHAnsi" w:cstheme="minorHAnsi"/>
        </w:rPr>
        <w:t xml:space="preserve">It is important to remember when looking at critical incidents and the methodology put together by Tripp that by using </w:t>
      </w:r>
      <w:r w:rsidR="00D32B7D" w:rsidRPr="00C46C84">
        <w:rPr>
          <w:rFonts w:asciiTheme="minorHAnsi" w:hAnsiTheme="minorHAnsi" w:cstheme="minorHAnsi"/>
        </w:rPr>
        <w:t>it,</w:t>
      </w:r>
      <w:r w:rsidRPr="00C46C84">
        <w:rPr>
          <w:rFonts w:asciiTheme="minorHAnsi" w:hAnsiTheme="minorHAnsi" w:cstheme="minorHAnsi"/>
        </w:rPr>
        <w:t xml:space="preserve"> we can compress the information obtained through a normal school day into smaller incidents, this in turn allows us to dive into these critically and truly gain a better understanding allows further research to take place.</w:t>
      </w:r>
      <w:r w:rsidR="00177303" w:rsidRPr="00C46C84">
        <w:rPr>
          <w:rFonts w:asciiTheme="minorHAnsi" w:hAnsiTheme="minorHAnsi" w:cstheme="minorHAnsi"/>
        </w:rPr>
        <w:t xml:space="preserve"> By finding this critical incident I can show that I am completing the standards which are needed for my professional development. it is more achievable to find a critical incident and reflect on what went well and what didn’t then try and take out a full standard. I will take reflective practice all through my professional learning and into the workplace as it will help me reflect on the four purposes and improve my overall lessons. I will practice this throughout my PGCE year</w:t>
      </w:r>
      <w:r w:rsidR="0098372E" w:rsidRPr="00C46C84">
        <w:rPr>
          <w:rFonts w:asciiTheme="minorHAnsi" w:hAnsiTheme="minorHAnsi" w:cstheme="minorHAnsi"/>
        </w:rPr>
        <w:t>.</w:t>
      </w:r>
    </w:p>
    <w:p w14:paraId="48475785" w14:textId="6CADD8EA" w:rsidR="00754BAC" w:rsidRDefault="00754BAC" w:rsidP="00C46C84">
      <w:pPr>
        <w:spacing w:line="360" w:lineRule="auto"/>
        <w:rPr>
          <w:rFonts w:asciiTheme="minorHAnsi" w:hAnsiTheme="minorHAnsi" w:cstheme="minorHAnsi"/>
          <w:u w:val="single"/>
        </w:rPr>
      </w:pPr>
    </w:p>
    <w:p w14:paraId="64678204" w14:textId="71F3BAC7" w:rsidR="00A433D1" w:rsidRDefault="00A433D1" w:rsidP="00C46C84">
      <w:pPr>
        <w:spacing w:line="360" w:lineRule="auto"/>
        <w:rPr>
          <w:rFonts w:asciiTheme="minorHAnsi" w:hAnsiTheme="minorHAnsi" w:cstheme="minorHAnsi"/>
          <w:u w:val="single"/>
        </w:rPr>
      </w:pPr>
    </w:p>
    <w:p w14:paraId="2E5150A4" w14:textId="77777777" w:rsidR="00A433D1" w:rsidRPr="00C46C84" w:rsidRDefault="00A433D1" w:rsidP="00C46C84">
      <w:pPr>
        <w:spacing w:line="360" w:lineRule="auto"/>
        <w:rPr>
          <w:rFonts w:asciiTheme="minorHAnsi" w:hAnsiTheme="minorHAnsi" w:cstheme="minorHAnsi"/>
          <w:u w:val="single"/>
        </w:rPr>
      </w:pPr>
    </w:p>
    <w:p w14:paraId="269F3614" w14:textId="77777777" w:rsidR="00754BAC" w:rsidRPr="00C46C84" w:rsidRDefault="00754BAC" w:rsidP="00C46C84">
      <w:pPr>
        <w:spacing w:line="360" w:lineRule="auto"/>
        <w:rPr>
          <w:rFonts w:asciiTheme="minorHAnsi" w:hAnsiTheme="minorHAnsi" w:cstheme="minorHAnsi"/>
          <w:u w:val="single"/>
        </w:rPr>
      </w:pPr>
    </w:p>
    <w:p w14:paraId="5F47EFDD" w14:textId="6C8E2ACB" w:rsidR="00D32B7D" w:rsidRPr="00C46C84" w:rsidRDefault="00D32B7D" w:rsidP="00C46C84">
      <w:pPr>
        <w:spacing w:line="360" w:lineRule="auto"/>
        <w:rPr>
          <w:rFonts w:asciiTheme="minorHAnsi" w:hAnsiTheme="minorHAnsi" w:cstheme="minorHAnsi"/>
          <w:u w:val="single"/>
        </w:rPr>
      </w:pPr>
      <w:r w:rsidRPr="00C46C84">
        <w:rPr>
          <w:rFonts w:asciiTheme="minorHAnsi" w:hAnsiTheme="minorHAnsi" w:cstheme="minorHAnsi"/>
          <w:u w:val="single"/>
        </w:rPr>
        <w:lastRenderedPageBreak/>
        <w:t>References</w:t>
      </w:r>
    </w:p>
    <w:p w14:paraId="25DD02B2" w14:textId="77777777" w:rsidR="00DF0B6E" w:rsidRPr="00C46C84" w:rsidRDefault="00DF0B6E" w:rsidP="00C46C84">
      <w:pPr>
        <w:spacing w:line="360" w:lineRule="auto"/>
        <w:rPr>
          <w:rFonts w:asciiTheme="minorHAnsi" w:hAnsiTheme="minorHAnsi" w:cstheme="minorHAnsi"/>
        </w:rPr>
      </w:pPr>
    </w:p>
    <w:p w14:paraId="2ABD205D" w14:textId="77777777"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Adler, S., (1991). The reflective practitioner and the curriculum of teacher education.</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Journal of Education for teaching</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17</w:t>
      </w:r>
      <w:r w:rsidRPr="00C46C84">
        <w:rPr>
          <w:rFonts w:asciiTheme="minorHAnsi" w:hAnsiTheme="minorHAnsi" w:cstheme="minorHAnsi"/>
          <w:shd w:val="clear" w:color="auto" w:fill="FFFFFF"/>
        </w:rPr>
        <w:t>(2), pp.139-150.</w:t>
      </w:r>
    </w:p>
    <w:p w14:paraId="348F4985" w14:textId="77777777" w:rsidR="00DF0B6E" w:rsidRPr="00C46C84" w:rsidRDefault="00DF0B6E" w:rsidP="00C46C84">
      <w:pPr>
        <w:spacing w:line="360" w:lineRule="auto"/>
        <w:rPr>
          <w:rFonts w:asciiTheme="minorHAnsi" w:hAnsiTheme="minorHAnsi" w:cstheme="minorHAnsi"/>
          <w:shd w:val="clear" w:color="auto" w:fill="FFFFFF"/>
        </w:rPr>
      </w:pPr>
    </w:p>
    <w:p w14:paraId="54ED5D59" w14:textId="06D537CC" w:rsidR="00DF0B6E" w:rsidRPr="00C46C84" w:rsidRDefault="00DF0B6E"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Bailey, K.M., (2012). Reflective pedagogy.</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The Cambridge guide to pedagogy and practice in second language teaching</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2</w:t>
      </w:r>
      <w:r w:rsidRPr="00C46C84">
        <w:rPr>
          <w:rFonts w:asciiTheme="minorHAnsi" w:hAnsiTheme="minorHAnsi" w:cstheme="minorHAnsi"/>
          <w:shd w:val="clear" w:color="auto" w:fill="FFFFFF"/>
        </w:rPr>
        <w:t>, pp.23-29.</w:t>
      </w:r>
    </w:p>
    <w:p w14:paraId="31230CF4"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Brookfield, S. (1987) Developing Critical Thinkers: Challenging adults to explore alternative ways of thinking and acting. Milton Keynes: Open University Press.</w:t>
      </w:r>
    </w:p>
    <w:p w14:paraId="38B0DF8E"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Brown, J. S., Collins, A., &amp; Duguid, P. (1989). Situated cognition and the culture of learning. </w:t>
      </w:r>
      <w:r w:rsidRPr="00C46C84">
        <w:rPr>
          <w:rFonts w:asciiTheme="minorHAnsi" w:hAnsiTheme="minorHAnsi" w:cstheme="minorHAnsi"/>
          <w:i/>
          <w:iCs/>
        </w:rPr>
        <w:t xml:space="preserve">Educational Researcher, 18, </w:t>
      </w:r>
      <w:r w:rsidRPr="00C46C84">
        <w:rPr>
          <w:rFonts w:asciiTheme="minorHAnsi" w:hAnsiTheme="minorHAnsi" w:cstheme="minorHAnsi"/>
        </w:rPr>
        <w:t xml:space="preserve">32-42. </w:t>
      </w:r>
    </w:p>
    <w:p w14:paraId="747D2EFD"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Bruyneel, S., </w:t>
      </w:r>
      <w:proofErr w:type="spellStart"/>
      <w:r w:rsidRPr="00C46C84">
        <w:rPr>
          <w:rFonts w:asciiTheme="minorHAnsi" w:hAnsiTheme="minorHAnsi" w:cstheme="minorHAnsi"/>
        </w:rPr>
        <w:t>Dewitte</w:t>
      </w:r>
      <w:proofErr w:type="spellEnd"/>
      <w:r w:rsidRPr="00C46C84">
        <w:rPr>
          <w:rFonts w:asciiTheme="minorHAnsi" w:hAnsiTheme="minorHAnsi" w:cstheme="minorHAnsi"/>
        </w:rPr>
        <w:t xml:space="preserve">, S., </w:t>
      </w:r>
      <w:proofErr w:type="spellStart"/>
      <w:r w:rsidRPr="00C46C84">
        <w:rPr>
          <w:rFonts w:asciiTheme="minorHAnsi" w:hAnsiTheme="minorHAnsi" w:cstheme="minorHAnsi"/>
        </w:rPr>
        <w:t>Vohs</w:t>
      </w:r>
      <w:proofErr w:type="spellEnd"/>
      <w:r w:rsidRPr="00C46C84">
        <w:rPr>
          <w:rFonts w:asciiTheme="minorHAnsi" w:hAnsiTheme="minorHAnsi" w:cstheme="minorHAnsi"/>
        </w:rPr>
        <w:t xml:space="preserve">, K. D., &amp; </w:t>
      </w:r>
      <w:proofErr w:type="spellStart"/>
      <w:r w:rsidRPr="00C46C84">
        <w:rPr>
          <w:rFonts w:asciiTheme="minorHAnsi" w:hAnsiTheme="minorHAnsi" w:cstheme="minorHAnsi"/>
        </w:rPr>
        <w:t>Warlop</w:t>
      </w:r>
      <w:proofErr w:type="spellEnd"/>
      <w:r w:rsidRPr="00C46C84">
        <w:rPr>
          <w:rFonts w:asciiTheme="minorHAnsi" w:hAnsiTheme="minorHAnsi" w:cstheme="minorHAnsi"/>
        </w:rPr>
        <w:t xml:space="preserve">, L. (2006). Repeated choosing increases susceptibility to affective product features. </w:t>
      </w:r>
      <w:r w:rsidRPr="00C46C84">
        <w:rPr>
          <w:rFonts w:asciiTheme="minorHAnsi" w:hAnsiTheme="minorHAnsi" w:cstheme="minorHAnsi"/>
          <w:i/>
          <w:iCs/>
        </w:rPr>
        <w:t xml:space="preserve">International Journal of Research in Marketing, 23, </w:t>
      </w:r>
      <w:r w:rsidRPr="00C46C84">
        <w:rPr>
          <w:rFonts w:asciiTheme="minorHAnsi" w:hAnsiTheme="minorHAnsi" w:cstheme="minorHAnsi"/>
        </w:rPr>
        <w:t xml:space="preserve">215–225. </w:t>
      </w:r>
    </w:p>
    <w:p w14:paraId="0180890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Cordova, D., &amp; Lepper, M. (1996). Intrinsic motivation and the process of learning: Beneficial effects of contextualization, personalization, and choice. </w:t>
      </w:r>
      <w:r w:rsidRPr="00C46C84">
        <w:rPr>
          <w:rFonts w:asciiTheme="minorHAnsi" w:hAnsiTheme="minorHAnsi" w:cstheme="minorHAnsi"/>
          <w:i/>
          <w:iCs/>
        </w:rPr>
        <w:t xml:space="preserve">Journal of Educational Psychology, 88, </w:t>
      </w:r>
      <w:r w:rsidRPr="00C46C84">
        <w:rPr>
          <w:rFonts w:asciiTheme="minorHAnsi" w:hAnsiTheme="minorHAnsi" w:cstheme="minorHAnsi"/>
        </w:rPr>
        <w:t>715–730.</w:t>
      </w:r>
    </w:p>
    <w:p w14:paraId="3B15F21D" w14:textId="77777777"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Cottrell, S., (2017). </w:t>
      </w:r>
      <w:r w:rsidRPr="00C46C84">
        <w:rPr>
          <w:rFonts w:asciiTheme="minorHAnsi" w:hAnsiTheme="minorHAnsi" w:cstheme="minorHAnsi"/>
          <w:i/>
          <w:iCs/>
        </w:rPr>
        <w:t xml:space="preserve">Critical thinking skills: Effective analysis, </w:t>
      </w:r>
      <w:proofErr w:type="gramStart"/>
      <w:r w:rsidRPr="00C46C84">
        <w:rPr>
          <w:rFonts w:asciiTheme="minorHAnsi" w:hAnsiTheme="minorHAnsi" w:cstheme="minorHAnsi"/>
          <w:i/>
          <w:iCs/>
        </w:rPr>
        <w:t>argument</w:t>
      </w:r>
      <w:proofErr w:type="gramEnd"/>
      <w:r w:rsidRPr="00C46C84">
        <w:rPr>
          <w:rFonts w:asciiTheme="minorHAnsi" w:hAnsiTheme="minorHAnsi" w:cstheme="minorHAnsi"/>
          <w:i/>
          <w:iCs/>
        </w:rPr>
        <w:t xml:space="preserve"> and reflection</w:t>
      </w:r>
      <w:r w:rsidRPr="00C46C84">
        <w:rPr>
          <w:rFonts w:asciiTheme="minorHAnsi" w:hAnsiTheme="minorHAnsi" w:cstheme="minorHAnsi"/>
          <w:shd w:val="clear" w:color="auto" w:fill="FFFFFF"/>
        </w:rPr>
        <w:t>. Bloomsbury Publishing.</w:t>
      </w:r>
    </w:p>
    <w:p w14:paraId="53F62631" w14:textId="77777777" w:rsidR="00DF0B6E" w:rsidRPr="00C46C84" w:rsidRDefault="00DF0B6E" w:rsidP="00C46C84">
      <w:pPr>
        <w:spacing w:line="360" w:lineRule="auto"/>
        <w:rPr>
          <w:rFonts w:asciiTheme="minorHAnsi" w:hAnsiTheme="minorHAnsi" w:cstheme="minorHAnsi"/>
          <w:shd w:val="clear" w:color="auto" w:fill="FFFFFF"/>
        </w:rPr>
      </w:pPr>
    </w:p>
    <w:p w14:paraId="2523FB12" w14:textId="1ACFEED8"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Cowley, S.,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2013</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Differentiating to get the best from everyone.</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Primary Teacher Update</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2013</w:t>
      </w:r>
      <w:r w:rsidRPr="00C46C84">
        <w:rPr>
          <w:rFonts w:asciiTheme="minorHAnsi" w:hAnsiTheme="minorHAnsi" w:cstheme="minorHAnsi"/>
          <w:shd w:val="clear" w:color="auto" w:fill="FFFFFF"/>
        </w:rPr>
        <w:t>(25), pp.52-56.</w:t>
      </w:r>
    </w:p>
    <w:p w14:paraId="7063B023"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Deci, E. L., Connell, J. P., &amp; Ryan, R. M. (1989). Self-determination in a work organization. </w:t>
      </w:r>
      <w:r w:rsidRPr="00C46C84">
        <w:rPr>
          <w:rFonts w:asciiTheme="minorHAnsi" w:hAnsiTheme="minorHAnsi" w:cstheme="minorHAnsi"/>
          <w:i/>
          <w:iCs/>
        </w:rPr>
        <w:t xml:space="preserve">Journal of Applied Psychology, 74, </w:t>
      </w:r>
      <w:r w:rsidRPr="00C46C84">
        <w:rPr>
          <w:rFonts w:asciiTheme="minorHAnsi" w:hAnsiTheme="minorHAnsi" w:cstheme="minorHAnsi"/>
        </w:rPr>
        <w:t>580–590.</w:t>
      </w:r>
    </w:p>
    <w:p w14:paraId="3B691D4F" w14:textId="5726F861"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Deschenes. C., Ebeling, D. &amp; Sprague, J. (1999). </w:t>
      </w:r>
      <w:proofErr w:type="spellStart"/>
      <w:r w:rsidRPr="00C46C84">
        <w:rPr>
          <w:rFonts w:asciiTheme="minorHAnsi" w:hAnsiTheme="minorHAnsi" w:cstheme="minorHAnsi"/>
          <w:i/>
          <w:iCs/>
        </w:rPr>
        <w:t>Adaptmg</w:t>
      </w:r>
      <w:proofErr w:type="spellEnd"/>
      <w:r w:rsidRPr="00C46C84">
        <w:rPr>
          <w:rFonts w:asciiTheme="minorHAnsi" w:hAnsiTheme="minorHAnsi" w:cstheme="minorHAnsi"/>
          <w:i/>
          <w:iCs/>
        </w:rPr>
        <w:t xml:space="preserve"> curriculum </w:t>
      </w:r>
      <w:proofErr w:type="spellStart"/>
      <w:r w:rsidRPr="00C46C84">
        <w:rPr>
          <w:rFonts w:asciiTheme="minorHAnsi" w:hAnsiTheme="minorHAnsi" w:cstheme="minorHAnsi"/>
          <w:i/>
          <w:iCs/>
        </w:rPr>
        <w:t>andinstruction</w:t>
      </w:r>
      <w:proofErr w:type="spellEnd"/>
      <w:r w:rsidRPr="00C46C84">
        <w:rPr>
          <w:rFonts w:asciiTheme="minorHAnsi" w:hAnsiTheme="minorHAnsi" w:cstheme="minorHAnsi"/>
          <w:i/>
          <w:iCs/>
        </w:rPr>
        <w:t xml:space="preserve"> in inclusive </w:t>
      </w:r>
      <w:proofErr w:type="spellStart"/>
      <w:proofErr w:type="gramStart"/>
      <w:r w:rsidRPr="00C46C84">
        <w:rPr>
          <w:rFonts w:asciiTheme="minorHAnsi" w:hAnsiTheme="minorHAnsi" w:cstheme="minorHAnsi"/>
        </w:rPr>
        <w:t>classrooms.New</w:t>
      </w:r>
      <w:proofErr w:type="spellEnd"/>
      <w:proofErr w:type="gramEnd"/>
      <w:r w:rsidRPr="00C46C84">
        <w:rPr>
          <w:rFonts w:asciiTheme="minorHAnsi" w:hAnsiTheme="minorHAnsi" w:cstheme="minorHAnsi"/>
        </w:rPr>
        <w:t xml:space="preserve"> </w:t>
      </w:r>
      <w:proofErr w:type="spellStart"/>
      <w:r w:rsidRPr="00C46C84">
        <w:rPr>
          <w:rFonts w:asciiTheme="minorHAnsi" w:hAnsiTheme="minorHAnsi" w:cstheme="minorHAnsi"/>
        </w:rPr>
        <w:t>York:National</w:t>
      </w:r>
      <w:proofErr w:type="spellEnd"/>
      <w:r w:rsidRPr="00C46C84">
        <w:rPr>
          <w:rFonts w:asciiTheme="minorHAnsi" w:hAnsiTheme="minorHAnsi" w:cstheme="minorHAnsi"/>
        </w:rPr>
        <w:t xml:space="preserve"> Professional </w:t>
      </w:r>
    </w:p>
    <w:p w14:paraId="0D139528" w14:textId="4FA622B6" w:rsidR="00C46C84" w:rsidRDefault="00C46C84" w:rsidP="00C46C84">
      <w:pPr>
        <w:spacing w:line="360" w:lineRule="auto"/>
        <w:rPr>
          <w:rFonts w:asciiTheme="minorHAnsi" w:hAnsiTheme="minorHAnsi" w:cstheme="minorHAnsi"/>
        </w:rPr>
      </w:pPr>
      <w:r w:rsidRPr="00C46C84">
        <w:rPr>
          <w:rFonts w:asciiTheme="minorHAnsi" w:hAnsiTheme="minorHAnsi" w:cstheme="minorHAnsi"/>
        </w:rPr>
        <w:lastRenderedPageBreak/>
        <w:t xml:space="preserve">Donaldson., G., </w:t>
      </w:r>
      <w:r w:rsidR="00C01352">
        <w:rPr>
          <w:rFonts w:asciiTheme="minorHAnsi" w:hAnsiTheme="minorHAnsi" w:cstheme="minorHAnsi"/>
        </w:rPr>
        <w:t>(</w:t>
      </w:r>
      <w:r w:rsidRPr="00C46C84">
        <w:rPr>
          <w:rFonts w:asciiTheme="minorHAnsi" w:hAnsiTheme="minorHAnsi" w:cstheme="minorHAnsi"/>
        </w:rPr>
        <w:t>2015</w:t>
      </w:r>
      <w:r w:rsidR="00C01352">
        <w:rPr>
          <w:rFonts w:asciiTheme="minorHAnsi" w:hAnsiTheme="minorHAnsi" w:cstheme="minorHAnsi"/>
        </w:rPr>
        <w:t>)</w:t>
      </w:r>
      <w:r w:rsidRPr="00C46C84">
        <w:rPr>
          <w:rFonts w:asciiTheme="minorHAnsi" w:hAnsiTheme="minorHAnsi" w:cstheme="minorHAnsi"/>
        </w:rPr>
        <w:t>. Successful Futures. [Online]. First Accessed on 10th October 2021. Available at:</w:t>
      </w:r>
      <w:r w:rsidRPr="00C46C84">
        <w:rPr>
          <w:rFonts w:asciiTheme="minorHAnsi" w:hAnsiTheme="minorHAnsi" w:cstheme="minorHAnsi"/>
        </w:rPr>
        <w:t xml:space="preserve"> </w:t>
      </w:r>
      <w:r w:rsidRPr="00C46C84">
        <w:rPr>
          <w:rFonts w:asciiTheme="minorHAnsi" w:hAnsiTheme="minorHAnsi" w:cstheme="minorHAnsi"/>
        </w:rPr>
        <w:t xml:space="preserve">https://gov.wales/sites/default/files/publications/2018-03/successful-futures.pdf (Accessed: </w:t>
      </w:r>
      <w:r w:rsidRPr="00C46C84">
        <w:rPr>
          <w:rFonts w:asciiTheme="minorHAnsi" w:hAnsiTheme="minorHAnsi" w:cstheme="minorHAnsi"/>
        </w:rPr>
        <w:t>30th</w:t>
      </w:r>
      <w:r w:rsidRPr="00C46C84">
        <w:rPr>
          <w:rFonts w:asciiTheme="minorHAnsi" w:hAnsiTheme="minorHAnsi" w:cstheme="minorHAnsi"/>
        </w:rPr>
        <w:t xml:space="preserve"> October 2021).</w:t>
      </w:r>
    </w:p>
    <w:p w14:paraId="724C19FE" w14:textId="77777777" w:rsidR="00C46C84" w:rsidRPr="00C46C84" w:rsidRDefault="00C46C84" w:rsidP="00C46C84">
      <w:pPr>
        <w:spacing w:line="360" w:lineRule="auto"/>
        <w:rPr>
          <w:rFonts w:asciiTheme="minorHAnsi" w:hAnsiTheme="minorHAnsi" w:cstheme="minorHAnsi"/>
        </w:rPr>
      </w:pPr>
    </w:p>
    <w:p w14:paraId="12F3871A" w14:textId="7CE9522A" w:rsidR="00C46C84" w:rsidRDefault="002E7E24"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Ennis, R.H.,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1985</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A logical basis for measuring critical thinking skills.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Educational leadership</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43</w:t>
      </w:r>
      <w:r w:rsidRPr="00C46C84">
        <w:rPr>
          <w:rFonts w:asciiTheme="minorHAnsi" w:hAnsiTheme="minorHAnsi" w:cstheme="minorHAnsi"/>
          <w:shd w:val="clear" w:color="auto" w:fill="FFFFFF"/>
        </w:rPr>
        <w:t>(2), pp.44-48.</w:t>
      </w:r>
    </w:p>
    <w:p w14:paraId="73D6409A" w14:textId="77777777" w:rsidR="00C46C84" w:rsidRPr="00C46C84" w:rsidRDefault="00C46C84" w:rsidP="00C46C84">
      <w:pPr>
        <w:spacing w:line="360" w:lineRule="auto"/>
        <w:rPr>
          <w:rFonts w:asciiTheme="minorHAnsi" w:hAnsiTheme="minorHAnsi" w:cstheme="minorHAnsi"/>
          <w:shd w:val="clear" w:color="auto" w:fill="FFFFFF"/>
        </w:rPr>
      </w:pPr>
    </w:p>
    <w:p w14:paraId="4DACCF21" w14:textId="2F828CCE" w:rsidR="00C46C84" w:rsidRPr="00C46C84" w:rsidRDefault="00C46C84" w:rsidP="00C46C84">
      <w:pPr>
        <w:spacing w:line="360" w:lineRule="auto"/>
        <w:rPr>
          <w:rFonts w:asciiTheme="minorHAnsi" w:hAnsiTheme="minorHAnsi" w:cstheme="minorHAnsi"/>
        </w:rPr>
      </w:pPr>
      <w:r w:rsidRPr="00C46C84">
        <w:rPr>
          <w:rFonts w:asciiTheme="minorHAnsi" w:hAnsiTheme="minorHAnsi" w:cstheme="minorHAnsi"/>
        </w:rPr>
        <w:t xml:space="preserve">ESTYN., (2019). Inspection Report: </w:t>
      </w:r>
      <w:r w:rsidRPr="00C46C84">
        <w:rPr>
          <w:rFonts w:asciiTheme="minorHAnsi" w:hAnsiTheme="minorHAnsi" w:cstheme="minorHAnsi"/>
          <w:highlight w:val="black"/>
        </w:rPr>
        <w:t>Crwys Primary School 2019. [Online</w:t>
      </w:r>
      <w:r w:rsidRPr="00C46C84">
        <w:rPr>
          <w:rFonts w:asciiTheme="minorHAnsi" w:hAnsiTheme="minorHAnsi" w:cstheme="minorHAnsi"/>
        </w:rPr>
        <w:t>]. Available at: https://www.estyn.gov.wales/system/files/2021-</w:t>
      </w:r>
      <w:r w:rsidRPr="00C46C84">
        <w:rPr>
          <w:rFonts w:asciiTheme="minorHAnsi" w:hAnsiTheme="minorHAnsi" w:cstheme="minorHAnsi"/>
          <w:highlight w:val="black"/>
        </w:rPr>
        <w:t>08/Inspection%20report%20Crwys%20Primary%20School%202019.pdf</w:t>
      </w:r>
      <w:r w:rsidRPr="00C46C84">
        <w:rPr>
          <w:rFonts w:asciiTheme="minorHAnsi" w:hAnsiTheme="minorHAnsi" w:cstheme="minorHAnsi"/>
        </w:rPr>
        <w:t xml:space="preserve"> (Accessed </w:t>
      </w:r>
      <w:r w:rsidRPr="00C46C84">
        <w:rPr>
          <w:rFonts w:asciiTheme="minorHAnsi" w:hAnsiTheme="minorHAnsi" w:cstheme="minorHAnsi"/>
        </w:rPr>
        <w:t>30</w:t>
      </w:r>
      <w:r w:rsidRPr="00C46C84">
        <w:rPr>
          <w:rFonts w:asciiTheme="minorHAnsi" w:hAnsiTheme="minorHAnsi" w:cstheme="minorHAnsi"/>
        </w:rPr>
        <w:t>th October 202</w:t>
      </w:r>
      <w:r w:rsidRPr="00C46C84">
        <w:rPr>
          <w:rFonts w:asciiTheme="minorHAnsi" w:hAnsiTheme="minorHAnsi" w:cstheme="minorHAnsi"/>
        </w:rPr>
        <w:t>2</w:t>
      </w:r>
      <w:r w:rsidRPr="00C46C84">
        <w:rPr>
          <w:rFonts w:asciiTheme="minorHAnsi" w:hAnsiTheme="minorHAnsi" w:cstheme="minorHAnsi"/>
        </w:rPr>
        <w:t>).</w:t>
      </w:r>
    </w:p>
    <w:p w14:paraId="4A963D6F" w14:textId="77777777" w:rsidR="00DF0B6E" w:rsidRPr="00C46C84" w:rsidRDefault="00DF0B6E" w:rsidP="00C46C84">
      <w:pPr>
        <w:pStyle w:val="NormalWeb"/>
        <w:spacing w:line="360" w:lineRule="auto"/>
        <w:rPr>
          <w:rFonts w:asciiTheme="minorHAnsi" w:hAnsiTheme="minorHAnsi" w:cstheme="minorHAnsi"/>
        </w:rPr>
      </w:pP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T., Schraw, G., &amp; Stevens, J. (2004). The role of choice and interest in reader engagement. </w:t>
      </w:r>
      <w:r w:rsidRPr="00C46C84">
        <w:rPr>
          <w:rFonts w:asciiTheme="minorHAnsi" w:hAnsiTheme="minorHAnsi" w:cstheme="minorHAnsi"/>
          <w:i/>
          <w:iCs/>
        </w:rPr>
        <w:t xml:space="preserve">The Journal of Experimental Education, 72, </w:t>
      </w:r>
      <w:r w:rsidRPr="00C46C84">
        <w:rPr>
          <w:rFonts w:asciiTheme="minorHAnsi" w:hAnsiTheme="minorHAnsi" w:cstheme="minorHAnsi"/>
        </w:rPr>
        <w:t xml:space="preserve">93–114. </w:t>
      </w:r>
    </w:p>
    <w:p w14:paraId="00BFAE15" w14:textId="00F2594B" w:rsidR="00DF0B6E" w:rsidRPr="00C46C84" w:rsidRDefault="00DF0B6E" w:rsidP="00C46C84">
      <w:pPr>
        <w:pStyle w:val="NormalWeb"/>
        <w:spacing w:line="360" w:lineRule="auto"/>
        <w:rPr>
          <w:rFonts w:asciiTheme="minorHAnsi" w:hAnsiTheme="minorHAnsi" w:cstheme="minorHAnsi"/>
        </w:rPr>
      </w:pP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T., &amp; Schraw, G. (2003). Effect of choice on cognitive and affective engagement. </w:t>
      </w:r>
      <w:r w:rsidRPr="00C46C84">
        <w:rPr>
          <w:rFonts w:asciiTheme="minorHAnsi" w:hAnsiTheme="minorHAnsi" w:cstheme="minorHAnsi"/>
          <w:i/>
          <w:iCs/>
        </w:rPr>
        <w:t xml:space="preserve">Journal of Educational Research, 96, </w:t>
      </w:r>
      <w:r w:rsidRPr="00C46C84">
        <w:rPr>
          <w:rFonts w:asciiTheme="minorHAnsi" w:hAnsiTheme="minorHAnsi" w:cstheme="minorHAnsi"/>
        </w:rPr>
        <w:t xml:space="preserve">207–215. </w:t>
      </w:r>
    </w:p>
    <w:p w14:paraId="6C5843C5" w14:textId="4DB3E795" w:rsidR="002E7E24" w:rsidRPr="00C46C84" w:rsidRDefault="002E7E24"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Gangestad, S.W. and Snyder, M.,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2000</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Self-monitoring: Appraisal and reappraisal.</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Psychological bulletin</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126</w:t>
      </w:r>
      <w:r w:rsidRPr="00C46C84">
        <w:rPr>
          <w:rFonts w:asciiTheme="minorHAnsi" w:hAnsiTheme="minorHAnsi" w:cstheme="minorHAnsi"/>
          <w:shd w:val="clear" w:color="auto" w:fill="FFFFFF"/>
        </w:rPr>
        <w:t>(4), p.530.</w:t>
      </w:r>
    </w:p>
    <w:p w14:paraId="54861E8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Hart, S. (1992). Differentiation: part of the problem or </w:t>
      </w:r>
      <w:proofErr w:type="spellStart"/>
      <w:r w:rsidRPr="00C46C84">
        <w:rPr>
          <w:rFonts w:asciiTheme="minorHAnsi" w:hAnsiTheme="minorHAnsi" w:cstheme="minorHAnsi"/>
        </w:rPr>
        <w:t>partofthesolution</w:t>
      </w:r>
      <w:proofErr w:type="spellEnd"/>
      <w:r w:rsidRPr="00C46C84">
        <w:rPr>
          <w:rFonts w:asciiTheme="minorHAnsi" w:hAnsiTheme="minorHAnsi" w:cstheme="minorHAnsi"/>
        </w:rPr>
        <w:t xml:space="preserve">? </w:t>
      </w:r>
      <w:r w:rsidRPr="00C46C84">
        <w:rPr>
          <w:rFonts w:asciiTheme="minorHAnsi" w:hAnsiTheme="minorHAnsi" w:cstheme="minorHAnsi"/>
          <w:i/>
          <w:iCs/>
        </w:rPr>
        <w:t xml:space="preserve">CurriculumJournal,3 </w:t>
      </w:r>
      <w:r w:rsidRPr="00C46C84">
        <w:rPr>
          <w:rFonts w:asciiTheme="minorHAnsi" w:hAnsiTheme="minorHAnsi" w:cstheme="minorHAnsi"/>
        </w:rPr>
        <w:t xml:space="preserve">(2), 131-142. </w:t>
      </w:r>
    </w:p>
    <w:p w14:paraId="350B9904" w14:textId="3EC8917F"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Haelermans, C., Ghysels, J. and Prince, F., (2015). Increasing performance by differentiated teaching? Experimental evidence of the student benefits of digital differentiation.</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British Journal of Educational Technology</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46</w:t>
      </w:r>
      <w:r w:rsidRPr="00C46C84">
        <w:rPr>
          <w:rFonts w:asciiTheme="minorHAnsi" w:hAnsiTheme="minorHAnsi" w:cstheme="minorHAnsi"/>
          <w:shd w:val="clear" w:color="auto" w:fill="FFFFFF"/>
        </w:rPr>
        <w:t>(6), pp.1161-1173.</w:t>
      </w:r>
    </w:p>
    <w:p w14:paraId="18F9F51D"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Halpern, D. F. (1998). Teaching critical thinking for transfer across domains: Dispositions, skills, structure training, and metacognitive monitoring. </w:t>
      </w:r>
      <w:r w:rsidRPr="00C46C84">
        <w:rPr>
          <w:rFonts w:asciiTheme="minorHAnsi" w:hAnsiTheme="minorHAnsi" w:cstheme="minorHAnsi"/>
          <w:i/>
          <w:iCs/>
        </w:rPr>
        <w:t>American Psychologist, 53</w:t>
      </w:r>
      <w:r w:rsidRPr="00C46C84">
        <w:rPr>
          <w:rFonts w:asciiTheme="minorHAnsi" w:hAnsiTheme="minorHAnsi" w:cstheme="minorHAnsi"/>
        </w:rPr>
        <w:t>(4), 449–455.</w:t>
      </w:r>
    </w:p>
    <w:p w14:paraId="483D1806"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James, F. &amp; Brown, K. (1998). </w:t>
      </w:r>
      <w:r w:rsidRPr="00C46C84">
        <w:rPr>
          <w:rFonts w:asciiTheme="minorHAnsi" w:hAnsiTheme="minorHAnsi" w:cstheme="minorHAnsi"/>
          <w:i/>
          <w:iCs/>
        </w:rPr>
        <w:t xml:space="preserve">Effective differentiation, </w:t>
      </w:r>
      <w:r w:rsidRPr="00C46C84">
        <w:rPr>
          <w:rFonts w:asciiTheme="minorHAnsi" w:hAnsiTheme="minorHAnsi" w:cstheme="minorHAnsi"/>
        </w:rPr>
        <w:t xml:space="preserve">London: Collins Educational. </w:t>
      </w:r>
    </w:p>
    <w:p w14:paraId="6ACF8AC0"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lastRenderedPageBreak/>
        <w:t xml:space="preserve">Janney, R. &amp; Snell, M.E. (2000). </w:t>
      </w:r>
      <w:r w:rsidRPr="00C46C84">
        <w:rPr>
          <w:rFonts w:asciiTheme="minorHAnsi" w:hAnsiTheme="minorHAnsi" w:cstheme="minorHAnsi"/>
          <w:i/>
          <w:iCs/>
        </w:rPr>
        <w:t>Modifying schoolwork</w:t>
      </w:r>
      <w:r w:rsidRPr="00C46C84">
        <w:rPr>
          <w:rFonts w:asciiTheme="minorHAnsi" w:hAnsiTheme="minorHAnsi" w:cstheme="minorHAnsi"/>
        </w:rPr>
        <w:t xml:space="preserve">. Baltimore: Brookes. </w:t>
      </w:r>
    </w:p>
    <w:p w14:paraId="370AC928" w14:textId="5B72DF46"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Jeffers, G.,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2007</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Attitudes to Transition Year: A report to the Department of Education and Science.</w:t>
      </w:r>
    </w:p>
    <w:p w14:paraId="33D3E277" w14:textId="77777777" w:rsidR="00DF0B6E" w:rsidRPr="00C46C84" w:rsidRDefault="00DF0B6E" w:rsidP="00C46C84">
      <w:pPr>
        <w:spacing w:line="360" w:lineRule="auto"/>
        <w:rPr>
          <w:rFonts w:asciiTheme="minorHAnsi" w:hAnsiTheme="minorHAnsi" w:cstheme="minorHAnsi"/>
          <w:shd w:val="clear" w:color="auto" w:fill="FFFFFF"/>
        </w:rPr>
      </w:pPr>
    </w:p>
    <w:p w14:paraId="62A3CE63" w14:textId="10B8FA58"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Kennedy, M.M., (1999). The role of preservice teacher education. </w:t>
      </w:r>
      <w:r w:rsidRPr="00C46C84">
        <w:rPr>
          <w:rFonts w:asciiTheme="minorHAnsi" w:hAnsiTheme="minorHAnsi" w:cstheme="minorHAnsi"/>
          <w:i/>
          <w:iCs/>
        </w:rPr>
        <w:t>Teaching as the learning profession: Handbook of policy and practice</w:t>
      </w:r>
      <w:r w:rsidRPr="00C46C84">
        <w:rPr>
          <w:rFonts w:asciiTheme="minorHAnsi" w:hAnsiTheme="minorHAnsi" w:cstheme="minorHAnsi"/>
          <w:shd w:val="clear" w:color="auto" w:fill="FFFFFF"/>
        </w:rPr>
        <w:t>, </w:t>
      </w:r>
      <w:r w:rsidRPr="00C46C84">
        <w:rPr>
          <w:rFonts w:asciiTheme="minorHAnsi" w:hAnsiTheme="minorHAnsi" w:cstheme="minorHAnsi"/>
          <w:i/>
          <w:iCs/>
        </w:rPr>
        <w:t>54</w:t>
      </w:r>
      <w:r w:rsidRPr="00C46C84">
        <w:rPr>
          <w:rFonts w:asciiTheme="minorHAnsi" w:hAnsiTheme="minorHAnsi" w:cstheme="minorHAnsi"/>
          <w:shd w:val="clear" w:color="auto" w:fill="FFFFFF"/>
        </w:rPr>
        <w:t>, p.85.</w:t>
      </w:r>
    </w:p>
    <w:p w14:paraId="2368CB7A" w14:textId="0652C211" w:rsidR="002E7E24" w:rsidRPr="00C46C84" w:rsidRDefault="002E7E24" w:rsidP="00C46C84">
      <w:pPr>
        <w:spacing w:line="360" w:lineRule="auto"/>
        <w:rPr>
          <w:rFonts w:asciiTheme="minorHAnsi" w:hAnsiTheme="minorHAnsi" w:cstheme="minorHAnsi"/>
          <w:shd w:val="clear" w:color="auto" w:fill="FFFFFF"/>
        </w:rPr>
      </w:pPr>
    </w:p>
    <w:p w14:paraId="6951D98D" w14:textId="69779665" w:rsidR="002E7E24" w:rsidRPr="00C46C84" w:rsidRDefault="002E7E24"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Kolb, D.A.,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1981</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Experiential learning theory and the learning style inventory: A reply to Freedman and Stumpf.</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Academy of Management Review</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6</w:t>
      </w:r>
      <w:r w:rsidRPr="00C46C84">
        <w:rPr>
          <w:rFonts w:asciiTheme="minorHAnsi" w:hAnsiTheme="minorHAnsi" w:cstheme="minorHAnsi"/>
          <w:shd w:val="clear" w:color="auto" w:fill="FFFFFF"/>
        </w:rPr>
        <w:t>(2), pp.289-296.</w:t>
      </w:r>
    </w:p>
    <w:p w14:paraId="1EB00EC4" w14:textId="77777777" w:rsidR="00C46C84" w:rsidRPr="00C46C84" w:rsidRDefault="00C46C84" w:rsidP="00C46C84">
      <w:pPr>
        <w:spacing w:line="360" w:lineRule="auto"/>
        <w:rPr>
          <w:rFonts w:asciiTheme="minorHAnsi" w:hAnsiTheme="minorHAnsi" w:cstheme="minorHAnsi"/>
          <w:shd w:val="clear" w:color="auto" w:fill="FFFFFF"/>
        </w:rPr>
      </w:pPr>
    </w:p>
    <w:p w14:paraId="1A8B253D" w14:textId="22F3EFED" w:rsidR="00C46C84" w:rsidRPr="00C46C84" w:rsidRDefault="00C46C84" w:rsidP="00C46C84">
      <w:pPr>
        <w:spacing w:line="360" w:lineRule="auto"/>
        <w:rPr>
          <w:rFonts w:asciiTheme="minorHAnsi" w:hAnsiTheme="minorHAnsi" w:cstheme="minorHAnsi"/>
        </w:rPr>
      </w:pPr>
      <w:r w:rsidRPr="00C46C84">
        <w:rPr>
          <w:rFonts w:asciiTheme="minorHAnsi" w:hAnsiTheme="minorHAnsi" w:cstheme="minorHAnsi"/>
        </w:rPr>
        <w:t xml:space="preserve">Landers, R. N., &amp; Landers, A. K., </w:t>
      </w:r>
      <w:r w:rsidR="00C01352">
        <w:rPr>
          <w:rFonts w:asciiTheme="minorHAnsi" w:hAnsiTheme="minorHAnsi" w:cstheme="minorHAnsi"/>
        </w:rPr>
        <w:t>(</w:t>
      </w:r>
      <w:r w:rsidRPr="00C46C84">
        <w:rPr>
          <w:rFonts w:asciiTheme="minorHAnsi" w:hAnsiTheme="minorHAnsi" w:cstheme="minorHAnsi"/>
        </w:rPr>
        <w:t>2015</w:t>
      </w:r>
      <w:r w:rsidR="00C01352">
        <w:rPr>
          <w:rFonts w:asciiTheme="minorHAnsi" w:hAnsiTheme="minorHAnsi" w:cstheme="minorHAnsi"/>
        </w:rPr>
        <w:t>)</w:t>
      </w:r>
      <w:r w:rsidRPr="00C46C84">
        <w:rPr>
          <w:rFonts w:asciiTheme="minorHAnsi" w:hAnsiTheme="minorHAnsi" w:cstheme="minorHAnsi"/>
        </w:rPr>
        <w:t>. An empirical test of the theory of gamified learning. Simulation &amp; Gaming, 45(6), pp.769–785.</w:t>
      </w:r>
    </w:p>
    <w:p w14:paraId="3FCD6F98" w14:textId="008EAC82"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Liu, K. (2015). Critical reflection as a framework for transformative learning in teacher education. </w:t>
      </w:r>
      <w:r w:rsidRPr="00C46C84">
        <w:rPr>
          <w:rFonts w:asciiTheme="minorHAnsi" w:hAnsiTheme="minorHAnsi" w:cstheme="minorHAnsi"/>
          <w:i/>
          <w:iCs/>
        </w:rPr>
        <w:t>Educational Review, 67</w:t>
      </w:r>
      <w:r w:rsidRPr="00C46C84">
        <w:rPr>
          <w:rFonts w:asciiTheme="minorHAnsi" w:hAnsiTheme="minorHAnsi" w:cstheme="minorHAnsi"/>
        </w:rPr>
        <w:t>(2), 135–157.</w:t>
      </w:r>
    </w:p>
    <w:p w14:paraId="473EE107" w14:textId="3667781D" w:rsidR="00DF0B6E" w:rsidRPr="00C46C84" w:rsidRDefault="00DF0B6E" w:rsidP="00C46C84">
      <w:pPr>
        <w:spacing w:line="360" w:lineRule="auto"/>
        <w:rPr>
          <w:rFonts w:asciiTheme="minorHAnsi" w:hAnsiTheme="minorHAnsi" w:cstheme="minorHAnsi"/>
          <w:shd w:val="clear" w:color="auto" w:fill="FFFFFF"/>
        </w:rPr>
      </w:pPr>
      <w:proofErr w:type="spellStart"/>
      <w:r w:rsidRPr="00C46C84">
        <w:rPr>
          <w:rFonts w:asciiTheme="minorHAnsi" w:hAnsiTheme="minorHAnsi" w:cstheme="minorHAnsi"/>
          <w:shd w:val="clear" w:color="auto" w:fill="FFFFFF"/>
        </w:rPr>
        <w:t>Mcgarvey</w:t>
      </w:r>
      <w:proofErr w:type="spellEnd"/>
      <w:r w:rsidRPr="00C46C84">
        <w:rPr>
          <w:rFonts w:asciiTheme="minorHAnsi" w:hAnsiTheme="minorHAnsi" w:cstheme="minorHAnsi"/>
          <w:shd w:val="clear" w:color="auto" w:fill="FFFFFF"/>
        </w:rPr>
        <w:t>, B., Marriott, S., Morgan, V. and Abbott, L., (1997). Planning for differentiation: The experience of teachers in Northern Ireland primary schools.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Journal of curriculum studies</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29</w:t>
      </w:r>
      <w:r w:rsidRPr="00C46C84">
        <w:rPr>
          <w:rFonts w:asciiTheme="minorHAnsi" w:hAnsiTheme="minorHAnsi" w:cstheme="minorHAnsi"/>
          <w:shd w:val="clear" w:color="auto" w:fill="FFFFFF"/>
        </w:rPr>
        <w:t>(3), pp.351-364.</w:t>
      </w:r>
    </w:p>
    <w:p w14:paraId="3A77AE5A" w14:textId="1C6886EB" w:rsidR="00365FA5" w:rsidRPr="00C46C84" w:rsidRDefault="00365FA5" w:rsidP="00C46C84">
      <w:pPr>
        <w:spacing w:line="360" w:lineRule="auto"/>
        <w:rPr>
          <w:rFonts w:asciiTheme="minorHAnsi" w:hAnsiTheme="minorHAnsi" w:cstheme="minorHAnsi"/>
          <w:shd w:val="clear" w:color="auto" w:fill="FFFFFF"/>
        </w:rPr>
      </w:pPr>
    </w:p>
    <w:p w14:paraId="710C9F23" w14:textId="029BA399" w:rsidR="00365FA5" w:rsidRPr="00C46C84" w:rsidRDefault="00365FA5"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Winch, C., </w:t>
      </w:r>
      <w:proofErr w:type="spellStart"/>
      <w:r w:rsidRPr="00C46C84">
        <w:rPr>
          <w:rFonts w:asciiTheme="minorHAnsi" w:hAnsiTheme="minorHAnsi" w:cstheme="minorHAnsi"/>
          <w:shd w:val="clear" w:color="auto" w:fill="FFFFFF"/>
        </w:rPr>
        <w:t>Oancea</w:t>
      </w:r>
      <w:proofErr w:type="spellEnd"/>
      <w:r w:rsidRPr="00C46C84">
        <w:rPr>
          <w:rFonts w:asciiTheme="minorHAnsi" w:hAnsiTheme="minorHAnsi" w:cstheme="minorHAnsi"/>
          <w:shd w:val="clear" w:color="auto" w:fill="FFFFFF"/>
        </w:rPr>
        <w:t xml:space="preserve">, A. and Orchard, J.,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2015</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The contribution of educational research to teachers’ professional learning: Philosophical understandings.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Oxford Review of Education</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41</w:t>
      </w:r>
      <w:r w:rsidRPr="00C46C84">
        <w:rPr>
          <w:rFonts w:asciiTheme="minorHAnsi" w:hAnsiTheme="minorHAnsi" w:cstheme="minorHAnsi"/>
          <w:shd w:val="clear" w:color="auto" w:fill="FFFFFF"/>
        </w:rPr>
        <w:t>(2), pp.202-216.</w:t>
      </w:r>
    </w:p>
    <w:p w14:paraId="524B95F8" w14:textId="77777777" w:rsidR="00DF0B6E" w:rsidRPr="00C46C84" w:rsidRDefault="00DF0B6E" w:rsidP="00C46C84">
      <w:pPr>
        <w:pStyle w:val="NormalWeb"/>
        <w:spacing w:line="360" w:lineRule="auto"/>
        <w:rPr>
          <w:rFonts w:asciiTheme="minorHAnsi" w:hAnsiTheme="minorHAnsi" w:cstheme="minorHAnsi"/>
        </w:rPr>
      </w:pPr>
      <w:proofErr w:type="spellStart"/>
      <w:r w:rsidRPr="00C46C84">
        <w:rPr>
          <w:rFonts w:asciiTheme="minorHAnsi" w:hAnsiTheme="minorHAnsi" w:cstheme="minorHAnsi"/>
        </w:rPr>
        <w:t>Overskeid</w:t>
      </w:r>
      <w:proofErr w:type="spellEnd"/>
      <w:r w:rsidRPr="00C46C84">
        <w:rPr>
          <w:rFonts w:asciiTheme="minorHAnsi" w:hAnsiTheme="minorHAnsi" w:cstheme="minorHAnsi"/>
        </w:rPr>
        <w:t xml:space="preserve">, G., &amp; </w:t>
      </w:r>
      <w:proofErr w:type="spellStart"/>
      <w:r w:rsidRPr="00C46C84">
        <w:rPr>
          <w:rFonts w:asciiTheme="minorHAnsi" w:hAnsiTheme="minorHAnsi" w:cstheme="minorHAnsi"/>
        </w:rPr>
        <w:t>Svartdal</w:t>
      </w:r>
      <w:proofErr w:type="spellEnd"/>
      <w:r w:rsidRPr="00C46C84">
        <w:rPr>
          <w:rFonts w:asciiTheme="minorHAnsi" w:hAnsiTheme="minorHAnsi" w:cstheme="minorHAnsi"/>
        </w:rPr>
        <w:t xml:space="preserve">, F. (1996). Effects of reward on subjective autonomy and interest when initial interest is low. </w:t>
      </w:r>
      <w:r w:rsidRPr="00C46C84">
        <w:rPr>
          <w:rFonts w:asciiTheme="minorHAnsi" w:hAnsiTheme="minorHAnsi" w:cstheme="minorHAnsi"/>
          <w:i/>
          <w:iCs/>
        </w:rPr>
        <w:t xml:space="preserve">The Psychological Record, 46, </w:t>
      </w:r>
      <w:r w:rsidRPr="00C46C84">
        <w:rPr>
          <w:rFonts w:asciiTheme="minorHAnsi" w:hAnsiTheme="minorHAnsi" w:cstheme="minorHAnsi"/>
        </w:rPr>
        <w:t>319–331.</w:t>
      </w:r>
    </w:p>
    <w:p w14:paraId="38C52F6C"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Parker, L. E., &amp; Lepper, M. R. (1992). The effects of fantasy contexts on children's learning and motivation: Making learning more fun. </w:t>
      </w:r>
      <w:r w:rsidRPr="00C46C84">
        <w:rPr>
          <w:rFonts w:asciiTheme="minorHAnsi" w:hAnsiTheme="minorHAnsi" w:cstheme="minorHAnsi"/>
          <w:i/>
          <w:iCs/>
        </w:rPr>
        <w:t xml:space="preserve">Journal of Personality and Social Psychology, 62, </w:t>
      </w:r>
      <w:r w:rsidRPr="00C46C84">
        <w:rPr>
          <w:rFonts w:asciiTheme="minorHAnsi" w:hAnsiTheme="minorHAnsi" w:cstheme="minorHAnsi"/>
        </w:rPr>
        <w:t xml:space="preserve">625-631. </w:t>
      </w:r>
    </w:p>
    <w:p w14:paraId="7FB92463"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Perlmuter, L. C, &amp; Monty, R. A. (1977). The importance of per- </w:t>
      </w:r>
      <w:proofErr w:type="spellStart"/>
      <w:r w:rsidRPr="00C46C84">
        <w:rPr>
          <w:rFonts w:asciiTheme="minorHAnsi" w:hAnsiTheme="minorHAnsi" w:cstheme="minorHAnsi"/>
        </w:rPr>
        <w:t>ceived</w:t>
      </w:r>
      <w:proofErr w:type="spellEnd"/>
      <w:r w:rsidRPr="00C46C84">
        <w:rPr>
          <w:rFonts w:asciiTheme="minorHAnsi" w:hAnsiTheme="minorHAnsi" w:cstheme="minorHAnsi"/>
        </w:rPr>
        <w:t xml:space="preserve"> control: Fact or fantasy? </w:t>
      </w:r>
      <w:r w:rsidRPr="00C46C84">
        <w:rPr>
          <w:rFonts w:asciiTheme="minorHAnsi" w:hAnsiTheme="minorHAnsi" w:cstheme="minorHAnsi"/>
          <w:i/>
          <w:iCs/>
        </w:rPr>
        <w:t xml:space="preserve">American Scientist, 65, </w:t>
      </w:r>
      <w:r w:rsidRPr="00C46C84">
        <w:rPr>
          <w:rFonts w:asciiTheme="minorHAnsi" w:hAnsiTheme="minorHAnsi" w:cstheme="minorHAnsi"/>
        </w:rPr>
        <w:t xml:space="preserve">759- 765. </w:t>
      </w:r>
    </w:p>
    <w:p w14:paraId="7CB5E837"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lastRenderedPageBreak/>
        <w:t xml:space="preserve">Reeve, J., Nix, G., &amp; Hamm, D. (2003). Testing models of the experience of self-determination in intrinsic motivation and the conundrum of choice. </w:t>
      </w:r>
      <w:r w:rsidRPr="00C46C84">
        <w:rPr>
          <w:rFonts w:asciiTheme="minorHAnsi" w:hAnsiTheme="minorHAnsi" w:cstheme="minorHAnsi"/>
          <w:i/>
          <w:iCs/>
        </w:rPr>
        <w:t xml:space="preserve">Journal of Educational Psychology, 95, </w:t>
      </w:r>
      <w:r w:rsidRPr="00C46C84">
        <w:rPr>
          <w:rFonts w:asciiTheme="minorHAnsi" w:hAnsiTheme="minorHAnsi" w:cstheme="minorHAnsi"/>
        </w:rPr>
        <w:t>375–392.</w:t>
      </w:r>
    </w:p>
    <w:p w14:paraId="699A88B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Rotter, J. (1966). Generalized expectancies for internal versus external control of reinforcement. </w:t>
      </w:r>
      <w:r w:rsidRPr="00C46C84">
        <w:rPr>
          <w:rFonts w:asciiTheme="minorHAnsi" w:hAnsiTheme="minorHAnsi" w:cstheme="minorHAnsi"/>
          <w:i/>
          <w:iCs/>
        </w:rPr>
        <w:t>Psychological Monographs, 80</w:t>
      </w:r>
      <w:r w:rsidRPr="00C46C84">
        <w:rPr>
          <w:rFonts w:asciiTheme="minorHAnsi" w:hAnsiTheme="minorHAnsi" w:cstheme="minorHAnsi"/>
        </w:rPr>
        <w:t>(1, Whole No. 609).</w:t>
      </w:r>
    </w:p>
    <w:p w14:paraId="687C466C"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Rodgers, C. R. (2002). Defining reflection: Another look at John Dewey and reflective thinking. </w:t>
      </w:r>
      <w:r w:rsidRPr="00C46C84">
        <w:rPr>
          <w:rFonts w:asciiTheme="minorHAnsi" w:hAnsiTheme="minorHAnsi" w:cstheme="minorHAnsi"/>
          <w:i/>
          <w:iCs/>
        </w:rPr>
        <w:t>Teachers College Record, 104</w:t>
      </w:r>
      <w:r w:rsidRPr="00C46C84">
        <w:rPr>
          <w:rFonts w:asciiTheme="minorHAnsi" w:hAnsiTheme="minorHAnsi" w:cstheme="minorHAnsi"/>
        </w:rPr>
        <w:t xml:space="preserve">(4), 842–866. </w:t>
      </w:r>
    </w:p>
    <w:p w14:paraId="02A68AEF"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Rogoff, B. (1990). </w:t>
      </w:r>
      <w:r w:rsidRPr="00C46C84">
        <w:rPr>
          <w:rFonts w:asciiTheme="minorHAnsi" w:hAnsiTheme="minorHAnsi" w:cstheme="minorHAnsi"/>
          <w:i/>
          <w:iCs/>
        </w:rPr>
        <w:t xml:space="preserve">Apprenticeship in thinking: Cognitive develop- </w:t>
      </w:r>
      <w:proofErr w:type="spellStart"/>
      <w:r w:rsidRPr="00C46C84">
        <w:rPr>
          <w:rFonts w:asciiTheme="minorHAnsi" w:hAnsiTheme="minorHAnsi" w:cstheme="minorHAnsi"/>
          <w:i/>
          <w:iCs/>
        </w:rPr>
        <w:t>ment</w:t>
      </w:r>
      <w:proofErr w:type="spellEnd"/>
      <w:r w:rsidRPr="00C46C84">
        <w:rPr>
          <w:rFonts w:asciiTheme="minorHAnsi" w:hAnsiTheme="minorHAnsi" w:cstheme="minorHAnsi"/>
          <w:i/>
          <w:iCs/>
        </w:rPr>
        <w:t xml:space="preserve"> in social context. </w:t>
      </w:r>
      <w:r w:rsidRPr="00C46C84">
        <w:rPr>
          <w:rFonts w:asciiTheme="minorHAnsi" w:hAnsiTheme="minorHAnsi" w:cstheme="minorHAnsi"/>
        </w:rPr>
        <w:t xml:space="preserve">Cambridge, MA: Harvard University Press. </w:t>
      </w:r>
    </w:p>
    <w:p w14:paraId="4A2CA34D" w14:textId="63332CCC"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Ryan, R. M., &amp; Deci, E. L. (2000). Self-determination theory and the facilitation of intrinsic motivation, social development, and well-being. </w:t>
      </w:r>
      <w:r w:rsidRPr="00C46C84">
        <w:rPr>
          <w:rFonts w:asciiTheme="minorHAnsi" w:hAnsiTheme="minorHAnsi" w:cstheme="minorHAnsi"/>
          <w:i/>
          <w:iCs/>
        </w:rPr>
        <w:t xml:space="preserve">American Psychologist, 55, </w:t>
      </w:r>
      <w:r w:rsidRPr="00C46C84">
        <w:rPr>
          <w:rFonts w:asciiTheme="minorHAnsi" w:hAnsiTheme="minorHAnsi" w:cstheme="minorHAnsi"/>
        </w:rPr>
        <w:t>68–78.</w:t>
      </w:r>
    </w:p>
    <w:p w14:paraId="3D4A85C5" w14:textId="50E3C675" w:rsidR="00C46C84" w:rsidRPr="00C46C84" w:rsidRDefault="00C46C84" w:rsidP="00C46C84">
      <w:pPr>
        <w:spacing w:line="360" w:lineRule="auto"/>
        <w:rPr>
          <w:rFonts w:asciiTheme="minorHAnsi" w:hAnsiTheme="minorHAnsi" w:cstheme="minorHAnsi"/>
        </w:rPr>
      </w:pPr>
      <w:r w:rsidRPr="00C46C84">
        <w:rPr>
          <w:rFonts w:asciiTheme="minorHAnsi" w:hAnsiTheme="minorHAnsi" w:cstheme="minorHAnsi"/>
        </w:rPr>
        <w:t xml:space="preserve">Sailer, M., </w:t>
      </w:r>
      <w:proofErr w:type="spellStart"/>
      <w:r w:rsidRPr="00C46C84">
        <w:rPr>
          <w:rFonts w:asciiTheme="minorHAnsi" w:hAnsiTheme="minorHAnsi" w:cstheme="minorHAnsi"/>
        </w:rPr>
        <w:t>Hense</w:t>
      </w:r>
      <w:proofErr w:type="spellEnd"/>
      <w:r w:rsidRPr="00C46C84">
        <w:rPr>
          <w:rFonts w:asciiTheme="minorHAnsi" w:hAnsiTheme="minorHAnsi" w:cstheme="minorHAnsi"/>
        </w:rPr>
        <w:t xml:space="preserve">, J.U., Mayr, S.K. and Mandl, H., </w:t>
      </w:r>
      <w:r w:rsidR="00C01352">
        <w:rPr>
          <w:rFonts w:asciiTheme="minorHAnsi" w:hAnsiTheme="minorHAnsi" w:cstheme="minorHAnsi"/>
        </w:rPr>
        <w:t>(</w:t>
      </w:r>
      <w:r w:rsidRPr="00C46C84">
        <w:rPr>
          <w:rFonts w:asciiTheme="minorHAnsi" w:hAnsiTheme="minorHAnsi" w:cstheme="minorHAnsi"/>
        </w:rPr>
        <w:t>2017</w:t>
      </w:r>
      <w:r w:rsidR="00C01352">
        <w:rPr>
          <w:rFonts w:asciiTheme="minorHAnsi" w:hAnsiTheme="minorHAnsi" w:cstheme="minorHAnsi"/>
        </w:rPr>
        <w:t>)</w:t>
      </w:r>
      <w:r w:rsidRPr="00C46C84">
        <w:rPr>
          <w:rFonts w:asciiTheme="minorHAnsi" w:hAnsiTheme="minorHAnsi" w:cstheme="minorHAnsi"/>
        </w:rPr>
        <w:t>. How gamification motivates: An experimental study of the effects of specific game design elements on psychological need satisfaction. Computers in Human Behaviour, 69, pp.371-380.</w:t>
      </w:r>
    </w:p>
    <w:p w14:paraId="3D1B0F56" w14:textId="77777777" w:rsidR="00C46C84" w:rsidRPr="00C46C84" w:rsidRDefault="00C46C84" w:rsidP="00C46C84">
      <w:pPr>
        <w:spacing w:line="360" w:lineRule="auto"/>
        <w:rPr>
          <w:rFonts w:asciiTheme="minorHAnsi" w:hAnsiTheme="minorHAnsi" w:cstheme="minorHAnsi"/>
        </w:rPr>
      </w:pPr>
    </w:p>
    <w:p w14:paraId="74FBAC18" w14:textId="5CA5DDCC" w:rsidR="0012436C" w:rsidRPr="00C46C84" w:rsidRDefault="0012436C"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Saric, M. and Steh, B.,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2017</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Critical reflection in the professional development of teachers: Challenges and possibilities.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CEPS journal</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7</w:t>
      </w:r>
      <w:r w:rsidRPr="00C46C84">
        <w:rPr>
          <w:rFonts w:asciiTheme="minorHAnsi" w:hAnsiTheme="minorHAnsi" w:cstheme="minorHAnsi"/>
          <w:shd w:val="clear" w:color="auto" w:fill="FFFFFF"/>
        </w:rPr>
        <w:t>(3), pp.67-85.</w:t>
      </w:r>
    </w:p>
    <w:p w14:paraId="085567B0" w14:textId="77777777" w:rsidR="00365FA5" w:rsidRPr="00C46C84" w:rsidRDefault="00365FA5" w:rsidP="00C46C84">
      <w:pPr>
        <w:spacing w:line="360" w:lineRule="auto"/>
        <w:rPr>
          <w:rFonts w:asciiTheme="minorHAnsi" w:hAnsiTheme="minorHAnsi" w:cstheme="minorHAnsi"/>
          <w:shd w:val="clear" w:color="auto" w:fill="FFFFFF"/>
        </w:rPr>
      </w:pPr>
    </w:p>
    <w:p w14:paraId="497404CB" w14:textId="01BB1A43" w:rsidR="00365FA5" w:rsidRPr="00C46C84" w:rsidRDefault="00365FA5"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Schön, D.A.,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1987</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Educating the reflective practitioner: Toward a new design for teaching and learning in the professions</w:t>
      </w:r>
      <w:r w:rsidRPr="00C46C84">
        <w:rPr>
          <w:rFonts w:asciiTheme="minorHAnsi" w:hAnsiTheme="minorHAnsi" w:cstheme="minorHAnsi"/>
          <w:shd w:val="clear" w:color="auto" w:fill="FFFFFF"/>
        </w:rPr>
        <w:t>. Jossey-Bass.</w:t>
      </w:r>
    </w:p>
    <w:p w14:paraId="631C83B5"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Sternberg, R. J. (1986). </w:t>
      </w:r>
      <w:r w:rsidRPr="00C46C84">
        <w:rPr>
          <w:rFonts w:asciiTheme="minorHAnsi" w:hAnsiTheme="minorHAnsi" w:cstheme="minorHAnsi"/>
          <w:i/>
          <w:iCs/>
        </w:rPr>
        <w:t xml:space="preserve">Critical thinking: Its nature, measurement, and improvement </w:t>
      </w:r>
      <w:r w:rsidRPr="00C46C84">
        <w:rPr>
          <w:rFonts w:asciiTheme="minorHAnsi" w:hAnsiTheme="minorHAnsi" w:cstheme="minorHAnsi"/>
        </w:rPr>
        <w:t xml:space="preserve">National Institute of Education. </w:t>
      </w:r>
    </w:p>
    <w:p w14:paraId="57F5934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Steinberg, E. R. (1989). Cognition and learner control: A literature review, 1977-1988. </w:t>
      </w:r>
      <w:r w:rsidRPr="00C46C84">
        <w:rPr>
          <w:rFonts w:asciiTheme="minorHAnsi" w:hAnsiTheme="minorHAnsi" w:cstheme="minorHAnsi"/>
          <w:i/>
          <w:iCs/>
        </w:rPr>
        <w:t xml:space="preserve">Journal of Computer-Based Instruction, 16, </w:t>
      </w:r>
      <w:r w:rsidRPr="00C46C84">
        <w:rPr>
          <w:rFonts w:asciiTheme="minorHAnsi" w:hAnsiTheme="minorHAnsi" w:cstheme="minorHAnsi"/>
        </w:rPr>
        <w:t xml:space="preserve">117-121. </w:t>
      </w:r>
    </w:p>
    <w:p w14:paraId="0320643D"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Taylor, S. (1989). </w:t>
      </w:r>
      <w:r w:rsidRPr="00C46C84">
        <w:rPr>
          <w:rFonts w:asciiTheme="minorHAnsi" w:hAnsiTheme="minorHAnsi" w:cstheme="minorHAnsi"/>
          <w:i/>
          <w:iCs/>
        </w:rPr>
        <w:t xml:space="preserve">Positive illusions: Creative self-deception and the healthy mind. </w:t>
      </w:r>
      <w:r w:rsidRPr="00C46C84">
        <w:rPr>
          <w:rFonts w:asciiTheme="minorHAnsi" w:hAnsiTheme="minorHAnsi" w:cstheme="minorHAnsi"/>
        </w:rPr>
        <w:t xml:space="preserve">New York: Basic Books. </w:t>
      </w:r>
    </w:p>
    <w:p w14:paraId="0CB23049" w14:textId="3CCA44A2"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lastRenderedPageBreak/>
        <w:t xml:space="preserve">Tomlinson, C.A. (1996). </w:t>
      </w:r>
      <w:r w:rsidRPr="00C46C84">
        <w:rPr>
          <w:rFonts w:asciiTheme="minorHAnsi" w:hAnsiTheme="minorHAnsi" w:cstheme="minorHAnsi"/>
          <w:i/>
          <w:iCs/>
        </w:rPr>
        <w:t xml:space="preserve">Differentiating instruction for mixed-ability classrooms. </w:t>
      </w:r>
      <w:r w:rsidRPr="00C46C84">
        <w:rPr>
          <w:rFonts w:asciiTheme="minorHAnsi" w:hAnsiTheme="minorHAnsi" w:cstheme="minorHAnsi"/>
        </w:rPr>
        <w:t xml:space="preserve">Alexandria, </w:t>
      </w:r>
    </w:p>
    <w:p w14:paraId="36B7C52E" w14:textId="38176545" w:rsidR="00DF0B6E" w:rsidRPr="00C46C84" w:rsidRDefault="00DF0B6E"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Tripp, D.,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2011</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Critical incidents in teaching (classic edition): Developing professional judgement</w:t>
      </w:r>
      <w:r w:rsidRPr="00C46C84">
        <w:rPr>
          <w:rFonts w:asciiTheme="minorHAnsi" w:hAnsiTheme="minorHAnsi" w:cstheme="minorHAnsi"/>
          <w:shd w:val="clear" w:color="auto" w:fill="FFFFFF"/>
        </w:rPr>
        <w:t>. Routledge.</w:t>
      </w:r>
    </w:p>
    <w:p w14:paraId="496082D7" w14:textId="522836E6" w:rsidR="00F12CB9"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Tripp, T., &amp; Rich, P. (2012). Using video to analyse one’s own teaching. </w:t>
      </w:r>
      <w:r w:rsidRPr="00C46C84">
        <w:rPr>
          <w:rFonts w:asciiTheme="minorHAnsi" w:hAnsiTheme="minorHAnsi" w:cstheme="minorHAnsi"/>
          <w:i/>
          <w:iCs/>
        </w:rPr>
        <w:t>British Journal of Educational Technology, 43</w:t>
      </w:r>
      <w:r w:rsidRPr="00C46C84">
        <w:rPr>
          <w:rFonts w:asciiTheme="minorHAnsi" w:hAnsiTheme="minorHAnsi" w:cstheme="minorHAnsi"/>
        </w:rPr>
        <w:t>(4), 678.</w:t>
      </w:r>
    </w:p>
    <w:p w14:paraId="4C5FDEF8" w14:textId="0FC7B826" w:rsidR="00F12CB9" w:rsidRDefault="00F12CB9"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Winch, C., </w:t>
      </w:r>
      <w:proofErr w:type="spellStart"/>
      <w:r w:rsidRPr="00C46C84">
        <w:rPr>
          <w:rFonts w:asciiTheme="minorHAnsi" w:hAnsiTheme="minorHAnsi" w:cstheme="minorHAnsi"/>
          <w:shd w:val="clear" w:color="auto" w:fill="FFFFFF"/>
        </w:rPr>
        <w:t>Oancea</w:t>
      </w:r>
      <w:proofErr w:type="spellEnd"/>
      <w:r w:rsidRPr="00C46C84">
        <w:rPr>
          <w:rFonts w:asciiTheme="minorHAnsi" w:hAnsiTheme="minorHAnsi" w:cstheme="minorHAnsi"/>
          <w:shd w:val="clear" w:color="auto" w:fill="FFFFFF"/>
        </w:rPr>
        <w:t xml:space="preserve">, A. and Orchard, J.,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2015</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The contribution of educational research to teachers’ professional learning: Philosophical understandings.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Oxford Review of Education</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41</w:t>
      </w:r>
      <w:r w:rsidRPr="00C46C84">
        <w:rPr>
          <w:rFonts w:asciiTheme="minorHAnsi" w:hAnsiTheme="minorHAnsi" w:cstheme="minorHAnsi"/>
          <w:shd w:val="clear" w:color="auto" w:fill="FFFFFF"/>
        </w:rPr>
        <w:t>(2), pp.202-216.</w:t>
      </w:r>
    </w:p>
    <w:p w14:paraId="1FF61677" w14:textId="77777777" w:rsidR="00C46C84" w:rsidRPr="00C46C84" w:rsidRDefault="00C46C84" w:rsidP="00C46C84">
      <w:pPr>
        <w:spacing w:line="360" w:lineRule="auto"/>
        <w:rPr>
          <w:rFonts w:asciiTheme="minorHAnsi" w:hAnsiTheme="minorHAnsi" w:cstheme="minorHAnsi"/>
          <w:shd w:val="clear" w:color="auto" w:fill="FFFFFF"/>
        </w:rPr>
      </w:pPr>
    </w:p>
    <w:p w14:paraId="4A9AE312" w14:textId="496ED035"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Westwood, P.,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2001</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xml:space="preserve">. </w:t>
      </w:r>
      <w:proofErr w:type="spellStart"/>
      <w:r w:rsidRPr="00C46C84">
        <w:rPr>
          <w:rFonts w:asciiTheme="minorHAnsi" w:hAnsiTheme="minorHAnsi" w:cstheme="minorHAnsi"/>
          <w:shd w:val="clear" w:color="auto" w:fill="FFFFFF"/>
        </w:rPr>
        <w:t>Differentiation’as</w:t>
      </w:r>
      <w:proofErr w:type="spellEnd"/>
      <w:r w:rsidRPr="00C46C84">
        <w:rPr>
          <w:rFonts w:asciiTheme="minorHAnsi" w:hAnsiTheme="minorHAnsi" w:cstheme="minorHAnsi"/>
          <w:shd w:val="clear" w:color="auto" w:fill="FFFFFF"/>
        </w:rPr>
        <w:t xml:space="preserve"> a strategy for inclusive classroom practice: Some difficulties identified.</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Australian Journal of Learning Difficulties</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6</w:t>
      </w:r>
      <w:r w:rsidRPr="00C46C84">
        <w:rPr>
          <w:rFonts w:asciiTheme="minorHAnsi" w:hAnsiTheme="minorHAnsi" w:cstheme="minorHAnsi"/>
          <w:shd w:val="clear" w:color="auto" w:fill="FFFFFF"/>
        </w:rPr>
        <w:t>(1), pp.5-11.</w:t>
      </w:r>
    </w:p>
    <w:p w14:paraId="3305F6AE"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Zuckerman, M., </w:t>
      </w:r>
      <w:proofErr w:type="spellStart"/>
      <w:r w:rsidRPr="00C46C84">
        <w:rPr>
          <w:rFonts w:asciiTheme="minorHAnsi" w:hAnsiTheme="minorHAnsi" w:cstheme="minorHAnsi"/>
        </w:rPr>
        <w:t>Porac</w:t>
      </w:r>
      <w:proofErr w:type="spellEnd"/>
      <w:r w:rsidRPr="00C46C84">
        <w:rPr>
          <w:rFonts w:asciiTheme="minorHAnsi" w:hAnsiTheme="minorHAnsi" w:cstheme="minorHAnsi"/>
        </w:rPr>
        <w:t xml:space="preserve">, J., </w:t>
      </w:r>
      <w:proofErr w:type="spellStart"/>
      <w:r w:rsidRPr="00C46C84">
        <w:rPr>
          <w:rFonts w:asciiTheme="minorHAnsi" w:hAnsiTheme="minorHAnsi" w:cstheme="minorHAnsi"/>
        </w:rPr>
        <w:t>Lathin</w:t>
      </w:r>
      <w:proofErr w:type="spellEnd"/>
      <w:r w:rsidRPr="00C46C84">
        <w:rPr>
          <w:rFonts w:asciiTheme="minorHAnsi" w:hAnsiTheme="minorHAnsi" w:cstheme="minorHAnsi"/>
        </w:rPr>
        <w:t xml:space="preserve">, D., Smith, R., &amp; Deci, E. (1978). On the importance of self-determination for </w:t>
      </w:r>
      <w:proofErr w:type="gramStart"/>
      <w:r w:rsidRPr="00C46C84">
        <w:rPr>
          <w:rFonts w:asciiTheme="minorHAnsi" w:hAnsiTheme="minorHAnsi" w:cstheme="minorHAnsi"/>
        </w:rPr>
        <w:t>intrinsically-motivated</w:t>
      </w:r>
      <w:proofErr w:type="gramEnd"/>
      <w:r w:rsidRPr="00C46C84">
        <w:rPr>
          <w:rFonts w:asciiTheme="minorHAnsi" w:hAnsiTheme="minorHAnsi" w:cstheme="minorHAnsi"/>
        </w:rPr>
        <w:t xml:space="preserve"> </w:t>
      </w:r>
      <w:proofErr w:type="spellStart"/>
      <w:r w:rsidRPr="00C46C84">
        <w:rPr>
          <w:rFonts w:asciiTheme="minorHAnsi" w:hAnsiTheme="minorHAnsi" w:cstheme="minorHAnsi"/>
        </w:rPr>
        <w:t>behavior</w:t>
      </w:r>
      <w:proofErr w:type="spellEnd"/>
      <w:r w:rsidRPr="00C46C84">
        <w:rPr>
          <w:rFonts w:asciiTheme="minorHAnsi" w:hAnsiTheme="minorHAnsi" w:cstheme="minorHAnsi"/>
        </w:rPr>
        <w:t xml:space="preserve">. </w:t>
      </w:r>
      <w:r w:rsidRPr="00C46C84">
        <w:rPr>
          <w:rFonts w:asciiTheme="minorHAnsi" w:hAnsiTheme="minorHAnsi" w:cstheme="minorHAnsi"/>
          <w:i/>
          <w:iCs/>
        </w:rPr>
        <w:t xml:space="preserve">Personality and Social Psychology Bulletin, 4, </w:t>
      </w:r>
      <w:r w:rsidRPr="00C46C84">
        <w:rPr>
          <w:rFonts w:asciiTheme="minorHAnsi" w:hAnsiTheme="minorHAnsi" w:cstheme="minorHAnsi"/>
        </w:rPr>
        <w:t xml:space="preserve">443–446. </w:t>
      </w:r>
    </w:p>
    <w:p w14:paraId="5283014C" w14:textId="0126C1F8" w:rsidR="00D32B7D" w:rsidRPr="00C46C84" w:rsidRDefault="00D32B7D" w:rsidP="001A586F">
      <w:pPr>
        <w:pStyle w:val="NormalWeb"/>
        <w:rPr>
          <w:rFonts w:asciiTheme="minorHAnsi" w:hAnsiTheme="minorHAnsi" w:cstheme="minorHAnsi"/>
        </w:rPr>
      </w:pPr>
    </w:p>
    <w:p w14:paraId="46EBEB36" w14:textId="63AB3F39" w:rsidR="00DF0B6E" w:rsidRDefault="00DF0B6E" w:rsidP="001A586F">
      <w:pPr>
        <w:pStyle w:val="NormalWeb"/>
        <w:rPr>
          <w:rFonts w:asciiTheme="minorHAnsi" w:hAnsiTheme="minorHAnsi" w:cstheme="minorHAnsi"/>
        </w:rPr>
      </w:pPr>
    </w:p>
    <w:p w14:paraId="1560EEAB" w14:textId="01F6B1B1" w:rsidR="00C46C84" w:rsidRDefault="00C46C84" w:rsidP="001A586F">
      <w:pPr>
        <w:pStyle w:val="NormalWeb"/>
        <w:rPr>
          <w:rFonts w:asciiTheme="minorHAnsi" w:hAnsiTheme="minorHAnsi" w:cstheme="minorHAnsi"/>
        </w:rPr>
      </w:pPr>
    </w:p>
    <w:p w14:paraId="700B811E" w14:textId="04654BBC" w:rsidR="00A433D1" w:rsidRDefault="00A433D1" w:rsidP="001A586F">
      <w:pPr>
        <w:pStyle w:val="NormalWeb"/>
        <w:rPr>
          <w:rFonts w:asciiTheme="minorHAnsi" w:hAnsiTheme="minorHAnsi" w:cstheme="minorHAnsi"/>
        </w:rPr>
      </w:pPr>
    </w:p>
    <w:p w14:paraId="3D17266A" w14:textId="3C299669" w:rsidR="00A433D1" w:rsidRDefault="00A433D1" w:rsidP="001A586F">
      <w:pPr>
        <w:pStyle w:val="NormalWeb"/>
        <w:rPr>
          <w:rFonts w:asciiTheme="minorHAnsi" w:hAnsiTheme="minorHAnsi" w:cstheme="minorHAnsi"/>
        </w:rPr>
      </w:pPr>
    </w:p>
    <w:p w14:paraId="227C152F" w14:textId="0D457A27" w:rsidR="00A433D1" w:rsidRDefault="00A433D1" w:rsidP="001A586F">
      <w:pPr>
        <w:pStyle w:val="NormalWeb"/>
        <w:rPr>
          <w:rFonts w:asciiTheme="minorHAnsi" w:hAnsiTheme="minorHAnsi" w:cstheme="minorHAnsi"/>
        </w:rPr>
      </w:pPr>
    </w:p>
    <w:p w14:paraId="3D6BE7FC" w14:textId="6FAF82C4" w:rsidR="00A433D1" w:rsidRDefault="00A433D1" w:rsidP="001A586F">
      <w:pPr>
        <w:pStyle w:val="NormalWeb"/>
        <w:rPr>
          <w:rFonts w:asciiTheme="minorHAnsi" w:hAnsiTheme="minorHAnsi" w:cstheme="minorHAnsi"/>
        </w:rPr>
      </w:pPr>
    </w:p>
    <w:p w14:paraId="3B387956" w14:textId="0093B3E2" w:rsidR="00A433D1" w:rsidRDefault="00A433D1" w:rsidP="001A586F">
      <w:pPr>
        <w:pStyle w:val="NormalWeb"/>
        <w:rPr>
          <w:rFonts w:asciiTheme="minorHAnsi" w:hAnsiTheme="minorHAnsi" w:cstheme="minorHAnsi"/>
        </w:rPr>
      </w:pPr>
    </w:p>
    <w:p w14:paraId="3D689E33" w14:textId="7189CDBD" w:rsidR="00A433D1" w:rsidRDefault="00A433D1" w:rsidP="001A586F">
      <w:pPr>
        <w:pStyle w:val="NormalWeb"/>
        <w:rPr>
          <w:rFonts w:asciiTheme="minorHAnsi" w:hAnsiTheme="minorHAnsi" w:cstheme="minorHAnsi"/>
        </w:rPr>
      </w:pPr>
    </w:p>
    <w:p w14:paraId="4EA6AE57" w14:textId="6B7B21FC" w:rsidR="00A433D1" w:rsidRDefault="00A433D1" w:rsidP="001A586F">
      <w:pPr>
        <w:pStyle w:val="NormalWeb"/>
        <w:rPr>
          <w:rFonts w:asciiTheme="minorHAnsi" w:hAnsiTheme="minorHAnsi" w:cstheme="minorHAnsi"/>
        </w:rPr>
      </w:pPr>
    </w:p>
    <w:p w14:paraId="6DD3AD57" w14:textId="77777777" w:rsidR="00A433D1" w:rsidRDefault="00A433D1" w:rsidP="001A586F">
      <w:pPr>
        <w:pStyle w:val="NormalWeb"/>
        <w:rPr>
          <w:rFonts w:asciiTheme="minorHAnsi" w:hAnsiTheme="minorHAnsi" w:cstheme="minorHAnsi"/>
        </w:rPr>
      </w:pPr>
    </w:p>
    <w:p w14:paraId="3BD1B7B5" w14:textId="778180A7" w:rsidR="00D32B7D" w:rsidRDefault="00D32B7D" w:rsidP="001A586F">
      <w:pPr>
        <w:pStyle w:val="NormalWeb"/>
        <w:rPr>
          <w:rFonts w:asciiTheme="minorHAnsi" w:hAnsiTheme="minorHAnsi" w:cstheme="minorHAnsi"/>
        </w:rPr>
      </w:pPr>
    </w:p>
    <w:p w14:paraId="7AC269CE" w14:textId="65292A04" w:rsidR="00D32B7D" w:rsidRDefault="00D32B7D" w:rsidP="00D32B7D">
      <w:pPr>
        <w:pStyle w:val="NormalWeb"/>
        <w:rPr>
          <w:rFonts w:asciiTheme="minorHAnsi" w:hAnsiTheme="minorHAnsi" w:cstheme="minorHAnsi"/>
        </w:rPr>
      </w:pPr>
      <w:r>
        <w:rPr>
          <w:rFonts w:asciiTheme="minorHAnsi" w:hAnsiTheme="minorHAnsi" w:cstheme="minorHAnsi"/>
        </w:rPr>
        <w:t xml:space="preserve">Appendix </w:t>
      </w:r>
    </w:p>
    <w:p w14:paraId="773DC732" w14:textId="31D21FB5" w:rsidR="00D32B7D" w:rsidRPr="00D32B7D" w:rsidRDefault="00D32B7D" w:rsidP="00D32B7D">
      <w:pPr>
        <w:pStyle w:val="NormalWeb"/>
        <w:rPr>
          <w:rFonts w:asciiTheme="minorHAnsi" w:hAnsiTheme="minorHAnsi" w:cstheme="minorHAnsi"/>
        </w:rPr>
      </w:pPr>
      <w:r>
        <w:rPr>
          <w:rFonts w:asciiTheme="minorHAnsi" w:hAnsiTheme="minorHAnsi" w:cstheme="minorHAnsi"/>
        </w:rPr>
        <w:t>1a</w:t>
      </w:r>
    </w:p>
    <w:p w14:paraId="27EC5B88" w14:textId="36A03A74" w:rsidR="0042590F" w:rsidRDefault="0042590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sidR="00D32B7D">
        <w:rPr>
          <w:noProof/>
        </w:rPr>
        <w:drawing>
          <wp:inline distT="0" distB="0" distL="0" distR="0" wp14:anchorId="4EDCA14F" wp14:editId="09A46091">
            <wp:extent cx="4978400" cy="7620000"/>
            <wp:effectExtent l="0" t="0" r="0" b="0"/>
            <wp:docPr id="1" name="Picture 1"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lett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78400" cy="7620000"/>
                    </a:xfrm>
                    <a:prstGeom prst="rect">
                      <a:avLst/>
                    </a:prstGeom>
                  </pic:spPr>
                </pic:pic>
              </a:graphicData>
            </a:graphic>
          </wp:inline>
        </w:drawing>
      </w:r>
    </w:p>
    <w:p w14:paraId="42F5F902" w14:textId="715EA647" w:rsidR="00D32B7D" w:rsidRDefault="00D32B7D">
      <w:pPr>
        <w:rPr>
          <w:rFonts w:ascii="Arial" w:hAnsi="Arial" w:cs="Arial"/>
          <w:color w:val="222222"/>
          <w:sz w:val="20"/>
          <w:szCs w:val="20"/>
          <w:shd w:val="clear" w:color="auto" w:fill="FFFFFF"/>
        </w:rPr>
      </w:pPr>
    </w:p>
    <w:p w14:paraId="571DE8DA" w14:textId="2FA7E770" w:rsidR="00D32B7D" w:rsidRDefault="00D32B7D">
      <w:pPr>
        <w:rPr>
          <w:rFonts w:ascii="Arial" w:hAnsi="Arial" w:cs="Arial"/>
          <w:color w:val="222222"/>
          <w:sz w:val="20"/>
          <w:szCs w:val="20"/>
          <w:shd w:val="clear" w:color="auto" w:fill="FFFFFF"/>
        </w:rPr>
      </w:pPr>
    </w:p>
    <w:p w14:paraId="5766832F" w14:textId="12C39791" w:rsidR="00D32B7D" w:rsidRDefault="00D32B7D">
      <w:pPr>
        <w:rPr>
          <w:rFonts w:ascii="Arial" w:hAnsi="Arial" w:cs="Arial"/>
          <w:color w:val="222222"/>
          <w:sz w:val="20"/>
          <w:szCs w:val="20"/>
          <w:shd w:val="clear" w:color="auto" w:fill="FFFFFF"/>
        </w:rPr>
      </w:pPr>
    </w:p>
    <w:p w14:paraId="47AB1224" w14:textId="2654C8E6" w:rsidR="00D32B7D" w:rsidRDefault="00D32B7D">
      <w:pPr>
        <w:rPr>
          <w:rFonts w:ascii="Arial" w:hAnsi="Arial" w:cs="Arial"/>
          <w:color w:val="222222"/>
          <w:sz w:val="20"/>
          <w:szCs w:val="20"/>
          <w:shd w:val="clear" w:color="auto" w:fill="FFFFFF"/>
        </w:rPr>
      </w:pPr>
      <w:r>
        <w:rPr>
          <w:rFonts w:ascii="Arial" w:hAnsi="Arial" w:cs="Arial"/>
          <w:color w:val="222222"/>
          <w:sz w:val="20"/>
          <w:szCs w:val="20"/>
          <w:shd w:val="clear" w:color="auto" w:fill="FFFFFF"/>
        </w:rPr>
        <w:t>2a</w:t>
      </w:r>
    </w:p>
    <w:p w14:paraId="52B63A4C" w14:textId="33E75EBC" w:rsidR="00D32B7D" w:rsidRDefault="00D32B7D">
      <w:pPr>
        <w:rPr>
          <w:rFonts w:ascii="Arial" w:hAnsi="Arial" w:cs="Arial"/>
          <w:color w:val="222222"/>
          <w:sz w:val="20"/>
          <w:szCs w:val="20"/>
          <w:shd w:val="clear" w:color="auto" w:fill="FFFFFF"/>
        </w:rPr>
      </w:pPr>
    </w:p>
    <w:p w14:paraId="105C8A37" w14:textId="1DABDB80" w:rsidR="00D32B7D" w:rsidRDefault="00D32B7D">
      <w:r>
        <w:rPr>
          <w:noProof/>
        </w:rPr>
        <w:drawing>
          <wp:inline distT="0" distB="0" distL="0" distR="0" wp14:anchorId="5522D721" wp14:editId="0D9EF2EB">
            <wp:extent cx="4965700" cy="7531100"/>
            <wp:effectExtent l="0" t="0" r="0" b="0"/>
            <wp:docPr id="2" name="Picture 2"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65700" cy="7531100"/>
                    </a:xfrm>
                    <a:prstGeom prst="rect">
                      <a:avLst/>
                    </a:prstGeom>
                  </pic:spPr>
                </pic:pic>
              </a:graphicData>
            </a:graphic>
          </wp:inline>
        </w:drawing>
      </w:r>
    </w:p>
    <w:p w14:paraId="65107CF6" w14:textId="4496E3CD" w:rsidR="00D32B7D" w:rsidRDefault="00D32B7D"/>
    <w:p w14:paraId="6BAE01AB" w14:textId="0D82E0EE" w:rsidR="00D32B7D" w:rsidRDefault="00D32B7D"/>
    <w:p w14:paraId="70FBBBD6" w14:textId="0461F57C" w:rsidR="00D32B7D" w:rsidRDefault="00D32B7D"/>
    <w:p w14:paraId="3D134986" w14:textId="27F86B5A" w:rsidR="00D32B7D" w:rsidRDefault="00D32B7D"/>
    <w:p w14:paraId="003B3517" w14:textId="7A705B37" w:rsidR="00D32B7D" w:rsidRDefault="00D32B7D"/>
    <w:p w14:paraId="43683F19" w14:textId="3622EAAF" w:rsidR="00D32B7D" w:rsidRDefault="00D32B7D">
      <w:r>
        <w:t>3a</w:t>
      </w:r>
    </w:p>
    <w:p w14:paraId="4B3ADD5F" w14:textId="3EFF15BE" w:rsidR="00D32B7D" w:rsidRDefault="00D32B7D">
      <w:r>
        <w:rPr>
          <w:noProof/>
        </w:rPr>
        <w:drawing>
          <wp:inline distT="0" distB="0" distL="0" distR="0" wp14:anchorId="5AF1E387" wp14:editId="39C4023B">
            <wp:extent cx="4889500" cy="7327900"/>
            <wp:effectExtent l="0" t="0" r="0" b="0"/>
            <wp:docPr id="3" name="Picture 3"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89500" cy="7327900"/>
                    </a:xfrm>
                    <a:prstGeom prst="rect">
                      <a:avLst/>
                    </a:prstGeom>
                  </pic:spPr>
                </pic:pic>
              </a:graphicData>
            </a:graphic>
          </wp:inline>
        </w:drawing>
      </w:r>
    </w:p>
    <w:sectPr w:rsidR="00D32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5418"/>
    <w:multiLevelType w:val="multilevel"/>
    <w:tmpl w:val="BC7EC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502D4"/>
    <w:multiLevelType w:val="multilevel"/>
    <w:tmpl w:val="3F504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9112345">
    <w:abstractNumId w:val="2"/>
  </w:num>
  <w:num w:numId="2" w16cid:durableId="1148088167">
    <w:abstractNumId w:val="1"/>
  </w:num>
  <w:num w:numId="3" w16cid:durableId="16070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376"/>
    <w:rsid w:val="000773B8"/>
    <w:rsid w:val="000B27C0"/>
    <w:rsid w:val="000F7C71"/>
    <w:rsid w:val="001176BE"/>
    <w:rsid w:val="0012436C"/>
    <w:rsid w:val="0017708C"/>
    <w:rsid w:val="00177303"/>
    <w:rsid w:val="00186354"/>
    <w:rsid w:val="001A586F"/>
    <w:rsid w:val="001A6875"/>
    <w:rsid w:val="001C7758"/>
    <w:rsid w:val="001F59BB"/>
    <w:rsid w:val="00201603"/>
    <w:rsid w:val="00206E9F"/>
    <w:rsid w:val="00245EBB"/>
    <w:rsid w:val="00273225"/>
    <w:rsid w:val="00284497"/>
    <w:rsid w:val="00295A6B"/>
    <w:rsid w:val="002E7E24"/>
    <w:rsid w:val="00356550"/>
    <w:rsid w:val="00365FA5"/>
    <w:rsid w:val="003937AA"/>
    <w:rsid w:val="003A2376"/>
    <w:rsid w:val="003A7F06"/>
    <w:rsid w:val="003C0DCC"/>
    <w:rsid w:val="003E5DD2"/>
    <w:rsid w:val="003F33D4"/>
    <w:rsid w:val="0042590F"/>
    <w:rsid w:val="00434454"/>
    <w:rsid w:val="00441A81"/>
    <w:rsid w:val="0045398B"/>
    <w:rsid w:val="00463D2D"/>
    <w:rsid w:val="00477502"/>
    <w:rsid w:val="004958F2"/>
    <w:rsid w:val="004959AA"/>
    <w:rsid w:val="004B054F"/>
    <w:rsid w:val="004E1391"/>
    <w:rsid w:val="004F4D47"/>
    <w:rsid w:val="00531C84"/>
    <w:rsid w:val="005B594F"/>
    <w:rsid w:val="005B7D67"/>
    <w:rsid w:val="005E068E"/>
    <w:rsid w:val="0062143C"/>
    <w:rsid w:val="00647546"/>
    <w:rsid w:val="00662482"/>
    <w:rsid w:val="00695F63"/>
    <w:rsid w:val="006B4EEF"/>
    <w:rsid w:val="006C5D7F"/>
    <w:rsid w:val="006E441B"/>
    <w:rsid w:val="00741782"/>
    <w:rsid w:val="00754BAC"/>
    <w:rsid w:val="007926B1"/>
    <w:rsid w:val="00793DEE"/>
    <w:rsid w:val="00810755"/>
    <w:rsid w:val="00817952"/>
    <w:rsid w:val="00872D01"/>
    <w:rsid w:val="008862CF"/>
    <w:rsid w:val="008D694E"/>
    <w:rsid w:val="008D6A0A"/>
    <w:rsid w:val="008E7E58"/>
    <w:rsid w:val="009024BC"/>
    <w:rsid w:val="00913675"/>
    <w:rsid w:val="009256B2"/>
    <w:rsid w:val="0098372E"/>
    <w:rsid w:val="009D0366"/>
    <w:rsid w:val="009E73FE"/>
    <w:rsid w:val="00A433D1"/>
    <w:rsid w:val="00AF1BEB"/>
    <w:rsid w:val="00B41980"/>
    <w:rsid w:val="00B41E55"/>
    <w:rsid w:val="00B76820"/>
    <w:rsid w:val="00BF4316"/>
    <w:rsid w:val="00C01352"/>
    <w:rsid w:val="00C177E1"/>
    <w:rsid w:val="00C46C84"/>
    <w:rsid w:val="00CA7B8A"/>
    <w:rsid w:val="00D00FD5"/>
    <w:rsid w:val="00D32B7D"/>
    <w:rsid w:val="00D4657D"/>
    <w:rsid w:val="00D92B22"/>
    <w:rsid w:val="00DD3CA8"/>
    <w:rsid w:val="00DF0B6E"/>
    <w:rsid w:val="00E11F04"/>
    <w:rsid w:val="00E132FA"/>
    <w:rsid w:val="00E323CA"/>
    <w:rsid w:val="00F06823"/>
    <w:rsid w:val="00F12CB9"/>
    <w:rsid w:val="00F341DA"/>
    <w:rsid w:val="00F72A21"/>
    <w:rsid w:val="00F80DFB"/>
    <w:rsid w:val="00F936E9"/>
    <w:rsid w:val="00FA0502"/>
    <w:rsid w:val="00FA1069"/>
    <w:rsid w:val="00FD2EFB"/>
    <w:rsid w:val="00FF2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F4A16F"/>
  <w15:chartTrackingRefBased/>
  <w15:docId w15:val="{5FA0619E-3AFD-4B4F-9B4B-D878A8820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E7E2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376"/>
    <w:pPr>
      <w:widowControl w:val="0"/>
      <w:autoSpaceDE w:val="0"/>
      <w:autoSpaceDN w:val="0"/>
      <w:adjustRightInd w:val="0"/>
      <w:ind w:left="720"/>
      <w:contextualSpacing/>
    </w:pPr>
    <w:rPr>
      <w:lang w:val="cy-GB" w:eastAsia="cy-GB"/>
    </w:rPr>
  </w:style>
  <w:style w:type="paragraph" w:customStyle="1" w:styleId="paragraph">
    <w:name w:val="paragraph"/>
    <w:basedOn w:val="Normal"/>
    <w:rsid w:val="009256B2"/>
    <w:pPr>
      <w:spacing w:before="100" w:beforeAutospacing="1" w:after="100" w:afterAutospacing="1"/>
    </w:pPr>
  </w:style>
  <w:style w:type="character" w:customStyle="1" w:styleId="normaltextrun">
    <w:name w:val="normaltextrun"/>
    <w:basedOn w:val="DefaultParagraphFont"/>
    <w:rsid w:val="009256B2"/>
  </w:style>
  <w:style w:type="character" w:customStyle="1" w:styleId="eop">
    <w:name w:val="eop"/>
    <w:basedOn w:val="DefaultParagraphFont"/>
    <w:rsid w:val="009256B2"/>
  </w:style>
  <w:style w:type="character" w:customStyle="1" w:styleId="apple-converted-space">
    <w:name w:val="apple-converted-space"/>
    <w:basedOn w:val="DefaultParagraphFont"/>
    <w:rsid w:val="00817952"/>
  </w:style>
  <w:style w:type="paragraph" w:styleId="NormalWeb">
    <w:name w:val="Normal (Web)"/>
    <w:basedOn w:val="Normal"/>
    <w:uiPriority w:val="99"/>
    <w:unhideWhenUsed/>
    <w:rsid w:val="005B594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4853">
      <w:bodyDiv w:val="1"/>
      <w:marLeft w:val="0"/>
      <w:marRight w:val="0"/>
      <w:marTop w:val="0"/>
      <w:marBottom w:val="0"/>
      <w:divBdr>
        <w:top w:val="none" w:sz="0" w:space="0" w:color="auto"/>
        <w:left w:val="none" w:sz="0" w:space="0" w:color="auto"/>
        <w:bottom w:val="none" w:sz="0" w:space="0" w:color="auto"/>
        <w:right w:val="none" w:sz="0" w:space="0" w:color="auto"/>
      </w:divBdr>
    </w:div>
    <w:div w:id="13046680">
      <w:bodyDiv w:val="1"/>
      <w:marLeft w:val="0"/>
      <w:marRight w:val="0"/>
      <w:marTop w:val="0"/>
      <w:marBottom w:val="0"/>
      <w:divBdr>
        <w:top w:val="none" w:sz="0" w:space="0" w:color="auto"/>
        <w:left w:val="none" w:sz="0" w:space="0" w:color="auto"/>
        <w:bottom w:val="none" w:sz="0" w:space="0" w:color="auto"/>
        <w:right w:val="none" w:sz="0" w:space="0" w:color="auto"/>
      </w:divBdr>
    </w:div>
    <w:div w:id="27880692">
      <w:bodyDiv w:val="1"/>
      <w:marLeft w:val="0"/>
      <w:marRight w:val="0"/>
      <w:marTop w:val="0"/>
      <w:marBottom w:val="0"/>
      <w:divBdr>
        <w:top w:val="none" w:sz="0" w:space="0" w:color="auto"/>
        <w:left w:val="none" w:sz="0" w:space="0" w:color="auto"/>
        <w:bottom w:val="none" w:sz="0" w:space="0" w:color="auto"/>
        <w:right w:val="none" w:sz="0" w:space="0" w:color="auto"/>
      </w:divBdr>
      <w:divsChild>
        <w:div w:id="448626377">
          <w:marLeft w:val="0"/>
          <w:marRight w:val="0"/>
          <w:marTop w:val="0"/>
          <w:marBottom w:val="0"/>
          <w:divBdr>
            <w:top w:val="none" w:sz="0" w:space="0" w:color="auto"/>
            <w:left w:val="none" w:sz="0" w:space="0" w:color="auto"/>
            <w:bottom w:val="none" w:sz="0" w:space="0" w:color="auto"/>
            <w:right w:val="none" w:sz="0" w:space="0" w:color="auto"/>
          </w:divBdr>
          <w:divsChild>
            <w:div w:id="2031181204">
              <w:marLeft w:val="0"/>
              <w:marRight w:val="0"/>
              <w:marTop w:val="0"/>
              <w:marBottom w:val="0"/>
              <w:divBdr>
                <w:top w:val="none" w:sz="0" w:space="0" w:color="auto"/>
                <w:left w:val="none" w:sz="0" w:space="0" w:color="auto"/>
                <w:bottom w:val="none" w:sz="0" w:space="0" w:color="auto"/>
                <w:right w:val="none" w:sz="0" w:space="0" w:color="auto"/>
              </w:divBdr>
              <w:divsChild>
                <w:div w:id="68282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44337">
      <w:bodyDiv w:val="1"/>
      <w:marLeft w:val="0"/>
      <w:marRight w:val="0"/>
      <w:marTop w:val="0"/>
      <w:marBottom w:val="0"/>
      <w:divBdr>
        <w:top w:val="none" w:sz="0" w:space="0" w:color="auto"/>
        <w:left w:val="none" w:sz="0" w:space="0" w:color="auto"/>
        <w:bottom w:val="none" w:sz="0" w:space="0" w:color="auto"/>
        <w:right w:val="none" w:sz="0" w:space="0" w:color="auto"/>
      </w:divBdr>
      <w:divsChild>
        <w:div w:id="1925334134">
          <w:marLeft w:val="0"/>
          <w:marRight w:val="0"/>
          <w:marTop w:val="0"/>
          <w:marBottom w:val="0"/>
          <w:divBdr>
            <w:top w:val="none" w:sz="0" w:space="0" w:color="auto"/>
            <w:left w:val="none" w:sz="0" w:space="0" w:color="auto"/>
            <w:bottom w:val="none" w:sz="0" w:space="0" w:color="auto"/>
            <w:right w:val="none" w:sz="0" w:space="0" w:color="auto"/>
          </w:divBdr>
          <w:divsChild>
            <w:div w:id="904221074">
              <w:marLeft w:val="0"/>
              <w:marRight w:val="0"/>
              <w:marTop w:val="0"/>
              <w:marBottom w:val="0"/>
              <w:divBdr>
                <w:top w:val="none" w:sz="0" w:space="0" w:color="auto"/>
                <w:left w:val="none" w:sz="0" w:space="0" w:color="auto"/>
                <w:bottom w:val="none" w:sz="0" w:space="0" w:color="auto"/>
                <w:right w:val="none" w:sz="0" w:space="0" w:color="auto"/>
              </w:divBdr>
              <w:divsChild>
                <w:div w:id="15506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0417">
      <w:bodyDiv w:val="1"/>
      <w:marLeft w:val="0"/>
      <w:marRight w:val="0"/>
      <w:marTop w:val="0"/>
      <w:marBottom w:val="0"/>
      <w:divBdr>
        <w:top w:val="none" w:sz="0" w:space="0" w:color="auto"/>
        <w:left w:val="none" w:sz="0" w:space="0" w:color="auto"/>
        <w:bottom w:val="none" w:sz="0" w:space="0" w:color="auto"/>
        <w:right w:val="none" w:sz="0" w:space="0" w:color="auto"/>
      </w:divBdr>
    </w:div>
    <w:div w:id="70389885">
      <w:bodyDiv w:val="1"/>
      <w:marLeft w:val="0"/>
      <w:marRight w:val="0"/>
      <w:marTop w:val="0"/>
      <w:marBottom w:val="0"/>
      <w:divBdr>
        <w:top w:val="none" w:sz="0" w:space="0" w:color="auto"/>
        <w:left w:val="none" w:sz="0" w:space="0" w:color="auto"/>
        <w:bottom w:val="none" w:sz="0" w:space="0" w:color="auto"/>
        <w:right w:val="none" w:sz="0" w:space="0" w:color="auto"/>
      </w:divBdr>
    </w:div>
    <w:div w:id="85543654">
      <w:bodyDiv w:val="1"/>
      <w:marLeft w:val="0"/>
      <w:marRight w:val="0"/>
      <w:marTop w:val="0"/>
      <w:marBottom w:val="0"/>
      <w:divBdr>
        <w:top w:val="none" w:sz="0" w:space="0" w:color="auto"/>
        <w:left w:val="none" w:sz="0" w:space="0" w:color="auto"/>
        <w:bottom w:val="none" w:sz="0" w:space="0" w:color="auto"/>
        <w:right w:val="none" w:sz="0" w:space="0" w:color="auto"/>
      </w:divBdr>
      <w:divsChild>
        <w:div w:id="1688555879">
          <w:marLeft w:val="0"/>
          <w:marRight w:val="0"/>
          <w:marTop w:val="0"/>
          <w:marBottom w:val="0"/>
          <w:divBdr>
            <w:top w:val="none" w:sz="0" w:space="0" w:color="auto"/>
            <w:left w:val="none" w:sz="0" w:space="0" w:color="auto"/>
            <w:bottom w:val="none" w:sz="0" w:space="0" w:color="auto"/>
            <w:right w:val="none" w:sz="0" w:space="0" w:color="auto"/>
          </w:divBdr>
          <w:divsChild>
            <w:div w:id="692997385">
              <w:marLeft w:val="0"/>
              <w:marRight w:val="0"/>
              <w:marTop w:val="0"/>
              <w:marBottom w:val="0"/>
              <w:divBdr>
                <w:top w:val="none" w:sz="0" w:space="0" w:color="auto"/>
                <w:left w:val="none" w:sz="0" w:space="0" w:color="auto"/>
                <w:bottom w:val="none" w:sz="0" w:space="0" w:color="auto"/>
                <w:right w:val="none" w:sz="0" w:space="0" w:color="auto"/>
              </w:divBdr>
              <w:divsChild>
                <w:div w:id="84085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84057">
      <w:bodyDiv w:val="1"/>
      <w:marLeft w:val="0"/>
      <w:marRight w:val="0"/>
      <w:marTop w:val="0"/>
      <w:marBottom w:val="0"/>
      <w:divBdr>
        <w:top w:val="none" w:sz="0" w:space="0" w:color="auto"/>
        <w:left w:val="none" w:sz="0" w:space="0" w:color="auto"/>
        <w:bottom w:val="none" w:sz="0" w:space="0" w:color="auto"/>
        <w:right w:val="none" w:sz="0" w:space="0" w:color="auto"/>
      </w:divBdr>
      <w:divsChild>
        <w:div w:id="2120098945">
          <w:marLeft w:val="0"/>
          <w:marRight w:val="0"/>
          <w:marTop w:val="0"/>
          <w:marBottom w:val="0"/>
          <w:divBdr>
            <w:top w:val="none" w:sz="0" w:space="0" w:color="auto"/>
            <w:left w:val="none" w:sz="0" w:space="0" w:color="auto"/>
            <w:bottom w:val="none" w:sz="0" w:space="0" w:color="auto"/>
            <w:right w:val="none" w:sz="0" w:space="0" w:color="auto"/>
          </w:divBdr>
          <w:divsChild>
            <w:div w:id="2078164289">
              <w:marLeft w:val="0"/>
              <w:marRight w:val="0"/>
              <w:marTop w:val="0"/>
              <w:marBottom w:val="0"/>
              <w:divBdr>
                <w:top w:val="none" w:sz="0" w:space="0" w:color="auto"/>
                <w:left w:val="none" w:sz="0" w:space="0" w:color="auto"/>
                <w:bottom w:val="none" w:sz="0" w:space="0" w:color="auto"/>
                <w:right w:val="none" w:sz="0" w:space="0" w:color="auto"/>
              </w:divBdr>
              <w:divsChild>
                <w:div w:id="99792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44270">
      <w:bodyDiv w:val="1"/>
      <w:marLeft w:val="0"/>
      <w:marRight w:val="0"/>
      <w:marTop w:val="0"/>
      <w:marBottom w:val="0"/>
      <w:divBdr>
        <w:top w:val="none" w:sz="0" w:space="0" w:color="auto"/>
        <w:left w:val="none" w:sz="0" w:space="0" w:color="auto"/>
        <w:bottom w:val="none" w:sz="0" w:space="0" w:color="auto"/>
        <w:right w:val="none" w:sz="0" w:space="0" w:color="auto"/>
      </w:divBdr>
    </w:div>
    <w:div w:id="184179454">
      <w:bodyDiv w:val="1"/>
      <w:marLeft w:val="0"/>
      <w:marRight w:val="0"/>
      <w:marTop w:val="0"/>
      <w:marBottom w:val="0"/>
      <w:divBdr>
        <w:top w:val="none" w:sz="0" w:space="0" w:color="auto"/>
        <w:left w:val="none" w:sz="0" w:space="0" w:color="auto"/>
        <w:bottom w:val="none" w:sz="0" w:space="0" w:color="auto"/>
        <w:right w:val="none" w:sz="0" w:space="0" w:color="auto"/>
      </w:divBdr>
      <w:divsChild>
        <w:div w:id="312150624">
          <w:marLeft w:val="0"/>
          <w:marRight w:val="0"/>
          <w:marTop w:val="0"/>
          <w:marBottom w:val="0"/>
          <w:divBdr>
            <w:top w:val="none" w:sz="0" w:space="0" w:color="auto"/>
            <w:left w:val="none" w:sz="0" w:space="0" w:color="auto"/>
            <w:bottom w:val="none" w:sz="0" w:space="0" w:color="auto"/>
            <w:right w:val="none" w:sz="0" w:space="0" w:color="auto"/>
          </w:divBdr>
          <w:divsChild>
            <w:div w:id="1321806735">
              <w:marLeft w:val="0"/>
              <w:marRight w:val="0"/>
              <w:marTop w:val="0"/>
              <w:marBottom w:val="0"/>
              <w:divBdr>
                <w:top w:val="none" w:sz="0" w:space="0" w:color="auto"/>
                <w:left w:val="none" w:sz="0" w:space="0" w:color="auto"/>
                <w:bottom w:val="none" w:sz="0" w:space="0" w:color="auto"/>
                <w:right w:val="none" w:sz="0" w:space="0" w:color="auto"/>
              </w:divBdr>
              <w:divsChild>
                <w:div w:id="80505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4129">
      <w:bodyDiv w:val="1"/>
      <w:marLeft w:val="0"/>
      <w:marRight w:val="0"/>
      <w:marTop w:val="0"/>
      <w:marBottom w:val="0"/>
      <w:divBdr>
        <w:top w:val="none" w:sz="0" w:space="0" w:color="auto"/>
        <w:left w:val="none" w:sz="0" w:space="0" w:color="auto"/>
        <w:bottom w:val="none" w:sz="0" w:space="0" w:color="auto"/>
        <w:right w:val="none" w:sz="0" w:space="0" w:color="auto"/>
      </w:divBdr>
      <w:divsChild>
        <w:div w:id="778257310">
          <w:marLeft w:val="0"/>
          <w:marRight w:val="0"/>
          <w:marTop w:val="0"/>
          <w:marBottom w:val="0"/>
          <w:divBdr>
            <w:top w:val="none" w:sz="0" w:space="0" w:color="auto"/>
            <w:left w:val="none" w:sz="0" w:space="0" w:color="auto"/>
            <w:bottom w:val="none" w:sz="0" w:space="0" w:color="auto"/>
            <w:right w:val="none" w:sz="0" w:space="0" w:color="auto"/>
          </w:divBdr>
          <w:divsChild>
            <w:div w:id="890071042">
              <w:marLeft w:val="0"/>
              <w:marRight w:val="0"/>
              <w:marTop w:val="0"/>
              <w:marBottom w:val="0"/>
              <w:divBdr>
                <w:top w:val="none" w:sz="0" w:space="0" w:color="auto"/>
                <w:left w:val="none" w:sz="0" w:space="0" w:color="auto"/>
                <w:bottom w:val="none" w:sz="0" w:space="0" w:color="auto"/>
                <w:right w:val="none" w:sz="0" w:space="0" w:color="auto"/>
              </w:divBdr>
              <w:divsChild>
                <w:div w:id="31190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000697">
          <w:marLeft w:val="0"/>
          <w:marRight w:val="0"/>
          <w:marTop w:val="0"/>
          <w:marBottom w:val="0"/>
          <w:divBdr>
            <w:top w:val="none" w:sz="0" w:space="0" w:color="auto"/>
            <w:left w:val="none" w:sz="0" w:space="0" w:color="auto"/>
            <w:bottom w:val="none" w:sz="0" w:space="0" w:color="auto"/>
            <w:right w:val="none" w:sz="0" w:space="0" w:color="auto"/>
          </w:divBdr>
          <w:divsChild>
            <w:div w:id="897399666">
              <w:marLeft w:val="0"/>
              <w:marRight w:val="0"/>
              <w:marTop w:val="0"/>
              <w:marBottom w:val="0"/>
              <w:divBdr>
                <w:top w:val="none" w:sz="0" w:space="0" w:color="auto"/>
                <w:left w:val="none" w:sz="0" w:space="0" w:color="auto"/>
                <w:bottom w:val="none" w:sz="0" w:space="0" w:color="auto"/>
                <w:right w:val="none" w:sz="0" w:space="0" w:color="auto"/>
              </w:divBdr>
              <w:divsChild>
                <w:div w:id="788474674">
                  <w:marLeft w:val="0"/>
                  <w:marRight w:val="0"/>
                  <w:marTop w:val="0"/>
                  <w:marBottom w:val="0"/>
                  <w:divBdr>
                    <w:top w:val="none" w:sz="0" w:space="0" w:color="auto"/>
                    <w:left w:val="none" w:sz="0" w:space="0" w:color="auto"/>
                    <w:bottom w:val="none" w:sz="0" w:space="0" w:color="auto"/>
                    <w:right w:val="none" w:sz="0" w:space="0" w:color="auto"/>
                  </w:divBdr>
                </w:div>
              </w:divsChild>
            </w:div>
            <w:div w:id="1135029148">
              <w:marLeft w:val="0"/>
              <w:marRight w:val="0"/>
              <w:marTop w:val="0"/>
              <w:marBottom w:val="0"/>
              <w:divBdr>
                <w:top w:val="none" w:sz="0" w:space="0" w:color="auto"/>
                <w:left w:val="none" w:sz="0" w:space="0" w:color="auto"/>
                <w:bottom w:val="none" w:sz="0" w:space="0" w:color="auto"/>
                <w:right w:val="none" w:sz="0" w:space="0" w:color="auto"/>
              </w:divBdr>
              <w:divsChild>
                <w:div w:id="44014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131997">
      <w:bodyDiv w:val="1"/>
      <w:marLeft w:val="0"/>
      <w:marRight w:val="0"/>
      <w:marTop w:val="0"/>
      <w:marBottom w:val="0"/>
      <w:divBdr>
        <w:top w:val="none" w:sz="0" w:space="0" w:color="auto"/>
        <w:left w:val="none" w:sz="0" w:space="0" w:color="auto"/>
        <w:bottom w:val="none" w:sz="0" w:space="0" w:color="auto"/>
        <w:right w:val="none" w:sz="0" w:space="0" w:color="auto"/>
      </w:divBdr>
    </w:div>
    <w:div w:id="326637344">
      <w:bodyDiv w:val="1"/>
      <w:marLeft w:val="0"/>
      <w:marRight w:val="0"/>
      <w:marTop w:val="0"/>
      <w:marBottom w:val="0"/>
      <w:divBdr>
        <w:top w:val="none" w:sz="0" w:space="0" w:color="auto"/>
        <w:left w:val="none" w:sz="0" w:space="0" w:color="auto"/>
        <w:bottom w:val="none" w:sz="0" w:space="0" w:color="auto"/>
        <w:right w:val="none" w:sz="0" w:space="0" w:color="auto"/>
      </w:divBdr>
      <w:divsChild>
        <w:div w:id="1107501282">
          <w:marLeft w:val="0"/>
          <w:marRight w:val="0"/>
          <w:marTop w:val="0"/>
          <w:marBottom w:val="0"/>
          <w:divBdr>
            <w:top w:val="none" w:sz="0" w:space="0" w:color="auto"/>
            <w:left w:val="none" w:sz="0" w:space="0" w:color="auto"/>
            <w:bottom w:val="none" w:sz="0" w:space="0" w:color="auto"/>
            <w:right w:val="none" w:sz="0" w:space="0" w:color="auto"/>
          </w:divBdr>
          <w:divsChild>
            <w:div w:id="96490707">
              <w:marLeft w:val="0"/>
              <w:marRight w:val="0"/>
              <w:marTop w:val="0"/>
              <w:marBottom w:val="0"/>
              <w:divBdr>
                <w:top w:val="none" w:sz="0" w:space="0" w:color="auto"/>
                <w:left w:val="none" w:sz="0" w:space="0" w:color="auto"/>
                <w:bottom w:val="none" w:sz="0" w:space="0" w:color="auto"/>
                <w:right w:val="none" w:sz="0" w:space="0" w:color="auto"/>
              </w:divBdr>
              <w:divsChild>
                <w:div w:id="25667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00973">
      <w:bodyDiv w:val="1"/>
      <w:marLeft w:val="0"/>
      <w:marRight w:val="0"/>
      <w:marTop w:val="0"/>
      <w:marBottom w:val="0"/>
      <w:divBdr>
        <w:top w:val="none" w:sz="0" w:space="0" w:color="auto"/>
        <w:left w:val="none" w:sz="0" w:space="0" w:color="auto"/>
        <w:bottom w:val="none" w:sz="0" w:space="0" w:color="auto"/>
        <w:right w:val="none" w:sz="0" w:space="0" w:color="auto"/>
      </w:divBdr>
    </w:div>
    <w:div w:id="401175234">
      <w:bodyDiv w:val="1"/>
      <w:marLeft w:val="0"/>
      <w:marRight w:val="0"/>
      <w:marTop w:val="0"/>
      <w:marBottom w:val="0"/>
      <w:divBdr>
        <w:top w:val="none" w:sz="0" w:space="0" w:color="auto"/>
        <w:left w:val="none" w:sz="0" w:space="0" w:color="auto"/>
        <w:bottom w:val="none" w:sz="0" w:space="0" w:color="auto"/>
        <w:right w:val="none" w:sz="0" w:space="0" w:color="auto"/>
      </w:divBdr>
      <w:divsChild>
        <w:div w:id="1858763842">
          <w:marLeft w:val="0"/>
          <w:marRight w:val="0"/>
          <w:marTop w:val="0"/>
          <w:marBottom w:val="0"/>
          <w:divBdr>
            <w:top w:val="none" w:sz="0" w:space="0" w:color="auto"/>
            <w:left w:val="none" w:sz="0" w:space="0" w:color="auto"/>
            <w:bottom w:val="none" w:sz="0" w:space="0" w:color="auto"/>
            <w:right w:val="none" w:sz="0" w:space="0" w:color="auto"/>
          </w:divBdr>
          <w:divsChild>
            <w:div w:id="811486640">
              <w:marLeft w:val="0"/>
              <w:marRight w:val="0"/>
              <w:marTop w:val="0"/>
              <w:marBottom w:val="0"/>
              <w:divBdr>
                <w:top w:val="none" w:sz="0" w:space="0" w:color="auto"/>
                <w:left w:val="none" w:sz="0" w:space="0" w:color="auto"/>
                <w:bottom w:val="none" w:sz="0" w:space="0" w:color="auto"/>
                <w:right w:val="none" w:sz="0" w:space="0" w:color="auto"/>
              </w:divBdr>
              <w:divsChild>
                <w:div w:id="157785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218105">
      <w:bodyDiv w:val="1"/>
      <w:marLeft w:val="0"/>
      <w:marRight w:val="0"/>
      <w:marTop w:val="0"/>
      <w:marBottom w:val="0"/>
      <w:divBdr>
        <w:top w:val="none" w:sz="0" w:space="0" w:color="auto"/>
        <w:left w:val="none" w:sz="0" w:space="0" w:color="auto"/>
        <w:bottom w:val="none" w:sz="0" w:space="0" w:color="auto"/>
        <w:right w:val="none" w:sz="0" w:space="0" w:color="auto"/>
      </w:divBdr>
    </w:div>
    <w:div w:id="435639258">
      <w:bodyDiv w:val="1"/>
      <w:marLeft w:val="0"/>
      <w:marRight w:val="0"/>
      <w:marTop w:val="0"/>
      <w:marBottom w:val="0"/>
      <w:divBdr>
        <w:top w:val="none" w:sz="0" w:space="0" w:color="auto"/>
        <w:left w:val="none" w:sz="0" w:space="0" w:color="auto"/>
        <w:bottom w:val="none" w:sz="0" w:space="0" w:color="auto"/>
        <w:right w:val="none" w:sz="0" w:space="0" w:color="auto"/>
      </w:divBdr>
      <w:divsChild>
        <w:div w:id="784420236">
          <w:marLeft w:val="0"/>
          <w:marRight w:val="0"/>
          <w:marTop w:val="0"/>
          <w:marBottom w:val="0"/>
          <w:divBdr>
            <w:top w:val="none" w:sz="0" w:space="0" w:color="auto"/>
            <w:left w:val="none" w:sz="0" w:space="0" w:color="auto"/>
            <w:bottom w:val="none" w:sz="0" w:space="0" w:color="auto"/>
            <w:right w:val="none" w:sz="0" w:space="0" w:color="auto"/>
          </w:divBdr>
          <w:divsChild>
            <w:div w:id="291373251">
              <w:marLeft w:val="0"/>
              <w:marRight w:val="0"/>
              <w:marTop w:val="0"/>
              <w:marBottom w:val="0"/>
              <w:divBdr>
                <w:top w:val="none" w:sz="0" w:space="0" w:color="auto"/>
                <w:left w:val="none" w:sz="0" w:space="0" w:color="auto"/>
                <w:bottom w:val="none" w:sz="0" w:space="0" w:color="auto"/>
                <w:right w:val="none" w:sz="0" w:space="0" w:color="auto"/>
              </w:divBdr>
              <w:divsChild>
                <w:div w:id="78901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845235">
      <w:bodyDiv w:val="1"/>
      <w:marLeft w:val="0"/>
      <w:marRight w:val="0"/>
      <w:marTop w:val="0"/>
      <w:marBottom w:val="0"/>
      <w:divBdr>
        <w:top w:val="none" w:sz="0" w:space="0" w:color="auto"/>
        <w:left w:val="none" w:sz="0" w:space="0" w:color="auto"/>
        <w:bottom w:val="none" w:sz="0" w:space="0" w:color="auto"/>
        <w:right w:val="none" w:sz="0" w:space="0" w:color="auto"/>
      </w:divBdr>
    </w:div>
    <w:div w:id="500242340">
      <w:bodyDiv w:val="1"/>
      <w:marLeft w:val="0"/>
      <w:marRight w:val="0"/>
      <w:marTop w:val="0"/>
      <w:marBottom w:val="0"/>
      <w:divBdr>
        <w:top w:val="none" w:sz="0" w:space="0" w:color="auto"/>
        <w:left w:val="none" w:sz="0" w:space="0" w:color="auto"/>
        <w:bottom w:val="none" w:sz="0" w:space="0" w:color="auto"/>
        <w:right w:val="none" w:sz="0" w:space="0" w:color="auto"/>
      </w:divBdr>
      <w:divsChild>
        <w:div w:id="30545579">
          <w:marLeft w:val="0"/>
          <w:marRight w:val="0"/>
          <w:marTop w:val="0"/>
          <w:marBottom w:val="0"/>
          <w:divBdr>
            <w:top w:val="none" w:sz="0" w:space="0" w:color="auto"/>
            <w:left w:val="none" w:sz="0" w:space="0" w:color="auto"/>
            <w:bottom w:val="none" w:sz="0" w:space="0" w:color="auto"/>
            <w:right w:val="none" w:sz="0" w:space="0" w:color="auto"/>
          </w:divBdr>
          <w:divsChild>
            <w:div w:id="804741907">
              <w:marLeft w:val="0"/>
              <w:marRight w:val="0"/>
              <w:marTop w:val="0"/>
              <w:marBottom w:val="0"/>
              <w:divBdr>
                <w:top w:val="none" w:sz="0" w:space="0" w:color="auto"/>
                <w:left w:val="none" w:sz="0" w:space="0" w:color="auto"/>
                <w:bottom w:val="none" w:sz="0" w:space="0" w:color="auto"/>
                <w:right w:val="none" w:sz="0" w:space="0" w:color="auto"/>
              </w:divBdr>
              <w:divsChild>
                <w:div w:id="118220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645964">
      <w:bodyDiv w:val="1"/>
      <w:marLeft w:val="0"/>
      <w:marRight w:val="0"/>
      <w:marTop w:val="0"/>
      <w:marBottom w:val="0"/>
      <w:divBdr>
        <w:top w:val="none" w:sz="0" w:space="0" w:color="auto"/>
        <w:left w:val="none" w:sz="0" w:space="0" w:color="auto"/>
        <w:bottom w:val="none" w:sz="0" w:space="0" w:color="auto"/>
        <w:right w:val="none" w:sz="0" w:space="0" w:color="auto"/>
      </w:divBdr>
      <w:divsChild>
        <w:div w:id="1912931012">
          <w:marLeft w:val="0"/>
          <w:marRight w:val="0"/>
          <w:marTop w:val="0"/>
          <w:marBottom w:val="0"/>
          <w:divBdr>
            <w:top w:val="none" w:sz="0" w:space="0" w:color="auto"/>
            <w:left w:val="none" w:sz="0" w:space="0" w:color="auto"/>
            <w:bottom w:val="none" w:sz="0" w:space="0" w:color="auto"/>
            <w:right w:val="none" w:sz="0" w:space="0" w:color="auto"/>
          </w:divBdr>
          <w:divsChild>
            <w:div w:id="28772485">
              <w:marLeft w:val="0"/>
              <w:marRight w:val="0"/>
              <w:marTop w:val="0"/>
              <w:marBottom w:val="0"/>
              <w:divBdr>
                <w:top w:val="none" w:sz="0" w:space="0" w:color="auto"/>
                <w:left w:val="none" w:sz="0" w:space="0" w:color="auto"/>
                <w:bottom w:val="none" w:sz="0" w:space="0" w:color="auto"/>
                <w:right w:val="none" w:sz="0" w:space="0" w:color="auto"/>
              </w:divBdr>
              <w:divsChild>
                <w:div w:id="214427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925520">
      <w:bodyDiv w:val="1"/>
      <w:marLeft w:val="0"/>
      <w:marRight w:val="0"/>
      <w:marTop w:val="0"/>
      <w:marBottom w:val="0"/>
      <w:divBdr>
        <w:top w:val="none" w:sz="0" w:space="0" w:color="auto"/>
        <w:left w:val="none" w:sz="0" w:space="0" w:color="auto"/>
        <w:bottom w:val="none" w:sz="0" w:space="0" w:color="auto"/>
        <w:right w:val="none" w:sz="0" w:space="0" w:color="auto"/>
      </w:divBdr>
    </w:div>
    <w:div w:id="522793092">
      <w:bodyDiv w:val="1"/>
      <w:marLeft w:val="0"/>
      <w:marRight w:val="0"/>
      <w:marTop w:val="0"/>
      <w:marBottom w:val="0"/>
      <w:divBdr>
        <w:top w:val="none" w:sz="0" w:space="0" w:color="auto"/>
        <w:left w:val="none" w:sz="0" w:space="0" w:color="auto"/>
        <w:bottom w:val="none" w:sz="0" w:space="0" w:color="auto"/>
        <w:right w:val="none" w:sz="0" w:space="0" w:color="auto"/>
      </w:divBdr>
      <w:divsChild>
        <w:div w:id="3288111">
          <w:marLeft w:val="0"/>
          <w:marRight w:val="0"/>
          <w:marTop w:val="0"/>
          <w:marBottom w:val="0"/>
          <w:divBdr>
            <w:top w:val="none" w:sz="0" w:space="0" w:color="auto"/>
            <w:left w:val="none" w:sz="0" w:space="0" w:color="auto"/>
            <w:bottom w:val="none" w:sz="0" w:space="0" w:color="auto"/>
            <w:right w:val="none" w:sz="0" w:space="0" w:color="auto"/>
          </w:divBdr>
          <w:divsChild>
            <w:div w:id="1423180857">
              <w:marLeft w:val="0"/>
              <w:marRight w:val="0"/>
              <w:marTop w:val="0"/>
              <w:marBottom w:val="0"/>
              <w:divBdr>
                <w:top w:val="none" w:sz="0" w:space="0" w:color="auto"/>
                <w:left w:val="none" w:sz="0" w:space="0" w:color="auto"/>
                <w:bottom w:val="none" w:sz="0" w:space="0" w:color="auto"/>
                <w:right w:val="none" w:sz="0" w:space="0" w:color="auto"/>
              </w:divBdr>
              <w:divsChild>
                <w:div w:id="150131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485665">
      <w:bodyDiv w:val="1"/>
      <w:marLeft w:val="0"/>
      <w:marRight w:val="0"/>
      <w:marTop w:val="0"/>
      <w:marBottom w:val="0"/>
      <w:divBdr>
        <w:top w:val="none" w:sz="0" w:space="0" w:color="auto"/>
        <w:left w:val="none" w:sz="0" w:space="0" w:color="auto"/>
        <w:bottom w:val="none" w:sz="0" w:space="0" w:color="auto"/>
        <w:right w:val="none" w:sz="0" w:space="0" w:color="auto"/>
      </w:divBdr>
      <w:divsChild>
        <w:div w:id="544755772">
          <w:marLeft w:val="0"/>
          <w:marRight w:val="0"/>
          <w:marTop w:val="0"/>
          <w:marBottom w:val="0"/>
          <w:divBdr>
            <w:top w:val="none" w:sz="0" w:space="0" w:color="auto"/>
            <w:left w:val="none" w:sz="0" w:space="0" w:color="auto"/>
            <w:bottom w:val="none" w:sz="0" w:space="0" w:color="auto"/>
            <w:right w:val="none" w:sz="0" w:space="0" w:color="auto"/>
          </w:divBdr>
          <w:divsChild>
            <w:div w:id="477383062">
              <w:marLeft w:val="0"/>
              <w:marRight w:val="0"/>
              <w:marTop w:val="0"/>
              <w:marBottom w:val="0"/>
              <w:divBdr>
                <w:top w:val="none" w:sz="0" w:space="0" w:color="auto"/>
                <w:left w:val="none" w:sz="0" w:space="0" w:color="auto"/>
                <w:bottom w:val="none" w:sz="0" w:space="0" w:color="auto"/>
                <w:right w:val="none" w:sz="0" w:space="0" w:color="auto"/>
              </w:divBdr>
              <w:divsChild>
                <w:div w:id="63093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34674">
      <w:bodyDiv w:val="1"/>
      <w:marLeft w:val="0"/>
      <w:marRight w:val="0"/>
      <w:marTop w:val="0"/>
      <w:marBottom w:val="0"/>
      <w:divBdr>
        <w:top w:val="none" w:sz="0" w:space="0" w:color="auto"/>
        <w:left w:val="none" w:sz="0" w:space="0" w:color="auto"/>
        <w:bottom w:val="none" w:sz="0" w:space="0" w:color="auto"/>
        <w:right w:val="none" w:sz="0" w:space="0" w:color="auto"/>
      </w:divBdr>
    </w:div>
    <w:div w:id="687635702">
      <w:bodyDiv w:val="1"/>
      <w:marLeft w:val="0"/>
      <w:marRight w:val="0"/>
      <w:marTop w:val="0"/>
      <w:marBottom w:val="0"/>
      <w:divBdr>
        <w:top w:val="none" w:sz="0" w:space="0" w:color="auto"/>
        <w:left w:val="none" w:sz="0" w:space="0" w:color="auto"/>
        <w:bottom w:val="none" w:sz="0" w:space="0" w:color="auto"/>
        <w:right w:val="none" w:sz="0" w:space="0" w:color="auto"/>
      </w:divBdr>
      <w:divsChild>
        <w:div w:id="2974701">
          <w:marLeft w:val="0"/>
          <w:marRight w:val="0"/>
          <w:marTop w:val="0"/>
          <w:marBottom w:val="0"/>
          <w:divBdr>
            <w:top w:val="none" w:sz="0" w:space="0" w:color="auto"/>
            <w:left w:val="none" w:sz="0" w:space="0" w:color="auto"/>
            <w:bottom w:val="none" w:sz="0" w:space="0" w:color="auto"/>
            <w:right w:val="none" w:sz="0" w:space="0" w:color="auto"/>
          </w:divBdr>
          <w:divsChild>
            <w:div w:id="907762584">
              <w:marLeft w:val="0"/>
              <w:marRight w:val="0"/>
              <w:marTop w:val="0"/>
              <w:marBottom w:val="0"/>
              <w:divBdr>
                <w:top w:val="none" w:sz="0" w:space="0" w:color="auto"/>
                <w:left w:val="none" w:sz="0" w:space="0" w:color="auto"/>
                <w:bottom w:val="none" w:sz="0" w:space="0" w:color="auto"/>
                <w:right w:val="none" w:sz="0" w:space="0" w:color="auto"/>
              </w:divBdr>
              <w:divsChild>
                <w:div w:id="206185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06696">
      <w:bodyDiv w:val="1"/>
      <w:marLeft w:val="0"/>
      <w:marRight w:val="0"/>
      <w:marTop w:val="0"/>
      <w:marBottom w:val="0"/>
      <w:divBdr>
        <w:top w:val="none" w:sz="0" w:space="0" w:color="auto"/>
        <w:left w:val="none" w:sz="0" w:space="0" w:color="auto"/>
        <w:bottom w:val="none" w:sz="0" w:space="0" w:color="auto"/>
        <w:right w:val="none" w:sz="0" w:space="0" w:color="auto"/>
      </w:divBdr>
      <w:divsChild>
        <w:div w:id="1766341380">
          <w:marLeft w:val="0"/>
          <w:marRight w:val="0"/>
          <w:marTop w:val="0"/>
          <w:marBottom w:val="0"/>
          <w:divBdr>
            <w:top w:val="none" w:sz="0" w:space="0" w:color="auto"/>
            <w:left w:val="none" w:sz="0" w:space="0" w:color="auto"/>
            <w:bottom w:val="none" w:sz="0" w:space="0" w:color="auto"/>
            <w:right w:val="none" w:sz="0" w:space="0" w:color="auto"/>
          </w:divBdr>
          <w:divsChild>
            <w:div w:id="1421679731">
              <w:marLeft w:val="0"/>
              <w:marRight w:val="0"/>
              <w:marTop w:val="0"/>
              <w:marBottom w:val="0"/>
              <w:divBdr>
                <w:top w:val="none" w:sz="0" w:space="0" w:color="auto"/>
                <w:left w:val="none" w:sz="0" w:space="0" w:color="auto"/>
                <w:bottom w:val="none" w:sz="0" w:space="0" w:color="auto"/>
                <w:right w:val="none" w:sz="0" w:space="0" w:color="auto"/>
              </w:divBdr>
              <w:divsChild>
                <w:div w:id="74391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541976">
      <w:bodyDiv w:val="1"/>
      <w:marLeft w:val="0"/>
      <w:marRight w:val="0"/>
      <w:marTop w:val="0"/>
      <w:marBottom w:val="0"/>
      <w:divBdr>
        <w:top w:val="none" w:sz="0" w:space="0" w:color="auto"/>
        <w:left w:val="none" w:sz="0" w:space="0" w:color="auto"/>
        <w:bottom w:val="none" w:sz="0" w:space="0" w:color="auto"/>
        <w:right w:val="none" w:sz="0" w:space="0" w:color="auto"/>
      </w:divBdr>
      <w:divsChild>
        <w:div w:id="279918620">
          <w:marLeft w:val="0"/>
          <w:marRight w:val="0"/>
          <w:marTop w:val="0"/>
          <w:marBottom w:val="0"/>
          <w:divBdr>
            <w:top w:val="none" w:sz="0" w:space="0" w:color="auto"/>
            <w:left w:val="none" w:sz="0" w:space="0" w:color="auto"/>
            <w:bottom w:val="none" w:sz="0" w:space="0" w:color="auto"/>
            <w:right w:val="none" w:sz="0" w:space="0" w:color="auto"/>
          </w:divBdr>
          <w:divsChild>
            <w:div w:id="144518257">
              <w:marLeft w:val="0"/>
              <w:marRight w:val="0"/>
              <w:marTop w:val="0"/>
              <w:marBottom w:val="0"/>
              <w:divBdr>
                <w:top w:val="none" w:sz="0" w:space="0" w:color="auto"/>
                <w:left w:val="none" w:sz="0" w:space="0" w:color="auto"/>
                <w:bottom w:val="none" w:sz="0" w:space="0" w:color="auto"/>
                <w:right w:val="none" w:sz="0" w:space="0" w:color="auto"/>
              </w:divBdr>
              <w:divsChild>
                <w:div w:id="84955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507389">
      <w:bodyDiv w:val="1"/>
      <w:marLeft w:val="0"/>
      <w:marRight w:val="0"/>
      <w:marTop w:val="0"/>
      <w:marBottom w:val="0"/>
      <w:divBdr>
        <w:top w:val="none" w:sz="0" w:space="0" w:color="auto"/>
        <w:left w:val="none" w:sz="0" w:space="0" w:color="auto"/>
        <w:bottom w:val="none" w:sz="0" w:space="0" w:color="auto"/>
        <w:right w:val="none" w:sz="0" w:space="0" w:color="auto"/>
      </w:divBdr>
      <w:divsChild>
        <w:div w:id="998921833">
          <w:marLeft w:val="0"/>
          <w:marRight w:val="0"/>
          <w:marTop w:val="0"/>
          <w:marBottom w:val="0"/>
          <w:divBdr>
            <w:top w:val="none" w:sz="0" w:space="0" w:color="auto"/>
            <w:left w:val="none" w:sz="0" w:space="0" w:color="auto"/>
            <w:bottom w:val="none" w:sz="0" w:space="0" w:color="auto"/>
            <w:right w:val="none" w:sz="0" w:space="0" w:color="auto"/>
          </w:divBdr>
          <w:divsChild>
            <w:div w:id="1378315326">
              <w:marLeft w:val="0"/>
              <w:marRight w:val="0"/>
              <w:marTop w:val="0"/>
              <w:marBottom w:val="0"/>
              <w:divBdr>
                <w:top w:val="none" w:sz="0" w:space="0" w:color="auto"/>
                <w:left w:val="none" w:sz="0" w:space="0" w:color="auto"/>
                <w:bottom w:val="none" w:sz="0" w:space="0" w:color="auto"/>
                <w:right w:val="none" w:sz="0" w:space="0" w:color="auto"/>
              </w:divBdr>
              <w:divsChild>
                <w:div w:id="5296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817044">
      <w:bodyDiv w:val="1"/>
      <w:marLeft w:val="0"/>
      <w:marRight w:val="0"/>
      <w:marTop w:val="0"/>
      <w:marBottom w:val="0"/>
      <w:divBdr>
        <w:top w:val="none" w:sz="0" w:space="0" w:color="auto"/>
        <w:left w:val="none" w:sz="0" w:space="0" w:color="auto"/>
        <w:bottom w:val="none" w:sz="0" w:space="0" w:color="auto"/>
        <w:right w:val="none" w:sz="0" w:space="0" w:color="auto"/>
      </w:divBdr>
      <w:divsChild>
        <w:div w:id="636689251">
          <w:marLeft w:val="0"/>
          <w:marRight w:val="0"/>
          <w:marTop w:val="0"/>
          <w:marBottom w:val="0"/>
          <w:divBdr>
            <w:top w:val="none" w:sz="0" w:space="0" w:color="auto"/>
            <w:left w:val="none" w:sz="0" w:space="0" w:color="auto"/>
            <w:bottom w:val="none" w:sz="0" w:space="0" w:color="auto"/>
            <w:right w:val="none" w:sz="0" w:space="0" w:color="auto"/>
          </w:divBdr>
          <w:divsChild>
            <w:div w:id="208759940">
              <w:marLeft w:val="0"/>
              <w:marRight w:val="0"/>
              <w:marTop w:val="0"/>
              <w:marBottom w:val="0"/>
              <w:divBdr>
                <w:top w:val="none" w:sz="0" w:space="0" w:color="auto"/>
                <w:left w:val="none" w:sz="0" w:space="0" w:color="auto"/>
                <w:bottom w:val="none" w:sz="0" w:space="0" w:color="auto"/>
                <w:right w:val="none" w:sz="0" w:space="0" w:color="auto"/>
              </w:divBdr>
              <w:divsChild>
                <w:div w:id="63756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24485">
      <w:bodyDiv w:val="1"/>
      <w:marLeft w:val="0"/>
      <w:marRight w:val="0"/>
      <w:marTop w:val="0"/>
      <w:marBottom w:val="0"/>
      <w:divBdr>
        <w:top w:val="none" w:sz="0" w:space="0" w:color="auto"/>
        <w:left w:val="none" w:sz="0" w:space="0" w:color="auto"/>
        <w:bottom w:val="none" w:sz="0" w:space="0" w:color="auto"/>
        <w:right w:val="none" w:sz="0" w:space="0" w:color="auto"/>
      </w:divBdr>
    </w:div>
    <w:div w:id="869949131">
      <w:bodyDiv w:val="1"/>
      <w:marLeft w:val="0"/>
      <w:marRight w:val="0"/>
      <w:marTop w:val="0"/>
      <w:marBottom w:val="0"/>
      <w:divBdr>
        <w:top w:val="none" w:sz="0" w:space="0" w:color="auto"/>
        <w:left w:val="none" w:sz="0" w:space="0" w:color="auto"/>
        <w:bottom w:val="none" w:sz="0" w:space="0" w:color="auto"/>
        <w:right w:val="none" w:sz="0" w:space="0" w:color="auto"/>
      </w:divBdr>
      <w:divsChild>
        <w:div w:id="646134309">
          <w:marLeft w:val="0"/>
          <w:marRight w:val="0"/>
          <w:marTop w:val="0"/>
          <w:marBottom w:val="0"/>
          <w:divBdr>
            <w:top w:val="none" w:sz="0" w:space="0" w:color="auto"/>
            <w:left w:val="none" w:sz="0" w:space="0" w:color="auto"/>
            <w:bottom w:val="none" w:sz="0" w:space="0" w:color="auto"/>
            <w:right w:val="none" w:sz="0" w:space="0" w:color="auto"/>
          </w:divBdr>
          <w:divsChild>
            <w:div w:id="696975838">
              <w:marLeft w:val="0"/>
              <w:marRight w:val="0"/>
              <w:marTop w:val="0"/>
              <w:marBottom w:val="0"/>
              <w:divBdr>
                <w:top w:val="none" w:sz="0" w:space="0" w:color="auto"/>
                <w:left w:val="none" w:sz="0" w:space="0" w:color="auto"/>
                <w:bottom w:val="none" w:sz="0" w:space="0" w:color="auto"/>
                <w:right w:val="none" w:sz="0" w:space="0" w:color="auto"/>
              </w:divBdr>
              <w:divsChild>
                <w:div w:id="183907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421545">
      <w:bodyDiv w:val="1"/>
      <w:marLeft w:val="0"/>
      <w:marRight w:val="0"/>
      <w:marTop w:val="0"/>
      <w:marBottom w:val="0"/>
      <w:divBdr>
        <w:top w:val="none" w:sz="0" w:space="0" w:color="auto"/>
        <w:left w:val="none" w:sz="0" w:space="0" w:color="auto"/>
        <w:bottom w:val="none" w:sz="0" w:space="0" w:color="auto"/>
        <w:right w:val="none" w:sz="0" w:space="0" w:color="auto"/>
      </w:divBdr>
    </w:div>
    <w:div w:id="955868290">
      <w:bodyDiv w:val="1"/>
      <w:marLeft w:val="0"/>
      <w:marRight w:val="0"/>
      <w:marTop w:val="0"/>
      <w:marBottom w:val="0"/>
      <w:divBdr>
        <w:top w:val="none" w:sz="0" w:space="0" w:color="auto"/>
        <w:left w:val="none" w:sz="0" w:space="0" w:color="auto"/>
        <w:bottom w:val="none" w:sz="0" w:space="0" w:color="auto"/>
        <w:right w:val="none" w:sz="0" w:space="0" w:color="auto"/>
      </w:divBdr>
      <w:divsChild>
        <w:div w:id="317461080">
          <w:marLeft w:val="0"/>
          <w:marRight w:val="0"/>
          <w:marTop w:val="0"/>
          <w:marBottom w:val="0"/>
          <w:divBdr>
            <w:top w:val="none" w:sz="0" w:space="0" w:color="auto"/>
            <w:left w:val="none" w:sz="0" w:space="0" w:color="auto"/>
            <w:bottom w:val="none" w:sz="0" w:space="0" w:color="auto"/>
            <w:right w:val="none" w:sz="0" w:space="0" w:color="auto"/>
          </w:divBdr>
          <w:divsChild>
            <w:div w:id="1906795527">
              <w:marLeft w:val="0"/>
              <w:marRight w:val="0"/>
              <w:marTop w:val="0"/>
              <w:marBottom w:val="0"/>
              <w:divBdr>
                <w:top w:val="none" w:sz="0" w:space="0" w:color="auto"/>
                <w:left w:val="none" w:sz="0" w:space="0" w:color="auto"/>
                <w:bottom w:val="none" w:sz="0" w:space="0" w:color="auto"/>
                <w:right w:val="none" w:sz="0" w:space="0" w:color="auto"/>
              </w:divBdr>
              <w:divsChild>
                <w:div w:id="58190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003870">
      <w:bodyDiv w:val="1"/>
      <w:marLeft w:val="0"/>
      <w:marRight w:val="0"/>
      <w:marTop w:val="0"/>
      <w:marBottom w:val="0"/>
      <w:divBdr>
        <w:top w:val="none" w:sz="0" w:space="0" w:color="auto"/>
        <w:left w:val="none" w:sz="0" w:space="0" w:color="auto"/>
        <w:bottom w:val="none" w:sz="0" w:space="0" w:color="auto"/>
        <w:right w:val="none" w:sz="0" w:space="0" w:color="auto"/>
      </w:divBdr>
      <w:divsChild>
        <w:div w:id="1682776108">
          <w:marLeft w:val="0"/>
          <w:marRight w:val="0"/>
          <w:marTop w:val="0"/>
          <w:marBottom w:val="0"/>
          <w:divBdr>
            <w:top w:val="none" w:sz="0" w:space="0" w:color="auto"/>
            <w:left w:val="none" w:sz="0" w:space="0" w:color="auto"/>
            <w:bottom w:val="none" w:sz="0" w:space="0" w:color="auto"/>
            <w:right w:val="none" w:sz="0" w:space="0" w:color="auto"/>
          </w:divBdr>
          <w:divsChild>
            <w:div w:id="1464301689">
              <w:marLeft w:val="0"/>
              <w:marRight w:val="0"/>
              <w:marTop w:val="0"/>
              <w:marBottom w:val="0"/>
              <w:divBdr>
                <w:top w:val="none" w:sz="0" w:space="0" w:color="auto"/>
                <w:left w:val="none" w:sz="0" w:space="0" w:color="auto"/>
                <w:bottom w:val="none" w:sz="0" w:space="0" w:color="auto"/>
                <w:right w:val="none" w:sz="0" w:space="0" w:color="auto"/>
              </w:divBdr>
              <w:divsChild>
                <w:div w:id="59220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06745">
      <w:bodyDiv w:val="1"/>
      <w:marLeft w:val="0"/>
      <w:marRight w:val="0"/>
      <w:marTop w:val="0"/>
      <w:marBottom w:val="0"/>
      <w:divBdr>
        <w:top w:val="none" w:sz="0" w:space="0" w:color="auto"/>
        <w:left w:val="none" w:sz="0" w:space="0" w:color="auto"/>
        <w:bottom w:val="none" w:sz="0" w:space="0" w:color="auto"/>
        <w:right w:val="none" w:sz="0" w:space="0" w:color="auto"/>
      </w:divBdr>
    </w:div>
    <w:div w:id="977146381">
      <w:bodyDiv w:val="1"/>
      <w:marLeft w:val="0"/>
      <w:marRight w:val="0"/>
      <w:marTop w:val="0"/>
      <w:marBottom w:val="0"/>
      <w:divBdr>
        <w:top w:val="none" w:sz="0" w:space="0" w:color="auto"/>
        <w:left w:val="none" w:sz="0" w:space="0" w:color="auto"/>
        <w:bottom w:val="none" w:sz="0" w:space="0" w:color="auto"/>
        <w:right w:val="none" w:sz="0" w:space="0" w:color="auto"/>
      </w:divBdr>
      <w:divsChild>
        <w:div w:id="885261053">
          <w:marLeft w:val="0"/>
          <w:marRight w:val="0"/>
          <w:marTop w:val="0"/>
          <w:marBottom w:val="0"/>
          <w:divBdr>
            <w:top w:val="none" w:sz="0" w:space="0" w:color="auto"/>
            <w:left w:val="none" w:sz="0" w:space="0" w:color="auto"/>
            <w:bottom w:val="none" w:sz="0" w:space="0" w:color="auto"/>
            <w:right w:val="none" w:sz="0" w:space="0" w:color="auto"/>
          </w:divBdr>
          <w:divsChild>
            <w:div w:id="1833181117">
              <w:marLeft w:val="0"/>
              <w:marRight w:val="0"/>
              <w:marTop w:val="0"/>
              <w:marBottom w:val="0"/>
              <w:divBdr>
                <w:top w:val="none" w:sz="0" w:space="0" w:color="auto"/>
                <w:left w:val="none" w:sz="0" w:space="0" w:color="auto"/>
                <w:bottom w:val="none" w:sz="0" w:space="0" w:color="auto"/>
                <w:right w:val="none" w:sz="0" w:space="0" w:color="auto"/>
              </w:divBdr>
              <w:divsChild>
                <w:div w:id="16083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613895">
      <w:bodyDiv w:val="1"/>
      <w:marLeft w:val="0"/>
      <w:marRight w:val="0"/>
      <w:marTop w:val="0"/>
      <w:marBottom w:val="0"/>
      <w:divBdr>
        <w:top w:val="none" w:sz="0" w:space="0" w:color="auto"/>
        <w:left w:val="none" w:sz="0" w:space="0" w:color="auto"/>
        <w:bottom w:val="none" w:sz="0" w:space="0" w:color="auto"/>
        <w:right w:val="none" w:sz="0" w:space="0" w:color="auto"/>
      </w:divBdr>
      <w:divsChild>
        <w:div w:id="1850292456">
          <w:marLeft w:val="0"/>
          <w:marRight w:val="0"/>
          <w:marTop w:val="0"/>
          <w:marBottom w:val="0"/>
          <w:divBdr>
            <w:top w:val="none" w:sz="0" w:space="0" w:color="auto"/>
            <w:left w:val="none" w:sz="0" w:space="0" w:color="auto"/>
            <w:bottom w:val="none" w:sz="0" w:space="0" w:color="auto"/>
            <w:right w:val="none" w:sz="0" w:space="0" w:color="auto"/>
          </w:divBdr>
        </w:div>
        <w:div w:id="1204445701">
          <w:marLeft w:val="0"/>
          <w:marRight w:val="0"/>
          <w:marTop w:val="0"/>
          <w:marBottom w:val="0"/>
          <w:divBdr>
            <w:top w:val="none" w:sz="0" w:space="0" w:color="auto"/>
            <w:left w:val="none" w:sz="0" w:space="0" w:color="auto"/>
            <w:bottom w:val="none" w:sz="0" w:space="0" w:color="auto"/>
            <w:right w:val="none" w:sz="0" w:space="0" w:color="auto"/>
          </w:divBdr>
        </w:div>
        <w:div w:id="1985547582">
          <w:marLeft w:val="0"/>
          <w:marRight w:val="0"/>
          <w:marTop w:val="0"/>
          <w:marBottom w:val="0"/>
          <w:divBdr>
            <w:top w:val="none" w:sz="0" w:space="0" w:color="auto"/>
            <w:left w:val="none" w:sz="0" w:space="0" w:color="auto"/>
            <w:bottom w:val="none" w:sz="0" w:space="0" w:color="auto"/>
            <w:right w:val="none" w:sz="0" w:space="0" w:color="auto"/>
          </w:divBdr>
        </w:div>
        <w:div w:id="466317980">
          <w:marLeft w:val="0"/>
          <w:marRight w:val="0"/>
          <w:marTop w:val="0"/>
          <w:marBottom w:val="0"/>
          <w:divBdr>
            <w:top w:val="none" w:sz="0" w:space="0" w:color="auto"/>
            <w:left w:val="none" w:sz="0" w:space="0" w:color="auto"/>
            <w:bottom w:val="none" w:sz="0" w:space="0" w:color="auto"/>
            <w:right w:val="none" w:sz="0" w:space="0" w:color="auto"/>
          </w:divBdr>
        </w:div>
        <w:div w:id="1851555147">
          <w:marLeft w:val="0"/>
          <w:marRight w:val="0"/>
          <w:marTop w:val="0"/>
          <w:marBottom w:val="0"/>
          <w:divBdr>
            <w:top w:val="none" w:sz="0" w:space="0" w:color="auto"/>
            <w:left w:val="none" w:sz="0" w:space="0" w:color="auto"/>
            <w:bottom w:val="none" w:sz="0" w:space="0" w:color="auto"/>
            <w:right w:val="none" w:sz="0" w:space="0" w:color="auto"/>
          </w:divBdr>
        </w:div>
        <w:div w:id="1495028459">
          <w:marLeft w:val="0"/>
          <w:marRight w:val="0"/>
          <w:marTop w:val="0"/>
          <w:marBottom w:val="0"/>
          <w:divBdr>
            <w:top w:val="none" w:sz="0" w:space="0" w:color="auto"/>
            <w:left w:val="none" w:sz="0" w:space="0" w:color="auto"/>
            <w:bottom w:val="none" w:sz="0" w:space="0" w:color="auto"/>
            <w:right w:val="none" w:sz="0" w:space="0" w:color="auto"/>
          </w:divBdr>
        </w:div>
        <w:div w:id="801728826">
          <w:marLeft w:val="0"/>
          <w:marRight w:val="0"/>
          <w:marTop w:val="0"/>
          <w:marBottom w:val="0"/>
          <w:divBdr>
            <w:top w:val="none" w:sz="0" w:space="0" w:color="auto"/>
            <w:left w:val="none" w:sz="0" w:space="0" w:color="auto"/>
            <w:bottom w:val="none" w:sz="0" w:space="0" w:color="auto"/>
            <w:right w:val="none" w:sz="0" w:space="0" w:color="auto"/>
          </w:divBdr>
        </w:div>
        <w:div w:id="47849601">
          <w:marLeft w:val="0"/>
          <w:marRight w:val="0"/>
          <w:marTop w:val="0"/>
          <w:marBottom w:val="0"/>
          <w:divBdr>
            <w:top w:val="none" w:sz="0" w:space="0" w:color="auto"/>
            <w:left w:val="none" w:sz="0" w:space="0" w:color="auto"/>
            <w:bottom w:val="none" w:sz="0" w:space="0" w:color="auto"/>
            <w:right w:val="none" w:sz="0" w:space="0" w:color="auto"/>
          </w:divBdr>
        </w:div>
        <w:div w:id="2088653897">
          <w:marLeft w:val="0"/>
          <w:marRight w:val="0"/>
          <w:marTop w:val="0"/>
          <w:marBottom w:val="0"/>
          <w:divBdr>
            <w:top w:val="none" w:sz="0" w:space="0" w:color="auto"/>
            <w:left w:val="none" w:sz="0" w:space="0" w:color="auto"/>
            <w:bottom w:val="none" w:sz="0" w:space="0" w:color="auto"/>
            <w:right w:val="none" w:sz="0" w:space="0" w:color="auto"/>
          </w:divBdr>
        </w:div>
        <w:div w:id="474488866">
          <w:marLeft w:val="0"/>
          <w:marRight w:val="0"/>
          <w:marTop w:val="0"/>
          <w:marBottom w:val="0"/>
          <w:divBdr>
            <w:top w:val="none" w:sz="0" w:space="0" w:color="auto"/>
            <w:left w:val="none" w:sz="0" w:space="0" w:color="auto"/>
            <w:bottom w:val="none" w:sz="0" w:space="0" w:color="auto"/>
            <w:right w:val="none" w:sz="0" w:space="0" w:color="auto"/>
          </w:divBdr>
        </w:div>
        <w:div w:id="1111318240">
          <w:marLeft w:val="0"/>
          <w:marRight w:val="0"/>
          <w:marTop w:val="0"/>
          <w:marBottom w:val="0"/>
          <w:divBdr>
            <w:top w:val="none" w:sz="0" w:space="0" w:color="auto"/>
            <w:left w:val="none" w:sz="0" w:space="0" w:color="auto"/>
            <w:bottom w:val="none" w:sz="0" w:space="0" w:color="auto"/>
            <w:right w:val="none" w:sz="0" w:space="0" w:color="auto"/>
          </w:divBdr>
        </w:div>
        <w:div w:id="1827941049">
          <w:marLeft w:val="0"/>
          <w:marRight w:val="0"/>
          <w:marTop w:val="0"/>
          <w:marBottom w:val="0"/>
          <w:divBdr>
            <w:top w:val="none" w:sz="0" w:space="0" w:color="auto"/>
            <w:left w:val="none" w:sz="0" w:space="0" w:color="auto"/>
            <w:bottom w:val="none" w:sz="0" w:space="0" w:color="auto"/>
            <w:right w:val="none" w:sz="0" w:space="0" w:color="auto"/>
          </w:divBdr>
        </w:div>
        <w:div w:id="285164554">
          <w:marLeft w:val="0"/>
          <w:marRight w:val="0"/>
          <w:marTop w:val="0"/>
          <w:marBottom w:val="0"/>
          <w:divBdr>
            <w:top w:val="none" w:sz="0" w:space="0" w:color="auto"/>
            <w:left w:val="none" w:sz="0" w:space="0" w:color="auto"/>
            <w:bottom w:val="none" w:sz="0" w:space="0" w:color="auto"/>
            <w:right w:val="none" w:sz="0" w:space="0" w:color="auto"/>
          </w:divBdr>
        </w:div>
        <w:div w:id="1309164829">
          <w:marLeft w:val="0"/>
          <w:marRight w:val="0"/>
          <w:marTop w:val="0"/>
          <w:marBottom w:val="0"/>
          <w:divBdr>
            <w:top w:val="none" w:sz="0" w:space="0" w:color="auto"/>
            <w:left w:val="none" w:sz="0" w:space="0" w:color="auto"/>
            <w:bottom w:val="none" w:sz="0" w:space="0" w:color="auto"/>
            <w:right w:val="none" w:sz="0" w:space="0" w:color="auto"/>
          </w:divBdr>
        </w:div>
        <w:div w:id="149252397">
          <w:marLeft w:val="0"/>
          <w:marRight w:val="0"/>
          <w:marTop w:val="0"/>
          <w:marBottom w:val="0"/>
          <w:divBdr>
            <w:top w:val="none" w:sz="0" w:space="0" w:color="auto"/>
            <w:left w:val="none" w:sz="0" w:space="0" w:color="auto"/>
            <w:bottom w:val="none" w:sz="0" w:space="0" w:color="auto"/>
            <w:right w:val="none" w:sz="0" w:space="0" w:color="auto"/>
          </w:divBdr>
        </w:div>
        <w:div w:id="229387132">
          <w:marLeft w:val="0"/>
          <w:marRight w:val="0"/>
          <w:marTop w:val="0"/>
          <w:marBottom w:val="0"/>
          <w:divBdr>
            <w:top w:val="none" w:sz="0" w:space="0" w:color="auto"/>
            <w:left w:val="none" w:sz="0" w:space="0" w:color="auto"/>
            <w:bottom w:val="none" w:sz="0" w:space="0" w:color="auto"/>
            <w:right w:val="none" w:sz="0" w:space="0" w:color="auto"/>
          </w:divBdr>
        </w:div>
      </w:divsChild>
    </w:div>
    <w:div w:id="1026365450">
      <w:bodyDiv w:val="1"/>
      <w:marLeft w:val="0"/>
      <w:marRight w:val="0"/>
      <w:marTop w:val="0"/>
      <w:marBottom w:val="0"/>
      <w:divBdr>
        <w:top w:val="none" w:sz="0" w:space="0" w:color="auto"/>
        <w:left w:val="none" w:sz="0" w:space="0" w:color="auto"/>
        <w:bottom w:val="none" w:sz="0" w:space="0" w:color="auto"/>
        <w:right w:val="none" w:sz="0" w:space="0" w:color="auto"/>
      </w:divBdr>
      <w:divsChild>
        <w:div w:id="1050420468">
          <w:marLeft w:val="0"/>
          <w:marRight w:val="0"/>
          <w:marTop w:val="0"/>
          <w:marBottom w:val="0"/>
          <w:divBdr>
            <w:top w:val="none" w:sz="0" w:space="0" w:color="auto"/>
            <w:left w:val="none" w:sz="0" w:space="0" w:color="auto"/>
            <w:bottom w:val="none" w:sz="0" w:space="0" w:color="auto"/>
            <w:right w:val="none" w:sz="0" w:space="0" w:color="auto"/>
          </w:divBdr>
          <w:divsChild>
            <w:div w:id="708379299">
              <w:marLeft w:val="0"/>
              <w:marRight w:val="0"/>
              <w:marTop w:val="0"/>
              <w:marBottom w:val="0"/>
              <w:divBdr>
                <w:top w:val="none" w:sz="0" w:space="0" w:color="auto"/>
                <w:left w:val="none" w:sz="0" w:space="0" w:color="auto"/>
                <w:bottom w:val="none" w:sz="0" w:space="0" w:color="auto"/>
                <w:right w:val="none" w:sz="0" w:space="0" w:color="auto"/>
              </w:divBdr>
              <w:divsChild>
                <w:div w:id="98389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510303">
      <w:bodyDiv w:val="1"/>
      <w:marLeft w:val="0"/>
      <w:marRight w:val="0"/>
      <w:marTop w:val="0"/>
      <w:marBottom w:val="0"/>
      <w:divBdr>
        <w:top w:val="none" w:sz="0" w:space="0" w:color="auto"/>
        <w:left w:val="none" w:sz="0" w:space="0" w:color="auto"/>
        <w:bottom w:val="none" w:sz="0" w:space="0" w:color="auto"/>
        <w:right w:val="none" w:sz="0" w:space="0" w:color="auto"/>
      </w:divBdr>
    </w:div>
    <w:div w:id="1071317145">
      <w:bodyDiv w:val="1"/>
      <w:marLeft w:val="0"/>
      <w:marRight w:val="0"/>
      <w:marTop w:val="0"/>
      <w:marBottom w:val="0"/>
      <w:divBdr>
        <w:top w:val="none" w:sz="0" w:space="0" w:color="auto"/>
        <w:left w:val="none" w:sz="0" w:space="0" w:color="auto"/>
        <w:bottom w:val="none" w:sz="0" w:space="0" w:color="auto"/>
        <w:right w:val="none" w:sz="0" w:space="0" w:color="auto"/>
      </w:divBdr>
      <w:divsChild>
        <w:div w:id="1239827342">
          <w:marLeft w:val="0"/>
          <w:marRight w:val="0"/>
          <w:marTop w:val="0"/>
          <w:marBottom w:val="0"/>
          <w:divBdr>
            <w:top w:val="none" w:sz="0" w:space="0" w:color="auto"/>
            <w:left w:val="none" w:sz="0" w:space="0" w:color="auto"/>
            <w:bottom w:val="none" w:sz="0" w:space="0" w:color="auto"/>
            <w:right w:val="none" w:sz="0" w:space="0" w:color="auto"/>
          </w:divBdr>
          <w:divsChild>
            <w:div w:id="974530982">
              <w:marLeft w:val="0"/>
              <w:marRight w:val="0"/>
              <w:marTop w:val="0"/>
              <w:marBottom w:val="0"/>
              <w:divBdr>
                <w:top w:val="none" w:sz="0" w:space="0" w:color="auto"/>
                <w:left w:val="none" w:sz="0" w:space="0" w:color="auto"/>
                <w:bottom w:val="none" w:sz="0" w:space="0" w:color="auto"/>
                <w:right w:val="none" w:sz="0" w:space="0" w:color="auto"/>
              </w:divBdr>
              <w:divsChild>
                <w:div w:id="746265130">
                  <w:marLeft w:val="0"/>
                  <w:marRight w:val="0"/>
                  <w:marTop w:val="0"/>
                  <w:marBottom w:val="0"/>
                  <w:divBdr>
                    <w:top w:val="none" w:sz="0" w:space="0" w:color="auto"/>
                    <w:left w:val="none" w:sz="0" w:space="0" w:color="auto"/>
                    <w:bottom w:val="none" w:sz="0" w:space="0" w:color="auto"/>
                    <w:right w:val="none" w:sz="0" w:space="0" w:color="auto"/>
                  </w:divBdr>
                </w:div>
              </w:divsChild>
            </w:div>
            <w:div w:id="1061170431">
              <w:marLeft w:val="0"/>
              <w:marRight w:val="0"/>
              <w:marTop w:val="0"/>
              <w:marBottom w:val="0"/>
              <w:divBdr>
                <w:top w:val="none" w:sz="0" w:space="0" w:color="auto"/>
                <w:left w:val="none" w:sz="0" w:space="0" w:color="auto"/>
                <w:bottom w:val="none" w:sz="0" w:space="0" w:color="auto"/>
                <w:right w:val="none" w:sz="0" w:space="0" w:color="auto"/>
              </w:divBdr>
              <w:divsChild>
                <w:div w:id="1183324432">
                  <w:marLeft w:val="0"/>
                  <w:marRight w:val="0"/>
                  <w:marTop w:val="0"/>
                  <w:marBottom w:val="0"/>
                  <w:divBdr>
                    <w:top w:val="none" w:sz="0" w:space="0" w:color="auto"/>
                    <w:left w:val="none" w:sz="0" w:space="0" w:color="auto"/>
                    <w:bottom w:val="none" w:sz="0" w:space="0" w:color="auto"/>
                    <w:right w:val="none" w:sz="0" w:space="0" w:color="auto"/>
                  </w:divBdr>
                </w:div>
                <w:div w:id="17119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6605">
          <w:marLeft w:val="0"/>
          <w:marRight w:val="0"/>
          <w:marTop w:val="0"/>
          <w:marBottom w:val="0"/>
          <w:divBdr>
            <w:top w:val="none" w:sz="0" w:space="0" w:color="auto"/>
            <w:left w:val="none" w:sz="0" w:space="0" w:color="auto"/>
            <w:bottom w:val="none" w:sz="0" w:space="0" w:color="auto"/>
            <w:right w:val="none" w:sz="0" w:space="0" w:color="auto"/>
          </w:divBdr>
          <w:divsChild>
            <w:div w:id="1575235501">
              <w:marLeft w:val="0"/>
              <w:marRight w:val="0"/>
              <w:marTop w:val="0"/>
              <w:marBottom w:val="0"/>
              <w:divBdr>
                <w:top w:val="none" w:sz="0" w:space="0" w:color="auto"/>
                <w:left w:val="none" w:sz="0" w:space="0" w:color="auto"/>
                <w:bottom w:val="none" w:sz="0" w:space="0" w:color="auto"/>
                <w:right w:val="none" w:sz="0" w:space="0" w:color="auto"/>
              </w:divBdr>
              <w:divsChild>
                <w:div w:id="790633646">
                  <w:marLeft w:val="0"/>
                  <w:marRight w:val="0"/>
                  <w:marTop w:val="0"/>
                  <w:marBottom w:val="0"/>
                  <w:divBdr>
                    <w:top w:val="none" w:sz="0" w:space="0" w:color="auto"/>
                    <w:left w:val="none" w:sz="0" w:space="0" w:color="auto"/>
                    <w:bottom w:val="none" w:sz="0" w:space="0" w:color="auto"/>
                    <w:right w:val="none" w:sz="0" w:space="0" w:color="auto"/>
                  </w:divBdr>
                </w:div>
                <w:div w:id="1074429223">
                  <w:marLeft w:val="0"/>
                  <w:marRight w:val="0"/>
                  <w:marTop w:val="0"/>
                  <w:marBottom w:val="0"/>
                  <w:divBdr>
                    <w:top w:val="none" w:sz="0" w:space="0" w:color="auto"/>
                    <w:left w:val="none" w:sz="0" w:space="0" w:color="auto"/>
                    <w:bottom w:val="none" w:sz="0" w:space="0" w:color="auto"/>
                    <w:right w:val="none" w:sz="0" w:space="0" w:color="auto"/>
                  </w:divBdr>
                </w:div>
              </w:divsChild>
            </w:div>
            <w:div w:id="649595291">
              <w:marLeft w:val="0"/>
              <w:marRight w:val="0"/>
              <w:marTop w:val="0"/>
              <w:marBottom w:val="0"/>
              <w:divBdr>
                <w:top w:val="none" w:sz="0" w:space="0" w:color="auto"/>
                <w:left w:val="none" w:sz="0" w:space="0" w:color="auto"/>
                <w:bottom w:val="none" w:sz="0" w:space="0" w:color="auto"/>
                <w:right w:val="none" w:sz="0" w:space="0" w:color="auto"/>
              </w:divBdr>
              <w:divsChild>
                <w:div w:id="15323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857460">
      <w:bodyDiv w:val="1"/>
      <w:marLeft w:val="0"/>
      <w:marRight w:val="0"/>
      <w:marTop w:val="0"/>
      <w:marBottom w:val="0"/>
      <w:divBdr>
        <w:top w:val="none" w:sz="0" w:space="0" w:color="auto"/>
        <w:left w:val="none" w:sz="0" w:space="0" w:color="auto"/>
        <w:bottom w:val="none" w:sz="0" w:space="0" w:color="auto"/>
        <w:right w:val="none" w:sz="0" w:space="0" w:color="auto"/>
      </w:divBdr>
      <w:divsChild>
        <w:div w:id="1999727138">
          <w:marLeft w:val="0"/>
          <w:marRight w:val="0"/>
          <w:marTop w:val="0"/>
          <w:marBottom w:val="0"/>
          <w:divBdr>
            <w:top w:val="none" w:sz="0" w:space="0" w:color="auto"/>
            <w:left w:val="none" w:sz="0" w:space="0" w:color="auto"/>
            <w:bottom w:val="none" w:sz="0" w:space="0" w:color="auto"/>
            <w:right w:val="none" w:sz="0" w:space="0" w:color="auto"/>
          </w:divBdr>
          <w:divsChild>
            <w:div w:id="402603779">
              <w:marLeft w:val="0"/>
              <w:marRight w:val="0"/>
              <w:marTop w:val="0"/>
              <w:marBottom w:val="0"/>
              <w:divBdr>
                <w:top w:val="none" w:sz="0" w:space="0" w:color="auto"/>
                <w:left w:val="none" w:sz="0" w:space="0" w:color="auto"/>
                <w:bottom w:val="none" w:sz="0" w:space="0" w:color="auto"/>
                <w:right w:val="none" w:sz="0" w:space="0" w:color="auto"/>
              </w:divBdr>
              <w:divsChild>
                <w:div w:id="598878572">
                  <w:marLeft w:val="0"/>
                  <w:marRight w:val="0"/>
                  <w:marTop w:val="0"/>
                  <w:marBottom w:val="0"/>
                  <w:divBdr>
                    <w:top w:val="none" w:sz="0" w:space="0" w:color="auto"/>
                    <w:left w:val="none" w:sz="0" w:space="0" w:color="auto"/>
                    <w:bottom w:val="none" w:sz="0" w:space="0" w:color="auto"/>
                    <w:right w:val="none" w:sz="0" w:space="0" w:color="auto"/>
                  </w:divBdr>
                </w:div>
                <w:div w:id="80026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063215">
      <w:bodyDiv w:val="1"/>
      <w:marLeft w:val="0"/>
      <w:marRight w:val="0"/>
      <w:marTop w:val="0"/>
      <w:marBottom w:val="0"/>
      <w:divBdr>
        <w:top w:val="none" w:sz="0" w:space="0" w:color="auto"/>
        <w:left w:val="none" w:sz="0" w:space="0" w:color="auto"/>
        <w:bottom w:val="none" w:sz="0" w:space="0" w:color="auto"/>
        <w:right w:val="none" w:sz="0" w:space="0" w:color="auto"/>
      </w:divBdr>
      <w:divsChild>
        <w:div w:id="257641305">
          <w:marLeft w:val="0"/>
          <w:marRight w:val="0"/>
          <w:marTop w:val="0"/>
          <w:marBottom w:val="0"/>
          <w:divBdr>
            <w:top w:val="none" w:sz="0" w:space="0" w:color="auto"/>
            <w:left w:val="none" w:sz="0" w:space="0" w:color="auto"/>
            <w:bottom w:val="none" w:sz="0" w:space="0" w:color="auto"/>
            <w:right w:val="none" w:sz="0" w:space="0" w:color="auto"/>
          </w:divBdr>
          <w:divsChild>
            <w:div w:id="87123288">
              <w:marLeft w:val="0"/>
              <w:marRight w:val="0"/>
              <w:marTop w:val="0"/>
              <w:marBottom w:val="0"/>
              <w:divBdr>
                <w:top w:val="none" w:sz="0" w:space="0" w:color="auto"/>
                <w:left w:val="none" w:sz="0" w:space="0" w:color="auto"/>
                <w:bottom w:val="none" w:sz="0" w:space="0" w:color="auto"/>
                <w:right w:val="none" w:sz="0" w:space="0" w:color="auto"/>
              </w:divBdr>
              <w:divsChild>
                <w:div w:id="207303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44634">
      <w:bodyDiv w:val="1"/>
      <w:marLeft w:val="0"/>
      <w:marRight w:val="0"/>
      <w:marTop w:val="0"/>
      <w:marBottom w:val="0"/>
      <w:divBdr>
        <w:top w:val="none" w:sz="0" w:space="0" w:color="auto"/>
        <w:left w:val="none" w:sz="0" w:space="0" w:color="auto"/>
        <w:bottom w:val="none" w:sz="0" w:space="0" w:color="auto"/>
        <w:right w:val="none" w:sz="0" w:space="0" w:color="auto"/>
      </w:divBdr>
      <w:divsChild>
        <w:div w:id="1223758698">
          <w:marLeft w:val="0"/>
          <w:marRight w:val="0"/>
          <w:marTop w:val="0"/>
          <w:marBottom w:val="0"/>
          <w:divBdr>
            <w:top w:val="none" w:sz="0" w:space="0" w:color="auto"/>
            <w:left w:val="none" w:sz="0" w:space="0" w:color="auto"/>
            <w:bottom w:val="none" w:sz="0" w:space="0" w:color="auto"/>
            <w:right w:val="none" w:sz="0" w:space="0" w:color="auto"/>
          </w:divBdr>
          <w:divsChild>
            <w:div w:id="1836988585">
              <w:marLeft w:val="0"/>
              <w:marRight w:val="0"/>
              <w:marTop w:val="0"/>
              <w:marBottom w:val="0"/>
              <w:divBdr>
                <w:top w:val="none" w:sz="0" w:space="0" w:color="auto"/>
                <w:left w:val="none" w:sz="0" w:space="0" w:color="auto"/>
                <w:bottom w:val="none" w:sz="0" w:space="0" w:color="auto"/>
                <w:right w:val="none" w:sz="0" w:space="0" w:color="auto"/>
              </w:divBdr>
              <w:divsChild>
                <w:div w:id="113344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941113">
      <w:bodyDiv w:val="1"/>
      <w:marLeft w:val="0"/>
      <w:marRight w:val="0"/>
      <w:marTop w:val="0"/>
      <w:marBottom w:val="0"/>
      <w:divBdr>
        <w:top w:val="none" w:sz="0" w:space="0" w:color="auto"/>
        <w:left w:val="none" w:sz="0" w:space="0" w:color="auto"/>
        <w:bottom w:val="none" w:sz="0" w:space="0" w:color="auto"/>
        <w:right w:val="none" w:sz="0" w:space="0" w:color="auto"/>
      </w:divBdr>
      <w:divsChild>
        <w:div w:id="35815421">
          <w:marLeft w:val="0"/>
          <w:marRight w:val="0"/>
          <w:marTop w:val="0"/>
          <w:marBottom w:val="0"/>
          <w:divBdr>
            <w:top w:val="none" w:sz="0" w:space="0" w:color="auto"/>
            <w:left w:val="none" w:sz="0" w:space="0" w:color="auto"/>
            <w:bottom w:val="none" w:sz="0" w:space="0" w:color="auto"/>
            <w:right w:val="none" w:sz="0" w:space="0" w:color="auto"/>
          </w:divBdr>
          <w:divsChild>
            <w:div w:id="1999383875">
              <w:marLeft w:val="0"/>
              <w:marRight w:val="0"/>
              <w:marTop w:val="0"/>
              <w:marBottom w:val="0"/>
              <w:divBdr>
                <w:top w:val="none" w:sz="0" w:space="0" w:color="auto"/>
                <w:left w:val="none" w:sz="0" w:space="0" w:color="auto"/>
                <w:bottom w:val="none" w:sz="0" w:space="0" w:color="auto"/>
                <w:right w:val="none" w:sz="0" w:space="0" w:color="auto"/>
              </w:divBdr>
              <w:divsChild>
                <w:div w:id="95309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699231">
      <w:bodyDiv w:val="1"/>
      <w:marLeft w:val="0"/>
      <w:marRight w:val="0"/>
      <w:marTop w:val="0"/>
      <w:marBottom w:val="0"/>
      <w:divBdr>
        <w:top w:val="none" w:sz="0" w:space="0" w:color="auto"/>
        <w:left w:val="none" w:sz="0" w:space="0" w:color="auto"/>
        <w:bottom w:val="none" w:sz="0" w:space="0" w:color="auto"/>
        <w:right w:val="none" w:sz="0" w:space="0" w:color="auto"/>
      </w:divBdr>
    </w:div>
    <w:div w:id="1201169749">
      <w:bodyDiv w:val="1"/>
      <w:marLeft w:val="0"/>
      <w:marRight w:val="0"/>
      <w:marTop w:val="0"/>
      <w:marBottom w:val="0"/>
      <w:divBdr>
        <w:top w:val="none" w:sz="0" w:space="0" w:color="auto"/>
        <w:left w:val="none" w:sz="0" w:space="0" w:color="auto"/>
        <w:bottom w:val="none" w:sz="0" w:space="0" w:color="auto"/>
        <w:right w:val="none" w:sz="0" w:space="0" w:color="auto"/>
      </w:divBdr>
      <w:divsChild>
        <w:div w:id="1275674020">
          <w:marLeft w:val="0"/>
          <w:marRight w:val="0"/>
          <w:marTop w:val="0"/>
          <w:marBottom w:val="0"/>
          <w:divBdr>
            <w:top w:val="none" w:sz="0" w:space="0" w:color="auto"/>
            <w:left w:val="none" w:sz="0" w:space="0" w:color="auto"/>
            <w:bottom w:val="none" w:sz="0" w:space="0" w:color="auto"/>
            <w:right w:val="none" w:sz="0" w:space="0" w:color="auto"/>
          </w:divBdr>
          <w:divsChild>
            <w:div w:id="1587225694">
              <w:marLeft w:val="0"/>
              <w:marRight w:val="0"/>
              <w:marTop w:val="0"/>
              <w:marBottom w:val="0"/>
              <w:divBdr>
                <w:top w:val="none" w:sz="0" w:space="0" w:color="auto"/>
                <w:left w:val="none" w:sz="0" w:space="0" w:color="auto"/>
                <w:bottom w:val="none" w:sz="0" w:space="0" w:color="auto"/>
                <w:right w:val="none" w:sz="0" w:space="0" w:color="auto"/>
              </w:divBdr>
              <w:divsChild>
                <w:div w:id="169483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10219">
      <w:bodyDiv w:val="1"/>
      <w:marLeft w:val="0"/>
      <w:marRight w:val="0"/>
      <w:marTop w:val="0"/>
      <w:marBottom w:val="0"/>
      <w:divBdr>
        <w:top w:val="none" w:sz="0" w:space="0" w:color="auto"/>
        <w:left w:val="none" w:sz="0" w:space="0" w:color="auto"/>
        <w:bottom w:val="none" w:sz="0" w:space="0" w:color="auto"/>
        <w:right w:val="none" w:sz="0" w:space="0" w:color="auto"/>
      </w:divBdr>
    </w:div>
    <w:div w:id="1227187508">
      <w:bodyDiv w:val="1"/>
      <w:marLeft w:val="0"/>
      <w:marRight w:val="0"/>
      <w:marTop w:val="0"/>
      <w:marBottom w:val="0"/>
      <w:divBdr>
        <w:top w:val="none" w:sz="0" w:space="0" w:color="auto"/>
        <w:left w:val="none" w:sz="0" w:space="0" w:color="auto"/>
        <w:bottom w:val="none" w:sz="0" w:space="0" w:color="auto"/>
        <w:right w:val="none" w:sz="0" w:space="0" w:color="auto"/>
      </w:divBdr>
      <w:divsChild>
        <w:div w:id="111437833">
          <w:marLeft w:val="0"/>
          <w:marRight w:val="0"/>
          <w:marTop w:val="0"/>
          <w:marBottom w:val="0"/>
          <w:divBdr>
            <w:top w:val="none" w:sz="0" w:space="0" w:color="auto"/>
            <w:left w:val="none" w:sz="0" w:space="0" w:color="auto"/>
            <w:bottom w:val="none" w:sz="0" w:space="0" w:color="auto"/>
            <w:right w:val="none" w:sz="0" w:space="0" w:color="auto"/>
          </w:divBdr>
          <w:divsChild>
            <w:div w:id="669138608">
              <w:marLeft w:val="0"/>
              <w:marRight w:val="0"/>
              <w:marTop w:val="0"/>
              <w:marBottom w:val="0"/>
              <w:divBdr>
                <w:top w:val="none" w:sz="0" w:space="0" w:color="auto"/>
                <w:left w:val="none" w:sz="0" w:space="0" w:color="auto"/>
                <w:bottom w:val="none" w:sz="0" w:space="0" w:color="auto"/>
                <w:right w:val="none" w:sz="0" w:space="0" w:color="auto"/>
              </w:divBdr>
              <w:divsChild>
                <w:div w:id="186798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274843">
      <w:bodyDiv w:val="1"/>
      <w:marLeft w:val="0"/>
      <w:marRight w:val="0"/>
      <w:marTop w:val="0"/>
      <w:marBottom w:val="0"/>
      <w:divBdr>
        <w:top w:val="none" w:sz="0" w:space="0" w:color="auto"/>
        <w:left w:val="none" w:sz="0" w:space="0" w:color="auto"/>
        <w:bottom w:val="none" w:sz="0" w:space="0" w:color="auto"/>
        <w:right w:val="none" w:sz="0" w:space="0" w:color="auto"/>
      </w:divBdr>
    </w:div>
    <w:div w:id="1261991461">
      <w:bodyDiv w:val="1"/>
      <w:marLeft w:val="0"/>
      <w:marRight w:val="0"/>
      <w:marTop w:val="0"/>
      <w:marBottom w:val="0"/>
      <w:divBdr>
        <w:top w:val="none" w:sz="0" w:space="0" w:color="auto"/>
        <w:left w:val="none" w:sz="0" w:space="0" w:color="auto"/>
        <w:bottom w:val="none" w:sz="0" w:space="0" w:color="auto"/>
        <w:right w:val="none" w:sz="0" w:space="0" w:color="auto"/>
      </w:divBdr>
      <w:divsChild>
        <w:div w:id="1110123991">
          <w:marLeft w:val="0"/>
          <w:marRight w:val="0"/>
          <w:marTop w:val="0"/>
          <w:marBottom w:val="0"/>
          <w:divBdr>
            <w:top w:val="none" w:sz="0" w:space="0" w:color="auto"/>
            <w:left w:val="none" w:sz="0" w:space="0" w:color="auto"/>
            <w:bottom w:val="none" w:sz="0" w:space="0" w:color="auto"/>
            <w:right w:val="none" w:sz="0" w:space="0" w:color="auto"/>
          </w:divBdr>
          <w:divsChild>
            <w:div w:id="69811136">
              <w:marLeft w:val="0"/>
              <w:marRight w:val="0"/>
              <w:marTop w:val="0"/>
              <w:marBottom w:val="0"/>
              <w:divBdr>
                <w:top w:val="none" w:sz="0" w:space="0" w:color="auto"/>
                <w:left w:val="none" w:sz="0" w:space="0" w:color="auto"/>
                <w:bottom w:val="none" w:sz="0" w:space="0" w:color="auto"/>
                <w:right w:val="none" w:sz="0" w:space="0" w:color="auto"/>
              </w:divBdr>
              <w:divsChild>
                <w:div w:id="11541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539203">
      <w:bodyDiv w:val="1"/>
      <w:marLeft w:val="0"/>
      <w:marRight w:val="0"/>
      <w:marTop w:val="0"/>
      <w:marBottom w:val="0"/>
      <w:divBdr>
        <w:top w:val="none" w:sz="0" w:space="0" w:color="auto"/>
        <w:left w:val="none" w:sz="0" w:space="0" w:color="auto"/>
        <w:bottom w:val="none" w:sz="0" w:space="0" w:color="auto"/>
        <w:right w:val="none" w:sz="0" w:space="0" w:color="auto"/>
      </w:divBdr>
      <w:divsChild>
        <w:div w:id="2105226399">
          <w:marLeft w:val="0"/>
          <w:marRight w:val="0"/>
          <w:marTop w:val="0"/>
          <w:marBottom w:val="0"/>
          <w:divBdr>
            <w:top w:val="none" w:sz="0" w:space="0" w:color="auto"/>
            <w:left w:val="none" w:sz="0" w:space="0" w:color="auto"/>
            <w:bottom w:val="none" w:sz="0" w:space="0" w:color="auto"/>
            <w:right w:val="none" w:sz="0" w:space="0" w:color="auto"/>
          </w:divBdr>
          <w:divsChild>
            <w:div w:id="630982286">
              <w:marLeft w:val="0"/>
              <w:marRight w:val="0"/>
              <w:marTop w:val="0"/>
              <w:marBottom w:val="0"/>
              <w:divBdr>
                <w:top w:val="none" w:sz="0" w:space="0" w:color="auto"/>
                <w:left w:val="none" w:sz="0" w:space="0" w:color="auto"/>
                <w:bottom w:val="none" w:sz="0" w:space="0" w:color="auto"/>
                <w:right w:val="none" w:sz="0" w:space="0" w:color="auto"/>
              </w:divBdr>
              <w:divsChild>
                <w:div w:id="142082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27958">
      <w:bodyDiv w:val="1"/>
      <w:marLeft w:val="0"/>
      <w:marRight w:val="0"/>
      <w:marTop w:val="0"/>
      <w:marBottom w:val="0"/>
      <w:divBdr>
        <w:top w:val="none" w:sz="0" w:space="0" w:color="auto"/>
        <w:left w:val="none" w:sz="0" w:space="0" w:color="auto"/>
        <w:bottom w:val="none" w:sz="0" w:space="0" w:color="auto"/>
        <w:right w:val="none" w:sz="0" w:space="0" w:color="auto"/>
      </w:divBdr>
      <w:divsChild>
        <w:div w:id="67731323">
          <w:marLeft w:val="0"/>
          <w:marRight w:val="0"/>
          <w:marTop w:val="0"/>
          <w:marBottom w:val="0"/>
          <w:divBdr>
            <w:top w:val="none" w:sz="0" w:space="0" w:color="auto"/>
            <w:left w:val="none" w:sz="0" w:space="0" w:color="auto"/>
            <w:bottom w:val="none" w:sz="0" w:space="0" w:color="auto"/>
            <w:right w:val="none" w:sz="0" w:space="0" w:color="auto"/>
          </w:divBdr>
          <w:divsChild>
            <w:div w:id="723143268">
              <w:marLeft w:val="0"/>
              <w:marRight w:val="0"/>
              <w:marTop w:val="0"/>
              <w:marBottom w:val="0"/>
              <w:divBdr>
                <w:top w:val="none" w:sz="0" w:space="0" w:color="auto"/>
                <w:left w:val="none" w:sz="0" w:space="0" w:color="auto"/>
                <w:bottom w:val="none" w:sz="0" w:space="0" w:color="auto"/>
                <w:right w:val="none" w:sz="0" w:space="0" w:color="auto"/>
              </w:divBdr>
              <w:divsChild>
                <w:div w:id="96574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629583">
      <w:bodyDiv w:val="1"/>
      <w:marLeft w:val="0"/>
      <w:marRight w:val="0"/>
      <w:marTop w:val="0"/>
      <w:marBottom w:val="0"/>
      <w:divBdr>
        <w:top w:val="none" w:sz="0" w:space="0" w:color="auto"/>
        <w:left w:val="none" w:sz="0" w:space="0" w:color="auto"/>
        <w:bottom w:val="none" w:sz="0" w:space="0" w:color="auto"/>
        <w:right w:val="none" w:sz="0" w:space="0" w:color="auto"/>
      </w:divBdr>
      <w:divsChild>
        <w:div w:id="278680100">
          <w:marLeft w:val="0"/>
          <w:marRight w:val="0"/>
          <w:marTop w:val="0"/>
          <w:marBottom w:val="0"/>
          <w:divBdr>
            <w:top w:val="none" w:sz="0" w:space="0" w:color="auto"/>
            <w:left w:val="none" w:sz="0" w:space="0" w:color="auto"/>
            <w:bottom w:val="none" w:sz="0" w:space="0" w:color="auto"/>
            <w:right w:val="none" w:sz="0" w:space="0" w:color="auto"/>
          </w:divBdr>
          <w:divsChild>
            <w:div w:id="1836409983">
              <w:marLeft w:val="0"/>
              <w:marRight w:val="0"/>
              <w:marTop w:val="0"/>
              <w:marBottom w:val="0"/>
              <w:divBdr>
                <w:top w:val="none" w:sz="0" w:space="0" w:color="auto"/>
                <w:left w:val="none" w:sz="0" w:space="0" w:color="auto"/>
                <w:bottom w:val="none" w:sz="0" w:space="0" w:color="auto"/>
                <w:right w:val="none" w:sz="0" w:space="0" w:color="auto"/>
              </w:divBdr>
              <w:divsChild>
                <w:div w:id="25775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09304">
      <w:bodyDiv w:val="1"/>
      <w:marLeft w:val="0"/>
      <w:marRight w:val="0"/>
      <w:marTop w:val="0"/>
      <w:marBottom w:val="0"/>
      <w:divBdr>
        <w:top w:val="none" w:sz="0" w:space="0" w:color="auto"/>
        <w:left w:val="none" w:sz="0" w:space="0" w:color="auto"/>
        <w:bottom w:val="none" w:sz="0" w:space="0" w:color="auto"/>
        <w:right w:val="none" w:sz="0" w:space="0" w:color="auto"/>
      </w:divBdr>
      <w:divsChild>
        <w:div w:id="1435323713">
          <w:marLeft w:val="0"/>
          <w:marRight w:val="0"/>
          <w:marTop w:val="0"/>
          <w:marBottom w:val="0"/>
          <w:divBdr>
            <w:top w:val="none" w:sz="0" w:space="0" w:color="auto"/>
            <w:left w:val="none" w:sz="0" w:space="0" w:color="auto"/>
            <w:bottom w:val="none" w:sz="0" w:space="0" w:color="auto"/>
            <w:right w:val="none" w:sz="0" w:space="0" w:color="auto"/>
          </w:divBdr>
          <w:divsChild>
            <w:div w:id="178786764">
              <w:marLeft w:val="0"/>
              <w:marRight w:val="0"/>
              <w:marTop w:val="0"/>
              <w:marBottom w:val="0"/>
              <w:divBdr>
                <w:top w:val="none" w:sz="0" w:space="0" w:color="auto"/>
                <w:left w:val="none" w:sz="0" w:space="0" w:color="auto"/>
                <w:bottom w:val="none" w:sz="0" w:space="0" w:color="auto"/>
                <w:right w:val="none" w:sz="0" w:space="0" w:color="auto"/>
              </w:divBdr>
              <w:divsChild>
                <w:div w:id="140124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720256">
      <w:bodyDiv w:val="1"/>
      <w:marLeft w:val="0"/>
      <w:marRight w:val="0"/>
      <w:marTop w:val="0"/>
      <w:marBottom w:val="0"/>
      <w:divBdr>
        <w:top w:val="none" w:sz="0" w:space="0" w:color="auto"/>
        <w:left w:val="none" w:sz="0" w:space="0" w:color="auto"/>
        <w:bottom w:val="none" w:sz="0" w:space="0" w:color="auto"/>
        <w:right w:val="none" w:sz="0" w:space="0" w:color="auto"/>
      </w:divBdr>
      <w:divsChild>
        <w:div w:id="978458351">
          <w:marLeft w:val="0"/>
          <w:marRight w:val="0"/>
          <w:marTop w:val="0"/>
          <w:marBottom w:val="0"/>
          <w:divBdr>
            <w:top w:val="none" w:sz="0" w:space="0" w:color="auto"/>
            <w:left w:val="none" w:sz="0" w:space="0" w:color="auto"/>
            <w:bottom w:val="none" w:sz="0" w:space="0" w:color="auto"/>
            <w:right w:val="none" w:sz="0" w:space="0" w:color="auto"/>
          </w:divBdr>
          <w:divsChild>
            <w:div w:id="73825654">
              <w:marLeft w:val="0"/>
              <w:marRight w:val="0"/>
              <w:marTop w:val="0"/>
              <w:marBottom w:val="0"/>
              <w:divBdr>
                <w:top w:val="none" w:sz="0" w:space="0" w:color="auto"/>
                <w:left w:val="none" w:sz="0" w:space="0" w:color="auto"/>
                <w:bottom w:val="none" w:sz="0" w:space="0" w:color="auto"/>
                <w:right w:val="none" w:sz="0" w:space="0" w:color="auto"/>
              </w:divBdr>
              <w:divsChild>
                <w:div w:id="75085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434882">
      <w:bodyDiv w:val="1"/>
      <w:marLeft w:val="0"/>
      <w:marRight w:val="0"/>
      <w:marTop w:val="0"/>
      <w:marBottom w:val="0"/>
      <w:divBdr>
        <w:top w:val="none" w:sz="0" w:space="0" w:color="auto"/>
        <w:left w:val="none" w:sz="0" w:space="0" w:color="auto"/>
        <w:bottom w:val="none" w:sz="0" w:space="0" w:color="auto"/>
        <w:right w:val="none" w:sz="0" w:space="0" w:color="auto"/>
      </w:divBdr>
      <w:divsChild>
        <w:div w:id="832792098">
          <w:marLeft w:val="0"/>
          <w:marRight w:val="0"/>
          <w:marTop w:val="0"/>
          <w:marBottom w:val="0"/>
          <w:divBdr>
            <w:top w:val="none" w:sz="0" w:space="0" w:color="auto"/>
            <w:left w:val="none" w:sz="0" w:space="0" w:color="auto"/>
            <w:bottom w:val="none" w:sz="0" w:space="0" w:color="auto"/>
            <w:right w:val="none" w:sz="0" w:space="0" w:color="auto"/>
          </w:divBdr>
          <w:divsChild>
            <w:div w:id="563613398">
              <w:marLeft w:val="0"/>
              <w:marRight w:val="0"/>
              <w:marTop w:val="0"/>
              <w:marBottom w:val="0"/>
              <w:divBdr>
                <w:top w:val="none" w:sz="0" w:space="0" w:color="auto"/>
                <w:left w:val="none" w:sz="0" w:space="0" w:color="auto"/>
                <w:bottom w:val="none" w:sz="0" w:space="0" w:color="auto"/>
                <w:right w:val="none" w:sz="0" w:space="0" w:color="auto"/>
              </w:divBdr>
              <w:divsChild>
                <w:div w:id="120698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382144">
      <w:bodyDiv w:val="1"/>
      <w:marLeft w:val="0"/>
      <w:marRight w:val="0"/>
      <w:marTop w:val="0"/>
      <w:marBottom w:val="0"/>
      <w:divBdr>
        <w:top w:val="none" w:sz="0" w:space="0" w:color="auto"/>
        <w:left w:val="none" w:sz="0" w:space="0" w:color="auto"/>
        <w:bottom w:val="none" w:sz="0" w:space="0" w:color="auto"/>
        <w:right w:val="none" w:sz="0" w:space="0" w:color="auto"/>
      </w:divBdr>
      <w:divsChild>
        <w:div w:id="1226145520">
          <w:marLeft w:val="0"/>
          <w:marRight w:val="0"/>
          <w:marTop w:val="0"/>
          <w:marBottom w:val="0"/>
          <w:divBdr>
            <w:top w:val="none" w:sz="0" w:space="0" w:color="auto"/>
            <w:left w:val="none" w:sz="0" w:space="0" w:color="auto"/>
            <w:bottom w:val="none" w:sz="0" w:space="0" w:color="auto"/>
            <w:right w:val="none" w:sz="0" w:space="0" w:color="auto"/>
          </w:divBdr>
          <w:divsChild>
            <w:div w:id="791484703">
              <w:marLeft w:val="0"/>
              <w:marRight w:val="0"/>
              <w:marTop w:val="0"/>
              <w:marBottom w:val="0"/>
              <w:divBdr>
                <w:top w:val="none" w:sz="0" w:space="0" w:color="auto"/>
                <w:left w:val="none" w:sz="0" w:space="0" w:color="auto"/>
                <w:bottom w:val="none" w:sz="0" w:space="0" w:color="auto"/>
                <w:right w:val="none" w:sz="0" w:space="0" w:color="auto"/>
              </w:divBdr>
              <w:divsChild>
                <w:div w:id="783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438145">
      <w:bodyDiv w:val="1"/>
      <w:marLeft w:val="0"/>
      <w:marRight w:val="0"/>
      <w:marTop w:val="0"/>
      <w:marBottom w:val="0"/>
      <w:divBdr>
        <w:top w:val="none" w:sz="0" w:space="0" w:color="auto"/>
        <w:left w:val="none" w:sz="0" w:space="0" w:color="auto"/>
        <w:bottom w:val="none" w:sz="0" w:space="0" w:color="auto"/>
        <w:right w:val="none" w:sz="0" w:space="0" w:color="auto"/>
      </w:divBdr>
      <w:divsChild>
        <w:div w:id="1535918540">
          <w:marLeft w:val="0"/>
          <w:marRight w:val="0"/>
          <w:marTop w:val="0"/>
          <w:marBottom w:val="0"/>
          <w:divBdr>
            <w:top w:val="none" w:sz="0" w:space="0" w:color="auto"/>
            <w:left w:val="none" w:sz="0" w:space="0" w:color="auto"/>
            <w:bottom w:val="none" w:sz="0" w:space="0" w:color="auto"/>
            <w:right w:val="none" w:sz="0" w:space="0" w:color="auto"/>
          </w:divBdr>
          <w:divsChild>
            <w:div w:id="802162808">
              <w:marLeft w:val="0"/>
              <w:marRight w:val="0"/>
              <w:marTop w:val="0"/>
              <w:marBottom w:val="0"/>
              <w:divBdr>
                <w:top w:val="none" w:sz="0" w:space="0" w:color="auto"/>
                <w:left w:val="none" w:sz="0" w:space="0" w:color="auto"/>
                <w:bottom w:val="none" w:sz="0" w:space="0" w:color="auto"/>
                <w:right w:val="none" w:sz="0" w:space="0" w:color="auto"/>
              </w:divBdr>
              <w:divsChild>
                <w:div w:id="4753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879293">
      <w:bodyDiv w:val="1"/>
      <w:marLeft w:val="0"/>
      <w:marRight w:val="0"/>
      <w:marTop w:val="0"/>
      <w:marBottom w:val="0"/>
      <w:divBdr>
        <w:top w:val="none" w:sz="0" w:space="0" w:color="auto"/>
        <w:left w:val="none" w:sz="0" w:space="0" w:color="auto"/>
        <w:bottom w:val="none" w:sz="0" w:space="0" w:color="auto"/>
        <w:right w:val="none" w:sz="0" w:space="0" w:color="auto"/>
      </w:divBdr>
      <w:divsChild>
        <w:div w:id="979963604">
          <w:marLeft w:val="0"/>
          <w:marRight w:val="0"/>
          <w:marTop w:val="0"/>
          <w:marBottom w:val="0"/>
          <w:divBdr>
            <w:top w:val="none" w:sz="0" w:space="0" w:color="auto"/>
            <w:left w:val="none" w:sz="0" w:space="0" w:color="auto"/>
            <w:bottom w:val="none" w:sz="0" w:space="0" w:color="auto"/>
            <w:right w:val="none" w:sz="0" w:space="0" w:color="auto"/>
          </w:divBdr>
          <w:divsChild>
            <w:div w:id="705715595">
              <w:marLeft w:val="0"/>
              <w:marRight w:val="0"/>
              <w:marTop w:val="0"/>
              <w:marBottom w:val="0"/>
              <w:divBdr>
                <w:top w:val="none" w:sz="0" w:space="0" w:color="auto"/>
                <w:left w:val="none" w:sz="0" w:space="0" w:color="auto"/>
                <w:bottom w:val="none" w:sz="0" w:space="0" w:color="auto"/>
                <w:right w:val="none" w:sz="0" w:space="0" w:color="auto"/>
              </w:divBdr>
              <w:divsChild>
                <w:div w:id="1642345130">
                  <w:marLeft w:val="0"/>
                  <w:marRight w:val="0"/>
                  <w:marTop w:val="0"/>
                  <w:marBottom w:val="0"/>
                  <w:divBdr>
                    <w:top w:val="none" w:sz="0" w:space="0" w:color="auto"/>
                    <w:left w:val="none" w:sz="0" w:space="0" w:color="auto"/>
                    <w:bottom w:val="none" w:sz="0" w:space="0" w:color="auto"/>
                    <w:right w:val="none" w:sz="0" w:space="0" w:color="auto"/>
                  </w:divBdr>
                  <w:divsChild>
                    <w:div w:id="105042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581912">
      <w:bodyDiv w:val="1"/>
      <w:marLeft w:val="0"/>
      <w:marRight w:val="0"/>
      <w:marTop w:val="0"/>
      <w:marBottom w:val="0"/>
      <w:divBdr>
        <w:top w:val="none" w:sz="0" w:space="0" w:color="auto"/>
        <w:left w:val="none" w:sz="0" w:space="0" w:color="auto"/>
        <w:bottom w:val="none" w:sz="0" w:space="0" w:color="auto"/>
        <w:right w:val="none" w:sz="0" w:space="0" w:color="auto"/>
      </w:divBdr>
    </w:div>
    <w:div w:id="1597203967">
      <w:bodyDiv w:val="1"/>
      <w:marLeft w:val="0"/>
      <w:marRight w:val="0"/>
      <w:marTop w:val="0"/>
      <w:marBottom w:val="0"/>
      <w:divBdr>
        <w:top w:val="none" w:sz="0" w:space="0" w:color="auto"/>
        <w:left w:val="none" w:sz="0" w:space="0" w:color="auto"/>
        <w:bottom w:val="none" w:sz="0" w:space="0" w:color="auto"/>
        <w:right w:val="none" w:sz="0" w:space="0" w:color="auto"/>
      </w:divBdr>
      <w:divsChild>
        <w:div w:id="489636200">
          <w:marLeft w:val="0"/>
          <w:marRight w:val="0"/>
          <w:marTop w:val="0"/>
          <w:marBottom w:val="0"/>
          <w:divBdr>
            <w:top w:val="none" w:sz="0" w:space="0" w:color="auto"/>
            <w:left w:val="none" w:sz="0" w:space="0" w:color="auto"/>
            <w:bottom w:val="none" w:sz="0" w:space="0" w:color="auto"/>
            <w:right w:val="none" w:sz="0" w:space="0" w:color="auto"/>
          </w:divBdr>
          <w:divsChild>
            <w:div w:id="313411791">
              <w:marLeft w:val="0"/>
              <w:marRight w:val="0"/>
              <w:marTop w:val="0"/>
              <w:marBottom w:val="0"/>
              <w:divBdr>
                <w:top w:val="none" w:sz="0" w:space="0" w:color="auto"/>
                <w:left w:val="none" w:sz="0" w:space="0" w:color="auto"/>
                <w:bottom w:val="none" w:sz="0" w:space="0" w:color="auto"/>
                <w:right w:val="none" w:sz="0" w:space="0" w:color="auto"/>
              </w:divBdr>
              <w:divsChild>
                <w:div w:id="896867000">
                  <w:marLeft w:val="0"/>
                  <w:marRight w:val="0"/>
                  <w:marTop w:val="0"/>
                  <w:marBottom w:val="0"/>
                  <w:divBdr>
                    <w:top w:val="none" w:sz="0" w:space="0" w:color="auto"/>
                    <w:left w:val="none" w:sz="0" w:space="0" w:color="auto"/>
                    <w:bottom w:val="none" w:sz="0" w:space="0" w:color="auto"/>
                    <w:right w:val="none" w:sz="0" w:space="0" w:color="auto"/>
                  </w:divBdr>
                </w:div>
              </w:divsChild>
            </w:div>
            <w:div w:id="1406105532">
              <w:marLeft w:val="0"/>
              <w:marRight w:val="0"/>
              <w:marTop w:val="0"/>
              <w:marBottom w:val="0"/>
              <w:divBdr>
                <w:top w:val="none" w:sz="0" w:space="0" w:color="auto"/>
                <w:left w:val="none" w:sz="0" w:space="0" w:color="auto"/>
                <w:bottom w:val="none" w:sz="0" w:space="0" w:color="auto"/>
                <w:right w:val="none" w:sz="0" w:space="0" w:color="auto"/>
              </w:divBdr>
              <w:divsChild>
                <w:div w:id="115456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001242">
      <w:bodyDiv w:val="1"/>
      <w:marLeft w:val="0"/>
      <w:marRight w:val="0"/>
      <w:marTop w:val="0"/>
      <w:marBottom w:val="0"/>
      <w:divBdr>
        <w:top w:val="none" w:sz="0" w:space="0" w:color="auto"/>
        <w:left w:val="none" w:sz="0" w:space="0" w:color="auto"/>
        <w:bottom w:val="none" w:sz="0" w:space="0" w:color="auto"/>
        <w:right w:val="none" w:sz="0" w:space="0" w:color="auto"/>
      </w:divBdr>
      <w:divsChild>
        <w:div w:id="857542082">
          <w:marLeft w:val="0"/>
          <w:marRight w:val="0"/>
          <w:marTop w:val="0"/>
          <w:marBottom w:val="0"/>
          <w:divBdr>
            <w:top w:val="none" w:sz="0" w:space="0" w:color="auto"/>
            <w:left w:val="none" w:sz="0" w:space="0" w:color="auto"/>
            <w:bottom w:val="none" w:sz="0" w:space="0" w:color="auto"/>
            <w:right w:val="none" w:sz="0" w:space="0" w:color="auto"/>
          </w:divBdr>
          <w:divsChild>
            <w:div w:id="1246377699">
              <w:marLeft w:val="0"/>
              <w:marRight w:val="0"/>
              <w:marTop w:val="0"/>
              <w:marBottom w:val="0"/>
              <w:divBdr>
                <w:top w:val="none" w:sz="0" w:space="0" w:color="auto"/>
                <w:left w:val="none" w:sz="0" w:space="0" w:color="auto"/>
                <w:bottom w:val="none" w:sz="0" w:space="0" w:color="auto"/>
                <w:right w:val="none" w:sz="0" w:space="0" w:color="auto"/>
              </w:divBdr>
              <w:divsChild>
                <w:div w:id="47488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47439">
      <w:bodyDiv w:val="1"/>
      <w:marLeft w:val="0"/>
      <w:marRight w:val="0"/>
      <w:marTop w:val="0"/>
      <w:marBottom w:val="0"/>
      <w:divBdr>
        <w:top w:val="none" w:sz="0" w:space="0" w:color="auto"/>
        <w:left w:val="none" w:sz="0" w:space="0" w:color="auto"/>
        <w:bottom w:val="none" w:sz="0" w:space="0" w:color="auto"/>
        <w:right w:val="none" w:sz="0" w:space="0" w:color="auto"/>
      </w:divBdr>
      <w:divsChild>
        <w:div w:id="2017341149">
          <w:marLeft w:val="0"/>
          <w:marRight w:val="0"/>
          <w:marTop w:val="0"/>
          <w:marBottom w:val="0"/>
          <w:divBdr>
            <w:top w:val="none" w:sz="0" w:space="0" w:color="auto"/>
            <w:left w:val="none" w:sz="0" w:space="0" w:color="auto"/>
            <w:bottom w:val="none" w:sz="0" w:space="0" w:color="auto"/>
            <w:right w:val="none" w:sz="0" w:space="0" w:color="auto"/>
          </w:divBdr>
          <w:divsChild>
            <w:div w:id="2020621012">
              <w:marLeft w:val="0"/>
              <w:marRight w:val="0"/>
              <w:marTop w:val="0"/>
              <w:marBottom w:val="0"/>
              <w:divBdr>
                <w:top w:val="none" w:sz="0" w:space="0" w:color="auto"/>
                <w:left w:val="none" w:sz="0" w:space="0" w:color="auto"/>
                <w:bottom w:val="none" w:sz="0" w:space="0" w:color="auto"/>
                <w:right w:val="none" w:sz="0" w:space="0" w:color="auto"/>
              </w:divBdr>
              <w:divsChild>
                <w:div w:id="134219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923212">
      <w:bodyDiv w:val="1"/>
      <w:marLeft w:val="0"/>
      <w:marRight w:val="0"/>
      <w:marTop w:val="0"/>
      <w:marBottom w:val="0"/>
      <w:divBdr>
        <w:top w:val="none" w:sz="0" w:space="0" w:color="auto"/>
        <w:left w:val="none" w:sz="0" w:space="0" w:color="auto"/>
        <w:bottom w:val="none" w:sz="0" w:space="0" w:color="auto"/>
        <w:right w:val="none" w:sz="0" w:space="0" w:color="auto"/>
      </w:divBdr>
      <w:divsChild>
        <w:div w:id="1438797135">
          <w:marLeft w:val="0"/>
          <w:marRight w:val="0"/>
          <w:marTop w:val="0"/>
          <w:marBottom w:val="0"/>
          <w:divBdr>
            <w:top w:val="none" w:sz="0" w:space="0" w:color="auto"/>
            <w:left w:val="none" w:sz="0" w:space="0" w:color="auto"/>
            <w:bottom w:val="none" w:sz="0" w:space="0" w:color="auto"/>
            <w:right w:val="none" w:sz="0" w:space="0" w:color="auto"/>
          </w:divBdr>
          <w:divsChild>
            <w:div w:id="1402168035">
              <w:marLeft w:val="0"/>
              <w:marRight w:val="0"/>
              <w:marTop w:val="0"/>
              <w:marBottom w:val="0"/>
              <w:divBdr>
                <w:top w:val="none" w:sz="0" w:space="0" w:color="auto"/>
                <w:left w:val="none" w:sz="0" w:space="0" w:color="auto"/>
                <w:bottom w:val="none" w:sz="0" w:space="0" w:color="auto"/>
                <w:right w:val="none" w:sz="0" w:space="0" w:color="auto"/>
              </w:divBdr>
              <w:divsChild>
                <w:div w:id="35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663068">
      <w:bodyDiv w:val="1"/>
      <w:marLeft w:val="0"/>
      <w:marRight w:val="0"/>
      <w:marTop w:val="0"/>
      <w:marBottom w:val="0"/>
      <w:divBdr>
        <w:top w:val="none" w:sz="0" w:space="0" w:color="auto"/>
        <w:left w:val="none" w:sz="0" w:space="0" w:color="auto"/>
        <w:bottom w:val="none" w:sz="0" w:space="0" w:color="auto"/>
        <w:right w:val="none" w:sz="0" w:space="0" w:color="auto"/>
      </w:divBdr>
    </w:div>
    <w:div w:id="1658268026">
      <w:bodyDiv w:val="1"/>
      <w:marLeft w:val="0"/>
      <w:marRight w:val="0"/>
      <w:marTop w:val="0"/>
      <w:marBottom w:val="0"/>
      <w:divBdr>
        <w:top w:val="none" w:sz="0" w:space="0" w:color="auto"/>
        <w:left w:val="none" w:sz="0" w:space="0" w:color="auto"/>
        <w:bottom w:val="none" w:sz="0" w:space="0" w:color="auto"/>
        <w:right w:val="none" w:sz="0" w:space="0" w:color="auto"/>
      </w:divBdr>
      <w:divsChild>
        <w:div w:id="536698966">
          <w:marLeft w:val="0"/>
          <w:marRight w:val="0"/>
          <w:marTop w:val="0"/>
          <w:marBottom w:val="0"/>
          <w:divBdr>
            <w:top w:val="none" w:sz="0" w:space="0" w:color="auto"/>
            <w:left w:val="none" w:sz="0" w:space="0" w:color="auto"/>
            <w:bottom w:val="none" w:sz="0" w:space="0" w:color="auto"/>
            <w:right w:val="none" w:sz="0" w:space="0" w:color="auto"/>
          </w:divBdr>
          <w:divsChild>
            <w:div w:id="1949309147">
              <w:marLeft w:val="0"/>
              <w:marRight w:val="0"/>
              <w:marTop w:val="0"/>
              <w:marBottom w:val="0"/>
              <w:divBdr>
                <w:top w:val="none" w:sz="0" w:space="0" w:color="auto"/>
                <w:left w:val="none" w:sz="0" w:space="0" w:color="auto"/>
                <w:bottom w:val="none" w:sz="0" w:space="0" w:color="auto"/>
                <w:right w:val="none" w:sz="0" w:space="0" w:color="auto"/>
              </w:divBdr>
              <w:divsChild>
                <w:div w:id="14579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01846">
      <w:bodyDiv w:val="1"/>
      <w:marLeft w:val="0"/>
      <w:marRight w:val="0"/>
      <w:marTop w:val="0"/>
      <w:marBottom w:val="0"/>
      <w:divBdr>
        <w:top w:val="none" w:sz="0" w:space="0" w:color="auto"/>
        <w:left w:val="none" w:sz="0" w:space="0" w:color="auto"/>
        <w:bottom w:val="none" w:sz="0" w:space="0" w:color="auto"/>
        <w:right w:val="none" w:sz="0" w:space="0" w:color="auto"/>
      </w:divBdr>
    </w:div>
    <w:div w:id="1737898702">
      <w:bodyDiv w:val="1"/>
      <w:marLeft w:val="0"/>
      <w:marRight w:val="0"/>
      <w:marTop w:val="0"/>
      <w:marBottom w:val="0"/>
      <w:divBdr>
        <w:top w:val="none" w:sz="0" w:space="0" w:color="auto"/>
        <w:left w:val="none" w:sz="0" w:space="0" w:color="auto"/>
        <w:bottom w:val="none" w:sz="0" w:space="0" w:color="auto"/>
        <w:right w:val="none" w:sz="0" w:space="0" w:color="auto"/>
      </w:divBdr>
    </w:div>
    <w:div w:id="1760132160">
      <w:bodyDiv w:val="1"/>
      <w:marLeft w:val="0"/>
      <w:marRight w:val="0"/>
      <w:marTop w:val="0"/>
      <w:marBottom w:val="0"/>
      <w:divBdr>
        <w:top w:val="none" w:sz="0" w:space="0" w:color="auto"/>
        <w:left w:val="none" w:sz="0" w:space="0" w:color="auto"/>
        <w:bottom w:val="none" w:sz="0" w:space="0" w:color="auto"/>
        <w:right w:val="none" w:sz="0" w:space="0" w:color="auto"/>
      </w:divBdr>
      <w:divsChild>
        <w:div w:id="22946588">
          <w:marLeft w:val="0"/>
          <w:marRight w:val="0"/>
          <w:marTop w:val="0"/>
          <w:marBottom w:val="0"/>
          <w:divBdr>
            <w:top w:val="none" w:sz="0" w:space="0" w:color="auto"/>
            <w:left w:val="none" w:sz="0" w:space="0" w:color="auto"/>
            <w:bottom w:val="none" w:sz="0" w:space="0" w:color="auto"/>
            <w:right w:val="none" w:sz="0" w:space="0" w:color="auto"/>
          </w:divBdr>
          <w:divsChild>
            <w:div w:id="77483544">
              <w:marLeft w:val="0"/>
              <w:marRight w:val="0"/>
              <w:marTop w:val="0"/>
              <w:marBottom w:val="0"/>
              <w:divBdr>
                <w:top w:val="none" w:sz="0" w:space="0" w:color="auto"/>
                <w:left w:val="none" w:sz="0" w:space="0" w:color="auto"/>
                <w:bottom w:val="none" w:sz="0" w:space="0" w:color="auto"/>
                <w:right w:val="none" w:sz="0" w:space="0" w:color="auto"/>
              </w:divBdr>
              <w:divsChild>
                <w:div w:id="38753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835001">
      <w:bodyDiv w:val="1"/>
      <w:marLeft w:val="0"/>
      <w:marRight w:val="0"/>
      <w:marTop w:val="0"/>
      <w:marBottom w:val="0"/>
      <w:divBdr>
        <w:top w:val="none" w:sz="0" w:space="0" w:color="auto"/>
        <w:left w:val="none" w:sz="0" w:space="0" w:color="auto"/>
        <w:bottom w:val="none" w:sz="0" w:space="0" w:color="auto"/>
        <w:right w:val="none" w:sz="0" w:space="0" w:color="auto"/>
      </w:divBdr>
      <w:divsChild>
        <w:div w:id="960645044">
          <w:marLeft w:val="0"/>
          <w:marRight w:val="0"/>
          <w:marTop w:val="0"/>
          <w:marBottom w:val="0"/>
          <w:divBdr>
            <w:top w:val="none" w:sz="0" w:space="0" w:color="auto"/>
            <w:left w:val="none" w:sz="0" w:space="0" w:color="auto"/>
            <w:bottom w:val="none" w:sz="0" w:space="0" w:color="auto"/>
            <w:right w:val="none" w:sz="0" w:space="0" w:color="auto"/>
          </w:divBdr>
          <w:divsChild>
            <w:div w:id="28652072">
              <w:marLeft w:val="0"/>
              <w:marRight w:val="0"/>
              <w:marTop w:val="0"/>
              <w:marBottom w:val="0"/>
              <w:divBdr>
                <w:top w:val="none" w:sz="0" w:space="0" w:color="auto"/>
                <w:left w:val="none" w:sz="0" w:space="0" w:color="auto"/>
                <w:bottom w:val="none" w:sz="0" w:space="0" w:color="auto"/>
                <w:right w:val="none" w:sz="0" w:space="0" w:color="auto"/>
              </w:divBdr>
              <w:divsChild>
                <w:div w:id="132724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620456">
      <w:bodyDiv w:val="1"/>
      <w:marLeft w:val="0"/>
      <w:marRight w:val="0"/>
      <w:marTop w:val="0"/>
      <w:marBottom w:val="0"/>
      <w:divBdr>
        <w:top w:val="none" w:sz="0" w:space="0" w:color="auto"/>
        <w:left w:val="none" w:sz="0" w:space="0" w:color="auto"/>
        <w:bottom w:val="none" w:sz="0" w:space="0" w:color="auto"/>
        <w:right w:val="none" w:sz="0" w:space="0" w:color="auto"/>
      </w:divBdr>
    </w:div>
    <w:div w:id="1918126907">
      <w:bodyDiv w:val="1"/>
      <w:marLeft w:val="0"/>
      <w:marRight w:val="0"/>
      <w:marTop w:val="0"/>
      <w:marBottom w:val="0"/>
      <w:divBdr>
        <w:top w:val="none" w:sz="0" w:space="0" w:color="auto"/>
        <w:left w:val="none" w:sz="0" w:space="0" w:color="auto"/>
        <w:bottom w:val="none" w:sz="0" w:space="0" w:color="auto"/>
        <w:right w:val="none" w:sz="0" w:space="0" w:color="auto"/>
      </w:divBdr>
    </w:div>
    <w:div w:id="1944922973">
      <w:bodyDiv w:val="1"/>
      <w:marLeft w:val="0"/>
      <w:marRight w:val="0"/>
      <w:marTop w:val="0"/>
      <w:marBottom w:val="0"/>
      <w:divBdr>
        <w:top w:val="none" w:sz="0" w:space="0" w:color="auto"/>
        <w:left w:val="none" w:sz="0" w:space="0" w:color="auto"/>
        <w:bottom w:val="none" w:sz="0" w:space="0" w:color="auto"/>
        <w:right w:val="none" w:sz="0" w:space="0" w:color="auto"/>
      </w:divBdr>
      <w:divsChild>
        <w:div w:id="2116512228">
          <w:marLeft w:val="0"/>
          <w:marRight w:val="0"/>
          <w:marTop w:val="0"/>
          <w:marBottom w:val="0"/>
          <w:divBdr>
            <w:top w:val="none" w:sz="0" w:space="0" w:color="auto"/>
            <w:left w:val="none" w:sz="0" w:space="0" w:color="auto"/>
            <w:bottom w:val="none" w:sz="0" w:space="0" w:color="auto"/>
            <w:right w:val="none" w:sz="0" w:space="0" w:color="auto"/>
          </w:divBdr>
          <w:divsChild>
            <w:div w:id="2020310235">
              <w:marLeft w:val="0"/>
              <w:marRight w:val="0"/>
              <w:marTop w:val="0"/>
              <w:marBottom w:val="0"/>
              <w:divBdr>
                <w:top w:val="none" w:sz="0" w:space="0" w:color="auto"/>
                <w:left w:val="none" w:sz="0" w:space="0" w:color="auto"/>
                <w:bottom w:val="none" w:sz="0" w:space="0" w:color="auto"/>
                <w:right w:val="none" w:sz="0" w:space="0" w:color="auto"/>
              </w:divBdr>
              <w:divsChild>
                <w:div w:id="522981783">
                  <w:marLeft w:val="0"/>
                  <w:marRight w:val="0"/>
                  <w:marTop w:val="0"/>
                  <w:marBottom w:val="0"/>
                  <w:divBdr>
                    <w:top w:val="none" w:sz="0" w:space="0" w:color="auto"/>
                    <w:left w:val="none" w:sz="0" w:space="0" w:color="auto"/>
                    <w:bottom w:val="none" w:sz="0" w:space="0" w:color="auto"/>
                    <w:right w:val="none" w:sz="0" w:space="0" w:color="auto"/>
                  </w:divBdr>
                </w:div>
                <w:div w:id="184242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731790">
      <w:bodyDiv w:val="1"/>
      <w:marLeft w:val="0"/>
      <w:marRight w:val="0"/>
      <w:marTop w:val="0"/>
      <w:marBottom w:val="0"/>
      <w:divBdr>
        <w:top w:val="none" w:sz="0" w:space="0" w:color="auto"/>
        <w:left w:val="none" w:sz="0" w:space="0" w:color="auto"/>
        <w:bottom w:val="none" w:sz="0" w:space="0" w:color="auto"/>
        <w:right w:val="none" w:sz="0" w:space="0" w:color="auto"/>
      </w:divBdr>
    </w:div>
    <w:div w:id="1970743944">
      <w:bodyDiv w:val="1"/>
      <w:marLeft w:val="0"/>
      <w:marRight w:val="0"/>
      <w:marTop w:val="0"/>
      <w:marBottom w:val="0"/>
      <w:divBdr>
        <w:top w:val="none" w:sz="0" w:space="0" w:color="auto"/>
        <w:left w:val="none" w:sz="0" w:space="0" w:color="auto"/>
        <w:bottom w:val="none" w:sz="0" w:space="0" w:color="auto"/>
        <w:right w:val="none" w:sz="0" w:space="0" w:color="auto"/>
      </w:divBdr>
    </w:div>
    <w:div w:id="1974292216">
      <w:bodyDiv w:val="1"/>
      <w:marLeft w:val="0"/>
      <w:marRight w:val="0"/>
      <w:marTop w:val="0"/>
      <w:marBottom w:val="0"/>
      <w:divBdr>
        <w:top w:val="none" w:sz="0" w:space="0" w:color="auto"/>
        <w:left w:val="none" w:sz="0" w:space="0" w:color="auto"/>
        <w:bottom w:val="none" w:sz="0" w:space="0" w:color="auto"/>
        <w:right w:val="none" w:sz="0" w:space="0" w:color="auto"/>
      </w:divBdr>
    </w:div>
    <w:div w:id="1978105756">
      <w:bodyDiv w:val="1"/>
      <w:marLeft w:val="0"/>
      <w:marRight w:val="0"/>
      <w:marTop w:val="0"/>
      <w:marBottom w:val="0"/>
      <w:divBdr>
        <w:top w:val="none" w:sz="0" w:space="0" w:color="auto"/>
        <w:left w:val="none" w:sz="0" w:space="0" w:color="auto"/>
        <w:bottom w:val="none" w:sz="0" w:space="0" w:color="auto"/>
        <w:right w:val="none" w:sz="0" w:space="0" w:color="auto"/>
      </w:divBdr>
    </w:div>
    <w:div w:id="2001690323">
      <w:bodyDiv w:val="1"/>
      <w:marLeft w:val="0"/>
      <w:marRight w:val="0"/>
      <w:marTop w:val="0"/>
      <w:marBottom w:val="0"/>
      <w:divBdr>
        <w:top w:val="none" w:sz="0" w:space="0" w:color="auto"/>
        <w:left w:val="none" w:sz="0" w:space="0" w:color="auto"/>
        <w:bottom w:val="none" w:sz="0" w:space="0" w:color="auto"/>
        <w:right w:val="none" w:sz="0" w:space="0" w:color="auto"/>
      </w:divBdr>
      <w:divsChild>
        <w:div w:id="762990594">
          <w:marLeft w:val="0"/>
          <w:marRight w:val="0"/>
          <w:marTop w:val="0"/>
          <w:marBottom w:val="0"/>
          <w:divBdr>
            <w:top w:val="none" w:sz="0" w:space="0" w:color="auto"/>
            <w:left w:val="none" w:sz="0" w:space="0" w:color="auto"/>
            <w:bottom w:val="none" w:sz="0" w:space="0" w:color="auto"/>
            <w:right w:val="none" w:sz="0" w:space="0" w:color="auto"/>
          </w:divBdr>
          <w:divsChild>
            <w:div w:id="662196965">
              <w:marLeft w:val="0"/>
              <w:marRight w:val="0"/>
              <w:marTop w:val="0"/>
              <w:marBottom w:val="0"/>
              <w:divBdr>
                <w:top w:val="none" w:sz="0" w:space="0" w:color="auto"/>
                <w:left w:val="none" w:sz="0" w:space="0" w:color="auto"/>
                <w:bottom w:val="none" w:sz="0" w:space="0" w:color="auto"/>
                <w:right w:val="none" w:sz="0" w:space="0" w:color="auto"/>
              </w:divBdr>
              <w:divsChild>
                <w:div w:id="19522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740324">
      <w:bodyDiv w:val="1"/>
      <w:marLeft w:val="0"/>
      <w:marRight w:val="0"/>
      <w:marTop w:val="0"/>
      <w:marBottom w:val="0"/>
      <w:divBdr>
        <w:top w:val="none" w:sz="0" w:space="0" w:color="auto"/>
        <w:left w:val="none" w:sz="0" w:space="0" w:color="auto"/>
        <w:bottom w:val="none" w:sz="0" w:space="0" w:color="auto"/>
        <w:right w:val="none" w:sz="0" w:space="0" w:color="auto"/>
      </w:divBdr>
      <w:divsChild>
        <w:div w:id="1402556681">
          <w:marLeft w:val="0"/>
          <w:marRight w:val="0"/>
          <w:marTop w:val="0"/>
          <w:marBottom w:val="0"/>
          <w:divBdr>
            <w:top w:val="none" w:sz="0" w:space="0" w:color="auto"/>
            <w:left w:val="none" w:sz="0" w:space="0" w:color="auto"/>
            <w:bottom w:val="none" w:sz="0" w:space="0" w:color="auto"/>
            <w:right w:val="none" w:sz="0" w:space="0" w:color="auto"/>
          </w:divBdr>
          <w:divsChild>
            <w:div w:id="1388070949">
              <w:marLeft w:val="0"/>
              <w:marRight w:val="0"/>
              <w:marTop w:val="0"/>
              <w:marBottom w:val="0"/>
              <w:divBdr>
                <w:top w:val="none" w:sz="0" w:space="0" w:color="auto"/>
                <w:left w:val="none" w:sz="0" w:space="0" w:color="auto"/>
                <w:bottom w:val="none" w:sz="0" w:space="0" w:color="auto"/>
                <w:right w:val="none" w:sz="0" w:space="0" w:color="auto"/>
              </w:divBdr>
              <w:divsChild>
                <w:div w:id="157274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526260">
      <w:bodyDiv w:val="1"/>
      <w:marLeft w:val="0"/>
      <w:marRight w:val="0"/>
      <w:marTop w:val="0"/>
      <w:marBottom w:val="0"/>
      <w:divBdr>
        <w:top w:val="none" w:sz="0" w:space="0" w:color="auto"/>
        <w:left w:val="none" w:sz="0" w:space="0" w:color="auto"/>
        <w:bottom w:val="none" w:sz="0" w:space="0" w:color="auto"/>
        <w:right w:val="none" w:sz="0" w:space="0" w:color="auto"/>
      </w:divBdr>
    </w:div>
    <w:div w:id="2113478705">
      <w:bodyDiv w:val="1"/>
      <w:marLeft w:val="0"/>
      <w:marRight w:val="0"/>
      <w:marTop w:val="0"/>
      <w:marBottom w:val="0"/>
      <w:divBdr>
        <w:top w:val="none" w:sz="0" w:space="0" w:color="auto"/>
        <w:left w:val="none" w:sz="0" w:space="0" w:color="auto"/>
        <w:bottom w:val="none" w:sz="0" w:space="0" w:color="auto"/>
        <w:right w:val="none" w:sz="0" w:space="0" w:color="auto"/>
      </w:divBdr>
    </w:div>
    <w:div w:id="2136175960">
      <w:bodyDiv w:val="1"/>
      <w:marLeft w:val="0"/>
      <w:marRight w:val="0"/>
      <w:marTop w:val="0"/>
      <w:marBottom w:val="0"/>
      <w:divBdr>
        <w:top w:val="none" w:sz="0" w:space="0" w:color="auto"/>
        <w:left w:val="none" w:sz="0" w:space="0" w:color="auto"/>
        <w:bottom w:val="none" w:sz="0" w:space="0" w:color="auto"/>
        <w:right w:val="none" w:sz="0" w:space="0" w:color="auto"/>
      </w:divBdr>
      <w:divsChild>
        <w:div w:id="308944618">
          <w:marLeft w:val="0"/>
          <w:marRight w:val="0"/>
          <w:marTop w:val="0"/>
          <w:marBottom w:val="0"/>
          <w:divBdr>
            <w:top w:val="none" w:sz="0" w:space="0" w:color="auto"/>
            <w:left w:val="none" w:sz="0" w:space="0" w:color="auto"/>
            <w:bottom w:val="none" w:sz="0" w:space="0" w:color="auto"/>
            <w:right w:val="none" w:sz="0" w:space="0" w:color="auto"/>
          </w:divBdr>
          <w:divsChild>
            <w:div w:id="470099868">
              <w:marLeft w:val="0"/>
              <w:marRight w:val="0"/>
              <w:marTop w:val="0"/>
              <w:marBottom w:val="0"/>
              <w:divBdr>
                <w:top w:val="none" w:sz="0" w:space="0" w:color="auto"/>
                <w:left w:val="none" w:sz="0" w:space="0" w:color="auto"/>
                <w:bottom w:val="none" w:sz="0" w:space="0" w:color="auto"/>
                <w:right w:val="none" w:sz="0" w:space="0" w:color="auto"/>
              </w:divBdr>
              <w:divsChild>
                <w:div w:id="82813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104849">
      <w:bodyDiv w:val="1"/>
      <w:marLeft w:val="0"/>
      <w:marRight w:val="0"/>
      <w:marTop w:val="0"/>
      <w:marBottom w:val="0"/>
      <w:divBdr>
        <w:top w:val="none" w:sz="0" w:space="0" w:color="auto"/>
        <w:left w:val="none" w:sz="0" w:space="0" w:color="auto"/>
        <w:bottom w:val="none" w:sz="0" w:space="0" w:color="auto"/>
        <w:right w:val="none" w:sz="0" w:space="0" w:color="auto"/>
      </w:divBdr>
      <w:divsChild>
        <w:div w:id="1829859943">
          <w:marLeft w:val="0"/>
          <w:marRight w:val="0"/>
          <w:marTop w:val="0"/>
          <w:marBottom w:val="0"/>
          <w:divBdr>
            <w:top w:val="none" w:sz="0" w:space="0" w:color="auto"/>
            <w:left w:val="none" w:sz="0" w:space="0" w:color="auto"/>
            <w:bottom w:val="none" w:sz="0" w:space="0" w:color="auto"/>
            <w:right w:val="none" w:sz="0" w:space="0" w:color="auto"/>
          </w:divBdr>
          <w:divsChild>
            <w:div w:id="1613903031">
              <w:marLeft w:val="0"/>
              <w:marRight w:val="0"/>
              <w:marTop w:val="0"/>
              <w:marBottom w:val="0"/>
              <w:divBdr>
                <w:top w:val="none" w:sz="0" w:space="0" w:color="auto"/>
                <w:left w:val="none" w:sz="0" w:space="0" w:color="auto"/>
                <w:bottom w:val="none" w:sz="0" w:space="0" w:color="auto"/>
                <w:right w:val="none" w:sz="0" w:space="0" w:color="auto"/>
              </w:divBdr>
              <w:divsChild>
                <w:div w:id="10637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4739</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Archer (Student)</dc:creator>
  <cp:keywords/>
  <dc:description/>
  <cp:lastModifiedBy>Jake Archer (Student)</cp:lastModifiedBy>
  <cp:revision>2</cp:revision>
  <cp:lastPrinted>2022-09-30T09:23:00Z</cp:lastPrinted>
  <dcterms:created xsi:type="dcterms:W3CDTF">2022-11-07T22:24:00Z</dcterms:created>
  <dcterms:modified xsi:type="dcterms:W3CDTF">2022-11-07T22:24:00Z</dcterms:modified>
</cp:coreProperties>
</file>