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C2E" w:rsidRPr="000142E2" w:rsidRDefault="00C17C2E" w:rsidP="00C17C2E">
      <w:pPr>
        <w:spacing w:after="100"/>
        <w:ind w:left="360" w:firstLine="187"/>
        <w:rPr>
          <w:lang w:val="en-GB"/>
        </w:rPr>
      </w:pPr>
    </w:p>
    <w:p w:rsidR="000142E2" w:rsidRPr="00A47AE9" w:rsidRDefault="000142E2" w:rsidP="00A47AE9">
      <w:pPr>
        <w:spacing w:line="360" w:lineRule="auto"/>
        <w:jc w:val="center"/>
        <w:rPr>
          <w:rFonts w:ascii="Arial" w:hAnsi="Arial" w:cs="Arial"/>
          <w:b/>
          <w:sz w:val="32"/>
          <w:szCs w:val="32"/>
          <w:lang w:val="en-GB"/>
        </w:rPr>
      </w:pPr>
      <w:r w:rsidRPr="00A47AE9">
        <w:rPr>
          <w:rFonts w:ascii="Arial" w:hAnsi="Arial" w:cs="Arial"/>
          <w:b/>
          <w:sz w:val="32"/>
          <w:szCs w:val="32"/>
          <w:lang w:val="en-GB"/>
        </w:rPr>
        <w:t>Discuss how the evolution of Human Resources Management (HRM) facilitates the strategic development of an international hotel brand through workforce plan</w:t>
      </w:r>
      <w:r w:rsidR="00A47AE9" w:rsidRPr="00A47AE9">
        <w:rPr>
          <w:rFonts w:ascii="Arial" w:hAnsi="Arial" w:cs="Arial"/>
          <w:b/>
          <w:sz w:val="32"/>
          <w:szCs w:val="32"/>
          <w:lang w:val="en-GB"/>
        </w:rPr>
        <w:t>ning, recruitment and selection</w:t>
      </w:r>
    </w:p>
    <w:p w:rsidR="000142E2" w:rsidRPr="00A47AE9" w:rsidRDefault="000142E2" w:rsidP="00A47AE9">
      <w:pPr>
        <w:spacing w:line="360" w:lineRule="auto"/>
        <w:rPr>
          <w:rFonts w:ascii="Arial" w:hAnsi="Arial" w:cs="Arial"/>
          <w:b/>
          <w:sz w:val="32"/>
          <w:szCs w:val="32"/>
        </w:rPr>
      </w:pPr>
    </w:p>
    <w:p w:rsidR="000142E2" w:rsidRPr="00A47AE9" w:rsidRDefault="000142E2" w:rsidP="00A47AE9">
      <w:pPr>
        <w:spacing w:line="360" w:lineRule="auto"/>
        <w:rPr>
          <w:rFonts w:ascii="Arial" w:hAnsi="Arial" w:cs="Arial"/>
          <w:b/>
          <w:sz w:val="32"/>
          <w:szCs w:val="32"/>
        </w:rPr>
      </w:pPr>
    </w:p>
    <w:p w:rsidR="000142E2" w:rsidRPr="00A47AE9" w:rsidRDefault="000142E2" w:rsidP="00A47AE9">
      <w:pPr>
        <w:spacing w:line="360" w:lineRule="auto"/>
        <w:rPr>
          <w:rFonts w:ascii="Arial" w:hAnsi="Arial" w:cs="Arial"/>
          <w:b/>
          <w:sz w:val="32"/>
          <w:szCs w:val="32"/>
        </w:rPr>
      </w:pPr>
      <w:r w:rsidRPr="00A47AE9">
        <w:rPr>
          <w:rFonts w:ascii="Arial" w:hAnsi="Arial" w:cs="Arial"/>
          <w:b/>
          <w:sz w:val="32"/>
          <w:szCs w:val="32"/>
        </w:rPr>
        <w:br/>
      </w:r>
    </w:p>
    <w:p w:rsidR="000142E2" w:rsidRPr="00A47AE9" w:rsidRDefault="000142E2" w:rsidP="00A47AE9">
      <w:pPr>
        <w:spacing w:line="360" w:lineRule="auto"/>
        <w:rPr>
          <w:rFonts w:ascii="Arial" w:hAnsi="Arial" w:cs="Arial"/>
          <w:b/>
          <w:sz w:val="32"/>
          <w:szCs w:val="32"/>
        </w:rPr>
      </w:pPr>
    </w:p>
    <w:p w:rsidR="000142E2" w:rsidRPr="00A47AE9" w:rsidRDefault="000142E2" w:rsidP="00A47AE9">
      <w:pPr>
        <w:spacing w:line="360" w:lineRule="auto"/>
        <w:rPr>
          <w:rFonts w:ascii="Arial" w:hAnsi="Arial" w:cs="Arial"/>
          <w:b/>
          <w:sz w:val="32"/>
          <w:szCs w:val="32"/>
        </w:rPr>
      </w:pPr>
    </w:p>
    <w:p w:rsidR="000142E2" w:rsidRPr="00A47AE9" w:rsidRDefault="000142E2" w:rsidP="00A47AE9">
      <w:pPr>
        <w:spacing w:line="360" w:lineRule="auto"/>
        <w:rPr>
          <w:rFonts w:ascii="Arial" w:hAnsi="Arial" w:cs="Arial"/>
          <w:b/>
          <w:sz w:val="32"/>
          <w:szCs w:val="32"/>
        </w:rPr>
      </w:pPr>
    </w:p>
    <w:p w:rsidR="000142E2" w:rsidRPr="00A47AE9" w:rsidRDefault="000142E2" w:rsidP="00A47AE9">
      <w:pPr>
        <w:spacing w:line="360" w:lineRule="auto"/>
        <w:rPr>
          <w:rFonts w:ascii="Arial" w:hAnsi="Arial" w:cs="Arial"/>
          <w:b/>
          <w:sz w:val="32"/>
          <w:szCs w:val="32"/>
        </w:rPr>
      </w:pPr>
    </w:p>
    <w:p w:rsidR="000142E2" w:rsidRPr="00A47AE9" w:rsidRDefault="000142E2" w:rsidP="00A47AE9">
      <w:pPr>
        <w:spacing w:line="360" w:lineRule="auto"/>
        <w:rPr>
          <w:rFonts w:ascii="Arial" w:hAnsi="Arial" w:cs="Arial"/>
          <w:b/>
          <w:sz w:val="32"/>
          <w:szCs w:val="32"/>
        </w:rPr>
      </w:pPr>
    </w:p>
    <w:p w:rsidR="000142E2" w:rsidRPr="00A47AE9" w:rsidRDefault="00A47AE9" w:rsidP="00A47AE9">
      <w:pPr>
        <w:spacing w:line="360" w:lineRule="auto"/>
        <w:jc w:val="right"/>
        <w:rPr>
          <w:rFonts w:ascii="Arial" w:hAnsi="Arial" w:cs="Arial"/>
          <w:b/>
          <w:sz w:val="32"/>
          <w:szCs w:val="32"/>
        </w:rPr>
      </w:pPr>
      <w:r>
        <w:rPr>
          <w:rFonts w:ascii="Arial" w:hAnsi="Arial" w:cs="Arial"/>
          <w:b/>
          <w:sz w:val="32"/>
          <w:szCs w:val="32"/>
        </w:rPr>
        <w:t xml:space="preserve">Author name: </w:t>
      </w:r>
      <w:r w:rsidR="000142E2" w:rsidRPr="00A47AE9">
        <w:rPr>
          <w:rFonts w:ascii="Arial" w:hAnsi="Arial" w:cs="Arial"/>
          <w:b/>
          <w:sz w:val="32"/>
          <w:szCs w:val="32"/>
        </w:rPr>
        <w:t xml:space="preserve">Jayson Anthony </w:t>
      </w:r>
      <w:proofErr w:type="spellStart"/>
      <w:r w:rsidR="000142E2" w:rsidRPr="00A47AE9">
        <w:rPr>
          <w:rFonts w:ascii="Arial" w:hAnsi="Arial" w:cs="Arial"/>
          <w:b/>
          <w:sz w:val="32"/>
          <w:szCs w:val="32"/>
        </w:rPr>
        <w:t>Luba</w:t>
      </w:r>
      <w:proofErr w:type="spellEnd"/>
      <w:r w:rsidR="000142E2" w:rsidRPr="00A47AE9">
        <w:rPr>
          <w:rFonts w:ascii="Arial" w:hAnsi="Arial" w:cs="Arial"/>
          <w:b/>
          <w:sz w:val="32"/>
          <w:szCs w:val="32"/>
        </w:rPr>
        <w:t xml:space="preserve"> </w:t>
      </w:r>
    </w:p>
    <w:p w:rsidR="000142E2" w:rsidRPr="00A47AE9" w:rsidRDefault="00A47AE9" w:rsidP="00A47AE9">
      <w:pPr>
        <w:spacing w:line="360" w:lineRule="auto"/>
        <w:jc w:val="right"/>
        <w:rPr>
          <w:rFonts w:ascii="Arial" w:hAnsi="Arial" w:cs="Arial"/>
          <w:b/>
          <w:sz w:val="32"/>
          <w:szCs w:val="32"/>
        </w:rPr>
      </w:pPr>
      <w:r>
        <w:rPr>
          <w:rFonts w:ascii="Arial" w:hAnsi="Arial" w:cs="Arial"/>
          <w:b/>
          <w:sz w:val="32"/>
          <w:szCs w:val="32"/>
        </w:rPr>
        <w:t xml:space="preserve">Student number: </w:t>
      </w:r>
      <w:r w:rsidR="000142E2" w:rsidRPr="00A47AE9">
        <w:rPr>
          <w:rFonts w:ascii="Arial" w:hAnsi="Arial" w:cs="Arial"/>
          <w:b/>
          <w:sz w:val="32"/>
          <w:szCs w:val="32"/>
        </w:rPr>
        <w:t>2245377</w:t>
      </w:r>
    </w:p>
    <w:p w:rsidR="000142E2" w:rsidRPr="00A47AE9" w:rsidRDefault="00A47AE9" w:rsidP="00A47AE9">
      <w:pPr>
        <w:spacing w:line="360" w:lineRule="auto"/>
        <w:jc w:val="right"/>
        <w:rPr>
          <w:rFonts w:ascii="Arial" w:hAnsi="Arial" w:cs="Arial"/>
          <w:b/>
          <w:sz w:val="32"/>
          <w:szCs w:val="32"/>
        </w:rPr>
      </w:pPr>
      <w:r>
        <w:rPr>
          <w:rFonts w:ascii="Arial" w:hAnsi="Arial" w:cs="Arial"/>
          <w:b/>
          <w:sz w:val="32"/>
          <w:szCs w:val="32"/>
        </w:rPr>
        <w:t xml:space="preserve">Module Tutor: </w:t>
      </w:r>
      <w:r w:rsidR="000142E2" w:rsidRPr="00A47AE9">
        <w:rPr>
          <w:rFonts w:ascii="Arial" w:hAnsi="Arial" w:cs="Arial"/>
          <w:b/>
          <w:sz w:val="32"/>
          <w:szCs w:val="32"/>
        </w:rPr>
        <w:t>Scott James</w:t>
      </w:r>
    </w:p>
    <w:p w:rsidR="000142E2" w:rsidRPr="00A47AE9" w:rsidRDefault="00A47AE9" w:rsidP="00A47AE9">
      <w:pPr>
        <w:spacing w:line="360" w:lineRule="auto"/>
        <w:jc w:val="right"/>
        <w:rPr>
          <w:rFonts w:ascii="Arial" w:hAnsi="Arial" w:cs="Arial"/>
          <w:b/>
          <w:sz w:val="32"/>
          <w:szCs w:val="32"/>
        </w:rPr>
      </w:pPr>
      <w:r>
        <w:rPr>
          <w:rFonts w:ascii="Arial" w:hAnsi="Arial" w:cs="Arial"/>
          <w:b/>
          <w:sz w:val="32"/>
          <w:szCs w:val="32"/>
        </w:rPr>
        <w:t xml:space="preserve">Submission date: </w:t>
      </w:r>
      <w:r w:rsidR="000142E2" w:rsidRPr="00A47AE9">
        <w:rPr>
          <w:rFonts w:ascii="Arial" w:hAnsi="Arial" w:cs="Arial"/>
          <w:b/>
          <w:sz w:val="32"/>
          <w:szCs w:val="32"/>
        </w:rPr>
        <w:t xml:space="preserve">13.05.2024. </w:t>
      </w:r>
    </w:p>
    <w:p w:rsidR="000142E2" w:rsidRPr="00A47AE9" w:rsidRDefault="00A47AE9" w:rsidP="00A47AE9">
      <w:pPr>
        <w:spacing w:line="360" w:lineRule="auto"/>
        <w:jc w:val="right"/>
        <w:rPr>
          <w:rFonts w:ascii="Arial" w:hAnsi="Arial" w:cs="Arial"/>
          <w:b/>
          <w:sz w:val="32"/>
          <w:szCs w:val="32"/>
        </w:rPr>
      </w:pPr>
      <w:r>
        <w:rPr>
          <w:rFonts w:ascii="Arial" w:hAnsi="Arial" w:cs="Arial"/>
          <w:b/>
          <w:sz w:val="32"/>
          <w:szCs w:val="32"/>
        </w:rPr>
        <w:t xml:space="preserve">Word count: </w:t>
      </w:r>
      <w:r w:rsidR="007A063B" w:rsidRPr="00A47AE9">
        <w:rPr>
          <w:rFonts w:ascii="Arial" w:hAnsi="Arial" w:cs="Arial"/>
          <w:b/>
          <w:sz w:val="32"/>
          <w:szCs w:val="32"/>
        </w:rPr>
        <w:t>2080</w:t>
      </w:r>
    </w:p>
    <w:p w:rsidR="000142E2" w:rsidRPr="00A47AE9" w:rsidRDefault="000142E2" w:rsidP="00A47AE9">
      <w:pPr>
        <w:spacing w:line="360" w:lineRule="auto"/>
        <w:jc w:val="right"/>
        <w:rPr>
          <w:rFonts w:ascii="Arial" w:hAnsi="Arial" w:cs="Arial"/>
          <w:b/>
          <w:sz w:val="32"/>
          <w:szCs w:val="32"/>
        </w:rPr>
      </w:pPr>
      <w:r w:rsidRPr="00A47AE9">
        <w:rPr>
          <w:rFonts w:ascii="Arial" w:hAnsi="Arial" w:cs="Arial"/>
          <w:b/>
          <w:sz w:val="32"/>
          <w:szCs w:val="32"/>
        </w:rPr>
        <w:br w:type="page"/>
      </w:r>
    </w:p>
    <w:p w:rsidR="00DA77FF" w:rsidRPr="007A063B" w:rsidRDefault="00DA77FF" w:rsidP="00A47AE9">
      <w:pPr>
        <w:pStyle w:val="NormalWeb"/>
        <w:spacing w:line="360" w:lineRule="auto"/>
        <w:jc w:val="center"/>
      </w:pPr>
      <w:r w:rsidRPr="007A063B">
        <w:lastRenderedPageBreak/>
        <w:t>Hilton HRM Evolution: Workforce Planning Enhances International Hotel Brand Strategy</w:t>
      </w:r>
    </w:p>
    <w:p w:rsidR="00DA77FF" w:rsidRPr="007A063B" w:rsidRDefault="00DA77FF" w:rsidP="007A063B">
      <w:pPr>
        <w:pStyle w:val="NormalWeb"/>
        <w:spacing w:line="360" w:lineRule="auto"/>
        <w:jc w:val="both"/>
      </w:pPr>
      <w:r w:rsidRPr="007A063B">
        <w:t xml:space="preserve">Hilton Worldwide must change to keep up with the ever-changing global hotel industry. HRM drives strategy and improves competitiveness. To make the most of the available </w:t>
      </w:r>
      <w:proofErr w:type="spellStart"/>
      <w:r w:rsidRPr="007A063B">
        <w:t>labour</w:t>
      </w:r>
      <w:proofErr w:type="spellEnd"/>
      <w:r w:rsidRPr="007A063B">
        <w:t xml:space="preserve">, Hilton must shape the HRM strategy to fit the business strategy. </w:t>
      </w:r>
      <w:proofErr w:type="gramStart"/>
      <w:r w:rsidRPr="007A063B">
        <w:t>Strategic HRM and green HRM strategies foster growth and competitiveness.</w:t>
      </w:r>
      <w:proofErr w:type="gramEnd"/>
      <w:r w:rsidRPr="007A063B">
        <w:t> </w:t>
      </w:r>
    </w:p>
    <w:p w:rsidR="00DA77FF" w:rsidRPr="007A063B" w:rsidRDefault="00DA77FF" w:rsidP="007A063B">
      <w:pPr>
        <w:pStyle w:val="NormalWeb"/>
        <w:spacing w:line="360" w:lineRule="auto"/>
        <w:jc w:val="both"/>
      </w:pPr>
      <w:r w:rsidRPr="007A063B">
        <w:t xml:space="preserve">Empirical studies </w:t>
      </w:r>
      <w:proofErr w:type="spellStart"/>
      <w:r w:rsidRPr="007A063B">
        <w:t>emphasise</w:t>
      </w:r>
      <w:proofErr w:type="spellEnd"/>
      <w:r w:rsidRPr="007A063B">
        <w:t xml:space="preserve"> the use of innovative and advanced human management strategies and the integration of HR with businesses to attain a pace of sustainable growth for the hospitality industry to reach a pace of sustainable growth for the hospitality industry. </w:t>
      </w:r>
      <w:proofErr w:type="gramStart"/>
      <w:r w:rsidRPr="007A063B">
        <w:t>The competitive nature of the hotel sector in Dubai needs strategic human resource management (SHRM) to overcome the workforce problem and drive performance.</w:t>
      </w:r>
      <w:proofErr w:type="gramEnd"/>
      <w:r w:rsidRPr="007A063B">
        <w:t xml:space="preserve"> SHRM requires performance data to help Hilton determine its workforce size and strategic movement to face the challenges of sustainable tourism and digital commerce. </w:t>
      </w:r>
    </w:p>
    <w:p w:rsidR="00DA77FF" w:rsidRPr="007A063B" w:rsidRDefault="00DA77FF" w:rsidP="007A063B">
      <w:pPr>
        <w:pStyle w:val="NormalWeb"/>
        <w:spacing w:line="360" w:lineRule="auto"/>
        <w:jc w:val="both"/>
      </w:pPr>
      <w:r w:rsidRPr="007A063B">
        <w:t>Using SHRM, Hilton Hotels will align with current industry trends and anticipate what might happen. For instance, by implementing ecological HRM, Hilton could signal its commitment to sustainability, which many consumers and other stakeholders see as integral. That, in turn, could help Hilton's brand image and long-term survival in a very competitive market. </w:t>
      </w:r>
    </w:p>
    <w:p w:rsidR="00DA77FF" w:rsidRPr="007A063B" w:rsidRDefault="00DA77FF" w:rsidP="007A063B">
      <w:pPr>
        <w:pStyle w:val="NormalWeb"/>
        <w:spacing w:line="360" w:lineRule="auto"/>
        <w:jc w:val="both"/>
      </w:pPr>
      <w:r w:rsidRPr="007A063B">
        <w:t>For example, through SHRM and eco-friendly HRM, Hilton can respond to the dynamics of change in the hotel business and increase its competitiveness by enhancing human capital and industry leadership through strategic alignment. </w:t>
      </w:r>
    </w:p>
    <w:p w:rsidR="00DA77FF" w:rsidRPr="007A063B" w:rsidRDefault="00DA77FF" w:rsidP="007A063B">
      <w:pPr>
        <w:pStyle w:val="NormalWeb"/>
        <w:spacing w:line="360" w:lineRule="auto"/>
        <w:jc w:val="both"/>
      </w:pPr>
      <w:r w:rsidRPr="007A063B">
        <w:t xml:space="preserve">Extending this lineage, since the original Conrad Hilton founded his company 100 years ago in 1919, Hilton has credibly built its bold ambitions on the strength of a global brand. It has grown from a small local company to an international one through targeted assets, such as Waldorf Astoria Properties Resorts and an ever-more essential and robust </w:t>
      </w:r>
      <w:proofErr w:type="spellStart"/>
      <w:r w:rsidRPr="007A063B">
        <w:t>LightStay</w:t>
      </w:r>
      <w:proofErr w:type="spellEnd"/>
      <w:r w:rsidRPr="007A063B">
        <w:t xml:space="preserve">. These efforts resulted in a portfolio of over 6,500 properties in 119 countries, all built on a solid reputation for best-in-class staff engagement and development, guest service excellence, and guest satisfaction. Clear </w:t>
      </w:r>
      <w:proofErr w:type="spellStart"/>
      <w:r w:rsidRPr="007A063B">
        <w:t>organisational</w:t>
      </w:r>
      <w:proofErr w:type="spellEnd"/>
      <w:r w:rsidRPr="007A063B">
        <w:t xml:space="preserve"> goals and globally </w:t>
      </w:r>
      <w:proofErr w:type="spellStart"/>
      <w:r w:rsidRPr="007A063B">
        <w:t>standardised</w:t>
      </w:r>
      <w:proofErr w:type="spellEnd"/>
      <w:r w:rsidRPr="007A063B">
        <w:t xml:space="preserve"> operations, supported by strong HRM best practices, support excellence at Hilton (Ford et al., 2023). The hospitality business is the business of guest experience. The company strives for continuous innovation in an evolving guest-centric hotel business landscape. (Ford &amp; </w:t>
      </w:r>
      <w:proofErr w:type="spellStart"/>
      <w:r w:rsidRPr="007A063B">
        <w:t>Sturman</w:t>
      </w:r>
      <w:proofErr w:type="spellEnd"/>
      <w:r w:rsidRPr="007A063B">
        <w:t>, Year) </w:t>
      </w:r>
    </w:p>
    <w:p w:rsidR="00BF163A" w:rsidRPr="007A063B" w:rsidRDefault="00BF163A" w:rsidP="007A063B">
      <w:pPr>
        <w:pStyle w:val="NormalWeb"/>
        <w:spacing w:line="360" w:lineRule="auto"/>
        <w:jc w:val="both"/>
      </w:pPr>
      <w:r w:rsidRPr="007A063B">
        <w:t>Marco et al. (2020-11-09) state that a set of 'best practices' for international HR management suited to cultural and operational variations is needed. By enhancing people management at Hilton Worldwide, the company would better link HRM with the company's aims. As the hospitality industry grows, it will continue to become more refined. </w:t>
      </w:r>
    </w:p>
    <w:p w:rsidR="00BF163A" w:rsidRPr="007A063B" w:rsidRDefault="00BF163A" w:rsidP="007A063B">
      <w:pPr>
        <w:pStyle w:val="NormalWeb"/>
        <w:spacing w:line="360" w:lineRule="auto"/>
        <w:jc w:val="both"/>
      </w:pPr>
      <w:r w:rsidRPr="007A063B">
        <w:lastRenderedPageBreak/>
        <w:t xml:space="preserve">For example, the strategic alignment and </w:t>
      </w:r>
      <w:proofErr w:type="spellStart"/>
      <w:r w:rsidRPr="007A063B">
        <w:t>organisational</w:t>
      </w:r>
      <w:proofErr w:type="spellEnd"/>
      <w:r w:rsidRPr="007A063B">
        <w:t xml:space="preserve"> growth focus of the complex HRM structure at Hilton Worldwide is evident in some novel HR practices: workforce planning, talent management and performance review. In conclusion, HRM undoubtedly takes a strategic approach at Hilton. According to practitioners and industry experts, strategic people management systematically aligns employees and job structures at different levels with a firm's strategic goals. Through strategic HRM, firms may preserve their growth and competitive advantage as they grow. Hilton creates an image of sustainability and corporate social responsibility through the broader meaning of social responsibility in strategic thinking, as displayed in its holistic, people-</w:t>
      </w:r>
      <w:proofErr w:type="spellStart"/>
      <w:r w:rsidRPr="007A063B">
        <w:t>centred</w:t>
      </w:r>
      <w:proofErr w:type="spellEnd"/>
      <w:r w:rsidRPr="007A063B">
        <w:t xml:space="preserve"> HRM. It embraces a conglomerate of system, philosophy, environment, and stakeholder-driven HRM strategies in which environmentally sensitive HRM constructs are central. The preceding analysis shows that human resource management is central to Hilton </w:t>
      </w:r>
      <w:proofErr w:type="spellStart"/>
      <w:r w:rsidRPr="007A063B">
        <w:t>Worldwide's</w:t>
      </w:r>
      <w:proofErr w:type="spellEnd"/>
      <w:r w:rsidRPr="007A063B">
        <w:t xml:space="preserve"> </w:t>
      </w:r>
      <w:proofErr w:type="spellStart"/>
      <w:r w:rsidRPr="007A063B">
        <w:t>organisation</w:t>
      </w:r>
      <w:proofErr w:type="spellEnd"/>
      <w:r w:rsidRPr="007A063B">
        <w:t xml:space="preserve"> and its competitive advantage in the global hotel market. </w:t>
      </w:r>
    </w:p>
    <w:p w:rsidR="00DA77FF" w:rsidRPr="007A063B" w:rsidRDefault="00DA77FF" w:rsidP="007A063B">
      <w:pPr>
        <w:pStyle w:val="NormalWeb"/>
        <w:spacing w:line="360" w:lineRule="auto"/>
        <w:jc w:val="both"/>
      </w:pPr>
      <w:r w:rsidRPr="007A063B">
        <w:t xml:space="preserve">The hospitality industry also requires SHCM, which must be the case as Hilton </w:t>
      </w:r>
      <w:proofErr w:type="spellStart"/>
      <w:r w:rsidRPr="007A063B">
        <w:t>Worldwide's</w:t>
      </w:r>
      <w:proofErr w:type="spellEnd"/>
      <w:r w:rsidRPr="007A063B">
        <w:t xml:space="preserve"> HRM strategy changes, indicating that the global hotel industry requires SHCM. Hilton's worldwide HRM is strategic talent management and workforce strategy aligned with the company's purpose, goals, and strategy. </w:t>
      </w:r>
      <w:proofErr w:type="spellStart"/>
      <w:proofErr w:type="gramStart"/>
      <w:r w:rsidRPr="007A063B">
        <w:t>Shippy</w:t>
      </w:r>
      <w:proofErr w:type="spellEnd"/>
      <w:r w:rsidRPr="007A063B">
        <w:t xml:space="preserve"> OOP 2021.</w:t>
      </w:r>
      <w:proofErr w:type="gramEnd"/>
      <w:r w:rsidRPr="007A063B">
        <w:t> </w:t>
      </w:r>
    </w:p>
    <w:p w:rsidR="00DA77FF" w:rsidRPr="007A063B" w:rsidRDefault="00DA77FF" w:rsidP="007A063B">
      <w:pPr>
        <w:pStyle w:val="NormalWeb"/>
        <w:spacing w:line="360" w:lineRule="auto"/>
        <w:jc w:val="both"/>
      </w:pPr>
      <w:r w:rsidRPr="007A063B">
        <w:t>A workforce shortage is a challenge (https://www.who.int/news/item/03-12-2020). Under the Hilton system, skilled physicians and medical staff must be retained in emergency clinics in rural settings to reduce the death toll and mortality rate (https://www.who.int/news/item/03-12-2020). Additionally, the World Health Organization (2020-12-03, Outcomes confer higher risk of severe outcomes on patients) </w:t>
      </w:r>
    </w:p>
    <w:p w:rsidR="00DA77FF" w:rsidRPr="007A063B" w:rsidRDefault="00DA77FF" w:rsidP="007A063B">
      <w:pPr>
        <w:pStyle w:val="NormalWeb"/>
        <w:spacing w:line="360" w:lineRule="auto"/>
        <w:jc w:val="both"/>
      </w:pPr>
      <w:r w:rsidRPr="007A063B">
        <w:t xml:space="preserve">The company aims to hire and train more nursing aids to reduce the number of victims. The loss of talent is a significant obstacle to the company's survival. </w:t>
      </w:r>
      <w:proofErr w:type="spellStart"/>
      <w:r w:rsidRPr="007A063B">
        <w:t>Lanza</w:t>
      </w:r>
      <w:proofErr w:type="spellEnd"/>
      <w:r w:rsidRPr="007A063B">
        <w:t xml:space="preserve"> et al. (020-05-29, Human Resource Management in the Global Hotel Industry) suggest that the global hotel industry needs to align human resource techniques to acquire competitive advantages. </w:t>
      </w:r>
    </w:p>
    <w:p w:rsidR="00DA77FF" w:rsidRPr="007A063B" w:rsidRDefault="00DA77FF" w:rsidP="007A063B">
      <w:pPr>
        <w:pStyle w:val="NormalWeb"/>
        <w:spacing w:line="360" w:lineRule="auto"/>
        <w:jc w:val="both"/>
      </w:pPr>
      <w:r w:rsidRPr="007A063B">
        <w:t>(</w:t>
      </w:r>
      <w:proofErr w:type="spellStart"/>
      <w:r w:rsidRPr="007A063B">
        <w:t>Lanza</w:t>
      </w:r>
      <w:proofErr w:type="spellEnd"/>
      <w:r w:rsidRPr="007A063B">
        <w:t xml:space="preserve">, Andrea, and </w:t>
      </w:r>
      <w:proofErr w:type="spellStart"/>
      <w:r w:rsidRPr="007A063B">
        <w:t>Simeone</w:t>
      </w:r>
      <w:proofErr w:type="spellEnd"/>
      <w:r w:rsidRPr="007A063B">
        <w:t xml:space="preserve"> </w:t>
      </w:r>
      <w:proofErr w:type="spellStart"/>
      <w:r w:rsidRPr="007A063B">
        <w:t>Luigina</w:t>
      </w:r>
      <w:proofErr w:type="spellEnd"/>
      <w:r w:rsidRPr="007A063B">
        <w:t>, 2022–05) </w:t>
      </w:r>
      <w:r w:rsidRPr="007A063B">
        <w:rPr>
          <w:rStyle w:val="Strong"/>
        </w:rPr>
        <w:t>Marriott International:</w:t>
      </w:r>
      <w:r w:rsidRPr="007A063B">
        <w:t xml:space="preserve"> Integrating Human Resources and Services Culture </w:t>
      </w:r>
      <w:proofErr w:type="gramStart"/>
      <w:r w:rsidRPr="007A063B">
        <w:t>Through</w:t>
      </w:r>
      <w:proofErr w:type="gramEnd"/>
      <w:r w:rsidRPr="007A063B">
        <w:t xml:space="preserve"> Strategic Leverage of Recognition as a Tool to Increase </w:t>
      </w:r>
      <w:proofErr w:type="spellStart"/>
      <w:r w:rsidRPr="007A063B">
        <w:t>Organisational</w:t>
      </w:r>
      <w:proofErr w:type="spellEnd"/>
      <w:r w:rsidRPr="007A063B">
        <w:t xml:space="preserve"> Engagement Hilton Worldwide is a pioneer in human resources management practice. The company combines the best HRM practices of modern personnel management and aligns HRM strategies with the company's purpose, goals, and strategy. Hilton delivers sustainable growth and mutual benefits to its members through its hospitality commitment to the best income in the hotel business. </w:t>
      </w:r>
    </w:p>
    <w:p w:rsidR="00DA77FF" w:rsidRPr="007A063B" w:rsidRDefault="00DA77FF" w:rsidP="007A063B">
      <w:pPr>
        <w:pStyle w:val="NormalWeb"/>
        <w:spacing w:line="360" w:lineRule="auto"/>
        <w:jc w:val="both"/>
      </w:pPr>
      <w:r w:rsidRPr="007A063B">
        <w:t xml:space="preserve">Let us start with the HRM history at Hilton Worldwide, which highlights strategic efforts. Moving on to ILR School research, publication in various scientific journals also enables the promotion of HRM. </w:t>
      </w:r>
      <w:proofErr w:type="spellStart"/>
      <w:r w:rsidRPr="007A063B">
        <w:t>Globalisation</w:t>
      </w:r>
      <w:proofErr w:type="spellEnd"/>
      <w:r w:rsidRPr="007A063B">
        <w:t xml:space="preserve"> and technology are among the current HRM research topics of Bratton and Gold. Lastly, the section on ethics highlights the effect of the gig economy on workers. The two most influential trends in HR are intelligent talent management and eco-HRM, as promoted by the world's largest hotel brand, Hilton </w:t>
      </w:r>
      <w:r w:rsidRPr="007A063B">
        <w:lastRenderedPageBreak/>
        <w:t xml:space="preserve">Worldwide. Those HR strategies are a cut above the rest, as they point the path to the strategic usage of the HR function that facilitates growing business and staying ahead of the competition. It is worth noting that they represent a compromise on managing human resources within the </w:t>
      </w:r>
      <w:proofErr w:type="spellStart"/>
      <w:r w:rsidRPr="007A063B">
        <w:t>organisation</w:t>
      </w:r>
      <w:proofErr w:type="spellEnd"/>
      <w:r w:rsidRPr="007A063B">
        <w:t xml:space="preserve"> to run a business in modern times. </w:t>
      </w:r>
    </w:p>
    <w:p w:rsidR="00DA77FF" w:rsidRPr="007A063B" w:rsidRDefault="00DA77FF" w:rsidP="007A063B">
      <w:pPr>
        <w:pStyle w:val="NormalWeb"/>
        <w:spacing w:line="360" w:lineRule="auto"/>
        <w:jc w:val="both"/>
      </w:pPr>
      <w:r w:rsidRPr="007A063B">
        <w:t xml:space="preserve">'Predictive staffing' and 'talent alignment associated with leading to success' are the main focus of Hilton Worldwide HRM practices to report progress towards company success in green policies and talent management, Morris et al. explain. Morris et al. conclude that integrating SHRM and using it strategically will help Hilton Worldwide adjust to future challenges and opportunities stemming from eco-tourism and </w:t>
      </w:r>
      <w:proofErr w:type="spellStart"/>
      <w:r w:rsidRPr="007A063B">
        <w:t>digitisation</w:t>
      </w:r>
      <w:proofErr w:type="spellEnd"/>
      <w:r w:rsidRPr="007A063B">
        <w:t xml:space="preserve">. Hilton </w:t>
      </w:r>
      <w:proofErr w:type="spellStart"/>
      <w:r w:rsidRPr="007A063B">
        <w:t>Worldwide's</w:t>
      </w:r>
      <w:proofErr w:type="spellEnd"/>
      <w:r w:rsidRPr="007A063B">
        <w:t xml:space="preserve"> outsized role in hospitality lodging might have raised industry efficiency and innovation in firms like it. In her work on authoritarian regimes, </w:t>
      </w:r>
      <w:proofErr w:type="spellStart"/>
      <w:r w:rsidRPr="007A063B">
        <w:t>Blaydes's</w:t>
      </w:r>
      <w:proofErr w:type="spellEnd"/>
      <w:r w:rsidRPr="007A063B">
        <w:t xml:space="preserve"> research sheds light on how HRM impacts the world of work – and, in turn, learning in 'our' International Business classes. Students can study sustainability issues, the needs of people with low incomes, boost innovation and entrepreneurship, and how to manage in the post-COVID-19 corporate landscape and enhance social justice, all in a course titled 'International Business'. </w:t>
      </w:r>
    </w:p>
    <w:p w:rsidR="00DA77FF" w:rsidRPr="007A063B" w:rsidRDefault="00DA77FF" w:rsidP="007A063B">
      <w:pPr>
        <w:pStyle w:val="NormalWeb"/>
        <w:spacing w:line="360" w:lineRule="auto"/>
        <w:jc w:val="both"/>
      </w:pPr>
      <w:r w:rsidRPr="007A063B">
        <w:t xml:space="preserve">Abstract: Firm networks, entrepreneurship, and cooperation in the development and operation of global factories: A Summary of Scientific Contributions of the Pioneering Works on Multinational Firms and Their Governance, Internal Knowledge Transfer Tactics, and Performance </w:t>
      </w:r>
      <w:proofErr w:type="spellStart"/>
      <w:r w:rsidRPr="007A063B">
        <w:t>Lennart</w:t>
      </w:r>
      <w:proofErr w:type="spellEnd"/>
      <w:r w:rsidRPr="007A063B">
        <w:t xml:space="preserve"> Reinhold 2017-01-17 HRM </w:t>
      </w:r>
      <w:proofErr w:type="spellStart"/>
      <w:r w:rsidRPr="007A063B">
        <w:t>maximises</w:t>
      </w:r>
      <w:proofErr w:type="spellEnd"/>
      <w:r w:rsidRPr="007A063B">
        <w:t> the performance of employees to achieve strategic objectives. </w:t>
      </w:r>
      <w:proofErr w:type="spellStart"/>
      <w:r w:rsidRPr="007A063B">
        <w:t>Hasanraza</w:t>
      </w:r>
      <w:proofErr w:type="spellEnd"/>
      <w:r w:rsidRPr="007A063B">
        <w:t xml:space="preserve"> Ansari 2021-06-25 </w:t>
      </w:r>
      <w:proofErr w:type="gramStart"/>
      <w:r w:rsidRPr="007A063B">
        <w:t>There</w:t>
      </w:r>
      <w:proofErr w:type="gramEnd"/>
      <w:r w:rsidRPr="007A063B">
        <w:t xml:space="preserve"> is a systematic sequence of HRM processes (employee selection, onboarding, training, and skill development). Presumably, managing diversity is an essential topic at Hilton Worldwide, which belongs to an industry with a heterogeneous workforce globally. Good HRM strategies that help companies address cultural diversity and motivate employees have been widely advocated. They can help </w:t>
      </w:r>
      <w:proofErr w:type="spellStart"/>
      <w:r w:rsidRPr="007A063B">
        <w:t>organisations</w:t>
      </w:r>
      <w:proofErr w:type="spellEnd"/>
      <w:r w:rsidRPr="007A063B">
        <w:t xml:space="preserve"> attract and retain the most talented employees and achieve strategic development and operational efficiency goals. </w:t>
      </w:r>
    </w:p>
    <w:p w:rsidR="00DA77FF" w:rsidRPr="007A063B" w:rsidRDefault="00DA77FF" w:rsidP="007A063B">
      <w:pPr>
        <w:pStyle w:val="NormalWeb"/>
        <w:spacing w:line="360" w:lineRule="auto"/>
        <w:jc w:val="both"/>
      </w:pPr>
      <w:r w:rsidRPr="007A063B">
        <w:t>In the HR management of Hilton Worldwide, talent and development are at the top of their agenda (</w:t>
      </w:r>
      <w:proofErr w:type="spellStart"/>
      <w:r w:rsidRPr="007A063B">
        <w:t>Calmfors</w:t>
      </w:r>
      <w:proofErr w:type="spellEnd"/>
      <w:r w:rsidRPr="007A063B">
        <w:t xml:space="preserve"> et al., 2019). As a company aiming to deliver on its </w:t>
      </w:r>
      <w:proofErr w:type="spellStart"/>
      <w:r w:rsidRPr="007A063B">
        <w:t>organisational</w:t>
      </w:r>
      <w:proofErr w:type="spellEnd"/>
      <w:r w:rsidRPr="007A063B">
        <w:t xml:space="preserve"> goals, talent development is essential to Hilton's ability to develop people in hospitality (</w:t>
      </w:r>
      <w:proofErr w:type="spellStart"/>
      <w:r w:rsidRPr="007A063B">
        <w:t>Pocztowski</w:t>
      </w:r>
      <w:proofErr w:type="spellEnd"/>
      <w:r w:rsidRPr="007A063B">
        <w:t xml:space="preserve">, 2020). Given the diverse resources and training opportunities available, there is constant internal competition among Hilton employees to pursue continuing skill development to remain competitive (Morris et al., 2023). Due to an immense pool of potential applicants, addressing sustainability, alleviating world poverty, and dealing with the impact of COVID-19 on the hospitality industry, among other factors, Hilton must brace </w:t>
      </w:r>
      <w:proofErr w:type="gramStart"/>
      <w:r w:rsidRPr="007A063B">
        <w:t>itself</w:t>
      </w:r>
      <w:proofErr w:type="gramEnd"/>
      <w:r w:rsidRPr="007A063B">
        <w:t xml:space="preserve"> and further enhance its focus on its training and development standard plans to maintain its competitive advantage (International et al. Edition). </w:t>
      </w:r>
    </w:p>
    <w:p w:rsidR="00DA77FF" w:rsidRPr="007A063B" w:rsidRDefault="00DA77FF" w:rsidP="007A063B">
      <w:pPr>
        <w:pStyle w:val="NormalWeb"/>
        <w:spacing w:line="360" w:lineRule="auto"/>
        <w:jc w:val="both"/>
      </w:pPr>
      <w:r w:rsidRPr="007A063B">
        <w:t xml:space="preserve">HRM evolves the public profit perspective, rooted in serving society and making money. HR is evolving from a back-office function coordinating and administering tasks to becoming a strategic partner in </w:t>
      </w:r>
      <w:r w:rsidRPr="007A063B">
        <w:lastRenderedPageBreak/>
        <w:t xml:space="preserve">achieving business goals. At Hilton Worldwide, business goals such as </w:t>
      </w:r>
      <w:proofErr w:type="spellStart"/>
      <w:r w:rsidRPr="007A063B">
        <w:t>labour</w:t>
      </w:r>
      <w:proofErr w:type="spellEnd"/>
      <w:r w:rsidRPr="007A063B">
        <w:t xml:space="preserve"> planning and talent management should influence HRM operations to stay competitive in the hospitality sector (</w:t>
      </w:r>
      <w:proofErr w:type="spellStart"/>
      <w:r w:rsidRPr="007A063B">
        <w:t>Blaydes</w:t>
      </w:r>
      <w:proofErr w:type="spellEnd"/>
      <w:r w:rsidRPr="007A063B">
        <w:t xml:space="preserve">, 2020). The people department should employ strategic people management to help Hilton be competitive and greener through sustained HR management. It is worth noting that the current Bratton and Gold edition has </w:t>
      </w:r>
      <w:proofErr w:type="spellStart"/>
      <w:r w:rsidRPr="007A063B">
        <w:t>emphasised</w:t>
      </w:r>
      <w:proofErr w:type="spellEnd"/>
      <w:r w:rsidRPr="007A063B">
        <w:t xml:space="preserve"> the importance of such sustainable HRM in the context of </w:t>
      </w:r>
      <w:proofErr w:type="spellStart"/>
      <w:r w:rsidRPr="007A063B">
        <w:t>globalisation</w:t>
      </w:r>
      <w:proofErr w:type="spellEnd"/>
      <w:r w:rsidRPr="007A063B">
        <w:t xml:space="preserve"> and advancing technology.</w:t>
      </w:r>
    </w:p>
    <w:p w:rsidR="00DA77FF" w:rsidRPr="007A063B" w:rsidRDefault="00DA77FF" w:rsidP="007A063B">
      <w:pPr>
        <w:pStyle w:val="NormalWeb"/>
        <w:spacing w:line="360" w:lineRule="auto"/>
        <w:jc w:val="both"/>
      </w:pPr>
      <w:r w:rsidRPr="007A063B">
        <w:t>Moreover, Hilton uses its HRM to manage its employees productively and remain competitive in a fast-growing and temporally challenging professional hospitality industry. HR is the business, and IT people are the staff. The HRM must collaborate with the strategy found in the business plan to make people management sustainable and the Hilton competitive in greenways. </w:t>
      </w:r>
    </w:p>
    <w:p w:rsidR="00DA77FF" w:rsidRPr="007A063B" w:rsidRDefault="00DA77FF" w:rsidP="007A063B">
      <w:pPr>
        <w:pStyle w:val="NormalWeb"/>
        <w:spacing w:line="360" w:lineRule="auto"/>
        <w:jc w:val="both"/>
      </w:pPr>
      <w:r w:rsidRPr="007A063B">
        <w:t xml:space="preserve">Hilton </w:t>
      </w:r>
      <w:proofErr w:type="spellStart"/>
      <w:r w:rsidRPr="007A063B">
        <w:t>Worldwide's</w:t>
      </w:r>
      <w:proofErr w:type="spellEnd"/>
      <w:r w:rsidRPr="007A063B">
        <w:t xml:space="preserve"> HRM focused on employee satisfaction and retention (National Academies of Sciences et al., 2019-02-05). The importance of HRM matching </w:t>
      </w:r>
      <w:proofErr w:type="spellStart"/>
      <w:r w:rsidRPr="007A063B">
        <w:t>organisational</w:t>
      </w:r>
      <w:proofErr w:type="spellEnd"/>
      <w:r w:rsidRPr="007A063B">
        <w:t xml:space="preserve"> goals, especially skills management and performance appraisal, in creating a healthy workplace environment and concerns were highlighted in the findings. </w:t>
      </w:r>
      <w:proofErr w:type="spellStart"/>
      <w:r w:rsidRPr="007A063B">
        <w:t>Marginalised</w:t>
      </w:r>
      <w:proofErr w:type="spellEnd"/>
      <w:r w:rsidRPr="007A063B">
        <w:t>, low-income, and first-generation students who excel in seeking higher education cannot afford massive funding from their schools, so they need this (National Academies of Sciences et al., 2019-02-05). </w:t>
      </w:r>
    </w:p>
    <w:p w:rsidR="00DA77FF" w:rsidRPr="007A063B" w:rsidRDefault="00DA77FF" w:rsidP="007A063B">
      <w:pPr>
        <w:pStyle w:val="NormalWeb"/>
        <w:spacing w:line="360" w:lineRule="auto"/>
        <w:jc w:val="both"/>
      </w:pPr>
      <w:r w:rsidRPr="007A063B">
        <w:t>Strategic HRM in hospitality HRM for hotels in Dubai was relevant as it would significantly impact these KPIs in a dynamic and highly competitive hotel industry. Employing green HR or HRM and HR matching with company goals would also increase employee satisfaction and retention. </w:t>
      </w:r>
    </w:p>
    <w:p w:rsidR="00DA77FF" w:rsidRPr="007A063B" w:rsidRDefault="00DA77FF" w:rsidP="007A063B">
      <w:pPr>
        <w:pStyle w:val="NormalWeb"/>
        <w:spacing w:line="360" w:lineRule="auto"/>
        <w:jc w:val="both"/>
      </w:pPr>
      <w:r w:rsidRPr="007A063B">
        <w:t>Consequently, Hilton's chances of improvised growth and competitiveness also increased (</w:t>
      </w:r>
      <w:proofErr w:type="spellStart"/>
      <w:r w:rsidRPr="007A063B">
        <w:t>Hasanraza</w:t>
      </w:r>
      <w:proofErr w:type="spellEnd"/>
      <w:r w:rsidRPr="007A063B">
        <w:t xml:space="preserve"> Ansari, 2021-06-25). </w:t>
      </w:r>
    </w:p>
    <w:p w:rsidR="00DA77FF" w:rsidRPr="007A063B" w:rsidRDefault="00DA77FF" w:rsidP="007A063B">
      <w:pPr>
        <w:pStyle w:val="NormalWeb"/>
        <w:spacing w:line="360" w:lineRule="auto"/>
        <w:jc w:val="both"/>
      </w:pPr>
      <w:r w:rsidRPr="007A063B">
        <w:t xml:space="preserve">Literature authors like </w:t>
      </w:r>
      <w:proofErr w:type="spellStart"/>
      <w:r w:rsidRPr="007A063B">
        <w:t>Bartik</w:t>
      </w:r>
      <w:proofErr w:type="spellEnd"/>
      <w:r w:rsidRPr="007A063B">
        <w:t xml:space="preserve"> stressed the importance of </w:t>
      </w:r>
      <w:proofErr w:type="spellStart"/>
      <w:r w:rsidRPr="007A063B">
        <w:t>optimising</w:t>
      </w:r>
      <w:proofErr w:type="spellEnd"/>
      <w:r w:rsidRPr="007A063B">
        <w:t xml:space="preserve"> government </w:t>
      </w:r>
      <w:proofErr w:type="spellStart"/>
      <w:r w:rsidRPr="007A063B">
        <w:t>programmes</w:t>
      </w:r>
      <w:proofErr w:type="spellEnd"/>
      <w:r w:rsidRPr="007A063B">
        <w:t xml:space="preserve"> by indicting loopholes in economic development to create incentives for firms to enter the region (Timothy et al., 2019-10-15). HRM is tasked with achieving strategic goals by </w:t>
      </w:r>
      <w:proofErr w:type="spellStart"/>
      <w:r w:rsidRPr="007A063B">
        <w:t>optimising</w:t>
      </w:r>
      <w:proofErr w:type="spellEnd"/>
      <w:r w:rsidRPr="007A063B">
        <w:t xml:space="preserve"> employee performance through talent management and performance appraisal (</w:t>
      </w:r>
      <w:proofErr w:type="spellStart"/>
      <w:r w:rsidRPr="007A063B">
        <w:t>Hasanraza</w:t>
      </w:r>
      <w:proofErr w:type="spellEnd"/>
      <w:r w:rsidRPr="007A063B">
        <w:t xml:space="preserve"> Ansari, 2021-06-25). </w:t>
      </w:r>
    </w:p>
    <w:p w:rsidR="00DA77FF" w:rsidRPr="007A063B" w:rsidRDefault="00DA77FF" w:rsidP="007A063B">
      <w:pPr>
        <w:pStyle w:val="NormalWeb"/>
        <w:spacing w:line="360" w:lineRule="auto"/>
        <w:jc w:val="both"/>
      </w:pPr>
      <w:r w:rsidRPr="007A063B">
        <w:t xml:space="preserve">HR policies must align with business goals for large hotel chains such as Hilton Worldwide to enhance efficiency and profitability. As Fraser (2023) suggested, absenteeism could be reduced through </w:t>
      </w:r>
      <w:proofErr w:type="spellStart"/>
      <w:r w:rsidRPr="007A063B">
        <w:t>organisational</w:t>
      </w:r>
      <w:proofErr w:type="spellEnd"/>
      <w:r w:rsidRPr="007A063B">
        <w:t xml:space="preserve"> culture, employee welfare, and financial management in companies like Hilton Worldwide. Innovative CSR actions can boost hotel sector employees' work satisfaction. In addition, Fraser proposed some strategic skills and knowledge, such as change management, to leaders in the healthcare sector. Guan (2024: 542) argued that "Beijing hoteliers believe that smart CSR not only contributes to improving external protocols but can also increase employees' work satisfaction, leading to their continued dedication, stronger morale, higher productivity, and enhanced profitability." In the study, Guan (2024) also suggests that CSR </w:t>
      </w:r>
      <w:r w:rsidRPr="007A063B">
        <w:lastRenderedPageBreak/>
        <w:t xml:space="preserve">can positively influence service innovation for the hotel sector by employing happiness, loyalty, and </w:t>
      </w:r>
      <w:proofErr w:type="spellStart"/>
      <w:r w:rsidRPr="007A063B">
        <w:t>organisational</w:t>
      </w:r>
      <w:proofErr w:type="spellEnd"/>
      <w:r w:rsidRPr="007A063B">
        <w:t xml:space="preserve"> support. Hilton Worldwide could implement people management to integrate HRM practices with the firm's goals to increase efficiencies and improve financial performance in the global hotel sector while remaining competitive. Hilton Worldwide could also use eco-friendly HRM. </w:t>
      </w:r>
    </w:p>
    <w:p w:rsidR="00DA77FF" w:rsidRPr="007A063B" w:rsidRDefault="00DA77FF" w:rsidP="007A063B">
      <w:pPr>
        <w:pStyle w:val="NormalWeb"/>
        <w:spacing w:line="360" w:lineRule="auto"/>
        <w:jc w:val="both"/>
      </w:pPr>
      <w:r w:rsidRPr="007A063B">
        <w:t xml:space="preserve">HRM must be strategic, as the hospitality business worldwide is changing daily. The strategic talent identification of MNCs supports company success and </w:t>
      </w:r>
      <w:proofErr w:type="spellStart"/>
      <w:r w:rsidRPr="007A063B">
        <w:t>instils</w:t>
      </w:r>
      <w:proofErr w:type="spellEnd"/>
      <w:r w:rsidRPr="007A063B">
        <w:t xml:space="preserve"> innovation (</w:t>
      </w:r>
      <w:proofErr w:type="spellStart"/>
      <w:r w:rsidRPr="007A063B">
        <w:t>Kinnie</w:t>
      </w:r>
      <w:proofErr w:type="spellEnd"/>
      <w:r w:rsidRPr="007A063B">
        <w:t xml:space="preserve"> v. Davies, 1994). GTM in competency-based Hilton shows that strategic workforce differentiation and competency development with human resources management align with the company's strategy. Ultimately, it reflects on the successful development of Hilton's response to the changing industry by adding services and facilities to become sought after by a global clientele. </w:t>
      </w:r>
    </w:p>
    <w:p w:rsidR="00DA77FF" w:rsidRPr="007A063B" w:rsidRDefault="00DA77FF" w:rsidP="007A063B">
      <w:pPr>
        <w:pStyle w:val="NormalWeb"/>
        <w:spacing w:line="360" w:lineRule="auto"/>
        <w:jc w:val="both"/>
      </w:pPr>
      <w:r w:rsidRPr="007A063B">
        <w:t>HRM at Hilton can also benefit from using SHRM principles, as described in the case study focusing on HUAWEI (</w:t>
      </w:r>
      <w:proofErr w:type="spellStart"/>
      <w:r w:rsidRPr="007A063B">
        <w:t>Xinyan</w:t>
      </w:r>
      <w:proofErr w:type="spellEnd"/>
      <w:r w:rsidRPr="007A063B">
        <w:t xml:space="preserve"> Chen, 2019) and empirical research exploring human capital methodologies in MNCs (SMEs). Some of this research comes from my work on talent management methodologies in MNCs in Western Africa. Previously, </w:t>
      </w:r>
      <w:proofErr w:type="spellStart"/>
      <w:r w:rsidRPr="007A063B">
        <w:t>Aleksy</w:t>
      </w:r>
      <w:proofErr w:type="spellEnd"/>
      <w:r w:rsidRPr="007A063B">
        <w:t xml:space="preserve"> </w:t>
      </w:r>
      <w:proofErr w:type="spellStart"/>
      <w:r w:rsidRPr="007A063B">
        <w:t>Pocztowski</w:t>
      </w:r>
      <w:proofErr w:type="spellEnd"/>
      <w:r w:rsidRPr="007A063B">
        <w:t xml:space="preserve"> et al. used a </w:t>
      </w:r>
      <w:proofErr w:type="spellStart"/>
      <w:r w:rsidRPr="007A063B">
        <w:t>justificational</w:t>
      </w:r>
      <w:proofErr w:type="spellEnd"/>
      <w:r w:rsidRPr="007A063B">
        <w:t xml:space="preserve"> approach to describe the various methods available (</w:t>
      </w:r>
      <w:proofErr w:type="spellStart"/>
      <w:r w:rsidRPr="007A063B">
        <w:t>Xinyan</w:t>
      </w:r>
      <w:proofErr w:type="spellEnd"/>
      <w:r w:rsidRPr="007A063B">
        <w:t xml:space="preserve"> Chen, 2020-05-28). </w:t>
      </w:r>
    </w:p>
    <w:p w:rsidR="00DA77FF" w:rsidRPr="007A063B" w:rsidRDefault="00DA77FF" w:rsidP="007A063B">
      <w:pPr>
        <w:pStyle w:val="NormalWeb"/>
        <w:spacing w:line="360" w:lineRule="auto"/>
        <w:jc w:val="both"/>
      </w:pPr>
      <w:r w:rsidRPr="007A063B">
        <w:t>According to Talent Management in Small and Medium Businesses (</w:t>
      </w:r>
      <w:proofErr w:type="spellStart"/>
      <w:r w:rsidRPr="007A063B">
        <w:t>Aleksy</w:t>
      </w:r>
      <w:proofErr w:type="spellEnd"/>
      <w:r w:rsidRPr="007A063B">
        <w:t xml:space="preserve"> </w:t>
      </w:r>
      <w:proofErr w:type="spellStart"/>
      <w:r w:rsidRPr="007A063B">
        <w:t>Pocztowski</w:t>
      </w:r>
      <w:proofErr w:type="spellEnd"/>
      <w:r w:rsidRPr="007A063B">
        <w:t xml:space="preserve"> et al., 2020-05-28), current empirical research on talent management in large businesses with small and medium enterprises using qualitative methods is fundamentally different, and it invalidates the transferability of theoretical paradigms and support mechanisms to medium and small businesses. As businesses change to medium and small companies, the most significant part of the national economy, talent management paradigms must also be re-evaluated. The investigations can help Hilton improve its HRM paradigms to retain, develop, encourage, and motivate qualified people to achieve corporate performance and strategy alignment in adapting to changes in the industry for continuous development.</w:t>
      </w:r>
    </w:p>
    <w:p w:rsidR="005E360D" w:rsidRPr="005E360D" w:rsidRDefault="005E360D" w:rsidP="007A063B">
      <w:pPr>
        <w:spacing w:before="100" w:beforeAutospacing="1" w:after="100" w:afterAutospacing="1" w:line="360" w:lineRule="auto"/>
        <w:jc w:val="both"/>
        <w:rPr>
          <w:sz w:val="24"/>
          <w:szCs w:val="24"/>
          <w:lang w:val="en-GB" w:eastAsia="en-GB"/>
        </w:rPr>
      </w:pPr>
      <w:r w:rsidRPr="005E360D">
        <w:rPr>
          <w:sz w:val="24"/>
          <w:szCs w:val="24"/>
          <w:lang w:val="en-GB" w:eastAsia="en-GB"/>
        </w:rPr>
        <w:t> </w:t>
      </w:r>
      <w:bookmarkStart w:id="0" w:name="_GoBack"/>
      <w:bookmarkEnd w:id="0"/>
    </w:p>
    <w:p w:rsidR="005E360D" w:rsidRPr="005E360D" w:rsidRDefault="00A47AE9" w:rsidP="007A063B">
      <w:pPr>
        <w:spacing w:before="100" w:beforeAutospacing="1" w:after="100" w:afterAutospacing="1" w:line="360" w:lineRule="auto"/>
        <w:jc w:val="both"/>
        <w:rPr>
          <w:sz w:val="24"/>
          <w:szCs w:val="24"/>
          <w:lang w:val="en-GB" w:eastAsia="en-GB"/>
        </w:rPr>
      </w:pPr>
      <w:r>
        <w:rPr>
          <w:sz w:val="24"/>
          <w:szCs w:val="24"/>
          <w:lang w:val="en-GB" w:eastAsia="en-GB"/>
        </w:rPr>
        <w:t>List of references</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r w:rsidRPr="005E360D">
        <w:rPr>
          <w:sz w:val="24"/>
          <w:szCs w:val="24"/>
          <w:lang w:val="en-GB" w:eastAsia="en-GB"/>
        </w:rPr>
        <w:t xml:space="preserve">Lisa </w:t>
      </w:r>
      <w:proofErr w:type="spellStart"/>
      <w:r w:rsidRPr="005E360D">
        <w:rPr>
          <w:sz w:val="24"/>
          <w:szCs w:val="24"/>
          <w:lang w:val="en-GB" w:eastAsia="en-GB"/>
        </w:rPr>
        <w:t>Blaydes</w:t>
      </w:r>
      <w:proofErr w:type="spellEnd"/>
      <w:r w:rsidRPr="005E360D">
        <w:rPr>
          <w:sz w:val="24"/>
          <w:szCs w:val="24"/>
          <w:lang w:val="en-GB" w:eastAsia="en-GB"/>
        </w:rPr>
        <w:t>. (2020-10-06). State of repression. Princeton University Press</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r w:rsidRPr="005E360D">
        <w:rPr>
          <w:sz w:val="24"/>
          <w:szCs w:val="24"/>
          <w:lang w:val="en-GB" w:eastAsia="en-GB"/>
        </w:rPr>
        <w:t>John Bratton, Jeff Gold, Andrew Bratton, and Laura Steele. (2021-12-30). Human Resource Management. Bloomsbury Publishing</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r w:rsidRPr="005E360D">
        <w:rPr>
          <w:sz w:val="24"/>
          <w:szCs w:val="24"/>
          <w:lang w:val="en-GB" w:eastAsia="en-GB"/>
        </w:rPr>
        <w:t>National Academies of Sciences, Engineering, and Medicine, Policy and Global Affairs, Board on Higher Education and Workforce, Committee on Closing the Equity Gap: Securing Our STEM Education and Workforce Readiness Infrastructure in the Nation's Minority Serving Institutions. (2019-02-05). Minority Serving Institutions. National Academies Press</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r w:rsidRPr="005E360D">
        <w:rPr>
          <w:sz w:val="24"/>
          <w:szCs w:val="24"/>
          <w:lang w:val="en-GB" w:eastAsia="en-GB"/>
        </w:rPr>
        <w:t xml:space="preserve">Timothy J. </w:t>
      </w:r>
      <w:proofErr w:type="spellStart"/>
      <w:r w:rsidRPr="005E360D">
        <w:rPr>
          <w:sz w:val="24"/>
          <w:szCs w:val="24"/>
          <w:lang w:val="en-GB" w:eastAsia="en-GB"/>
        </w:rPr>
        <w:t>Bartik</w:t>
      </w:r>
      <w:proofErr w:type="spellEnd"/>
      <w:r w:rsidRPr="005E360D">
        <w:rPr>
          <w:sz w:val="24"/>
          <w:szCs w:val="24"/>
          <w:lang w:val="en-GB" w:eastAsia="en-GB"/>
        </w:rPr>
        <w:t>. (2019-10-15). Making sense of incentives W.E. Upjohn Institute</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proofErr w:type="spellStart"/>
      <w:r w:rsidRPr="005E360D">
        <w:rPr>
          <w:sz w:val="24"/>
          <w:szCs w:val="24"/>
          <w:lang w:val="en-GB" w:eastAsia="en-GB"/>
        </w:rPr>
        <w:lastRenderedPageBreak/>
        <w:t>Aleksy</w:t>
      </w:r>
      <w:proofErr w:type="spellEnd"/>
      <w:r w:rsidRPr="005E360D">
        <w:rPr>
          <w:sz w:val="24"/>
          <w:szCs w:val="24"/>
          <w:lang w:val="en-GB" w:eastAsia="en-GB"/>
        </w:rPr>
        <w:t xml:space="preserve"> </w:t>
      </w:r>
      <w:proofErr w:type="spellStart"/>
      <w:r w:rsidRPr="005E360D">
        <w:rPr>
          <w:sz w:val="24"/>
          <w:szCs w:val="24"/>
          <w:lang w:val="en-GB" w:eastAsia="en-GB"/>
        </w:rPr>
        <w:t>Pocztowski</w:t>
      </w:r>
      <w:proofErr w:type="spellEnd"/>
      <w:r w:rsidRPr="005E360D">
        <w:rPr>
          <w:sz w:val="24"/>
          <w:szCs w:val="24"/>
          <w:lang w:val="en-GB" w:eastAsia="en-GB"/>
        </w:rPr>
        <w:t xml:space="preserve">, Urban Pauli, and </w:t>
      </w:r>
      <w:proofErr w:type="spellStart"/>
      <w:r w:rsidRPr="005E360D">
        <w:rPr>
          <w:sz w:val="24"/>
          <w:szCs w:val="24"/>
          <w:lang w:val="en-GB" w:eastAsia="en-GB"/>
        </w:rPr>
        <w:t>Alicja</w:t>
      </w:r>
      <w:proofErr w:type="spellEnd"/>
      <w:r w:rsidRPr="005E360D">
        <w:rPr>
          <w:sz w:val="24"/>
          <w:szCs w:val="24"/>
          <w:lang w:val="en-GB" w:eastAsia="en-GB"/>
        </w:rPr>
        <w:t xml:space="preserve"> </w:t>
      </w:r>
      <w:proofErr w:type="spellStart"/>
      <w:r w:rsidRPr="005E360D">
        <w:rPr>
          <w:sz w:val="24"/>
          <w:szCs w:val="24"/>
          <w:lang w:val="en-GB" w:eastAsia="en-GB"/>
        </w:rPr>
        <w:t>Miś</w:t>
      </w:r>
      <w:proofErr w:type="spellEnd"/>
      <w:r w:rsidRPr="005E360D">
        <w:rPr>
          <w:sz w:val="24"/>
          <w:szCs w:val="24"/>
          <w:lang w:val="en-GB" w:eastAsia="en-GB"/>
        </w:rPr>
        <w:t xml:space="preserve">. (2020-05-28). Talent management in small and medium enterprises </w:t>
      </w:r>
      <w:proofErr w:type="spellStart"/>
      <w:r w:rsidRPr="005E360D">
        <w:rPr>
          <w:sz w:val="24"/>
          <w:szCs w:val="24"/>
          <w:lang w:val="en-GB" w:eastAsia="en-GB"/>
        </w:rPr>
        <w:t>Routledge</w:t>
      </w:r>
      <w:proofErr w:type="spellEnd"/>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r w:rsidRPr="005E360D">
        <w:rPr>
          <w:sz w:val="24"/>
          <w:szCs w:val="24"/>
          <w:lang w:val="en-GB" w:eastAsia="en-GB"/>
        </w:rPr>
        <w:t xml:space="preserve">Marco A. </w:t>
      </w:r>
      <w:proofErr w:type="spellStart"/>
      <w:r w:rsidRPr="005E360D">
        <w:rPr>
          <w:sz w:val="24"/>
          <w:szCs w:val="24"/>
          <w:lang w:val="en-GB" w:eastAsia="en-GB"/>
        </w:rPr>
        <w:t>Gardini</w:t>
      </w:r>
      <w:proofErr w:type="spellEnd"/>
      <w:r w:rsidRPr="005E360D">
        <w:rPr>
          <w:sz w:val="24"/>
          <w:szCs w:val="24"/>
          <w:lang w:val="en-GB" w:eastAsia="en-GB"/>
        </w:rPr>
        <w:t xml:space="preserve">, Michael C. </w:t>
      </w:r>
      <w:proofErr w:type="spellStart"/>
      <w:r w:rsidRPr="005E360D">
        <w:rPr>
          <w:sz w:val="24"/>
          <w:szCs w:val="24"/>
          <w:lang w:val="en-GB" w:eastAsia="en-GB"/>
        </w:rPr>
        <w:t>Ottenbacher</w:t>
      </w:r>
      <w:proofErr w:type="spellEnd"/>
      <w:r w:rsidRPr="005E360D">
        <w:rPr>
          <w:sz w:val="24"/>
          <w:szCs w:val="24"/>
          <w:lang w:val="en-GB" w:eastAsia="en-GB"/>
        </w:rPr>
        <w:t xml:space="preserve">, and Markus </w:t>
      </w:r>
      <w:proofErr w:type="spellStart"/>
      <w:r w:rsidRPr="005E360D">
        <w:rPr>
          <w:sz w:val="24"/>
          <w:szCs w:val="24"/>
          <w:lang w:val="en-GB" w:eastAsia="en-GB"/>
        </w:rPr>
        <w:t>Schuckert</w:t>
      </w:r>
      <w:proofErr w:type="spellEnd"/>
      <w:r w:rsidRPr="005E360D">
        <w:rPr>
          <w:sz w:val="24"/>
          <w:szCs w:val="24"/>
          <w:lang w:val="en-GB" w:eastAsia="en-GB"/>
        </w:rPr>
        <w:t xml:space="preserve">. (2020-11-09). </w:t>
      </w:r>
      <w:proofErr w:type="gramStart"/>
      <w:r w:rsidRPr="005E360D">
        <w:rPr>
          <w:sz w:val="24"/>
          <w:szCs w:val="24"/>
          <w:lang w:val="en-GB" w:eastAsia="en-GB"/>
        </w:rPr>
        <w:t>The</w:t>
      </w:r>
      <w:proofErr w:type="gramEnd"/>
      <w:r w:rsidRPr="005E360D">
        <w:rPr>
          <w:sz w:val="24"/>
          <w:szCs w:val="24"/>
          <w:lang w:val="en-GB" w:eastAsia="en-GB"/>
        </w:rPr>
        <w:t xml:space="preserve"> </w:t>
      </w:r>
      <w:proofErr w:type="spellStart"/>
      <w:r w:rsidRPr="005E360D">
        <w:rPr>
          <w:sz w:val="24"/>
          <w:szCs w:val="24"/>
          <w:lang w:val="en-GB" w:eastAsia="en-GB"/>
        </w:rPr>
        <w:t>Routledge</w:t>
      </w:r>
      <w:proofErr w:type="spellEnd"/>
      <w:r w:rsidRPr="005E360D">
        <w:rPr>
          <w:sz w:val="24"/>
          <w:szCs w:val="24"/>
          <w:lang w:val="en-GB" w:eastAsia="en-GB"/>
        </w:rPr>
        <w:t xml:space="preserve"> Companion to International Hospitality Management. </w:t>
      </w:r>
      <w:proofErr w:type="spellStart"/>
      <w:r w:rsidRPr="005E360D">
        <w:rPr>
          <w:sz w:val="24"/>
          <w:szCs w:val="24"/>
          <w:lang w:val="en-GB" w:eastAsia="en-GB"/>
        </w:rPr>
        <w:t>Routledge</w:t>
      </w:r>
      <w:proofErr w:type="spellEnd"/>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r w:rsidRPr="005E360D">
        <w:rPr>
          <w:sz w:val="24"/>
          <w:szCs w:val="24"/>
          <w:lang w:val="en-GB" w:eastAsia="en-GB"/>
        </w:rPr>
        <w:t xml:space="preserve">Lisa </w:t>
      </w:r>
      <w:proofErr w:type="spellStart"/>
      <w:r w:rsidRPr="005E360D">
        <w:rPr>
          <w:sz w:val="24"/>
          <w:szCs w:val="24"/>
          <w:lang w:val="en-GB" w:eastAsia="en-GB"/>
        </w:rPr>
        <w:t>Blaydes</w:t>
      </w:r>
      <w:proofErr w:type="spellEnd"/>
      <w:r w:rsidRPr="005E360D">
        <w:rPr>
          <w:sz w:val="24"/>
          <w:szCs w:val="24"/>
          <w:lang w:val="en-GB" w:eastAsia="en-GB"/>
        </w:rPr>
        <w:t>. (2020-10-06). State of repression. Princeton University Press</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proofErr w:type="spellStart"/>
      <w:r w:rsidRPr="005E360D">
        <w:rPr>
          <w:sz w:val="24"/>
          <w:szCs w:val="24"/>
          <w:lang w:val="en-GB" w:eastAsia="en-GB"/>
        </w:rPr>
        <w:t>Xinyan</w:t>
      </w:r>
      <w:proofErr w:type="spellEnd"/>
      <w:r w:rsidRPr="005E360D">
        <w:rPr>
          <w:sz w:val="24"/>
          <w:szCs w:val="24"/>
          <w:lang w:val="en-GB" w:eastAsia="en-GB"/>
        </w:rPr>
        <w:t xml:space="preserve"> Chen. (2019). The exploration of SHRM in the Huawei company</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r w:rsidRPr="005E360D">
        <w:rPr>
          <w:sz w:val="24"/>
          <w:szCs w:val="24"/>
          <w:lang w:val="en-GB" w:eastAsia="en-GB"/>
        </w:rPr>
        <w:t xml:space="preserve">Lars </w:t>
      </w:r>
      <w:proofErr w:type="spellStart"/>
      <w:r w:rsidRPr="005E360D">
        <w:rPr>
          <w:sz w:val="24"/>
          <w:szCs w:val="24"/>
          <w:lang w:val="en-GB" w:eastAsia="en-GB"/>
        </w:rPr>
        <w:t>Calmfors</w:t>
      </w:r>
      <w:proofErr w:type="spellEnd"/>
      <w:r w:rsidRPr="005E360D">
        <w:rPr>
          <w:sz w:val="24"/>
          <w:szCs w:val="24"/>
          <w:lang w:val="en-GB" w:eastAsia="en-GB"/>
        </w:rPr>
        <w:t xml:space="preserve">, Nora Sánchez </w:t>
      </w:r>
      <w:proofErr w:type="spellStart"/>
      <w:r w:rsidRPr="005E360D">
        <w:rPr>
          <w:sz w:val="24"/>
          <w:szCs w:val="24"/>
          <w:lang w:val="en-GB" w:eastAsia="en-GB"/>
        </w:rPr>
        <w:t>Gassen</w:t>
      </w:r>
      <w:proofErr w:type="spellEnd"/>
      <w:r w:rsidRPr="005E360D">
        <w:rPr>
          <w:sz w:val="24"/>
          <w:szCs w:val="24"/>
          <w:lang w:val="en-GB" w:eastAsia="en-GB"/>
        </w:rPr>
        <w:t>. (2019-05-29). Integrating immigrants into the Nordic labour markets Nordic Council of Ministers</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proofErr w:type="spellStart"/>
      <w:r w:rsidRPr="005E360D">
        <w:rPr>
          <w:sz w:val="24"/>
          <w:szCs w:val="24"/>
          <w:lang w:val="en-GB" w:eastAsia="en-GB"/>
        </w:rPr>
        <w:t>Aleksy</w:t>
      </w:r>
      <w:proofErr w:type="spellEnd"/>
      <w:r w:rsidRPr="005E360D">
        <w:rPr>
          <w:sz w:val="24"/>
          <w:szCs w:val="24"/>
          <w:lang w:val="en-GB" w:eastAsia="en-GB"/>
        </w:rPr>
        <w:t xml:space="preserve"> </w:t>
      </w:r>
      <w:proofErr w:type="spellStart"/>
      <w:r w:rsidRPr="005E360D">
        <w:rPr>
          <w:sz w:val="24"/>
          <w:szCs w:val="24"/>
          <w:lang w:val="en-GB" w:eastAsia="en-GB"/>
        </w:rPr>
        <w:t>Pocztowski</w:t>
      </w:r>
      <w:proofErr w:type="spellEnd"/>
      <w:r w:rsidRPr="005E360D">
        <w:rPr>
          <w:sz w:val="24"/>
          <w:szCs w:val="24"/>
          <w:lang w:val="en-GB" w:eastAsia="en-GB"/>
        </w:rPr>
        <w:t xml:space="preserve">, Urban Pauli, and </w:t>
      </w:r>
      <w:proofErr w:type="spellStart"/>
      <w:r w:rsidRPr="005E360D">
        <w:rPr>
          <w:sz w:val="24"/>
          <w:szCs w:val="24"/>
          <w:lang w:val="en-GB" w:eastAsia="en-GB"/>
        </w:rPr>
        <w:t>Alicja</w:t>
      </w:r>
      <w:proofErr w:type="spellEnd"/>
      <w:r w:rsidRPr="005E360D">
        <w:rPr>
          <w:sz w:val="24"/>
          <w:szCs w:val="24"/>
          <w:lang w:val="en-GB" w:eastAsia="en-GB"/>
        </w:rPr>
        <w:t xml:space="preserve"> </w:t>
      </w:r>
      <w:proofErr w:type="spellStart"/>
      <w:r w:rsidRPr="005E360D">
        <w:rPr>
          <w:sz w:val="24"/>
          <w:szCs w:val="24"/>
          <w:lang w:val="en-GB" w:eastAsia="en-GB"/>
        </w:rPr>
        <w:t>Miś</w:t>
      </w:r>
      <w:proofErr w:type="spellEnd"/>
      <w:r w:rsidRPr="005E360D">
        <w:rPr>
          <w:sz w:val="24"/>
          <w:szCs w:val="24"/>
          <w:lang w:val="en-GB" w:eastAsia="en-GB"/>
        </w:rPr>
        <w:t xml:space="preserve">. (2020-05-28). Talent management in small and medium enterprises </w:t>
      </w:r>
      <w:proofErr w:type="spellStart"/>
      <w:r w:rsidRPr="005E360D">
        <w:rPr>
          <w:sz w:val="24"/>
          <w:szCs w:val="24"/>
          <w:lang w:val="en-GB" w:eastAsia="en-GB"/>
        </w:rPr>
        <w:t>Routledge</w:t>
      </w:r>
      <w:proofErr w:type="spellEnd"/>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proofErr w:type="spellStart"/>
      <w:r w:rsidRPr="005E360D">
        <w:rPr>
          <w:sz w:val="24"/>
          <w:szCs w:val="24"/>
          <w:lang w:val="en-GB" w:eastAsia="en-GB"/>
        </w:rPr>
        <w:t>Xinyan</w:t>
      </w:r>
      <w:proofErr w:type="spellEnd"/>
      <w:r w:rsidRPr="005E360D">
        <w:rPr>
          <w:sz w:val="24"/>
          <w:szCs w:val="24"/>
          <w:lang w:val="en-GB" w:eastAsia="en-GB"/>
        </w:rPr>
        <w:t xml:space="preserve"> Chen. (2019). The exploration of SHRM in the Huawei company</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proofErr w:type="spellStart"/>
      <w:r w:rsidRPr="005E360D">
        <w:rPr>
          <w:sz w:val="24"/>
          <w:szCs w:val="24"/>
          <w:lang w:val="en-GB" w:eastAsia="en-GB"/>
        </w:rPr>
        <w:t>Aleksy</w:t>
      </w:r>
      <w:proofErr w:type="spellEnd"/>
      <w:r w:rsidRPr="005E360D">
        <w:rPr>
          <w:sz w:val="24"/>
          <w:szCs w:val="24"/>
          <w:lang w:val="en-GB" w:eastAsia="en-GB"/>
        </w:rPr>
        <w:t xml:space="preserve"> </w:t>
      </w:r>
      <w:proofErr w:type="spellStart"/>
      <w:r w:rsidRPr="005E360D">
        <w:rPr>
          <w:sz w:val="24"/>
          <w:szCs w:val="24"/>
          <w:lang w:val="en-GB" w:eastAsia="en-GB"/>
        </w:rPr>
        <w:t>Pocztowski</w:t>
      </w:r>
      <w:proofErr w:type="spellEnd"/>
      <w:r w:rsidRPr="005E360D">
        <w:rPr>
          <w:sz w:val="24"/>
          <w:szCs w:val="24"/>
          <w:lang w:val="en-GB" w:eastAsia="en-GB"/>
        </w:rPr>
        <w:t xml:space="preserve">, Urban Pauli, and </w:t>
      </w:r>
      <w:proofErr w:type="spellStart"/>
      <w:r w:rsidRPr="005E360D">
        <w:rPr>
          <w:sz w:val="24"/>
          <w:szCs w:val="24"/>
          <w:lang w:val="en-GB" w:eastAsia="en-GB"/>
        </w:rPr>
        <w:t>Alicja</w:t>
      </w:r>
      <w:proofErr w:type="spellEnd"/>
      <w:r w:rsidRPr="005E360D">
        <w:rPr>
          <w:sz w:val="24"/>
          <w:szCs w:val="24"/>
          <w:lang w:val="en-GB" w:eastAsia="en-GB"/>
        </w:rPr>
        <w:t xml:space="preserve"> </w:t>
      </w:r>
      <w:proofErr w:type="spellStart"/>
      <w:r w:rsidRPr="005E360D">
        <w:rPr>
          <w:sz w:val="24"/>
          <w:szCs w:val="24"/>
          <w:lang w:val="en-GB" w:eastAsia="en-GB"/>
        </w:rPr>
        <w:t>Miś</w:t>
      </w:r>
      <w:proofErr w:type="spellEnd"/>
      <w:r w:rsidRPr="005E360D">
        <w:rPr>
          <w:sz w:val="24"/>
          <w:szCs w:val="24"/>
          <w:lang w:val="en-GB" w:eastAsia="en-GB"/>
        </w:rPr>
        <w:t xml:space="preserve">. (2020-05-28). Talent management in small and medium enterprises </w:t>
      </w:r>
      <w:proofErr w:type="spellStart"/>
      <w:r w:rsidRPr="005E360D">
        <w:rPr>
          <w:sz w:val="24"/>
          <w:szCs w:val="24"/>
          <w:lang w:val="en-GB" w:eastAsia="en-GB"/>
        </w:rPr>
        <w:t>Routledge</w:t>
      </w:r>
      <w:proofErr w:type="spellEnd"/>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proofErr w:type="spellStart"/>
      <w:r w:rsidRPr="005E360D">
        <w:rPr>
          <w:sz w:val="24"/>
          <w:szCs w:val="24"/>
          <w:lang w:val="en-GB" w:eastAsia="en-GB"/>
        </w:rPr>
        <w:t>Aleksy</w:t>
      </w:r>
      <w:proofErr w:type="spellEnd"/>
      <w:r w:rsidRPr="005E360D">
        <w:rPr>
          <w:sz w:val="24"/>
          <w:szCs w:val="24"/>
          <w:lang w:val="en-GB" w:eastAsia="en-GB"/>
        </w:rPr>
        <w:t xml:space="preserve"> </w:t>
      </w:r>
      <w:proofErr w:type="spellStart"/>
      <w:r w:rsidRPr="005E360D">
        <w:rPr>
          <w:sz w:val="24"/>
          <w:szCs w:val="24"/>
          <w:lang w:val="en-GB" w:eastAsia="en-GB"/>
        </w:rPr>
        <w:t>Pocztowski</w:t>
      </w:r>
      <w:proofErr w:type="spellEnd"/>
      <w:r w:rsidRPr="005E360D">
        <w:rPr>
          <w:sz w:val="24"/>
          <w:szCs w:val="24"/>
          <w:lang w:val="en-GB" w:eastAsia="en-GB"/>
        </w:rPr>
        <w:t xml:space="preserve">, Urban Pauli, and </w:t>
      </w:r>
      <w:proofErr w:type="spellStart"/>
      <w:r w:rsidRPr="005E360D">
        <w:rPr>
          <w:sz w:val="24"/>
          <w:szCs w:val="24"/>
          <w:lang w:val="en-GB" w:eastAsia="en-GB"/>
        </w:rPr>
        <w:t>Alicja</w:t>
      </w:r>
      <w:proofErr w:type="spellEnd"/>
      <w:r w:rsidRPr="005E360D">
        <w:rPr>
          <w:sz w:val="24"/>
          <w:szCs w:val="24"/>
          <w:lang w:val="en-GB" w:eastAsia="en-GB"/>
        </w:rPr>
        <w:t xml:space="preserve"> </w:t>
      </w:r>
      <w:proofErr w:type="spellStart"/>
      <w:r w:rsidRPr="005E360D">
        <w:rPr>
          <w:sz w:val="24"/>
          <w:szCs w:val="24"/>
          <w:lang w:val="en-GB" w:eastAsia="en-GB"/>
        </w:rPr>
        <w:t>Miś</w:t>
      </w:r>
      <w:proofErr w:type="spellEnd"/>
      <w:r w:rsidRPr="005E360D">
        <w:rPr>
          <w:sz w:val="24"/>
          <w:szCs w:val="24"/>
          <w:lang w:val="en-GB" w:eastAsia="en-GB"/>
        </w:rPr>
        <w:t xml:space="preserve">. (2020-05-28). Talent management in small and medium enterprises </w:t>
      </w:r>
      <w:proofErr w:type="spellStart"/>
      <w:r w:rsidRPr="005E360D">
        <w:rPr>
          <w:sz w:val="24"/>
          <w:szCs w:val="24"/>
          <w:lang w:val="en-GB" w:eastAsia="en-GB"/>
        </w:rPr>
        <w:t>Routledge</w:t>
      </w:r>
      <w:proofErr w:type="spellEnd"/>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proofErr w:type="spellStart"/>
      <w:r w:rsidRPr="005E360D">
        <w:rPr>
          <w:sz w:val="24"/>
          <w:szCs w:val="24"/>
          <w:lang w:val="en-GB" w:eastAsia="en-GB"/>
        </w:rPr>
        <w:t>Lennart</w:t>
      </w:r>
      <w:proofErr w:type="spellEnd"/>
      <w:r w:rsidRPr="005E360D">
        <w:rPr>
          <w:sz w:val="24"/>
          <w:szCs w:val="24"/>
          <w:lang w:val="en-GB" w:eastAsia="en-GB"/>
        </w:rPr>
        <w:t xml:space="preserve"> Reinhold. (2017-01-17). Job motivation and culture: A Cross-Cultural Comparison of Germany and the United States. GRIN </w:t>
      </w:r>
      <w:proofErr w:type="spellStart"/>
      <w:r w:rsidRPr="005E360D">
        <w:rPr>
          <w:sz w:val="24"/>
          <w:szCs w:val="24"/>
          <w:lang w:val="en-GB" w:eastAsia="en-GB"/>
        </w:rPr>
        <w:t>Verlag</w:t>
      </w:r>
      <w:proofErr w:type="spellEnd"/>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r w:rsidRPr="005E360D">
        <w:rPr>
          <w:sz w:val="24"/>
          <w:szCs w:val="24"/>
          <w:lang w:val="en-GB" w:eastAsia="en-GB"/>
        </w:rPr>
        <w:t>(2020-12-03). Retention of the health workforce in rural and remote areas. World Health Organisation</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r w:rsidRPr="005E360D">
        <w:rPr>
          <w:sz w:val="24"/>
          <w:szCs w:val="24"/>
          <w:lang w:val="en-GB" w:eastAsia="en-GB"/>
        </w:rPr>
        <w:t xml:space="preserve">Andrea </w:t>
      </w:r>
      <w:proofErr w:type="spellStart"/>
      <w:r w:rsidRPr="005E360D">
        <w:rPr>
          <w:sz w:val="24"/>
          <w:szCs w:val="24"/>
          <w:lang w:val="en-GB" w:eastAsia="en-GB"/>
        </w:rPr>
        <w:t>Lanza</w:t>
      </w:r>
      <w:proofErr w:type="spellEnd"/>
      <w:r w:rsidRPr="005E360D">
        <w:rPr>
          <w:sz w:val="24"/>
          <w:szCs w:val="24"/>
          <w:lang w:val="en-GB" w:eastAsia="en-GB"/>
        </w:rPr>
        <w:t xml:space="preserve">, </w:t>
      </w:r>
      <w:proofErr w:type="spellStart"/>
      <w:r w:rsidRPr="005E360D">
        <w:rPr>
          <w:sz w:val="24"/>
          <w:szCs w:val="24"/>
          <w:lang w:val="en-GB" w:eastAsia="en-GB"/>
        </w:rPr>
        <w:t>Giuseppina</w:t>
      </w:r>
      <w:proofErr w:type="spellEnd"/>
      <w:r w:rsidRPr="005E360D">
        <w:rPr>
          <w:sz w:val="24"/>
          <w:szCs w:val="24"/>
          <w:lang w:val="en-GB" w:eastAsia="en-GB"/>
        </w:rPr>
        <w:t xml:space="preserve"> Simone. (2020-05-29). Strategic Human Capital Edward Elgar Publishing</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r w:rsidRPr="005E360D">
        <w:rPr>
          <w:sz w:val="24"/>
          <w:szCs w:val="24"/>
          <w:lang w:val="en-GB" w:eastAsia="en-GB"/>
        </w:rPr>
        <w:t xml:space="preserve">Lisa </w:t>
      </w:r>
      <w:proofErr w:type="spellStart"/>
      <w:r w:rsidRPr="005E360D">
        <w:rPr>
          <w:sz w:val="24"/>
          <w:szCs w:val="24"/>
          <w:lang w:val="en-GB" w:eastAsia="en-GB"/>
        </w:rPr>
        <w:t>Blaydes</w:t>
      </w:r>
      <w:proofErr w:type="spellEnd"/>
      <w:r w:rsidRPr="005E360D">
        <w:rPr>
          <w:sz w:val="24"/>
          <w:szCs w:val="24"/>
          <w:lang w:val="en-GB" w:eastAsia="en-GB"/>
        </w:rPr>
        <w:t>. (2020-10-06). State of repression. Princeton University Press</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r w:rsidRPr="005E360D">
        <w:rPr>
          <w:sz w:val="24"/>
          <w:szCs w:val="24"/>
          <w:lang w:val="en-GB" w:eastAsia="en-GB"/>
        </w:rPr>
        <w:t>John Bratton, Jeff Gold, Andrew Bratton, and Laura Steele. (2021-12-30). Human Resource Management. Bloomsbury Publishing</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r w:rsidRPr="005E360D">
        <w:rPr>
          <w:sz w:val="24"/>
          <w:szCs w:val="24"/>
          <w:lang w:val="en-GB" w:eastAsia="en-GB"/>
        </w:rPr>
        <w:t>Michael R. Fraser. (2023–11). </w:t>
      </w:r>
      <w:r w:rsidRPr="007A063B">
        <w:rPr>
          <w:i/>
          <w:iCs/>
          <w:sz w:val="24"/>
          <w:szCs w:val="24"/>
          <w:lang w:val="en-GB" w:eastAsia="en-GB"/>
        </w:rPr>
        <w:t>Building Strategic Skills for Better Health</w:t>
      </w:r>
      <w:r w:rsidRPr="005E360D">
        <w:rPr>
          <w:sz w:val="24"/>
          <w:szCs w:val="24"/>
          <w:lang w:val="en-GB" w:eastAsia="en-GB"/>
        </w:rPr>
        <w:t>. Oxford University Press</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proofErr w:type="spellStart"/>
      <w:r w:rsidRPr="005E360D">
        <w:rPr>
          <w:sz w:val="24"/>
          <w:szCs w:val="24"/>
          <w:lang w:val="en-GB" w:eastAsia="en-GB"/>
        </w:rPr>
        <w:t>Zhongke</w:t>
      </w:r>
      <w:proofErr w:type="spellEnd"/>
      <w:r w:rsidRPr="005E360D">
        <w:rPr>
          <w:sz w:val="24"/>
          <w:szCs w:val="24"/>
          <w:lang w:val="en-GB" w:eastAsia="en-GB"/>
        </w:rPr>
        <w:t xml:space="preserve"> Guan. (2024). A Mediating Effect of Job Attitudes on the Relationship between Corporate Social Responsibility and Service Innovation in the Hotel Industry in Beijing</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r w:rsidRPr="005E360D">
        <w:rPr>
          <w:sz w:val="24"/>
          <w:szCs w:val="24"/>
          <w:lang w:val="en-GB" w:eastAsia="en-GB"/>
        </w:rPr>
        <w:t xml:space="preserve">Robert C. Ford and Michael C. </w:t>
      </w:r>
      <w:proofErr w:type="spellStart"/>
      <w:r w:rsidRPr="005E360D">
        <w:rPr>
          <w:sz w:val="24"/>
          <w:szCs w:val="24"/>
          <w:lang w:val="en-GB" w:eastAsia="en-GB"/>
        </w:rPr>
        <w:t>Sturman</w:t>
      </w:r>
      <w:proofErr w:type="spellEnd"/>
      <w:r w:rsidRPr="005E360D">
        <w:rPr>
          <w:sz w:val="24"/>
          <w:szCs w:val="24"/>
          <w:lang w:val="en-GB" w:eastAsia="en-GB"/>
        </w:rPr>
        <w:t>. (2023-11-21). Managing hospitality organisations SAGE Publications</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r w:rsidRPr="005E360D">
        <w:rPr>
          <w:sz w:val="24"/>
          <w:szCs w:val="24"/>
          <w:lang w:val="en-GB" w:eastAsia="en-GB"/>
        </w:rPr>
        <w:t xml:space="preserve">Shad Morris, James </w:t>
      </w:r>
      <w:proofErr w:type="spellStart"/>
      <w:r w:rsidRPr="005E360D">
        <w:rPr>
          <w:sz w:val="24"/>
          <w:szCs w:val="24"/>
          <w:lang w:val="en-GB" w:eastAsia="en-GB"/>
        </w:rPr>
        <w:t>Oldroyd</w:t>
      </w:r>
      <w:proofErr w:type="spellEnd"/>
      <w:r w:rsidRPr="005E360D">
        <w:rPr>
          <w:sz w:val="24"/>
          <w:szCs w:val="24"/>
          <w:lang w:val="en-GB" w:eastAsia="en-GB"/>
        </w:rPr>
        <w:t>. (2023-03-14). International Business. John Wiley &amp; Sons</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proofErr w:type="spellStart"/>
      <w:r w:rsidRPr="005E360D">
        <w:rPr>
          <w:sz w:val="24"/>
          <w:szCs w:val="24"/>
          <w:lang w:val="en-GB" w:eastAsia="en-GB"/>
        </w:rPr>
        <w:t>Hasanraza</w:t>
      </w:r>
      <w:proofErr w:type="spellEnd"/>
      <w:r w:rsidRPr="005E360D">
        <w:rPr>
          <w:sz w:val="24"/>
          <w:szCs w:val="24"/>
          <w:lang w:val="en-GB" w:eastAsia="en-GB"/>
        </w:rPr>
        <w:t xml:space="preserve"> Ansari. (2021-06-25). Human Resource Management. </w:t>
      </w:r>
      <w:proofErr w:type="spellStart"/>
      <w:r w:rsidRPr="005E360D">
        <w:rPr>
          <w:sz w:val="24"/>
          <w:szCs w:val="24"/>
          <w:lang w:val="en-GB" w:eastAsia="en-GB"/>
        </w:rPr>
        <w:t>Hasanraza</w:t>
      </w:r>
      <w:proofErr w:type="spellEnd"/>
      <w:r w:rsidRPr="005E360D">
        <w:rPr>
          <w:sz w:val="24"/>
          <w:szCs w:val="24"/>
          <w:lang w:val="en-GB" w:eastAsia="en-GB"/>
        </w:rPr>
        <w:t xml:space="preserve"> Ansari</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r w:rsidRPr="005E360D">
        <w:rPr>
          <w:sz w:val="24"/>
          <w:szCs w:val="24"/>
          <w:lang w:val="en-GB" w:eastAsia="en-GB"/>
        </w:rPr>
        <w:t xml:space="preserve">Shad Morris, James </w:t>
      </w:r>
      <w:proofErr w:type="spellStart"/>
      <w:r w:rsidRPr="005E360D">
        <w:rPr>
          <w:sz w:val="24"/>
          <w:szCs w:val="24"/>
          <w:lang w:val="en-GB" w:eastAsia="en-GB"/>
        </w:rPr>
        <w:t>Oldroyd</w:t>
      </w:r>
      <w:proofErr w:type="spellEnd"/>
      <w:r w:rsidRPr="005E360D">
        <w:rPr>
          <w:sz w:val="24"/>
          <w:szCs w:val="24"/>
          <w:lang w:val="en-GB" w:eastAsia="en-GB"/>
        </w:rPr>
        <w:t>. (2023-03-14). International Business. John Wiley &amp; Sons</w:t>
      </w:r>
    </w:p>
    <w:p w:rsidR="005E360D" w:rsidRPr="005E360D" w:rsidRDefault="005E360D" w:rsidP="007A063B">
      <w:pPr>
        <w:numPr>
          <w:ilvl w:val="0"/>
          <w:numId w:val="7"/>
        </w:numPr>
        <w:spacing w:before="100" w:beforeAutospacing="1" w:after="100" w:afterAutospacing="1" w:line="360" w:lineRule="auto"/>
        <w:jc w:val="both"/>
        <w:rPr>
          <w:sz w:val="24"/>
          <w:szCs w:val="24"/>
          <w:lang w:val="en-GB" w:eastAsia="en-GB"/>
        </w:rPr>
      </w:pPr>
      <w:proofErr w:type="spellStart"/>
      <w:r w:rsidRPr="005E360D">
        <w:rPr>
          <w:sz w:val="24"/>
          <w:szCs w:val="24"/>
          <w:lang w:val="en-GB" w:eastAsia="en-GB"/>
        </w:rPr>
        <w:t>Hasanraza</w:t>
      </w:r>
      <w:proofErr w:type="spellEnd"/>
      <w:r w:rsidRPr="005E360D">
        <w:rPr>
          <w:sz w:val="24"/>
          <w:szCs w:val="24"/>
          <w:lang w:val="en-GB" w:eastAsia="en-GB"/>
        </w:rPr>
        <w:t xml:space="preserve"> Ansari. (2021-06-25). Human Resource Management. </w:t>
      </w:r>
      <w:proofErr w:type="spellStart"/>
      <w:r w:rsidRPr="005E360D">
        <w:rPr>
          <w:sz w:val="24"/>
          <w:szCs w:val="24"/>
          <w:lang w:val="en-GB" w:eastAsia="en-GB"/>
        </w:rPr>
        <w:t>Hasanraza</w:t>
      </w:r>
      <w:proofErr w:type="spellEnd"/>
      <w:r w:rsidRPr="005E360D">
        <w:rPr>
          <w:sz w:val="24"/>
          <w:szCs w:val="24"/>
          <w:lang w:val="en-GB" w:eastAsia="en-GB"/>
        </w:rPr>
        <w:t xml:space="preserve"> Ansari</w:t>
      </w:r>
    </w:p>
    <w:p w:rsidR="005E360D" w:rsidRPr="005E360D" w:rsidRDefault="005E360D" w:rsidP="007A063B">
      <w:pPr>
        <w:spacing w:before="100" w:beforeAutospacing="1" w:after="100" w:afterAutospacing="1" w:line="360" w:lineRule="auto"/>
        <w:jc w:val="both"/>
        <w:rPr>
          <w:sz w:val="24"/>
          <w:szCs w:val="24"/>
          <w:lang w:val="en-GB" w:eastAsia="en-GB"/>
        </w:rPr>
      </w:pPr>
    </w:p>
    <w:p w:rsidR="00A72DAC" w:rsidRPr="007A063B" w:rsidRDefault="00A72DAC" w:rsidP="007A063B">
      <w:pPr>
        <w:spacing w:line="360" w:lineRule="auto"/>
        <w:jc w:val="both"/>
        <w:rPr>
          <w:sz w:val="24"/>
          <w:szCs w:val="24"/>
        </w:rPr>
      </w:pPr>
    </w:p>
    <w:sectPr w:rsidR="00A72DAC" w:rsidRPr="007A063B">
      <w:pgSz w:w="11906" w:h="16838"/>
      <w:pgMar w:top="720" w:right="720" w:bottom="72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F23E0"/>
    <w:multiLevelType w:val="multilevel"/>
    <w:tmpl w:val="02861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8417A9E"/>
    <w:multiLevelType w:val="hybridMultilevel"/>
    <w:tmpl w:val="93022BA4"/>
    <w:lvl w:ilvl="0" w:tplc="A58438AE">
      <w:start w:val="1"/>
      <w:numFmt w:val="upperRoman"/>
      <w:lvlText w:val="%1."/>
      <w:lvlJc w:val="left"/>
      <w:pPr>
        <w:spacing w:after="100"/>
      </w:pPr>
    </w:lvl>
    <w:lvl w:ilvl="1" w:tplc="DB4EFDDC">
      <w:start w:val="1"/>
      <w:numFmt w:val="upperLetter"/>
      <w:lvlText w:val="%2."/>
      <w:lvlJc w:val="left"/>
      <w:pPr>
        <w:spacing w:after="100"/>
        <w:ind w:left="360"/>
      </w:pPr>
    </w:lvl>
    <w:lvl w:ilvl="2" w:tplc="7F0687A6">
      <w:start w:val="1"/>
      <w:numFmt w:val="decimal"/>
      <w:lvlText w:val="%3."/>
      <w:lvlJc w:val="left"/>
      <w:pPr>
        <w:spacing w:after="100"/>
        <w:ind w:left="720"/>
      </w:pPr>
    </w:lvl>
    <w:lvl w:ilvl="3" w:tplc="70D88C02">
      <w:start w:val="1"/>
      <w:numFmt w:val="lowerLetter"/>
      <w:lvlText w:val="%4)"/>
      <w:lvlJc w:val="left"/>
      <w:pPr>
        <w:spacing w:after="100"/>
        <w:ind w:left="1080"/>
      </w:pPr>
    </w:lvl>
    <w:lvl w:ilvl="4" w:tplc="95541E62">
      <w:numFmt w:val="decimal"/>
      <w:lvlText w:val=""/>
      <w:lvlJc w:val="left"/>
    </w:lvl>
    <w:lvl w:ilvl="5" w:tplc="E65ACEC2">
      <w:numFmt w:val="decimal"/>
      <w:lvlText w:val=""/>
      <w:lvlJc w:val="left"/>
    </w:lvl>
    <w:lvl w:ilvl="6" w:tplc="78AA835E">
      <w:numFmt w:val="decimal"/>
      <w:lvlText w:val=""/>
      <w:lvlJc w:val="left"/>
    </w:lvl>
    <w:lvl w:ilvl="7" w:tplc="0F26621E">
      <w:numFmt w:val="decimal"/>
      <w:lvlText w:val=""/>
      <w:lvlJc w:val="left"/>
    </w:lvl>
    <w:lvl w:ilvl="8" w:tplc="7BB8A8E6">
      <w:numFmt w:val="decimal"/>
      <w:lvlText w:val=""/>
      <w:lvlJc w:val="left"/>
    </w:lvl>
  </w:abstractNum>
  <w:abstractNum w:abstractNumId="2">
    <w:nsid w:val="3C3E4E97"/>
    <w:multiLevelType w:val="multilevel"/>
    <w:tmpl w:val="66820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E3E6FC5"/>
    <w:multiLevelType w:val="hybridMultilevel"/>
    <w:tmpl w:val="EA8A7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533384"/>
    <w:multiLevelType w:val="hybridMultilevel"/>
    <w:tmpl w:val="3920D264"/>
    <w:lvl w:ilvl="0" w:tplc="EA5E9C22">
      <w:start w:val="1"/>
      <w:numFmt w:val="bullet"/>
      <w:lvlText w:val="●"/>
      <w:lvlJc w:val="left"/>
      <w:pPr>
        <w:ind w:left="720" w:hanging="360"/>
      </w:pPr>
    </w:lvl>
    <w:lvl w:ilvl="1" w:tplc="6636B15C">
      <w:start w:val="1"/>
      <w:numFmt w:val="bullet"/>
      <w:lvlText w:val="○"/>
      <w:lvlJc w:val="left"/>
      <w:pPr>
        <w:ind w:left="1440" w:hanging="360"/>
      </w:pPr>
    </w:lvl>
    <w:lvl w:ilvl="2" w:tplc="C21C6724">
      <w:start w:val="1"/>
      <w:numFmt w:val="bullet"/>
      <w:lvlText w:val="■"/>
      <w:lvlJc w:val="left"/>
      <w:pPr>
        <w:ind w:left="2160" w:hanging="360"/>
      </w:pPr>
    </w:lvl>
    <w:lvl w:ilvl="3" w:tplc="4CA25E0A">
      <w:start w:val="1"/>
      <w:numFmt w:val="bullet"/>
      <w:lvlText w:val="●"/>
      <w:lvlJc w:val="left"/>
      <w:pPr>
        <w:ind w:left="2880" w:hanging="360"/>
      </w:pPr>
    </w:lvl>
    <w:lvl w:ilvl="4" w:tplc="2AFA13A4">
      <w:start w:val="1"/>
      <w:numFmt w:val="bullet"/>
      <w:lvlText w:val="○"/>
      <w:lvlJc w:val="left"/>
      <w:pPr>
        <w:ind w:left="3600" w:hanging="360"/>
      </w:pPr>
    </w:lvl>
    <w:lvl w:ilvl="5" w:tplc="EB76B614">
      <w:start w:val="1"/>
      <w:numFmt w:val="bullet"/>
      <w:lvlText w:val="■"/>
      <w:lvlJc w:val="left"/>
      <w:pPr>
        <w:ind w:left="4320" w:hanging="360"/>
      </w:pPr>
    </w:lvl>
    <w:lvl w:ilvl="6" w:tplc="AC220BF8">
      <w:start w:val="1"/>
      <w:numFmt w:val="bullet"/>
      <w:lvlText w:val="●"/>
      <w:lvlJc w:val="left"/>
      <w:pPr>
        <w:ind w:left="5040" w:hanging="360"/>
      </w:pPr>
    </w:lvl>
    <w:lvl w:ilvl="7" w:tplc="7C5C75C6">
      <w:start w:val="1"/>
      <w:numFmt w:val="bullet"/>
      <w:lvlText w:val="●"/>
      <w:lvlJc w:val="left"/>
      <w:pPr>
        <w:ind w:left="5760" w:hanging="360"/>
      </w:pPr>
    </w:lvl>
    <w:lvl w:ilvl="8" w:tplc="A2DEA2A6">
      <w:start w:val="1"/>
      <w:numFmt w:val="bullet"/>
      <w:lvlText w:val="●"/>
      <w:lvlJc w:val="left"/>
      <w:pPr>
        <w:ind w:left="6480" w:hanging="360"/>
      </w:pPr>
    </w:lvl>
  </w:abstractNum>
  <w:abstractNum w:abstractNumId="5">
    <w:nsid w:val="567D3B6D"/>
    <w:multiLevelType w:val="hybridMultilevel"/>
    <w:tmpl w:val="EA8A7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75363B3"/>
    <w:multiLevelType w:val="multilevel"/>
    <w:tmpl w:val="50CAC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A5B6768"/>
    <w:multiLevelType w:val="multilevel"/>
    <w:tmpl w:val="8BE66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lvlOverride w:ilvl="0">
      <w:startOverride w:val="1"/>
    </w:lvlOverride>
  </w:num>
  <w:num w:numId="2">
    <w:abstractNumId w:val="1"/>
    <w:lvlOverride w:ilvl="0">
      <w:startOverride w:val="1"/>
    </w:lvlOverride>
  </w:num>
  <w:num w:numId="3">
    <w:abstractNumId w:val="5"/>
  </w:num>
  <w:num w:numId="4">
    <w:abstractNumId w:val="3"/>
  </w:num>
  <w:num w:numId="5">
    <w:abstractNumId w:val="2"/>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
  <w:rsids>
    <w:rsidRoot w:val="007E16D9"/>
    <w:rsid w:val="000142E2"/>
    <w:rsid w:val="00343BA1"/>
    <w:rsid w:val="00421B83"/>
    <w:rsid w:val="004B06CA"/>
    <w:rsid w:val="005E360D"/>
    <w:rsid w:val="00640720"/>
    <w:rsid w:val="006514E8"/>
    <w:rsid w:val="00766146"/>
    <w:rsid w:val="007A063B"/>
    <w:rsid w:val="007E16D9"/>
    <w:rsid w:val="00946BD8"/>
    <w:rsid w:val="0098083D"/>
    <w:rsid w:val="00A47AE9"/>
    <w:rsid w:val="00A674B9"/>
    <w:rsid w:val="00A72DAC"/>
    <w:rsid w:val="00B12D3F"/>
    <w:rsid w:val="00B549EF"/>
    <w:rsid w:val="00BF163A"/>
    <w:rsid w:val="00C17C2E"/>
    <w:rsid w:val="00DA77FF"/>
    <w:rsid w:val="00E34119"/>
    <w:rsid w:val="00FC5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9E2"/>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NormalWeb">
    <w:name w:val="Normal (Web)"/>
    <w:basedOn w:val="Normal"/>
    <w:uiPriority w:val="99"/>
    <w:unhideWhenUsed/>
    <w:rsid w:val="006514E8"/>
    <w:pPr>
      <w:spacing w:before="100" w:beforeAutospacing="1" w:after="100" w:afterAutospacing="1"/>
    </w:pPr>
    <w:rPr>
      <w:sz w:val="24"/>
      <w:szCs w:val="24"/>
    </w:rPr>
  </w:style>
  <w:style w:type="character" w:customStyle="1" w:styleId="markunderline100069285hu1">
    <w:name w:val="mark_underline_1000692_85|hu%1"/>
    <w:basedOn w:val="DefaultParagraphFont"/>
    <w:rsid w:val="004B06CA"/>
  </w:style>
  <w:style w:type="character" w:customStyle="1" w:styleId="markunderline100069486hu0">
    <w:name w:val="mark_underline_1000694_86|hu%0"/>
    <w:basedOn w:val="DefaultParagraphFont"/>
    <w:rsid w:val="004B06CA"/>
  </w:style>
  <w:style w:type="character" w:customStyle="1" w:styleId="markunderline100069687hu0">
    <w:name w:val="mark_underline_1000696_87|hu%0"/>
    <w:basedOn w:val="DefaultParagraphFont"/>
    <w:rsid w:val="004B06CA"/>
  </w:style>
  <w:style w:type="character" w:customStyle="1" w:styleId="markunderline100069888hu0">
    <w:name w:val="mark_underline_1000698_88|hu%0"/>
    <w:basedOn w:val="DefaultParagraphFont"/>
    <w:rsid w:val="004B06CA"/>
  </w:style>
  <w:style w:type="character" w:customStyle="1" w:styleId="markunderline1002530163hu0">
    <w:name w:val="mark_underline_1002530_163|hu%0"/>
    <w:basedOn w:val="DefaultParagraphFont"/>
    <w:rsid w:val="004B06CA"/>
  </w:style>
  <w:style w:type="character" w:customStyle="1" w:styleId="markunderline100070089hu0">
    <w:name w:val="mark_underline_1000700_89|hu%0"/>
    <w:basedOn w:val="DefaultParagraphFont"/>
    <w:rsid w:val="004B06CA"/>
  </w:style>
  <w:style w:type="character" w:styleId="Emphasis">
    <w:name w:val="Emphasis"/>
    <w:basedOn w:val="DefaultParagraphFont"/>
    <w:uiPriority w:val="20"/>
    <w:qFormat/>
    <w:rsid w:val="00A72DAC"/>
    <w:rPr>
      <w:i/>
      <w:iCs/>
    </w:rPr>
  </w:style>
  <w:style w:type="character" w:styleId="Strong">
    <w:name w:val="Strong"/>
    <w:basedOn w:val="DefaultParagraphFont"/>
    <w:uiPriority w:val="22"/>
    <w:qFormat/>
    <w:rsid w:val="005E360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9E2"/>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NormalWeb">
    <w:name w:val="Normal (Web)"/>
    <w:basedOn w:val="Normal"/>
    <w:uiPriority w:val="99"/>
    <w:unhideWhenUsed/>
    <w:rsid w:val="006514E8"/>
    <w:pPr>
      <w:spacing w:before="100" w:beforeAutospacing="1" w:after="100" w:afterAutospacing="1"/>
    </w:pPr>
    <w:rPr>
      <w:sz w:val="24"/>
      <w:szCs w:val="24"/>
    </w:rPr>
  </w:style>
  <w:style w:type="character" w:customStyle="1" w:styleId="markunderline100069285hu1">
    <w:name w:val="mark_underline_1000692_85|hu%1"/>
    <w:basedOn w:val="DefaultParagraphFont"/>
    <w:rsid w:val="004B06CA"/>
  </w:style>
  <w:style w:type="character" w:customStyle="1" w:styleId="markunderline100069486hu0">
    <w:name w:val="mark_underline_1000694_86|hu%0"/>
    <w:basedOn w:val="DefaultParagraphFont"/>
    <w:rsid w:val="004B06CA"/>
  </w:style>
  <w:style w:type="character" w:customStyle="1" w:styleId="markunderline100069687hu0">
    <w:name w:val="mark_underline_1000696_87|hu%0"/>
    <w:basedOn w:val="DefaultParagraphFont"/>
    <w:rsid w:val="004B06CA"/>
  </w:style>
  <w:style w:type="character" w:customStyle="1" w:styleId="markunderline100069888hu0">
    <w:name w:val="mark_underline_1000698_88|hu%0"/>
    <w:basedOn w:val="DefaultParagraphFont"/>
    <w:rsid w:val="004B06CA"/>
  </w:style>
  <w:style w:type="character" w:customStyle="1" w:styleId="markunderline1002530163hu0">
    <w:name w:val="mark_underline_1002530_163|hu%0"/>
    <w:basedOn w:val="DefaultParagraphFont"/>
    <w:rsid w:val="004B06CA"/>
  </w:style>
  <w:style w:type="character" w:customStyle="1" w:styleId="markunderline100070089hu0">
    <w:name w:val="mark_underline_1000700_89|hu%0"/>
    <w:basedOn w:val="DefaultParagraphFont"/>
    <w:rsid w:val="004B06CA"/>
  </w:style>
  <w:style w:type="character" w:styleId="Emphasis">
    <w:name w:val="Emphasis"/>
    <w:basedOn w:val="DefaultParagraphFont"/>
    <w:uiPriority w:val="20"/>
    <w:qFormat/>
    <w:rsid w:val="00A72DAC"/>
    <w:rPr>
      <w:i/>
      <w:iCs/>
    </w:rPr>
  </w:style>
  <w:style w:type="character" w:styleId="Strong">
    <w:name w:val="Strong"/>
    <w:basedOn w:val="DefaultParagraphFont"/>
    <w:uiPriority w:val="22"/>
    <w:qFormat/>
    <w:rsid w:val="005E36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45696">
      <w:bodyDiv w:val="1"/>
      <w:marLeft w:val="0"/>
      <w:marRight w:val="0"/>
      <w:marTop w:val="0"/>
      <w:marBottom w:val="0"/>
      <w:divBdr>
        <w:top w:val="none" w:sz="0" w:space="0" w:color="auto"/>
        <w:left w:val="none" w:sz="0" w:space="0" w:color="auto"/>
        <w:bottom w:val="none" w:sz="0" w:space="0" w:color="auto"/>
        <w:right w:val="none" w:sz="0" w:space="0" w:color="auto"/>
      </w:divBdr>
    </w:div>
    <w:div w:id="258150129">
      <w:bodyDiv w:val="1"/>
      <w:marLeft w:val="0"/>
      <w:marRight w:val="0"/>
      <w:marTop w:val="0"/>
      <w:marBottom w:val="0"/>
      <w:divBdr>
        <w:top w:val="none" w:sz="0" w:space="0" w:color="auto"/>
        <w:left w:val="none" w:sz="0" w:space="0" w:color="auto"/>
        <w:bottom w:val="none" w:sz="0" w:space="0" w:color="auto"/>
        <w:right w:val="none" w:sz="0" w:space="0" w:color="auto"/>
      </w:divBdr>
    </w:div>
    <w:div w:id="333536725">
      <w:bodyDiv w:val="1"/>
      <w:marLeft w:val="0"/>
      <w:marRight w:val="0"/>
      <w:marTop w:val="0"/>
      <w:marBottom w:val="0"/>
      <w:divBdr>
        <w:top w:val="none" w:sz="0" w:space="0" w:color="auto"/>
        <w:left w:val="none" w:sz="0" w:space="0" w:color="auto"/>
        <w:bottom w:val="none" w:sz="0" w:space="0" w:color="auto"/>
        <w:right w:val="none" w:sz="0" w:space="0" w:color="auto"/>
      </w:divBdr>
    </w:div>
    <w:div w:id="406801320">
      <w:bodyDiv w:val="1"/>
      <w:marLeft w:val="0"/>
      <w:marRight w:val="0"/>
      <w:marTop w:val="0"/>
      <w:marBottom w:val="0"/>
      <w:divBdr>
        <w:top w:val="none" w:sz="0" w:space="0" w:color="auto"/>
        <w:left w:val="none" w:sz="0" w:space="0" w:color="auto"/>
        <w:bottom w:val="none" w:sz="0" w:space="0" w:color="auto"/>
        <w:right w:val="none" w:sz="0" w:space="0" w:color="auto"/>
      </w:divBdr>
    </w:div>
    <w:div w:id="797456905">
      <w:bodyDiv w:val="1"/>
      <w:marLeft w:val="0"/>
      <w:marRight w:val="0"/>
      <w:marTop w:val="0"/>
      <w:marBottom w:val="0"/>
      <w:divBdr>
        <w:top w:val="none" w:sz="0" w:space="0" w:color="auto"/>
        <w:left w:val="none" w:sz="0" w:space="0" w:color="auto"/>
        <w:bottom w:val="none" w:sz="0" w:space="0" w:color="auto"/>
        <w:right w:val="none" w:sz="0" w:space="0" w:color="auto"/>
      </w:divBdr>
    </w:div>
    <w:div w:id="1153720826">
      <w:bodyDiv w:val="1"/>
      <w:marLeft w:val="0"/>
      <w:marRight w:val="0"/>
      <w:marTop w:val="0"/>
      <w:marBottom w:val="0"/>
      <w:divBdr>
        <w:top w:val="none" w:sz="0" w:space="0" w:color="auto"/>
        <w:left w:val="none" w:sz="0" w:space="0" w:color="auto"/>
        <w:bottom w:val="none" w:sz="0" w:space="0" w:color="auto"/>
        <w:right w:val="none" w:sz="0" w:space="0" w:color="auto"/>
      </w:divBdr>
    </w:div>
    <w:div w:id="1175847548">
      <w:bodyDiv w:val="1"/>
      <w:marLeft w:val="0"/>
      <w:marRight w:val="0"/>
      <w:marTop w:val="0"/>
      <w:marBottom w:val="0"/>
      <w:divBdr>
        <w:top w:val="none" w:sz="0" w:space="0" w:color="auto"/>
        <w:left w:val="none" w:sz="0" w:space="0" w:color="auto"/>
        <w:bottom w:val="none" w:sz="0" w:space="0" w:color="auto"/>
        <w:right w:val="none" w:sz="0" w:space="0" w:color="auto"/>
      </w:divBdr>
      <w:divsChild>
        <w:div w:id="571356357">
          <w:marLeft w:val="0"/>
          <w:marRight w:val="0"/>
          <w:marTop w:val="0"/>
          <w:marBottom w:val="0"/>
          <w:divBdr>
            <w:top w:val="single" w:sz="2" w:space="0" w:color="E3E3E3"/>
            <w:left w:val="single" w:sz="2" w:space="0" w:color="E3E3E3"/>
            <w:bottom w:val="single" w:sz="2" w:space="0" w:color="E3E3E3"/>
            <w:right w:val="single" w:sz="2" w:space="0" w:color="E3E3E3"/>
          </w:divBdr>
          <w:divsChild>
            <w:div w:id="928737145">
              <w:marLeft w:val="0"/>
              <w:marRight w:val="0"/>
              <w:marTop w:val="0"/>
              <w:marBottom w:val="0"/>
              <w:divBdr>
                <w:top w:val="single" w:sz="2" w:space="0" w:color="E3E3E3"/>
                <w:left w:val="single" w:sz="2" w:space="0" w:color="E3E3E3"/>
                <w:bottom w:val="single" w:sz="2" w:space="0" w:color="E3E3E3"/>
                <w:right w:val="single" w:sz="2" w:space="0" w:color="E3E3E3"/>
              </w:divBdr>
              <w:divsChild>
                <w:div w:id="937493072">
                  <w:marLeft w:val="0"/>
                  <w:marRight w:val="0"/>
                  <w:marTop w:val="0"/>
                  <w:marBottom w:val="0"/>
                  <w:divBdr>
                    <w:top w:val="single" w:sz="2" w:space="0" w:color="E3E3E3"/>
                    <w:left w:val="single" w:sz="2" w:space="0" w:color="E3E3E3"/>
                    <w:bottom w:val="single" w:sz="2" w:space="0" w:color="E3E3E3"/>
                    <w:right w:val="single" w:sz="2" w:space="0" w:color="E3E3E3"/>
                  </w:divBdr>
                  <w:divsChild>
                    <w:div w:id="2048790937">
                      <w:marLeft w:val="0"/>
                      <w:marRight w:val="0"/>
                      <w:marTop w:val="0"/>
                      <w:marBottom w:val="0"/>
                      <w:divBdr>
                        <w:top w:val="single" w:sz="2" w:space="0" w:color="E3E3E3"/>
                        <w:left w:val="single" w:sz="2" w:space="0" w:color="E3E3E3"/>
                        <w:bottom w:val="single" w:sz="2" w:space="0" w:color="E3E3E3"/>
                        <w:right w:val="single" w:sz="2" w:space="0" w:color="E3E3E3"/>
                      </w:divBdr>
                      <w:divsChild>
                        <w:div w:id="1437823998">
                          <w:marLeft w:val="0"/>
                          <w:marRight w:val="0"/>
                          <w:marTop w:val="0"/>
                          <w:marBottom w:val="0"/>
                          <w:divBdr>
                            <w:top w:val="single" w:sz="2" w:space="0" w:color="E3E3E3"/>
                            <w:left w:val="single" w:sz="2" w:space="0" w:color="E3E3E3"/>
                            <w:bottom w:val="single" w:sz="2" w:space="0" w:color="E3E3E3"/>
                            <w:right w:val="single" w:sz="2" w:space="0" w:color="E3E3E3"/>
                          </w:divBdr>
                          <w:divsChild>
                            <w:div w:id="1402098833">
                              <w:marLeft w:val="0"/>
                              <w:marRight w:val="0"/>
                              <w:marTop w:val="0"/>
                              <w:marBottom w:val="0"/>
                              <w:divBdr>
                                <w:top w:val="single" w:sz="2" w:space="0" w:color="E3E3E3"/>
                                <w:left w:val="single" w:sz="2" w:space="0" w:color="E3E3E3"/>
                                <w:bottom w:val="single" w:sz="2" w:space="0" w:color="E3E3E3"/>
                                <w:right w:val="single" w:sz="2" w:space="0" w:color="E3E3E3"/>
                              </w:divBdr>
                              <w:divsChild>
                                <w:div w:id="558369081">
                                  <w:marLeft w:val="0"/>
                                  <w:marRight w:val="0"/>
                                  <w:marTop w:val="100"/>
                                  <w:marBottom w:val="100"/>
                                  <w:divBdr>
                                    <w:top w:val="single" w:sz="2" w:space="0" w:color="E3E3E3"/>
                                    <w:left w:val="single" w:sz="2" w:space="0" w:color="E3E3E3"/>
                                    <w:bottom w:val="single" w:sz="2" w:space="0" w:color="E3E3E3"/>
                                    <w:right w:val="single" w:sz="2" w:space="0" w:color="E3E3E3"/>
                                  </w:divBdr>
                                  <w:divsChild>
                                    <w:div w:id="259728624">
                                      <w:marLeft w:val="0"/>
                                      <w:marRight w:val="0"/>
                                      <w:marTop w:val="0"/>
                                      <w:marBottom w:val="0"/>
                                      <w:divBdr>
                                        <w:top w:val="single" w:sz="2" w:space="0" w:color="E3E3E3"/>
                                        <w:left w:val="single" w:sz="2" w:space="0" w:color="E3E3E3"/>
                                        <w:bottom w:val="single" w:sz="2" w:space="0" w:color="E3E3E3"/>
                                        <w:right w:val="single" w:sz="2" w:space="0" w:color="E3E3E3"/>
                                      </w:divBdr>
                                      <w:divsChild>
                                        <w:div w:id="855001827">
                                          <w:marLeft w:val="0"/>
                                          <w:marRight w:val="0"/>
                                          <w:marTop w:val="0"/>
                                          <w:marBottom w:val="0"/>
                                          <w:divBdr>
                                            <w:top w:val="single" w:sz="2" w:space="0" w:color="E3E3E3"/>
                                            <w:left w:val="single" w:sz="2" w:space="0" w:color="E3E3E3"/>
                                            <w:bottom w:val="single" w:sz="2" w:space="0" w:color="E3E3E3"/>
                                            <w:right w:val="single" w:sz="2" w:space="0" w:color="E3E3E3"/>
                                          </w:divBdr>
                                          <w:divsChild>
                                            <w:div w:id="651447226">
                                              <w:marLeft w:val="0"/>
                                              <w:marRight w:val="0"/>
                                              <w:marTop w:val="0"/>
                                              <w:marBottom w:val="0"/>
                                              <w:divBdr>
                                                <w:top w:val="single" w:sz="2" w:space="0" w:color="E3E3E3"/>
                                                <w:left w:val="single" w:sz="2" w:space="0" w:color="E3E3E3"/>
                                                <w:bottom w:val="single" w:sz="2" w:space="0" w:color="E3E3E3"/>
                                                <w:right w:val="single" w:sz="2" w:space="0" w:color="E3E3E3"/>
                                              </w:divBdr>
                                              <w:divsChild>
                                                <w:div w:id="1650087049">
                                                  <w:marLeft w:val="0"/>
                                                  <w:marRight w:val="0"/>
                                                  <w:marTop w:val="0"/>
                                                  <w:marBottom w:val="0"/>
                                                  <w:divBdr>
                                                    <w:top w:val="single" w:sz="2" w:space="0" w:color="E3E3E3"/>
                                                    <w:left w:val="single" w:sz="2" w:space="0" w:color="E3E3E3"/>
                                                    <w:bottom w:val="single" w:sz="2" w:space="0" w:color="E3E3E3"/>
                                                    <w:right w:val="single" w:sz="2" w:space="0" w:color="E3E3E3"/>
                                                  </w:divBdr>
                                                  <w:divsChild>
                                                    <w:div w:id="966933888">
                                                      <w:marLeft w:val="0"/>
                                                      <w:marRight w:val="0"/>
                                                      <w:marTop w:val="0"/>
                                                      <w:marBottom w:val="0"/>
                                                      <w:divBdr>
                                                        <w:top w:val="single" w:sz="2" w:space="0" w:color="E3E3E3"/>
                                                        <w:left w:val="single" w:sz="2" w:space="0" w:color="E3E3E3"/>
                                                        <w:bottom w:val="single" w:sz="2" w:space="0" w:color="E3E3E3"/>
                                                        <w:right w:val="single" w:sz="2" w:space="0" w:color="E3E3E3"/>
                                                      </w:divBdr>
                                                      <w:divsChild>
                                                        <w:div w:id="19020533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57828571">
          <w:marLeft w:val="0"/>
          <w:marRight w:val="0"/>
          <w:marTop w:val="0"/>
          <w:marBottom w:val="0"/>
          <w:divBdr>
            <w:top w:val="none" w:sz="0" w:space="0" w:color="auto"/>
            <w:left w:val="none" w:sz="0" w:space="0" w:color="auto"/>
            <w:bottom w:val="none" w:sz="0" w:space="0" w:color="auto"/>
            <w:right w:val="none" w:sz="0" w:space="0" w:color="auto"/>
          </w:divBdr>
          <w:divsChild>
            <w:div w:id="541484843">
              <w:marLeft w:val="0"/>
              <w:marRight w:val="0"/>
              <w:marTop w:val="100"/>
              <w:marBottom w:val="100"/>
              <w:divBdr>
                <w:top w:val="single" w:sz="2" w:space="0" w:color="E3E3E3"/>
                <w:left w:val="single" w:sz="2" w:space="0" w:color="E3E3E3"/>
                <w:bottom w:val="single" w:sz="2" w:space="0" w:color="E3E3E3"/>
                <w:right w:val="single" w:sz="2" w:space="0" w:color="E3E3E3"/>
              </w:divBdr>
              <w:divsChild>
                <w:div w:id="16606888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429889326">
      <w:bodyDiv w:val="1"/>
      <w:marLeft w:val="0"/>
      <w:marRight w:val="0"/>
      <w:marTop w:val="0"/>
      <w:marBottom w:val="0"/>
      <w:divBdr>
        <w:top w:val="none" w:sz="0" w:space="0" w:color="auto"/>
        <w:left w:val="none" w:sz="0" w:space="0" w:color="auto"/>
        <w:bottom w:val="none" w:sz="0" w:space="0" w:color="auto"/>
        <w:right w:val="none" w:sz="0" w:space="0" w:color="auto"/>
      </w:divBdr>
    </w:div>
    <w:div w:id="1430156329">
      <w:bodyDiv w:val="1"/>
      <w:marLeft w:val="0"/>
      <w:marRight w:val="0"/>
      <w:marTop w:val="0"/>
      <w:marBottom w:val="0"/>
      <w:divBdr>
        <w:top w:val="none" w:sz="0" w:space="0" w:color="auto"/>
        <w:left w:val="none" w:sz="0" w:space="0" w:color="auto"/>
        <w:bottom w:val="none" w:sz="0" w:space="0" w:color="auto"/>
        <w:right w:val="none" w:sz="0" w:space="0" w:color="auto"/>
      </w:divBdr>
      <w:divsChild>
        <w:div w:id="181673977">
          <w:marLeft w:val="0"/>
          <w:marRight w:val="0"/>
          <w:marTop w:val="0"/>
          <w:marBottom w:val="0"/>
          <w:divBdr>
            <w:top w:val="single" w:sz="2" w:space="0" w:color="E3E3E3"/>
            <w:left w:val="single" w:sz="2" w:space="0" w:color="E3E3E3"/>
            <w:bottom w:val="single" w:sz="2" w:space="0" w:color="E3E3E3"/>
            <w:right w:val="single" w:sz="2" w:space="0" w:color="E3E3E3"/>
          </w:divBdr>
          <w:divsChild>
            <w:div w:id="1732772080">
              <w:marLeft w:val="0"/>
              <w:marRight w:val="0"/>
              <w:marTop w:val="0"/>
              <w:marBottom w:val="0"/>
              <w:divBdr>
                <w:top w:val="single" w:sz="2" w:space="0" w:color="E3E3E3"/>
                <w:left w:val="single" w:sz="2" w:space="0" w:color="E3E3E3"/>
                <w:bottom w:val="single" w:sz="2" w:space="0" w:color="E3E3E3"/>
                <w:right w:val="single" w:sz="2" w:space="0" w:color="E3E3E3"/>
              </w:divBdr>
              <w:divsChild>
                <w:div w:id="993483438">
                  <w:marLeft w:val="0"/>
                  <w:marRight w:val="0"/>
                  <w:marTop w:val="0"/>
                  <w:marBottom w:val="0"/>
                  <w:divBdr>
                    <w:top w:val="single" w:sz="2" w:space="0" w:color="E3E3E3"/>
                    <w:left w:val="single" w:sz="2" w:space="0" w:color="E3E3E3"/>
                    <w:bottom w:val="single" w:sz="2" w:space="0" w:color="E3E3E3"/>
                    <w:right w:val="single" w:sz="2" w:space="0" w:color="E3E3E3"/>
                  </w:divBdr>
                  <w:divsChild>
                    <w:div w:id="811294501">
                      <w:marLeft w:val="0"/>
                      <w:marRight w:val="0"/>
                      <w:marTop w:val="0"/>
                      <w:marBottom w:val="0"/>
                      <w:divBdr>
                        <w:top w:val="single" w:sz="2" w:space="0" w:color="E3E3E3"/>
                        <w:left w:val="single" w:sz="2" w:space="0" w:color="E3E3E3"/>
                        <w:bottom w:val="single" w:sz="2" w:space="0" w:color="E3E3E3"/>
                        <w:right w:val="single" w:sz="2" w:space="0" w:color="E3E3E3"/>
                      </w:divBdr>
                      <w:divsChild>
                        <w:div w:id="962200344">
                          <w:marLeft w:val="0"/>
                          <w:marRight w:val="0"/>
                          <w:marTop w:val="0"/>
                          <w:marBottom w:val="0"/>
                          <w:divBdr>
                            <w:top w:val="single" w:sz="2" w:space="0" w:color="E3E3E3"/>
                            <w:left w:val="single" w:sz="2" w:space="0" w:color="E3E3E3"/>
                            <w:bottom w:val="single" w:sz="2" w:space="0" w:color="E3E3E3"/>
                            <w:right w:val="single" w:sz="2" w:space="0" w:color="E3E3E3"/>
                          </w:divBdr>
                          <w:divsChild>
                            <w:div w:id="158739691">
                              <w:marLeft w:val="0"/>
                              <w:marRight w:val="0"/>
                              <w:marTop w:val="0"/>
                              <w:marBottom w:val="0"/>
                              <w:divBdr>
                                <w:top w:val="single" w:sz="2" w:space="0" w:color="E3E3E3"/>
                                <w:left w:val="single" w:sz="2" w:space="0" w:color="E3E3E3"/>
                                <w:bottom w:val="single" w:sz="2" w:space="0" w:color="E3E3E3"/>
                                <w:right w:val="single" w:sz="2" w:space="0" w:color="E3E3E3"/>
                              </w:divBdr>
                              <w:divsChild>
                                <w:div w:id="1164928674">
                                  <w:marLeft w:val="0"/>
                                  <w:marRight w:val="0"/>
                                  <w:marTop w:val="100"/>
                                  <w:marBottom w:val="100"/>
                                  <w:divBdr>
                                    <w:top w:val="single" w:sz="2" w:space="0" w:color="E3E3E3"/>
                                    <w:left w:val="single" w:sz="2" w:space="0" w:color="E3E3E3"/>
                                    <w:bottom w:val="single" w:sz="2" w:space="0" w:color="E3E3E3"/>
                                    <w:right w:val="single" w:sz="2" w:space="0" w:color="E3E3E3"/>
                                  </w:divBdr>
                                  <w:divsChild>
                                    <w:div w:id="1051613689">
                                      <w:marLeft w:val="0"/>
                                      <w:marRight w:val="0"/>
                                      <w:marTop w:val="0"/>
                                      <w:marBottom w:val="0"/>
                                      <w:divBdr>
                                        <w:top w:val="single" w:sz="2" w:space="0" w:color="E3E3E3"/>
                                        <w:left w:val="single" w:sz="2" w:space="0" w:color="E3E3E3"/>
                                        <w:bottom w:val="single" w:sz="2" w:space="0" w:color="E3E3E3"/>
                                        <w:right w:val="single" w:sz="2" w:space="0" w:color="E3E3E3"/>
                                      </w:divBdr>
                                      <w:divsChild>
                                        <w:div w:id="1024593929">
                                          <w:marLeft w:val="0"/>
                                          <w:marRight w:val="0"/>
                                          <w:marTop w:val="0"/>
                                          <w:marBottom w:val="0"/>
                                          <w:divBdr>
                                            <w:top w:val="single" w:sz="2" w:space="0" w:color="E3E3E3"/>
                                            <w:left w:val="single" w:sz="2" w:space="0" w:color="E3E3E3"/>
                                            <w:bottom w:val="single" w:sz="2" w:space="0" w:color="E3E3E3"/>
                                            <w:right w:val="single" w:sz="2" w:space="0" w:color="E3E3E3"/>
                                          </w:divBdr>
                                          <w:divsChild>
                                            <w:div w:id="2092264897">
                                              <w:marLeft w:val="0"/>
                                              <w:marRight w:val="0"/>
                                              <w:marTop w:val="0"/>
                                              <w:marBottom w:val="0"/>
                                              <w:divBdr>
                                                <w:top w:val="single" w:sz="2" w:space="0" w:color="E3E3E3"/>
                                                <w:left w:val="single" w:sz="2" w:space="0" w:color="E3E3E3"/>
                                                <w:bottom w:val="single" w:sz="2" w:space="0" w:color="E3E3E3"/>
                                                <w:right w:val="single" w:sz="2" w:space="0" w:color="E3E3E3"/>
                                              </w:divBdr>
                                              <w:divsChild>
                                                <w:div w:id="1262182540">
                                                  <w:marLeft w:val="0"/>
                                                  <w:marRight w:val="0"/>
                                                  <w:marTop w:val="0"/>
                                                  <w:marBottom w:val="0"/>
                                                  <w:divBdr>
                                                    <w:top w:val="single" w:sz="2" w:space="0" w:color="E3E3E3"/>
                                                    <w:left w:val="single" w:sz="2" w:space="0" w:color="E3E3E3"/>
                                                    <w:bottom w:val="single" w:sz="2" w:space="0" w:color="E3E3E3"/>
                                                    <w:right w:val="single" w:sz="2" w:space="0" w:color="E3E3E3"/>
                                                  </w:divBdr>
                                                  <w:divsChild>
                                                    <w:div w:id="137652967">
                                                      <w:marLeft w:val="0"/>
                                                      <w:marRight w:val="0"/>
                                                      <w:marTop w:val="0"/>
                                                      <w:marBottom w:val="0"/>
                                                      <w:divBdr>
                                                        <w:top w:val="single" w:sz="2" w:space="0" w:color="E3E3E3"/>
                                                        <w:left w:val="single" w:sz="2" w:space="0" w:color="E3E3E3"/>
                                                        <w:bottom w:val="single" w:sz="2" w:space="0" w:color="E3E3E3"/>
                                                        <w:right w:val="single" w:sz="2" w:space="0" w:color="E3E3E3"/>
                                                      </w:divBdr>
                                                      <w:divsChild>
                                                        <w:div w:id="2744080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55097777">
          <w:marLeft w:val="0"/>
          <w:marRight w:val="0"/>
          <w:marTop w:val="0"/>
          <w:marBottom w:val="0"/>
          <w:divBdr>
            <w:top w:val="none" w:sz="0" w:space="0" w:color="auto"/>
            <w:left w:val="none" w:sz="0" w:space="0" w:color="auto"/>
            <w:bottom w:val="none" w:sz="0" w:space="0" w:color="auto"/>
            <w:right w:val="none" w:sz="0" w:space="0" w:color="auto"/>
          </w:divBdr>
          <w:divsChild>
            <w:div w:id="1124039098">
              <w:marLeft w:val="0"/>
              <w:marRight w:val="0"/>
              <w:marTop w:val="100"/>
              <w:marBottom w:val="100"/>
              <w:divBdr>
                <w:top w:val="single" w:sz="2" w:space="0" w:color="E3E3E3"/>
                <w:left w:val="single" w:sz="2" w:space="0" w:color="E3E3E3"/>
                <w:bottom w:val="single" w:sz="2" w:space="0" w:color="E3E3E3"/>
                <w:right w:val="single" w:sz="2" w:space="0" w:color="E3E3E3"/>
              </w:divBdr>
              <w:divsChild>
                <w:div w:id="7947554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508327175">
      <w:bodyDiv w:val="1"/>
      <w:marLeft w:val="0"/>
      <w:marRight w:val="0"/>
      <w:marTop w:val="0"/>
      <w:marBottom w:val="0"/>
      <w:divBdr>
        <w:top w:val="none" w:sz="0" w:space="0" w:color="auto"/>
        <w:left w:val="none" w:sz="0" w:space="0" w:color="auto"/>
        <w:bottom w:val="none" w:sz="0" w:space="0" w:color="auto"/>
        <w:right w:val="none" w:sz="0" w:space="0" w:color="auto"/>
      </w:divBdr>
    </w:div>
    <w:div w:id="1825319939">
      <w:bodyDiv w:val="1"/>
      <w:marLeft w:val="0"/>
      <w:marRight w:val="0"/>
      <w:marTop w:val="0"/>
      <w:marBottom w:val="0"/>
      <w:divBdr>
        <w:top w:val="none" w:sz="0" w:space="0" w:color="auto"/>
        <w:left w:val="none" w:sz="0" w:space="0" w:color="auto"/>
        <w:bottom w:val="none" w:sz="0" w:space="0" w:color="auto"/>
        <w:right w:val="none" w:sz="0" w:space="0" w:color="auto"/>
      </w:divBdr>
      <w:divsChild>
        <w:div w:id="2082754109">
          <w:marLeft w:val="0"/>
          <w:marRight w:val="0"/>
          <w:marTop w:val="0"/>
          <w:marBottom w:val="0"/>
          <w:divBdr>
            <w:top w:val="single" w:sz="2" w:space="0" w:color="E3E3E3"/>
            <w:left w:val="single" w:sz="2" w:space="0" w:color="E3E3E3"/>
            <w:bottom w:val="single" w:sz="2" w:space="0" w:color="E3E3E3"/>
            <w:right w:val="single" w:sz="2" w:space="0" w:color="E3E3E3"/>
          </w:divBdr>
          <w:divsChild>
            <w:div w:id="816461848">
              <w:marLeft w:val="0"/>
              <w:marRight w:val="0"/>
              <w:marTop w:val="0"/>
              <w:marBottom w:val="0"/>
              <w:divBdr>
                <w:top w:val="single" w:sz="2" w:space="0" w:color="E3E3E3"/>
                <w:left w:val="single" w:sz="2" w:space="0" w:color="E3E3E3"/>
                <w:bottom w:val="single" w:sz="2" w:space="0" w:color="E3E3E3"/>
                <w:right w:val="single" w:sz="2" w:space="0" w:color="E3E3E3"/>
              </w:divBdr>
              <w:divsChild>
                <w:div w:id="527715188">
                  <w:marLeft w:val="0"/>
                  <w:marRight w:val="0"/>
                  <w:marTop w:val="0"/>
                  <w:marBottom w:val="0"/>
                  <w:divBdr>
                    <w:top w:val="single" w:sz="2" w:space="0" w:color="E3E3E3"/>
                    <w:left w:val="single" w:sz="2" w:space="0" w:color="E3E3E3"/>
                    <w:bottom w:val="single" w:sz="2" w:space="0" w:color="E3E3E3"/>
                    <w:right w:val="single" w:sz="2" w:space="0" w:color="E3E3E3"/>
                  </w:divBdr>
                  <w:divsChild>
                    <w:div w:id="1805806463">
                      <w:marLeft w:val="0"/>
                      <w:marRight w:val="0"/>
                      <w:marTop w:val="0"/>
                      <w:marBottom w:val="0"/>
                      <w:divBdr>
                        <w:top w:val="single" w:sz="2" w:space="0" w:color="E3E3E3"/>
                        <w:left w:val="single" w:sz="2" w:space="0" w:color="E3E3E3"/>
                        <w:bottom w:val="single" w:sz="2" w:space="0" w:color="E3E3E3"/>
                        <w:right w:val="single" w:sz="2" w:space="0" w:color="E3E3E3"/>
                      </w:divBdr>
                      <w:divsChild>
                        <w:div w:id="1160267477">
                          <w:marLeft w:val="0"/>
                          <w:marRight w:val="0"/>
                          <w:marTop w:val="0"/>
                          <w:marBottom w:val="0"/>
                          <w:divBdr>
                            <w:top w:val="single" w:sz="2" w:space="0" w:color="E3E3E3"/>
                            <w:left w:val="single" w:sz="2" w:space="0" w:color="E3E3E3"/>
                            <w:bottom w:val="single" w:sz="2" w:space="0" w:color="E3E3E3"/>
                            <w:right w:val="single" w:sz="2" w:space="0" w:color="E3E3E3"/>
                          </w:divBdr>
                          <w:divsChild>
                            <w:div w:id="1604680911">
                              <w:marLeft w:val="0"/>
                              <w:marRight w:val="0"/>
                              <w:marTop w:val="0"/>
                              <w:marBottom w:val="0"/>
                              <w:divBdr>
                                <w:top w:val="single" w:sz="2" w:space="0" w:color="E3E3E3"/>
                                <w:left w:val="single" w:sz="2" w:space="0" w:color="E3E3E3"/>
                                <w:bottom w:val="single" w:sz="2" w:space="0" w:color="E3E3E3"/>
                                <w:right w:val="single" w:sz="2" w:space="0" w:color="E3E3E3"/>
                              </w:divBdr>
                              <w:divsChild>
                                <w:div w:id="1738938902">
                                  <w:marLeft w:val="0"/>
                                  <w:marRight w:val="0"/>
                                  <w:marTop w:val="100"/>
                                  <w:marBottom w:val="100"/>
                                  <w:divBdr>
                                    <w:top w:val="single" w:sz="2" w:space="0" w:color="E3E3E3"/>
                                    <w:left w:val="single" w:sz="2" w:space="0" w:color="E3E3E3"/>
                                    <w:bottom w:val="single" w:sz="2" w:space="0" w:color="E3E3E3"/>
                                    <w:right w:val="single" w:sz="2" w:space="0" w:color="E3E3E3"/>
                                  </w:divBdr>
                                  <w:divsChild>
                                    <w:div w:id="2126342998">
                                      <w:marLeft w:val="0"/>
                                      <w:marRight w:val="0"/>
                                      <w:marTop w:val="0"/>
                                      <w:marBottom w:val="0"/>
                                      <w:divBdr>
                                        <w:top w:val="single" w:sz="2" w:space="0" w:color="E3E3E3"/>
                                        <w:left w:val="single" w:sz="2" w:space="0" w:color="E3E3E3"/>
                                        <w:bottom w:val="single" w:sz="2" w:space="0" w:color="E3E3E3"/>
                                        <w:right w:val="single" w:sz="2" w:space="0" w:color="E3E3E3"/>
                                      </w:divBdr>
                                      <w:divsChild>
                                        <w:div w:id="1533765526">
                                          <w:marLeft w:val="0"/>
                                          <w:marRight w:val="0"/>
                                          <w:marTop w:val="0"/>
                                          <w:marBottom w:val="0"/>
                                          <w:divBdr>
                                            <w:top w:val="single" w:sz="2" w:space="0" w:color="E3E3E3"/>
                                            <w:left w:val="single" w:sz="2" w:space="0" w:color="E3E3E3"/>
                                            <w:bottom w:val="single" w:sz="2" w:space="0" w:color="E3E3E3"/>
                                            <w:right w:val="single" w:sz="2" w:space="0" w:color="E3E3E3"/>
                                          </w:divBdr>
                                          <w:divsChild>
                                            <w:div w:id="951666121">
                                              <w:marLeft w:val="0"/>
                                              <w:marRight w:val="0"/>
                                              <w:marTop w:val="0"/>
                                              <w:marBottom w:val="0"/>
                                              <w:divBdr>
                                                <w:top w:val="single" w:sz="2" w:space="0" w:color="E3E3E3"/>
                                                <w:left w:val="single" w:sz="2" w:space="0" w:color="E3E3E3"/>
                                                <w:bottom w:val="single" w:sz="2" w:space="0" w:color="E3E3E3"/>
                                                <w:right w:val="single" w:sz="2" w:space="0" w:color="E3E3E3"/>
                                              </w:divBdr>
                                              <w:divsChild>
                                                <w:div w:id="489447259">
                                                  <w:marLeft w:val="0"/>
                                                  <w:marRight w:val="0"/>
                                                  <w:marTop w:val="0"/>
                                                  <w:marBottom w:val="0"/>
                                                  <w:divBdr>
                                                    <w:top w:val="single" w:sz="2" w:space="0" w:color="E3E3E3"/>
                                                    <w:left w:val="single" w:sz="2" w:space="0" w:color="E3E3E3"/>
                                                    <w:bottom w:val="single" w:sz="2" w:space="0" w:color="E3E3E3"/>
                                                    <w:right w:val="single" w:sz="2" w:space="0" w:color="E3E3E3"/>
                                                  </w:divBdr>
                                                  <w:divsChild>
                                                    <w:div w:id="1660184591">
                                                      <w:marLeft w:val="0"/>
                                                      <w:marRight w:val="0"/>
                                                      <w:marTop w:val="0"/>
                                                      <w:marBottom w:val="0"/>
                                                      <w:divBdr>
                                                        <w:top w:val="single" w:sz="2" w:space="0" w:color="E3E3E3"/>
                                                        <w:left w:val="single" w:sz="2" w:space="0" w:color="E3E3E3"/>
                                                        <w:bottom w:val="single" w:sz="2" w:space="0" w:color="E3E3E3"/>
                                                        <w:right w:val="single" w:sz="2" w:space="0" w:color="E3E3E3"/>
                                                      </w:divBdr>
                                                      <w:divsChild>
                                                        <w:div w:id="4816967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86029386">
          <w:marLeft w:val="0"/>
          <w:marRight w:val="0"/>
          <w:marTop w:val="0"/>
          <w:marBottom w:val="0"/>
          <w:divBdr>
            <w:top w:val="none" w:sz="0" w:space="0" w:color="auto"/>
            <w:left w:val="none" w:sz="0" w:space="0" w:color="auto"/>
            <w:bottom w:val="none" w:sz="0" w:space="0" w:color="auto"/>
            <w:right w:val="none" w:sz="0" w:space="0" w:color="auto"/>
          </w:divBdr>
          <w:divsChild>
            <w:div w:id="1685477449">
              <w:marLeft w:val="0"/>
              <w:marRight w:val="0"/>
              <w:marTop w:val="100"/>
              <w:marBottom w:val="100"/>
              <w:divBdr>
                <w:top w:val="single" w:sz="2" w:space="0" w:color="E3E3E3"/>
                <w:left w:val="single" w:sz="2" w:space="0" w:color="E3E3E3"/>
                <w:bottom w:val="single" w:sz="2" w:space="0" w:color="E3E3E3"/>
                <w:right w:val="single" w:sz="2" w:space="0" w:color="E3E3E3"/>
              </w:divBdr>
              <w:divsChild>
                <w:div w:id="5834208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8751209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0054D-49B5-4F74-8A1D-C4B82017A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Pages>
  <Words>2661</Words>
  <Characters>15170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Aniko Feher</cp:lastModifiedBy>
  <cp:revision>9</cp:revision>
  <dcterms:created xsi:type="dcterms:W3CDTF">2024-05-11T17:38:00Z</dcterms:created>
  <dcterms:modified xsi:type="dcterms:W3CDTF">2024-05-11T18:45:00Z</dcterms:modified>
</cp:coreProperties>
</file>