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F799DEB"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BE1CAE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84FEE">
        <w:rPr>
          <w:rFonts w:asciiTheme="minorBidi" w:hAnsiTheme="minorBidi"/>
          <w:sz w:val="28"/>
          <w:szCs w:val="28"/>
        </w:rPr>
        <w:t>Nancy Kanon</w:t>
      </w:r>
    </w:p>
    <w:p w14:paraId="113B0786" w14:textId="77777777" w:rsidR="00D90933" w:rsidRDefault="00D90933" w:rsidP="00ED5964">
      <w:pPr>
        <w:jc w:val="both"/>
        <w:rPr>
          <w:rFonts w:asciiTheme="minorBidi" w:hAnsiTheme="minorBidi"/>
          <w:sz w:val="28"/>
          <w:szCs w:val="28"/>
        </w:rPr>
      </w:pPr>
    </w:p>
    <w:p w14:paraId="485B6F49" w14:textId="27F6A73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84FEE">
        <w:rPr>
          <w:rFonts w:asciiTheme="minorBidi" w:hAnsiTheme="minorBidi"/>
          <w:sz w:val="28"/>
          <w:szCs w:val="28"/>
        </w:rPr>
        <w:t>244</w:t>
      </w:r>
      <w:r w:rsidR="00D775D4">
        <w:rPr>
          <w:rFonts w:asciiTheme="minorBidi" w:hAnsiTheme="minorBidi"/>
          <w:sz w:val="28"/>
          <w:szCs w:val="28"/>
        </w:rPr>
        <w:t>1</w:t>
      </w:r>
      <w:r w:rsidR="00084FEE">
        <w:rPr>
          <w:rFonts w:asciiTheme="minorBidi" w:hAnsiTheme="minorBidi"/>
          <w:sz w:val="28"/>
          <w:szCs w:val="28"/>
        </w:rPr>
        <w:t>707</w:t>
      </w:r>
    </w:p>
    <w:p w14:paraId="29206C57" w14:textId="77777777" w:rsidR="00D90933" w:rsidRDefault="00D90933" w:rsidP="00ED5964">
      <w:pPr>
        <w:jc w:val="both"/>
        <w:rPr>
          <w:rFonts w:asciiTheme="minorBidi" w:hAnsiTheme="minorBidi"/>
          <w:sz w:val="28"/>
          <w:szCs w:val="28"/>
        </w:rPr>
      </w:pPr>
    </w:p>
    <w:p w14:paraId="3C1E7A20" w14:textId="490008F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F775A">
        <w:rPr>
          <w:rFonts w:asciiTheme="minorBidi" w:hAnsiTheme="minorBidi"/>
          <w:sz w:val="28"/>
          <w:szCs w:val="28"/>
        </w:rPr>
        <w:t>LCHS4</w:t>
      </w:r>
      <w:r w:rsidR="00D775D4">
        <w:rPr>
          <w:rFonts w:asciiTheme="minorBidi" w:hAnsiTheme="minorBidi"/>
          <w:sz w:val="28"/>
          <w:szCs w:val="28"/>
        </w:rPr>
        <w:t>00</w:t>
      </w:r>
      <w:r w:rsidR="007064E4">
        <w:rPr>
          <w:rFonts w:asciiTheme="minorBidi" w:hAnsiTheme="minorBidi"/>
          <w:sz w:val="28"/>
          <w:szCs w:val="28"/>
        </w:rPr>
        <w:t>8</w:t>
      </w:r>
    </w:p>
    <w:p w14:paraId="19346C6B" w14:textId="77777777" w:rsidR="00D90933" w:rsidRDefault="00D90933" w:rsidP="00ED5964">
      <w:pPr>
        <w:jc w:val="both"/>
        <w:rPr>
          <w:rFonts w:asciiTheme="minorBidi" w:hAnsiTheme="minorBidi"/>
          <w:sz w:val="28"/>
          <w:szCs w:val="28"/>
        </w:rPr>
      </w:pPr>
    </w:p>
    <w:p w14:paraId="4EEB2DA3" w14:textId="07799E8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F775A">
        <w:rPr>
          <w:rFonts w:asciiTheme="minorBidi" w:hAnsiTheme="minorBidi"/>
          <w:sz w:val="28"/>
          <w:szCs w:val="28"/>
        </w:rPr>
        <w:t>Introduction to health and social care</w:t>
      </w:r>
    </w:p>
    <w:p w14:paraId="157D5CE6" w14:textId="77777777" w:rsidR="00C7245F" w:rsidRDefault="00C7245F" w:rsidP="00ED5964">
      <w:pPr>
        <w:jc w:val="both"/>
        <w:rPr>
          <w:rFonts w:asciiTheme="minorBidi" w:hAnsiTheme="minorBidi"/>
          <w:sz w:val="28"/>
          <w:szCs w:val="28"/>
        </w:rPr>
      </w:pPr>
    </w:p>
    <w:p w14:paraId="49E4452D" w14:textId="68C84D5F" w:rsidR="00D90933" w:rsidRDefault="00892DFB" w:rsidP="00ED5964">
      <w:pPr>
        <w:jc w:val="both"/>
        <w:rPr>
          <w:rFonts w:asciiTheme="minorBidi" w:hAnsiTheme="minorBidi"/>
          <w:sz w:val="28"/>
          <w:szCs w:val="28"/>
        </w:rPr>
      </w:pPr>
      <w:r>
        <w:rPr>
          <w:rFonts w:asciiTheme="minorBidi" w:hAnsiTheme="minorBidi"/>
          <w:sz w:val="28"/>
          <w:szCs w:val="28"/>
        </w:rPr>
        <w:t>Ass</w:t>
      </w:r>
      <w:r w:rsidR="00AE6BFB">
        <w:rPr>
          <w:rFonts w:asciiTheme="minorBidi" w:hAnsiTheme="minorBidi"/>
          <w:sz w:val="28"/>
          <w:szCs w:val="28"/>
        </w:rPr>
        <w:t>ignment Ti</w:t>
      </w:r>
      <w:r w:rsidR="000E399D">
        <w:rPr>
          <w:rFonts w:asciiTheme="minorBidi" w:hAnsiTheme="minorBidi"/>
          <w:sz w:val="28"/>
          <w:szCs w:val="28"/>
        </w:rPr>
        <w:t xml:space="preserve">tle: Report on a </w:t>
      </w:r>
      <w:r w:rsidR="00C7245F">
        <w:rPr>
          <w:rFonts w:asciiTheme="minorBidi" w:hAnsiTheme="minorBidi"/>
          <w:sz w:val="28"/>
          <w:szCs w:val="28"/>
        </w:rPr>
        <w:t>Health Issue</w:t>
      </w:r>
    </w:p>
    <w:p w14:paraId="0FEB318B" w14:textId="77777777" w:rsidR="00C7245F" w:rsidRDefault="00C7245F" w:rsidP="00ED5964">
      <w:pPr>
        <w:jc w:val="both"/>
        <w:rPr>
          <w:rFonts w:asciiTheme="minorBidi" w:hAnsiTheme="minorBidi"/>
          <w:sz w:val="28"/>
          <w:szCs w:val="28"/>
        </w:rPr>
      </w:pPr>
    </w:p>
    <w:p w14:paraId="112342CB" w14:textId="5520AA5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84FEE">
        <w:rPr>
          <w:rFonts w:asciiTheme="minorBidi" w:hAnsiTheme="minorBidi"/>
          <w:sz w:val="28"/>
          <w:szCs w:val="28"/>
        </w:rPr>
        <w:t>Mark Kane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7FC393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6C68DBB4" w:rsidR="00ED5964" w:rsidRPr="006D48B9" w:rsidRDefault="00477C1C" w:rsidP="00781E2A">
      <w:pPr>
        <w:spacing w:line="360" w:lineRule="auto"/>
        <w:jc w:val="both"/>
        <w:rPr>
          <w:rFonts w:ascii="Arial" w:hAnsi="Arial" w:cs="Arial"/>
          <w:b/>
          <w:bCs/>
          <w:sz w:val="22"/>
        </w:rPr>
      </w:pPr>
      <w:r w:rsidRPr="006D48B9">
        <w:rPr>
          <w:rFonts w:ascii="Arial" w:hAnsi="Arial" w:cs="Arial"/>
          <w:b/>
          <w:bCs/>
          <w:sz w:val="22"/>
        </w:rPr>
        <w:t>Introduction</w:t>
      </w:r>
    </w:p>
    <w:p w14:paraId="5DAF1EA8" w14:textId="77777777" w:rsidR="00C36D87" w:rsidRPr="00781E2A" w:rsidRDefault="005E26A7" w:rsidP="00781E2A">
      <w:pPr>
        <w:spacing w:line="360" w:lineRule="auto"/>
        <w:jc w:val="both"/>
        <w:rPr>
          <w:rFonts w:ascii="Arial" w:hAnsi="Arial" w:cs="Arial"/>
          <w:sz w:val="22"/>
        </w:rPr>
      </w:pPr>
      <w:r w:rsidRPr="005E26A7">
        <w:rPr>
          <w:rFonts w:ascii="Arial" w:hAnsi="Arial" w:cs="Arial"/>
          <w:sz w:val="22"/>
        </w:rPr>
        <w:t xml:space="preserve">Mrs Mann is 72 years old and has just come home after having a hip replacement. She lives on her own and gets help twice a day from care workers with washing, dressing, and moving around. Her first language is Urdu, </w:t>
      </w:r>
      <w:r w:rsidR="00C36D87" w:rsidRPr="00124CD2">
        <w:rPr>
          <w:rFonts w:ascii="Arial" w:hAnsi="Arial" w:cs="Arial"/>
          <w:sz w:val="22"/>
        </w:rPr>
        <w:t>comes from a Pakistani cultural background</w:t>
      </w:r>
      <w:r w:rsidR="00C36D87" w:rsidRPr="00781E2A">
        <w:rPr>
          <w:rFonts w:ascii="Arial" w:hAnsi="Arial" w:cs="Arial"/>
          <w:sz w:val="22"/>
        </w:rPr>
        <w:t xml:space="preserve"> </w:t>
      </w:r>
      <w:r w:rsidRPr="005E26A7">
        <w:rPr>
          <w:rFonts w:ascii="Arial" w:hAnsi="Arial" w:cs="Arial"/>
          <w:sz w:val="22"/>
        </w:rPr>
        <w:t>and she speaks only a little English, so her daughter often helps by translating when she talks to health and care staff.</w:t>
      </w:r>
    </w:p>
    <w:p w14:paraId="66807FEA" w14:textId="4BFDF0AC" w:rsidR="00124CD2" w:rsidRPr="00124CD2" w:rsidRDefault="00124CD2" w:rsidP="00781E2A">
      <w:pPr>
        <w:spacing w:line="360" w:lineRule="auto"/>
        <w:jc w:val="both"/>
        <w:rPr>
          <w:rFonts w:ascii="Arial" w:hAnsi="Arial" w:cs="Arial"/>
          <w:sz w:val="22"/>
        </w:rPr>
      </w:pPr>
      <w:r w:rsidRPr="00124CD2">
        <w:rPr>
          <w:rFonts w:ascii="Arial" w:hAnsi="Arial" w:cs="Arial"/>
          <w:sz w:val="22"/>
        </w:rPr>
        <w:t>Understanding her culture, including her language, food preferences, and interests such as traditional Pakistan music, can help staff build trust and provide person</w:t>
      </w:r>
      <w:r w:rsidRPr="00124CD2">
        <w:rPr>
          <w:rFonts w:ascii="Arial" w:hAnsi="Arial" w:cs="Arial"/>
          <w:sz w:val="22"/>
        </w:rPr>
        <w:noBreakHyphen/>
        <w:t xml:space="preserve">centred care. </w:t>
      </w:r>
      <w:r w:rsidR="00D1705D" w:rsidRPr="00D1705D">
        <w:rPr>
          <w:rFonts w:ascii="Arial" w:hAnsi="Arial" w:cs="Arial"/>
          <w:sz w:val="22"/>
        </w:rPr>
        <w:t>Good communication is also a legal requirement to ensure people are not disadvantaged because of protected characteristics</w:t>
      </w:r>
      <w:r w:rsidR="001C1D28">
        <w:rPr>
          <w:rFonts w:ascii="Arial" w:hAnsi="Arial" w:cs="Arial"/>
          <w:sz w:val="22"/>
        </w:rPr>
        <w:t>.</w:t>
      </w:r>
      <w:r w:rsidRPr="00124CD2">
        <w:rPr>
          <w:rFonts w:ascii="Arial" w:hAnsi="Arial" w:cs="Arial"/>
          <w:sz w:val="22"/>
        </w:rPr>
        <w:t xml:space="preserve"> such as race, age, or language needs. For Mrs Mann, this means staff must make reasonable adjustments</w:t>
      </w:r>
      <w:r w:rsidR="00F44E43">
        <w:rPr>
          <w:rFonts w:ascii="Arial" w:hAnsi="Arial" w:cs="Arial"/>
          <w:sz w:val="22"/>
        </w:rPr>
        <w:t xml:space="preserve"> </w:t>
      </w:r>
      <w:r w:rsidRPr="00124CD2">
        <w:rPr>
          <w:rFonts w:ascii="Arial" w:hAnsi="Arial" w:cs="Arial"/>
          <w:sz w:val="22"/>
        </w:rPr>
        <w:t>such as using interpreters, speaking clearly, and adapting communication</w:t>
      </w:r>
      <w:r w:rsidR="00F44E43">
        <w:rPr>
          <w:rFonts w:ascii="Arial" w:hAnsi="Arial" w:cs="Arial"/>
          <w:sz w:val="22"/>
        </w:rPr>
        <w:t xml:space="preserve"> </w:t>
      </w:r>
      <w:r w:rsidRPr="00124CD2">
        <w:rPr>
          <w:rFonts w:ascii="Arial" w:hAnsi="Arial" w:cs="Arial"/>
          <w:sz w:val="22"/>
        </w:rPr>
        <w:t>to ensure she receives fair, safe, and accessible care.</w:t>
      </w:r>
    </w:p>
    <w:p w14:paraId="35220867" w14:textId="77777777" w:rsidR="005E26A7" w:rsidRPr="00781E2A" w:rsidRDefault="005E26A7" w:rsidP="00781E2A">
      <w:pPr>
        <w:spacing w:line="360" w:lineRule="auto"/>
        <w:jc w:val="both"/>
        <w:rPr>
          <w:rFonts w:ascii="Arial" w:hAnsi="Arial" w:cs="Arial"/>
          <w:sz w:val="22"/>
        </w:rPr>
      </w:pPr>
    </w:p>
    <w:p w14:paraId="1A54BF73" w14:textId="4496FC07" w:rsidR="00607638" w:rsidRPr="00607638" w:rsidRDefault="00607638" w:rsidP="00781E2A">
      <w:pPr>
        <w:spacing w:line="360" w:lineRule="auto"/>
        <w:jc w:val="both"/>
        <w:rPr>
          <w:rFonts w:ascii="Arial" w:hAnsi="Arial" w:cs="Arial"/>
          <w:sz w:val="22"/>
        </w:rPr>
      </w:pPr>
      <w:r w:rsidRPr="00607638">
        <w:rPr>
          <w:rFonts w:ascii="Arial" w:hAnsi="Arial" w:cs="Arial"/>
          <w:sz w:val="22"/>
        </w:rPr>
        <w:t>Th</w:t>
      </w:r>
      <w:r w:rsidR="00D775D4">
        <w:rPr>
          <w:rFonts w:ascii="Arial" w:hAnsi="Arial" w:cs="Arial"/>
          <w:sz w:val="22"/>
        </w:rPr>
        <w:t>e</w:t>
      </w:r>
      <w:r w:rsidRPr="00607638">
        <w:rPr>
          <w:rFonts w:ascii="Arial" w:hAnsi="Arial" w:cs="Arial"/>
          <w:sz w:val="22"/>
        </w:rPr>
        <w:t xml:space="preserve"> text explains</w:t>
      </w:r>
      <w:r w:rsidR="00D775D4">
        <w:rPr>
          <w:rFonts w:ascii="Arial" w:hAnsi="Arial" w:cs="Arial"/>
          <w:sz w:val="22"/>
        </w:rPr>
        <w:t xml:space="preserve"> how</w:t>
      </w:r>
      <w:r w:rsidRPr="00607638">
        <w:rPr>
          <w:rFonts w:ascii="Arial" w:hAnsi="Arial" w:cs="Arial"/>
          <w:sz w:val="22"/>
        </w:rPr>
        <w:t xml:space="preserve"> good communication, </w:t>
      </w:r>
      <w:r w:rsidR="00D775D4">
        <w:rPr>
          <w:rFonts w:ascii="Arial" w:hAnsi="Arial" w:cs="Arial"/>
          <w:sz w:val="22"/>
        </w:rPr>
        <w:t>proper</w:t>
      </w:r>
      <w:r w:rsidRPr="00607638">
        <w:rPr>
          <w:rFonts w:ascii="Arial" w:hAnsi="Arial" w:cs="Arial"/>
          <w:sz w:val="22"/>
        </w:rPr>
        <w:t xml:space="preserve"> record keeping, and good teamwork are important in Mrs Mann’s care. Mrs Mann is 72 and recovering at home after a hip replacement. She gets help from care workers, her GP, and a physiotherapist. Because she speaks little English and mainly uses Urdu, her daughter often helps by translating. This means staff need to communicate in a way that is respectful, person</w:t>
      </w:r>
      <w:r w:rsidRPr="00607638">
        <w:rPr>
          <w:rFonts w:ascii="Arial" w:hAnsi="Arial" w:cs="Arial"/>
          <w:sz w:val="22"/>
        </w:rPr>
        <w:noBreakHyphen/>
        <w:t>centred, and easy for her to understand.</w:t>
      </w:r>
    </w:p>
    <w:p w14:paraId="40416656" w14:textId="5A493B5A" w:rsidR="00607638" w:rsidRPr="00607638" w:rsidRDefault="00607638" w:rsidP="00781E2A">
      <w:pPr>
        <w:spacing w:line="360" w:lineRule="auto"/>
        <w:jc w:val="both"/>
        <w:rPr>
          <w:rFonts w:ascii="Arial" w:hAnsi="Arial" w:cs="Arial"/>
          <w:sz w:val="22"/>
        </w:rPr>
      </w:pPr>
      <w:r w:rsidRPr="00607638">
        <w:rPr>
          <w:rFonts w:ascii="Arial" w:hAnsi="Arial" w:cs="Arial"/>
          <w:sz w:val="22"/>
        </w:rPr>
        <w:t xml:space="preserve">Recently, her care records were not written properly, and a message was missed. This caused a delay in changing her medication. This shows how poor communication and unclear records can affect a person’s safety. The assignment looks at how good communication, </w:t>
      </w:r>
      <w:r w:rsidR="00F44E43">
        <w:rPr>
          <w:rFonts w:ascii="Arial" w:hAnsi="Arial" w:cs="Arial"/>
          <w:sz w:val="22"/>
        </w:rPr>
        <w:t>exact</w:t>
      </w:r>
      <w:r w:rsidRPr="00607638">
        <w:rPr>
          <w:rFonts w:ascii="Arial" w:hAnsi="Arial" w:cs="Arial"/>
          <w:sz w:val="22"/>
        </w:rPr>
        <w:t xml:space="preserve"> records, and teamwork between different services help to provide safe, high</w:t>
      </w:r>
      <w:r w:rsidRPr="00607638">
        <w:rPr>
          <w:rFonts w:ascii="Arial" w:hAnsi="Arial" w:cs="Arial"/>
          <w:sz w:val="22"/>
        </w:rPr>
        <w:noBreakHyphen/>
        <w:t>quality care</w:t>
      </w:r>
      <w:r w:rsidR="00C41DC2">
        <w:rPr>
          <w:rFonts w:ascii="Arial" w:hAnsi="Arial" w:cs="Arial"/>
          <w:sz w:val="22"/>
        </w:rPr>
        <w:t>.</w:t>
      </w:r>
    </w:p>
    <w:p w14:paraId="5B881ED8" w14:textId="7C6F731C" w:rsidR="00607638" w:rsidRPr="00607638" w:rsidRDefault="00093FEA" w:rsidP="00781E2A">
      <w:pPr>
        <w:spacing w:line="360" w:lineRule="auto"/>
        <w:jc w:val="both"/>
        <w:rPr>
          <w:rFonts w:ascii="Arial" w:hAnsi="Arial" w:cs="Arial"/>
          <w:sz w:val="22"/>
        </w:rPr>
      </w:pPr>
      <w:r>
        <w:rPr>
          <w:rFonts w:ascii="Arial" w:hAnsi="Arial" w:cs="Arial"/>
          <w:sz w:val="22"/>
        </w:rPr>
        <w:t xml:space="preserve">Excellent </w:t>
      </w:r>
      <w:r w:rsidR="00607638" w:rsidRPr="00607638">
        <w:rPr>
          <w:rFonts w:ascii="Arial" w:hAnsi="Arial" w:cs="Arial"/>
          <w:sz w:val="22"/>
        </w:rPr>
        <w:t xml:space="preserve">communication is very important when caring for someone like Mrs Mann. She is 72, recovering at home after hip replacement surgery, and speaks very little English. Because of this, she relies on her daughter to help her understand information from health and care staff. Using clear and consistent communication helps staff assess her needs properly, make safe </w:t>
      </w:r>
      <w:r w:rsidR="00607638" w:rsidRPr="00607638">
        <w:rPr>
          <w:rFonts w:ascii="Arial" w:hAnsi="Arial" w:cs="Arial"/>
          <w:sz w:val="22"/>
        </w:rPr>
        <w:lastRenderedPageBreak/>
        <w:t>decisions, and keep her care well</w:t>
      </w:r>
      <w:r w:rsidR="00607638" w:rsidRPr="00607638">
        <w:rPr>
          <w:rFonts w:ascii="Arial" w:hAnsi="Arial" w:cs="Arial"/>
          <w:sz w:val="22"/>
        </w:rPr>
        <w:noBreakHyphen/>
        <w:t>coordinated. In Mrs Mann’s situation, poor communication and unclear record keeping led to a delay in changing her medication, showing how mistakes can happen when information is not shared correctly.</w:t>
      </w:r>
    </w:p>
    <w:p w14:paraId="10143277" w14:textId="77777777" w:rsidR="00607638" w:rsidRPr="00607638" w:rsidRDefault="00607638" w:rsidP="00781E2A">
      <w:pPr>
        <w:spacing w:line="360" w:lineRule="auto"/>
        <w:jc w:val="both"/>
        <w:rPr>
          <w:rFonts w:ascii="Arial" w:hAnsi="Arial" w:cs="Arial"/>
          <w:sz w:val="22"/>
        </w:rPr>
      </w:pPr>
      <w:r w:rsidRPr="00607638">
        <w:rPr>
          <w:rFonts w:ascii="Arial" w:hAnsi="Arial" w:cs="Arial"/>
          <w:sz w:val="22"/>
        </w:rPr>
        <w:t>Communication is also linked to the Equality Act 2010, which says that people must not be treated unfairly because of things like age, disability, or race. For Mrs Mann, language is a major barrier. This means staff must make sure she receives information in a way she can understand. Providing an interpreter, checking understanding, and adapting communication methods are examples of reasonable adjustments required by law. These steps help ensure she can be fully involved in decisions about her care and is treated fairly and respectfully.</w:t>
      </w:r>
    </w:p>
    <w:p w14:paraId="4BCB1A72" w14:textId="2BF38FCC" w:rsidR="005C46D5" w:rsidRPr="005C46D5" w:rsidRDefault="005C46D5" w:rsidP="00781E2A">
      <w:pPr>
        <w:spacing w:line="360" w:lineRule="auto"/>
        <w:jc w:val="both"/>
        <w:rPr>
          <w:rFonts w:ascii="Arial" w:hAnsi="Arial" w:cs="Arial"/>
          <w:sz w:val="22"/>
        </w:rPr>
      </w:pPr>
    </w:p>
    <w:p w14:paraId="3397B098" w14:textId="3063DB36" w:rsidR="005C46D5" w:rsidRPr="005C46D5" w:rsidRDefault="005C46D5" w:rsidP="00781E2A">
      <w:pPr>
        <w:spacing w:line="360" w:lineRule="auto"/>
        <w:jc w:val="both"/>
        <w:rPr>
          <w:rFonts w:ascii="Arial" w:hAnsi="Arial" w:cs="Arial"/>
          <w:sz w:val="22"/>
        </w:rPr>
      </w:pPr>
      <w:r w:rsidRPr="005C46D5">
        <w:rPr>
          <w:rFonts w:ascii="Arial" w:hAnsi="Arial" w:cs="Arial"/>
          <w:sz w:val="22"/>
        </w:rPr>
        <w:t>To communicate effectively with Mrs Mann, staff should use simple, clear language, avoid jargon, and check understanding regularly. Speaking slowly, using gestures, pictures, or translated written materials can support comprehension. When possible, professional interpreters should be used rather than relying solely on family members, as this protects confidentiality and accuracy. However, when her daughter is present and Mrs Mann prefers her involvement, staff should work collaboratively while still directing communication to Mrs Mann to maintain her autonomy and dignity.</w:t>
      </w:r>
    </w:p>
    <w:p w14:paraId="07C22569" w14:textId="5FA4DA0C" w:rsidR="00335B26" w:rsidRPr="00781E2A" w:rsidRDefault="005C46D5" w:rsidP="00781E2A">
      <w:pPr>
        <w:spacing w:line="360" w:lineRule="auto"/>
        <w:jc w:val="both"/>
        <w:rPr>
          <w:rFonts w:ascii="Arial" w:hAnsi="Arial" w:cs="Arial"/>
          <w:sz w:val="22"/>
        </w:rPr>
      </w:pPr>
      <w:r w:rsidRPr="005C46D5">
        <w:rPr>
          <w:rFonts w:ascii="Arial" w:hAnsi="Arial" w:cs="Arial"/>
          <w:sz w:val="22"/>
        </w:rPr>
        <w:t>Using SOLER helps staff build rapport, reduce communication anxiety, and ensure Mrs Mann feels heard and valued</w:t>
      </w:r>
      <w:r w:rsidR="00F44E43">
        <w:rPr>
          <w:rFonts w:ascii="Arial" w:hAnsi="Arial" w:cs="Arial"/>
          <w:sz w:val="22"/>
        </w:rPr>
        <w:t xml:space="preserve"> </w:t>
      </w:r>
      <w:r w:rsidRPr="005C46D5">
        <w:rPr>
          <w:rFonts w:ascii="Arial" w:hAnsi="Arial" w:cs="Arial"/>
          <w:sz w:val="22"/>
        </w:rPr>
        <w:t>particularly important when language barriers may already make her feel vulnerable.</w:t>
      </w:r>
    </w:p>
    <w:p w14:paraId="1A55EDA6" w14:textId="77777777" w:rsidR="005C46D5" w:rsidRPr="005C46D5" w:rsidRDefault="005C46D5" w:rsidP="00781E2A">
      <w:pPr>
        <w:spacing w:line="360" w:lineRule="auto"/>
        <w:jc w:val="both"/>
        <w:rPr>
          <w:rFonts w:ascii="Arial" w:hAnsi="Arial" w:cs="Arial"/>
          <w:b/>
          <w:bCs/>
          <w:sz w:val="22"/>
        </w:rPr>
      </w:pPr>
      <w:r w:rsidRPr="005C46D5">
        <w:rPr>
          <w:rFonts w:ascii="Arial" w:hAnsi="Arial" w:cs="Arial"/>
          <w:b/>
          <w:bCs/>
          <w:sz w:val="22"/>
        </w:rPr>
        <w:t>Communicating with Family Members</w:t>
      </w:r>
    </w:p>
    <w:p w14:paraId="0AB8AAF8" w14:textId="28DD456D" w:rsidR="00BF7FD6" w:rsidRDefault="005C46D5" w:rsidP="00781E2A">
      <w:pPr>
        <w:spacing w:line="360" w:lineRule="auto"/>
        <w:jc w:val="both"/>
        <w:rPr>
          <w:rFonts w:ascii="Arial" w:hAnsi="Arial" w:cs="Arial"/>
          <w:sz w:val="22"/>
        </w:rPr>
      </w:pPr>
      <w:r w:rsidRPr="005C46D5">
        <w:rPr>
          <w:rFonts w:ascii="Arial" w:hAnsi="Arial" w:cs="Arial"/>
          <w:sz w:val="22"/>
        </w:rPr>
        <w:t>Mrs Mann’s daughter plays a key role in supporting communication. Staff should involve her appropriately, ensuring she understands her mother’s care plan and any changes. However, communication must remain centred on Mrs Mann, with her preferences guiding the level of family involvement. Staff should maintain professionalism, respect confidentiality, and ensure that information is shared accurately and sensitively.</w:t>
      </w:r>
    </w:p>
    <w:p w14:paraId="32250AFD" w14:textId="77777777" w:rsidR="0095562F" w:rsidRPr="00BF7FD6" w:rsidRDefault="0095562F" w:rsidP="00781E2A">
      <w:pPr>
        <w:spacing w:line="360" w:lineRule="auto"/>
        <w:jc w:val="both"/>
        <w:rPr>
          <w:rFonts w:ascii="Arial" w:hAnsi="Arial" w:cs="Arial"/>
          <w:sz w:val="22"/>
        </w:rPr>
      </w:pPr>
    </w:p>
    <w:p w14:paraId="6983A81C" w14:textId="398A1B40" w:rsidR="00BF7FD6" w:rsidRPr="00BF7FD6" w:rsidRDefault="00AB75AE" w:rsidP="00781E2A">
      <w:pPr>
        <w:spacing w:line="360" w:lineRule="auto"/>
        <w:jc w:val="both"/>
        <w:rPr>
          <w:rFonts w:ascii="Arial" w:hAnsi="Arial" w:cs="Arial"/>
          <w:sz w:val="22"/>
        </w:rPr>
      </w:pPr>
      <w:r w:rsidRPr="00AB75AE">
        <w:rPr>
          <w:rFonts w:ascii="Arial" w:hAnsi="Arial" w:cs="Arial"/>
          <w:sz w:val="22"/>
        </w:rPr>
        <w:t xml:space="preserve">Good administrative skills are important in health and social care because they help keep care safe, organised, and consistent. For Mrs Mann, many people are involved in her care, so clear and accurate paperwork is needed to make sure everyone knows what she needs. The recent problems with poor notes and a missed </w:t>
      </w:r>
      <w:r w:rsidR="00025FFC" w:rsidRPr="00AB75AE">
        <w:rPr>
          <w:rFonts w:ascii="Arial" w:hAnsi="Arial" w:cs="Arial"/>
          <w:sz w:val="22"/>
        </w:rPr>
        <w:t>message which</w:t>
      </w:r>
      <w:r w:rsidRPr="00AB75AE">
        <w:rPr>
          <w:rFonts w:ascii="Arial" w:hAnsi="Arial" w:cs="Arial"/>
          <w:sz w:val="22"/>
        </w:rPr>
        <w:t xml:space="preserve"> delayed her medication change show how mistakes can happen when administration is not done </w:t>
      </w:r>
      <w:r w:rsidR="00366A59" w:rsidRPr="00AB75AE">
        <w:rPr>
          <w:rFonts w:ascii="Arial" w:hAnsi="Arial" w:cs="Arial"/>
          <w:sz w:val="22"/>
        </w:rPr>
        <w:t>properly.</w:t>
      </w:r>
      <w:r w:rsidR="00366A59" w:rsidRPr="00BF7FD6">
        <w:rPr>
          <w:rFonts w:ascii="Arial" w:hAnsi="Arial" w:cs="Arial"/>
          <w:sz w:val="22"/>
        </w:rPr>
        <w:t xml:space="preserve"> </w:t>
      </w:r>
    </w:p>
    <w:p w14:paraId="7AD53277" w14:textId="77777777" w:rsidR="00BF7FD6" w:rsidRPr="00BF7FD6" w:rsidRDefault="00BF7FD6" w:rsidP="00781E2A">
      <w:pPr>
        <w:spacing w:line="360" w:lineRule="auto"/>
        <w:jc w:val="both"/>
        <w:rPr>
          <w:rFonts w:ascii="Arial" w:hAnsi="Arial" w:cs="Arial"/>
          <w:sz w:val="22"/>
        </w:rPr>
      </w:pPr>
      <w:r w:rsidRPr="00BF7FD6">
        <w:rPr>
          <w:rFonts w:ascii="Arial" w:hAnsi="Arial" w:cs="Arial"/>
          <w:sz w:val="22"/>
        </w:rPr>
        <w:lastRenderedPageBreak/>
        <w:t>Administrative skills include accurate record keeping, clear communication, time management, information sharing, and adherence to legal and organisational standards. For someone like Mrs Mann, who has complex needs and a language barrier, strong administrative practice ensures that all professionals have access to reliable, up</w:t>
      </w:r>
      <w:r w:rsidRPr="00BF7FD6">
        <w:rPr>
          <w:rFonts w:ascii="Arial" w:hAnsi="Arial" w:cs="Arial"/>
          <w:sz w:val="22"/>
        </w:rPr>
        <w:noBreakHyphen/>
        <w:t>to</w:t>
      </w:r>
      <w:r w:rsidRPr="00BF7FD6">
        <w:rPr>
          <w:rFonts w:ascii="Arial" w:hAnsi="Arial" w:cs="Arial"/>
          <w:sz w:val="22"/>
        </w:rPr>
        <w:noBreakHyphen/>
        <w:t>date information, reducing the risk of errors and supporting coordinated rehabilitation.</w:t>
      </w:r>
    </w:p>
    <w:p w14:paraId="67B0D015" w14:textId="77777777" w:rsidR="00BF7FD6" w:rsidRPr="00BF7FD6" w:rsidRDefault="00BF7FD6" w:rsidP="00781E2A">
      <w:pPr>
        <w:spacing w:line="360" w:lineRule="auto"/>
        <w:jc w:val="both"/>
        <w:rPr>
          <w:rFonts w:ascii="Arial" w:hAnsi="Arial" w:cs="Arial"/>
          <w:b/>
          <w:bCs/>
          <w:sz w:val="22"/>
        </w:rPr>
      </w:pPr>
      <w:r w:rsidRPr="00BF7FD6">
        <w:rPr>
          <w:rFonts w:ascii="Arial" w:hAnsi="Arial" w:cs="Arial"/>
          <w:b/>
          <w:bCs/>
          <w:sz w:val="22"/>
        </w:rPr>
        <w:t>Record Keeping in Mrs Mann’s Care</w:t>
      </w:r>
    </w:p>
    <w:p w14:paraId="7D827927" w14:textId="43635D07" w:rsidR="00BF7FD6" w:rsidRPr="00BF7FD6" w:rsidRDefault="00BF7FD6" w:rsidP="00781E2A">
      <w:pPr>
        <w:spacing w:line="360" w:lineRule="auto"/>
        <w:jc w:val="both"/>
        <w:rPr>
          <w:rFonts w:ascii="Arial" w:hAnsi="Arial" w:cs="Arial"/>
          <w:sz w:val="22"/>
        </w:rPr>
      </w:pPr>
      <w:r w:rsidRPr="00BF7FD6">
        <w:rPr>
          <w:rFonts w:ascii="Arial" w:hAnsi="Arial" w:cs="Arial"/>
          <w:sz w:val="22"/>
        </w:rPr>
        <w:t>Record keeping is a core professional responsibility and a legal requirement across health and social care. High</w:t>
      </w:r>
      <w:r w:rsidRPr="00BF7FD6">
        <w:rPr>
          <w:rFonts w:ascii="Arial" w:hAnsi="Arial" w:cs="Arial"/>
          <w:sz w:val="22"/>
        </w:rPr>
        <w:noBreakHyphen/>
        <w:t>quality records must be factual, timely, complete, and written in line with organisational policies.</w:t>
      </w:r>
      <w:r w:rsidR="00BA205F" w:rsidRPr="00BA205F">
        <w:t xml:space="preserve"> </w:t>
      </w:r>
      <w:r w:rsidR="00BA205F" w:rsidRPr="00BA205F">
        <w:rPr>
          <w:rFonts w:ascii="Arial" w:hAnsi="Arial" w:cs="Arial"/>
          <w:sz w:val="22"/>
        </w:rPr>
        <w:t xml:space="preserve">For Mrs Mann, records need to clearly show her mobility needs, the help she gets with personal care, any changes to her medication, how her physiotherapy is going, and any conversations with her daughter or other </w:t>
      </w:r>
      <w:r w:rsidR="00301715" w:rsidRPr="00BA205F">
        <w:rPr>
          <w:rFonts w:ascii="Arial" w:hAnsi="Arial" w:cs="Arial"/>
          <w:sz w:val="22"/>
        </w:rPr>
        <w:t>professionals.</w:t>
      </w:r>
      <w:r w:rsidR="00301715" w:rsidRPr="00BF7FD6">
        <w:rPr>
          <w:rFonts w:ascii="Arial" w:hAnsi="Arial" w:cs="Arial"/>
          <w:sz w:val="22"/>
        </w:rPr>
        <w:t xml:space="preserve"> Consistent</w:t>
      </w:r>
      <w:r w:rsidRPr="00BF7FD6">
        <w:rPr>
          <w:rFonts w:ascii="Arial" w:hAnsi="Arial" w:cs="Arial"/>
          <w:sz w:val="22"/>
        </w:rPr>
        <w:t xml:space="preserve"> documentation ensures that every member of the care team understands her current condition and care </w:t>
      </w:r>
      <w:r w:rsidR="00301715" w:rsidRPr="00BF7FD6">
        <w:rPr>
          <w:rFonts w:ascii="Arial" w:hAnsi="Arial" w:cs="Arial"/>
          <w:sz w:val="22"/>
        </w:rPr>
        <w:t>plan. For</w:t>
      </w:r>
      <w:r w:rsidRPr="00BF7FD6">
        <w:rPr>
          <w:rFonts w:ascii="Arial" w:hAnsi="Arial" w:cs="Arial"/>
          <w:sz w:val="22"/>
        </w:rPr>
        <w:t xml:space="preserve"> Mrs Mann, this means her care records, medical information, and communication notes must be stored securely and shared only with professionals directly involved in her care. Because she speaks limited English, staff must ensure that any information shared with her daughter for interpretation is done with Mrs Mann’s consent and in line with confidentiality requirements.</w:t>
      </w:r>
    </w:p>
    <w:p w14:paraId="1E2C3069" w14:textId="0E4935A1" w:rsidR="000C22D4" w:rsidRDefault="00BF7FD6" w:rsidP="00781E2A">
      <w:pPr>
        <w:spacing w:line="360" w:lineRule="auto"/>
        <w:jc w:val="both"/>
        <w:rPr>
          <w:rFonts w:ascii="Arial" w:hAnsi="Arial" w:cs="Arial"/>
          <w:sz w:val="22"/>
        </w:rPr>
      </w:pPr>
      <w:r w:rsidRPr="00BF7FD6">
        <w:rPr>
          <w:rFonts w:ascii="Arial" w:hAnsi="Arial" w:cs="Arial"/>
          <w:sz w:val="22"/>
        </w:rPr>
        <w:t>For Mrs Mann, this means her care records, medical information, and communication notes must be stored securely and shared only with professionals directly involved in her care. Because she speaks limited English, staff must ensure that any information shared with her daughter for interpretation is done with Mrs Mann’s consent and in line with confidentiality requirement</w:t>
      </w:r>
      <w:r w:rsidR="00701FD5">
        <w:rPr>
          <w:rFonts w:ascii="Arial" w:hAnsi="Arial" w:cs="Arial"/>
          <w:sz w:val="22"/>
        </w:rPr>
        <w:t xml:space="preserve">. </w:t>
      </w:r>
      <w:r w:rsidR="00476C32" w:rsidRPr="00476C32">
        <w:rPr>
          <w:rFonts w:ascii="Arial" w:hAnsi="Arial" w:cs="Arial"/>
          <w:sz w:val="22"/>
        </w:rPr>
        <w:t>collaboratively with other professionals is vital for providing safe, well</w:t>
      </w:r>
      <w:r w:rsidR="00476C32" w:rsidRPr="00476C32">
        <w:rPr>
          <w:rFonts w:ascii="Arial" w:hAnsi="Arial" w:cs="Arial"/>
          <w:sz w:val="22"/>
        </w:rPr>
        <w:noBreakHyphen/>
        <w:t>coordinated, person</w:t>
      </w:r>
      <w:r w:rsidR="00476C32" w:rsidRPr="00476C32">
        <w:rPr>
          <w:rFonts w:ascii="Arial" w:hAnsi="Arial" w:cs="Arial"/>
          <w:sz w:val="22"/>
        </w:rPr>
        <w:noBreakHyphen/>
        <w:t>centred care for Mrs Mann. Supporting her recovery requires contributions from several services, including her GP, the community physiotherapist, and domiciliary care staff.</w:t>
      </w:r>
    </w:p>
    <w:p w14:paraId="19757745" w14:textId="2F45A734" w:rsidR="00A75A70" w:rsidRPr="00A75A70" w:rsidRDefault="00A75A70" w:rsidP="00781E2A">
      <w:pPr>
        <w:spacing w:line="360" w:lineRule="auto"/>
        <w:jc w:val="both"/>
        <w:rPr>
          <w:rFonts w:ascii="Arial" w:hAnsi="Arial" w:cs="Arial"/>
          <w:sz w:val="22"/>
        </w:rPr>
      </w:pPr>
      <w:r w:rsidRPr="00A75A70">
        <w:rPr>
          <w:rFonts w:ascii="Arial" w:hAnsi="Arial" w:cs="Arial"/>
          <w:sz w:val="22"/>
        </w:rPr>
        <w:t>. Effective collaboration ensures that each professional’s expertise is integrated, reducing duplication, preventing errors, and supporting a smooth rehabilitation process. Given her recent hip replacement and language barrier, coordinated working is particularly important to ensure consistent communication, timely decision</w:t>
      </w:r>
      <w:r w:rsidRPr="00A75A70">
        <w:rPr>
          <w:rFonts w:ascii="Arial" w:hAnsi="Arial" w:cs="Arial"/>
          <w:sz w:val="22"/>
        </w:rPr>
        <w:noBreakHyphen/>
        <w:t>making, and continuity of care.</w:t>
      </w:r>
    </w:p>
    <w:p w14:paraId="4A6D46F7" w14:textId="30A928EC" w:rsidR="00A75A70" w:rsidRPr="00A75A70" w:rsidRDefault="00A75A70" w:rsidP="00781E2A">
      <w:pPr>
        <w:spacing w:line="360" w:lineRule="auto"/>
        <w:jc w:val="both"/>
        <w:rPr>
          <w:rFonts w:ascii="Arial" w:hAnsi="Arial" w:cs="Arial"/>
          <w:sz w:val="22"/>
        </w:rPr>
      </w:pPr>
      <w:r w:rsidRPr="00A75A70">
        <w:rPr>
          <w:rFonts w:ascii="Arial" w:hAnsi="Arial" w:cs="Arial"/>
          <w:sz w:val="22"/>
        </w:rPr>
        <w:t xml:space="preserve">Collaboration enables professionals to share information, monitor progress, and respond quickly to changes in Mrs Mann’s condition. For example, the physiotherapist’s observations about mobility may influence the GP’s medication decisions, </w:t>
      </w:r>
      <w:r w:rsidR="0088294F" w:rsidRPr="00781E2A">
        <w:rPr>
          <w:rFonts w:ascii="Arial" w:hAnsi="Arial" w:cs="Arial"/>
          <w:sz w:val="22"/>
        </w:rPr>
        <w:t xml:space="preserve">during the </w:t>
      </w:r>
      <w:r w:rsidRPr="00A75A70">
        <w:rPr>
          <w:rFonts w:ascii="Arial" w:hAnsi="Arial" w:cs="Arial"/>
          <w:sz w:val="22"/>
        </w:rPr>
        <w:t>care workers’ daily notes provide essential insight into her pain levels, mobility, and ability to manage daily tasks. When communication breaks down—as seen in the delayed medication adjustment—risks increase, highlighting the need for structured, reliable multi</w:t>
      </w:r>
      <w:r w:rsidRPr="00A75A70">
        <w:rPr>
          <w:rFonts w:ascii="Arial" w:hAnsi="Arial" w:cs="Arial"/>
          <w:sz w:val="22"/>
        </w:rPr>
        <w:noBreakHyphen/>
        <w:t>agency working.</w:t>
      </w:r>
    </w:p>
    <w:p w14:paraId="51791C30" w14:textId="77777777" w:rsidR="00FD17C2" w:rsidRPr="00781E2A" w:rsidRDefault="00FD17C2" w:rsidP="00781E2A">
      <w:pPr>
        <w:spacing w:line="360" w:lineRule="auto"/>
        <w:jc w:val="both"/>
        <w:rPr>
          <w:rFonts w:ascii="Arial" w:hAnsi="Arial" w:cs="Arial"/>
          <w:sz w:val="22"/>
        </w:rPr>
      </w:pPr>
    </w:p>
    <w:p w14:paraId="0C24D872" w14:textId="66E6BAB0" w:rsidR="00335B26" w:rsidRPr="00781E2A" w:rsidRDefault="00FD17C2" w:rsidP="00781E2A">
      <w:pPr>
        <w:spacing w:line="360" w:lineRule="auto"/>
        <w:jc w:val="both"/>
        <w:rPr>
          <w:rFonts w:ascii="Arial" w:hAnsi="Arial" w:cs="Arial"/>
          <w:b/>
          <w:bCs/>
          <w:sz w:val="22"/>
        </w:rPr>
      </w:pPr>
      <w:r>
        <w:rPr>
          <w:rFonts w:ascii="Arial" w:hAnsi="Arial" w:cs="Arial"/>
          <w:b/>
          <w:bCs/>
          <w:sz w:val="22"/>
        </w:rPr>
        <w:t>Conclusion</w:t>
      </w:r>
    </w:p>
    <w:p w14:paraId="022EEECF" w14:textId="31E85944" w:rsidR="0088294F" w:rsidRPr="0088294F" w:rsidRDefault="003B3E79" w:rsidP="00781E2A">
      <w:pPr>
        <w:spacing w:line="360" w:lineRule="auto"/>
        <w:jc w:val="both"/>
        <w:rPr>
          <w:rFonts w:ascii="Arial" w:hAnsi="Arial" w:cs="Arial"/>
          <w:sz w:val="22"/>
        </w:rPr>
      </w:pPr>
      <w:r w:rsidRPr="003B3E79">
        <w:rPr>
          <w:rFonts w:ascii="Arial" w:hAnsi="Arial" w:cs="Arial"/>
          <w:sz w:val="22"/>
        </w:rPr>
        <w:t>Mrs Mann’s situation demonstrates the importance of good communication, accurate record</w:t>
      </w:r>
      <w:r w:rsidRPr="003B3E79">
        <w:rPr>
          <w:rFonts w:ascii="Arial" w:hAnsi="Arial" w:cs="Arial"/>
          <w:sz w:val="22"/>
        </w:rPr>
        <w:noBreakHyphen/>
        <w:t>keeping, and effective teamwork</w:t>
      </w:r>
      <w:r w:rsidR="00286FFD">
        <w:rPr>
          <w:rFonts w:ascii="Arial" w:hAnsi="Arial" w:cs="Arial"/>
          <w:b/>
          <w:bCs/>
          <w:sz w:val="22"/>
        </w:rPr>
        <w:t xml:space="preserve"> </w:t>
      </w:r>
      <w:r w:rsidR="0088294F" w:rsidRPr="0088294F">
        <w:rPr>
          <w:rFonts w:ascii="Arial" w:hAnsi="Arial" w:cs="Arial"/>
          <w:sz w:val="22"/>
        </w:rPr>
        <w:t>are for providing safe, person</w:t>
      </w:r>
      <w:r w:rsidR="0088294F" w:rsidRPr="0088294F">
        <w:rPr>
          <w:rFonts w:ascii="Arial" w:hAnsi="Arial" w:cs="Arial"/>
          <w:sz w:val="22"/>
        </w:rPr>
        <w:noBreakHyphen/>
        <w:t>centred care. Her language needs, recent surgery, and involvement with several professionals highlight why staff must adapt how they communicate, share information clearly, and involve her family when appropriate. The delay in changing her medication demonstrates how poor documentation and unclear communication can lead to safety risks.</w:t>
      </w:r>
    </w:p>
    <w:p w14:paraId="5D8C2AED" w14:textId="5583CE04" w:rsidR="0088294F" w:rsidRPr="0088294F" w:rsidRDefault="0088294F" w:rsidP="00781E2A">
      <w:pPr>
        <w:spacing w:line="360" w:lineRule="auto"/>
        <w:jc w:val="both"/>
        <w:rPr>
          <w:rFonts w:ascii="Arial" w:hAnsi="Arial" w:cs="Arial"/>
          <w:sz w:val="22"/>
        </w:rPr>
      </w:pPr>
      <w:r w:rsidRPr="0088294F">
        <w:rPr>
          <w:rFonts w:ascii="Arial" w:hAnsi="Arial" w:cs="Arial"/>
          <w:sz w:val="22"/>
        </w:rPr>
        <w:t>Using the principles of the Equality Act 2010</w:t>
      </w:r>
      <w:r w:rsidR="00BD158F">
        <w:rPr>
          <w:rFonts w:ascii="Arial" w:hAnsi="Arial" w:cs="Arial"/>
          <w:sz w:val="22"/>
        </w:rPr>
        <w:t xml:space="preserve"> </w:t>
      </w:r>
      <w:r w:rsidRPr="0088294F">
        <w:rPr>
          <w:rFonts w:ascii="Arial" w:hAnsi="Arial" w:cs="Arial"/>
          <w:sz w:val="22"/>
        </w:rPr>
        <w:t>helps ensure that care is fair, lawful, and respectful of her rights. Working together</w:t>
      </w:r>
      <w:r w:rsidR="006D48B9">
        <w:rPr>
          <w:rFonts w:ascii="Arial" w:hAnsi="Arial" w:cs="Arial"/>
          <w:sz w:val="22"/>
        </w:rPr>
        <w:t xml:space="preserve"> </w:t>
      </w:r>
      <w:r w:rsidRPr="0088294F">
        <w:rPr>
          <w:rFonts w:ascii="Arial" w:hAnsi="Arial" w:cs="Arial"/>
          <w:sz w:val="22"/>
        </w:rPr>
        <w:t>GP, physiotherapist, and care workers</w:t>
      </w:r>
      <w:r w:rsidR="00781E2A" w:rsidRPr="00781E2A">
        <w:rPr>
          <w:rFonts w:ascii="Arial" w:hAnsi="Arial" w:cs="Arial"/>
          <w:sz w:val="22"/>
        </w:rPr>
        <w:t xml:space="preserve"> </w:t>
      </w:r>
      <w:r w:rsidRPr="0088294F">
        <w:rPr>
          <w:rFonts w:ascii="Arial" w:hAnsi="Arial" w:cs="Arial"/>
          <w:sz w:val="22"/>
        </w:rPr>
        <w:t>helps keep her care consistent, avoids repeating tasks, and supports a smooth rehabilitation process. By improving record</w:t>
      </w:r>
      <w:r w:rsidRPr="0088294F">
        <w:rPr>
          <w:rFonts w:ascii="Arial" w:hAnsi="Arial" w:cs="Arial"/>
          <w:sz w:val="22"/>
        </w:rPr>
        <w:noBreakHyphen/>
        <w:t>keeping skills, strengthening communication systems, and encouraging shared responsibility across services, practitioners can provide safer, higher</w:t>
      </w:r>
      <w:r w:rsidRPr="0088294F">
        <w:rPr>
          <w:rFonts w:ascii="Arial" w:hAnsi="Arial" w:cs="Arial"/>
          <w:sz w:val="22"/>
        </w:rPr>
        <w:noBreakHyphen/>
        <w:t>quality care that meets the needs of people like Mrs Mann.</w:t>
      </w:r>
    </w:p>
    <w:p w14:paraId="1227A329" w14:textId="77777777" w:rsidR="008E4980" w:rsidRPr="00781E2A" w:rsidRDefault="008E4980" w:rsidP="00781E2A">
      <w:pPr>
        <w:spacing w:line="360" w:lineRule="auto"/>
        <w:jc w:val="both"/>
        <w:rPr>
          <w:rFonts w:ascii="Arial" w:hAnsi="Arial" w:cs="Arial"/>
          <w:sz w:val="22"/>
        </w:rPr>
      </w:pPr>
    </w:p>
    <w:p w14:paraId="43942011" w14:textId="0B383A78" w:rsidR="00861FF6" w:rsidRDefault="00162324" w:rsidP="00861FF6">
      <w:pPr>
        <w:spacing w:line="360" w:lineRule="auto"/>
        <w:jc w:val="both"/>
        <w:rPr>
          <w:rFonts w:ascii="Arial" w:hAnsi="Arial" w:cs="Arial"/>
          <w:b/>
          <w:bCs/>
          <w:sz w:val="22"/>
        </w:rPr>
      </w:pPr>
      <w:r w:rsidRPr="00781E2A">
        <w:rPr>
          <w:rFonts w:ascii="Arial" w:hAnsi="Arial" w:cs="Arial"/>
          <w:b/>
          <w:bCs/>
          <w:sz w:val="22"/>
        </w:rPr>
        <w:t xml:space="preserve"> References</w:t>
      </w:r>
    </w:p>
    <w:p w14:paraId="10D7769E"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Care Quality Commission (CQC) (2023) </w:t>
      </w:r>
      <w:r w:rsidRPr="001F261D">
        <w:rPr>
          <w:rFonts w:ascii="Arial" w:hAnsi="Arial" w:cs="Arial"/>
          <w:i/>
          <w:iCs/>
          <w:sz w:val="22"/>
        </w:rPr>
        <w:t>Fundamental standards</w:t>
      </w:r>
      <w:r w:rsidRPr="001F261D">
        <w:rPr>
          <w:rFonts w:ascii="Arial" w:hAnsi="Arial" w:cs="Arial"/>
          <w:sz w:val="22"/>
        </w:rPr>
        <w:t xml:space="preserve">. Available at: </w:t>
      </w:r>
      <w:hyperlink r:id="rId7" w:history="1">
        <w:r w:rsidRPr="001F261D">
          <w:rPr>
            <w:rStyle w:val="Hyperlink"/>
            <w:rFonts w:ascii="Arial" w:hAnsi="Arial" w:cs="Arial"/>
            <w:sz w:val="22"/>
          </w:rPr>
          <w:t>https://www.cqc.org.uk</w:t>
        </w:r>
      </w:hyperlink>
      <w:r w:rsidRPr="001F261D">
        <w:rPr>
          <w:rFonts w:ascii="Arial" w:hAnsi="Arial" w:cs="Arial"/>
          <w:sz w:val="22"/>
        </w:rPr>
        <w:t xml:space="preserve"> (Accessed: 12 December 2025).</w:t>
      </w:r>
    </w:p>
    <w:p w14:paraId="34EE39B5"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Data Protection Act 2018 (2018) </w:t>
      </w:r>
      <w:r w:rsidRPr="001F261D">
        <w:rPr>
          <w:rFonts w:ascii="Arial" w:hAnsi="Arial" w:cs="Arial"/>
          <w:i/>
          <w:iCs/>
          <w:sz w:val="22"/>
        </w:rPr>
        <w:t>UK Public General Acts</w:t>
      </w:r>
      <w:r w:rsidRPr="001F261D">
        <w:rPr>
          <w:rFonts w:ascii="Arial" w:hAnsi="Arial" w:cs="Arial"/>
          <w:sz w:val="22"/>
        </w:rPr>
        <w:t>. London: The Stationery Office.</w:t>
      </w:r>
    </w:p>
    <w:p w14:paraId="322891F9"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Equality Act 2010 (2010) </w:t>
      </w:r>
      <w:r w:rsidRPr="001F261D">
        <w:rPr>
          <w:rFonts w:ascii="Arial" w:hAnsi="Arial" w:cs="Arial"/>
          <w:i/>
          <w:iCs/>
          <w:sz w:val="22"/>
        </w:rPr>
        <w:t>UK Public General Acts</w:t>
      </w:r>
      <w:r w:rsidRPr="001F261D">
        <w:rPr>
          <w:rFonts w:ascii="Arial" w:hAnsi="Arial" w:cs="Arial"/>
          <w:sz w:val="22"/>
        </w:rPr>
        <w:t>. London: The Stationery Office.</w:t>
      </w:r>
    </w:p>
    <w:p w14:paraId="5974C04B"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Health and Social Care Act 2012 (2012) </w:t>
      </w:r>
      <w:r w:rsidRPr="001F261D">
        <w:rPr>
          <w:rFonts w:ascii="Arial" w:hAnsi="Arial" w:cs="Arial"/>
          <w:i/>
          <w:iCs/>
          <w:sz w:val="22"/>
        </w:rPr>
        <w:t>UK Public General Acts</w:t>
      </w:r>
      <w:r w:rsidRPr="001F261D">
        <w:rPr>
          <w:rFonts w:ascii="Arial" w:hAnsi="Arial" w:cs="Arial"/>
          <w:sz w:val="22"/>
        </w:rPr>
        <w:t>. London: The Stationery Office.</w:t>
      </w:r>
    </w:p>
    <w:p w14:paraId="6F01D7FB"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Information Commissioner’s Office (ICO) (2023) </w:t>
      </w:r>
      <w:r w:rsidRPr="001F261D">
        <w:rPr>
          <w:rFonts w:ascii="Arial" w:hAnsi="Arial" w:cs="Arial"/>
          <w:i/>
          <w:iCs/>
          <w:sz w:val="22"/>
        </w:rPr>
        <w:t>Guide to data protection</w:t>
      </w:r>
      <w:r w:rsidRPr="001F261D">
        <w:rPr>
          <w:rFonts w:ascii="Arial" w:hAnsi="Arial" w:cs="Arial"/>
          <w:sz w:val="22"/>
        </w:rPr>
        <w:t xml:space="preserve">. Available at: </w:t>
      </w:r>
      <w:hyperlink r:id="rId8" w:history="1">
        <w:r w:rsidRPr="001F261D">
          <w:rPr>
            <w:rStyle w:val="Hyperlink"/>
            <w:rFonts w:ascii="Arial" w:hAnsi="Arial" w:cs="Arial"/>
            <w:sz w:val="22"/>
          </w:rPr>
          <w:t>https://ico.org.uk</w:t>
        </w:r>
      </w:hyperlink>
      <w:r w:rsidRPr="001F261D">
        <w:rPr>
          <w:rFonts w:ascii="Arial" w:hAnsi="Arial" w:cs="Arial"/>
          <w:sz w:val="22"/>
        </w:rPr>
        <w:t xml:space="preserve"> (Accessed: 12 December 2025).</w:t>
      </w:r>
    </w:p>
    <w:p w14:paraId="34C7B71D"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NHS England (2022) </w:t>
      </w:r>
      <w:r w:rsidRPr="001F261D">
        <w:rPr>
          <w:rFonts w:ascii="Arial" w:hAnsi="Arial" w:cs="Arial"/>
          <w:i/>
          <w:iCs/>
          <w:sz w:val="22"/>
        </w:rPr>
        <w:t>Person</w:t>
      </w:r>
      <w:r w:rsidRPr="001F261D">
        <w:rPr>
          <w:rFonts w:ascii="Arial" w:hAnsi="Arial" w:cs="Arial"/>
          <w:i/>
          <w:iCs/>
          <w:sz w:val="22"/>
        </w:rPr>
        <w:noBreakHyphen/>
        <w:t>centred care framework</w:t>
      </w:r>
      <w:r w:rsidRPr="001F261D">
        <w:rPr>
          <w:rFonts w:ascii="Arial" w:hAnsi="Arial" w:cs="Arial"/>
          <w:sz w:val="22"/>
        </w:rPr>
        <w:t xml:space="preserve">. Available at: </w:t>
      </w:r>
      <w:hyperlink r:id="rId9" w:history="1">
        <w:r w:rsidRPr="001F261D">
          <w:rPr>
            <w:rStyle w:val="Hyperlink"/>
            <w:rFonts w:ascii="Arial" w:hAnsi="Arial" w:cs="Arial"/>
            <w:sz w:val="22"/>
          </w:rPr>
          <w:t>https://www.england.nhs.uk</w:t>
        </w:r>
      </w:hyperlink>
      <w:r w:rsidRPr="001F261D">
        <w:rPr>
          <w:rFonts w:ascii="Arial" w:hAnsi="Arial" w:cs="Arial"/>
          <w:sz w:val="22"/>
        </w:rPr>
        <w:t xml:space="preserve"> (Accessed: 12 December 2025).</w:t>
      </w:r>
    </w:p>
    <w:p w14:paraId="4ABC7B44" w14:textId="659C5689" w:rsidR="003D248C" w:rsidRPr="003D248C" w:rsidRDefault="003D248C" w:rsidP="003D248C">
      <w:pPr>
        <w:spacing w:line="360" w:lineRule="auto"/>
        <w:jc w:val="both"/>
        <w:rPr>
          <w:rFonts w:ascii="Arial" w:hAnsi="Arial" w:cs="Arial"/>
          <w:sz w:val="22"/>
          <w:lang w:val="en-US"/>
        </w:rPr>
      </w:pPr>
      <w:r w:rsidRPr="003D248C">
        <w:rPr>
          <w:rFonts w:ascii="Arial" w:hAnsi="Arial" w:cs="Arial"/>
          <w:sz w:val="22"/>
          <w:lang w:val="en-US"/>
        </w:rPr>
        <w:t xml:space="preserve">The Royal College of Nursing. (2025). </w:t>
      </w:r>
      <w:r w:rsidRPr="003D248C">
        <w:rPr>
          <w:rFonts w:ascii="Arial" w:hAnsi="Arial" w:cs="Arial"/>
          <w:i/>
          <w:iCs/>
          <w:sz w:val="22"/>
          <w:lang w:val="en-US"/>
        </w:rPr>
        <w:t>Student membership | Royal College of Nursing</w:t>
      </w:r>
      <w:r w:rsidRPr="003D248C">
        <w:rPr>
          <w:rFonts w:ascii="Arial" w:hAnsi="Arial" w:cs="Arial"/>
          <w:sz w:val="22"/>
          <w:lang w:val="en-US"/>
        </w:rPr>
        <w:t>.   [Accessed 18 Dec. 2025].</w:t>
      </w:r>
    </w:p>
    <w:p w14:paraId="6CC8A1FC" w14:textId="2AC8F255"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 (Accessed: 12 December 2025).</w:t>
      </w:r>
    </w:p>
    <w:p w14:paraId="67FB2134" w14:textId="77777777" w:rsidR="001F261D" w:rsidRPr="001F261D" w:rsidRDefault="001F261D" w:rsidP="001F261D">
      <w:pPr>
        <w:spacing w:line="360" w:lineRule="auto"/>
        <w:jc w:val="both"/>
        <w:rPr>
          <w:rFonts w:ascii="Arial" w:hAnsi="Arial" w:cs="Arial"/>
          <w:sz w:val="22"/>
        </w:rPr>
      </w:pPr>
      <w:r w:rsidRPr="001F261D">
        <w:rPr>
          <w:rFonts w:ascii="Arial" w:hAnsi="Arial" w:cs="Arial"/>
          <w:sz w:val="22"/>
        </w:rPr>
        <w:t xml:space="preserve">Skills for Care (2021) </w:t>
      </w:r>
      <w:r w:rsidRPr="001F261D">
        <w:rPr>
          <w:rFonts w:ascii="Arial" w:hAnsi="Arial" w:cs="Arial"/>
          <w:i/>
          <w:iCs/>
          <w:sz w:val="22"/>
        </w:rPr>
        <w:t>Effective communication in adult social care</w:t>
      </w:r>
      <w:r w:rsidRPr="001F261D">
        <w:rPr>
          <w:rFonts w:ascii="Arial" w:hAnsi="Arial" w:cs="Arial"/>
          <w:sz w:val="22"/>
        </w:rPr>
        <w:t>. Leeds: Skills for Care. (Accessed: 12 December 2025).</w:t>
      </w:r>
    </w:p>
    <w:p w14:paraId="19255E0F" w14:textId="77777777" w:rsidR="00011437" w:rsidRPr="00861FF6" w:rsidRDefault="00011437" w:rsidP="00861FF6">
      <w:pPr>
        <w:spacing w:line="360" w:lineRule="auto"/>
        <w:jc w:val="both"/>
        <w:rPr>
          <w:rFonts w:ascii="Arial" w:hAnsi="Arial" w:cs="Arial"/>
          <w:b/>
          <w:bCs/>
          <w:sz w:val="22"/>
        </w:rPr>
      </w:pPr>
    </w:p>
    <w:p w14:paraId="0A23DB01" w14:textId="77777777" w:rsidR="00A011A6" w:rsidRPr="00A011A6" w:rsidRDefault="00A011A6" w:rsidP="00781E2A">
      <w:pPr>
        <w:spacing w:line="360" w:lineRule="auto"/>
        <w:jc w:val="both"/>
        <w:rPr>
          <w:rFonts w:ascii="Arial" w:hAnsi="Arial" w:cs="Arial"/>
          <w:sz w:val="22"/>
          <w:lang w:val="en-US"/>
        </w:rPr>
      </w:pPr>
    </w:p>
    <w:p w14:paraId="615C87CD" w14:textId="36F149C0" w:rsidR="00D03682" w:rsidRPr="00781E2A" w:rsidRDefault="00D03682" w:rsidP="00781E2A">
      <w:pPr>
        <w:spacing w:line="360" w:lineRule="auto"/>
        <w:jc w:val="both"/>
        <w:rPr>
          <w:rFonts w:ascii="Arial" w:hAnsi="Arial" w:cs="Arial"/>
          <w:sz w:val="22"/>
        </w:rPr>
      </w:pPr>
    </w:p>
    <w:p w14:paraId="5E68C8B2" w14:textId="77777777" w:rsidR="00162324" w:rsidRPr="00781E2A" w:rsidRDefault="00162324" w:rsidP="00781E2A">
      <w:pPr>
        <w:spacing w:line="360" w:lineRule="auto"/>
        <w:jc w:val="both"/>
        <w:rPr>
          <w:rFonts w:ascii="Arial" w:hAnsi="Arial" w:cs="Arial"/>
          <w:sz w:val="22"/>
        </w:rPr>
      </w:pPr>
    </w:p>
    <w:p w14:paraId="0E748AC7" w14:textId="58F3E76F" w:rsidR="003074C8" w:rsidRPr="00781E2A" w:rsidRDefault="001C4E46" w:rsidP="00781E2A">
      <w:pPr>
        <w:spacing w:line="360" w:lineRule="auto"/>
        <w:jc w:val="both"/>
        <w:rPr>
          <w:rFonts w:ascii="Arial" w:hAnsi="Arial" w:cs="Arial"/>
          <w:sz w:val="22"/>
        </w:rPr>
      </w:pPr>
      <w:r w:rsidRPr="00781E2A">
        <w:rPr>
          <w:rFonts w:ascii="Arial" w:hAnsi="Arial" w:cs="Arial"/>
          <w:sz w:val="22"/>
        </w:rPr>
        <w:t xml:space="preserve"> </w:t>
      </w:r>
    </w:p>
    <w:p w14:paraId="1CFF234E" w14:textId="77777777" w:rsidR="00084FEE" w:rsidRPr="00781E2A" w:rsidRDefault="00084FEE" w:rsidP="00781E2A">
      <w:pPr>
        <w:spacing w:line="360" w:lineRule="auto"/>
        <w:jc w:val="both"/>
        <w:rPr>
          <w:rFonts w:ascii="Arial" w:hAnsi="Arial" w:cs="Arial"/>
          <w:sz w:val="22"/>
        </w:rPr>
      </w:pPr>
    </w:p>
    <w:p w14:paraId="4180CDBC" w14:textId="77777777" w:rsidR="00ED5964" w:rsidRPr="00781E2A" w:rsidRDefault="00ED5964" w:rsidP="00781E2A">
      <w:pPr>
        <w:spacing w:line="360" w:lineRule="auto"/>
        <w:jc w:val="both"/>
        <w:rPr>
          <w:rFonts w:ascii="Arial" w:hAnsi="Arial" w:cs="Arial"/>
          <w:sz w:val="22"/>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b/>
          <w:noProof/>
        </w:rPr>
      </w:sdtEndPr>
      <w:sdtContent>
        <w:p w14:paraId="69A45AB4" w14:textId="4F97741F" w:rsidR="00084FEE" w:rsidRPr="00781E2A" w:rsidRDefault="00084FEE" w:rsidP="00781E2A">
          <w:pPr>
            <w:pStyle w:val="TOCHeading"/>
            <w:spacing w:line="360" w:lineRule="auto"/>
            <w:rPr>
              <w:rFonts w:ascii="Arial" w:hAnsi="Arial" w:cs="Arial"/>
              <w:sz w:val="22"/>
              <w:szCs w:val="22"/>
            </w:rPr>
          </w:pPr>
        </w:p>
        <w:p w14:paraId="6138A55F" w14:textId="0E5CD538" w:rsidR="00184A9A" w:rsidRPr="00781E2A" w:rsidRDefault="00000000" w:rsidP="00781E2A">
          <w:pPr>
            <w:spacing w:line="360" w:lineRule="auto"/>
            <w:rPr>
              <w:rFonts w:ascii="Arial" w:hAnsi="Arial" w:cs="Arial"/>
              <w:sz w:val="22"/>
            </w:rPr>
          </w:pPr>
        </w:p>
      </w:sdtContent>
    </w:sdt>
    <w:p w14:paraId="4A159F97" w14:textId="77777777" w:rsidR="00ED5964" w:rsidRPr="00781E2A" w:rsidRDefault="00ED5964" w:rsidP="00781E2A">
      <w:pPr>
        <w:spacing w:line="360" w:lineRule="auto"/>
        <w:jc w:val="both"/>
        <w:rPr>
          <w:rFonts w:ascii="Arial" w:hAnsi="Arial" w:cs="Arial"/>
          <w:b/>
          <w:bCs/>
          <w:sz w:val="22"/>
        </w:rPr>
      </w:pPr>
    </w:p>
    <w:p w14:paraId="09E24E55" w14:textId="77777777" w:rsidR="00ED5964" w:rsidRPr="00781E2A" w:rsidRDefault="00ED5964" w:rsidP="00781E2A">
      <w:pPr>
        <w:spacing w:line="360" w:lineRule="auto"/>
        <w:jc w:val="both"/>
        <w:rPr>
          <w:rFonts w:ascii="Arial" w:hAnsi="Arial" w:cs="Arial"/>
          <w:b/>
          <w:bCs/>
          <w:sz w:val="22"/>
        </w:rPr>
      </w:pPr>
    </w:p>
    <w:p w14:paraId="40BC340F" w14:textId="77777777" w:rsidR="00ED5964" w:rsidRPr="00781E2A" w:rsidRDefault="00ED5964" w:rsidP="00781E2A">
      <w:pPr>
        <w:spacing w:line="360" w:lineRule="auto"/>
        <w:jc w:val="both"/>
        <w:rPr>
          <w:rFonts w:ascii="Arial" w:hAnsi="Arial" w:cs="Arial"/>
          <w:b/>
          <w:bCs/>
          <w:sz w:val="22"/>
        </w:rPr>
      </w:pPr>
    </w:p>
    <w:p w14:paraId="41A63835" w14:textId="77777777" w:rsidR="00ED5964" w:rsidRPr="00781E2A" w:rsidRDefault="00ED5964" w:rsidP="00781E2A">
      <w:pPr>
        <w:spacing w:line="360" w:lineRule="auto"/>
        <w:jc w:val="both"/>
        <w:rPr>
          <w:rFonts w:ascii="Arial" w:hAnsi="Arial" w:cs="Arial"/>
          <w:b/>
          <w:bCs/>
          <w:sz w:val="22"/>
        </w:rPr>
      </w:pPr>
    </w:p>
    <w:p w14:paraId="123865CA" w14:textId="77777777" w:rsidR="00ED5964" w:rsidRPr="00781E2A" w:rsidRDefault="00ED5964" w:rsidP="00781E2A">
      <w:pPr>
        <w:spacing w:line="360" w:lineRule="auto"/>
        <w:jc w:val="both"/>
        <w:rPr>
          <w:rFonts w:ascii="Arial" w:hAnsi="Arial" w:cs="Arial"/>
          <w:b/>
          <w:bCs/>
          <w:sz w:val="22"/>
        </w:rPr>
      </w:pPr>
    </w:p>
    <w:p w14:paraId="2A21042D" w14:textId="77777777" w:rsidR="00ED5964" w:rsidRPr="00781E2A" w:rsidRDefault="00ED5964" w:rsidP="00781E2A">
      <w:pPr>
        <w:spacing w:line="360" w:lineRule="auto"/>
        <w:jc w:val="both"/>
        <w:rPr>
          <w:rFonts w:ascii="Arial" w:hAnsi="Arial" w:cs="Arial"/>
          <w:b/>
          <w:bCs/>
          <w:sz w:val="22"/>
        </w:rPr>
      </w:pPr>
    </w:p>
    <w:p w14:paraId="48382F67" w14:textId="77777777" w:rsidR="00ED5964" w:rsidRPr="00781E2A" w:rsidRDefault="00ED5964" w:rsidP="00781E2A">
      <w:pPr>
        <w:spacing w:line="360" w:lineRule="auto"/>
        <w:jc w:val="both"/>
        <w:rPr>
          <w:rFonts w:ascii="Arial" w:hAnsi="Arial" w:cs="Arial"/>
          <w:b/>
          <w:bCs/>
          <w:sz w:val="22"/>
        </w:rPr>
      </w:pPr>
    </w:p>
    <w:p w14:paraId="6A057EFD" w14:textId="77777777" w:rsidR="00ED5964" w:rsidRPr="00781E2A" w:rsidRDefault="00ED5964" w:rsidP="00781E2A">
      <w:pPr>
        <w:spacing w:line="360" w:lineRule="auto"/>
        <w:jc w:val="both"/>
        <w:rPr>
          <w:rFonts w:ascii="Arial" w:hAnsi="Arial" w:cs="Arial"/>
          <w:b/>
          <w:bCs/>
          <w:sz w:val="22"/>
        </w:rPr>
      </w:pPr>
    </w:p>
    <w:p w14:paraId="1D0F2D59" w14:textId="77777777" w:rsidR="004552CE" w:rsidRPr="00781E2A" w:rsidRDefault="004552CE" w:rsidP="00781E2A">
      <w:pPr>
        <w:pStyle w:val="Heading2"/>
        <w:spacing w:line="360" w:lineRule="auto"/>
        <w:rPr>
          <w:rFonts w:ascii="Arial" w:hAnsi="Arial" w:cs="Arial"/>
          <w:sz w:val="22"/>
          <w:szCs w:val="22"/>
        </w:rPr>
      </w:pPr>
    </w:p>
    <w:sectPr w:rsidR="004552CE" w:rsidRPr="00781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54A7A"/>
    <w:multiLevelType w:val="multilevel"/>
    <w:tmpl w:val="EB6E7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33462"/>
    <w:multiLevelType w:val="multilevel"/>
    <w:tmpl w:val="C772D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7400BA"/>
    <w:multiLevelType w:val="multilevel"/>
    <w:tmpl w:val="05D64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864A5"/>
    <w:multiLevelType w:val="multilevel"/>
    <w:tmpl w:val="DAF46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0"/>
  </w:num>
  <w:num w:numId="4" w16cid:durableId="931426930">
    <w:abstractNumId w:val="21"/>
  </w:num>
  <w:num w:numId="5" w16cid:durableId="1422484198">
    <w:abstractNumId w:val="17"/>
  </w:num>
  <w:num w:numId="6" w16cid:durableId="552929862">
    <w:abstractNumId w:val="19"/>
  </w:num>
  <w:num w:numId="7" w16cid:durableId="587203086">
    <w:abstractNumId w:val="22"/>
  </w:num>
  <w:num w:numId="8" w16cid:durableId="389156196">
    <w:abstractNumId w:val="14"/>
  </w:num>
  <w:num w:numId="9" w16cid:durableId="1393503788">
    <w:abstractNumId w:val="5"/>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4"/>
  </w:num>
  <w:num w:numId="16" w16cid:durableId="1457524365">
    <w:abstractNumId w:val="6"/>
  </w:num>
  <w:num w:numId="17" w16cid:durableId="1386294306">
    <w:abstractNumId w:val="23"/>
  </w:num>
  <w:num w:numId="18" w16cid:durableId="1838374920">
    <w:abstractNumId w:val="20"/>
  </w:num>
  <w:num w:numId="19" w16cid:durableId="1827044992">
    <w:abstractNumId w:val="8"/>
  </w:num>
  <w:num w:numId="20" w16cid:durableId="895820667">
    <w:abstractNumId w:val="15"/>
  </w:num>
  <w:num w:numId="21" w16cid:durableId="817497522">
    <w:abstractNumId w:val="24"/>
  </w:num>
  <w:num w:numId="22" w16cid:durableId="332952106">
    <w:abstractNumId w:val="3"/>
  </w:num>
  <w:num w:numId="23" w16cid:durableId="1799452412">
    <w:abstractNumId w:val="0"/>
  </w:num>
  <w:num w:numId="24" w16cid:durableId="293482820">
    <w:abstractNumId w:val="18"/>
  </w:num>
  <w:num w:numId="25" w16cid:durableId="324821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437"/>
    <w:rsid w:val="000214A5"/>
    <w:rsid w:val="00022C42"/>
    <w:rsid w:val="00025FFC"/>
    <w:rsid w:val="00027B15"/>
    <w:rsid w:val="00030A05"/>
    <w:rsid w:val="00035FC4"/>
    <w:rsid w:val="00070818"/>
    <w:rsid w:val="00084FEE"/>
    <w:rsid w:val="00093FEA"/>
    <w:rsid w:val="00094FAF"/>
    <w:rsid w:val="000C03E2"/>
    <w:rsid w:val="000C22D4"/>
    <w:rsid w:val="000C6EBC"/>
    <w:rsid w:val="000E399D"/>
    <w:rsid w:val="00124CD2"/>
    <w:rsid w:val="00127C1A"/>
    <w:rsid w:val="00150D81"/>
    <w:rsid w:val="00162324"/>
    <w:rsid w:val="00184A9A"/>
    <w:rsid w:val="001C1D28"/>
    <w:rsid w:val="001C4E46"/>
    <w:rsid w:val="001F261D"/>
    <w:rsid w:val="002205D4"/>
    <w:rsid w:val="00226D31"/>
    <w:rsid w:val="00236F2E"/>
    <w:rsid w:val="002370CE"/>
    <w:rsid w:val="00261CDF"/>
    <w:rsid w:val="0028305A"/>
    <w:rsid w:val="00286FFD"/>
    <w:rsid w:val="002A5577"/>
    <w:rsid w:val="002F5066"/>
    <w:rsid w:val="00301715"/>
    <w:rsid w:val="003074C8"/>
    <w:rsid w:val="00310245"/>
    <w:rsid w:val="00335B26"/>
    <w:rsid w:val="0034313A"/>
    <w:rsid w:val="003458DB"/>
    <w:rsid w:val="003612CB"/>
    <w:rsid w:val="00364C35"/>
    <w:rsid w:val="00366A59"/>
    <w:rsid w:val="00386F42"/>
    <w:rsid w:val="00396F60"/>
    <w:rsid w:val="003A51D6"/>
    <w:rsid w:val="003B3E79"/>
    <w:rsid w:val="003D248C"/>
    <w:rsid w:val="003D529C"/>
    <w:rsid w:val="00406B8D"/>
    <w:rsid w:val="00410068"/>
    <w:rsid w:val="0042295C"/>
    <w:rsid w:val="004552CE"/>
    <w:rsid w:val="00476C32"/>
    <w:rsid w:val="00477C1C"/>
    <w:rsid w:val="00481FF7"/>
    <w:rsid w:val="004F4C96"/>
    <w:rsid w:val="00500295"/>
    <w:rsid w:val="00527AFA"/>
    <w:rsid w:val="005419DA"/>
    <w:rsid w:val="005709B1"/>
    <w:rsid w:val="00572B3B"/>
    <w:rsid w:val="00583279"/>
    <w:rsid w:val="005A7FD4"/>
    <w:rsid w:val="005C46D5"/>
    <w:rsid w:val="005D5457"/>
    <w:rsid w:val="005E26A7"/>
    <w:rsid w:val="00607638"/>
    <w:rsid w:val="00612DEA"/>
    <w:rsid w:val="00622004"/>
    <w:rsid w:val="006232DF"/>
    <w:rsid w:val="00631F2E"/>
    <w:rsid w:val="006457C0"/>
    <w:rsid w:val="00661758"/>
    <w:rsid w:val="0067612C"/>
    <w:rsid w:val="006A5CFC"/>
    <w:rsid w:val="006C5138"/>
    <w:rsid w:val="006D48B9"/>
    <w:rsid w:val="00701FD5"/>
    <w:rsid w:val="007064E4"/>
    <w:rsid w:val="00746B47"/>
    <w:rsid w:val="00774092"/>
    <w:rsid w:val="007754D3"/>
    <w:rsid w:val="00781E2A"/>
    <w:rsid w:val="00782830"/>
    <w:rsid w:val="007B0F6D"/>
    <w:rsid w:val="007C62C3"/>
    <w:rsid w:val="007D4D56"/>
    <w:rsid w:val="007F0873"/>
    <w:rsid w:val="00802703"/>
    <w:rsid w:val="008062ED"/>
    <w:rsid w:val="00815117"/>
    <w:rsid w:val="00855F34"/>
    <w:rsid w:val="00861FF6"/>
    <w:rsid w:val="008826B6"/>
    <w:rsid w:val="0088294F"/>
    <w:rsid w:val="00892DFB"/>
    <w:rsid w:val="008B0B22"/>
    <w:rsid w:val="008C58B0"/>
    <w:rsid w:val="008E4980"/>
    <w:rsid w:val="008F0216"/>
    <w:rsid w:val="00926458"/>
    <w:rsid w:val="00933720"/>
    <w:rsid w:val="00952531"/>
    <w:rsid w:val="0095562F"/>
    <w:rsid w:val="00976787"/>
    <w:rsid w:val="009B4831"/>
    <w:rsid w:val="009F5CE6"/>
    <w:rsid w:val="00A011A6"/>
    <w:rsid w:val="00A035CD"/>
    <w:rsid w:val="00A50E80"/>
    <w:rsid w:val="00A667CE"/>
    <w:rsid w:val="00A75042"/>
    <w:rsid w:val="00A75A70"/>
    <w:rsid w:val="00A774BC"/>
    <w:rsid w:val="00A82678"/>
    <w:rsid w:val="00A946CB"/>
    <w:rsid w:val="00AB525E"/>
    <w:rsid w:val="00AB75AE"/>
    <w:rsid w:val="00AC7BE2"/>
    <w:rsid w:val="00AE6BFB"/>
    <w:rsid w:val="00B1067E"/>
    <w:rsid w:val="00B5079C"/>
    <w:rsid w:val="00B57A6A"/>
    <w:rsid w:val="00B81790"/>
    <w:rsid w:val="00B81BBC"/>
    <w:rsid w:val="00BA205F"/>
    <w:rsid w:val="00BD07D7"/>
    <w:rsid w:val="00BD158F"/>
    <w:rsid w:val="00BF7FD6"/>
    <w:rsid w:val="00C3215E"/>
    <w:rsid w:val="00C36D87"/>
    <w:rsid w:val="00C41DC2"/>
    <w:rsid w:val="00C47770"/>
    <w:rsid w:val="00C6563F"/>
    <w:rsid w:val="00C7245F"/>
    <w:rsid w:val="00C75856"/>
    <w:rsid w:val="00C95214"/>
    <w:rsid w:val="00CB19A3"/>
    <w:rsid w:val="00D03682"/>
    <w:rsid w:val="00D1705D"/>
    <w:rsid w:val="00D20F19"/>
    <w:rsid w:val="00D64A0D"/>
    <w:rsid w:val="00D65E87"/>
    <w:rsid w:val="00D74107"/>
    <w:rsid w:val="00D750B4"/>
    <w:rsid w:val="00D775D4"/>
    <w:rsid w:val="00D81C18"/>
    <w:rsid w:val="00D85261"/>
    <w:rsid w:val="00D90933"/>
    <w:rsid w:val="00D95CAF"/>
    <w:rsid w:val="00DC1CC6"/>
    <w:rsid w:val="00DC5BD0"/>
    <w:rsid w:val="00E067A8"/>
    <w:rsid w:val="00E13924"/>
    <w:rsid w:val="00E33758"/>
    <w:rsid w:val="00E428A5"/>
    <w:rsid w:val="00E53E5E"/>
    <w:rsid w:val="00E67967"/>
    <w:rsid w:val="00EA29A5"/>
    <w:rsid w:val="00ED5964"/>
    <w:rsid w:val="00EF3C32"/>
    <w:rsid w:val="00EF775A"/>
    <w:rsid w:val="00F1720B"/>
    <w:rsid w:val="00F36ADC"/>
    <w:rsid w:val="00F44E43"/>
    <w:rsid w:val="00F605C6"/>
    <w:rsid w:val="00F6785B"/>
    <w:rsid w:val="00F72313"/>
    <w:rsid w:val="00F915D6"/>
    <w:rsid w:val="00FC10DE"/>
    <w:rsid w:val="00FC3C7B"/>
    <w:rsid w:val="00FC7AFB"/>
    <w:rsid w:val="00FD17C2"/>
    <w:rsid w:val="00FD6EF1"/>
    <w:rsid w:val="00FF2B0A"/>
    <w:rsid w:val="00FF34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1EB2C48C-460A-4D4A-B517-02F2C8719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styleId="UnresolvedMention">
    <w:name w:val="Unresolved Mention"/>
    <w:basedOn w:val="DefaultParagraphFont"/>
    <w:uiPriority w:val="99"/>
    <w:semiHidden/>
    <w:unhideWhenUsed/>
    <w:rsid w:val="00236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3" Type="http://schemas.openxmlformats.org/officeDocument/2006/relationships/styles" Target="styles.xml"/><Relationship Id="rId7" Type="http://schemas.openxmlformats.org/officeDocument/2006/relationships/hyperlink" Target="https://www.cq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6</Pages>
  <Words>1454</Words>
  <Characters>8288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nancy kanon</cp:lastModifiedBy>
  <cp:revision>53</cp:revision>
  <dcterms:created xsi:type="dcterms:W3CDTF">2025-12-18T12:35:00Z</dcterms:created>
  <dcterms:modified xsi:type="dcterms:W3CDTF">2025-12-18T22:01:00Z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