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cs="Arial"/>
          <w:caps w:val="0"/>
          <w:color w:val="auto"/>
          <w:spacing w:val="0"/>
          <w:sz w:val="24"/>
          <w:szCs w:val="24"/>
        </w:rPr>
        <w:id w:val="1406335079"/>
        <w:docPartObj>
          <w:docPartGallery w:val="Cover Pages"/>
          <w:docPartUnique/>
        </w:docPartObj>
      </w:sdtPr>
      <w:sdtEndPr>
        <w:rPr>
          <w:noProof/>
          <w:color w:val="000000" w:themeColor="text1"/>
        </w:rPr>
      </w:sdtEndPr>
      <w:sdtContent>
        <w:sdt>
          <w:sdtPr>
            <w:rPr>
              <w:rFonts w:ascii="Arial" w:hAnsi="Arial" w:cs="Arial"/>
              <w:caps w:val="0"/>
              <w:color w:val="FFFFFF" w:themeColor="background1"/>
              <w:sz w:val="24"/>
              <w:szCs w:val="24"/>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EndPr/>
          <w:sdtContent>
            <w:p w:rsidR="00503481" w:rsidRPr="00CE1D7A" w:rsidRDefault="00503481" w:rsidP="00503481">
              <w:pPr>
                <w:pStyle w:val="Title"/>
                <w:jc w:val="center"/>
                <w:rPr>
                  <w:rFonts w:ascii="Arial" w:hAnsi="Arial" w:cs="Arial"/>
                  <w:caps w:val="0"/>
                  <w:color w:val="FFFFFF" w:themeColor="background1"/>
                  <w:sz w:val="24"/>
                  <w:szCs w:val="24"/>
                </w:rPr>
              </w:pPr>
              <w:r w:rsidRPr="00CE1D7A">
                <w:rPr>
                  <w:rFonts w:ascii="Arial" w:hAnsi="Arial" w:cs="Arial"/>
                  <w:caps w:val="0"/>
                  <w:color w:val="FFFFFF" w:themeColor="background1"/>
                  <w:sz w:val="24"/>
                  <w:szCs w:val="24"/>
                </w:rPr>
                <w:t xml:space="preserve">     </w:t>
              </w:r>
            </w:p>
          </w:sdtContent>
        </w:sdt>
        <w:p w:rsidR="009F0242" w:rsidRPr="00CE1D7A" w:rsidRDefault="00503481" w:rsidP="00503481">
          <w:pPr>
            <w:rPr>
              <w:rFonts w:ascii="Arial" w:hAnsi="Arial" w:cs="Arial"/>
              <w:sz w:val="24"/>
              <w:szCs w:val="24"/>
            </w:rPr>
          </w:pPr>
          <w:r w:rsidRPr="00CE1D7A">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22E3AD0E" wp14:editId="1372C017">
                    <wp:simplePos x="0" y="0"/>
                    <wp:positionH relativeFrom="page">
                      <wp:posOffset>322580</wp:posOffset>
                    </wp:positionH>
                    <wp:positionV relativeFrom="margin">
                      <wp:align>center</wp:align>
                    </wp:positionV>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p w:rsidR="00503481" w:rsidRPr="00360247" w:rsidRDefault="00503481" w:rsidP="00503481">
                                <w:pPr>
                                  <w:rPr>
                                    <w:rFonts w:ascii="Arial" w:hAnsi="Arial" w:cs="Arial"/>
                                    <w:sz w:val="32"/>
                                    <w:szCs w:val="32"/>
                                  </w:rPr>
                                </w:pPr>
                                <w:r w:rsidRPr="00360247">
                                  <w:rPr>
                                    <w:rFonts w:ascii="Arial" w:hAnsi="Arial" w:cs="Arial"/>
                                    <w:noProof/>
                                    <w:lang w:eastAsia="en-GB"/>
                                  </w:rPr>
                                  <w:drawing>
                                    <wp:inline distT="0" distB="0" distL="0" distR="0">
                                      <wp:extent cx="5724525" cy="30765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24525" cy="3076575"/>
                                              </a:xfrm>
                                              <a:prstGeom prst="rect">
                                                <a:avLst/>
                                              </a:prstGeom>
                                            </pic:spPr>
                                          </pic:pic>
                                        </a:graphicData>
                                      </a:graphic>
                                    </wp:inline>
                                  </w:drawing>
                                </w:r>
                              </w:p>
                              <w:p w:rsidR="00503481" w:rsidRPr="00360247" w:rsidRDefault="00503481" w:rsidP="00503481">
                                <w:pPr>
                                  <w:rPr>
                                    <w:rFonts w:ascii="Arial" w:hAnsi="Arial" w:cs="Arial"/>
                                    <w:sz w:val="32"/>
                                    <w:szCs w:val="32"/>
                                  </w:rPr>
                                </w:pPr>
                                <w:r w:rsidRPr="00360247">
                                  <w:rPr>
                                    <w:rFonts w:ascii="Arial" w:hAnsi="Arial" w:cs="Arial"/>
                                    <w:sz w:val="32"/>
                                    <w:szCs w:val="32"/>
                                  </w:rPr>
                                  <w:t xml:space="preserve">                                                      </w:t>
                                </w:r>
                              </w:p>
                              <w:p w:rsidR="00503481" w:rsidRDefault="00503481" w:rsidP="00503481">
                                <w:pPr>
                                  <w:spacing w:before="0" w:beforeAutospacing="0"/>
                                  <w:jc w:val="center"/>
                                  <w:rPr>
                                    <w:rFonts w:ascii="Arial" w:hAnsi="Arial" w:cs="Arial"/>
                                    <w:sz w:val="32"/>
                                    <w:szCs w:val="32"/>
                                  </w:rPr>
                                </w:pPr>
                                <w:r w:rsidRPr="00360247">
                                  <w:rPr>
                                    <w:rFonts w:ascii="Arial" w:hAnsi="Arial" w:cs="Arial"/>
                                    <w:sz w:val="32"/>
                                    <w:szCs w:val="32"/>
                                  </w:rPr>
                                  <w:t>UNIVERSITY OF WALES</w:t>
                                </w:r>
                              </w:p>
                              <w:p w:rsidR="00503481" w:rsidRDefault="00503481" w:rsidP="00503481">
                                <w:pPr>
                                  <w:spacing w:before="0" w:beforeAutospacing="0"/>
                                  <w:jc w:val="center"/>
                                  <w:rPr>
                                    <w:rFonts w:ascii="Arial" w:hAnsi="Arial" w:cs="Arial"/>
                                    <w:sz w:val="24"/>
                                    <w:szCs w:val="24"/>
                                  </w:rPr>
                                </w:pPr>
                                <w:r w:rsidRPr="00360247">
                                  <w:rPr>
                                    <w:rFonts w:ascii="Arial" w:hAnsi="Arial" w:cs="Arial"/>
                                    <w:sz w:val="32"/>
                                    <w:szCs w:val="32"/>
                                  </w:rPr>
                                  <w:t>TRINITY SAINT DAVID</w:t>
                                </w:r>
                                <w:r w:rsidRPr="00360247">
                                  <w:rPr>
                                    <w:rFonts w:ascii="Arial" w:hAnsi="Arial" w:cs="Arial"/>
                                    <w:sz w:val="24"/>
                                    <w:szCs w:val="24"/>
                                  </w:rPr>
                                  <w:t xml:space="preserve">   </w:t>
                                </w:r>
                              </w:p>
                              <w:p w:rsidR="00503481" w:rsidRPr="00CE1D7A" w:rsidRDefault="00503481" w:rsidP="00506CA5">
                                <w:pPr>
                                  <w:pStyle w:val="Subtitle"/>
                                  <w:jc w:val="center"/>
                                  <w:rPr>
                                    <w:rFonts w:ascii="Arial" w:hAnsi="Arial" w:cs="Arial"/>
                                    <w:color w:val="FF0000"/>
                                    <w:sz w:val="40"/>
                                    <w:szCs w:val="40"/>
                                  </w:rPr>
                                </w:pPr>
                                <w:r w:rsidRPr="00CE1D7A">
                                  <w:rPr>
                                    <w:rFonts w:ascii="Arial" w:hAnsi="Arial" w:cs="Arial"/>
                                    <w:color w:val="FF0000"/>
                                    <w:sz w:val="40"/>
                                    <w:szCs w:val="40"/>
                                  </w:rPr>
                                  <w:t>TITLE:</w:t>
                                </w:r>
                                <w:r w:rsidRPr="00CE1D7A">
                                  <w:rPr>
                                    <w:color w:val="FF0000"/>
                                    <w:sz w:val="40"/>
                                    <w:szCs w:val="40"/>
                                  </w:rPr>
                                  <w:t xml:space="preserve"> </w:t>
                                </w:r>
                                <w:sdt>
                                  <w:sdtPr>
                                    <w:rPr>
                                      <w:rFonts w:ascii="Arial" w:hAnsi="Arial" w:cs="Arial"/>
                                      <w:bCs/>
                                      <w:color w:val="FF0000"/>
                                      <w:sz w:val="40"/>
                                      <w:szCs w:val="40"/>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CE1D7A" w:rsidRPr="00CE1D7A">
                                      <w:rPr>
                                        <w:rFonts w:ascii="Arial" w:hAnsi="Arial" w:cs="Arial"/>
                                        <w:bCs/>
                                        <w:color w:val="FF0000"/>
                                        <w:sz w:val="40"/>
                                        <w:szCs w:val="40"/>
                                      </w:rPr>
                                      <w:t>WORKPLACE CULTURE AND ITS IMPACT ON ORGANIZATIONAL</w:t>
                                    </w:r>
                                    <w:r w:rsidR="00CE2DF8">
                                      <w:rPr>
                                        <w:rFonts w:ascii="Arial" w:hAnsi="Arial" w:cs="Arial"/>
                                        <w:bCs/>
                                        <w:color w:val="FF0000"/>
                                        <w:sz w:val="40"/>
                                        <w:szCs w:val="40"/>
                                      </w:rPr>
                                      <w:t xml:space="preserve"> EFFICIENCY</w:t>
                                    </w:r>
                                  </w:sdtContent>
                                </w:sdt>
                              </w:p>
                              <w:p w:rsidR="00503481" w:rsidRPr="00360247" w:rsidRDefault="00503481" w:rsidP="00503481">
                                <w:pPr>
                                  <w:spacing w:before="0" w:beforeAutospacing="0"/>
                                  <w:jc w:val="center"/>
                                  <w:rPr>
                                    <w:rFonts w:ascii="Arial" w:hAnsi="Arial" w:cs="Arial"/>
                                    <w:sz w:val="24"/>
                                    <w:szCs w:val="24"/>
                                  </w:rPr>
                                </w:pPr>
                                <w:r w:rsidRPr="00360247">
                                  <w:rPr>
                                    <w:rFonts w:ascii="Arial" w:hAnsi="Arial" w:cs="Arial"/>
                                    <w:sz w:val="24"/>
                                    <w:szCs w:val="24"/>
                                  </w:rPr>
                                  <w:t xml:space="preserve">                  </w:t>
                                </w:r>
                              </w:p>
                              <w:p w:rsidR="00503481" w:rsidRPr="00360247" w:rsidRDefault="00503481" w:rsidP="00503481">
                                <w:pPr>
                                  <w:rPr>
                                    <w:rFonts w:ascii="Arial" w:hAnsi="Arial" w:cs="Arial"/>
                                    <w:sz w:val="40"/>
                                    <w:szCs w:val="40"/>
                                  </w:rPr>
                                </w:pPr>
                                <w:r w:rsidRPr="00360247">
                                  <w:rPr>
                                    <w:rFonts w:ascii="Arial" w:hAnsi="Arial" w:cs="Arial"/>
                                    <w:sz w:val="24"/>
                                    <w:szCs w:val="24"/>
                                  </w:rPr>
                                  <w:t xml:space="preserve">                        </w:t>
                                </w:r>
                                <w:r w:rsidRPr="00360247">
                                  <w:rPr>
                                    <w:rFonts w:ascii="Arial" w:hAnsi="Arial" w:cs="Arial"/>
                                    <w:sz w:val="40"/>
                                    <w:szCs w:val="40"/>
                                  </w:rPr>
                                  <w:t>NAME:</w:t>
                                </w:r>
                                <w:r>
                                  <w:rPr>
                                    <w:rFonts w:ascii="Arial" w:hAnsi="Arial" w:cs="Arial"/>
                                    <w:sz w:val="40"/>
                                    <w:szCs w:val="40"/>
                                  </w:rPr>
                                  <w:t xml:space="preserve"> Patrick Mokwe</w:t>
                                </w:r>
                              </w:p>
                              <w:p w:rsidR="00503481" w:rsidRDefault="00503481" w:rsidP="00503481">
                                <w:pPr>
                                  <w:jc w:val="center"/>
                                  <w:rPr>
                                    <w:rFonts w:ascii="Arial" w:hAnsi="Arial" w:cs="Arial"/>
                                    <w:sz w:val="40"/>
                                    <w:szCs w:val="40"/>
                                  </w:rPr>
                                </w:pPr>
                                <w:r w:rsidRPr="00360247">
                                  <w:rPr>
                                    <w:rFonts w:ascii="Arial" w:hAnsi="Arial" w:cs="Arial"/>
                                    <w:sz w:val="40"/>
                                    <w:szCs w:val="40"/>
                                  </w:rPr>
                                  <w:t>NUMBER:</w:t>
                                </w:r>
                                <w:r>
                                  <w:rPr>
                                    <w:rFonts w:ascii="Arial" w:hAnsi="Arial" w:cs="Arial"/>
                                    <w:sz w:val="40"/>
                                    <w:szCs w:val="40"/>
                                  </w:rPr>
                                  <w:t xml:space="preserve"> </w:t>
                                </w:r>
                                <w:r w:rsidRPr="003D0DF2">
                                  <w:rPr>
                                    <w:rFonts w:ascii="Arial" w:hAnsi="Arial" w:cs="Arial"/>
                                    <w:sz w:val="40"/>
                                    <w:szCs w:val="40"/>
                                  </w:rPr>
                                  <w:t>1604804</w:t>
                                </w:r>
                              </w:p>
                              <w:p w:rsidR="00503481" w:rsidRDefault="00D46B45" w:rsidP="00503481">
                                <w:pPr>
                                  <w:jc w:val="center"/>
                                  <w:rPr>
                                    <w:rFonts w:ascii="Arial" w:hAnsi="Arial" w:cs="Arial"/>
                                    <w:sz w:val="40"/>
                                    <w:szCs w:val="40"/>
                                  </w:rPr>
                                </w:pPr>
                                <w:r>
                                  <w:rPr>
                                    <w:rFonts w:ascii="Arial" w:hAnsi="Arial" w:cs="Arial"/>
                                    <w:sz w:val="40"/>
                                    <w:szCs w:val="40"/>
                                  </w:rPr>
                                  <w:t>Word count:4</w:t>
                                </w:r>
                                <w:r w:rsidR="00BC2A43">
                                  <w:rPr>
                                    <w:rFonts w:ascii="Arial" w:hAnsi="Arial" w:cs="Arial"/>
                                    <w:sz w:val="40"/>
                                    <w:szCs w:val="40"/>
                                  </w:rPr>
                                  <w:t>80</w:t>
                                </w:r>
                                <w:r w:rsidR="00CE2DF8">
                                  <w:rPr>
                                    <w:rFonts w:ascii="Arial" w:hAnsi="Arial" w:cs="Arial"/>
                                    <w:sz w:val="40"/>
                                    <w:szCs w:val="40"/>
                                  </w:rPr>
                                  <w:t>3</w:t>
                                </w:r>
                                <w:bookmarkStart w:id="0" w:name="_GoBack"/>
                                <w:bookmarkEnd w:id="0"/>
                              </w:p>
                              <w:p w:rsidR="009F0242" w:rsidRDefault="00503481" w:rsidP="00503481">
                                <w:pPr>
                                  <w:spacing w:before="240"/>
                                  <w:ind w:left="1008"/>
                                  <w:jc w:val="center"/>
                                  <w:rPr>
                                    <w:color w:val="FFFFFF" w:themeColor="background1"/>
                                  </w:rPr>
                                </w:pPr>
                                <w:r>
                                  <w:rPr>
                                    <w:rFonts w:ascii="Arial" w:hAnsi="Arial" w:cs="Arial"/>
                                    <w:sz w:val="40"/>
                                    <w:szCs w:val="40"/>
                                  </w:rPr>
                                  <w:t>May, 2018</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2E3AD0E" id="Rectangle 16" o:spid="_x0000_s1026" style="position:absolute;left:0;text-align:left;margin-left:25.4pt;margin-top:0;width:422.3pt;height:760.1pt;z-index:251670528;visibility:visible;mso-wrap-style:square;mso-width-percent:690;mso-height-percent:960;mso-wrap-distance-left:9pt;mso-wrap-distance-top:0;mso-wrap-distance-right:9pt;mso-wrap-distance-bottom:0;mso-position-horizontal:absolute;mso-position-horizontal-relative:page;mso-position-vertical:center;mso-position-vertical-relative:margin;mso-width-percent:69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" fillcolor="#4f81bd [3204]" stroked="f">
                    <v:path arrowok="t"/>
                    <v:textbox inset="21.6pt,1in,21.6pt">
                      <w:txbxContent>
                        <w:p w:rsidR="00503481" w:rsidRPr="00360247" w:rsidRDefault="00503481" w:rsidP="00503481">
                          <w:pPr>
                            <w:rPr>
                              <w:rFonts w:ascii="Arial" w:hAnsi="Arial" w:cs="Arial"/>
                              <w:sz w:val="32"/>
                              <w:szCs w:val="32"/>
                            </w:rPr>
                          </w:pPr>
                          <w:r w:rsidRPr="00360247">
                            <w:rPr>
                              <w:rFonts w:ascii="Arial" w:hAnsi="Arial" w:cs="Arial"/>
                              <w:noProof/>
                              <w:lang w:eastAsia="en-GB"/>
                            </w:rPr>
                            <w:drawing>
                              <wp:inline distT="0" distB="0" distL="0" distR="0">
                                <wp:extent cx="5724525" cy="30765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24525" cy="3076575"/>
                                        </a:xfrm>
                                        <a:prstGeom prst="rect">
                                          <a:avLst/>
                                        </a:prstGeom>
                                      </pic:spPr>
                                    </pic:pic>
                                  </a:graphicData>
                                </a:graphic>
                              </wp:inline>
                            </w:drawing>
                          </w:r>
                        </w:p>
                        <w:p w:rsidR="00503481" w:rsidRPr="00360247" w:rsidRDefault="00503481" w:rsidP="00503481">
                          <w:pPr>
                            <w:rPr>
                              <w:rFonts w:ascii="Arial" w:hAnsi="Arial" w:cs="Arial"/>
                              <w:sz w:val="32"/>
                              <w:szCs w:val="32"/>
                            </w:rPr>
                          </w:pPr>
                          <w:r w:rsidRPr="00360247">
                            <w:rPr>
                              <w:rFonts w:ascii="Arial" w:hAnsi="Arial" w:cs="Arial"/>
                              <w:sz w:val="32"/>
                              <w:szCs w:val="32"/>
                            </w:rPr>
                            <w:t xml:space="preserve">                                                      </w:t>
                          </w:r>
                        </w:p>
                        <w:p w:rsidR="00503481" w:rsidRDefault="00503481" w:rsidP="00503481">
                          <w:pPr>
                            <w:spacing w:before="0" w:beforeAutospacing="0"/>
                            <w:jc w:val="center"/>
                            <w:rPr>
                              <w:rFonts w:ascii="Arial" w:hAnsi="Arial" w:cs="Arial"/>
                              <w:sz w:val="32"/>
                              <w:szCs w:val="32"/>
                            </w:rPr>
                          </w:pPr>
                          <w:r w:rsidRPr="00360247">
                            <w:rPr>
                              <w:rFonts w:ascii="Arial" w:hAnsi="Arial" w:cs="Arial"/>
                              <w:sz w:val="32"/>
                              <w:szCs w:val="32"/>
                            </w:rPr>
                            <w:t>UNIVERSITY OF WALES</w:t>
                          </w:r>
                        </w:p>
                        <w:p w:rsidR="00503481" w:rsidRDefault="00503481" w:rsidP="00503481">
                          <w:pPr>
                            <w:spacing w:before="0" w:beforeAutospacing="0"/>
                            <w:jc w:val="center"/>
                            <w:rPr>
                              <w:rFonts w:ascii="Arial" w:hAnsi="Arial" w:cs="Arial"/>
                              <w:sz w:val="24"/>
                              <w:szCs w:val="24"/>
                            </w:rPr>
                          </w:pPr>
                          <w:r w:rsidRPr="00360247">
                            <w:rPr>
                              <w:rFonts w:ascii="Arial" w:hAnsi="Arial" w:cs="Arial"/>
                              <w:sz w:val="32"/>
                              <w:szCs w:val="32"/>
                            </w:rPr>
                            <w:t>TRINITY SAINT DAVID</w:t>
                          </w:r>
                          <w:r w:rsidRPr="00360247">
                            <w:rPr>
                              <w:rFonts w:ascii="Arial" w:hAnsi="Arial" w:cs="Arial"/>
                              <w:sz w:val="24"/>
                              <w:szCs w:val="24"/>
                            </w:rPr>
                            <w:t xml:space="preserve">   </w:t>
                          </w:r>
                        </w:p>
                        <w:p w:rsidR="00503481" w:rsidRPr="00CE1D7A" w:rsidRDefault="00503481" w:rsidP="00506CA5">
                          <w:pPr>
                            <w:pStyle w:val="Subtitle"/>
                            <w:jc w:val="center"/>
                            <w:rPr>
                              <w:rFonts w:ascii="Arial" w:hAnsi="Arial" w:cs="Arial"/>
                              <w:color w:val="FF0000"/>
                              <w:sz w:val="40"/>
                              <w:szCs w:val="40"/>
                            </w:rPr>
                          </w:pPr>
                          <w:r w:rsidRPr="00CE1D7A">
                            <w:rPr>
                              <w:rFonts w:ascii="Arial" w:hAnsi="Arial" w:cs="Arial"/>
                              <w:color w:val="FF0000"/>
                              <w:sz w:val="40"/>
                              <w:szCs w:val="40"/>
                            </w:rPr>
                            <w:t>TITLE:</w:t>
                          </w:r>
                          <w:r w:rsidRPr="00CE1D7A">
                            <w:rPr>
                              <w:color w:val="FF0000"/>
                              <w:sz w:val="40"/>
                              <w:szCs w:val="40"/>
                            </w:rPr>
                            <w:t xml:space="preserve"> </w:t>
                          </w:r>
                          <w:sdt>
                            <w:sdtPr>
                              <w:rPr>
                                <w:rFonts w:ascii="Arial" w:hAnsi="Arial" w:cs="Arial"/>
                                <w:bCs/>
                                <w:color w:val="FF0000"/>
                                <w:sz w:val="40"/>
                                <w:szCs w:val="40"/>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CE1D7A" w:rsidRPr="00CE1D7A">
                                <w:rPr>
                                  <w:rFonts w:ascii="Arial" w:hAnsi="Arial" w:cs="Arial"/>
                                  <w:bCs/>
                                  <w:color w:val="FF0000"/>
                                  <w:sz w:val="40"/>
                                  <w:szCs w:val="40"/>
                                </w:rPr>
                                <w:t>WORKPLACE CULTURE AND ITS IMPACT ON ORGANIZATIONAL</w:t>
                              </w:r>
                              <w:r w:rsidR="00CE2DF8">
                                <w:rPr>
                                  <w:rFonts w:ascii="Arial" w:hAnsi="Arial" w:cs="Arial"/>
                                  <w:bCs/>
                                  <w:color w:val="FF0000"/>
                                  <w:sz w:val="40"/>
                                  <w:szCs w:val="40"/>
                                </w:rPr>
                                <w:t xml:space="preserve"> EFFICIENCY</w:t>
                              </w:r>
                            </w:sdtContent>
                          </w:sdt>
                        </w:p>
                        <w:p w:rsidR="00503481" w:rsidRPr="00360247" w:rsidRDefault="00503481" w:rsidP="00503481">
                          <w:pPr>
                            <w:spacing w:before="0" w:beforeAutospacing="0"/>
                            <w:jc w:val="center"/>
                            <w:rPr>
                              <w:rFonts w:ascii="Arial" w:hAnsi="Arial" w:cs="Arial"/>
                              <w:sz w:val="24"/>
                              <w:szCs w:val="24"/>
                            </w:rPr>
                          </w:pPr>
                          <w:r w:rsidRPr="00360247">
                            <w:rPr>
                              <w:rFonts w:ascii="Arial" w:hAnsi="Arial" w:cs="Arial"/>
                              <w:sz w:val="24"/>
                              <w:szCs w:val="24"/>
                            </w:rPr>
                            <w:t xml:space="preserve">                  </w:t>
                          </w:r>
                        </w:p>
                        <w:p w:rsidR="00503481" w:rsidRPr="00360247" w:rsidRDefault="00503481" w:rsidP="00503481">
                          <w:pPr>
                            <w:rPr>
                              <w:rFonts w:ascii="Arial" w:hAnsi="Arial" w:cs="Arial"/>
                              <w:sz w:val="40"/>
                              <w:szCs w:val="40"/>
                            </w:rPr>
                          </w:pPr>
                          <w:r w:rsidRPr="00360247">
                            <w:rPr>
                              <w:rFonts w:ascii="Arial" w:hAnsi="Arial" w:cs="Arial"/>
                              <w:sz w:val="24"/>
                              <w:szCs w:val="24"/>
                            </w:rPr>
                            <w:t xml:space="preserve">                        </w:t>
                          </w:r>
                          <w:r w:rsidRPr="00360247">
                            <w:rPr>
                              <w:rFonts w:ascii="Arial" w:hAnsi="Arial" w:cs="Arial"/>
                              <w:sz w:val="40"/>
                              <w:szCs w:val="40"/>
                            </w:rPr>
                            <w:t>NAME:</w:t>
                          </w:r>
                          <w:r>
                            <w:rPr>
                              <w:rFonts w:ascii="Arial" w:hAnsi="Arial" w:cs="Arial"/>
                              <w:sz w:val="40"/>
                              <w:szCs w:val="40"/>
                            </w:rPr>
                            <w:t xml:space="preserve"> Patrick Mokwe</w:t>
                          </w:r>
                        </w:p>
                        <w:p w:rsidR="00503481" w:rsidRDefault="00503481" w:rsidP="00503481">
                          <w:pPr>
                            <w:jc w:val="center"/>
                            <w:rPr>
                              <w:rFonts w:ascii="Arial" w:hAnsi="Arial" w:cs="Arial"/>
                              <w:sz w:val="40"/>
                              <w:szCs w:val="40"/>
                            </w:rPr>
                          </w:pPr>
                          <w:r w:rsidRPr="00360247">
                            <w:rPr>
                              <w:rFonts w:ascii="Arial" w:hAnsi="Arial" w:cs="Arial"/>
                              <w:sz w:val="40"/>
                              <w:szCs w:val="40"/>
                            </w:rPr>
                            <w:t>NUMBER:</w:t>
                          </w:r>
                          <w:r>
                            <w:rPr>
                              <w:rFonts w:ascii="Arial" w:hAnsi="Arial" w:cs="Arial"/>
                              <w:sz w:val="40"/>
                              <w:szCs w:val="40"/>
                            </w:rPr>
                            <w:t xml:space="preserve"> </w:t>
                          </w:r>
                          <w:r w:rsidRPr="003D0DF2">
                            <w:rPr>
                              <w:rFonts w:ascii="Arial" w:hAnsi="Arial" w:cs="Arial"/>
                              <w:sz w:val="40"/>
                              <w:szCs w:val="40"/>
                            </w:rPr>
                            <w:t>1604804</w:t>
                          </w:r>
                        </w:p>
                        <w:p w:rsidR="00503481" w:rsidRDefault="00D46B45" w:rsidP="00503481">
                          <w:pPr>
                            <w:jc w:val="center"/>
                            <w:rPr>
                              <w:rFonts w:ascii="Arial" w:hAnsi="Arial" w:cs="Arial"/>
                              <w:sz w:val="40"/>
                              <w:szCs w:val="40"/>
                            </w:rPr>
                          </w:pPr>
                          <w:r>
                            <w:rPr>
                              <w:rFonts w:ascii="Arial" w:hAnsi="Arial" w:cs="Arial"/>
                              <w:sz w:val="40"/>
                              <w:szCs w:val="40"/>
                            </w:rPr>
                            <w:t>Word count:4</w:t>
                          </w:r>
                          <w:r w:rsidR="00BC2A43">
                            <w:rPr>
                              <w:rFonts w:ascii="Arial" w:hAnsi="Arial" w:cs="Arial"/>
                              <w:sz w:val="40"/>
                              <w:szCs w:val="40"/>
                            </w:rPr>
                            <w:t>80</w:t>
                          </w:r>
                          <w:r w:rsidR="00CE2DF8">
                            <w:rPr>
                              <w:rFonts w:ascii="Arial" w:hAnsi="Arial" w:cs="Arial"/>
                              <w:sz w:val="40"/>
                              <w:szCs w:val="40"/>
                            </w:rPr>
                            <w:t>3</w:t>
                          </w:r>
                          <w:bookmarkStart w:id="1" w:name="_GoBack"/>
                          <w:bookmarkEnd w:id="1"/>
                        </w:p>
                        <w:p w:rsidR="009F0242" w:rsidRDefault="00503481" w:rsidP="00503481">
                          <w:pPr>
                            <w:spacing w:before="240"/>
                            <w:ind w:left="1008"/>
                            <w:jc w:val="center"/>
                            <w:rPr>
                              <w:color w:val="FFFFFF" w:themeColor="background1"/>
                            </w:rPr>
                          </w:pPr>
                          <w:r>
                            <w:rPr>
                              <w:rFonts w:ascii="Arial" w:hAnsi="Arial" w:cs="Arial"/>
                              <w:sz w:val="40"/>
                              <w:szCs w:val="40"/>
                            </w:rPr>
                            <w:t>May, 2018</w:t>
                          </w:r>
                        </w:p>
                      </w:txbxContent>
                    </v:textbox>
                    <w10:wrap anchorx="page" anchory="margin"/>
                  </v:rect>
                </w:pict>
              </mc:Fallback>
            </mc:AlternateContent>
          </w:r>
          <w:r w:rsidRPr="00CE1D7A">
            <w:rPr>
              <w:rFonts w:ascii="Arial" w:hAnsi="Arial" w:cs="Arial"/>
              <w:noProof/>
              <w:sz w:val="24"/>
              <w:szCs w:val="24"/>
              <w:lang w:eastAsia="en-GB"/>
            </w:rPr>
            <w:t xml:space="preserve"> </w:t>
          </w:r>
          <w:r w:rsidR="009F0242" w:rsidRPr="00CE1D7A">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343FE934" wp14:editId="12E2483C">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9F0242" w:rsidRDefault="009F0242" w:rsidP="009F0242">
                                <w:pPr>
                                  <w:pStyle w:val="Subtitle"/>
                                  <w:rPr>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43FE934" id="Rectangle 472" o:spid="_x0000_s1027" style="position:absolute;left:0;text-align:left;margin-left:0;margin-top:0;width:148.1pt;height:760.3pt;z-index:251671552;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" fillcolor="#1f497d [3215]" stroked="f" strokeweight="2pt">
                    <v:path arrowok="t"/>
                    <v:textbox inset="14.4pt,,14.4pt">
                      <w:txbxContent>
                        <w:p w:rsidR="009F0242" w:rsidRDefault="009F0242" w:rsidP="009F0242">
                          <w:pPr>
                            <w:pStyle w:val="Subtitle"/>
                            <w:rPr>
                              <w:color w:val="FFFFFF" w:themeColor="background1"/>
                            </w:rPr>
                          </w:pPr>
                        </w:p>
                      </w:txbxContent>
                    </v:textbox>
                    <w10:wrap anchorx="page" anchory="page"/>
                  </v:rect>
                </w:pict>
              </mc:Fallback>
            </mc:AlternateContent>
          </w:r>
        </w:p>
        <w:p w:rsidR="009F0242" w:rsidRPr="00CE1D7A" w:rsidRDefault="009F0242" w:rsidP="009F0242">
          <w:pPr>
            <w:rPr>
              <w:rFonts w:ascii="Arial" w:hAnsi="Arial" w:cs="Arial"/>
              <w:sz w:val="24"/>
              <w:szCs w:val="24"/>
            </w:rPr>
          </w:pPr>
        </w:p>
        <w:p w:rsidR="003B2539" w:rsidRPr="00CE1D7A" w:rsidRDefault="009F0242" w:rsidP="003B2539">
          <w:pPr>
            <w:jc w:val="center"/>
            <w:rPr>
              <w:rFonts w:ascii="Arial" w:hAnsi="Arial" w:cs="Arial"/>
              <w:noProof/>
              <w:color w:val="000000" w:themeColor="text1"/>
              <w:sz w:val="24"/>
              <w:szCs w:val="24"/>
            </w:rPr>
          </w:pPr>
          <w:r w:rsidRPr="00CE1D7A">
            <w:rPr>
              <w:rFonts w:ascii="Arial" w:hAnsi="Arial" w:cs="Arial"/>
              <w:noProof/>
              <w:color w:val="000000" w:themeColor="text1"/>
              <w:sz w:val="24"/>
              <w:szCs w:val="24"/>
            </w:rPr>
            <w:br w:type="page"/>
          </w:r>
        </w:p>
      </w:sdtContent>
    </w:sdt>
    <w:p w:rsidR="003B2539" w:rsidRPr="00CE1D7A" w:rsidRDefault="003B2539" w:rsidP="003B2539">
      <w:pPr>
        <w:jc w:val="center"/>
        <w:rPr>
          <w:rFonts w:ascii="Arial" w:hAnsi="Arial" w:cs="Arial"/>
          <w:bCs/>
          <w:sz w:val="24"/>
          <w:szCs w:val="24"/>
        </w:rPr>
      </w:pPr>
      <w:r w:rsidRPr="00CE1D7A">
        <w:rPr>
          <w:rFonts w:ascii="Arial" w:hAnsi="Arial" w:cs="Arial"/>
          <w:bCs/>
          <w:sz w:val="24"/>
          <w:szCs w:val="24"/>
        </w:rPr>
        <w:lastRenderedPageBreak/>
        <w:t xml:space="preserve"> </w:t>
      </w:r>
    </w:p>
    <w:sdt>
      <w:sdtPr>
        <w:rPr>
          <w:rFonts w:ascii="Arial" w:hAnsi="Arial" w:cs="Arial"/>
          <w:b/>
          <w:bCs/>
          <w:caps w:val="0"/>
          <w:color w:val="auto"/>
          <w:spacing w:val="0"/>
          <w:sz w:val="24"/>
          <w:szCs w:val="24"/>
        </w:rPr>
        <w:id w:val="85558763"/>
        <w:docPartObj>
          <w:docPartGallery w:val="Table of Contents"/>
          <w:docPartUnique/>
        </w:docPartObj>
      </w:sdtPr>
      <w:sdtEndPr>
        <w:rPr>
          <w:b w:val="0"/>
          <w:bCs w:val="0"/>
        </w:rPr>
      </w:sdtEndPr>
      <w:sdtContent>
        <w:p w:rsidR="003B2539" w:rsidRPr="00D46B45" w:rsidRDefault="003B2539" w:rsidP="00CE1D7A">
          <w:pPr>
            <w:pStyle w:val="TOCHeading"/>
            <w:jc w:val="center"/>
            <w:rPr>
              <w:rFonts w:ascii="Arial" w:hAnsi="Arial" w:cs="Arial"/>
              <w:sz w:val="24"/>
              <w:szCs w:val="24"/>
            </w:rPr>
          </w:pPr>
          <w:r w:rsidRPr="00D46B45">
            <w:rPr>
              <w:rFonts w:ascii="Arial" w:hAnsi="Arial" w:cs="Arial"/>
              <w:sz w:val="24"/>
              <w:szCs w:val="24"/>
            </w:rPr>
            <w:t>Table of Contents</w:t>
          </w:r>
        </w:p>
        <w:p w:rsidR="00C2315F" w:rsidRPr="00D46B45" w:rsidRDefault="003B2539" w:rsidP="00C2315F">
          <w:pPr>
            <w:pStyle w:val="TOC1"/>
            <w:tabs>
              <w:tab w:val="right" w:leader="dot" w:pos="7927"/>
            </w:tabs>
            <w:spacing w:before="0" w:beforeAutospacing="0" w:after="0" w:afterAutospacing="0"/>
            <w:rPr>
              <w:rFonts w:ascii="Arial" w:eastAsiaTheme="minorEastAsia" w:hAnsi="Arial" w:cs="Arial"/>
              <w:noProof/>
              <w:sz w:val="24"/>
              <w:szCs w:val="24"/>
              <w:lang w:eastAsia="en-GB"/>
            </w:rPr>
          </w:pPr>
          <w:r w:rsidRPr="00D46B45">
            <w:rPr>
              <w:rFonts w:ascii="Arial" w:hAnsi="Arial" w:cs="Arial"/>
              <w:sz w:val="24"/>
              <w:szCs w:val="24"/>
            </w:rPr>
            <w:fldChar w:fldCharType="begin"/>
          </w:r>
          <w:r w:rsidRPr="00D46B45">
            <w:rPr>
              <w:rFonts w:ascii="Arial" w:hAnsi="Arial" w:cs="Arial"/>
              <w:sz w:val="24"/>
              <w:szCs w:val="24"/>
            </w:rPr>
            <w:instrText xml:space="preserve"> TOC \o "1-2" \h \z \u </w:instrText>
          </w:r>
          <w:r w:rsidRPr="00D46B45">
            <w:rPr>
              <w:rFonts w:ascii="Arial" w:hAnsi="Arial" w:cs="Arial"/>
              <w:sz w:val="24"/>
              <w:szCs w:val="24"/>
            </w:rPr>
            <w:fldChar w:fldCharType="separate"/>
          </w:r>
          <w:hyperlink w:anchor="_Toc513446444" w:history="1">
            <w:r w:rsidR="00C2315F" w:rsidRPr="00D46B45">
              <w:rPr>
                <w:rStyle w:val="Hyperlink"/>
                <w:rFonts w:ascii="Arial" w:hAnsi="Arial" w:cs="Arial"/>
                <w:noProof/>
                <w:sz w:val="24"/>
                <w:szCs w:val="24"/>
              </w:rPr>
              <w:t>1.0 Introduction</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_Toc513446444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3</w:t>
            </w:r>
            <w:r w:rsidR="00C2315F" w:rsidRPr="00D46B45">
              <w:rPr>
                <w:rFonts w:ascii="Arial" w:hAnsi="Arial" w:cs="Arial"/>
                <w:noProof/>
                <w:webHidden/>
                <w:sz w:val="24"/>
                <w:szCs w:val="24"/>
              </w:rPr>
              <w:fldChar w:fldCharType="end"/>
            </w:r>
          </w:hyperlink>
        </w:p>
        <w:p w:rsidR="00C2315F" w:rsidRPr="00D46B45" w:rsidRDefault="003D40FB" w:rsidP="00C2315F">
          <w:pPr>
            <w:pStyle w:val="TOC1"/>
            <w:tabs>
              <w:tab w:val="right" w:leader="dot" w:pos="7927"/>
            </w:tabs>
            <w:spacing w:before="0" w:beforeAutospacing="0" w:after="0" w:afterAutospacing="0"/>
            <w:rPr>
              <w:rFonts w:ascii="Arial" w:eastAsiaTheme="minorEastAsia" w:hAnsi="Arial" w:cs="Arial"/>
              <w:noProof/>
              <w:sz w:val="24"/>
              <w:szCs w:val="24"/>
              <w:lang w:eastAsia="en-GB"/>
            </w:rPr>
          </w:pPr>
          <w:hyperlink w:anchor="_Toc513446445" w:history="1">
            <w:r w:rsidR="00C2315F" w:rsidRPr="00D46B45">
              <w:rPr>
                <w:rStyle w:val="Hyperlink"/>
                <w:rFonts w:ascii="Arial" w:hAnsi="Arial" w:cs="Arial"/>
                <w:noProof/>
                <w:sz w:val="24"/>
                <w:szCs w:val="24"/>
              </w:rPr>
              <w:t>2.0 Critically assess the workplace culture of the organization</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_Toc513446445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3</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46" w:history="1">
            <w:r w:rsidR="00C2315F" w:rsidRPr="00D46B45">
              <w:rPr>
                <w:rStyle w:val="Hyperlink"/>
                <w:rFonts w:ascii="Arial" w:hAnsi="Arial" w:cs="Arial"/>
                <w:noProof/>
                <w:sz w:val="24"/>
                <w:szCs w:val="24"/>
              </w:rPr>
              <w:t>2.1 Definition of organizational culture</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_Toc513446446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3</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47" w:history="1">
            <w:r w:rsidR="00C2315F" w:rsidRPr="00D46B45">
              <w:rPr>
                <w:rStyle w:val="Hyperlink"/>
                <w:rFonts w:ascii="Arial" w:hAnsi="Arial" w:cs="Arial"/>
                <w:noProof/>
                <w:sz w:val="24"/>
                <w:szCs w:val="24"/>
              </w:rPr>
              <w:t>2.2 Types of organizational culture</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_Toc513446447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4</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48" w:history="1">
            <w:r w:rsidR="00C2315F" w:rsidRPr="00D46B45">
              <w:rPr>
                <w:rStyle w:val="Hyperlink"/>
                <w:rFonts w:ascii="Arial" w:hAnsi="Arial" w:cs="Arial"/>
                <w:noProof/>
                <w:sz w:val="24"/>
                <w:szCs w:val="24"/>
              </w:rPr>
              <w:t>2.3 Organizational culture practices by Greggs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_Toc513446448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6</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49" w:history="1">
            <w:r w:rsidR="00C2315F" w:rsidRPr="00D46B45">
              <w:rPr>
                <w:rStyle w:val="Hyperlink"/>
                <w:rFonts w:ascii="Arial" w:hAnsi="Arial" w:cs="Arial"/>
                <w:noProof/>
                <w:sz w:val="24"/>
                <w:szCs w:val="24"/>
              </w:rPr>
              <w:t>2.4 Organizational ethos and values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_Toc513446449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7</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50" w:history="1">
            <w:r w:rsidR="00C2315F" w:rsidRPr="00D46B45">
              <w:rPr>
                <w:rStyle w:val="Hyperlink"/>
                <w:rFonts w:ascii="Arial" w:hAnsi="Arial" w:cs="Arial"/>
                <w:noProof/>
                <w:sz w:val="24"/>
                <w:szCs w:val="24"/>
              </w:rPr>
              <w:t>2.5 Greggs values and ethics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_Toc513446450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7</w:t>
            </w:r>
            <w:r w:rsidR="00C2315F" w:rsidRPr="00D46B45">
              <w:rPr>
                <w:rFonts w:ascii="Arial" w:hAnsi="Arial" w:cs="Arial"/>
                <w:noProof/>
                <w:webHidden/>
                <w:sz w:val="24"/>
                <w:szCs w:val="24"/>
              </w:rPr>
              <w:fldChar w:fldCharType="end"/>
            </w:r>
          </w:hyperlink>
        </w:p>
        <w:p w:rsidR="00C2315F" w:rsidRPr="00D46B45" w:rsidRDefault="003D40FB" w:rsidP="00C2315F">
          <w:pPr>
            <w:pStyle w:val="TOC1"/>
            <w:tabs>
              <w:tab w:val="right" w:leader="dot" w:pos="7927"/>
            </w:tabs>
            <w:spacing w:before="0" w:beforeAutospacing="0" w:after="0" w:afterAutospacing="0"/>
            <w:rPr>
              <w:rFonts w:ascii="Arial" w:eastAsiaTheme="minorEastAsia" w:hAnsi="Arial" w:cs="Arial"/>
              <w:noProof/>
              <w:sz w:val="24"/>
              <w:szCs w:val="24"/>
              <w:lang w:eastAsia="en-GB"/>
            </w:rPr>
          </w:pPr>
          <w:hyperlink w:anchor="_Toc513446451" w:history="1">
            <w:r w:rsidR="00C2315F" w:rsidRPr="00D46B45">
              <w:rPr>
                <w:rStyle w:val="Hyperlink"/>
                <w:rFonts w:ascii="Arial" w:hAnsi="Arial" w:cs="Arial"/>
                <w:noProof/>
                <w:sz w:val="24"/>
                <w:szCs w:val="24"/>
              </w:rPr>
              <w:t>3.0 Evaluate an organization within its broader environment using appropriate environmental and organizational analysis techniques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_Toc513446451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8</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52" w:history="1">
            <w:r w:rsidR="00C2315F" w:rsidRPr="00D46B45">
              <w:rPr>
                <w:rStyle w:val="Hyperlink"/>
                <w:rFonts w:ascii="Arial" w:hAnsi="Arial" w:cs="Arial"/>
                <w:noProof/>
                <w:sz w:val="24"/>
                <w:szCs w:val="24"/>
              </w:rPr>
              <w:t>3.1 External environment analysis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_Toc513446452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8</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53" w:history="1">
            <w:r w:rsidR="00C2315F" w:rsidRPr="00D46B45">
              <w:rPr>
                <w:rStyle w:val="Hyperlink"/>
                <w:rFonts w:ascii="Arial" w:hAnsi="Arial" w:cs="Arial"/>
                <w:noProof/>
                <w:sz w:val="24"/>
                <w:szCs w:val="24"/>
              </w:rPr>
              <w:t>3.2 Competitive situation analysis of Greggs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_Toc513446453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10</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54" w:history="1">
            <w:r w:rsidR="00C2315F" w:rsidRPr="00D46B45">
              <w:rPr>
                <w:rStyle w:val="Hyperlink"/>
                <w:rFonts w:ascii="Arial" w:hAnsi="Arial" w:cs="Arial"/>
                <w:noProof/>
                <w:sz w:val="24"/>
                <w:szCs w:val="24"/>
              </w:rPr>
              <w:t>3.3 Internal environment analysis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_Toc513446454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11</w:t>
            </w:r>
            <w:r w:rsidR="00C2315F" w:rsidRPr="00D46B45">
              <w:rPr>
                <w:rFonts w:ascii="Arial" w:hAnsi="Arial" w:cs="Arial"/>
                <w:noProof/>
                <w:webHidden/>
                <w:sz w:val="24"/>
                <w:szCs w:val="24"/>
              </w:rPr>
              <w:fldChar w:fldCharType="end"/>
            </w:r>
          </w:hyperlink>
        </w:p>
        <w:p w:rsidR="00C2315F" w:rsidRPr="00D46B45" w:rsidRDefault="003D40FB" w:rsidP="00C2315F">
          <w:pPr>
            <w:pStyle w:val="TOC1"/>
            <w:tabs>
              <w:tab w:val="right" w:leader="dot" w:pos="7927"/>
            </w:tabs>
            <w:spacing w:before="0" w:beforeAutospacing="0" w:after="0" w:afterAutospacing="0"/>
            <w:rPr>
              <w:rFonts w:ascii="Arial" w:eastAsiaTheme="minorEastAsia" w:hAnsi="Arial" w:cs="Arial"/>
              <w:noProof/>
              <w:sz w:val="24"/>
              <w:szCs w:val="24"/>
              <w:lang w:eastAsia="en-GB"/>
            </w:rPr>
          </w:pPr>
          <w:hyperlink w:anchor="_Toc513446455" w:history="1">
            <w:r w:rsidR="00C2315F" w:rsidRPr="00D46B45">
              <w:rPr>
                <w:rStyle w:val="Hyperlink"/>
                <w:rFonts w:ascii="Arial" w:hAnsi="Arial" w:cs="Arial"/>
                <w:noProof/>
                <w:sz w:val="24"/>
                <w:szCs w:val="24"/>
              </w:rPr>
              <w:t>4.0 Critically appraise the cultural and ethical behavior present in Greggs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_Toc513446455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14</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56" w:history="1">
            <w:r w:rsidR="00C2315F" w:rsidRPr="00D46B45">
              <w:rPr>
                <w:rStyle w:val="Hyperlink"/>
                <w:rFonts w:ascii="Arial" w:hAnsi="Arial" w:cs="Arial"/>
                <w:noProof/>
                <w:sz w:val="24"/>
                <w:szCs w:val="24"/>
              </w:rPr>
              <w:t>4.1 Cultural and ethical behavior</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_Toc513446456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14</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57" w:history="1">
            <w:r w:rsidR="00C2315F" w:rsidRPr="00D46B45">
              <w:rPr>
                <w:rStyle w:val="Hyperlink"/>
                <w:rFonts w:ascii="Arial" w:hAnsi="Arial" w:cs="Arial"/>
                <w:noProof/>
                <w:sz w:val="24"/>
                <w:szCs w:val="24"/>
              </w:rPr>
              <w:t>4.2 Personal ethical standards, values and beliefs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_Toc513446457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14</w:t>
            </w:r>
            <w:r w:rsidR="00C2315F" w:rsidRPr="00D46B45">
              <w:rPr>
                <w:rFonts w:ascii="Arial" w:hAnsi="Arial" w:cs="Arial"/>
                <w:noProof/>
                <w:webHidden/>
                <w:sz w:val="24"/>
                <w:szCs w:val="24"/>
              </w:rPr>
              <w:fldChar w:fldCharType="end"/>
            </w:r>
          </w:hyperlink>
        </w:p>
        <w:p w:rsidR="00C2315F" w:rsidRPr="00D46B45" w:rsidRDefault="003D40FB" w:rsidP="00C2315F">
          <w:pPr>
            <w:pStyle w:val="TOC1"/>
            <w:tabs>
              <w:tab w:val="right" w:leader="dot" w:pos="7927"/>
            </w:tabs>
            <w:spacing w:before="0" w:beforeAutospacing="0" w:after="0" w:afterAutospacing="0"/>
            <w:rPr>
              <w:rFonts w:ascii="Arial" w:eastAsiaTheme="minorEastAsia" w:hAnsi="Arial" w:cs="Arial"/>
              <w:noProof/>
              <w:sz w:val="24"/>
              <w:szCs w:val="24"/>
              <w:lang w:eastAsia="en-GB"/>
            </w:rPr>
          </w:pPr>
          <w:hyperlink w:anchor="_Toc513446458" w:history="1">
            <w:r w:rsidR="00C2315F" w:rsidRPr="00D46B45">
              <w:rPr>
                <w:rStyle w:val="Hyperlink"/>
                <w:rFonts w:ascii="Arial" w:hAnsi="Arial" w:cs="Arial"/>
                <w:noProof/>
                <w:sz w:val="24"/>
                <w:szCs w:val="24"/>
              </w:rPr>
              <w:t>5.0 How Corporate Social Responsibility (CSR) support business ethics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_Toc513446458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15</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59" w:history="1">
            <w:r w:rsidR="00C2315F" w:rsidRPr="00D46B45">
              <w:rPr>
                <w:rStyle w:val="Hyperlink"/>
                <w:rFonts w:ascii="Arial" w:hAnsi="Arial" w:cs="Arial"/>
                <w:noProof/>
                <w:sz w:val="24"/>
                <w:szCs w:val="24"/>
              </w:rPr>
              <w:t>5.1 Ethics practices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_Toc513446459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15</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60" w:history="1">
            <w:r w:rsidR="00C2315F" w:rsidRPr="00D46B45">
              <w:rPr>
                <w:rStyle w:val="Hyperlink"/>
                <w:rFonts w:ascii="Arial" w:hAnsi="Arial" w:cs="Arial"/>
                <w:noProof/>
                <w:sz w:val="24"/>
                <w:szCs w:val="24"/>
              </w:rPr>
              <w:t>5.2 Greggs CSR practices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_Toc513446460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15</w:t>
            </w:r>
            <w:r w:rsidR="00C2315F" w:rsidRPr="00D46B45">
              <w:rPr>
                <w:rFonts w:ascii="Arial" w:hAnsi="Arial" w:cs="Arial"/>
                <w:noProof/>
                <w:webHidden/>
                <w:sz w:val="24"/>
                <w:szCs w:val="24"/>
              </w:rPr>
              <w:fldChar w:fldCharType="end"/>
            </w:r>
          </w:hyperlink>
        </w:p>
        <w:p w:rsidR="00C2315F" w:rsidRPr="00D46B45" w:rsidRDefault="003D40FB" w:rsidP="00C2315F">
          <w:pPr>
            <w:pStyle w:val="TOC1"/>
            <w:tabs>
              <w:tab w:val="right" w:leader="dot" w:pos="7927"/>
            </w:tabs>
            <w:spacing w:before="0" w:beforeAutospacing="0" w:after="0" w:afterAutospacing="0"/>
            <w:rPr>
              <w:rFonts w:ascii="Arial" w:eastAsiaTheme="minorEastAsia" w:hAnsi="Arial" w:cs="Arial"/>
              <w:noProof/>
              <w:sz w:val="24"/>
              <w:szCs w:val="24"/>
              <w:lang w:eastAsia="en-GB"/>
            </w:rPr>
          </w:pPr>
          <w:hyperlink w:anchor="_Toc513446461" w:history="1">
            <w:r w:rsidR="00C2315F" w:rsidRPr="00D46B45">
              <w:rPr>
                <w:rStyle w:val="Hyperlink"/>
                <w:rFonts w:ascii="Arial" w:hAnsi="Arial" w:cs="Arial"/>
                <w:noProof/>
                <w:sz w:val="24"/>
                <w:szCs w:val="24"/>
              </w:rPr>
              <w:t>6.0 How cultural and ethical behavior affect Greggs business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_Toc513446461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17</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62" w:history="1">
            <w:r w:rsidR="00C2315F" w:rsidRPr="00D46B45">
              <w:rPr>
                <w:rStyle w:val="Hyperlink"/>
                <w:rFonts w:ascii="Arial" w:hAnsi="Arial" w:cs="Arial"/>
                <w:noProof/>
                <w:sz w:val="24"/>
                <w:szCs w:val="24"/>
              </w:rPr>
              <w:t>6.1 Build Customer Loyalty</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_Toc513446462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18</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63" w:history="1">
            <w:r w:rsidR="00C2315F" w:rsidRPr="00D46B45">
              <w:rPr>
                <w:rStyle w:val="Hyperlink"/>
                <w:rFonts w:ascii="Arial" w:hAnsi="Arial" w:cs="Arial"/>
                <w:noProof/>
                <w:sz w:val="24"/>
                <w:szCs w:val="24"/>
              </w:rPr>
              <w:t>6.2 Retain Good Employees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_Toc513446463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18</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64" w:history="1">
            <w:r w:rsidR="00C2315F" w:rsidRPr="00D46B45">
              <w:rPr>
                <w:rStyle w:val="Hyperlink"/>
                <w:rFonts w:ascii="Arial" w:hAnsi="Arial" w:cs="Arial"/>
                <w:noProof/>
                <w:sz w:val="24"/>
                <w:szCs w:val="24"/>
              </w:rPr>
              <w:t>6.3 Positive Work Environment</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_Toc513446464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18</w:t>
            </w:r>
            <w:r w:rsidR="00C2315F" w:rsidRPr="00D46B45">
              <w:rPr>
                <w:rFonts w:ascii="Arial" w:hAnsi="Arial" w:cs="Arial"/>
                <w:noProof/>
                <w:webHidden/>
                <w:sz w:val="24"/>
                <w:szCs w:val="24"/>
              </w:rPr>
              <w:fldChar w:fldCharType="end"/>
            </w:r>
          </w:hyperlink>
        </w:p>
        <w:p w:rsidR="00C2315F" w:rsidRPr="00D46B45" w:rsidRDefault="003D40FB" w:rsidP="00C2315F">
          <w:pPr>
            <w:pStyle w:val="TOC2"/>
            <w:tabs>
              <w:tab w:val="right" w:leader="dot" w:pos="7927"/>
            </w:tabs>
            <w:spacing w:before="0" w:beforeAutospacing="0" w:after="0" w:afterAutospacing="0"/>
            <w:rPr>
              <w:rFonts w:ascii="Arial" w:eastAsiaTheme="minorEastAsia" w:hAnsi="Arial" w:cs="Arial"/>
              <w:noProof/>
              <w:sz w:val="24"/>
              <w:szCs w:val="24"/>
              <w:lang w:eastAsia="en-GB"/>
            </w:rPr>
          </w:pPr>
          <w:hyperlink w:anchor="_Toc513446465" w:history="1">
            <w:r w:rsidR="00C2315F" w:rsidRPr="00D46B45">
              <w:rPr>
                <w:rStyle w:val="Hyperlink"/>
                <w:rFonts w:ascii="Arial" w:hAnsi="Arial" w:cs="Arial"/>
                <w:noProof/>
                <w:sz w:val="24"/>
                <w:szCs w:val="24"/>
              </w:rPr>
              <w:t>6.4 Avoid Legal Problems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_Toc513446465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19</w:t>
            </w:r>
            <w:r w:rsidR="00C2315F" w:rsidRPr="00D46B45">
              <w:rPr>
                <w:rFonts w:ascii="Arial" w:hAnsi="Arial" w:cs="Arial"/>
                <w:noProof/>
                <w:webHidden/>
                <w:sz w:val="24"/>
                <w:szCs w:val="24"/>
              </w:rPr>
              <w:fldChar w:fldCharType="end"/>
            </w:r>
          </w:hyperlink>
        </w:p>
        <w:p w:rsidR="00C2315F" w:rsidRPr="00D46B45" w:rsidRDefault="003D40FB" w:rsidP="00C2315F">
          <w:pPr>
            <w:pStyle w:val="TOC1"/>
            <w:tabs>
              <w:tab w:val="right" w:leader="dot" w:pos="7927"/>
            </w:tabs>
            <w:spacing w:before="0" w:beforeAutospacing="0" w:after="0" w:afterAutospacing="0"/>
            <w:rPr>
              <w:rFonts w:ascii="Arial" w:eastAsiaTheme="minorEastAsia" w:hAnsi="Arial" w:cs="Arial"/>
              <w:noProof/>
              <w:sz w:val="24"/>
              <w:szCs w:val="24"/>
              <w:lang w:eastAsia="en-GB"/>
            </w:rPr>
          </w:pPr>
          <w:hyperlink w:anchor="_Toc513446466" w:history="1">
            <w:r w:rsidR="00C2315F" w:rsidRPr="00D46B45">
              <w:rPr>
                <w:rStyle w:val="Hyperlink"/>
                <w:rFonts w:ascii="Arial" w:hAnsi="Arial" w:cs="Arial"/>
                <w:noProof/>
                <w:sz w:val="24"/>
                <w:szCs w:val="24"/>
              </w:rPr>
              <w:t>7.0 Conclusion</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_Toc513446466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19</w:t>
            </w:r>
            <w:r w:rsidR="00C2315F" w:rsidRPr="00D46B45">
              <w:rPr>
                <w:rFonts w:ascii="Arial" w:hAnsi="Arial" w:cs="Arial"/>
                <w:noProof/>
                <w:webHidden/>
                <w:sz w:val="24"/>
                <w:szCs w:val="24"/>
              </w:rPr>
              <w:fldChar w:fldCharType="end"/>
            </w:r>
          </w:hyperlink>
        </w:p>
        <w:p w:rsidR="00C2315F" w:rsidRPr="00D46B45" w:rsidRDefault="003D40FB" w:rsidP="00C2315F">
          <w:pPr>
            <w:pStyle w:val="TOC1"/>
            <w:tabs>
              <w:tab w:val="right" w:leader="dot" w:pos="7927"/>
            </w:tabs>
            <w:spacing w:before="0" w:beforeAutospacing="0" w:after="0" w:afterAutospacing="0"/>
            <w:rPr>
              <w:rFonts w:ascii="Arial" w:eastAsiaTheme="minorEastAsia" w:hAnsi="Arial" w:cs="Arial"/>
              <w:noProof/>
              <w:sz w:val="24"/>
              <w:szCs w:val="24"/>
              <w:lang w:eastAsia="en-GB"/>
            </w:rPr>
          </w:pPr>
          <w:hyperlink w:anchor="_Toc513446467" w:history="1">
            <w:r w:rsidR="00C2315F" w:rsidRPr="00D46B45">
              <w:rPr>
                <w:rStyle w:val="Hyperlink"/>
                <w:rFonts w:ascii="Arial" w:hAnsi="Arial" w:cs="Arial"/>
                <w:noProof/>
                <w:sz w:val="24"/>
                <w:szCs w:val="24"/>
              </w:rPr>
              <w:t>References</w:t>
            </w:r>
            <w:r w:rsidR="00C2315F" w:rsidRPr="00D46B45">
              <w:rPr>
                <w:rFonts w:ascii="Arial" w:hAnsi="Arial" w:cs="Arial"/>
                <w:noProof/>
                <w:webHidden/>
                <w:sz w:val="24"/>
                <w:szCs w:val="24"/>
              </w:rPr>
              <w:tab/>
            </w:r>
            <w:r w:rsidR="00C2315F" w:rsidRPr="00D46B45">
              <w:rPr>
                <w:rFonts w:ascii="Arial" w:hAnsi="Arial" w:cs="Arial"/>
                <w:noProof/>
                <w:webHidden/>
                <w:sz w:val="24"/>
                <w:szCs w:val="24"/>
              </w:rPr>
              <w:fldChar w:fldCharType="begin"/>
            </w:r>
            <w:r w:rsidR="00C2315F" w:rsidRPr="00D46B45">
              <w:rPr>
                <w:rFonts w:ascii="Arial" w:hAnsi="Arial" w:cs="Arial"/>
                <w:noProof/>
                <w:webHidden/>
                <w:sz w:val="24"/>
                <w:szCs w:val="24"/>
              </w:rPr>
              <w:instrText xml:space="preserve"> PAGEREF _Toc513446467 \h </w:instrText>
            </w:r>
            <w:r w:rsidR="00C2315F" w:rsidRPr="00D46B45">
              <w:rPr>
                <w:rFonts w:ascii="Arial" w:hAnsi="Arial" w:cs="Arial"/>
                <w:noProof/>
                <w:webHidden/>
                <w:sz w:val="24"/>
                <w:szCs w:val="24"/>
              </w:rPr>
            </w:r>
            <w:r w:rsidR="00C2315F" w:rsidRPr="00D46B45">
              <w:rPr>
                <w:rFonts w:ascii="Arial" w:hAnsi="Arial" w:cs="Arial"/>
                <w:noProof/>
                <w:webHidden/>
                <w:sz w:val="24"/>
                <w:szCs w:val="24"/>
              </w:rPr>
              <w:fldChar w:fldCharType="separate"/>
            </w:r>
            <w:r w:rsidR="00CB37E4">
              <w:rPr>
                <w:rFonts w:ascii="Arial" w:hAnsi="Arial" w:cs="Arial"/>
                <w:noProof/>
                <w:webHidden/>
                <w:sz w:val="24"/>
                <w:szCs w:val="24"/>
              </w:rPr>
              <w:t>20</w:t>
            </w:r>
            <w:r w:rsidR="00C2315F" w:rsidRPr="00D46B45">
              <w:rPr>
                <w:rFonts w:ascii="Arial" w:hAnsi="Arial" w:cs="Arial"/>
                <w:noProof/>
                <w:webHidden/>
                <w:sz w:val="24"/>
                <w:szCs w:val="24"/>
              </w:rPr>
              <w:fldChar w:fldCharType="end"/>
            </w:r>
          </w:hyperlink>
        </w:p>
        <w:p w:rsidR="003B2539" w:rsidRPr="00CE1D7A" w:rsidRDefault="003B2539" w:rsidP="00CE1D7A">
          <w:pPr>
            <w:spacing w:before="0" w:beforeAutospacing="0" w:after="0" w:afterAutospacing="0"/>
            <w:rPr>
              <w:rFonts w:ascii="Arial" w:hAnsi="Arial" w:cs="Arial"/>
              <w:sz w:val="24"/>
              <w:szCs w:val="24"/>
            </w:rPr>
          </w:pPr>
          <w:r w:rsidRPr="00D46B45">
            <w:rPr>
              <w:rFonts w:ascii="Arial" w:hAnsi="Arial" w:cs="Arial"/>
              <w:sz w:val="24"/>
              <w:szCs w:val="24"/>
            </w:rPr>
            <w:fldChar w:fldCharType="end"/>
          </w:r>
        </w:p>
      </w:sdtContent>
    </w:sdt>
    <w:p w:rsidR="003B2539" w:rsidRPr="00CE1D7A" w:rsidRDefault="003B2539" w:rsidP="003B2539">
      <w:pPr>
        <w:spacing w:line="276" w:lineRule="auto"/>
        <w:jc w:val="left"/>
        <w:rPr>
          <w:rFonts w:ascii="Arial" w:eastAsiaTheme="majorEastAsia" w:hAnsi="Arial" w:cs="Arial"/>
          <w:b/>
          <w:bCs/>
          <w:color w:val="365F91" w:themeColor="accent1" w:themeShade="BF"/>
          <w:sz w:val="24"/>
          <w:szCs w:val="24"/>
        </w:rPr>
      </w:pPr>
      <w:bookmarkStart w:id="2" w:name="_Toc511475869"/>
      <w:r w:rsidRPr="00CE1D7A">
        <w:rPr>
          <w:rFonts w:ascii="Arial" w:hAnsi="Arial" w:cs="Arial"/>
          <w:sz w:val="24"/>
          <w:szCs w:val="24"/>
        </w:rPr>
        <w:br w:type="page"/>
      </w:r>
    </w:p>
    <w:p w:rsidR="003B2539" w:rsidRPr="00CE1D7A" w:rsidRDefault="003B2539" w:rsidP="003B2539">
      <w:pPr>
        <w:pStyle w:val="Heading1"/>
        <w:rPr>
          <w:rFonts w:ascii="Arial" w:hAnsi="Arial" w:cs="Arial"/>
          <w:sz w:val="24"/>
          <w:szCs w:val="24"/>
        </w:rPr>
      </w:pPr>
      <w:bookmarkStart w:id="3" w:name="_Toc513446444"/>
      <w:r w:rsidRPr="00CE1D7A">
        <w:rPr>
          <w:rFonts w:ascii="Arial" w:hAnsi="Arial" w:cs="Arial"/>
          <w:sz w:val="24"/>
          <w:szCs w:val="24"/>
        </w:rPr>
        <w:lastRenderedPageBreak/>
        <w:t>1.0 Introduction</w:t>
      </w:r>
      <w:bookmarkEnd w:id="2"/>
      <w:bookmarkEnd w:id="3"/>
    </w:p>
    <w:p w:rsidR="003B2539" w:rsidRPr="00CE1D7A" w:rsidRDefault="003B2539" w:rsidP="003B2539">
      <w:pPr>
        <w:rPr>
          <w:rFonts w:ascii="Arial" w:hAnsi="Arial" w:cs="Arial"/>
          <w:color w:val="000000" w:themeColor="text1"/>
          <w:sz w:val="24"/>
          <w:szCs w:val="24"/>
        </w:rPr>
      </w:pPr>
      <w:r w:rsidRPr="00CE1D7A">
        <w:rPr>
          <w:rFonts w:ascii="Arial" w:hAnsi="Arial" w:cs="Arial"/>
          <w:color w:val="000000" w:themeColor="text1"/>
          <w:sz w:val="24"/>
          <w:szCs w:val="24"/>
          <w:shd w:val="clear" w:color="auto" w:fill="FFFFFF"/>
        </w:rPr>
        <w:t xml:space="preserve">As Edmonds (2017) notes, organizational culture describes the behaviors and values which give innovative psychological as well as </w:t>
      </w:r>
      <w:r w:rsidR="00AA67E0">
        <w:rPr>
          <w:rFonts w:ascii="Arial" w:hAnsi="Arial" w:cs="Arial"/>
          <w:color w:val="000000" w:themeColor="text1"/>
          <w:sz w:val="24"/>
          <w:szCs w:val="24"/>
          <w:shd w:val="clear" w:color="auto" w:fill="FFFFFF"/>
        </w:rPr>
        <w:t xml:space="preserve">the </w:t>
      </w:r>
      <w:r w:rsidRPr="00AA67E0">
        <w:rPr>
          <w:rFonts w:ascii="Arial" w:hAnsi="Arial" w:cs="Arial"/>
          <w:noProof/>
          <w:color w:val="000000" w:themeColor="text1"/>
          <w:sz w:val="24"/>
          <w:szCs w:val="24"/>
          <w:shd w:val="clear" w:color="auto" w:fill="FFFFFF"/>
        </w:rPr>
        <w:t>social</w:t>
      </w:r>
      <w:r w:rsidRPr="00CE1D7A">
        <w:rPr>
          <w:rFonts w:ascii="Arial" w:hAnsi="Arial" w:cs="Arial"/>
          <w:color w:val="000000" w:themeColor="text1"/>
          <w:sz w:val="24"/>
          <w:szCs w:val="24"/>
          <w:shd w:val="clear" w:color="auto" w:fill="FFFFFF"/>
        </w:rPr>
        <w:t xml:space="preserve"> atmosphere of the company. This assignment explains organizational culture in Gregg’s business. Greggs is the well-known and famous bakery retailer in </w:t>
      </w:r>
      <w:r w:rsidR="00AA67E0">
        <w:rPr>
          <w:rFonts w:ascii="Arial" w:hAnsi="Arial" w:cs="Arial"/>
          <w:color w:val="000000" w:themeColor="text1"/>
          <w:sz w:val="24"/>
          <w:szCs w:val="24"/>
          <w:shd w:val="clear" w:color="auto" w:fill="FFFFFF"/>
        </w:rPr>
        <w:t xml:space="preserve">the </w:t>
      </w:r>
      <w:r w:rsidRPr="00AA67E0">
        <w:rPr>
          <w:rFonts w:ascii="Arial" w:hAnsi="Arial" w:cs="Arial"/>
          <w:noProof/>
          <w:color w:val="000000" w:themeColor="text1"/>
          <w:sz w:val="24"/>
          <w:szCs w:val="24"/>
          <w:shd w:val="clear" w:color="auto" w:fill="FFFFFF"/>
        </w:rPr>
        <w:t>UK</w:t>
      </w:r>
      <w:r w:rsidRPr="00CE1D7A">
        <w:rPr>
          <w:rFonts w:ascii="Arial" w:hAnsi="Arial" w:cs="Arial"/>
          <w:color w:val="000000" w:themeColor="text1"/>
          <w:sz w:val="24"/>
          <w:szCs w:val="24"/>
          <w:shd w:val="clear" w:color="auto" w:fill="FFFFFF"/>
        </w:rPr>
        <w:t xml:space="preserve">. Greggs serves lots of people from its 1,764 outlets around the world. In 1951, Greggs was first opened. Greggs became the well-known bakery in </w:t>
      </w:r>
      <w:r w:rsidR="00AA67E0">
        <w:rPr>
          <w:rFonts w:ascii="Arial" w:hAnsi="Arial" w:cs="Arial"/>
          <w:color w:val="000000" w:themeColor="text1"/>
          <w:sz w:val="24"/>
          <w:szCs w:val="24"/>
          <w:shd w:val="clear" w:color="auto" w:fill="FFFFFF"/>
        </w:rPr>
        <w:t xml:space="preserve">the </w:t>
      </w:r>
      <w:r w:rsidRPr="00AA67E0">
        <w:rPr>
          <w:rFonts w:ascii="Arial" w:hAnsi="Arial" w:cs="Arial"/>
          <w:noProof/>
          <w:color w:val="000000" w:themeColor="text1"/>
          <w:sz w:val="24"/>
          <w:szCs w:val="24"/>
          <w:shd w:val="clear" w:color="auto" w:fill="FFFFFF"/>
        </w:rPr>
        <w:t>1970s</w:t>
      </w:r>
      <w:r w:rsidRPr="00CE1D7A">
        <w:rPr>
          <w:rFonts w:ascii="Arial" w:hAnsi="Arial" w:cs="Arial"/>
          <w:color w:val="000000" w:themeColor="text1"/>
          <w:sz w:val="24"/>
          <w:szCs w:val="24"/>
          <w:shd w:val="clear" w:color="auto" w:fill="FFFFFF"/>
        </w:rPr>
        <w:t xml:space="preserve"> (Greggs, 2017). However, Greggs offers several types of bakery items and sweet items such as sausage rolls, pies, sandwiches, </w:t>
      </w:r>
      <w:r w:rsidRPr="00AA67E0">
        <w:rPr>
          <w:rFonts w:ascii="Arial" w:hAnsi="Arial" w:cs="Arial"/>
          <w:noProof/>
          <w:color w:val="000000" w:themeColor="text1"/>
          <w:sz w:val="24"/>
          <w:szCs w:val="24"/>
          <w:shd w:val="clear" w:color="auto" w:fill="FFFFFF"/>
        </w:rPr>
        <w:t>past</w:t>
      </w:r>
      <w:r w:rsidR="00AA67E0">
        <w:rPr>
          <w:rFonts w:ascii="Arial" w:hAnsi="Arial" w:cs="Arial"/>
          <w:noProof/>
          <w:color w:val="000000" w:themeColor="text1"/>
          <w:sz w:val="24"/>
          <w:szCs w:val="24"/>
          <w:shd w:val="clear" w:color="auto" w:fill="FFFFFF"/>
        </w:rPr>
        <w:t>r</w:t>
      </w:r>
      <w:r w:rsidRPr="00AA67E0">
        <w:rPr>
          <w:rFonts w:ascii="Arial" w:hAnsi="Arial" w:cs="Arial"/>
          <w:noProof/>
          <w:color w:val="000000" w:themeColor="text1"/>
          <w:sz w:val="24"/>
          <w:szCs w:val="24"/>
          <w:shd w:val="clear" w:color="auto" w:fill="FFFFFF"/>
        </w:rPr>
        <w:t>ies</w:t>
      </w:r>
      <w:r w:rsidRPr="00CE1D7A">
        <w:rPr>
          <w:rFonts w:ascii="Arial" w:hAnsi="Arial" w:cs="Arial"/>
          <w:color w:val="000000" w:themeColor="text1"/>
          <w:sz w:val="24"/>
          <w:szCs w:val="24"/>
          <w:shd w:val="clear" w:color="auto" w:fill="FFFFFF"/>
        </w:rPr>
        <w:t xml:space="preserve"> and vanilla slices and doughnuts. The number of employees of Greggs is about 20,000 as of 2018. The net income of Greggs is </w:t>
      </w:r>
      <w:r w:rsidRPr="00CE1D7A">
        <w:rPr>
          <w:rFonts w:ascii="Arial" w:hAnsi="Arial" w:cs="Arial"/>
          <w:sz w:val="24"/>
          <w:szCs w:val="24"/>
        </w:rPr>
        <w:t xml:space="preserve">56.9 million pound and the revenue of Greggs is 960.0 million pounds as of 2017 (Greggs Annual Report, 2017). </w:t>
      </w:r>
      <w:r w:rsidRPr="00CE1D7A">
        <w:rPr>
          <w:rFonts w:ascii="Arial" w:hAnsi="Arial" w:cs="Arial"/>
          <w:color w:val="000000" w:themeColor="text1"/>
          <w:sz w:val="24"/>
          <w:szCs w:val="24"/>
          <w:shd w:val="clear" w:color="auto" w:fill="FFFFFF"/>
        </w:rPr>
        <w:t xml:space="preserve">This assignment firstly evaluates the business workplace culture and how Greggs has been exercising workplace culture in their business. Then, this assignment applies different theories and models to evaluate Gregg’s business environment. Lastly, this assignment evaluates Gregg’s ethical and cultural behaviors. </w:t>
      </w:r>
    </w:p>
    <w:p w:rsidR="003B2539" w:rsidRPr="00CE1D7A" w:rsidRDefault="003B2539" w:rsidP="003B2539">
      <w:pPr>
        <w:pStyle w:val="Heading1"/>
        <w:rPr>
          <w:rFonts w:ascii="Arial" w:hAnsi="Arial" w:cs="Arial"/>
          <w:sz w:val="24"/>
          <w:szCs w:val="24"/>
        </w:rPr>
      </w:pPr>
      <w:bookmarkStart w:id="4" w:name="_Toc511475870"/>
      <w:bookmarkStart w:id="5" w:name="_Toc513446445"/>
      <w:r w:rsidRPr="00CE1D7A">
        <w:rPr>
          <w:rFonts w:ascii="Arial" w:hAnsi="Arial" w:cs="Arial"/>
          <w:sz w:val="24"/>
          <w:szCs w:val="24"/>
        </w:rPr>
        <w:t xml:space="preserve">2.0 </w:t>
      </w:r>
      <w:bookmarkEnd w:id="4"/>
      <w:r w:rsidRPr="00CE1D7A">
        <w:rPr>
          <w:rFonts w:ascii="Arial" w:hAnsi="Arial" w:cs="Arial"/>
          <w:sz w:val="24"/>
          <w:szCs w:val="24"/>
        </w:rPr>
        <w:t>Critically assess the workplace culture of the organization</w:t>
      </w:r>
      <w:bookmarkStart w:id="6" w:name="_Toc511475871"/>
      <w:bookmarkEnd w:id="5"/>
    </w:p>
    <w:p w:rsidR="003B2539" w:rsidRPr="00CE1D7A" w:rsidRDefault="003B2539" w:rsidP="003B2539">
      <w:pPr>
        <w:pStyle w:val="Heading2"/>
        <w:rPr>
          <w:rFonts w:ascii="Arial" w:hAnsi="Arial" w:cs="Arial"/>
          <w:sz w:val="24"/>
          <w:szCs w:val="24"/>
        </w:rPr>
      </w:pPr>
      <w:bookmarkStart w:id="7" w:name="_Toc513446446"/>
      <w:r w:rsidRPr="00CE1D7A">
        <w:rPr>
          <w:rFonts w:ascii="Arial" w:hAnsi="Arial" w:cs="Arial"/>
          <w:sz w:val="24"/>
          <w:szCs w:val="24"/>
        </w:rPr>
        <w:t>2.1 Definition of organizational culture</w:t>
      </w:r>
      <w:bookmarkEnd w:id="7"/>
      <w:r w:rsidRPr="00CE1D7A">
        <w:rPr>
          <w:rFonts w:ascii="Arial" w:hAnsi="Arial" w:cs="Arial"/>
          <w:sz w:val="24"/>
          <w:szCs w:val="24"/>
        </w:rPr>
        <w:t xml:space="preserve"> </w:t>
      </w:r>
      <w:bookmarkEnd w:id="6"/>
    </w:p>
    <w:p w:rsidR="003B2539" w:rsidRPr="00CE1D7A" w:rsidRDefault="003B2539" w:rsidP="003B2539">
      <w:pPr>
        <w:rPr>
          <w:rFonts w:ascii="Arial" w:hAnsi="Arial" w:cs="Arial"/>
          <w:sz w:val="24"/>
          <w:szCs w:val="24"/>
        </w:rPr>
      </w:pPr>
      <w:r w:rsidRPr="00CE1D7A">
        <w:rPr>
          <w:rFonts w:ascii="Arial" w:hAnsi="Arial" w:cs="Arial"/>
          <w:sz w:val="24"/>
          <w:szCs w:val="24"/>
          <w:shd w:val="clear" w:color="auto" w:fill="FFFFFF"/>
        </w:rPr>
        <w:t xml:space="preserve">Organizational culture is explained as essential assumptions, beliefs, principles and interacting ways which give to different psychological and social environment of the company (Alvesson, 2017). </w:t>
      </w:r>
      <w:r w:rsidRPr="00CE1D7A">
        <w:rPr>
          <w:rFonts w:ascii="Arial" w:hAnsi="Arial" w:cs="Arial"/>
          <w:color w:val="000000"/>
          <w:sz w:val="24"/>
          <w:szCs w:val="24"/>
          <w:shd w:val="clear" w:color="auto" w:fill="FFFFFF"/>
        </w:rPr>
        <w:t xml:space="preserve">Organizational culture contains the company’s experiences, expectations, values and philosophy which conduct behaviors of members and is expressed the self-image of members, future expectations, interactions with the outside world and the internal workings. As Schein (2017) notes, culture is mainly founded on beliefs, attitudes, unwritten and written rules, customs which have been improved ultimately and are regarded as legal. </w:t>
      </w:r>
      <w:r w:rsidRPr="00CE1D7A">
        <w:rPr>
          <w:rFonts w:ascii="Arial" w:hAnsi="Arial" w:cs="Arial"/>
          <w:sz w:val="24"/>
          <w:szCs w:val="24"/>
        </w:rPr>
        <w:t xml:space="preserve">Organizational culture is the </w:t>
      </w:r>
      <w:r w:rsidRPr="00CE1D7A">
        <w:rPr>
          <w:rFonts w:ascii="Arial" w:hAnsi="Arial" w:cs="Arial"/>
          <w:sz w:val="24"/>
          <w:szCs w:val="24"/>
        </w:rPr>
        <w:lastRenderedPageBreak/>
        <w:t xml:space="preserve">collection of shared assumptions which conduct what happens in the companies by explaining proper behavior for different conditions (Marc, 2017). There are various concepts of cultural understanding, containing beliefs, myths, assumptions, rites, ideas, rituals, values and identities. Organizations with cultures which have </w:t>
      </w:r>
      <w:r w:rsidR="00AA67E0">
        <w:rPr>
          <w:rFonts w:ascii="Arial" w:hAnsi="Arial" w:cs="Arial"/>
          <w:sz w:val="24"/>
          <w:szCs w:val="24"/>
        </w:rPr>
        <w:t xml:space="preserve">a </w:t>
      </w:r>
      <w:r w:rsidRPr="00AA67E0">
        <w:rPr>
          <w:rFonts w:ascii="Arial" w:hAnsi="Arial" w:cs="Arial"/>
          <w:noProof/>
          <w:sz w:val="24"/>
          <w:szCs w:val="24"/>
        </w:rPr>
        <w:t>high</w:t>
      </w:r>
      <w:r w:rsidRPr="00CE1D7A">
        <w:rPr>
          <w:rFonts w:ascii="Arial" w:hAnsi="Arial" w:cs="Arial"/>
          <w:sz w:val="24"/>
          <w:szCs w:val="24"/>
        </w:rPr>
        <w:t xml:space="preserve"> value on </w:t>
      </w:r>
      <w:hyperlink r:id="rId9" w:tgtFrame="_blank" w:history="1">
        <w:r w:rsidRPr="00CE1D7A">
          <w:rPr>
            <w:rFonts w:ascii="Arial" w:hAnsi="Arial" w:cs="Arial"/>
            <w:sz w:val="24"/>
            <w:szCs w:val="24"/>
          </w:rPr>
          <w:t>innovation</w:t>
        </w:r>
      </w:hyperlink>
      <w:r w:rsidRPr="00CE1D7A">
        <w:rPr>
          <w:rFonts w:ascii="Arial" w:hAnsi="Arial" w:cs="Arial"/>
          <w:sz w:val="24"/>
          <w:szCs w:val="24"/>
        </w:rPr>
        <w:t> support their staffs to receive the problems and risks and create uniqueness in their job performance (Alvesson, 2017).</w:t>
      </w:r>
    </w:p>
    <w:p w:rsidR="003B2539" w:rsidRPr="00CE1D7A" w:rsidRDefault="003B2539" w:rsidP="00CE1D7A">
      <w:pPr>
        <w:pStyle w:val="Heading2"/>
        <w:rPr>
          <w:rFonts w:ascii="Arial" w:hAnsi="Arial" w:cs="Arial"/>
          <w:sz w:val="24"/>
          <w:szCs w:val="24"/>
        </w:rPr>
      </w:pPr>
      <w:bookmarkStart w:id="8" w:name="_Toc513446447"/>
      <w:r w:rsidRPr="00CE1D7A">
        <w:rPr>
          <w:rFonts w:ascii="Arial" w:hAnsi="Arial" w:cs="Arial"/>
          <w:sz w:val="24"/>
          <w:szCs w:val="24"/>
        </w:rPr>
        <w:t>2.2 Types of organizational culture</w:t>
      </w:r>
      <w:bookmarkEnd w:id="8"/>
    </w:p>
    <w:p w:rsidR="003B2539" w:rsidRPr="00CE1D7A" w:rsidRDefault="003B2539" w:rsidP="003B2539">
      <w:pPr>
        <w:rPr>
          <w:rFonts w:ascii="Arial" w:hAnsi="Arial" w:cs="Arial"/>
          <w:sz w:val="24"/>
          <w:szCs w:val="24"/>
        </w:rPr>
      </w:pPr>
      <w:r w:rsidRPr="00CE1D7A">
        <w:rPr>
          <w:rFonts w:ascii="Arial" w:hAnsi="Arial" w:cs="Arial"/>
          <w:sz w:val="24"/>
          <w:szCs w:val="24"/>
        </w:rPr>
        <w:t xml:space="preserve">There are major </w:t>
      </w:r>
      <w:r w:rsidR="00CE1D7A">
        <w:rPr>
          <w:rFonts w:ascii="Arial" w:hAnsi="Arial" w:cs="Arial"/>
          <w:sz w:val="24"/>
          <w:szCs w:val="24"/>
        </w:rPr>
        <w:t>six</w:t>
      </w:r>
      <w:r w:rsidRPr="00CE1D7A">
        <w:rPr>
          <w:rFonts w:ascii="Arial" w:hAnsi="Arial" w:cs="Arial"/>
          <w:sz w:val="24"/>
          <w:szCs w:val="24"/>
        </w:rPr>
        <w:t xml:space="preserve"> types of culture. These are described as below:</w:t>
      </w:r>
    </w:p>
    <w:p w:rsidR="00CE1D7A" w:rsidRPr="00CE1D7A" w:rsidRDefault="00CE1D7A" w:rsidP="00CE1D7A">
      <w:pPr>
        <w:pStyle w:val="Heading3"/>
        <w:rPr>
          <w:rStyle w:val="Heading3Char"/>
          <w:rFonts w:ascii="Arial" w:hAnsi="Arial" w:cs="Arial"/>
          <w:caps/>
          <w:sz w:val="24"/>
          <w:szCs w:val="24"/>
        </w:rPr>
      </w:pPr>
      <w:r w:rsidRPr="00CE1D7A">
        <w:rPr>
          <w:rStyle w:val="Heading3Char"/>
          <w:rFonts w:ascii="Arial" w:hAnsi="Arial" w:cs="Arial"/>
          <w:caps/>
          <w:sz w:val="24"/>
          <w:szCs w:val="24"/>
        </w:rPr>
        <w:t>2.2.1THE CLAN CULTURE</w:t>
      </w:r>
    </w:p>
    <w:p w:rsidR="003B2539" w:rsidRPr="00CE1D7A" w:rsidRDefault="003B2539" w:rsidP="003B2539">
      <w:pPr>
        <w:rPr>
          <w:rFonts w:ascii="Arial" w:hAnsi="Arial" w:cs="Arial"/>
          <w:sz w:val="24"/>
          <w:szCs w:val="24"/>
        </w:rPr>
      </w:pPr>
      <w:r w:rsidRPr="00CE1D7A">
        <w:rPr>
          <w:rFonts w:ascii="Arial" w:hAnsi="Arial" w:cs="Arial"/>
          <w:sz w:val="24"/>
          <w:szCs w:val="24"/>
        </w:rPr>
        <w:t xml:space="preserve"> The culture has embedded in teamwork. Teams’ members distribute commonalities. Leadership receives the mentorship form as well as the company has bound by traditions and commitments (Martin, 2016). The key values are embedded in consensus, communication and teamwork. A famous clan culture is Tom’s of Maine that is the all-natural hygiene goods makers. In order to make the brand, Tom Chappell who is the founder concentrated on creating reverential relationships with suppliers, customers and staffs. </w:t>
      </w:r>
    </w:p>
    <w:p w:rsidR="00CE1D7A" w:rsidRPr="00CE1D7A" w:rsidRDefault="00CE1D7A" w:rsidP="00CE1D7A">
      <w:pPr>
        <w:pStyle w:val="Heading3"/>
        <w:rPr>
          <w:rFonts w:ascii="Arial" w:hAnsi="Arial" w:cs="Arial"/>
          <w:sz w:val="24"/>
          <w:szCs w:val="24"/>
        </w:rPr>
      </w:pPr>
      <w:r w:rsidRPr="00CE1D7A">
        <w:rPr>
          <w:rFonts w:ascii="Arial" w:hAnsi="Arial" w:cs="Arial"/>
          <w:sz w:val="24"/>
          <w:szCs w:val="24"/>
        </w:rPr>
        <w:t xml:space="preserve">2.2.2 </w:t>
      </w:r>
      <w:r w:rsidR="003B2539" w:rsidRPr="00CE1D7A">
        <w:rPr>
          <w:rFonts w:ascii="Arial" w:hAnsi="Arial" w:cs="Arial"/>
          <w:sz w:val="24"/>
          <w:szCs w:val="24"/>
        </w:rPr>
        <w:t>The Adhocracy Culture</w:t>
      </w:r>
    </w:p>
    <w:p w:rsidR="003B2539" w:rsidRPr="00CE1D7A" w:rsidRDefault="003B2539" w:rsidP="003B2539">
      <w:pPr>
        <w:rPr>
          <w:rFonts w:ascii="Arial" w:hAnsi="Arial" w:cs="Arial"/>
          <w:sz w:val="24"/>
          <w:szCs w:val="24"/>
        </w:rPr>
      </w:pPr>
      <w:r w:rsidRPr="00CE1D7A">
        <w:rPr>
          <w:rFonts w:ascii="Arial" w:hAnsi="Arial" w:cs="Arial"/>
          <w:sz w:val="24"/>
          <w:szCs w:val="24"/>
        </w:rPr>
        <w:t xml:space="preserve">Martin (2016), this Adhocracy culture </w:t>
      </w:r>
      <w:r w:rsidR="00AA67E0">
        <w:rPr>
          <w:rFonts w:ascii="Arial" w:hAnsi="Arial" w:cs="Arial"/>
          <w:noProof/>
          <w:sz w:val="24"/>
          <w:szCs w:val="24"/>
        </w:rPr>
        <w:t>relies</w:t>
      </w:r>
      <w:r w:rsidRPr="00CE1D7A">
        <w:rPr>
          <w:rFonts w:ascii="Arial" w:hAnsi="Arial" w:cs="Arial"/>
          <w:sz w:val="24"/>
          <w:szCs w:val="24"/>
        </w:rPr>
        <w:t xml:space="preserve"> on creativity and energy. Staffs are motivated to receive risks and leaders are observed as entrepreneurs or innovators. The company has seized together by experiment with the concentration on individual freedom and ingenuity. The major values </w:t>
      </w:r>
      <w:r w:rsidR="00AA67E0">
        <w:rPr>
          <w:rFonts w:ascii="Arial" w:hAnsi="Arial" w:cs="Arial"/>
          <w:noProof/>
          <w:sz w:val="24"/>
          <w:szCs w:val="24"/>
        </w:rPr>
        <w:t>rely</w:t>
      </w:r>
      <w:r w:rsidRPr="00CE1D7A">
        <w:rPr>
          <w:rFonts w:ascii="Arial" w:hAnsi="Arial" w:cs="Arial"/>
          <w:sz w:val="24"/>
          <w:szCs w:val="24"/>
        </w:rPr>
        <w:t xml:space="preserve"> on agility and change. </w:t>
      </w:r>
    </w:p>
    <w:p w:rsidR="00CE1D7A" w:rsidRPr="00CE1D7A" w:rsidRDefault="00CE1D7A" w:rsidP="00CE1D7A">
      <w:pPr>
        <w:pStyle w:val="Heading3"/>
        <w:rPr>
          <w:rFonts w:ascii="Arial" w:hAnsi="Arial" w:cs="Arial"/>
          <w:sz w:val="24"/>
          <w:szCs w:val="24"/>
        </w:rPr>
      </w:pPr>
      <w:r w:rsidRPr="00CE1D7A">
        <w:rPr>
          <w:rFonts w:ascii="Arial" w:hAnsi="Arial" w:cs="Arial"/>
          <w:sz w:val="24"/>
          <w:szCs w:val="24"/>
        </w:rPr>
        <w:t xml:space="preserve">2.2.3 </w:t>
      </w:r>
      <w:r w:rsidR="003B2539" w:rsidRPr="00CE1D7A">
        <w:rPr>
          <w:rFonts w:ascii="Arial" w:hAnsi="Arial" w:cs="Arial"/>
          <w:sz w:val="24"/>
          <w:szCs w:val="24"/>
        </w:rPr>
        <w:t>The Market Culture</w:t>
      </w:r>
    </w:p>
    <w:p w:rsidR="003B2539" w:rsidRPr="00CE1D7A" w:rsidRDefault="003B2539" w:rsidP="003B2539">
      <w:pPr>
        <w:rPr>
          <w:rFonts w:ascii="Arial" w:hAnsi="Arial" w:cs="Arial"/>
          <w:sz w:val="24"/>
          <w:szCs w:val="24"/>
        </w:rPr>
      </w:pPr>
      <w:r w:rsidRPr="00CE1D7A">
        <w:rPr>
          <w:rFonts w:ascii="Arial" w:hAnsi="Arial" w:cs="Arial"/>
          <w:sz w:val="24"/>
          <w:szCs w:val="24"/>
        </w:rPr>
        <w:t xml:space="preserve">The market culture has made on competition dynamics and gaining actual results. The focus of this culture is goal-oriented with the leaders who are </w:t>
      </w:r>
      <w:r w:rsidRPr="00CE1D7A">
        <w:rPr>
          <w:rFonts w:ascii="Arial" w:hAnsi="Arial" w:cs="Arial"/>
          <w:sz w:val="24"/>
          <w:szCs w:val="24"/>
        </w:rPr>
        <w:lastRenderedPageBreak/>
        <w:t xml:space="preserve">demanding as well as tough. The company has combined </w:t>
      </w:r>
      <w:r w:rsidR="00AA67E0">
        <w:rPr>
          <w:rFonts w:ascii="Arial" w:hAnsi="Arial" w:cs="Arial"/>
          <w:noProof/>
          <w:sz w:val="24"/>
          <w:szCs w:val="24"/>
        </w:rPr>
        <w:t>with</w:t>
      </w:r>
      <w:r w:rsidRPr="00CE1D7A">
        <w:rPr>
          <w:rFonts w:ascii="Arial" w:hAnsi="Arial" w:cs="Arial"/>
          <w:sz w:val="24"/>
          <w:szCs w:val="24"/>
        </w:rPr>
        <w:t xml:space="preserve"> the general goal to do well and to beat all the competitors. The major value drivers are profitability and market share (Martin, 2016). The market culture example is software giant Oracle under hard-driving Executive Chairman Larry Ellison.</w:t>
      </w:r>
    </w:p>
    <w:p w:rsidR="00CE1D7A" w:rsidRPr="00CE1D7A" w:rsidRDefault="00CE1D7A" w:rsidP="00CE1D7A">
      <w:pPr>
        <w:pStyle w:val="Heading3"/>
        <w:rPr>
          <w:rFonts w:ascii="Arial" w:hAnsi="Arial" w:cs="Arial"/>
          <w:sz w:val="24"/>
          <w:szCs w:val="24"/>
        </w:rPr>
      </w:pPr>
      <w:r w:rsidRPr="00CE1D7A">
        <w:rPr>
          <w:rFonts w:ascii="Arial" w:hAnsi="Arial" w:cs="Arial"/>
          <w:sz w:val="24"/>
          <w:szCs w:val="24"/>
        </w:rPr>
        <w:t xml:space="preserve">2.2.4 </w:t>
      </w:r>
      <w:r w:rsidR="003B2539" w:rsidRPr="00CE1D7A">
        <w:rPr>
          <w:rFonts w:ascii="Arial" w:hAnsi="Arial" w:cs="Arial"/>
          <w:sz w:val="24"/>
          <w:szCs w:val="24"/>
        </w:rPr>
        <w:t>The Hierarchy Culture</w:t>
      </w:r>
    </w:p>
    <w:p w:rsidR="003B2539" w:rsidRPr="00CE1D7A" w:rsidRDefault="003B2539" w:rsidP="003B2539">
      <w:pPr>
        <w:rPr>
          <w:rFonts w:ascii="Arial" w:hAnsi="Arial" w:cs="Arial"/>
          <w:sz w:val="24"/>
          <w:szCs w:val="24"/>
        </w:rPr>
      </w:pPr>
      <w:r w:rsidRPr="00CE1D7A">
        <w:rPr>
          <w:rFonts w:ascii="Arial" w:hAnsi="Arial" w:cs="Arial"/>
          <w:sz w:val="24"/>
          <w:szCs w:val="24"/>
        </w:rPr>
        <w:t xml:space="preserve"> As Martin (2016) notes, the hierarchy culture is established on control and structure. The environment of working is recognized with severe organizational methods in position for management. Leadership is established on monitoring and organized coordination with the culture concentrating predictability and efficiency. The values contain uniformity and consistency. Create stereotypical large, bureaucratic organizations, for example, the Department of Motor Vehicles, McDonald’s.</w:t>
      </w:r>
    </w:p>
    <w:p w:rsidR="00CE1D7A" w:rsidRPr="00CE1D7A" w:rsidRDefault="00CE1D7A" w:rsidP="00CE1D7A">
      <w:pPr>
        <w:pStyle w:val="Heading3"/>
        <w:rPr>
          <w:rFonts w:ascii="Arial" w:hAnsi="Arial" w:cs="Arial"/>
          <w:sz w:val="24"/>
          <w:szCs w:val="24"/>
        </w:rPr>
      </w:pPr>
      <w:r w:rsidRPr="00CE1D7A">
        <w:rPr>
          <w:rFonts w:ascii="Arial" w:hAnsi="Arial" w:cs="Arial"/>
          <w:sz w:val="24"/>
          <w:szCs w:val="24"/>
        </w:rPr>
        <w:t>2.2.5 Power culture</w:t>
      </w:r>
    </w:p>
    <w:p w:rsidR="003B2539" w:rsidRPr="00CE1D7A" w:rsidRDefault="003B2539" w:rsidP="003B2539">
      <w:pPr>
        <w:rPr>
          <w:rFonts w:ascii="Arial" w:hAnsi="Arial" w:cs="Arial"/>
          <w:sz w:val="24"/>
          <w:szCs w:val="24"/>
        </w:rPr>
      </w:pPr>
      <w:r w:rsidRPr="00CE1D7A">
        <w:rPr>
          <w:rFonts w:ascii="Arial" w:hAnsi="Arial" w:cs="Arial"/>
          <w:b/>
          <w:sz w:val="24"/>
          <w:szCs w:val="24"/>
        </w:rPr>
        <w:t xml:space="preserve"> </w:t>
      </w:r>
      <w:r w:rsidRPr="00CE1D7A">
        <w:rPr>
          <w:rFonts w:ascii="Arial" w:hAnsi="Arial" w:cs="Arial"/>
          <w:sz w:val="24"/>
          <w:szCs w:val="24"/>
        </w:rPr>
        <w:t>As Hofstede (2016) notes,</w:t>
      </w:r>
      <w:r w:rsidRPr="00CE1D7A">
        <w:rPr>
          <w:rFonts w:ascii="Arial" w:hAnsi="Arial" w:cs="Arial"/>
          <w:b/>
          <w:sz w:val="24"/>
          <w:szCs w:val="24"/>
        </w:rPr>
        <w:t xml:space="preserve"> </w:t>
      </w:r>
      <w:r w:rsidRPr="00CE1D7A">
        <w:rPr>
          <w:rFonts w:ascii="Arial" w:hAnsi="Arial" w:cs="Arial"/>
          <w:sz w:val="24"/>
          <w:szCs w:val="24"/>
        </w:rPr>
        <w:t xml:space="preserve">in a company having power culture, power has held by just </w:t>
      </w:r>
      <w:r w:rsidR="00AA67E0">
        <w:rPr>
          <w:rFonts w:ascii="Arial" w:hAnsi="Arial" w:cs="Arial"/>
          <w:sz w:val="24"/>
          <w:szCs w:val="24"/>
        </w:rPr>
        <w:t xml:space="preserve">a </w:t>
      </w:r>
      <w:r w:rsidRPr="00AA67E0">
        <w:rPr>
          <w:rFonts w:ascii="Arial" w:hAnsi="Arial" w:cs="Arial"/>
          <w:noProof/>
          <w:sz w:val="24"/>
          <w:szCs w:val="24"/>
        </w:rPr>
        <w:t>few</w:t>
      </w:r>
      <w:r w:rsidRPr="00CE1D7A">
        <w:rPr>
          <w:rFonts w:ascii="Arial" w:hAnsi="Arial" w:cs="Arial"/>
          <w:sz w:val="24"/>
          <w:szCs w:val="24"/>
        </w:rPr>
        <w:t xml:space="preserve"> persons whose impact increases through the company. There are several regulations and rules in the power culture. Staffs are usually evaluated by what they gain rather than how they make things and how they perform. An outcome of power culture may be rapid decision-making, although those decisions are not in </w:t>
      </w:r>
      <w:r w:rsidR="00AA67E0">
        <w:rPr>
          <w:rFonts w:ascii="Arial" w:hAnsi="Arial" w:cs="Arial"/>
          <w:sz w:val="24"/>
          <w:szCs w:val="24"/>
        </w:rPr>
        <w:t xml:space="preserve">the </w:t>
      </w:r>
      <w:r w:rsidRPr="00AA67E0">
        <w:rPr>
          <w:rFonts w:ascii="Arial" w:hAnsi="Arial" w:cs="Arial"/>
          <w:noProof/>
          <w:sz w:val="24"/>
          <w:szCs w:val="24"/>
        </w:rPr>
        <w:t>long-term</w:t>
      </w:r>
      <w:r w:rsidRPr="00CE1D7A">
        <w:rPr>
          <w:rFonts w:ascii="Arial" w:hAnsi="Arial" w:cs="Arial"/>
          <w:sz w:val="24"/>
          <w:szCs w:val="24"/>
        </w:rPr>
        <w:t xml:space="preserve"> welfare of the company.</w:t>
      </w:r>
    </w:p>
    <w:p w:rsidR="00CE1D7A" w:rsidRPr="00CE1D7A" w:rsidRDefault="00CE1D7A" w:rsidP="00CE1D7A">
      <w:pPr>
        <w:pStyle w:val="Heading3"/>
        <w:rPr>
          <w:rFonts w:ascii="Arial" w:hAnsi="Arial" w:cs="Arial"/>
          <w:sz w:val="24"/>
          <w:szCs w:val="24"/>
        </w:rPr>
      </w:pPr>
      <w:r w:rsidRPr="00CE1D7A">
        <w:rPr>
          <w:rFonts w:ascii="Arial" w:hAnsi="Arial" w:cs="Arial"/>
          <w:sz w:val="24"/>
          <w:szCs w:val="24"/>
        </w:rPr>
        <w:t>2.2.6 Role culture</w:t>
      </w:r>
    </w:p>
    <w:p w:rsidR="003B2539" w:rsidRDefault="003B2539" w:rsidP="003B2539">
      <w:pPr>
        <w:rPr>
          <w:rFonts w:ascii="Arial" w:hAnsi="Arial" w:cs="Arial"/>
          <w:sz w:val="24"/>
          <w:szCs w:val="24"/>
        </w:rPr>
      </w:pPr>
      <w:r w:rsidRPr="00CE1D7A">
        <w:rPr>
          <w:rFonts w:ascii="Arial" w:hAnsi="Arial" w:cs="Arial"/>
          <w:sz w:val="24"/>
          <w:szCs w:val="24"/>
        </w:rPr>
        <w:t xml:space="preserve">Companies having role culture are depended on organizational rules. They are extremely controlled with every person in company recognizing what their responsibilities and roles are. Power in the role culture has dogged by the individual’s position (role) in </w:t>
      </w:r>
      <w:r w:rsidR="00AA67E0">
        <w:rPr>
          <w:rFonts w:ascii="Arial" w:hAnsi="Arial" w:cs="Arial"/>
          <w:sz w:val="24"/>
          <w:szCs w:val="24"/>
        </w:rPr>
        <w:t xml:space="preserve">the </w:t>
      </w:r>
      <w:r w:rsidRPr="00AA67E0">
        <w:rPr>
          <w:rFonts w:ascii="Arial" w:hAnsi="Arial" w:cs="Arial"/>
          <w:noProof/>
          <w:sz w:val="24"/>
          <w:szCs w:val="24"/>
        </w:rPr>
        <w:t>structure</w:t>
      </w:r>
      <w:r w:rsidRPr="00CE1D7A">
        <w:rPr>
          <w:rFonts w:ascii="Arial" w:hAnsi="Arial" w:cs="Arial"/>
          <w:sz w:val="24"/>
          <w:szCs w:val="24"/>
        </w:rPr>
        <w:t xml:space="preserve"> of the organization (Hofstede, 2016).</w:t>
      </w:r>
    </w:p>
    <w:p w:rsidR="00AA67E0" w:rsidRPr="00CE1D7A" w:rsidRDefault="00AA67E0" w:rsidP="003B2539">
      <w:pPr>
        <w:rPr>
          <w:rFonts w:ascii="Arial" w:hAnsi="Arial" w:cs="Arial"/>
          <w:sz w:val="24"/>
          <w:szCs w:val="24"/>
        </w:rPr>
      </w:pPr>
    </w:p>
    <w:p w:rsidR="00CE1D7A" w:rsidRPr="00CE1D7A" w:rsidRDefault="00CE1D7A" w:rsidP="00CE1D7A">
      <w:pPr>
        <w:pStyle w:val="Heading3"/>
        <w:rPr>
          <w:rFonts w:ascii="Arial" w:hAnsi="Arial" w:cs="Arial"/>
          <w:sz w:val="24"/>
          <w:szCs w:val="24"/>
        </w:rPr>
      </w:pPr>
      <w:r w:rsidRPr="00CE1D7A">
        <w:rPr>
          <w:rFonts w:ascii="Arial" w:hAnsi="Arial" w:cs="Arial"/>
          <w:sz w:val="24"/>
          <w:szCs w:val="24"/>
        </w:rPr>
        <w:lastRenderedPageBreak/>
        <w:t>2.2.7 Task culture</w:t>
      </w:r>
    </w:p>
    <w:p w:rsidR="003B2539" w:rsidRPr="00CE1D7A" w:rsidRDefault="003B2539" w:rsidP="003B2539">
      <w:pPr>
        <w:rPr>
          <w:rFonts w:ascii="Arial" w:hAnsi="Arial" w:cs="Arial"/>
          <w:sz w:val="24"/>
          <w:szCs w:val="24"/>
        </w:rPr>
      </w:pPr>
      <w:r w:rsidRPr="00CE1D7A">
        <w:rPr>
          <w:rFonts w:ascii="Arial" w:hAnsi="Arial" w:cs="Arial"/>
          <w:b/>
          <w:sz w:val="24"/>
          <w:szCs w:val="24"/>
        </w:rPr>
        <w:t xml:space="preserve"> </w:t>
      </w:r>
      <w:r w:rsidRPr="00CE1D7A">
        <w:rPr>
          <w:rFonts w:ascii="Arial" w:hAnsi="Arial" w:cs="Arial"/>
          <w:sz w:val="24"/>
          <w:szCs w:val="24"/>
        </w:rPr>
        <w:t>Hofstede (2016),</w:t>
      </w:r>
      <w:r w:rsidRPr="00CE1D7A">
        <w:rPr>
          <w:rFonts w:ascii="Arial" w:hAnsi="Arial" w:cs="Arial"/>
          <w:b/>
          <w:sz w:val="24"/>
          <w:szCs w:val="24"/>
        </w:rPr>
        <w:t xml:space="preserve"> </w:t>
      </w:r>
      <w:r w:rsidRPr="00CE1D7A">
        <w:rPr>
          <w:rFonts w:ascii="Arial" w:hAnsi="Arial" w:cs="Arial"/>
          <w:sz w:val="24"/>
          <w:szCs w:val="24"/>
        </w:rPr>
        <w:t>Task culture forms when groups in the companies are created to deal with progress projects or particular problems. The task is significant matter, so power in the group will change relying on group members and the project or problem status.</w:t>
      </w:r>
    </w:p>
    <w:p w:rsidR="00CE1D7A" w:rsidRPr="00CE1D7A" w:rsidRDefault="00CE1D7A" w:rsidP="00CE1D7A">
      <w:pPr>
        <w:pStyle w:val="Heading3"/>
        <w:rPr>
          <w:rFonts w:ascii="Arial" w:hAnsi="Arial" w:cs="Arial"/>
          <w:sz w:val="24"/>
          <w:szCs w:val="24"/>
        </w:rPr>
      </w:pPr>
      <w:r w:rsidRPr="00CE1D7A">
        <w:rPr>
          <w:rFonts w:ascii="Arial" w:hAnsi="Arial" w:cs="Arial"/>
          <w:sz w:val="24"/>
          <w:szCs w:val="24"/>
        </w:rPr>
        <w:t>2.2.8 Person culture</w:t>
      </w:r>
    </w:p>
    <w:p w:rsidR="003B2539" w:rsidRPr="00CE1D7A" w:rsidRDefault="003B2539" w:rsidP="003B2539">
      <w:pPr>
        <w:rPr>
          <w:rFonts w:ascii="Arial" w:hAnsi="Arial" w:cs="Arial"/>
          <w:sz w:val="24"/>
          <w:szCs w:val="24"/>
        </w:rPr>
      </w:pPr>
      <w:r w:rsidRPr="00CE1D7A">
        <w:rPr>
          <w:rFonts w:ascii="Arial" w:hAnsi="Arial" w:cs="Arial"/>
          <w:sz w:val="24"/>
          <w:szCs w:val="24"/>
        </w:rPr>
        <w:t xml:space="preserve">Persons greatly observe themselves as superior and unique to </w:t>
      </w:r>
      <w:r w:rsidR="00AA67E0">
        <w:rPr>
          <w:rFonts w:ascii="Arial" w:hAnsi="Arial" w:cs="Arial"/>
          <w:sz w:val="24"/>
          <w:szCs w:val="24"/>
        </w:rPr>
        <w:t xml:space="preserve">the </w:t>
      </w:r>
      <w:r w:rsidRPr="00AA67E0">
        <w:rPr>
          <w:rFonts w:ascii="Arial" w:hAnsi="Arial" w:cs="Arial"/>
          <w:noProof/>
          <w:sz w:val="24"/>
          <w:szCs w:val="24"/>
        </w:rPr>
        <w:t>company</w:t>
      </w:r>
      <w:r w:rsidRPr="00CE1D7A">
        <w:rPr>
          <w:rFonts w:ascii="Arial" w:hAnsi="Arial" w:cs="Arial"/>
          <w:sz w:val="24"/>
          <w:szCs w:val="24"/>
        </w:rPr>
        <w:t xml:space="preserve">. The company merely survives in order for individuals to perform. The company with the person culture is actually the individuals’ collections who occur to be working for </w:t>
      </w:r>
      <w:r w:rsidR="00AA67E0">
        <w:rPr>
          <w:rFonts w:ascii="Arial" w:hAnsi="Arial" w:cs="Arial"/>
          <w:sz w:val="24"/>
          <w:szCs w:val="24"/>
        </w:rPr>
        <w:t xml:space="preserve">the </w:t>
      </w:r>
      <w:r w:rsidRPr="00AA67E0">
        <w:rPr>
          <w:rFonts w:ascii="Arial" w:hAnsi="Arial" w:cs="Arial"/>
          <w:noProof/>
          <w:sz w:val="24"/>
          <w:szCs w:val="24"/>
        </w:rPr>
        <w:t>similar</w:t>
      </w:r>
      <w:r w:rsidRPr="00CE1D7A">
        <w:rPr>
          <w:rFonts w:ascii="Arial" w:hAnsi="Arial" w:cs="Arial"/>
          <w:sz w:val="24"/>
          <w:szCs w:val="24"/>
        </w:rPr>
        <w:t xml:space="preserve"> company.</w:t>
      </w:r>
    </w:p>
    <w:p w:rsidR="003B2539" w:rsidRPr="00CE1D7A" w:rsidRDefault="00CE1D7A" w:rsidP="00CE1D7A">
      <w:pPr>
        <w:pStyle w:val="Heading2"/>
        <w:rPr>
          <w:rFonts w:ascii="Arial" w:hAnsi="Arial" w:cs="Arial"/>
          <w:sz w:val="24"/>
          <w:szCs w:val="24"/>
        </w:rPr>
      </w:pPr>
      <w:bookmarkStart w:id="9" w:name="_Toc513446448"/>
      <w:r w:rsidRPr="00CE1D7A">
        <w:rPr>
          <w:rFonts w:ascii="Arial" w:hAnsi="Arial" w:cs="Arial"/>
          <w:sz w:val="24"/>
          <w:szCs w:val="24"/>
        </w:rPr>
        <w:t xml:space="preserve">2.3 </w:t>
      </w:r>
      <w:r w:rsidR="003B2539" w:rsidRPr="00CE1D7A">
        <w:rPr>
          <w:rFonts w:ascii="Arial" w:hAnsi="Arial" w:cs="Arial"/>
          <w:sz w:val="24"/>
          <w:szCs w:val="24"/>
        </w:rPr>
        <w:t>Organizational culture practices by Greggs</w:t>
      </w:r>
      <w:bookmarkEnd w:id="9"/>
    </w:p>
    <w:p w:rsidR="003B2539" w:rsidRPr="00CE1D7A" w:rsidRDefault="003B2539" w:rsidP="00CE1D7A">
      <w:pPr>
        <w:pStyle w:val="NoSpacing"/>
        <w:spacing w:line="360" w:lineRule="auto"/>
        <w:jc w:val="both"/>
        <w:rPr>
          <w:rFonts w:ascii="Arial" w:hAnsi="Arial" w:cs="Arial"/>
          <w:sz w:val="24"/>
          <w:szCs w:val="24"/>
        </w:rPr>
      </w:pPr>
      <w:r w:rsidRPr="00CE1D7A">
        <w:rPr>
          <w:rFonts w:ascii="Arial" w:hAnsi="Arial" w:cs="Arial"/>
          <w:sz w:val="24"/>
          <w:szCs w:val="24"/>
        </w:rPr>
        <w:t xml:space="preserve">As Greggs (2017) notes, Greggs is </w:t>
      </w:r>
      <w:r w:rsidR="00AA67E0">
        <w:rPr>
          <w:rFonts w:ascii="Arial" w:hAnsi="Arial" w:cs="Arial"/>
          <w:noProof/>
          <w:sz w:val="24"/>
          <w:szCs w:val="24"/>
        </w:rPr>
        <w:t>a</w:t>
      </w:r>
      <w:r w:rsidRPr="00AA67E0">
        <w:rPr>
          <w:rFonts w:ascii="Arial" w:hAnsi="Arial" w:cs="Arial"/>
          <w:noProof/>
          <w:sz w:val="24"/>
          <w:szCs w:val="24"/>
        </w:rPr>
        <w:t xml:space="preserve"> large</w:t>
      </w:r>
      <w:r w:rsidRPr="00CE1D7A">
        <w:rPr>
          <w:rFonts w:ascii="Arial" w:hAnsi="Arial" w:cs="Arial"/>
          <w:sz w:val="24"/>
          <w:szCs w:val="24"/>
        </w:rPr>
        <w:t xml:space="preserve"> organization and it has different sectors this uses heretical arrangement. Using rules and procedures, Greggs will be successful as this is the economic scale, making the decisions and develop the access to </w:t>
      </w:r>
      <w:r w:rsidR="00AA67E0">
        <w:rPr>
          <w:rFonts w:ascii="Arial" w:hAnsi="Arial" w:cs="Arial"/>
          <w:sz w:val="24"/>
          <w:szCs w:val="24"/>
        </w:rPr>
        <w:t xml:space="preserve">the </w:t>
      </w:r>
      <w:r w:rsidRPr="00AA67E0">
        <w:rPr>
          <w:rFonts w:ascii="Arial" w:hAnsi="Arial" w:cs="Arial"/>
          <w:noProof/>
          <w:sz w:val="24"/>
          <w:szCs w:val="24"/>
        </w:rPr>
        <w:t>field</w:t>
      </w:r>
      <w:r w:rsidRPr="00CE1D7A">
        <w:rPr>
          <w:rFonts w:ascii="Arial" w:hAnsi="Arial" w:cs="Arial"/>
          <w:sz w:val="24"/>
          <w:szCs w:val="24"/>
        </w:rPr>
        <w:t xml:space="preserve">. </w:t>
      </w:r>
      <w:r w:rsidRPr="00CE1D7A">
        <w:rPr>
          <w:rStyle w:val="shorttext"/>
          <w:rFonts w:ascii="Arial" w:hAnsi="Arial" w:cs="Arial"/>
          <w:sz w:val="24"/>
          <w:szCs w:val="24"/>
        </w:rPr>
        <w:t xml:space="preserve">This will decrease international simplicity costs. </w:t>
      </w:r>
      <w:r w:rsidRPr="00CE1D7A">
        <w:rPr>
          <w:rFonts w:ascii="Arial" w:hAnsi="Arial" w:cs="Arial"/>
          <w:sz w:val="24"/>
          <w:szCs w:val="24"/>
        </w:rPr>
        <w:t xml:space="preserve">Furthermore, the </w:t>
      </w:r>
      <w:r w:rsidRPr="00AA67E0">
        <w:rPr>
          <w:rFonts w:ascii="Arial" w:hAnsi="Arial" w:cs="Arial"/>
          <w:noProof/>
          <w:sz w:val="24"/>
          <w:szCs w:val="24"/>
        </w:rPr>
        <w:t>subdivisions</w:t>
      </w:r>
      <w:r w:rsidRPr="00CE1D7A">
        <w:rPr>
          <w:rFonts w:ascii="Arial" w:hAnsi="Arial" w:cs="Arial"/>
          <w:sz w:val="24"/>
          <w:szCs w:val="24"/>
        </w:rPr>
        <w:t xml:space="preserve"> will help Greggs to decentralization of combining methods to reduce and improve loyalty. The distribution and team </w:t>
      </w:r>
      <w:r w:rsidRPr="00AA67E0">
        <w:rPr>
          <w:rFonts w:ascii="Arial" w:hAnsi="Arial" w:cs="Arial"/>
          <w:noProof/>
          <w:sz w:val="24"/>
          <w:szCs w:val="24"/>
        </w:rPr>
        <w:t>subdivisions</w:t>
      </w:r>
      <w:r w:rsidRPr="00CE1D7A">
        <w:rPr>
          <w:rFonts w:ascii="Arial" w:hAnsi="Arial" w:cs="Arial"/>
          <w:sz w:val="24"/>
          <w:szCs w:val="24"/>
        </w:rPr>
        <w:t xml:space="preserve"> and the autonomy empowerment in Greggs provide liberty to the employees to celebrate in working places. As Greggs Annual report (2017) notes, Greggs use role and task of culture; this provides works for each department and explains the function for each individual.</w:t>
      </w:r>
      <w:r w:rsidRPr="00CE1D7A">
        <w:rPr>
          <w:rFonts w:ascii="Arial" w:eastAsia="MS PGothic" w:hAnsi="Arial" w:cs="Arial"/>
          <w:sz w:val="24"/>
          <w:szCs w:val="24"/>
        </w:rPr>
        <w:t xml:space="preserve"> </w:t>
      </w:r>
      <w:r w:rsidR="00AA67E0">
        <w:rPr>
          <w:rFonts w:ascii="Arial" w:hAnsi="Arial" w:cs="Arial"/>
          <w:noProof/>
          <w:sz w:val="24"/>
          <w:szCs w:val="24"/>
        </w:rPr>
        <w:t>The c</w:t>
      </w:r>
      <w:r w:rsidRPr="00AA67E0">
        <w:rPr>
          <w:rFonts w:ascii="Arial" w:hAnsi="Arial" w:cs="Arial"/>
          <w:noProof/>
          <w:sz w:val="24"/>
          <w:szCs w:val="24"/>
        </w:rPr>
        <w:t>ulture</w:t>
      </w:r>
      <w:r w:rsidRPr="00CE1D7A">
        <w:rPr>
          <w:rFonts w:ascii="Arial" w:hAnsi="Arial" w:cs="Arial"/>
          <w:sz w:val="24"/>
          <w:szCs w:val="24"/>
        </w:rPr>
        <w:t xml:space="preserve"> of the organization has possible to increase </w:t>
      </w:r>
      <w:r w:rsidR="00AA67E0">
        <w:rPr>
          <w:rFonts w:ascii="Arial" w:hAnsi="Arial" w:cs="Arial"/>
          <w:sz w:val="24"/>
          <w:szCs w:val="24"/>
        </w:rPr>
        <w:t xml:space="preserve">the </w:t>
      </w:r>
      <w:r w:rsidRPr="00AA67E0">
        <w:rPr>
          <w:rFonts w:ascii="Arial" w:hAnsi="Arial" w:cs="Arial"/>
          <w:noProof/>
          <w:sz w:val="24"/>
          <w:szCs w:val="24"/>
        </w:rPr>
        <w:t>performance</w:t>
      </w:r>
      <w:r w:rsidRPr="00CE1D7A">
        <w:rPr>
          <w:rFonts w:ascii="Arial" w:hAnsi="Arial" w:cs="Arial"/>
          <w:sz w:val="24"/>
          <w:szCs w:val="24"/>
        </w:rPr>
        <w:t xml:space="preserve"> of the company, person agreement, the assurance sense about how difficulties should be managed. Culture provides the control method to outlet the attitudes to need the attitudes and to avoid the undesired attitudes (Greggs Annual Report, 2017).  As a result of Globalization, Greggs has created organizations in different sectors in Japan and Taiwan and is dogged to do well in Asian Market. Greggs is the </w:t>
      </w:r>
      <w:r w:rsidRPr="00CE1D7A">
        <w:rPr>
          <w:rFonts w:ascii="Arial" w:hAnsi="Arial" w:cs="Arial"/>
          <w:sz w:val="24"/>
          <w:szCs w:val="24"/>
        </w:rPr>
        <w:lastRenderedPageBreak/>
        <w:t xml:space="preserve">biggest British retail markets in </w:t>
      </w:r>
      <w:r w:rsidR="00AA67E0">
        <w:rPr>
          <w:rFonts w:ascii="Arial" w:hAnsi="Arial" w:cs="Arial"/>
          <w:sz w:val="24"/>
          <w:szCs w:val="24"/>
        </w:rPr>
        <w:t xml:space="preserve">the </w:t>
      </w:r>
      <w:r w:rsidRPr="00AA67E0">
        <w:rPr>
          <w:rFonts w:ascii="Arial" w:hAnsi="Arial" w:cs="Arial"/>
          <w:noProof/>
          <w:sz w:val="24"/>
          <w:szCs w:val="24"/>
        </w:rPr>
        <w:t>United</w:t>
      </w:r>
      <w:r w:rsidRPr="00CE1D7A">
        <w:rPr>
          <w:rFonts w:ascii="Arial" w:hAnsi="Arial" w:cs="Arial"/>
          <w:sz w:val="24"/>
          <w:szCs w:val="24"/>
        </w:rPr>
        <w:t xml:space="preserve"> Kingdom. Greggs established its first store in </w:t>
      </w:r>
      <w:r w:rsidR="00AA67E0">
        <w:rPr>
          <w:rFonts w:ascii="Arial" w:hAnsi="Arial" w:cs="Arial"/>
          <w:noProof/>
          <w:sz w:val="24"/>
          <w:szCs w:val="24"/>
        </w:rPr>
        <w:t>C</w:t>
      </w:r>
      <w:r w:rsidRPr="00AA67E0">
        <w:rPr>
          <w:rFonts w:ascii="Arial" w:hAnsi="Arial" w:cs="Arial"/>
          <w:noProof/>
          <w:sz w:val="24"/>
          <w:szCs w:val="24"/>
        </w:rPr>
        <w:t>hina</w:t>
      </w:r>
      <w:r w:rsidRPr="00CE1D7A">
        <w:rPr>
          <w:rFonts w:ascii="Arial" w:hAnsi="Arial" w:cs="Arial"/>
          <w:sz w:val="24"/>
          <w:szCs w:val="24"/>
        </w:rPr>
        <w:t xml:space="preserve">. This may be seen the difficulties observed by cross-national organizations are happened by cultural barriers. The world economy globalization, on the other hand, has made wonderful chances for international teamwork between various countries. </w:t>
      </w:r>
    </w:p>
    <w:p w:rsidR="003B2539" w:rsidRPr="00CE1D7A" w:rsidRDefault="00CE1D7A" w:rsidP="00CE1D7A">
      <w:pPr>
        <w:pStyle w:val="Heading2"/>
        <w:rPr>
          <w:rFonts w:ascii="Arial" w:hAnsi="Arial" w:cs="Arial"/>
          <w:sz w:val="24"/>
          <w:szCs w:val="24"/>
        </w:rPr>
      </w:pPr>
      <w:bookmarkStart w:id="10" w:name="_Toc513446449"/>
      <w:r w:rsidRPr="00CE1D7A">
        <w:rPr>
          <w:rFonts w:ascii="Arial" w:hAnsi="Arial" w:cs="Arial"/>
          <w:sz w:val="24"/>
          <w:szCs w:val="24"/>
        </w:rPr>
        <w:t xml:space="preserve">2.4 </w:t>
      </w:r>
      <w:r w:rsidR="003B2539" w:rsidRPr="00CE1D7A">
        <w:rPr>
          <w:rFonts w:ascii="Arial" w:hAnsi="Arial" w:cs="Arial"/>
          <w:sz w:val="24"/>
          <w:szCs w:val="24"/>
        </w:rPr>
        <w:t>Organizational ethos and values</w:t>
      </w:r>
      <w:bookmarkEnd w:id="10"/>
    </w:p>
    <w:p w:rsidR="003B2539" w:rsidRPr="00CE1D7A" w:rsidRDefault="003B2539" w:rsidP="003B2539">
      <w:pPr>
        <w:rPr>
          <w:rFonts w:ascii="Arial" w:hAnsi="Arial" w:cs="Arial"/>
          <w:sz w:val="24"/>
          <w:szCs w:val="24"/>
        </w:rPr>
      </w:pPr>
      <w:r w:rsidRPr="00CE1D7A">
        <w:rPr>
          <w:rFonts w:ascii="Arial" w:hAnsi="Arial" w:cs="Arial"/>
          <w:bCs/>
          <w:sz w:val="24"/>
          <w:szCs w:val="24"/>
        </w:rPr>
        <w:t>As Johnson (2017) notes, the method a company must answer to external environment explains organizational ethics</w:t>
      </w:r>
      <w:r w:rsidRPr="00CE1D7A">
        <w:rPr>
          <w:rFonts w:ascii="Arial" w:hAnsi="Arial" w:cs="Arial"/>
          <w:sz w:val="24"/>
          <w:szCs w:val="24"/>
        </w:rPr>
        <w:t xml:space="preserve">. Organization ethics contains different principles and guidelines that make a decision the approach persons must perform at working place. It explains the conduct code of the persons working in </w:t>
      </w:r>
      <w:r w:rsidR="00AA67E0">
        <w:rPr>
          <w:rFonts w:ascii="Arial" w:hAnsi="Arial" w:cs="Arial"/>
          <w:sz w:val="24"/>
          <w:szCs w:val="24"/>
        </w:rPr>
        <w:t xml:space="preserve">the </w:t>
      </w:r>
      <w:r w:rsidRPr="00AA67E0">
        <w:rPr>
          <w:rFonts w:ascii="Arial" w:hAnsi="Arial" w:cs="Arial"/>
          <w:noProof/>
          <w:sz w:val="24"/>
          <w:szCs w:val="24"/>
        </w:rPr>
        <w:t>specific</w:t>
      </w:r>
      <w:r w:rsidRPr="00CE1D7A">
        <w:rPr>
          <w:rFonts w:ascii="Arial" w:hAnsi="Arial" w:cs="Arial"/>
          <w:sz w:val="24"/>
          <w:szCs w:val="24"/>
        </w:rPr>
        <w:t xml:space="preserve"> company. </w:t>
      </w:r>
    </w:p>
    <w:p w:rsidR="003B2539" w:rsidRPr="00CE1D7A" w:rsidRDefault="003B2539" w:rsidP="003B2539">
      <w:pPr>
        <w:rPr>
          <w:rFonts w:ascii="Arial" w:hAnsi="Arial" w:cs="Arial"/>
          <w:sz w:val="24"/>
          <w:szCs w:val="24"/>
          <w:shd w:val="clear" w:color="auto" w:fill="FFFFFF"/>
        </w:rPr>
      </w:pPr>
      <w:r w:rsidRPr="00CE1D7A">
        <w:rPr>
          <w:rFonts w:ascii="Arial" w:hAnsi="Arial" w:cs="Arial"/>
          <w:bCs/>
          <w:sz w:val="24"/>
          <w:szCs w:val="24"/>
          <w:shd w:val="clear" w:color="auto" w:fill="FFFFFF"/>
        </w:rPr>
        <w:t>L</w:t>
      </w:r>
      <w:r w:rsidR="00CE1D7A">
        <w:rPr>
          <w:rFonts w:ascii="Arial" w:hAnsi="Arial" w:cs="Arial"/>
          <w:bCs/>
          <w:sz w:val="24"/>
          <w:szCs w:val="24"/>
          <w:shd w:val="clear" w:color="auto" w:fill="FFFFFF"/>
        </w:rPr>
        <w:t xml:space="preserve">efkowitz </w:t>
      </w:r>
      <w:r w:rsidRPr="00CE1D7A">
        <w:rPr>
          <w:rFonts w:ascii="Arial" w:hAnsi="Arial" w:cs="Arial"/>
          <w:bCs/>
          <w:sz w:val="24"/>
          <w:szCs w:val="24"/>
          <w:shd w:val="clear" w:color="auto" w:fill="FFFFFF"/>
        </w:rPr>
        <w:t>(2017) notes, ethics</w:t>
      </w:r>
      <w:r w:rsidR="00CE1D7A">
        <w:rPr>
          <w:rFonts w:ascii="Arial" w:hAnsi="Arial" w:cs="Arial"/>
          <w:sz w:val="24"/>
          <w:szCs w:val="24"/>
          <w:shd w:val="clear" w:color="auto" w:fill="FFFFFF"/>
        </w:rPr>
        <w:t xml:space="preserve"> are </w:t>
      </w:r>
      <w:r w:rsidRPr="00CE1D7A">
        <w:rPr>
          <w:rFonts w:ascii="Arial" w:hAnsi="Arial" w:cs="Arial"/>
          <w:sz w:val="24"/>
          <w:szCs w:val="24"/>
          <w:shd w:val="clear" w:color="auto" w:fill="FFFFFF"/>
        </w:rPr>
        <w:t>organizational principles and </w:t>
      </w:r>
      <w:r w:rsidRPr="00CE1D7A">
        <w:rPr>
          <w:rFonts w:ascii="Arial" w:hAnsi="Arial" w:cs="Arial"/>
          <w:bCs/>
          <w:sz w:val="24"/>
          <w:szCs w:val="24"/>
          <w:shd w:val="clear" w:color="auto" w:fill="FFFFFF"/>
        </w:rPr>
        <w:t>values</w:t>
      </w:r>
      <w:r w:rsidRPr="00CE1D7A">
        <w:rPr>
          <w:rFonts w:ascii="Arial" w:hAnsi="Arial" w:cs="Arial"/>
          <w:sz w:val="24"/>
          <w:szCs w:val="24"/>
          <w:shd w:val="clear" w:color="auto" w:fill="FFFFFF"/>
        </w:rPr>
        <w:t> applied by the person to oversee his or her decisions as well as actions. A </w:t>
      </w:r>
      <w:r w:rsidRPr="00CE1D7A">
        <w:rPr>
          <w:rFonts w:ascii="Arial" w:hAnsi="Arial" w:cs="Arial"/>
          <w:bCs/>
          <w:sz w:val="24"/>
          <w:szCs w:val="24"/>
          <w:shd w:val="clear" w:color="auto" w:fill="FFFFFF"/>
        </w:rPr>
        <w:t>company</w:t>
      </w:r>
      <w:r w:rsidRPr="00CE1D7A">
        <w:rPr>
          <w:rFonts w:ascii="Arial" w:hAnsi="Arial" w:cs="Arial"/>
          <w:sz w:val="24"/>
          <w:szCs w:val="24"/>
          <w:shd w:val="clear" w:color="auto" w:fill="FFFFFF"/>
        </w:rPr>
        <w:t xml:space="preserve"> creates when persons with different backgrounds and </w:t>
      </w:r>
      <w:r w:rsidRPr="00AA67E0">
        <w:rPr>
          <w:rFonts w:ascii="Arial" w:hAnsi="Arial" w:cs="Arial"/>
          <w:noProof/>
          <w:sz w:val="24"/>
          <w:szCs w:val="24"/>
          <w:shd w:val="clear" w:color="auto" w:fill="FFFFFF"/>
        </w:rPr>
        <w:t>vari</w:t>
      </w:r>
      <w:r w:rsidR="00AA67E0">
        <w:rPr>
          <w:rFonts w:ascii="Arial" w:hAnsi="Arial" w:cs="Arial"/>
          <w:noProof/>
          <w:sz w:val="24"/>
          <w:szCs w:val="24"/>
          <w:shd w:val="clear" w:color="auto" w:fill="FFFFFF"/>
        </w:rPr>
        <w:t>ed</w:t>
      </w:r>
      <w:r w:rsidRPr="00CE1D7A">
        <w:rPr>
          <w:rFonts w:ascii="Arial" w:hAnsi="Arial" w:cs="Arial"/>
          <w:sz w:val="24"/>
          <w:szCs w:val="24"/>
          <w:shd w:val="clear" w:color="auto" w:fill="FFFFFF"/>
        </w:rPr>
        <w:t xml:space="preserve"> interests connect to the general platform and work collaboratively to predefined objectives and goals. Ethical values of the company differ by organizations and are explained briefly by values and behaviors which rule the environment of the company. Generally, ethical values of the organization are principles set which support persons in the business to create proper decisions depended on organization’s confirmed attitudes and beliefs to business practices in its organization.</w:t>
      </w:r>
    </w:p>
    <w:p w:rsidR="003B2539" w:rsidRPr="00CE1D7A" w:rsidRDefault="00CE1D7A" w:rsidP="003B2539">
      <w:pPr>
        <w:pStyle w:val="Heading2"/>
        <w:rPr>
          <w:rFonts w:ascii="Arial" w:hAnsi="Arial" w:cs="Arial"/>
          <w:sz w:val="24"/>
          <w:szCs w:val="24"/>
        </w:rPr>
      </w:pPr>
      <w:bookmarkStart w:id="11" w:name="_Toc513446450"/>
      <w:r>
        <w:rPr>
          <w:rFonts w:ascii="Arial" w:hAnsi="Arial" w:cs="Arial"/>
          <w:sz w:val="24"/>
          <w:szCs w:val="24"/>
        </w:rPr>
        <w:t>2.5</w:t>
      </w:r>
      <w:r w:rsidR="003B2539" w:rsidRPr="00CE1D7A">
        <w:rPr>
          <w:rFonts w:ascii="Arial" w:hAnsi="Arial" w:cs="Arial"/>
          <w:sz w:val="24"/>
          <w:szCs w:val="24"/>
        </w:rPr>
        <w:t xml:space="preserve"> Greggs values and ethics</w:t>
      </w:r>
      <w:bookmarkEnd w:id="11"/>
      <w:r w:rsidR="003B2539" w:rsidRPr="00CE1D7A">
        <w:rPr>
          <w:rFonts w:ascii="Arial" w:hAnsi="Arial" w:cs="Arial"/>
          <w:sz w:val="24"/>
          <w:szCs w:val="24"/>
        </w:rPr>
        <w:t xml:space="preserve"> </w:t>
      </w:r>
    </w:p>
    <w:p w:rsidR="003B2539" w:rsidRPr="00CE1D7A" w:rsidRDefault="003B2539" w:rsidP="003B2539">
      <w:pPr>
        <w:rPr>
          <w:rFonts w:ascii="Arial" w:hAnsi="Arial" w:cs="Arial"/>
          <w:color w:val="000000" w:themeColor="text1"/>
          <w:sz w:val="24"/>
          <w:szCs w:val="24"/>
          <w:shd w:val="clear" w:color="auto" w:fill="FFFFFF"/>
        </w:rPr>
      </w:pPr>
      <w:r w:rsidRPr="00CE1D7A">
        <w:rPr>
          <w:rFonts w:ascii="Arial" w:hAnsi="Arial" w:cs="Arial"/>
          <w:color w:val="000000" w:themeColor="text1"/>
          <w:sz w:val="24"/>
          <w:szCs w:val="24"/>
          <w:shd w:val="clear" w:color="auto" w:fill="FFFFFF"/>
        </w:rPr>
        <w:t xml:space="preserve">As Greggs (2017) notes, major activities of Greggs are sales and production; this incorporates the different performances, such as, selling, production, promotion, distribution, human resource management and advertisement in the gainful method for customers’ service. Greggs concentrates on products where matters of the quality and business profit </w:t>
      </w:r>
      <w:r w:rsidRPr="00AA67E0">
        <w:rPr>
          <w:rFonts w:ascii="Arial" w:hAnsi="Arial" w:cs="Arial"/>
          <w:noProof/>
          <w:color w:val="000000" w:themeColor="text1"/>
          <w:sz w:val="24"/>
          <w:szCs w:val="24"/>
          <w:shd w:val="clear" w:color="auto" w:fill="FFFFFF"/>
        </w:rPr>
        <w:t>ha</w:t>
      </w:r>
      <w:r w:rsidR="00AA67E0">
        <w:rPr>
          <w:rFonts w:ascii="Arial" w:hAnsi="Arial" w:cs="Arial"/>
          <w:noProof/>
          <w:color w:val="000000" w:themeColor="text1"/>
          <w:sz w:val="24"/>
          <w:szCs w:val="24"/>
          <w:shd w:val="clear" w:color="auto" w:fill="FFFFFF"/>
        </w:rPr>
        <w:t>ve</w:t>
      </w:r>
      <w:r w:rsidRPr="00CE1D7A">
        <w:rPr>
          <w:rFonts w:ascii="Arial" w:hAnsi="Arial" w:cs="Arial"/>
          <w:color w:val="000000" w:themeColor="text1"/>
          <w:sz w:val="24"/>
          <w:szCs w:val="24"/>
          <w:shd w:val="clear" w:color="auto" w:fill="FFFFFF"/>
        </w:rPr>
        <w:t xml:space="preserve"> achieved on sales volumes (Greggs, 2017). Product quality must be managed in every </w:t>
      </w:r>
      <w:r w:rsidRPr="00AA67E0">
        <w:rPr>
          <w:rFonts w:ascii="Arial" w:hAnsi="Arial" w:cs="Arial"/>
          <w:noProof/>
          <w:color w:val="000000" w:themeColor="text1"/>
          <w:sz w:val="24"/>
          <w:szCs w:val="24"/>
          <w:shd w:val="clear" w:color="auto" w:fill="FFFFFF"/>
        </w:rPr>
        <w:t>sector</w:t>
      </w:r>
      <w:r w:rsidRPr="00CE1D7A">
        <w:rPr>
          <w:rFonts w:ascii="Arial" w:hAnsi="Arial" w:cs="Arial"/>
          <w:color w:val="000000" w:themeColor="text1"/>
          <w:sz w:val="24"/>
          <w:szCs w:val="24"/>
          <w:shd w:val="clear" w:color="auto" w:fill="FFFFFF"/>
        </w:rPr>
        <w:t xml:space="preserve"> of </w:t>
      </w:r>
      <w:r w:rsidRPr="00CE1D7A">
        <w:rPr>
          <w:rFonts w:ascii="Arial" w:hAnsi="Arial" w:cs="Arial"/>
          <w:color w:val="000000" w:themeColor="text1"/>
          <w:sz w:val="24"/>
          <w:szCs w:val="24"/>
          <w:shd w:val="clear" w:color="auto" w:fill="FFFFFF"/>
        </w:rPr>
        <w:lastRenderedPageBreak/>
        <w:t xml:space="preserve">production. Greggs has its individual business goods in their organization and they trade goods from various branded goods (Greggs, 2017). While contrasting with other goods, products of Greggs are very </w:t>
      </w:r>
      <w:r w:rsidR="00AA67E0">
        <w:rPr>
          <w:rFonts w:ascii="Arial" w:hAnsi="Arial" w:cs="Arial"/>
          <w:noProof/>
          <w:color w:val="000000" w:themeColor="text1"/>
          <w:sz w:val="24"/>
          <w:szCs w:val="24"/>
          <w:shd w:val="clear" w:color="auto" w:fill="FFFFFF"/>
        </w:rPr>
        <w:t>of</w:t>
      </w:r>
      <w:r w:rsidRPr="00CE1D7A">
        <w:rPr>
          <w:rFonts w:ascii="Arial" w:hAnsi="Arial" w:cs="Arial"/>
          <w:color w:val="000000" w:themeColor="text1"/>
          <w:sz w:val="24"/>
          <w:szCs w:val="24"/>
          <w:shd w:val="clear" w:color="auto" w:fill="FFFFFF"/>
        </w:rPr>
        <w:t xml:space="preserve"> high quality and cost effectual. </w:t>
      </w:r>
    </w:p>
    <w:p w:rsidR="003B2539" w:rsidRPr="00CE1D7A" w:rsidRDefault="003B2539" w:rsidP="003B2539">
      <w:pPr>
        <w:rPr>
          <w:rFonts w:ascii="Arial" w:hAnsi="Arial" w:cs="Arial"/>
          <w:sz w:val="24"/>
          <w:szCs w:val="24"/>
        </w:rPr>
      </w:pPr>
      <w:r w:rsidRPr="00CE1D7A">
        <w:rPr>
          <w:rFonts w:ascii="Arial" w:hAnsi="Arial" w:cs="Arial"/>
          <w:sz w:val="24"/>
          <w:szCs w:val="24"/>
        </w:rPr>
        <w:t xml:space="preserve">Recognizing the individuals, communities, colleagues and customers and what concerns to these people and attempting to create these things more effective are in the Greggs business (Greggs, 2017). This is about hearing the customers’ choices and managing them applying all methods of the business to their removal and then performing by innovating and changing to observe all the wants needs. Greggs recognizes that searching for the colleagues to respect and trust of the culture is significant to the Greggs success. Where staffs feel rewarded and known to Gregg’s workplace, where they have various chances to obtain on and where they helped in business achievement because they shift throughout their business careers and they return </w:t>
      </w:r>
      <w:r w:rsidR="00AA67E0">
        <w:rPr>
          <w:rFonts w:ascii="Arial" w:hAnsi="Arial" w:cs="Arial"/>
          <w:sz w:val="24"/>
          <w:szCs w:val="24"/>
        </w:rPr>
        <w:t xml:space="preserve">to </w:t>
      </w:r>
      <w:r w:rsidRPr="00AA67E0">
        <w:rPr>
          <w:rFonts w:ascii="Arial" w:hAnsi="Arial" w:cs="Arial"/>
          <w:noProof/>
          <w:sz w:val="24"/>
          <w:szCs w:val="24"/>
        </w:rPr>
        <w:t>try</w:t>
      </w:r>
      <w:r w:rsidRPr="00CE1D7A">
        <w:rPr>
          <w:rFonts w:ascii="Arial" w:hAnsi="Arial" w:cs="Arial"/>
          <w:sz w:val="24"/>
          <w:szCs w:val="24"/>
        </w:rPr>
        <w:t xml:space="preserve"> their best for their existing customers (Greggs, 2017). Each simple support creates the big difference; this is the worth we live by making sure they provide their communities, colleagues and customers in every way of better conditions. Greggs may create the large difference to matters of communities, customers and colleagues and broad society </w:t>
      </w:r>
      <w:r w:rsidRPr="00AA67E0">
        <w:rPr>
          <w:rFonts w:ascii="Arial" w:hAnsi="Arial" w:cs="Arial"/>
          <w:noProof/>
          <w:sz w:val="24"/>
          <w:szCs w:val="24"/>
        </w:rPr>
        <w:t>think</w:t>
      </w:r>
      <w:r w:rsidRPr="00CE1D7A">
        <w:rPr>
          <w:rFonts w:ascii="Arial" w:hAnsi="Arial" w:cs="Arial"/>
          <w:sz w:val="24"/>
          <w:szCs w:val="24"/>
        </w:rPr>
        <w:t xml:space="preserve"> about (Greggs, 2017).</w:t>
      </w:r>
    </w:p>
    <w:p w:rsidR="003B2539" w:rsidRPr="00CE1D7A" w:rsidRDefault="003B2539" w:rsidP="003B2539">
      <w:pPr>
        <w:pStyle w:val="Heading1"/>
        <w:rPr>
          <w:rFonts w:ascii="Arial" w:hAnsi="Arial" w:cs="Arial"/>
          <w:b/>
          <w:sz w:val="24"/>
          <w:szCs w:val="24"/>
        </w:rPr>
      </w:pPr>
      <w:bookmarkStart w:id="12" w:name="_Toc513446451"/>
      <w:r w:rsidRPr="00CE1D7A">
        <w:rPr>
          <w:rFonts w:ascii="Arial" w:hAnsi="Arial" w:cs="Arial"/>
          <w:sz w:val="24"/>
          <w:szCs w:val="24"/>
        </w:rPr>
        <w:t>3.0 Evaluate an organization within its broader environment using appropriate environmental and organizational analysis techniques</w:t>
      </w:r>
      <w:bookmarkEnd w:id="12"/>
    </w:p>
    <w:p w:rsidR="003B2539" w:rsidRPr="00CE1D7A" w:rsidRDefault="003B2539" w:rsidP="003B2539">
      <w:pPr>
        <w:pStyle w:val="Heading2"/>
        <w:rPr>
          <w:rFonts w:ascii="Arial" w:hAnsi="Arial" w:cs="Arial"/>
          <w:sz w:val="24"/>
          <w:szCs w:val="24"/>
        </w:rPr>
      </w:pPr>
      <w:bookmarkStart w:id="13" w:name="_Toc513446452"/>
      <w:r w:rsidRPr="00CE1D7A">
        <w:rPr>
          <w:rFonts w:ascii="Arial" w:hAnsi="Arial" w:cs="Arial"/>
          <w:sz w:val="24"/>
          <w:szCs w:val="24"/>
        </w:rPr>
        <w:t>3.1 External environment analysis</w:t>
      </w:r>
      <w:bookmarkEnd w:id="13"/>
      <w:r w:rsidRPr="00CE1D7A">
        <w:rPr>
          <w:rFonts w:ascii="Arial" w:hAnsi="Arial" w:cs="Arial"/>
          <w:sz w:val="24"/>
          <w:szCs w:val="24"/>
        </w:rPr>
        <w:t xml:space="preserve"> </w:t>
      </w:r>
    </w:p>
    <w:p w:rsidR="003B2539" w:rsidRPr="00CE1D7A" w:rsidRDefault="003B2539" w:rsidP="003B2539">
      <w:pPr>
        <w:rPr>
          <w:rFonts w:ascii="Arial" w:hAnsi="Arial" w:cs="Arial"/>
          <w:sz w:val="24"/>
          <w:szCs w:val="24"/>
        </w:rPr>
      </w:pPr>
      <w:r w:rsidRPr="00CE1D7A">
        <w:rPr>
          <w:rFonts w:ascii="Arial" w:hAnsi="Arial" w:cs="Arial"/>
          <w:bCs/>
          <w:sz w:val="24"/>
          <w:szCs w:val="24"/>
          <w:shd w:val="clear" w:color="auto" w:fill="FFFFFF"/>
        </w:rPr>
        <w:t>As Berry (2015) notes, PESTEL analysis</w:t>
      </w:r>
      <w:r w:rsidRPr="00CE1D7A">
        <w:rPr>
          <w:rFonts w:ascii="Arial" w:hAnsi="Arial" w:cs="Arial"/>
          <w:sz w:val="24"/>
          <w:szCs w:val="24"/>
          <w:shd w:val="clear" w:color="auto" w:fill="FFFFFF"/>
        </w:rPr>
        <w:t> is the tool or framework applied by organizations or businesses to </w:t>
      </w:r>
      <w:r w:rsidRPr="00CE1D7A">
        <w:rPr>
          <w:rFonts w:ascii="Arial" w:hAnsi="Arial" w:cs="Arial"/>
          <w:bCs/>
          <w:sz w:val="24"/>
          <w:szCs w:val="24"/>
          <w:shd w:val="clear" w:color="auto" w:fill="FFFFFF"/>
        </w:rPr>
        <w:t>evaluate and assess</w:t>
      </w:r>
      <w:r w:rsidRPr="00CE1D7A">
        <w:rPr>
          <w:rFonts w:ascii="Arial" w:hAnsi="Arial" w:cs="Arial"/>
          <w:sz w:val="24"/>
          <w:szCs w:val="24"/>
          <w:shd w:val="clear" w:color="auto" w:fill="FFFFFF"/>
        </w:rPr>
        <w:t xml:space="preserve"> the external environment of the business the factors which have the influence on the company. This framework is applied to recognize weaknesses and threats that are utilized in the SWOT </w:t>
      </w:r>
      <w:r w:rsidRPr="00CE1D7A">
        <w:rPr>
          <w:rFonts w:ascii="Arial" w:hAnsi="Arial" w:cs="Arial"/>
          <w:bCs/>
          <w:sz w:val="24"/>
          <w:szCs w:val="24"/>
          <w:shd w:val="clear" w:color="auto" w:fill="FFFFFF"/>
        </w:rPr>
        <w:t>analysis</w:t>
      </w:r>
      <w:r w:rsidRPr="00CE1D7A">
        <w:rPr>
          <w:rFonts w:ascii="Arial" w:hAnsi="Arial" w:cs="Arial"/>
          <w:sz w:val="24"/>
          <w:szCs w:val="24"/>
          <w:shd w:val="clear" w:color="auto" w:fill="FFFFFF"/>
        </w:rPr>
        <w:t xml:space="preserve">. </w:t>
      </w:r>
      <w:r w:rsidRPr="00CE1D7A">
        <w:rPr>
          <w:rFonts w:ascii="Arial" w:hAnsi="Arial" w:cs="Arial"/>
          <w:sz w:val="24"/>
          <w:szCs w:val="24"/>
        </w:rPr>
        <w:t xml:space="preserve">PESTLE analysis that is occasionally explained as PEST </w:t>
      </w:r>
      <w:r w:rsidRPr="00CE1D7A">
        <w:rPr>
          <w:rFonts w:ascii="Arial" w:hAnsi="Arial" w:cs="Arial"/>
          <w:sz w:val="24"/>
          <w:szCs w:val="24"/>
        </w:rPr>
        <w:lastRenderedPageBreak/>
        <w:t>analysis, is the idea in marketing principles. Furthermore, this concept has applied as the tool by organizations to follow the atmosphere they are functioning in and are setting up to establish a new service or project or product etc.</w:t>
      </w:r>
      <w:r w:rsidRPr="00CE1D7A">
        <w:rPr>
          <w:rFonts w:ascii="Arial" w:hAnsi="Arial" w:cs="Arial"/>
          <w:color w:val="231F20"/>
          <w:sz w:val="24"/>
          <w:szCs w:val="24"/>
          <w:shd w:val="clear" w:color="auto" w:fill="FFFFFF"/>
        </w:rPr>
        <w:t xml:space="preserve"> According to Vierra (2015), </w:t>
      </w:r>
      <w:r w:rsidRPr="00CE1D7A">
        <w:rPr>
          <w:rFonts w:ascii="Arial" w:hAnsi="Arial" w:cs="Arial"/>
          <w:sz w:val="24"/>
          <w:szCs w:val="24"/>
        </w:rPr>
        <w:t xml:space="preserve">PESTLE refers to Political, Economic, Social, Technological, Legal and Environmental as well as </w:t>
      </w:r>
      <w:r w:rsidRPr="00AA67E0">
        <w:rPr>
          <w:rFonts w:ascii="Arial" w:hAnsi="Arial" w:cs="Arial"/>
          <w:noProof/>
          <w:sz w:val="24"/>
          <w:szCs w:val="24"/>
        </w:rPr>
        <w:t>ha</w:t>
      </w:r>
      <w:r w:rsidR="00AA67E0">
        <w:rPr>
          <w:rFonts w:ascii="Arial" w:hAnsi="Arial" w:cs="Arial"/>
          <w:noProof/>
          <w:sz w:val="24"/>
          <w:szCs w:val="24"/>
        </w:rPr>
        <w:t>ve</w:t>
      </w:r>
      <w:r w:rsidRPr="00CE1D7A">
        <w:rPr>
          <w:rFonts w:ascii="Arial" w:hAnsi="Arial" w:cs="Arial"/>
          <w:sz w:val="24"/>
          <w:szCs w:val="24"/>
        </w:rPr>
        <w:t xml:space="preserve"> applied for organization and marketing planning, strategic planning, product and business improvement, research reports and organizational change. By understanding external environments, companies may increase the chances and decrease the threats to a company.</w:t>
      </w:r>
    </w:p>
    <w:p w:rsidR="003B2539" w:rsidRPr="00CE1D7A" w:rsidRDefault="00CE1D7A" w:rsidP="003B2539">
      <w:pPr>
        <w:pStyle w:val="Heading3"/>
        <w:rPr>
          <w:rFonts w:ascii="Arial" w:hAnsi="Arial" w:cs="Arial"/>
          <w:sz w:val="24"/>
          <w:szCs w:val="24"/>
        </w:rPr>
      </w:pPr>
      <w:r>
        <w:rPr>
          <w:rFonts w:ascii="Arial" w:hAnsi="Arial" w:cs="Arial"/>
          <w:sz w:val="24"/>
          <w:szCs w:val="24"/>
        </w:rPr>
        <w:t xml:space="preserve">3.1.1 </w:t>
      </w:r>
      <w:r w:rsidR="003B2539" w:rsidRPr="00CE1D7A">
        <w:rPr>
          <w:rFonts w:ascii="Arial" w:hAnsi="Arial" w:cs="Arial"/>
          <w:sz w:val="24"/>
          <w:szCs w:val="24"/>
        </w:rPr>
        <w:t>PESTLE Analysis of Greggs</w:t>
      </w:r>
    </w:p>
    <w:tbl>
      <w:tblPr>
        <w:tblStyle w:val="TableGrid"/>
        <w:tblW w:w="8926" w:type="dxa"/>
        <w:tblLayout w:type="fixed"/>
        <w:tblLook w:val="04A0" w:firstRow="1" w:lastRow="0" w:firstColumn="1" w:lastColumn="0" w:noHBand="0" w:noVBand="1"/>
      </w:tblPr>
      <w:tblGrid>
        <w:gridCol w:w="1242"/>
        <w:gridCol w:w="7684"/>
      </w:tblGrid>
      <w:tr w:rsidR="003B2539" w:rsidRPr="00CE1D7A" w:rsidTr="00CE1D7A">
        <w:tc>
          <w:tcPr>
            <w:tcW w:w="1242" w:type="dxa"/>
          </w:tcPr>
          <w:p w:rsidR="003B2539" w:rsidRPr="00CE1D7A" w:rsidRDefault="003B2539" w:rsidP="00F26411">
            <w:pPr>
              <w:jc w:val="center"/>
              <w:rPr>
                <w:rFonts w:ascii="Arial" w:hAnsi="Arial" w:cs="Arial"/>
                <w:b/>
                <w:sz w:val="24"/>
                <w:szCs w:val="24"/>
              </w:rPr>
            </w:pPr>
            <w:r w:rsidRPr="00CE1D7A">
              <w:rPr>
                <w:rFonts w:ascii="Arial" w:hAnsi="Arial" w:cs="Arial"/>
                <w:b/>
                <w:sz w:val="24"/>
                <w:szCs w:val="24"/>
              </w:rPr>
              <w:t>Factors</w:t>
            </w:r>
          </w:p>
        </w:tc>
        <w:tc>
          <w:tcPr>
            <w:tcW w:w="7684" w:type="dxa"/>
          </w:tcPr>
          <w:p w:rsidR="003B2539" w:rsidRPr="00CE1D7A" w:rsidRDefault="003B2539" w:rsidP="00F26411">
            <w:pPr>
              <w:jc w:val="center"/>
              <w:rPr>
                <w:rFonts w:ascii="Arial" w:hAnsi="Arial" w:cs="Arial"/>
                <w:b/>
                <w:sz w:val="24"/>
                <w:szCs w:val="24"/>
              </w:rPr>
            </w:pPr>
            <w:r w:rsidRPr="00CE1D7A">
              <w:rPr>
                <w:rFonts w:ascii="Arial" w:hAnsi="Arial" w:cs="Arial"/>
                <w:b/>
                <w:sz w:val="24"/>
                <w:szCs w:val="24"/>
              </w:rPr>
              <w:t xml:space="preserve">Analysis </w:t>
            </w:r>
            <w:r w:rsidRPr="00AA67E0">
              <w:rPr>
                <w:rFonts w:ascii="Arial" w:hAnsi="Arial" w:cs="Arial"/>
                <w:b/>
                <w:noProof/>
                <w:sz w:val="24"/>
                <w:szCs w:val="24"/>
              </w:rPr>
              <w:t>o</w:t>
            </w:r>
            <w:r w:rsidR="00AA67E0">
              <w:rPr>
                <w:rFonts w:ascii="Arial" w:hAnsi="Arial" w:cs="Arial"/>
                <w:b/>
                <w:noProof/>
                <w:sz w:val="24"/>
                <w:szCs w:val="24"/>
              </w:rPr>
              <w:t>f</w:t>
            </w:r>
            <w:r w:rsidRPr="00CE1D7A">
              <w:rPr>
                <w:rFonts w:ascii="Arial" w:hAnsi="Arial" w:cs="Arial"/>
                <w:b/>
                <w:sz w:val="24"/>
                <w:szCs w:val="24"/>
              </w:rPr>
              <w:t xml:space="preserve"> Greggs</w:t>
            </w:r>
          </w:p>
        </w:tc>
      </w:tr>
      <w:tr w:rsidR="003B2539" w:rsidRPr="00CE1D7A" w:rsidTr="00CE1D7A">
        <w:tc>
          <w:tcPr>
            <w:tcW w:w="1242" w:type="dxa"/>
          </w:tcPr>
          <w:p w:rsidR="003B2539" w:rsidRPr="00CE1D7A" w:rsidRDefault="003B2539" w:rsidP="00F26411">
            <w:pPr>
              <w:rPr>
                <w:rFonts w:ascii="Arial" w:hAnsi="Arial" w:cs="Arial"/>
                <w:sz w:val="24"/>
                <w:szCs w:val="24"/>
              </w:rPr>
            </w:pPr>
            <w:r w:rsidRPr="00CE1D7A">
              <w:rPr>
                <w:rFonts w:ascii="Arial" w:hAnsi="Arial" w:cs="Arial"/>
                <w:sz w:val="24"/>
                <w:szCs w:val="24"/>
              </w:rPr>
              <w:t xml:space="preserve">Political </w:t>
            </w:r>
          </w:p>
        </w:tc>
        <w:tc>
          <w:tcPr>
            <w:tcW w:w="7684" w:type="dxa"/>
          </w:tcPr>
          <w:p w:rsidR="003B2539" w:rsidRPr="00CE1D7A" w:rsidRDefault="003B2539" w:rsidP="003B2539">
            <w:pPr>
              <w:pStyle w:val="ListParagraph"/>
              <w:numPr>
                <w:ilvl w:val="0"/>
                <w:numId w:val="36"/>
              </w:numPr>
              <w:spacing w:beforeAutospacing="0" w:after="0" w:afterAutospacing="0"/>
              <w:ind w:right="0"/>
              <w:rPr>
                <w:rFonts w:ascii="Arial" w:hAnsi="Arial" w:cs="Arial"/>
                <w:sz w:val="24"/>
                <w:szCs w:val="24"/>
                <w:shd w:val="clear" w:color="auto" w:fill="FFFFFF"/>
              </w:rPr>
            </w:pPr>
            <w:r w:rsidRPr="00CE1D7A">
              <w:rPr>
                <w:rFonts w:ascii="Arial" w:hAnsi="Arial" w:cs="Arial"/>
                <w:sz w:val="24"/>
                <w:szCs w:val="24"/>
                <w:shd w:val="clear" w:color="auto" w:fill="FFFFFF"/>
              </w:rPr>
              <w:t xml:space="preserve">Main decisions of politics containing immigration issues and Brexit/EU Referendum have been impacting </w:t>
            </w:r>
            <w:r w:rsidR="00AA67E0">
              <w:rPr>
                <w:rFonts w:ascii="Arial" w:hAnsi="Arial" w:cs="Arial"/>
                <w:sz w:val="24"/>
                <w:szCs w:val="24"/>
                <w:shd w:val="clear" w:color="auto" w:fill="FFFFFF"/>
              </w:rPr>
              <w:t xml:space="preserve">the </w:t>
            </w:r>
            <w:r w:rsidRPr="00AA67E0">
              <w:rPr>
                <w:rFonts w:ascii="Arial" w:hAnsi="Arial" w:cs="Arial"/>
                <w:noProof/>
                <w:sz w:val="24"/>
                <w:szCs w:val="24"/>
                <w:shd w:val="clear" w:color="auto" w:fill="FFFFFF"/>
              </w:rPr>
              <w:t>performance</w:t>
            </w:r>
            <w:r w:rsidRPr="00CE1D7A">
              <w:rPr>
                <w:rFonts w:ascii="Arial" w:hAnsi="Arial" w:cs="Arial"/>
                <w:sz w:val="24"/>
                <w:szCs w:val="24"/>
                <w:shd w:val="clear" w:color="auto" w:fill="FFFFFF"/>
              </w:rPr>
              <w:t xml:space="preserve"> of the Greggs (for example, profit and revenue), its policies of employment and supply chain extensively (Greggs, 2017).</w:t>
            </w:r>
          </w:p>
          <w:p w:rsidR="003B2539" w:rsidRPr="00CE1D7A" w:rsidRDefault="003B2539" w:rsidP="003B2539">
            <w:pPr>
              <w:pStyle w:val="ListParagraph"/>
              <w:numPr>
                <w:ilvl w:val="0"/>
                <w:numId w:val="36"/>
              </w:numPr>
              <w:spacing w:beforeAutospacing="0" w:after="0" w:afterAutospacing="0"/>
              <w:ind w:right="0"/>
              <w:rPr>
                <w:rFonts w:ascii="Arial" w:hAnsi="Arial" w:cs="Arial"/>
                <w:sz w:val="24"/>
                <w:szCs w:val="24"/>
                <w:shd w:val="clear" w:color="auto" w:fill="FFFFFF"/>
              </w:rPr>
            </w:pPr>
            <w:r w:rsidRPr="00CE1D7A">
              <w:rPr>
                <w:rFonts w:ascii="Arial" w:hAnsi="Arial" w:cs="Arial"/>
                <w:sz w:val="24"/>
                <w:szCs w:val="24"/>
                <w:shd w:val="clear" w:color="auto" w:fill="FFFFFF"/>
              </w:rPr>
              <w:t xml:space="preserve">In addition, Greggs has been observing immigration issues and tax issues majorly in global businesses which impact on business development. </w:t>
            </w:r>
          </w:p>
        </w:tc>
      </w:tr>
      <w:tr w:rsidR="003B2539" w:rsidRPr="00CE1D7A" w:rsidTr="00CE1D7A">
        <w:tc>
          <w:tcPr>
            <w:tcW w:w="1242" w:type="dxa"/>
          </w:tcPr>
          <w:p w:rsidR="003B2539" w:rsidRPr="00CE1D7A" w:rsidRDefault="003B2539" w:rsidP="00F26411">
            <w:pPr>
              <w:rPr>
                <w:rFonts w:ascii="Arial" w:hAnsi="Arial" w:cs="Arial"/>
                <w:sz w:val="24"/>
                <w:szCs w:val="24"/>
              </w:rPr>
            </w:pPr>
            <w:r w:rsidRPr="00CE1D7A">
              <w:rPr>
                <w:rFonts w:ascii="Arial" w:hAnsi="Arial" w:cs="Arial"/>
                <w:sz w:val="24"/>
                <w:szCs w:val="24"/>
              </w:rPr>
              <w:t xml:space="preserve">Economic </w:t>
            </w:r>
          </w:p>
        </w:tc>
        <w:tc>
          <w:tcPr>
            <w:tcW w:w="7684" w:type="dxa"/>
          </w:tcPr>
          <w:p w:rsidR="003B2539" w:rsidRPr="00CE1D7A" w:rsidRDefault="003B2539" w:rsidP="003B2539">
            <w:pPr>
              <w:pStyle w:val="NoSpacing"/>
              <w:numPr>
                <w:ilvl w:val="0"/>
                <w:numId w:val="38"/>
              </w:numPr>
              <w:spacing w:line="360" w:lineRule="auto"/>
              <w:rPr>
                <w:rFonts w:ascii="Arial" w:hAnsi="Arial" w:cs="Arial"/>
                <w:sz w:val="24"/>
                <w:szCs w:val="24"/>
              </w:rPr>
            </w:pPr>
            <w:r w:rsidRPr="00CE1D7A">
              <w:rPr>
                <w:rFonts w:ascii="Arial" w:hAnsi="Arial" w:cs="Arial"/>
                <w:sz w:val="24"/>
                <w:szCs w:val="24"/>
              </w:rPr>
              <w:t>The current economic instability in international and local businesses influence Greggs containing its demand and supply chain, profits and costs, leverage costs.</w:t>
            </w:r>
          </w:p>
          <w:p w:rsidR="003B2539" w:rsidRPr="00CE1D7A" w:rsidRDefault="003B2539" w:rsidP="003B2539">
            <w:pPr>
              <w:pStyle w:val="NoSpacing"/>
              <w:numPr>
                <w:ilvl w:val="0"/>
                <w:numId w:val="38"/>
              </w:numPr>
              <w:spacing w:line="360" w:lineRule="auto"/>
              <w:rPr>
                <w:rFonts w:ascii="Arial" w:hAnsi="Arial" w:cs="Arial"/>
                <w:sz w:val="24"/>
                <w:szCs w:val="24"/>
              </w:rPr>
            </w:pPr>
            <w:r w:rsidRPr="00CE1D7A">
              <w:rPr>
                <w:rFonts w:ascii="Arial" w:hAnsi="Arial" w:cs="Arial"/>
                <w:sz w:val="24"/>
                <w:szCs w:val="24"/>
              </w:rPr>
              <w:t xml:space="preserve">Brexit/EU Referendum is influenced economy of the UK, household, disposable income and currency which have eventually influenced Gregg’s profits and revenues (Greggs, 2017).  </w:t>
            </w:r>
          </w:p>
        </w:tc>
      </w:tr>
      <w:tr w:rsidR="003B2539" w:rsidRPr="00CE1D7A" w:rsidTr="00CE1D7A">
        <w:tc>
          <w:tcPr>
            <w:tcW w:w="1242" w:type="dxa"/>
          </w:tcPr>
          <w:p w:rsidR="003B2539" w:rsidRPr="00CE1D7A" w:rsidRDefault="003B2539" w:rsidP="00F26411">
            <w:pPr>
              <w:rPr>
                <w:rFonts w:ascii="Arial" w:hAnsi="Arial" w:cs="Arial"/>
                <w:sz w:val="24"/>
                <w:szCs w:val="24"/>
              </w:rPr>
            </w:pPr>
            <w:r w:rsidRPr="00CE1D7A">
              <w:rPr>
                <w:rFonts w:ascii="Arial" w:hAnsi="Arial" w:cs="Arial"/>
                <w:sz w:val="24"/>
                <w:szCs w:val="24"/>
              </w:rPr>
              <w:t xml:space="preserve">Social </w:t>
            </w:r>
          </w:p>
        </w:tc>
        <w:tc>
          <w:tcPr>
            <w:tcW w:w="7684" w:type="dxa"/>
          </w:tcPr>
          <w:p w:rsidR="003B2539" w:rsidRPr="00CE1D7A" w:rsidRDefault="003B2539" w:rsidP="003B2539">
            <w:pPr>
              <w:pStyle w:val="ListParagraph"/>
              <w:numPr>
                <w:ilvl w:val="0"/>
                <w:numId w:val="39"/>
              </w:numPr>
              <w:spacing w:beforeAutospacing="0" w:after="0" w:afterAutospacing="0"/>
              <w:ind w:right="0"/>
              <w:rPr>
                <w:rFonts w:ascii="Arial" w:hAnsi="Arial" w:cs="Arial"/>
                <w:sz w:val="24"/>
                <w:szCs w:val="24"/>
              </w:rPr>
            </w:pPr>
            <w:r w:rsidRPr="00CE1D7A">
              <w:rPr>
                <w:rFonts w:ascii="Arial" w:hAnsi="Arial" w:cs="Arial"/>
                <w:sz w:val="24"/>
                <w:szCs w:val="24"/>
                <w:shd w:val="clear" w:color="auto" w:fill="FFFFFF"/>
              </w:rPr>
              <w:t xml:space="preserve">Demographic and social changes and trends have been affecting individuals to mass and one-stop marketing. Additionally, individuals are very conscious about their health than before representing organic food demand development. </w:t>
            </w:r>
          </w:p>
          <w:p w:rsidR="003B2539" w:rsidRPr="00CE1D7A" w:rsidRDefault="003B2539" w:rsidP="00F26411">
            <w:pPr>
              <w:rPr>
                <w:rFonts w:ascii="Arial" w:hAnsi="Arial" w:cs="Arial"/>
                <w:sz w:val="24"/>
                <w:szCs w:val="24"/>
              </w:rPr>
            </w:pPr>
          </w:p>
        </w:tc>
      </w:tr>
      <w:tr w:rsidR="003B2539" w:rsidRPr="00CE1D7A" w:rsidTr="00CE1D7A">
        <w:tc>
          <w:tcPr>
            <w:tcW w:w="1242" w:type="dxa"/>
          </w:tcPr>
          <w:p w:rsidR="003B2539" w:rsidRPr="00CE1D7A" w:rsidRDefault="003B2539" w:rsidP="00F26411">
            <w:pPr>
              <w:rPr>
                <w:rFonts w:ascii="Arial" w:hAnsi="Arial" w:cs="Arial"/>
                <w:sz w:val="24"/>
                <w:szCs w:val="24"/>
              </w:rPr>
            </w:pPr>
            <w:r w:rsidRPr="00CE1D7A">
              <w:rPr>
                <w:rFonts w:ascii="Arial" w:hAnsi="Arial" w:cs="Arial"/>
                <w:sz w:val="24"/>
                <w:szCs w:val="24"/>
              </w:rPr>
              <w:lastRenderedPageBreak/>
              <w:t xml:space="preserve">Technological </w:t>
            </w:r>
          </w:p>
        </w:tc>
        <w:tc>
          <w:tcPr>
            <w:tcW w:w="7684" w:type="dxa"/>
          </w:tcPr>
          <w:p w:rsidR="003B2539" w:rsidRPr="00CE1D7A" w:rsidRDefault="003B2539" w:rsidP="003B2539">
            <w:pPr>
              <w:pStyle w:val="ListParagraph"/>
              <w:numPr>
                <w:ilvl w:val="0"/>
                <w:numId w:val="37"/>
              </w:numPr>
              <w:spacing w:beforeAutospacing="0" w:after="0" w:afterAutospacing="0"/>
              <w:ind w:right="0"/>
              <w:rPr>
                <w:rFonts w:ascii="Arial" w:hAnsi="Arial" w:cs="Arial"/>
                <w:sz w:val="24"/>
                <w:szCs w:val="24"/>
                <w:shd w:val="clear" w:color="auto" w:fill="FFFFFF"/>
              </w:rPr>
            </w:pPr>
            <w:r w:rsidRPr="00CE1D7A">
              <w:rPr>
                <w:rFonts w:ascii="Arial" w:hAnsi="Arial" w:cs="Arial"/>
                <w:sz w:val="24"/>
                <w:szCs w:val="24"/>
                <w:shd w:val="clear" w:color="auto" w:fill="FFFFFF"/>
              </w:rPr>
              <w:t>The beginning of the modern technologies in the organization of retailing has provided big chances to Greggs in order to raise the organization performance and decrease whole expenses containing costs of the labor</w:t>
            </w:r>
            <w:r w:rsidRPr="00CE1D7A">
              <w:rPr>
                <w:rFonts w:ascii="Arial" w:hAnsi="Arial" w:cs="Arial"/>
                <w:sz w:val="24"/>
                <w:szCs w:val="24"/>
              </w:rPr>
              <w:t xml:space="preserve"> (Mullins, 2015)</w:t>
            </w:r>
            <w:r w:rsidRPr="00CE1D7A">
              <w:rPr>
                <w:rFonts w:ascii="Arial" w:hAnsi="Arial" w:cs="Arial"/>
                <w:sz w:val="24"/>
                <w:szCs w:val="24"/>
                <w:shd w:val="clear" w:color="auto" w:fill="FFFFFF"/>
              </w:rPr>
              <w:t>.</w:t>
            </w:r>
          </w:p>
          <w:p w:rsidR="003B2539" w:rsidRPr="00CE1D7A" w:rsidRDefault="003B2539" w:rsidP="003B2539">
            <w:pPr>
              <w:pStyle w:val="ListParagraph"/>
              <w:numPr>
                <w:ilvl w:val="0"/>
                <w:numId w:val="37"/>
              </w:numPr>
              <w:spacing w:beforeAutospacing="0" w:after="0" w:afterAutospacing="0"/>
              <w:ind w:right="0"/>
              <w:rPr>
                <w:rFonts w:ascii="Arial" w:hAnsi="Arial" w:cs="Arial"/>
                <w:sz w:val="24"/>
                <w:szCs w:val="24"/>
                <w:shd w:val="clear" w:color="auto" w:fill="FFFFFF"/>
              </w:rPr>
            </w:pPr>
            <w:r w:rsidRPr="00CE1D7A">
              <w:rPr>
                <w:rFonts w:ascii="Arial" w:hAnsi="Arial" w:cs="Arial"/>
                <w:sz w:val="24"/>
                <w:szCs w:val="24"/>
                <w:shd w:val="clear" w:color="auto" w:fill="FFFFFF"/>
              </w:rPr>
              <w:t xml:space="preserve">Unique technologies adaption in </w:t>
            </w:r>
            <w:r w:rsidR="00AA67E0">
              <w:rPr>
                <w:rFonts w:ascii="Arial" w:hAnsi="Arial" w:cs="Arial"/>
                <w:sz w:val="24"/>
                <w:szCs w:val="24"/>
                <w:shd w:val="clear" w:color="auto" w:fill="FFFFFF"/>
              </w:rPr>
              <w:t xml:space="preserve">the </w:t>
            </w:r>
            <w:r w:rsidRPr="00AA67E0">
              <w:rPr>
                <w:rFonts w:ascii="Arial" w:hAnsi="Arial" w:cs="Arial"/>
                <w:noProof/>
                <w:sz w:val="24"/>
                <w:szCs w:val="24"/>
                <w:shd w:val="clear" w:color="auto" w:fill="FFFFFF"/>
              </w:rPr>
              <w:t>business</w:t>
            </w:r>
            <w:r w:rsidRPr="00CE1D7A">
              <w:rPr>
                <w:rFonts w:ascii="Arial" w:hAnsi="Arial" w:cs="Arial"/>
                <w:sz w:val="24"/>
                <w:szCs w:val="24"/>
                <w:shd w:val="clear" w:color="auto" w:fill="FFFFFF"/>
              </w:rPr>
              <w:t xml:space="preserve"> of Greggs is very cost effective. Additionally, Greggs requires spending for </w:t>
            </w:r>
            <w:r w:rsidR="00AA67E0">
              <w:rPr>
                <w:rFonts w:ascii="Arial" w:hAnsi="Arial" w:cs="Arial"/>
                <w:sz w:val="24"/>
                <w:szCs w:val="24"/>
                <w:shd w:val="clear" w:color="auto" w:fill="FFFFFF"/>
              </w:rPr>
              <w:t xml:space="preserve">the </w:t>
            </w:r>
            <w:r w:rsidRPr="00AA67E0">
              <w:rPr>
                <w:rFonts w:ascii="Arial" w:hAnsi="Arial" w:cs="Arial"/>
                <w:noProof/>
                <w:sz w:val="24"/>
                <w:szCs w:val="24"/>
                <w:shd w:val="clear" w:color="auto" w:fill="FFFFFF"/>
              </w:rPr>
              <w:t>training</w:t>
            </w:r>
            <w:r w:rsidRPr="00CE1D7A">
              <w:rPr>
                <w:rFonts w:ascii="Arial" w:hAnsi="Arial" w:cs="Arial"/>
                <w:sz w:val="24"/>
                <w:szCs w:val="24"/>
                <w:shd w:val="clear" w:color="auto" w:fill="FFFFFF"/>
              </w:rPr>
              <w:t xml:space="preserve"> of the employees and different technologies developments </w:t>
            </w:r>
            <w:r w:rsidRPr="00CE1D7A">
              <w:rPr>
                <w:rFonts w:ascii="Arial" w:hAnsi="Arial" w:cs="Arial"/>
                <w:sz w:val="24"/>
                <w:szCs w:val="24"/>
              </w:rPr>
              <w:t xml:space="preserve">(Greggs, 2017).  </w:t>
            </w:r>
            <w:r w:rsidRPr="00CE1D7A">
              <w:rPr>
                <w:rFonts w:ascii="Arial" w:hAnsi="Arial" w:cs="Arial"/>
                <w:sz w:val="24"/>
                <w:szCs w:val="24"/>
                <w:shd w:val="clear" w:color="auto" w:fill="FFFFFF"/>
              </w:rPr>
              <w:t xml:space="preserve">. </w:t>
            </w:r>
          </w:p>
        </w:tc>
      </w:tr>
      <w:tr w:rsidR="003B2539" w:rsidRPr="00CE1D7A" w:rsidTr="00CE1D7A">
        <w:tc>
          <w:tcPr>
            <w:tcW w:w="1242" w:type="dxa"/>
          </w:tcPr>
          <w:p w:rsidR="003B2539" w:rsidRPr="00CE1D7A" w:rsidRDefault="003B2539" w:rsidP="00F26411">
            <w:pPr>
              <w:rPr>
                <w:rFonts w:ascii="Arial" w:hAnsi="Arial" w:cs="Arial"/>
                <w:sz w:val="24"/>
                <w:szCs w:val="24"/>
              </w:rPr>
            </w:pPr>
            <w:r w:rsidRPr="00CE1D7A">
              <w:rPr>
                <w:rFonts w:ascii="Arial" w:hAnsi="Arial" w:cs="Arial"/>
                <w:sz w:val="24"/>
                <w:szCs w:val="24"/>
              </w:rPr>
              <w:t xml:space="preserve">Legal </w:t>
            </w:r>
          </w:p>
        </w:tc>
        <w:tc>
          <w:tcPr>
            <w:tcW w:w="7684" w:type="dxa"/>
          </w:tcPr>
          <w:p w:rsidR="003B2539" w:rsidRPr="00CE1D7A" w:rsidRDefault="003B2539" w:rsidP="003B2539">
            <w:pPr>
              <w:pStyle w:val="ListParagraph"/>
              <w:numPr>
                <w:ilvl w:val="0"/>
                <w:numId w:val="40"/>
              </w:numPr>
              <w:spacing w:beforeAutospacing="0" w:after="0" w:afterAutospacing="0"/>
              <w:ind w:right="0"/>
              <w:rPr>
                <w:rFonts w:ascii="Arial" w:hAnsi="Arial" w:cs="Arial"/>
                <w:sz w:val="24"/>
                <w:szCs w:val="24"/>
                <w:shd w:val="clear" w:color="auto" w:fill="FFFFFF"/>
              </w:rPr>
            </w:pPr>
            <w:r w:rsidRPr="00CE1D7A">
              <w:rPr>
                <w:rFonts w:ascii="Arial" w:hAnsi="Arial" w:cs="Arial"/>
                <w:sz w:val="24"/>
                <w:szCs w:val="24"/>
                <w:shd w:val="clear" w:color="auto" w:fill="FFFFFF"/>
              </w:rPr>
              <w:t xml:space="preserve">Greggs must pursue regularity and legal framework of UK retailing which make restriction in organizational freedom and for a while can be the reason of brand image and economic harm </w:t>
            </w:r>
            <w:r w:rsidRPr="00CE1D7A">
              <w:rPr>
                <w:rFonts w:ascii="Arial" w:hAnsi="Arial" w:cs="Arial"/>
                <w:sz w:val="24"/>
                <w:szCs w:val="24"/>
              </w:rPr>
              <w:t xml:space="preserve">(Mullins, 2015).  </w:t>
            </w:r>
            <w:r w:rsidRPr="00CE1D7A">
              <w:rPr>
                <w:rFonts w:ascii="Arial" w:hAnsi="Arial" w:cs="Arial"/>
                <w:sz w:val="24"/>
                <w:szCs w:val="24"/>
                <w:shd w:val="clear" w:color="auto" w:fill="FFFFFF"/>
              </w:rPr>
              <w:t xml:space="preserve"> </w:t>
            </w:r>
          </w:p>
          <w:p w:rsidR="003B2539" w:rsidRPr="00CE1D7A" w:rsidRDefault="003B2539" w:rsidP="003B2539">
            <w:pPr>
              <w:pStyle w:val="ListParagraph"/>
              <w:numPr>
                <w:ilvl w:val="0"/>
                <w:numId w:val="40"/>
              </w:numPr>
              <w:spacing w:beforeAutospacing="0" w:after="0" w:afterAutospacing="0"/>
              <w:ind w:right="0"/>
              <w:rPr>
                <w:rFonts w:ascii="Arial" w:hAnsi="Arial" w:cs="Arial"/>
                <w:sz w:val="24"/>
                <w:szCs w:val="24"/>
                <w:shd w:val="clear" w:color="auto" w:fill="FFFFFF"/>
              </w:rPr>
            </w:pPr>
            <w:r w:rsidRPr="00CE1D7A">
              <w:rPr>
                <w:rFonts w:ascii="Arial" w:hAnsi="Arial" w:cs="Arial"/>
                <w:sz w:val="24"/>
                <w:szCs w:val="24"/>
                <w:shd w:val="clear" w:color="auto" w:fill="FFFFFF"/>
              </w:rPr>
              <w:t xml:space="preserve">The legal law and regulations framework maintain the business of the Greggs and the stakeholders, such as, suppliers and staffs </w:t>
            </w:r>
            <w:r w:rsidR="00AA67E0">
              <w:rPr>
                <w:rFonts w:ascii="Arial" w:hAnsi="Arial" w:cs="Arial"/>
                <w:noProof/>
                <w:sz w:val="24"/>
                <w:szCs w:val="24"/>
                <w:shd w:val="clear" w:color="auto" w:fill="FFFFFF"/>
              </w:rPr>
              <w:t>i</w:t>
            </w:r>
            <w:r w:rsidRPr="00AA67E0">
              <w:rPr>
                <w:rFonts w:ascii="Arial" w:hAnsi="Arial" w:cs="Arial"/>
                <w:noProof/>
                <w:sz w:val="24"/>
                <w:szCs w:val="24"/>
                <w:shd w:val="clear" w:color="auto" w:fill="FFFFFF"/>
              </w:rPr>
              <w:t>n</w:t>
            </w:r>
            <w:r w:rsidRPr="00CE1D7A">
              <w:rPr>
                <w:rFonts w:ascii="Arial" w:hAnsi="Arial" w:cs="Arial"/>
                <w:sz w:val="24"/>
                <w:szCs w:val="24"/>
                <w:shd w:val="clear" w:color="auto" w:fill="FFFFFF"/>
              </w:rPr>
              <w:t xml:space="preserve"> </w:t>
            </w:r>
            <w:r w:rsidR="00AA67E0">
              <w:rPr>
                <w:rFonts w:ascii="Arial" w:hAnsi="Arial" w:cs="Arial"/>
                <w:sz w:val="24"/>
                <w:szCs w:val="24"/>
                <w:shd w:val="clear" w:color="auto" w:fill="FFFFFF"/>
              </w:rPr>
              <w:t xml:space="preserve">the </w:t>
            </w:r>
            <w:r w:rsidRPr="00AA67E0">
              <w:rPr>
                <w:rFonts w:ascii="Arial" w:hAnsi="Arial" w:cs="Arial"/>
                <w:noProof/>
                <w:sz w:val="24"/>
                <w:szCs w:val="24"/>
                <w:shd w:val="clear" w:color="auto" w:fill="FFFFFF"/>
              </w:rPr>
              <w:t>area</w:t>
            </w:r>
            <w:r w:rsidRPr="00CE1D7A">
              <w:rPr>
                <w:rFonts w:ascii="Arial" w:hAnsi="Arial" w:cs="Arial"/>
                <w:sz w:val="24"/>
                <w:szCs w:val="24"/>
                <w:shd w:val="clear" w:color="auto" w:fill="FFFFFF"/>
              </w:rPr>
              <w:t xml:space="preserve"> to make sure the product quality (Greggs, 2017). </w:t>
            </w:r>
          </w:p>
        </w:tc>
      </w:tr>
      <w:tr w:rsidR="003B2539" w:rsidRPr="00CE1D7A" w:rsidTr="00CE1D7A">
        <w:tc>
          <w:tcPr>
            <w:tcW w:w="1242" w:type="dxa"/>
          </w:tcPr>
          <w:p w:rsidR="003B2539" w:rsidRPr="00CE1D7A" w:rsidRDefault="003B2539" w:rsidP="00F26411">
            <w:pPr>
              <w:rPr>
                <w:rFonts w:ascii="Arial" w:hAnsi="Arial" w:cs="Arial"/>
                <w:sz w:val="24"/>
                <w:szCs w:val="24"/>
              </w:rPr>
            </w:pPr>
            <w:r w:rsidRPr="00CE1D7A">
              <w:rPr>
                <w:rFonts w:ascii="Arial" w:hAnsi="Arial" w:cs="Arial"/>
                <w:sz w:val="24"/>
                <w:szCs w:val="24"/>
              </w:rPr>
              <w:t xml:space="preserve">Environmental </w:t>
            </w:r>
          </w:p>
        </w:tc>
        <w:tc>
          <w:tcPr>
            <w:tcW w:w="7684" w:type="dxa"/>
          </w:tcPr>
          <w:p w:rsidR="003B2539" w:rsidRPr="00CE1D7A" w:rsidRDefault="003B2539" w:rsidP="003B2539">
            <w:pPr>
              <w:pStyle w:val="ListParagraph"/>
              <w:numPr>
                <w:ilvl w:val="0"/>
                <w:numId w:val="41"/>
              </w:numPr>
              <w:spacing w:beforeAutospacing="0" w:after="0" w:afterAutospacing="0"/>
              <w:ind w:right="0"/>
              <w:rPr>
                <w:rFonts w:ascii="Arial" w:hAnsi="Arial" w:cs="Arial"/>
                <w:sz w:val="24"/>
                <w:szCs w:val="24"/>
              </w:rPr>
            </w:pPr>
            <w:r w:rsidRPr="00CE1D7A">
              <w:rPr>
                <w:rFonts w:ascii="Arial" w:hAnsi="Arial" w:cs="Arial"/>
                <w:sz w:val="24"/>
                <w:szCs w:val="24"/>
                <w:shd w:val="clear" w:color="auto" w:fill="FFFFFF"/>
              </w:rPr>
              <w:t xml:space="preserve">Developed social awareness and environmental factors </w:t>
            </w:r>
            <w:r w:rsidR="00AA67E0">
              <w:rPr>
                <w:rFonts w:ascii="Arial" w:hAnsi="Arial" w:cs="Arial"/>
                <w:noProof/>
                <w:sz w:val="24"/>
                <w:szCs w:val="24"/>
                <w:shd w:val="clear" w:color="auto" w:fill="FFFFFF"/>
              </w:rPr>
              <w:t>among</w:t>
            </w:r>
            <w:r w:rsidRPr="00CE1D7A">
              <w:rPr>
                <w:rFonts w:ascii="Arial" w:hAnsi="Arial" w:cs="Arial"/>
                <w:sz w:val="24"/>
                <w:szCs w:val="24"/>
                <w:shd w:val="clear" w:color="auto" w:fill="FFFFFF"/>
              </w:rPr>
              <w:t xml:space="preserve"> consumers have provided pressure on the business of Greggs to decrease its carbon footprint by 40% by 2020 (Greggs Annual Report, 2017).</w:t>
            </w:r>
          </w:p>
        </w:tc>
      </w:tr>
    </w:tbl>
    <w:p w:rsidR="003B2539" w:rsidRPr="00CE1D7A" w:rsidRDefault="003B2539" w:rsidP="003B2539">
      <w:pPr>
        <w:pStyle w:val="NoSpacing1"/>
        <w:spacing w:line="360" w:lineRule="auto"/>
        <w:rPr>
          <w:rFonts w:ascii="Arial" w:hAnsi="Arial" w:cs="Arial"/>
          <w:szCs w:val="24"/>
        </w:rPr>
      </w:pPr>
      <w:r w:rsidRPr="00CE1D7A">
        <w:rPr>
          <w:rFonts w:ascii="Arial" w:hAnsi="Arial" w:cs="Arial"/>
          <w:b/>
          <w:szCs w:val="24"/>
        </w:rPr>
        <w:t>Table:</w:t>
      </w:r>
      <w:r w:rsidRPr="00CE1D7A">
        <w:rPr>
          <w:rFonts w:ascii="Arial" w:hAnsi="Arial" w:cs="Arial"/>
          <w:szCs w:val="24"/>
        </w:rPr>
        <w:t xml:space="preserve"> PESTLE Analysis on Greggs     </w:t>
      </w:r>
      <w:r w:rsidRPr="00CE1D7A">
        <w:rPr>
          <w:rFonts w:ascii="Arial" w:hAnsi="Arial" w:cs="Arial"/>
          <w:szCs w:val="24"/>
        </w:rPr>
        <w:tab/>
      </w:r>
    </w:p>
    <w:p w:rsidR="003B2539" w:rsidRPr="00CE1D7A" w:rsidRDefault="003B2539" w:rsidP="003B2539">
      <w:pPr>
        <w:pStyle w:val="Heading2"/>
        <w:rPr>
          <w:rFonts w:ascii="Arial" w:hAnsi="Arial" w:cs="Arial"/>
          <w:sz w:val="24"/>
          <w:szCs w:val="24"/>
        </w:rPr>
      </w:pPr>
      <w:bookmarkStart w:id="14" w:name="_Toc513446453"/>
      <w:r w:rsidRPr="00CE1D7A">
        <w:rPr>
          <w:rFonts w:ascii="Arial" w:hAnsi="Arial" w:cs="Arial"/>
          <w:sz w:val="24"/>
          <w:szCs w:val="24"/>
        </w:rPr>
        <w:t>3.2 Competitive situation analysis of Greggs</w:t>
      </w:r>
      <w:bookmarkEnd w:id="14"/>
      <w:r w:rsidRPr="00CE1D7A">
        <w:rPr>
          <w:rFonts w:ascii="Arial" w:hAnsi="Arial" w:cs="Arial"/>
          <w:sz w:val="24"/>
          <w:szCs w:val="24"/>
        </w:rPr>
        <w:t xml:space="preserve"> </w:t>
      </w:r>
    </w:p>
    <w:p w:rsidR="003B2539" w:rsidRPr="00CE1D7A" w:rsidRDefault="003B2539" w:rsidP="003B2539">
      <w:pPr>
        <w:pStyle w:val="NoSpacing1"/>
        <w:rPr>
          <w:rFonts w:ascii="Arial" w:hAnsi="Arial" w:cs="Arial"/>
          <w:szCs w:val="24"/>
        </w:rPr>
      </w:pPr>
    </w:p>
    <w:p w:rsidR="003B2539" w:rsidRPr="00CE1D7A" w:rsidRDefault="003B2539" w:rsidP="003B2539">
      <w:pPr>
        <w:pStyle w:val="NoSpacing1"/>
        <w:spacing w:line="360" w:lineRule="auto"/>
        <w:jc w:val="both"/>
        <w:rPr>
          <w:rFonts w:ascii="Arial" w:hAnsi="Arial" w:cs="Arial"/>
          <w:szCs w:val="24"/>
        </w:rPr>
      </w:pPr>
      <w:r w:rsidRPr="00CE1D7A">
        <w:rPr>
          <w:rStyle w:val="tgc"/>
          <w:rFonts w:ascii="Arial" w:hAnsi="Arial" w:cs="Arial"/>
          <w:szCs w:val="24"/>
        </w:rPr>
        <w:t>Michael Porter provided porter five forces model concept and basic ideas. As Martin (2016) noted that this model usually explains, discuss five major important forces which are appropriate to recognize the weakness and strengths of the organization.</w:t>
      </w:r>
      <w:r w:rsidRPr="00CE1D7A">
        <w:rPr>
          <w:rFonts w:ascii="Arial" w:hAnsi="Arial" w:cs="Arial"/>
          <w:szCs w:val="24"/>
        </w:rPr>
        <w:t xml:space="preserve"> Porter’s Five Forces model is </w:t>
      </w:r>
      <w:r w:rsidRPr="00AA67E0">
        <w:rPr>
          <w:rFonts w:ascii="Arial" w:hAnsi="Arial" w:cs="Arial"/>
          <w:noProof/>
          <w:szCs w:val="24"/>
        </w:rPr>
        <w:t>very</w:t>
      </w:r>
      <w:r w:rsidRPr="00CE1D7A">
        <w:rPr>
          <w:rFonts w:ascii="Arial" w:hAnsi="Arial" w:cs="Arial"/>
          <w:szCs w:val="24"/>
        </w:rPr>
        <w:t xml:space="preserve"> effectual to know probable strength point and </w:t>
      </w:r>
      <w:r w:rsidRPr="00AA67E0">
        <w:rPr>
          <w:rFonts w:ascii="Arial" w:hAnsi="Arial" w:cs="Arial"/>
          <w:noProof/>
          <w:szCs w:val="24"/>
        </w:rPr>
        <w:t>weak</w:t>
      </w:r>
      <w:r w:rsidRPr="00CE1D7A">
        <w:rPr>
          <w:rFonts w:ascii="Arial" w:hAnsi="Arial" w:cs="Arial"/>
          <w:szCs w:val="24"/>
        </w:rPr>
        <w:t xml:space="preserve"> points of the organization. This explains about whole </w:t>
      </w:r>
      <w:r w:rsidRPr="00AA67E0">
        <w:rPr>
          <w:rFonts w:ascii="Arial" w:hAnsi="Arial" w:cs="Arial"/>
          <w:noProof/>
          <w:szCs w:val="24"/>
        </w:rPr>
        <w:t>non</w:t>
      </w:r>
      <w:r w:rsidR="00AA67E0">
        <w:rPr>
          <w:rFonts w:ascii="Arial" w:hAnsi="Arial" w:cs="Arial"/>
          <w:szCs w:val="24"/>
        </w:rPr>
        <w:t>-</w:t>
      </w:r>
      <w:r w:rsidRPr="00CE1D7A">
        <w:rPr>
          <w:rFonts w:ascii="Arial" w:hAnsi="Arial" w:cs="Arial"/>
          <w:szCs w:val="24"/>
        </w:rPr>
        <w:t xml:space="preserve">profitability and profitability of </w:t>
      </w:r>
      <w:r w:rsidR="00AA67E0">
        <w:rPr>
          <w:rFonts w:ascii="Arial" w:hAnsi="Arial" w:cs="Arial"/>
          <w:szCs w:val="24"/>
        </w:rPr>
        <w:t xml:space="preserve">the </w:t>
      </w:r>
      <w:r w:rsidRPr="00AA67E0">
        <w:rPr>
          <w:rFonts w:ascii="Arial" w:hAnsi="Arial" w:cs="Arial"/>
          <w:noProof/>
          <w:szCs w:val="24"/>
        </w:rPr>
        <w:t>business</w:t>
      </w:r>
      <w:r w:rsidRPr="00CE1D7A">
        <w:rPr>
          <w:rFonts w:ascii="Arial" w:hAnsi="Arial" w:cs="Arial"/>
          <w:szCs w:val="24"/>
        </w:rPr>
        <w:t xml:space="preserve"> organization. In the porters five forces model suppliers, consumers and buyers have the similar bargaining power with </w:t>
      </w:r>
      <w:r w:rsidR="00AA67E0">
        <w:rPr>
          <w:rFonts w:ascii="Arial" w:hAnsi="Arial" w:cs="Arial"/>
          <w:szCs w:val="24"/>
        </w:rPr>
        <w:t xml:space="preserve">the </w:t>
      </w:r>
      <w:r w:rsidRPr="00AA67E0">
        <w:rPr>
          <w:rFonts w:ascii="Arial" w:hAnsi="Arial" w:cs="Arial"/>
          <w:noProof/>
          <w:szCs w:val="24"/>
        </w:rPr>
        <w:t>quality</w:t>
      </w:r>
      <w:r w:rsidRPr="00CE1D7A">
        <w:rPr>
          <w:rFonts w:ascii="Arial" w:hAnsi="Arial" w:cs="Arial"/>
          <w:szCs w:val="24"/>
        </w:rPr>
        <w:t xml:space="preserve"> of the goods and products costs and the opportunities to ensure their cost-effective demands. According to Lumen (2017), the model usually concentrates on effectual </w:t>
      </w:r>
      <w:r w:rsidRPr="00CE1D7A">
        <w:rPr>
          <w:rFonts w:ascii="Arial" w:hAnsi="Arial" w:cs="Arial"/>
          <w:szCs w:val="24"/>
        </w:rPr>
        <w:lastRenderedPageBreak/>
        <w:t>factors that are very significant for business types.</w:t>
      </w:r>
      <w:r w:rsidRPr="00CE1D7A">
        <w:rPr>
          <w:rFonts w:ascii="Arial" w:hAnsi="Arial" w:cs="Arial"/>
          <w:b/>
          <w:szCs w:val="24"/>
        </w:rPr>
        <w:t xml:space="preserve"> </w:t>
      </w:r>
      <w:r w:rsidRPr="00CE1D7A">
        <w:rPr>
          <w:rFonts w:ascii="Arial" w:hAnsi="Arial" w:cs="Arial"/>
          <w:szCs w:val="24"/>
        </w:rPr>
        <w:t xml:space="preserve">This model has different demerits, for example, occasionally this has regarded as deficient while the organization creating the qualitative evaluation, this is unsuitable for </w:t>
      </w:r>
      <w:r w:rsidR="00AA67E0">
        <w:rPr>
          <w:rFonts w:ascii="Arial" w:hAnsi="Arial" w:cs="Arial"/>
          <w:szCs w:val="24"/>
        </w:rPr>
        <w:t xml:space="preserve">the </w:t>
      </w:r>
      <w:r w:rsidRPr="00AA67E0">
        <w:rPr>
          <w:rFonts w:ascii="Arial" w:hAnsi="Arial" w:cs="Arial"/>
          <w:noProof/>
          <w:szCs w:val="24"/>
        </w:rPr>
        <w:t>little</w:t>
      </w:r>
      <w:r w:rsidRPr="00CE1D7A">
        <w:rPr>
          <w:rFonts w:ascii="Arial" w:hAnsi="Arial" w:cs="Arial"/>
          <w:szCs w:val="24"/>
        </w:rPr>
        <w:t xml:space="preserve"> group and </w:t>
      </w:r>
      <w:r w:rsidR="00AA67E0">
        <w:rPr>
          <w:rFonts w:ascii="Arial" w:hAnsi="Arial" w:cs="Arial"/>
          <w:szCs w:val="24"/>
        </w:rPr>
        <w:t xml:space="preserve">the </w:t>
      </w:r>
      <w:r w:rsidRPr="00AA67E0">
        <w:rPr>
          <w:rFonts w:ascii="Arial" w:hAnsi="Arial" w:cs="Arial"/>
          <w:noProof/>
          <w:szCs w:val="24"/>
        </w:rPr>
        <w:t>competitive</w:t>
      </w:r>
      <w:r w:rsidRPr="00CE1D7A">
        <w:rPr>
          <w:rFonts w:ascii="Arial" w:hAnsi="Arial" w:cs="Arial"/>
          <w:szCs w:val="24"/>
        </w:rPr>
        <w:t xml:space="preserve"> market world. </w:t>
      </w:r>
    </w:p>
    <w:p w:rsidR="003B2539" w:rsidRPr="00CE1D7A" w:rsidRDefault="00CE1D7A" w:rsidP="003B2539">
      <w:pPr>
        <w:pStyle w:val="Heading3"/>
        <w:rPr>
          <w:rFonts w:ascii="Arial" w:hAnsi="Arial" w:cs="Arial"/>
          <w:sz w:val="24"/>
          <w:szCs w:val="24"/>
        </w:rPr>
      </w:pPr>
      <w:r>
        <w:rPr>
          <w:rFonts w:ascii="Arial" w:hAnsi="Arial" w:cs="Arial"/>
          <w:sz w:val="24"/>
          <w:szCs w:val="24"/>
        </w:rPr>
        <w:t xml:space="preserve">3.2.1 </w:t>
      </w:r>
      <w:r w:rsidR="003B2539" w:rsidRPr="00CE1D7A">
        <w:rPr>
          <w:rFonts w:ascii="Arial" w:hAnsi="Arial" w:cs="Arial"/>
          <w:sz w:val="24"/>
          <w:szCs w:val="24"/>
        </w:rPr>
        <w:t xml:space="preserve">Competitive situation analysis of Greggs </w:t>
      </w:r>
    </w:p>
    <w:p w:rsidR="003B2539" w:rsidRPr="00CE1D7A" w:rsidRDefault="003B2539" w:rsidP="003B2539">
      <w:pPr>
        <w:rPr>
          <w:rFonts w:ascii="Arial" w:hAnsi="Arial" w:cs="Arial"/>
          <w:sz w:val="24"/>
          <w:szCs w:val="24"/>
        </w:rPr>
      </w:pPr>
      <w:r w:rsidRPr="00CE1D7A">
        <w:rPr>
          <w:rFonts w:ascii="Arial" w:hAnsi="Arial" w:cs="Arial"/>
          <w:sz w:val="24"/>
          <w:szCs w:val="24"/>
        </w:rPr>
        <w:t xml:space="preserve">Greggs (2017), Porter’s Five Forces model analysis represents that new substitutes threats are not very high in Gregg’s business terms. It is because Greggs is capable to make loyal and strong brand image. As Greggs (2017) notes, Greggs receives effectual development in designing the products. Then, bargaining power of the supplier is less in the business of Greggs. Greggs is capable to improve </w:t>
      </w:r>
      <w:r w:rsidR="00AA67E0">
        <w:rPr>
          <w:rFonts w:ascii="Arial" w:hAnsi="Arial" w:cs="Arial"/>
          <w:sz w:val="24"/>
          <w:szCs w:val="24"/>
        </w:rPr>
        <w:t xml:space="preserve">the </w:t>
      </w:r>
      <w:r w:rsidRPr="00AA67E0">
        <w:rPr>
          <w:rFonts w:ascii="Arial" w:hAnsi="Arial" w:cs="Arial"/>
          <w:noProof/>
          <w:sz w:val="24"/>
          <w:szCs w:val="24"/>
        </w:rPr>
        <w:t>good</w:t>
      </w:r>
      <w:r w:rsidRPr="00CE1D7A">
        <w:rPr>
          <w:rFonts w:ascii="Arial" w:hAnsi="Arial" w:cs="Arial"/>
          <w:sz w:val="24"/>
          <w:szCs w:val="24"/>
        </w:rPr>
        <w:t xml:space="preserve"> connection with its several suppliers. Thus, Greggs may believe on their suppliers (Greggs, 2017). Bargaining powers of the customers are in the middle position in Gregg’s business. Additionally, customer expectations and needs are varying sometimes which force Greggs to change the processes of its business.  In terms of the business of Greggs, the threats of new entrants are medium. Besides, Greggs has been observing different competitiveness from different violent rivals. The major competitors of Greggs are Sainsbury’s, Morrison, ASDA, Greggs, Lidle, Waitrose and Aldi (Greggs, 2017). </w:t>
      </w:r>
    </w:p>
    <w:p w:rsidR="003B2539" w:rsidRPr="00CE1D7A" w:rsidRDefault="003B2539" w:rsidP="00CE1D7A">
      <w:pPr>
        <w:pStyle w:val="Heading2"/>
        <w:rPr>
          <w:rFonts w:ascii="Arial" w:hAnsi="Arial" w:cs="Arial"/>
          <w:sz w:val="24"/>
          <w:szCs w:val="24"/>
        </w:rPr>
      </w:pPr>
      <w:bookmarkStart w:id="15" w:name="_Toc513446454"/>
      <w:r w:rsidRPr="00CE1D7A">
        <w:rPr>
          <w:rFonts w:ascii="Arial" w:hAnsi="Arial" w:cs="Arial"/>
          <w:sz w:val="24"/>
          <w:szCs w:val="24"/>
        </w:rPr>
        <w:t>3.3 Internal environment analysis</w:t>
      </w:r>
      <w:bookmarkEnd w:id="15"/>
      <w:r w:rsidRPr="00CE1D7A">
        <w:rPr>
          <w:rFonts w:ascii="Arial" w:hAnsi="Arial" w:cs="Arial"/>
          <w:sz w:val="24"/>
          <w:szCs w:val="24"/>
        </w:rPr>
        <w:t xml:space="preserve"> </w:t>
      </w:r>
    </w:p>
    <w:p w:rsidR="003B2539" w:rsidRPr="00CE1D7A" w:rsidRDefault="003B2539" w:rsidP="003B2539">
      <w:pPr>
        <w:rPr>
          <w:rFonts w:ascii="Arial" w:hAnsi="Arial" w:cs="Arial"/>
          <w:sz w:val="24"/>
          <w:szCs w:val="24"/>
        </w:rPr>
      </w:pPr>
      <w:r w:rsidRPr="00CE1D7A">
        <w:rPr>
          <w:rFonts w:ascii="Arial" w:hAnsi="Arial" w:cs="Arial"/>
          <w:sz w:val="24"/>
          <w:szCs w:val="24"/>
        </w:rPr>
        <w:t xml:space="preserve">SWOT analysis can be explained as one kind of approach that knows and </w:t>
      </w:r>
      <w:r w:rsidRPr="00AA67E0">
        <w:rPr>
          <w:rFonts w:ascii="Arial" w:hAnsi="Arial" w:cs="Arial"/>
          <w:noProof/>
          <w:sz w:val="24"/>
          <w:szCs w:val="24"/>
        </w:rPr>
        <w:t>stud</w:t>
      </w:r>
      <w:r w:rsidR="00AA67E0">
        <w:rPr>
          <w:rFonts w:ascii="Arial" w:hAnsi="Arial" w:cs="Arial"/>
          <w:noProof/>
          <w:sz w:val="24"/>
          <w:szCs w:val="24"/>
        </w:rPr>
        <w:t>ies</w:t>
      </w:r>
      <w:r w:rsidRPr="00CE1D7A">
        <w:rPr>
          <w:rFonts w:ascii="Arial" w:hAnsi="Arial" w:cs="Arial"/>
          <w:sz w:val="24"/>
          <w:szCs w:val="24"/>
        </w:rPr>
        <w:t xml:space="preserve"> the external and internal matters which have </w:t>
      </w:r>
      <w:r w:rsidR="00AA67E0">
        <w:rPr>
          <w:rFonts w:ascii="Arial" w:hAnsi="Arial" w:cs="Arial"/>
          <w:sz w:val="24"/>
          <w:szCs w:val="24"/>
        </w:rPr>
        <w:t xml:space="preserve">an </w:t>
      </w:r>
      <w:r w:rsidRPr="00AA67E0">
        <w:rPr>
          <w:rFonts w:ascii="Arial" w:hAnsi="Arial" w:cs="Arial"/>
          <w:noProof/>
          <w:sz w:val="24"/>
          <w:szCs w:val="24"/>
        </w:rPr>
        <w:t>impact</w:t>
      </w:r>
      <w:r w:rsidRPr="00CE1D7A">
        <w:rPr>
          <w:rFonts w:ascii="Arial" w:hAnsi="Arial" w:cs="Arial"/>
          <w:sz w:val="24"/>
          <w:szCs w:val="24"/>
        </w:rPr>
        <w:t xml:space="preserve"> on </w:t>
      </w:r>
      <w:r w:rsidR="00AA67E0">
        <w:rPr>
          <w:rFonts w:ascii="Arial" w:hAnsi="Arial" w:cs="Arial"/>
          <w:sz w:val="24"/>
          <w:szCs w:val="24"/>
        </w:rPr>
        <w:t xml:space="preserve">the </w:t>
      </w:r>
      <w:r w:rsidRPr="00AA67E0">
        <w:rPr>
          <w:rFonts w:ascii="Arial" w:hAnsi="Arial" w:cs="Arial"/>
          <w:noProof/>
          <w:sz w:val="24"/>
          <w:szCs w:val="24"/>
        </w:rPr>
        <w:t>capability</w:t>
      </w:r>
      <w:r w:rsidRPr="00CE1D7A">
        <w:rPr>
          <w:rFonts w:ascii="Arial" w:hAnsi="Arial" w:cs="Arial"/>
          <w:sz w:val="24"/>
          <w:szCs w:val="24"/>
        </w:rPr>
        <w:t xml:space="preserve"> of the organization’s places, projects and products otherwise people (TeachTarget, 2017).  This is very significant and helpful for Business Company in order that they may receive accurate decisions to manage their organization accurately (MSG, 2017). The existing businesses can apply the SWOT analysis method to evaluate the changing business environment as well as react proactively. As Nordmeyer (2017) notes, there are several advantages and disadvantages of SWOT analysis. The main advantages are: </w:t>
      </w:r>
      <w:r w:rsidRPr="00CE1D7A">
        <w:rPr>
          <w:rFonts w:ascii="Arial" w:hAnsi="Arial" w:cs="Arial"/>
          <w:sz w:val="24"/>
          <w:szCs w:val="24"/>
        </w:rPr>
        <w:lastRenderedPageBreak/>
        <w:t xml:space="preserve">a) SWOT analysis is very simple to do for a business; b) SWOT has the ability of multi-level analysis; c) it has the combination of both quantitative and qualitative information and the main disadvantages are: a) creates ambiguity; b) no weighting factors etc. </w:t>
      </w:r>
    </w:p>
    <w:p w:rsidR="003B2539" w:rsidRPr="00CE1D7A" w:rsidRDefault="003B2539" w:rsidP="003B2539">
      <w:pPr>
        <w:jc w:val="center"/>
        <w:rPr>
          <w:rFonts w:ascii="Arial" w:hAnsi="Arial" w:cs="Arial"/>
          <w:sz w:val="24"/>
          <w:szCs w:val="24"/>
        </w:rPr>
      </w:pPr>
      <w:r w:rsidRPr="00CE1D7A">
        <w:rPr>
          <w:rFonts w:ascii="Arial" w:hAnsi="Arial" w:cs="Arial"/>
          <w:noProof/>
          <w:sz w:val="24"/>
          <w:szCs w:val="24"/>
          <w:lang w:eastAsia="en-GB"/>
        </w:rPr>
        <w:drawing>
          <wp:inline distT="0" distB="0" distL="0" distR="0" wp14:anchorId="12E329E2" wp14:editId="2FCA6EF0">
            <wp:extent cx="3299460" cy="1981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stretch>
                      <a:fillRect/>
                    </a:stretch>
                  </pic:blipFill>
                  <pic:spPr>
                    <a:xfrm>
                      <a:off x="0" y="0"/>
                      <a:ext cx="3299460" cy="1981200"/>
                    </a:xfrm>
                    <a:prstGeom prst="rect">
                      <a:avLst/>
                    </a:prstGeom>
                  </pic:spPr>
                </pic:pic>
              </a:graphicData>
            </a:graphic>
          </wp:inline>
        </w:drawing>
      </w:r>
    </w:p>
    <w:p w:rsidR="003B2539" w:rsidRPr="00CE1D7A" w:rsidRDefault="003B2539" w:rsidP="003B2539">
      <w:pPr>
        <w:jc w:val="center"/>
        <w:rPr>
          <w:rFonts w:ascii="Arial" w:hAnsi="Arial" w:cs="Arial"/>
          <w:sz w:val="24"/>
          <w:szCs w:val="24"/>
        </w:rPr>
      </w:pPr>
      <w:r w:rsidRPr="00CE1D7A">
        <w:rPr>
          <w:rFonts w:ascii="Arial" w:hAnsi="Arial" w:cs="Arial"/>
          <w:b/>
          <w:sz w:val="24"/>
          <w:szCs w:val="24"/>
        </w:rPr>
        <w:t>Diagram</w:t>
      </w:r>
      <w:r w:rsidRPr="00CE1D7A">
        <w:rPr>
          <w:rFonts w:ascii="Arial" w:hAnsi="Arial" w:cs="Arial"/>
          <w:sz w:val="24"/>
          <w:szCs w:val="24"/>
        </w:rPr>
        <w:t xml:space="preserve">: SWOT analysis </w:t>
      </w:r>
      <w:r w:rsidRPr="00CE1D7A">
        <w:rPr>
          <w:rFonts w:ascii="Arial" w:hAnsi="Arial" w:cs="Arial"/>
          <w:b/>
          <w:sz w:val="24"/>
          <w:szCs w:val="24"/>
        </w:rPr>
        <w:t>Source</w:t>
      </w:r>
      <w:r w:rsidRPr="00CE1D7A">
        <w:rPr>
          <w:rFonts w:ascii="Arial" w:hAnsi="Arial" w:cs="Arial"/>
          <w:sz w:val="24"/>
          <w:szCs w:val="24"/>
        </w:rPr>
        <w:t>: Lecturer Notes (2018)</w:t>
      </w:r>
    </w:p>
    <w:p w:rsidR="003B2539" w:rsidRPr="00CE1D7A" w:rsidRDefault="00CE1D7A" w:rsidP="003B2539">
      <w:pPr>
        <w:pStyle w:val="Heading3"/>
        <w:rPr>
          <w:rFonts w:ascii="Arial" w:hAnsi="Arial" w:cs="Arial"/>
          <w:sz w:val="24"/>
          <w:szCs w:val="24"/>
        </w:rPr>
      </w:pPr>
      <w:r>
        <w:rPr>
          <w:rFonts w:ascii="Arial" w:hAnsi="Arial" w:cs="Arial"/>
          <w:sz w:val="24"/>
          <w:szCs w:val="24"/>
        </w:rPr>
        <w:t xml:space="preserve">3.3.1 </w:t>
      </w:r>
      <w:r w:rsidR="003B2539" w:rsidRPr="00CE1D7A">
        <w:rPr>
          <w:rFonts w:ascii="Arial" w:hAnsi="Arial" w:cs="Arial"/>
          <w:sz w:val="24"/>
          <w:szCs w:val="24"/>
        </w:rPr>
        <w:t xml:space="preserve">SWOT Analysis of Greggs </w:t>
      </w:r>
    </w:p>
    <w:p w:rsidR="003B2539" w:rsidRPr="00CE1D7A" w:rsidRDefault="003B2539" w:rsidP="003B2539">
      <w:pPr>
        <w:pStyle w:val="NoSpacing1"/>
        <w:rPr>
          <w:rFonts w:ascii="Arial" w:hAnsi="Arial" w:cs="Arial"/>
          <w:color w:val="FF0000"/>
          <w:szCs w:val="24"/>
        </w:rPr>
      </w:pPr>
    </w:p>
    <w:tbl>
      <w:tblPr>
        <w:tblStyle w:val="TableGrid"/>
        <w:tblW w:w="0" w:type="auto"/>
        <w:tblLook w:val="04A0" w:firstRow="1" w:lastRow="0" w:firstColumn="1" w:lastColumn="0" w:noHBand="0" w:noVBand="1"/>
      </w:tblPr>
      <w:tblGrid>
        <w:gridCol w:w="3964"/>
        <w:gridCol w:w="3963"/>
      </w:tblGrid>
      <w:tr w:rsidR="003B2539" w:rsidRPr="00CE1D7A" w:rsidTr="00F26411">
        <w:tc>
          <w:tcPr>
            <w:tcW w:w="4788" w:type="dxa"/>
          </w:tcPr>
          <w:p w:rsidR="003B2539" w:rsidRPr="00CE1D7A" w:rsidRDefault="003B2539" w:rsidP="00F26411">
            <w:pPr>
              <w:pStyle w:val="NoSpacing1"/>
              <w:spacing w:line="360" w:lineRule="auto"/>
              <w:jc w:val="center"/>
              <w:rPr>
                <w:rFonts w:ascii="Arial" w:hAnsi="Arial" w:cs="Arial"/>
                <w:b/>
                <w:szCs w:val="24"/>
              </w:rPr>
            </w:pPr>
            <w:r w:rsidRPr="00CE1D7A">
              <w:rPr>
                <w:rFonts w:ascii="Arial" w:hAnsi="Arial" w:cs="Arial"/>
                <w:b/>
                <w:szCs w:val="24"/>
              </w:rPr>
              <w:t>Strengths</w:t>
            </w:r>
          </w:p>
        </w:tc>
        <w:tc>
          <w:tcPr>
            <w:tcW w:w="4788" w:type="dxa"/>
          </w:tcPr>
          <w:p w:rsidR="003B2539" w:rsidRPr="00CE1D7A" w:rsidRDefault="003B2539" w:rsidP="00F26411">
            <w:pPr>
              <w:pStyle w:val="NoSpacing1"/>
              <w:spacing w:line="360" w:lineRule="auto"/>
              <w:jc w:val="center"/>
              <w:rPr>
                <w:rFonts w:ascii="Arial" w:hAnsi="Arial" w:cs="Arial"/>
                <w:b/>
                <w:szCs w:val="24"/>
              </w:rPr>
            </w:pPr>
            <w:r w:rsidRPr="00CE1D7A">
              <w:rPr>
                <w:rFonts w:ascii="Arial" w:hAnsi="Arial" w:cs="Arial"/>
                <w:b/>
                <w:szCs w:val="24"/>
              </w:rPr>
              <w:t>Weaknesses</w:t>
            </w:r>
          </w:p>
        </w:tc>
      </w:tr>
      <w:tr w:rsidR="003B2539" w:rsidRPr="00CE1D7A" w:rsidTr="00F26411">
        <w:tc>
          <w:tcPr>
            <w:tcW w:w="4788" w:type="dxa"/>
          </w:tcPr>
          <w:p w:rsidR="003B2539" w:rsidRPr="00CE1D7A" w:rsidRDefault="003B2539" w:rsidP="003B2539">
            <w:pPr>
              <w:pStyle w:val="NoSpacing1"/>
              <w:numPr>
                <w:ilvl w:val="0"/>
                <w:numId w:val="34"/>
              </w:numPr>
              <w:spacing w:line="360" w:lineRule="auto"/>
              <w:jc w:val="both"/>
              <w:rPr>
                <w:rFonts w:ascii="Arial" w:hAnsi="Arial" w:cs="Arial"/>
                <w:szCs w:val="24"/>
              </w:rPr>
            </w:pPr>
            <w:r w:rsidRPr="00CE1D7A">
              <w:rPr>
                <w:rFonts w:ascii="Arial" w:hAnsi="Arial" w:cs="Arial"/>
                <w:szCs w:val="24"/>
              </w:rPr>
              <w:t xml:space="preserve">Greggs has </w:t>
            </w:r>
            <w:r w:rsidR="00AA67E0">
              <w:rPr>
                <w:rFonts w:ascii="Arial" w:hAnsi="Arial" w:cs="Arial"/>
                <w:szCs w:val="24"/>
              </w:rPr>
              <w:t xml:space="preserve">a </w:t>
            </w:r>
            <w:r w:rsidRPr="00AA67E0">
              <w:rPr>
                <w:rFonts w:ascii="Arial" w:hAnsi="Arial" w:cs="Arial"/>
                <w:noProof/>
                <w:szCs w:val="24"/>
              </w:rPr>
              <w:t>well-built</w:t>
            </w:r>
            <w:r w:rsidRPr="00CE1D7A">
              <w:rPr>
                <w:rFonts w:ascii="Arial" w:hAnsi="Arial" w:cs="Arial"/>
                <w:szCs w:val="24"/>
              </w:rPr>
              <w:t xml:space="preserve"> financial position, brand image, global expansion, loyalty plans and well-built property selection </w:t>
            </w:r>
          </w:p>
          <w:p w:rsidR="003B2539" w:rsidRPr="00CE1D7A" w:rsidRDefault="003B2539" w:rsidP="003B2539">
            <w:pPr>
              <w:pStyle w:val="NoSpacing1"/>
              <w:numPr>
                <w:ilvl w:val="0"/>
                <w:numId w:val="34"/>
              </w:numPr>
              <w:spacing w:line="360" w:lineRule="auto"/>
              <w:jc w:val="both"/>
              <w:rPr>
                <w:rFonts w:ascii="Arial" w:hAnsi="Arial" w:cs="Arial"/>
                <w:szCs w:val="24"/>
              </w:rPr>
            </w:pPr>
            <w:r w:rsidRPr="00CE1D7A">
              <w:rPr>
                <w:rFonts w:ascii="Arial" w:hAnsi="Arial" w:cs="Arial"/>
                <w:szCs w:val="24"/>
              </w:rPr>
              <w:t>This is the controlling business with its effectual operations of offline and online</w:t>
            </w:r>
          </w:p>
          <w:p w:rsidR="003B2539" w:rsidRPr="00CE1D7A" w:rsidRDefault="003B2539" w:rsidP="003B2539">
            <w:pPr>
              <w:pStyle w:val="NoSpacing1"/>
              <w:numPr>
                <w:ilvl w:val="0"/>
                <w:numId w:val="34"/>
              </w:numPr>
              <w:spacing w:line="360" w:lineRule="auto"/>
              <w:jc w:val="both"/>
              <w:rPr>
                <w:rFonts w:ascii="Arial" w:hAnsi="Arial" w:cs="Arial"/>
                <w:szCs w:val="24"/>
              </w:rPr>
            </w:pPr>
            <w:r w:rsidRPr="00CE1D7A">
              <w:rPr>
                <w:rFonts w:ascii="Arial" w:hAnsi="Arial" w:cs="Arial"/>
                <w:szCs w:val="24"/>
              </w:rPr>
              <w:t xml:space="preserve">Greggs has used unique methods of the organization in the development containing the Greggs Metro and Greggs Express creations that are little stores in </w:t>
            </w:r>
            <w:r w:rsidR="00AA67E0">
              <w:rPr>
                <w:rFonts w:ascii="Arial" w:hAnsi="Arial" w:cs="Arial"/>
                <w:szCs w:val="24"/>
              </w:rPr>
              <w:t xml:space="preserve">the </w:t>
            </w:r>
            <w:r w:rsidRPr="00AA67E0">
              <w:rPr>
                <w:rFonts w:ascii="Arial" w:hAnsi="Arial" w:cs="Arial"/>
                <w:noProof/>
                <w:szCs w:val="24"/>
              </w:rPr>
              <w:t>local</w:t>
            </w:r>
            <w:r w:rsidRPr="00CE1D7A">
              <w:rPr>
                <w:rFonts w:ascii="Arial" w:hAnsi="Arial" w:cs="Arial"/>
                <w:szCs w:val="24"/>
              </w:rPr>
              <w:t xml:space="preserve"> market in </w:t>
            </w:r>
            <w:r w:rsidRPr="00CE1D7A">
              <w:rPr>
                <w:rFonts w:ascii="Arial" w:hAnsi="Arial" w:cs="Arial"/>
                <w:szCs w:val="24"/>
              </w:rPr>
              <w:lastRenderedPageBreak/>
              <w:t xml:space="preserve">order to create marketing more suitable for consumers (Greggs, 2017). </w:t>
            </w:r>
          </w:p>
          <w:p w:rsidR="003B2539" w:rsidRPr="00CE1D7A" w:rsidRDefault="003B2539" w:rsidP="003B2539">
            <w:pPr>
              <w:pStyle w:val="NoSpacing1"/>
              <w:numPr>
                <w:ilvl w:val="0"/>
                <w:numId w:val="34"/>
              </w:numPr>
              <w:spacing w:line="360" w:lineRule="auto"/>
              <w:jc w:val="both"/>
              <w:rPr>
                <w:rFonts w:ascii="Arial" w:hAnsi="Arial" w:cs="Arial"/>
                <w:szCs w:val="24"/>
              </w:rPr>
            </w:pPr>
            <w:r w:rsidRPr="00CE1D7A">
              <w:rPr>
                <w:rFonts w:ascii="Arial" w:hAnsi="Arial" w:cs="Arial"/>
                <w:szCs w:val="24"/>
              </w:rPr>
              <w:t xml:space="preserve">Other advantages </w:t>
            </w:r>
            <w:r w:rsidR="00AA67E0">
              <w:rPr>
                <w:rFonts w:ascii="Arial" w:hAnsi="Arial" w:cs="Arial"/>
                <w:noProof/>
                <w:szCs w:val="24"/>
              </w:rPr>
              <w:t>of</w:t>
            </w:r>
            <w:r w:rsidRPr="00CE1D7A">
              <w:rPr>
                <w:rFonts w:ascii="Arial" w:hAnsi="Arial" w:cs="Arial"/>
                <w:szCs w:val="24"/>
              </w:rPr>
              <w:t xml:space="preserve"> worldwide operations contain joint ventures, online shopping, for example, in China market and local employment, containing in positions of senior management (Greggs, 2017). </w:t>
            </w:r>
          </w:p>
        </w:tc>
        <w:tc>
          <w:tcPr>
            <w:tcW w:w="4788" w:type="dxa"/>
          </w:tcPr>
          <w:p w:rsidR="003B2539" w:rsidRPr="00CE1D7A" w:rsidRDefault="003B2539" w:rsidP="003B2539">
            <w:pPr>
              <w:pStyle w:val="NoSpacing1"/>
              <w:numPr>
                <w:ilvl w:val="0"/>
                <w:numId w:val="34"/>
              </w:numPr>
              <w:spacing w:line="360" w:lineRule="auto"/>
              <w:jc w:val="both"/>
              <w:rPr>
                <w:rFonts w:ascii="Arial" w:hAnsi="Arial" w:cs="Arial"/>
                <w:szCs w:val="24"/>
              </w:rPr>
            </w:pPr>
            <w:r w:rsidRPr="00CE1D7A">
              <w:rPr>
                <w:rFonts w:ascii="Arial" w:hAnsi="Arial" w:cs="Arial"/>
                <w:szCs w:val="24"/>
              </w:rPr>
              <w:lastRenderedPageBreak/>
              <w:t xml:space="preserve">Greggs has the weakness in the performance of </w:t>
            </w:r>
            <w:r w:rsidR="00AA67E0">
              <w:rPr>
                <w:rFonts w:ascii="Arial" w:hAnsi="Arial" w:cs="Arial"/>
                <w:szCs w:val="24"/>
              </w:rPr>
              <w:t xml:space="preserve">the </w:t>
            </w:r>
            <w:r w:rsidRPr="00AA67E0">
              <w:rPr>
                <w:rFonts w:ascii="Arial" w:hAnsi="Arial" w:cs="Arial"/>
                <w:noProof/>
                <w:szCs w:val="24"/>
              </w:rPr>
              <w:t>economy</w:t>
            </w:r>
            <w:r w:rsidRPr="00CE1D7A">
              <w:rPr>
                <w:rFonts w:ascii="Arial" w:hAnsi="Arial" w:cs="Arial"/>
                <w:szCs w:val="24"/>
              </w:rPr>
              <w:t xml:space="preserve"> of the business, </w:t>
            </w:r>
            <w:r w:rsidR="00AA67E0">
              <w:rPr>
                <w:rFonts w:ascii="Arial" w:hAnsi="Arial" w:cs="Arial"/>
                <w:szCs w:val="24"/>
              </w:rPr>
              <w:t xml:space="preserve">the </w:t>
            </w:r>
            <w:r w:rsidRPr="00AA67E0">
              <w:rPr>
                <w:rFonts w:ascii="Arial" w:hAnsi="Arial" w:cs="Arial"/>
                <w:noProof/>
                <w:szCs w:val="24"/>
              </w:rPr>
              <w:t>activity</w:t>
            </w:r>
            <w:r w:rsidRPr="00CE1D7A">
              <w:rPr>
                <w:rFonts w:ascii="Arial" w:hAnsi="Arial" w:cs="Arial"/>
                <w:szCs w:val="24"/>
              </w:rPr>
              <w:t xml:space="preserve"> of the staffs. </w:t>
            </w:r>
          </w:p>
          <w:p w:rsidR="003B2539" w:rsidRPr="00CE1D7A" w:rsidRDefault="003B2539" w:rsidP="003B2539">
            <w:pPr>
              <w:pStyle w:val="NoSpacing1"/>
              <w:numPr>
                <w:ilvl w:val="0"/>
                <w:numId w:val="34"/>
              </w:numPr>
              <w:spacing w:line="360" w:lineRule="auto"/>
              <w:jc w:val="both"/>
              <w:rPr>
                <w:rFonts w:ascii="Arial" w:hAnsi="Arial" w:cs="Arial"/>
                <w:szCs w:val="24"/>
              </w:rPr>
            </w:pPr>
            <w:r w:rsidRPr="00CE1D7A">
              <w:rPr>
                <w:rFonts w:ascii="Arial" w:hAnsi="Arial" w:cs="Arial"/>
                <w:szCs w:val="24"/>
              </w:rPr>
              <w:t xml:space="preserve">This mostly concentrates on the market of UK. This means mainly focus domestic markets </w:t>
            </w:r>
          </w:p>
          <w:p w:rsidR="003B2539" w:rsidRPr="00CE1D7A" w:rsidRDefault="00AA67E0" w:rsidP="003B2539">
            <w:pPr>
              <w:pStyle w:val="NoSpacing1"/>
              <w:numPr>
                <w:ilvl w:val="0"/>
                <w:numId w:val="34"/>
              </w:numPr>
              <w:spacing w:line="360" w:lineRule="auto"/>
              <w:jc w:val="both"/>
              <w:rPr>
                <w:rFonts w:ascii="Arial" w:hAnsi="Arial" w:cs="Arial"/>
                <w:szCs w:val="24"/>
              </w:rPr>
            </w:pPr>
            <w:r>
              <w:rPr>
                <w:rFonts w:ascii="Arial" w:hAnsi="Arial" w:cs="Arial"/>
                <w:noProof/>
                <w:szCs w:val="24"/>
              </w:rPr>
              <w:t>A p</w:t>
            </w:r>
            <w:r w:rsidR="003B2539" w:rsidRPr="00AA67E0">
              <w:rPr>
                <w:rFonts w:ascii="Arial" w:hAnsi="Arial" w:cs="Arial"/>
                <w:noProof/>
                <w:szCs w:val="24"/>
              </w:rPr>
              <w:t>oor</w:t>
            </w:r>
            <w:r w:rsidR="003B2539" w:rsidRPr="00CE1D7A">
              <w:rPr>
                <w:rFonts w:ascii="Arial" w:hAnsi="Arial" w:cs="Arial"/>
                <w:szCs w:val="24"/>
              </w:rPr>
              <w:t xml:space="preserve"> method in </w:t>
            </w:r>
            <w:r>
              <w:rPr>
                <w:rFonts w:ascii="Arial" w:hAnsi="Arial" w:cs="Arial"/>
                <w:szCs w:val="24"/>
              </w:rPr>
              <w:t xml:space="preserve">the </w:t>
            </w:r>
            <w:r w:rsidR="003B2539" w:rsidRPr="00AA67E0">
              <w:rPr>
                <w:rFonts w:ascii="Arial" w:hAnsi="Arial" w:cs="Arial"/>
                <w:noProof/>
                <w:szCs w:val="24"/>
              </w:rPr>
              <w:t>delivery</w:t>
            </w:r>
            <w:r w:rsidR="003B2539" w:rsidRPr="00CE1D7A">
              <w:rPr>
                <w:rFonts w:ascii="Arial" w:hAnsi="Arial" w:cs="Arial"/>
                <w:szCs w:val="24"/>
              </w:rPr>
              <w:t xml:space="preserve"> system, poor store layout</w:t>
            </w:r>
          </w:p>
          <w:p w:rsidR="003B2539" w:rsidRPr="00CE1D7A" w:rsidRDefault="003B2539" w:rsidP="003B2539">
            <w:pPr>
              <w:pStyle w:val="NoSpacing1"/>
              <w:numPr>
                <w:ilvl w:val="0"/>
                <w:numId w:val="34"/>
              </w:numPr>
              <w:spacing w:line="360" w:lineRule="auto"/>
              <w:jc w:val="both"/>
              <w:rPr>
                <w:rFonts w:ascii="Arial" w:hAnsi="Arial" w:cs="Arial"/>
                <w:szCs w:val="24"/>
              </w:rPr>
            </w:pPr>
            <w:r w:rsidRPr="00CE1D7A">
              <w:rPr>
                <w:rFonts w:ascii="Arial" w:hAnsi="Arial" w:cs="Arial"/>
                <w:szCs w:val="24"/>
              </w:rPr>
              <w:t xml:space="preserve">Gregg’s business profit is influenced by appalling liability from household insurance high </w:t>
            </w:r>
            <w:r w:rsidRPr="00CE1D7A">
              <w:rPr>
                <w:rFonts w:ascii="Arial" w:hAnsi="Arial" w:cs="Arial"/>
                <w:szCs w:val="24"/>
              </w:rPr>
              <w:lastRenderedPageBreak/>
              <w:t xml:space="preserve">levels claims and credit cards (Greggs, 2017). </w:t>
            </w:r>
          </w:p>
          <w:p w:rsidR="003B2539" w:rsidRPr="00CE1D7A" w:rsidRDefault="00AA67E0" w:rsidP="003B2539">
            <w:pPr>
              <w:pStyle w:val="NoSpacing1"/>
              <w:numPr>
                <w:ilvl w:val="0"/>
                <w:numId w:val="34"/>
              </w:numPr>
              <w:spacing w:line="360" w:lineRule="auto"/>
              <w:jc w:val="both"/>
              <w:rPr>
                <w:rFonts w:ascii="Arial" w:hAnsi="Arial" w:cs="Arial"/>
                <w:szCs w:val="24"/>
              </w:rPr>
            </w:pPr>
            <w:r>
              <w:rPr>
                <w:rFonts w:ascii="Arial" w:hAnsi="Arial" w:cs="Arial"/>
                <w:noProof/>
                <w:szCs w:val="24"/>
              </w:rPr>
              <w:t>Ano</w:t>
            </w:r>
            <w:r w:rsidR="003B2539" w:rsidRPr="00AA67E0">
              <w:rPr>
                <w:rFonts w:ascii="Arial" w:hAnsi="Arial" w:cs="Arial"/>
                <w:noProof/>
                <w:szCs w:val="24"/>
              </w:rPr>
              <w:t>ther</w:t>
            </w:r>
            <w:r w:rsidR="003B2539" w:rsidRPr="00CE1D7A">
              <w:rPr>
                <w:rFonts w:ascii="Arial" w:hAnsi="Arial" w:cs="Arial"/>
                <w:szCs w:val="24"/>
              </w:rPr>
              <w:t xml:space="preserve"> matter is Gregg’s experience lack in several businesses which this intends to go into, for example, its individual brand tablets and Smartphone (Greggs, 2017). </w:t>
            </w:r>
          </w:p>
        </w:tc>
      </w:tr>
      <w:tr w:rsidR="003B2539" w:rsidRPr="00CE1D7A" w:rsidTr="00F26411">
        <w:tc>
          <w:tcPr>
            <w:tcW w:w="4788" w:type="dxa"/>
          </w:tcPr>
          <w:p w:rsidR="003B2539" w:rsidRPr="00CE1D7A" w:rsidRDefault="003B2539" w:rsidP="00F26411">
            <w:pPr>
              <w:pStyle w:val="NoSpacing1"/>
              <w:spacing w:line="360" w:lineRule="auto"/>
              <w:jc w:val="center"/>
              <w:rPr>
                <w:rFonts w:ascii="Arial" w:hAnsi="Arial" w:cs="Arial"/>
                <w:b/>
                <w:szCs w:val="24"/>
              </w:rPr>
            </w:pPr>
            <w:r w:rsidRPr="00CE1D7A">
              <w:rPr>
                <w:rFonts w:ascii="Arial" w:hAnsi="Arial" w:cs="Arial"/>
                <w:b/>
                <w:szCs w:val="24"/>
              </w:rPr>
              <w:lastRenderedPageBreak/>
              <w:t>Opportunities</w:t>
            </w:r>
          </w:p>
        </w:tc>
        <w:tc>
          <w:tcPr>
            <w:tcW w:w="4788" w:type="dxa"/>
          </w:tcPr>
          <w:p w:rsidR="003B2539" w:rsidRPr="00CE1D7A" w:rsidRDefault="003B2539" w:rsidP="00F26411">
            <w:pPr>
              <w:pStyle w:val="NoSpacing1"/>
              <w:spacing w:line="360" w:lineRule="auto"/>
              <w:jc w:val="center"/>
              <w:rPr>
                <w:rFonts w:ascii="Arial" w:hAnsi="Arial" w:cs="Arial"/>
                <w:b/>
                <w:szCs w:val="24"/>
              </w:rPr>
            </w:pPr>
            <w:r w:rsidRPr="00CE1D7A">
              <w:rPr>
                <w:rFonts w:ascii="Arial" w:hAnsi="Arial" w:cs="Arial"/>
                <w:b/>
                <w:szCs w:val="24"/>
              </w:rPr>
              <w:t>Threats</w:t>
            </w:r>
          </w:p>
        </w:tc>
      </w:tr>
      <w:tr w:rsidR="003B2539" w:rsidRPr="00CE1D7A" w:rsidTr="00F26411">
        <w:tc>
          <w:tcPr>
            <w:tcW w:w="4788" w:type="dxa"/>
          </w:tcPr>
          <w:p w:rsidR="003B2539" w:rsidRPr="00CE1D7A" w:rsidRDefault="003B2539" w:rsidP="003B2539">
            <w:pPr>
              <w:pStyle w:val="NoSpacing1"/>
              <w:numPr>
                <w:ilvl w:val="0"/>
                <w:numId w:val="35"/>
              </w:numPr>
              <w:spacing w:line="360" w:lineRule="auto"/>
              <w:jc w:val="both"/>
              <w:rPr>
                <w:rFonts w:ascii="Arial" w:hAnsi="Arial" w:cs="Arial"/>
                <w:szCs w:val="24"/>
              </w:rPr>
            </w:pPr>
            <w:r w:rsidRPr="00CE1D7A">
              <w:rPr>
                <w:rFonts w:ascii="Arial" w:hAnsi="Arial" w:cs="Arial"/>
                <w:szCs w:val="24"/>
              </w:rPr>
              <w:t xml:space="preserve">Greggs has the chances to raise its occurrences in international business with extensive types of services and products </w:t>
            </w:r>
          </w:p>
          <w:p w:rsidR="003B2539" w:rsidRPr="00CE1D7A" w:rsidRDefault="003B2539" w:rsidP="003B2539">
            <w:pPr>
              <w:pStyle w:val="NoSpacing1"/>
              <w:numPr>
                <w:ilvl w:val="0"/>
                <w:numId w:val="35"/>
              </w:numPr>
              <w:spacing w:line="360" w:lineRule="auto"/>
              <w:jc w:val="both"/>
              <w:rPr>
                <w:rFonts w:ascii="Arial" w:hAnsi="Arial" w:cs="Arial"/>
                <w:szCs w:val="24"/>
              </w:rPr>
            </w:pPr>
            <w:r w:rsidRPr="00CE1D7A">
              <w:rPr>
                <w:rFonts w:ascii="Arial" w:hAnsi="Arial" w:cs="Arial"/>
                <w:szCs w:val="24"/>
              </w:rPr>
              <w:t xml:space="preserve">This may raise its operational and marketing efficiency </w:t>
            </w:r>
            <w:r w:rsidRPr="00CE1D7A">
              <w:rPr>
                <w:rFonts w:ascii="Arial" w:hAnsi="Arial" w:cs="Arial"/>
                <w:szCs w:val="24"/>
                <w:shd w:val="clear" w:color="auto" w:fill="FFFFFF"/>
              </w:rPr>
              <w:t>(Greggs, 2017)</w:t>
            </w:r>
            <w:r w:rsidRPr="00CE1D7A">
              <w:rPr>
                <w:rFonts w:ascii="Arial" w:hAnsi="Arial" w:cs="Arial"/>
                <w:szCs w:val="24"/>
              </w:rPr>
              <w:t xml:space="preserve">. </w:t>
            </w:r>
          </w:p>
          <w:p w:rsidR="003B2539" w:rsidRPr="00CE1D7A" w:rsidRDefault="003B2539" w:rsidP="003B2539">
            <w:pPr>
              <w:pStyle w:val="NoSpacing1"/>
              <w:numPr>
                <w:ilvl w:val="0"/>
                <w:numId w:val="35"/>
              </w:numPr>
              <w:spacing w:line="360" w:lineRule="auto"/>
              <w:jc w:val="both"/>
              <w:rPr>
                <w:rFonts w:ascii="Arial" w:hAnsi="Arial" w:cs="Arial"/>
                <w:szCs w:val="24"/>
              </w:rPr>
            </w:pPr>
            <w:r w:rsidRPr="00CE1D7A">
              <w:rPr>
                <w:rFonts w:ascii="Arial" w:hAnsi="Arial" w:cs="Arial"/>
                <w:szCs w:val="24"/>
              </w:rPr>
              <w:t xml:space="preserve">There are several chances for Greggs containing development into businesses, for example, modern entertainment throughout 72% asset (Greggs Annual Report, 2017). </w:t>
            </w:r>
          </w:p>
          <w:p w:rsidR="003B2539" w:rsidRPr="00CE1D7A" w:rsidRDefault="003B2539" w:rsidP="003B2539">
            <w:pPr>
              <w:pStyle w:val="NoSpacing1"/>
              <w:numPr>
                <w:ilvl w:val="0"/>
                <w:numId w:val="35"/>
              </w:numPr>
              <w:spacing w:line="360" w:lineRule="auto"/>
              <w:jc w:val="both"/>
              <w:rPr>
                <w:rFonts w:ascii="Arial" w:hAnsi="Arial" w:cs="Arial"/>
                <w:szCs w:val="24"/>
              </w:rPr>
            </w:pPr>
            <w:r w:rsidRPr="00CE1D7A">
              <w:rPr>
                <w:rFonts w:ascii="Arial" w:hAnsi="Arial" w:cs="Arial"/>
                <w:szCs w:val="24"/>
              </w:rPr>
              <w:t xml:space="preserve">Online shopping may proffer superior flexibility to the consumers who are managing demanding family or having issues of mobility. </w:t>
            </w:r>
          </w:p>
        </w:tc>
        <w:tc>
          <w:tcPr>
            <w:tcW w:w="4788" w:type="dxa"/>
          </w:tcPr>
          <w:p w:rsidR="003B2539" w:rsidRPr="00CE1D7A" w:rsidRDefault="003B2539" w:rsidP="003B2539">
            <w:pPr>
              <w:pStyle w:val="NoSpacing1"/>
              <w:numPr>
                <w:ilvl w:val="0"/>
                <w:numId w:val="35"/>
              </w:numPr>
              <w:spacing w:line="360" w:lineRule="auto"/>
              <w:jc w:val="both"/>
              <w:rPr>
                <w:rFonts w:ascii="Arial" w:hAnsi="Arial" w:cs="Arial"/>
                <w:szCs w:val="24"/>
              </w:rPr>
            </w:pPr>
            <w:r w:rsidRPr="00CE1D7A">
              <w:rPr>
                <w:rFonts w:ascii="Arial" w:hAnsi="Arial" w:cs="Arial"/>
                <w:szCs w:val="24"/>
              </w:rPr>
              <w:t xml:space="preserve">Greggs has been observing large challenges with high rivalry, downturn profits and revenue (Greggs, 2017). </w:t>
            </w:r>
          </w:p>
          <w:p w:rsidR="003B2539" w:rsidRPr="00CE1D7A" w:rsidRDefault="003B2539" w:rsidP="003B2539">
            <w:pPr>
              <w:pStyle w:val="NoSpacing1"/>
              <w:numPr>
                <w:ilvl w:val="0"/>
                <w:numId w:val="35"/>
              </w:numPr>
              <w:spacing w:line="360" w:lineRule="auto"/>
              <w:jc w:val="both"/>
              <w:rPr>
                <w:rFonts w:ascii="Arial" w:hAnsi="Arial" w:cs="Arial"/>
                <w:szCs w:val="24"/>
              </w:rPr>
            </w:pPr>
            <w:r w:rsidRPr="00CE1D7A">
              <w:rPr>
                <w:rFonts w:ascii="Arial" w:hAnsi="Arial" w:cs="Arial"/>
                <w:szCs w:val="24"/>
              </w:rPr>
              <w:t>Challenges derive from economic, political, technological, legal and social factors.</w:t>
            </w:r>
          </w:p>
          <w:p w:rsidR="003B2539" w:rsidRPr="00CE1D7A" w:rsidRDefault="003B2539" w:rsidP="003B2539">
            <w:pPr>
              <w:pStyle w:val="NoSpacing1"/>
              <w:numPr>
                <w:ilvl w:val="0"/>
                <w:numId w:val="35"/>
              </w:numPr>
              <w:spacing w:line="360" w:lineRule="auto"/>
              <w:jc w:val="both"/>
              <w:rPr>
                <w:rFonts w:ascii="Arial" w:hAnsi="Arial" w:cs="Arial"/>
                <w:szCs w:val="24"/>
              </w:rPr>
            </w:pPr>
            <w:r w:rsidRPr="00CE1D7A">
              <w:rPr>
                <w:rFonts w:ascii="Arial" w:hAnsi="Arial" w:cs="Arial"/>
                <w:szCs w:val="24"/>
              </w:rPr>
              <w:t>One of the threats is that Greggs maintains to oppose is the conquest of ASDA.</w:t>
            </w:r>
          </w:p>
          <w:p w:rsidR="003B2539" w:rsidRPr="00CE1D7A" w:rsidRDefault="003B2539" w:rsidP="003B2539">
            <w:pPr>
              <w:pStyle w:val="NoSpacing1"/>
              <w:numPr>
                <w:ilvl w:val="0"/>
                <w:numId w:val="35"/>
              </w:numPr>
              <w:spacing w:line="360" w:lineRule="auto"/>
              <w:jc w:val="both"/>
              <w:rPr>
                <w:rFonts w:ascii="Arial" w:hAnsi="Arial" w:cs="Arial"/>
                <w:szCs w:val="24"/>
              </w:rPr>
            </w:pPr>
            <w:r w:rsidRPr="00CE1D7A">
              <w:rPr>
                <w:rFonts w:ascii="Arial" w:hAnsi="Arial" w:cs="Arial"/>
                <w:szCs w:val="24"/>
              </w:rPr>
              <w:t xml:space="preserve">Greggs is the Gregg’s biggest international challenger and thus has important resources, skills, funds and experiences to </w:t>
            </w:r>
            <w:r w:rsidR="00AA67E0">
              <w:rPr>
                <w:rFonts w:ascii="Arial" w:hAnsi="Arial" w:cs="Arial"/>
                <w:szCs w:val="24"/>
              </w:rPr>
              <w:t xml:space="preserve">the </w:t>
            </w:r>
            <w:r w:rsidRPr="00AA67E0">
              <w:rPr>
                <w:rFonts w:ascii="Arial" w:hAnsi="Arial" w:cs="Arial"/>
                <w:noProof/>
                <w:szCs w:val="24"/>
              </w:rPr>
              <w:t>source</w:t>
            </w:r>
            <w:r w:rsidRPr="00CE1D7A">
              <w:rPr>
                <w:rFonts w:ascii="Arial" w:hAnsi="Arial" w:cs="Arial"/>
                <w:szCs w:val="24"/>
              </w:rPr>
              <w:t xml:space="preserve"> of Gregg’s problems (Greggs, 2017). </w:t>
            </w:r>
          </w:p>
          <w:p w:rsidR="003B2539" w:rsidRPr="00CE1D7A" w:rsidRDefault="003B2539" w:rsidP="00F26411">
            <w:pPr>
              <w:pStyle w:val="NoSpacing1"/>
              <w:spacing w:line="360" w:lineRule="auto"/>
              <w:jc w:val="both"/>
              <w:rPr>
                <w:rFonts w:ascii="Arial" w:hAnsi="Arial" w:cs="Arial"/>
                <w:szCs w:val="24"/>
              </w:rPr>
            </w:pPr>
          </w:p>
        </w:tc>
      </w:tr>
    </w:tbl>
    <w:p w:rsidR="00CE1D7A" w:rsidRDefault="00CE1D7A" w:rsidP="003B2539">
      <w:pPr>
        <w:pStyle w:val="NoSpacing1"/>
        <w:jc w:val="center"/>
        <w:rPr>
          <w:rFonts w:ascii="Arial" w:hAnsi="Arial" w:cs="Arial"/>
          <w:b/>
          <w:szCs w:val="24"/>
        </w:rPr>
      </w:pPr>
    </w:p>
    <w:p w:rsidR="00CE1D7A" w:rsidRDefault="003B2539" w:rsidP="003B2539">
      <w:pPr>
        <w:pStyle w:val="NoSpacing1"/>
        <w:jc w:val="center"/>
        <w:rPr>
          <w:rFonts w:ascii="Arial" w:hAnsi="Arial" w:cs="Arial"/>
          <w:szCs w:val="24"/>
        </w:rPr>
      </w:pPr>
      <w:r w:rsidRPr="00CE1D7A">
        <w:rPr>
          <w:rFonts w:ascii="Arial" w:hAnsi="Arial" w:cs="Arial"/>
          <w:b/>
          <w:szCs w:val="24"/>
        </w:rPr>
        <w:t>Table:</w:t>
      </w:r>
      <w:r w:rsidRPr="00CE1D7A">
        <w:rPr>
          <w:rFonts w:ascii="Arial" w:hAnsi="Arial" w:cs="Arial"/>
          <w:szCs w:val="24"/>
        </w:rPr>
        <w:t xml:space="preserve"> SWOT Analysis of Greggs     </w:t>
      </w:r>
      <w:r w:rsidRPr="00CE1D7A">
        <w:rPr>
          <w:rFonts w:ascii="Arial" w:hAnsi="Arial" w:cs="Arial"/>
          <w:szCs w:val="24"/>
        </w:rPr>
        <w:tab/>
      </w:r>
    </w:p>
    <w:p w:rsidR="00CE1D7A" w:rsidRDefault="00CE1D7A" w:rsidP="003B2539">
      <w:pPr>
        <w:pStyle w:val="NoSpacing1"/>
        <w:jc w:val="center"/>
        <w:rPr>
          <w:rFonts w:ascii="Arial" w:hAnsi="Arial" w:cs="Arial"/>
          <w:szCs w:val="24"/>
        </w:rPr>
      </w:pPr>
    </w:p>
    <w:p w:rsidR="003B2539" w:rsidRPr="00CE1D7A" w:rsidRDefault="003B2539" w:rsidP="003B2539">
      <w:pPr>
        <w:pStyle w:val="NoSpacing1"/>
        <w:jc w:val="center"/>
        <w:rPr>
          <w:rFonts w:ascii="Arial" w:hAnsi="Arial" w:cs="Arial"/>
          <w:szCs w:val="24"/>
        </w:rPr>
      </w:pPr>
      <w:r w:rsidRPr="00CE1D7A">
        <w:rPr>
          <w:rFonts w:ascii="Arial" w:hAnsi="Arial" w:cs="Arial"/>
          <w:szCs w:val="24"/>
        </w:rPr>
        <w:tab/>
        <w:t xml:space="preserve"> </w:t>
      </w:r>
    </w:p>
    <w:p w:rsidR="003B2539" w:rsidRPr="00CE1D7A" w:rsidRDefault="003B2539" w:rsidP="003B2539">
      <w:pPr>
        <w:pStyle w:val="Heading1"/>
        <w:rPr>
          <w:rFonts w:ascii="Arial" w:hAnsi="Arial" w:cs="Arial"/>
          <w:b/>
          <w:sz w:val="24"/>
          <w:szCs w:val="24"/>
        </w:rPr>
      </w:pPr>
      <w:bookmarkStart w:id="16" w:name="_Toc511475914"/>
      <w:bookmarkStart w:id="17" w:name="_Toc513446455"/>
      <w:r w:rsidRPr="00CE1D7A">
        <w:rPr>
          <w:rFonts w:ascii="Arial" w:hAnsi="Arial" w:cs="Arial"/>
          <w:sz w:val="24"/>
          <w:szCs w:val="24"/>
        </w:rPr>
        <w:lastRenderedPageBreak/>
        <w:t xml:space="preserve">4.0 Critically appraise the cultural and ethical behavior present in </w:t>
      </w:r>
      <w:bookmarkEnd w:id="16"/>
      <w:r w:rsidRPr="00CE1D7A">
        <w:rPr>
          <w:rFonts w:ascii="Arial" w:hAnsi="Arial" w:cs="Arial"/>
          <w:sz w:val="24"/>
          <w:szCs w:val="24"/>
        </w:rPr>
        <w:t>Greggs</w:t>
      </w:r>
      <w:bookmarkEnd w:id="17"/>
    </w:p>
    <w:p w:rsidR="003B2539" w:rsidRPr="00CE1D7A" w:rsidRDefault="003B2539" w:rsidP="003B2539">
      <w:pPr>
        <w:pStyle w:val="Heading2"/>
        <w:rPr>
          <w:rFonts w:ascii="Arial" w:hAnsi="Arial" w:cs="Arial"/>
          <w:sz w:val="24"/>
          <w:szCs w:val="24"/>
        </w:rPr>
      </w:pPr>
      <w:bookmarkStart w:id="18" w:name="_Toc511475915"/>
      <w:bookmarkStart w:id="19" w:name="_Toc513446456"/>
      <w:r w:rsidRPr="00CE1D7A">
        <w:rPr>
          <w:rFonts w:ascii="Arial" w:hAnsi="Arial" w:cs="Arial"/>
          <w:sz w:val="24"/>
          <w:szCs w:val="24"/>
        </w:rPr>
        <w:t>4.1 Cultural and ethical behavior</w:t>
      </w:r>
      <w:bookmarkEnd w:id="18"/>
      <w:bookmarkEnd w:id="19"/>
      <w:r w:rsidRPr="00CE1D7A">
        <w:rPr>
          <w:rFonts w:ascii="Arial" w:hAnsi="Arial" w:cs="Arial"/>
          <w:sz w:val="24"/>
          <w:szCs w:val="24"/>
        </w:rPr>
        <w:t xml:space="preserve"> </w:t>
      </w:r>
    </w:p>
    <w:p w:rsidR="003B2539" w:rsidRPr="00CE1D7A" w:rsidRDefault="003B2539" w:rsidP="003B2539">
      <w:pPr>
        <w:rPr>
          <w:rFonts w:ascii="Arial" w:hAnsi="Arial" w:cs="Arial"/>
          <w:color w:val="000000" w:themeColor="text1"/>
          <w:sz w:val="24"/>
          <w:szCs w:val="24"/>
          <w:shd w:val="clear" w:color="auto" w:fill="FFFFFF"/>
        </w:rPr>
      </w:pPr>
      <w:r w:rsidRPr="00CE1D7A">
        <w:rPr>
          <w:rFonts w:ascii="Arial" w:hAnsi="Arial" w:cs="Arial"/>
          <w:color w:val="000000" w:themeColor="text1"/>
          <w:sz w:val="24"/>
          <w:szCs w:val="24"/>
          <w:shd w:val="clear" w:color="auto" w:fill="FFFFFF"/>
        </w:rPr>
        <w:t xml:space="preserve">There is no one objective to change the workplace cultural behavior; decisions have relied on </w:t>
      </w:r>
      <w:r w:rsidR="00AA67E0">
        <w:rPr>
          <w:rFonts w:ascii="Arial" w:hAnsi="Arial" w:cs="Arial"/>
          <w:color w:val="000000" w:themeColor="text1"/>
          <w:sz w:val="24"/>
          <w:szCs w:val="24"/>
          <w:shd w:val="clear" w:color="auto" w:fill="FFFFFF"/>
        </w:rPr>
        <w:t xml:space="preserve">a </w:t>
      </w:r>
      <w:r w:rsidRPr="00AA67E0">
        <w:rPr>
          <w:rFonts w:ascii="Arial" w:hAnsi="Arial" w:cs="Arial"/>
          <w:noProof/>
          <w:color w:val="000000" w:themeColor="text1"/>
          <w:sz w:val="24"/>
          <w:szCs w:val="24"/>
          <w:shd w:val="clear" w:color="auto" w:fill="FFFFFF"/>
        </w:rPr>
        <w:t>strategy</w:t>
      </w:r>
      <w:r w:rsidRPr="00CE1D7A">
        <w:rPr>
          <w:rFonts w:ascii="Arial" w:hAnsi="Arial" w:cs="Arial"/>
          <w:color w:val="000000" w:themeColor="text1"/>
          <w:sz w:val="24"/>
          <w:szCs w:val="24"/>
          <w:shd w:val="clear" w:color="auto" w:fill="FFFFFF"/>
        </w:rPr>
        <w:t xml:space="preserve"> of the organization. Several organizations concerned in flat organizations require making the sovereign culture where staffs become open to create their own thoughts and own minds and perform the work innovatively. As Holder (2017) notes, organizations require making </w:t>
      </w:r>
      <w:r w:rsidR="00AA67E0">
        <w:rPr>
          <w:rFonts w:ascii="Arial" w:hAnsi="Arial" w:cs="Arial"/>
          <w:color w:val="000000" w:themeColor="text1"/>
          <w:sz w:val="24"/>
          <w:szCs w:val="24"/>
          <w:shd w:val="clear" w:color="auto" w:fill="FFFFFF"/>
        </w:rPr>
        <w:t xml:space="preserve">the </w:t>
      </w:r>
      <w:r w:rsidRPr="00AA67E0">
        <w:rPr>
          <w:rFonts w:ascii="Arial" w:hAnsi="Arial" w:cs="Arial"/>
          <w:noProof/>
          <w:color w:val="000000" w:themeColor="text1"/>
          <w:sz w:val="24"/>
          <w:szCs w:val="24"/>
          <w:shd w:val="clear" w:color="auto" w:fill="FFFFFF"/>
        </w:rPr>
        <w:t>culture</w:t>
      </w:r>
      <w:r w:rsidRPr="00CE1D7A">
        <w:rPr>
          <w:rFonts w:ascii="Arial" w:hAnsi="Arial" w:cs="Arial"/>
          <w:color w:val="000000" w:themeColor="text1"/>
          <w:sz w:val="24"/>
          <w:szCs w:val="24"/>
          <w:shd w:val="clear" w:color="auto" w:fill="FFFFFF"/>
        </w:rPr>
        <w:t xml:space="preserve"> of conformity or the culture which concentrates on emotional wants. Changes rely on probable solutions and goals. Cultural behavior it is usually understood that this explains the behaviors made by local or national culture (Lacoma, 2017). As it may be accurate, </w:t>
      </w:r>
      <w:r w:rsidR="00AA67E0">
        <w:rPr>
          <w:rFonts w:ascii="Arial" w:hAnsi="Arial" w:cs="Arial"/>
          <w:color w:val="000000" w:themeColor="text1"/>
          <w:sz w:val="24"/>
          <w:szCs w:val="24"/>
          <w:shd w:val="clear" w:color="auto" w:fill="FFFFFF"/>
        </w:rPr>
        <w:t xml:space="preserve">the </w:t>
      </w:r>
      <w:r w:rsidRPr="00AA67E0">
        <w:rPr>
          <w:rFonts w:ascii="Arial" w:hAnsi="Arial" w:cs="Arial"/>
          <w:noProof/>
          <w:color w:val="000000" w:themeColor="text1"/>
          <w:sz w:val="24"/>
          <w:szCs w:val="24"/>
          <w:shd w:val="clear" w:color="auto" w:fill="FFFFFF"/>
        </w:rPr>
        <w:t>cultural</w:t>
      </w:r>
      <w:r w:rsidRPr="00CE1D7A">
        <w:rPr>
          <w:rFonts w:ascii="Arial" w:hAnsi="Arial" w:cs="Arial"/>
          <w:color w:val="000000" w:themeColor="text1"/>
          <w:sz w:val="24"/>
          <w:szCs w:val="24"/>
          <w:shd w:val="clear" w:color="auto" w:fill="FFFFFF"/>
        </w:rPr>
        <w:t xml:space="preserve"> behavior is the big term applied to explain workplace reactions, attitudes, mindsets and activities. Cultural behavior in the organization may receive various different connotations which create it crucially significant to the strategy of the organization.</w:t>
      </w:r>
      <w:r w:rsidRPr="00CE1D7A">
        <w:rPr>
          <w:rFonts w:ascii="Arial" w:hAnsi="Arial" w:cs="Arial"/>
          <w:b/>
          <w:bCs/>
          <w:color w:val="000000" w:themeColor="text1"/>
          <w:sz w:val="24"/>
          <w:szCs w:val="24"/>
          <w:shd w:val="clear" w:color="auto" w:fill="FFFFFF"/>
        </w:rPr>
        <w:t xml:space="preserve"> Ethical behavior</w:t>
      </w:r>
      <w:r w:rsidRPr="00CE1D7A">
        <w:rPr>
          <w:rFonts w:ascii="Arial" w:hAnsi="Arial" w:cs="Arial"/>
          <w:color w:val="000000" w:themeColor="text1"/>
          <w:sz w:val="24"/>
          <w:szCs w:val="24"/>
          <w:shd w:val="clear" w:color="auto" w:fill="FFFFFF"/>
        </w:rPr>
        <w:t> leans to be excellent for organizations and engages representing esteem for major ethical principles which contain fairness, honesty, dignity, equality, individual rights and diversity (Holder, 2017).</w:t>
      </w:r>
    </w:p>
    <w:p w:rsidR="003B2539" w:rsidRPr="00CE1D7A" w:rsidRDefault="003B2539" w:rsidP="003B2539">
      <w:pPr>
        <w:pStyle w:val="Heading2"/>
        <w:rPr>
          <w:rFonts w:ascii="Arial" w:hAnsi="Arial" w:cs="Arial"/>
          <w:b/>
          <w:sz w:val="24"/>
          <w:szCs w:val="24"/>
        </w:rPr>
      </w:pPr>
      <w:bookmarkStart w:id="20" w:name="_Toc511475917"/>
      <w:bookmarkStart w:id="21" w:name="_Toc513446457"/>
      <w:r w:rsidRPr="00CE1D7A">
        <w:rPr>
          <w:rFonts w:ascii="Arial" w:hAnsi="Arial" w:cs="Arial"/>
          <w:sz w:val="24"/>
          <w:szCs w:val="24"/>
        </w:rPr>
        <w:t>4.2 Personal ethical standards, values and beliefs</w:t>
      </w:r>
      <w:bookmarkEnd w:id="20"/>
      <w:bookmarkEnd w:id="21"/>
    </w:p>
    <w:p w:rsidR="003B2539" w:rsidRPr="00CE1D7A" w:rsidRDefault="003B2539" w:rsidP="003B2539">
      <w:pPr>
        <w:pStyle w:val="NoSpacing1"/>
        <w:rPr>
          <w:rFonts w:ascii="Arial" w:hAnsi="Arial" w:cs="Arial"/>
          <w:szCs w:val="24"/>
        </w:rPr>
      </w:pPr>
    </w:p>
    <w:p w:rsidR="003B2539" w:rsidRPr="00CE1D7A" w:rsidRDefault="003B2539" w:rsidP="003B2539">
      <w:pPr>
        <w:pStyle w:val="NormalWeb"/>
        <w:shd w:val="clear" w:color="auto" w:fill="FFFFFF"/>
        <w:spacing w:before="0" w:beforeAutospacing="0" w:after="150" w:afterAutospacing="0" w:line="360" w:lineRule="auto"/>
        <w:jc w:val="both"/>
        <w:rPr>
          <w:rFonts w:ascii="Arial" w:hAnsi="Arial" w:cs="Arial"/>
          <w:color w:val="000000" w:themeColor="text1"/>
        </w:rPr>
      </w:pPr>
      <w:r w:rsidRPr="00CE1D7A">
        <w:rPr>
          <w:rFonts w:ascii="Arial" w:hAnsi="Arial" w:cs="Arial"/>
          <w:color w:val="000000" w:themeColor="text1"/>
        </w:rPr>
        <w:t xml:space="preserve">As Community Door (2017) notes, ethical behavior and ethical decision-making engage being made to gain wellbeing relations of others. On the other hand, they need to create decisions relied on standards and values which overtake self-interest. There are various values of Greggs which underline decision-making as well as ethical thinking. First one is individuation. Every individual has proper right to become the person and do not require to be conventional to expectations of another. Second one is acceptance. Accept every individual as they are. Acceptance contains </w:t>
      </w:r>
      <w:r w:rsidRPr="00CE1D7A">
        <w:rPr>
          <w:rFonts w:ascii="Arial" w:hAnsi="Arial" w:cs="Arial"/>
          <w:color w:val="000000" w:themeColor="text1"/>
        </w:rPr>
        <w:lastRenderedPageBreak/>
        <w:t xml:space="preserve">person’s culture, lifestyle, religious belief, skin color, income, dress styles etc. Third one is </w:t>
      </w:r>
      <w:r w:rsidRPr="00CE1D7A">
        <w:rPr>
          <w:rFonts w:ascii="Arial" w:eastAsiaTheme="majorEastAsia" w:hAnsi="Arial" w:cs="Arial"/>
          <w:color w:val="000000" w:themeColor="text1"/>
        </w:rPr>
        <w:t>self-determination</w:t>
      </w:r>
      <w:r w:rsidRPr="00CE1D7A">
        <w:rPr>
          <w:rFonts w:ascii="Arial" w:hAnsi="Arial" w:cs="Arial"/>
          <w:color w:val="000000" w:themeColor="text1"/>
        </w:rPr>
        <w:t>. Every individual has own right to create individuals own decisions and choices and perform different things in their own approach. Fourth one is confidentiality. Individuals have their own right to having their individual privacy and to recognize different information about them has received classified unless they support the information being allocated with one another.  Fifth one is respect. Every individual has their own right to be valued and esteemed for who they are. It refers the young people in custody as well as helped housing want to be behaved with respect to other members of the public. Sixth one is expression. Individuals have their own right to convey themselves in the approach which ensembles them (for example, dress, sexual preference, religious beliefs, creativity), providing that expression is not injuring someone else. The last one is safety. Individuals have their own right for comfortable and safe atmosphere and feel comfort when they are with another public (Greggs, 2018).</w:t>
      </w:r>
    </w:p>
    <w:p w:rsidR="003B2539" w:rsidRPr="00CE1D7A" w:rsidRDefault="00CE1D7A" w:rsidP="003B2539">
      <w:pPr>
        <w:pStyle w:val="Heading1"/>
        <w:rPr>
          <w:rFonts w:ascii="Arial" w:hAnsi="Arial" w:cs="Arial"/>
          <w:sz w:val="24"/>
          <w:szCs w:val="24"/>
        </w:rPr>
      </w:pPr>
      <w:bookmarkStart w:id="22" w:name="_Toc417166450"/>
      <w:bookmarkStart w:id="23" w:name="_Toc513446458"/>
      <w:r>
        <w:rPr>
          <w:rFonts w:ascii="Arial" w:hAnsi="Arial" w:cs="Arial"/>
          <w:sz w:val="24"/>
          <w:szCs w:val="24"/>
        </w:rPr>
        <w:t>5.0</w:t>
      </w:r>
      <w:r w:rsidR="003B2539" w:rsidRPr="00CE1D7A">
        <w:rPr>
          <w:rFonts w:ascii="Arial" w:hAnsi="Arial" w:cs="Arial"/>
          <w:sz w:val="24"/>
          <w:szCs w:val="24"/>
        </w:rPr>
        <w:t xml:space="preserve"> How Corporate Social Responsibility (CSR) support business ethics</w:t>
      </w:r>
      <w:bookmarkEnd w:id="22"/>
      <w:bookmarkEnd w:id="23"/>
      <w:r w:rsidR="003B2539" w:rsidRPr="00CE1D7A">
        <w:rPr>
          <w:rFonts w:ascii="Arial" w:hAnsi="Arial" w:cs="Arial"/>
          <w:sz w:val="24"/>
          <w:szCs w:val="24"/>
        </w:rPr>
        <w:t xml:space="preserve"> </w:t>
      </w:r>
    </w:p>
    <w:p w:rsidR="003B2539" w:rsidRPr="00CE1D7A" w:rsidRDefault="00CE1D7A" w:rsidP="003B2539">
      <w:pPr>
        <w:pStyle w:val="Heading2"/>
        <w:rPr>
          <w:rFonts w:ascii="Arial" w:hAnsi="Arial" w:cs="Arial"/>
          <w:sz w:val="24"/>
          <w:szCs w:val="24"/>
        </w:rPr>
      </w:pPr>
      <w:bookmarkStart w:id="24" w:name="_Toc513446459"/>
      <w:r>
        <w:rPr>
          <w:rFonts w:ascii="Arial" w:hAnsi="Arial" w:cs="Arial"/>
          <w:sz w:val="24"/>
          <w:szCs w:val="24"/>
        </w:rPr>
        <w:t xml:space="preserve">5.1 </w:t>
      </w:r>
      <w:r w:rsidR="003B2539" w:rsidRPr="00CE1D7A">
        <w:rPr>
          <w:rFonts w:ascii="Arial" w:hAnsi="Arial" w:cs="Arial"/>
          <w:sz w:val="24"/>
          <w:szCs w:val="24"/>
        </w:rPr>
        <w:t>Ethics practices</w:t>
      </w:r>
      <w:bookmarkEnd w:id="24"/>
      <w:r w:rsidR="003B2539" w:rsidRPr="00CE1D7A">
        <w:rPr>
          <w:rFonts w:ascii="Arial" w:hAnsi="Arial" w:cs="Arial"/>
          <w:sz w:val="24"/>
          <w:szCs w:val="24"/>
        </w:rPr>
        <w:t xml:space="preserve"> </w:t>
      </w:r>
    </w:p>
    <w:p w:rsidR="003B2539" w:rsidRPr="00CE1D7A" w:rsidRDefault="003B2539" w:rsidP="003B2539">
      <w:pPr>
        <w:pStyle w:val="NoSpacing1"/>
        <w:spacing w:line="360" w:lineRule="auto"/>
        <w:jc w:val="both"/>
        <w:rPr>
          <w:rFonts w:ascii="Arial" w:hAnsi="Arial" w:cs="Arial"/>
          <w:szCs w:val="24"/>
        </w:rPr>
      </w:pPr>
      <w:r w:rsidRPr="00CE1D7A">
        <w:rPr>
          <w:rFonts w:ascii="Arial" w:hAnsi="Arial" w:cs="Arial"/>
          <w:szCs w:val="24"/>
        </w:rPr>
        <w:t xml:space="preserve">As Robinson and Dowson (2016) notes, environmental issues and business ethics are very significant to the people because they have their own consumers that are why they have created environmental and social matters essential to the methods they approach. To gain their business aims, they should create their business targets and joined with international and national plans which support them to work very harder with their business brands and suppliers. </w:t>
      </w:r>
    </w:p>
    <w:p w:rsidR="003B2539" w:rsidRPr="00CE1D7A" w:rsidRDefault="00CE1D7A" w:rsidP="003B2539">
      <w:pPr>
        <w:pStyle w:val="Heading2"/>
        <w:rPr>
          <w:rFonts w:ascii="Arial" w:hAnsi="Arial" w:cs="Arial"/>
          <w:sz w:val="24"/>
          <w:szCs w:val="24"/>
        </w:rPr>
      </w:pPr>
      <w:bookmarkStart w:id="25" w:name="_Toc513446460"/>
      <w:r>
        <w:rPr>
          <w:rFonts w:ascii="Arial" w:hAnsi="Arial" w:cs="Arial"/>
          <w:sz w:val="24"/>
          <w:szCs w:val="24"/>
        </w:rPr>
        <w:t xml:space="preserve">5.2 </w:t>
      </w:r>
      <w:r w:rsidR="003B2539" w:rsidRPr="00CE1D7A">
        <w:rPr>
          <w:rFonts w:ascii="Arial" w:hAnsi="Arial" w:cs="Arial"/>
          <w:sz w:val="24"/>
          <w:szCs w:val="24"/>
        </w:rPr>
        <w:t>Greggs CSR practices</w:t>
      </w:r>
      <w:bookmarkEnd w:id="25"/>
      <w:r w:rsidR="003B2539" w:rsidRPr="00CE1D7A">
        <w:rPr>
          <w:rFonts w:ascii="Arial" w:hAnsi="Arial" w:cs="Arial"/>
          <w:sz w:val="24"/>
          <w:szCs w:val="24"/>
        </w:rPr>
        <w:t xml:space="preserve"> </w:t>
      </w:r>
    </w:p>
    <w:p w:rsidR="003B2539" w:rsidRPr="00CE1D7A" w:rsidRDefault="003B2539" w:rsidP="003B2539">
      <w:pPr>
        <w:rPr>
          <w:rFonts w:ascii="Arial" w:hAnsi="Arial" w:cs="Arial"/>
          <w:sz w:val="24"/>
          <w:szCs w:val="24"/>
        </w:rPr>
      </w:pPr>
      <w:r w:rsidRPr="00CE1D7A">
        <w:rPr>
          <w:rFonts w:ascii="Arial" w:hAnsi="Arial" w:cs="Arial"/>
          <w:sz w:val="24"/>
          <w:szCs w:val="24"/>
        </w:rPr>
        <w:t xml:space="preserve">Greggs must be explained as retailing organization which is accordingly registered in supermarket industries (Greggs, 2017). They might be </w:t>
      </w:r>
      <w:r w:rsidRPr="00CE1D7A">
        <w:rPr>
          <w:rFonts w:ascii="Arial" w:hAnsi="Arial" w:cs="Arial"/>
          <w:sz w:val="24"/>
          <w:szCs w:val="24"/>
        </w:rPr>
        <w:lastRenderedPageBreak/>
        <w:t xml:space="preserve">observing to different methods to CSR matters to its business policies, strategies and practices of the organization throughout its core value of the organization. </w:t>
      </w:r>
    </w:p>
    <w:p w:rsidR="003B2539" w:rsidRPr="00CE1D7A" w:rsidRDefault="00CE1D7A" w:rsidP="00CE1D7A">
      <w:pPr>
        <w:pStyle w:val="Heading3"/>
        <w:rPr>
          <w:rFonts w:ascii="Arial" w:hAnsi="Arial" w:cs="Arial"/>
          <w:sz w:val="24"/>
          <w:szCs w:val="24"/>
        </w:rPr>
      </w:pPr>
      <w:r w:rsidRPr="00CE1D7A">
        <w:rPr>
          <w:rFonts w:ascii="Arial" w:hAnsi="Arial" w:cs="Arial"/>
          <w:sz w:val="24"/>
          <w:szCs w:val="24"/>
        </w:rPr>
        <w:t xml:space="preserve">5.2.1 </w:t>
      </w:r>
      <w:r w:rsidR="003B2539" w:rsidRPr="00CE1D7A">
        <w:rPr>
          <w:rFonts w:ascii="Arial" w:hAnsi="Arial" w:cs="Arial"/>
          <w:sz w:val="24"/>
          <w:szCs w:val="24"/>
        </w:rPr>
        <w:t xml:space="preserve">Customer health </w:t>
      </w:r>
    </w:p>
    <w:p w:rsidR="003B2539" w:rsidRPr="00CE1D7A" w:rsidRDefault="003B2539" w:rsidP="003B2539">
      <w:pPr>
        <w:rPr>
          <w:rFonts w:ascii="Arial" w:hAnsi="Arial" w:cs="Arial"/>
          <w:sz w:val="24"/>
          <w:szCs w:val="24"/>
        </w:rPr>
      </w:pPr>
      <w:r w:rsidRPr="00CE1D7A">
        <w:rPr>
          <w:rFonts w:ascii="Arial" w:hAnsi="Arial" w:cs="Arial"/>
          <w:sz w:val="24"/>
          <w:szCs w:val="24"/>
        </w:rPr>
        <w:t xml:space="preserve">Greggs has introduced Balanced Choices ranges that offer less than 400 calories for the health conscious people. It is continuously doing research and development to improve the nutritional value of its products. It is now operating on shop within a hospital environment and develops its products nutrition values according to NHS, DEFRA, and PHE guidelines (Greggs, 2018). </w:t>
      </w:r>
    </w:p>
    <w:p w:rsidR="003B2539" w:rsidRPr="00CE1D7A" w:rsidRDefault="00CE1D7A" w:rsidP="00CE1D7A">
      <w:pPr>
        <w:pStyle w:val="Heading3"/>
        <w:rPr>
          <w:rFonts w:ascii="Arial" w:hAnsi="Arial" w:cs="Arial"/>
          <w:sz w:val="24"/>
          <w:szCs w:val="24"/>
        </w:rPr>
      </w:pPr>
      <w:r w:rsidRPr="00CE1D7A">
        <w:rPr>
          <w:rFonts w:ascii="Arial" w:hAnsi="Arial" w:cs="Arial"/>
          <w:sz w:val="24"/>
          <w:szCs w:val="24"/>
        </w:rPr>
        <w:t xml:space="preserve">5.2.2 </w:t>
      </w:r>
      <w:r w:rsidR="003B2539" w:rsidRPr="00CE1D7A">
        <w:rPr>
          <w:rFonts w:ascii="Arial" w:hAnsi="Arial" w:cs="Arial"/>
          <w:sz w:val="24"/>
          <w:szCs w:val="24"/>
        </w:rPr>
        <w:t>Environment</w:t>
      </w:r>
    </w:p>
    <w:p w:rsidR="003B2539" w:rsidRPr="00CE1D7A" w:rsidRDefault="003B2539" w:rsidP="003B2539">
      <w:pPr>
        <w:rPr>
          <w:rFonts w:ascii="Arial" w:hAnsi="Arial" w:cs="Arial"/>
          <w:sz w:val="24"/>
          <w:szCs w:val="24"/>
        </w:rPr>
      </w:pPr>
      <w:r w:rsidRPr="00CE1D7A">
        <w:rPr>
          <w:rFonts w:ascii="Arial" w:hAnsi="Arial" w:cs="Arial"/>
          <w:sz w:val="24"/>
          <w:szCs w:val="24"/>
        </w:rPr>
        <w:t xml:space="preserve">Greggs support several issues to develop its business environment throughout different packages of the training to make enough consciousness on </w:t>
      </w:r>
      <w:r w:rsidR="00AA67E0">
        <w:rPr>
          <w:rFonts w:ascii="Arial" w:hAnsi="Arial" w:cs="Arial"/>
          <w:sz w:val="24"/>
          <w:szCs w:val="24"/>
        </w:rPr>
        <w:t xml:space="preserve">the </w:t>
      </w:r>
      <w:r w:rsidRPr="00AA67E0">
        <w:rPr>
          <w:rFonts w:ascii="Arial" w:hAnsi="Arial" w:cs="Arial"/>
          <w:noProof/>
          <w:sz w:val="24"/>
          <w:szCs w:val="24"/>
        </w:rPr>
        <w:t>environmental</w:t>
      </w:r>
      <w:r w:rsidRPr="00CE1D7A">
        <w:rPr>
          <w:rFonts w:ascii="Arial" w:hAnsi="Arial" w:cs="Arial"/>
          <w:sz w:val="24"/>
          <w:szCs w:val="24"/>
        </w:rPr>
        <w:t xml:space="preserve"> matter and to permit the organization in order to increase its ready efficiency schemes (Greggs, 2017). Greggs aims to use energy efficiently and minimize waste. Gregg’s charges for career bags and support in national environmental initiatives including </w:t>
      </w:r>
      <w:r w:rsidRPr="00AA67E0">
        <w:rPr>
          <w:rFonts w:ascii="Arial" w:hAnsi="Arial" w:cs="Arial"/>
          <w:noProof/>
          <w:sz w:val="24"/>
          <w:szCs w:val="24"/>
        </w:rPr>
        <w:t>grassroots</w:t>
      </w:r>
      <w:r w:rsidRPr="00CE1D7A">
        <w:rPr>
          <w:rFonts w:ascii="Arial" w:hAnsi="Arial" w:cs="Arial"/>
          <w:sz w:val="24"/>
          <w:szCs w:val="24"/>
        </w:rPr>
        <w:t xml:space="preserve"> projects, Surfers Against Sewage, and Keep Britain Tidy. It has </w:t>
      </w:r>
      <w:r w:rsidRPr="00AA67E0">
        <w:rPr>
          <w:rFonts w:ascii="Arial" w:hAnsi="Arial" w:cs="Arial"/>
          <w:noProof/>
          <w:sz w:val="24"/>
          <w:szCs w:val="24"/>
        </w:rPr>
        <w:t>set</w:t>
      </w:r>
      <w:r w:rsidR="00AA67E0">
        <w:rPr>
          <w:rFonts w:ascii="Arial" w:hAnsi="Arial" w:cs="Arial"/>
          <w:noProof/>
          <w:sz w:val="24"/>
          <w:szCs w:val="24"/>
        </w:rPr>
        <w:t xml:space="preserve"> </w:t>
      </w:r>
      <w:r w:rsidRPr="00AA67E0">
        <w:rPr>
          <w:rFonts w:ascii="Arial" w:hAnsi="Arial" w:cs="Arial"/>
          <w:noProof/>
          <w:sz w:val="24"/>
          <w:szCs w:val="24"/>
        </w:rPr>
        <w:t>up</w:t>
      </w:r>
      <w:r w:rsidRPr="00CE1D7A">
        <w:rPr>
          <w:rFonts w:ascii="Arial" w:hAnsi="Arial" w:cs="Arial"/>
          <w:sz w:val="24"/>
          <w:szCs w:val="24"/>
        </w:rPr>
        <w:t xml:space="preserve"> photovoltaic panels on its roofs to save energy and water. It provides driver efficiency training to improve fuel efficiencies. It redistributes its unsold foods through its Food Donation Programme that reduces landfill wastes significantly. Greggs has initiatives to reduce its carbon intensity by 1% by reducing greenhouse gas emission through its Carbon Disclosure Project (Greggs, 2018). </w:t>
      </w:r>
    </w:p>
    <w:p w:rsidR="003B2539" w:rsidRPr="00CE1D7A" w:rsidRDefault="00CE1D7A" w:rsidP="00CE1D7A">
      <w:pPr>
        <w:pStyle w:val="Heading3"/>
        <w:rPr>
          <w:rFonts w:ascii="Arial" w:hAnsi="Arial" w:cs="Arial"/>
          <w:sz w:val="24"/>
          <w:szCs w:val="24"/>
        </w:rPr>
      </w:pPr>
      <w:r w:rsidRPr="00CE1D7A">
        <w:rPr>
          <w:rFonts w:ascii="Arial" w:hAnsi="Arial" w:cs="Arial"/>
          <w:sz w:val="24"/>
          <w:szCs w:val="24"/>
        </w:rPr>
        <w:t xml:space="preserve">5.2.3 </w:t>
      </w:r>
      <w:r w:rsidR="003B2539" w:rsidRPr="00CE1D7A">
        <w:rPr>
          <w:rFonts w:ascii="Arial" w:hAnsi="Arial" w:cs="Arial"/>
          <w:sz w:val="24"/>
          <w:szCs w:val="24"/>
        </w:rPr>
        <w:t>Community</w:t>
      </w:r>
    </w:p>
    <w:p w:rsidR="003B2539" w:rsidRPr="00CE1D7A" w:rsidRDefault="003B2539" w:rsidP="003B2539">
      <w:pPr>
        <w:rPr>
          <w:rFonts w:ascii="Arial" w:hAnsi="Arial" w:cs="Arial"/>
          <w:sz w:val="24"/>
          <w:szCs w:val="24"/>
        </w:rPr>
      </w:pPr>
      <w:r w:rsidRPr="00CE1D7A">
        <w:rPr>
          <w:rFonts w:ascii="Arial" w:hAnsi="Arial" w:cs="Arial"/>
          <w:sz w:val="24"/>
          <w:szCs w:val="24"/>
        </w:rPr>
        <w:t xml:space="preserve">As Greggs (2017) notes, in different effort to return to culture where Greggs operates its business to make particular help for the community of the children which are relied on several education events and projects to make the </w:t>
      </w:r>
      <w:r w:rsidRPr="00CE1D7A">
        <w:rPr>
          <w:rFonts w:ascii="Arial" w:hAnsi="Arial" w:cs="Arial"/>
          <w:sz w:val="24"/>
          <w:szCs w:val="24"/>
        </w:rPr>
        <w:lastRenderedPageBreak/>
        <w:t>secured atmosphere to work. Greggs has taken several initiatives to contribute in the community. First, it has established Gregg’s foundation by which it helps community and charity organization in the UK. It raised £2.8 in 2016 to make a positive impact on people’s lives. It also works with other charity organizations including Children in Need, Disasters Emergency Committee, and Poppy Appeal.  It has raised £6 million so far for Children’s Cancer Run. In addition, it has been donating unsold food to the charity since 2013 to help the vulnerable and homeless in the society (Greggs, 2018).</w:t>
      </w:r>
    </w:p>
    <w:p w:rsidR="003B2539" w:rsidRPr="00CE1D7A" w:rsidRDefault="00CE1D7A" w:rsidP="00CE1D7A">
      <w:pPr>
        <w:pStyle w:val="Heading3"/>
        <w:rPr>
          <w:rFonts w:ascii="Arial" w:hAnsi="Arial" w:cs="Arial"/>
          <w:sz w:val="24"/>
          <w:szCs w:val="24"/>
        </w:rPr>
      </w:pPr>
      <w:r w:rsidRPr="00CE1D7A">
        <w:rPr>
          <w:rFonts w:ascii="Arial" w:hAnsi="Arial" w:cs="Arial"/>
          <w:sz w:val="24"/>
          <w:szCs w:val="24"/>
        </w:rPr>
        <w:t xml:space="preserve">5.2.4 </w:t>
      </w:r>
      <w:r w:rsidR="003B2539" w:rsidRPr="00CE1D7A">
        <w:rPr>
          <w:rFonts w:ascii="Arial" w:hAnsi="Arial" w:cs="Arial"/>
          <w:sz w:val="24"/>
          <w:szCs w:val="24"/>
        </w:rPr>
        <w:t>People / workers</w:t>
      </w:r>
    </w:p>
    <w:p w:rsidR="003B2539" w:rsidRPr="00CE1D7A" w:rsidRDefault="003B2539" w:rsidP="003B2539">
      <w:pPr>
        <w:rPr>
          <w:rFonts w:ascii="Arial" w:hAnsi="Arial" w:cs="Arial"/>
          <w:sz w:val="24"/>
          <w:szCs w:val="24"/>
        </w:rPr>
      </w:pPr>
      <w:r w:rsidRPr="00CE1D7A">
        <w:rPr>
          <w:rFonts w:ascii="Arial" w:hAnsi="Arial" w:cs="Arial"/>
          <w:sz w:val="24"/>
          <w:szCs w:val="24"/>
        </w:rPr>
        <w:t xml:space="preserve">According to Greggs (2017), staffs of Greggs are allocated the chances of improvement schemes to develop their career throughout several development and training program with effectual communication to develop the employees benefits, rewards and feedback which are helped to inspire the staffs is relied on job performances, pension program etc to contain support of the education. Greggs ensures diverse culture and maintains equality and diversity in its workplaces. It rewards its staffs offering more than the National Living Wage. It provides £8.8 million performance appraisal and shared 10% of its profits among the employees in 2016. It provides intensive training through its Career Pathways Programme that has connected of its 80% employees towards organizational goals. It has also introduced “fresh start” programme to support ex-offenders, formerly long-term unemployed, and ex-military (Greggs, 2018). </w:t>
      </w:r>
    </w:p>
    <w:p w:rsidR="003B2539" w:rsidRPr="00CE1D7A" w:rsidRDefault="00CE1D7A" w:rsidP="00CE1D7A">
      <w:pPr>
        <w:pStyle w:val="Heading1"/>
        <w:rPr>
          <w:rFonts w:ascii="Arial" w:hAnsi="Arial" w:cs="Arial"/>
          <w:b/>
          <w:sz w:val="24"/>
          <w:szCs w:val="24"/>
        </w:rPr>
      </w:pPr>
      <w:bookmarkStart w:id="26" w:name="_Toc513446461"/>
      <w:r w:rsidRPr="00CE1D7A">
        <w:rPr>
          <w:rFonts w:ascii="Arial" w:hAnsi="Arial" w:cs="Arial"/>
          <w:sz w:val="24"/>
          <w:szCs w:val="24"/>
        </w:rPr>
        <w:t>6.0</w:t>
      </w:r>
      <w:r w:rsidR="003B2539" w:rsidRPr="00CE1D7A">
        <w:rPr>
          <w:rFonts w:ascii="Arial" w:hAnsi="Arial" w:cs="Arial"/>
          <w:sz w:val="24"/>
          <w:szCs w:val="24"/>
        </w:rPr>
        <w:t xml:space="preserve"> How cultural and ethical behavior affect Greggs business</w:t>
      </w:r>
      <w:bookmarkEnd w:id="26"/>
      <w:r w:rsidR="003B2539" w:rsidRPr="00CE1D7A">
        <w:rPr>
          <w:rFonts w:ascii="Arial" w:hAnsi="Arial" w:cs="Arial"/>
          <w:sz w:val="24"/>
          <w:szCs w:val="24"/>
        </w:rPr>
        <w:t xml:space="preserve"> </w:t>
      </w:r>
    </w:p>
    <w:p w:rsidR="003B2539" w:rsidRPr="00CE1D7A" w:rsidRDefault="003B2539" w:rsidP="003B2539">
      <w:pPr>
        <w:rPr>
          <w:rFonts w:ascii="Arial" w:hAnsi="Arial" w:cs="Arial"/>
          <w:color w:val="000000" w:themeColor="text1"/>
          <w:sz w:val="24"/>
          <w:szCs w:val="24"/>
          <w:shd w:val="clear" w:color="auto" w:fill="FFFFFF"/>
        </w:rPr>
      </w:pPr>
      <w:r w:rsidRPr="00CE1D7A">
        <w:rPr>
          <w:rFonts w:ascii="Arial" w:hAnsi="Arial" w:cs="Arial"/>
          <w:color w:val="000000" w:themeColor="text1"/>
          <w:sz w:val="24"/>
          <w:szCs w:val="24"/>
          <w:shd w:val="clear" w:color="auto" w:fill="FFFFFF"/>
        </w:rPr>
        <w:t>As Lacoma (2017) notes, ethical individuals are the persons who know the differences among the wrong and the right and every time strives to situate the good or better example. In the industry background, being ethical refers using fairness and honesty principles to connections with customers and co-</w:t>
      </w:r>
      <w:r w:rsidRPr="00CE1D7A">
        <w:rPr>
          <w:rFonts w:ascii="Arial" w:hAnsi="Arial" w:cs="Arial"/>
          <w:color w:val="000000" w:themeColor="text1"/>
          <w:sz w:val="24"/>
          <w:szCs w:val="24"/>
          <w:shd w:val="clear" w:color="auto" w:fill="FFFFFF"/>
        </w:rPr>
        <w:lastRenderedPageBreak/>
        <w:t>workers. Ethical people create the exertion to delicacy with everyone whom they approach in speak to as they could require to be behaved themselves.</w:t>
      </w:r>
    </w:p>
    <w:p w:rsidR="003B2539" w:rsidRPr="00CE1D7A" w:rsidRDefault="00CE1D7A" w:rsidP="00CE1D7A">
      <w:pPr>
        <w:pStyle w:val="Heading2"/>
        <w:rPr>
          <w:rFonts w:ascii="Arial" w:hAnsi="Arial" w:cs="Arial"/>
          <w:sz w:val="24"/>
          <w:szCs w:val="24"/>
        </w:rPr>
      </w:pPr>
      <w:bookmarkStart w:id="27" w:name="_Toc511475919"/>
      <w:bookmarkStart w:id="28" w:name="_Toc513446462"/>
      <w:r w:rsidRPr="00CE1D7A">
        <w:rPr>
          <w:rFonts w:ascii="Arial" w:hAnsi="Arial" w:cs="Arial"/>
          <w:sz w:val="24"/>
          <w:szCs w:val="24"/>
        </w:rPr>
        <w:t xml:space="preserve">6.1 </w:t>
      </w:r>
      <w:r w:rsidR="003B2539" w:rsidRPr="00CE1D7A">
        <w:rPr>
          <w:rFonts w:ascii="Arial" w:hAnsi="Arial" w:cs="Arial"/>
          <w:sz w:val="24"/>
          <w:szCs w:val="24"/>
        </w:rPr>
        <w:t>Build Customer Loyalty</w:t>
      </w:r>
      <w:bookmarkEnd w:id="27"/>
      <w:bookmarkEnd w:id="28"/>
    </w:p>
    <w:p w:rsidR="003B2539" w:rsidRPr="00CE1D7A" w:rsidRDefault="003B2539" w:rsidP="003B2539">
      <w:pPr>
        <w:pStyle w:val="NormalWeb"/>
        <w:shd w:val="clear" w:color="auto" w:fill="FFFFFF"/>
        <w:spacing w:before="135" w:beforeAutospacing="0" w:after="135" w:afterAutospacing="0" w:line="360" w:lineRule="auto"/>
        <w:jc w:val="both"/>
        <w:textAlignment w:val="baseline"/>
        <w:rPr>
          <w:rFonts w:ascii="Arial" w:hAnsi="Arial" w:cs="Arial"/>
          <w:color w:val="000000" w:themeColor="text1"/>
        </w:rPr>
      </w:pPr>
      <w:r w:rsidRPr="00CE1D7A">
        <w:rPr>
          <w:rFonts w:ascii="Arial" w:hAnsi="Arial" w:cs="Arial"/>
          <w:color w:val="000000" w:themeColor="text1"/>
        </w:rPr>
        <w:t>Customers can let Greggs receive benefit of them, if they consider they are behaved wrongly, for example, by being overpriced; they would not be replicate consumers (Greggs, 2017). Having the devoted consumer base is the major to long-variety organizational achievement as serving the active customers do not engage business cost, as does gaining the unique one. Greggs always try to make its products creative for its customers to attract its customers and create the loyalty of the customers.</w:t>
      </w:r>
    </w:p>
    <w:p w:rsidR="003B2539" w:rsidRPr="00CE1D7A" w:rsidRDefault="00CE1D7A" w:rsidP="00CE1D7A">
      <w:pPr>
        <w:pStyle w:val="Heading2"/>
        <w:rPr>
          <w:rFonts w:ascii="Arial" w:hAnsi="Arial" w:cs="Arial"/>
          <w:sz w:val="24"/>
          <w:szCs w:val="24"/>
        </w:rPr>
      </w:pPr>
      <w:bookmarkStart w:id="29" w:name="_Toc511475920"/>
      <w:bookmarkStart w:id="30" w:name="_Toc513446463"/>
      <w:r w:rsidRPr="00CE1D7A">
        <w:rPr>
          <w:rFonts w:ascii="Arial" w:hAnsi="Arial" w:cs="Arial"/>
          <w:sz w:val="24"/>
          <w:szCs w:val="24"/>
        </w:rPr>
        <w:t xml:space="preserve">6.2 </w:t>
      </w:r>
      <w:r w:rsidR="003B2539" w:rsidRPr="00CE1D7A">
        <w:rPr>
          <w:rFonts w:ascii="Arial" w:hAnsi="Arial" w:cs="Arial"/>
          <w:sz w:val="24"/>
          <w:szCs w:val="24"/>
        </w:rPr>
        <w:t>Retain Good Employees</w:t>
      </w:r>
      <w:bookmarkEnd w:id="29"/>
      <w:bookmarkEnd w:id="30"/>
    </w:p>
    <w:p w:rsidR="003B2539" w:rsidRPr="00CE1D7A" w:rsidRDefault="003B2539" w:rsidP="003B2539">
      <w:pPr>
        <w:pStyle w:val="NormalWeb"/>
        <w:shd w:val="clear" w:color="auto" w:fill="FFFFFF"/>
        <w:spacing w:before="135" w:beforeAutospacing="0" w:after="135" w:afterAutospacing="0" w:line="360" w:lineRule="auto"/>
        <w:jc w:val="both"/>
        <w:textAlignment w:val="baseline"/>
        <w:rPr>
          <w:rFonts w:ascii="Arial" w:hAnsi="Arial" w:cs="Arial"/>
          <w:color w:val="000000" w:themeColor="text1"/>
        </w:rPr>
      </w:pPr>
      <w:r w:rsidRPr="00CE1D7A">
        <w:rPr>
          <w:rFonts w:ascii="Arial" w:hAnsi="Arial" w:cs="Arial"/>
          <w:color w:val="000000" w:themeColor="text1"/>
        </w:rPr>
        <w:t>Capable persons at all stages in the Greggs require to be remunerated moderately for dedication and work. Greggs is always open and fair in the connections or relations with their staffs because Greggs try to retain the better and skilled employees (Greggs, 2017). Staffs that do not trust the methodology of compensation is reasonable are not as devoted to tasks as they might be.</w:t>
      </w:r>
    </w:p>
    <w:p w:rsidR="003B2539" w:rsidRPr="00CE1D7A" w:rsidRDefault="00CE1D7A" w:rsidP="00CE1D7A">
      <w:pPr>
        <w:pStyle w:val="Heading2"/>
        <w:rPr>
          <w:rFonts w:ascii="Arial" w:hAnsi="Arial" w:cs="Arial"/>
          <w:sz w:val="24"/>
          <w:szCs w:val="24"/>
        </w:rPr>
      </w:pPr>
      <w:bookmarkStart w:id="31" w:name="_Toc511475921"/>
      <w:bookmarkStart w:id="32" w:name="_Toc513446464"/>
      <w:r w:rsidRPr="00CE1D7A">
        <w:rPr>
          <w:rFonts w:ascii="Arial" w:hAnsi="Arial" w:cs="Arial"/>
          <w:sz w:val="24"/>
          <w:szCs w:val="24"/>
        </w:rPr>
        <w:t xml:space="preserve">6.3 </w:t>
      </w:r>
      <w:r w:rsidR="003B2539" w:rsidRPr="00CE1D7A">
        <w:rPr>
          <w:rFonts w:ascii="Arial" w:hAnsi="Arial" w:cs="Arial"/>
          <w:sz w:val="24"/>
          <w:szCs w:val="24"/>
        </w:rPr>
        <w:t>Positive Work Environment</w:t>
      </w:r>
      <w:bookmarkEnd w:id="31"/>
      <w:bookmarkEnd w:id="32"/>
    </w:p>
    <w:p w:rsidR="003B2539" w:rsidRDefault="003B2539" w:rsidP="003B2539">
      <w:pPr>
        <w:pStyle w:val="NormalWeb"/>
        <w:shd w:val="clear" w:color="auto" w:fill="FFFFFF"/>
        <w:spacing w:before="135" w:beforeAutospacing="0" w:after="135" w:afterAutospacing="0" w:line="360" w:lineRule="auto"/>
        <w:jc w:val="both"/>
        <w:textAlignment w:val="baseline"/>
        <w:rPr>
          <w:rFonts w:ascii="Arial" w:hAnsi="Arial" w:cs="Arial"/>
          <w:color w:val="000000" w:themeColor="text1"/>
        </w:rPr>
      </w:pPr>
      <w:r w:rsidRPr="00CE1D7A">
        <w:rPr>
          <w:rFonts w:ascii="Arial" w:hAnsi="Arial" w:cs="Arial"/>
          <w:color w:val="000000" w:themeColor="text1"/>
        </w:rPr>
        <w:t>Staffs of Greggs have the liability to be principled from moment they have the interview of the job. They should be truthful about their experience and capabilities. Ethical staffs are professed as group members rather than as persons out for themselves. Greggs improve better connections and relations with its co-workers. By giving better wages and salaries to the staffs, Greggs create a better work environment in the workplace (Greggs, 2017).</w:t>
      </w:r>
    </w:p>
    <w:p w:rsidR="000D0090" w:rsidRPr="00CE1D7A" w:rsidRDefault="000D0090" w:rsidP="003B2539">
      <w:pPr>
        <w:pStyle w:val="NormalWeb"/>
        <w:shd w:val="clear" w:color="auto" w:fill="FFFFFF"/>
        <w:spacing w:before="135" w:beforeAutospacing="0" w:after="135" w:afterAutospacing="0" w:line="360" w:lineRule="auto"/>
        <w:jc w:val="both"/>
        <w:textAlignment w:val="baseline"/>
        <w:rPr>
          <w:rFonts w:ascii="Arial" w:hAnsi="Arial" w:cs="Arial"/>
          <w:color w:val="000000" w:themeColor="text1"/>
        </w:rPr>
      </w:pPr>
    </w:p>
    <w:p w:rsidR="003B2539" w:rsidRPr="007E7653" w:rsidRDefault="007E7653" w:rsidP="007E7653">
      <w:pPr>
        <w:pStyle w:val="Heading2"/>
        <w:rPr>
          <w:rFonts w:ascii="Arial" w:hAnsi="Arial" w:cs="Arial"/>
          <w:sz w:val="24"/>
          <w:szCs w:val="24"/>
        </w:rPr>
      </w:pPr>
      <w:bookmarkStart w:id="33" w:name="_Toc511475922"/>
      <w:bookmarkStart w:id="34" w:name="_Toc513446465"/>
      <w:r w:rsidRPr="007E7653">
        <w:rPr>
          <w:rFonts w:ascii="Arial" w:hAnsi="Arial" w:cs="Arial"/>
          <w:sz w:val="24"/>
          <w:szCs w:val="24"/>
        </w:rPr>
        <w:lastRenderedPageBreak/>
        <w:t xml:space="preserve">6.4 </w:t>
      </w:r>
      <w:r w:rsidR="003B2539" w:rsidRPr="007E7653">
        <w:rPr>
          <w:rFonts w:ascii="Arial" w:hAnsi="Arial" w:cs="Arial"/>
          <w:sz w:val="24"/>
          <w:szCs w:val="24"/>
        </w:rPr>
        <w:t>Avoid Legal Problems</w:t>
      </w:r>
      <w:bookmarkEnd w:id="33"/>
      <w:bookmarkEnd w:id="34"/>
    </w:p>
    <w:p w:rsidR="003B2539" w:rsidRPr="00CE1D7A" w:rsidRDefault="003B2539" w:rsidP="003B2539">
      <w:pPr>
        <w:pStyle w:val="NormalWeb"/>
        <w:shd w:val="clear" w:color="auto" w:fill="FFFFFF"/>
        <w:spacing w:before="135" w:beforeAutospacing="0" w:after="135" w:afterAutospacing="0" w:line="360" w:lineRule="auto"/>
        <w:jc w:val="both"/>
        <w:textAlignment w:val="baseline"/>
        <w:rPr>
          <w:rFonts w:ascii="Arial" w:hAnsi="Arial" w:cs="Arial"/>
          <w:color w:val="000000" w:themeColor="text1"/>
        </w:rPr>
      </w:pPr>
      <w:r w:rsidRPr="00CE1D7A">
        <w:rPr>
          <w:rFonts w:ascii="Arial" w:hAnsi="Arial" w:cs="Arial"/>
          <w:color w:val="000000" w:themeColor="text1"/>
        </w:rPr>
        <w:t>In addition, the management of Greggs can be excited to reduce corners in the  of profit search, for example, not completely fulfilling with labor laws or environmental regulations, ignore staffs safety risks or applying imperfect materials in the goods. Greggs always tries to avoid the legal problems in its business (Greggs, 2017).</w:t>
      </w:r>
    </w:p>
    <w:p w:rsidR="003B2539" w:rsidRPr="00CE1D7A" w:rsidRDefault="007E7653" w:rsidP="003B2539">
      <w:pPr>
        <w:pStyle w:val="Heading1"/>
        <w:rPr>
          <w:rFonts w:ascii="Arial" w:hAnsi="Arial" w:cs="Arial"/>
          <w:sz w:val="24"/>
          <w:szCs w:val="24"/>
        </w:rPr>
      </w:pPr>
      <w:bookmarkStart w:id="35" w:name="_Toc513446466"/>
      <w:r>
        <w:rPr>
          <w:rFonts w:ascii="Arial" w:hAnsi="Arial" w:cs="Arial"/>
          <w:sz w:val="24"/>
          <w:szCs w:val="24"/>
        </w:rPr>
        <w:t>7</w:t>
      </w:r>
      <w:r w:rsidR="003B2539" w:rsidRPr="00CE1D7A">
        <w:rPr>
          <w:rFonts w:ascii="Arial" w:hAnsi="Arial" w:cs="Arial"/>
          <w:sz w:val="24"/>
          <w:szCs w:val="24"/>
        </w:rPr>
        <w:t>.0 Conclusion</w:t>
      </w:r>
      <w:bookmarkEnd w:id="35"/>
    </w:p>
    <w:p w:rsidR="003B2539" w:rsidRPr="00CE1D7A" w:rsidRDefault="003B2539" w:rsidP="003B2539">
      <w:pPr>
        <w:pStyle w:val="NormalWeb"/>
        <w:shd w:val="clear" w:color="auto" w:fill="FFFFFF"/>
        <w:spacing w:before="135" w:beforeAutospacing="0" w:after="135" w:afterAutospacing="0" w:line="360" w:lineRule="auto"/>
        <w:jc w:val="both"/>
        <w:textAlignment w:val="baseline"/>
        <w:rPr>
          <w:rFonts w:ascii="Arial" w:hAnsi="Arial" w:cs="Arial"/>
          <w:color w:val="000000" w:themeColor="text1"/>
        </w:rPr>
      </w:pPr>
      <w:r w:rsidRPr="00CE1D7A">
        <w:rPr>
          <w:rFonts w:ascii="Arial" w:hAnsi="Arial" w:cs="Arial"/>
          <w:color w:val="000000" w:themeColor="text1"/>
          <w:shd w:val="clear" w:color="auto" w:fill="FFFFFF"/>
        </w:rPr>
        <w:t>As Edmonds (2017) notes, organizational culture describes the behaviors and values which give innovative psychological as well as social atmosphere of the company. This assignment explains organizational culture in Gregg’s business. Greggs is the well-known and famous bakery retailer in UK. Greggs serves lots of people from its 1,764 outlets around the world. This assignment firstly evaluates the business workplace culture and how Greggs has been exercising workplace culture in their business. Then, this assignment applies different theories and models to evaluate Gregg’s business environment. Lastly, this assignment evaluates Gregg’s ethical and cultural behaviors.</w:t>
      </w:r>
    </w:p>
    <w:p w:rsidR="003B2539" w:rsidRPr="00CE1D7A" w:rsidRDefault="003B2539" w:rsidP="003B2539">
      <w:pPr>
        <w:spacing w:line="276" w:lineRule="auto"/>
        <w:jc w:val="left"/>
        <w:rPr>
          <w:rFonts w:ascii="Arial" w:eastAsiaTheme="majorEastAsia" w:hAnsi="Arial" w:cs="Arial"/>
          <w:b/>
          <w:bCs/>
          <w:color w:val="4F81BD" w:themeColor="accent1"/>
          <w:sz w:val="24"/>
          <w:szCs w:val="24"/>
        </w:rPr>
      </w:pPr>
      <w:r w:rsidRPr="00CE1D7A">
        <w:rPr>
          <w:rFonts w:ascii="Arial" w:hAnsi="Arial" w:cs="Arial"/>
          <w:sz w:val="24"/>
          <w:szCs w:val="24"/>
        </w:rPr>
        <w:br w:type="page"/>
      </w:r>
    </w:p>
    <w:p w:rsidR="003B2539" w:rsidRPr="00CE1D7A" w:rsidRDefault="003B2539" w:rsidP="003B2539">
      <w:pPr>
        <w:pStyle w:val="Heading1"/>
        <w:rPr>
          <w:rFonts w:ascii="Arial" w:hAnsi="Arial" w:cs="Arial"/>
          <w:sz w:val="24"/>
          <w:szCs w:val="24"/>
        </w:rPr>
      </w:pPr>
      <w:bookmarkStart w:id="36" w:name="_Toc513446467"/>
      <w:r w:rsidRPr="00CE1D7A">
        <w:rPr>
          <w:rFonts w:ascii="Arial" w:hAnsi="Arial" w:cs="Arial"/>
          <w:sz w:val="24"/>
          <w:szCs w:val="24"/>
        </w:rPr>
        <w:lastRenderedPageBreak/>
        <w:t>References</w:t>
      </w:r>
      <w:bookmarkEnd w:id="36"/>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 xml:space="preserve">Edmonds, C. S. (2017) </w:t>
      </w:r>
      <w:r w:rsidRPr="00CE1D7A">
        <w:rPr>
          <w:rFonts w:ascii="Arial" w:hAnsi="Arial" w:cs="Arial"/>
          <w:i/>
          <w:sz w:val="24"/>
          <w:szCs w:val="24"/>
        </w:rPr>
        <w:t>The Culture Engine: A Framework for Driving Results, Inspiring your Employees and, Transforming your workplace</w:t>
      </w:r>
      <w:r w:rsidRPr="00CE1D7A">
        <w:rPr>
          <w:rFonts w:ascii="Arial" w:hAnsi="Arial" w:cs="Arial"/>
          <w:sz w:val="24"/>
          <w:szCs w:val="24"/>
        </w:rPr>
        <w:t>. 3</w:t>
      </w:r>
      <w:r w:rsidRPr="00CE1D7A">
        <w:rPr>
          <w:rFonts w:ascii="Arial" w:hAnsi="Arial" w:cs="Arial"/>
          <w:sz w:val="24"/>
          <w:szCs w:val="24"/>
          <w:vertAlign w:val="superscript"/>
        </w:rPr>
        <w:t>rd</w:t>
      </w:r>
      <w:r w:rsidRPr="00CE1D7A">
        <w:rPr>
          <w:rFonts w:ascii="Arial" w:hAnsi="Arial" w:cs="Arial"/>
          <w:sz w:val="24"/>
          <w:szCs w:val="24"/>
        </w:rPr>
        <w:t xml:space="preserve"> Ed. UK: Sage Publication.</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 xml:space="preserve">Schein (2017) </w:t>
      </w:r>
      <w:r w:rsidRPr="00CE1D7A">
        <w:rPr>
          <w:rFonts w:ascii="Arial" w:hAnsi="Arial" w:cs="Arial"/>
          <w:i/>
          <w:sz w:val="24"/>
          <w:szCs w:val="24"/>
        </w:rPr>
        <w:t>Organizational culture and leadership.</w:t>
      </w:r>
      <w:r w:rsidRPr="00CE1D7A">
        <w:rPr>
          <w:rFonts w:ascii="Arial" w:hAnsi="Arial" w:cs="Arial"/>
          <w:sz w:val="24"/>
          <w:szCs w:val="24"/>
        </w:rPr>
        <w:t xml:space="preserve"> 4</w:t>
      </w:r>
      <w:r w:rsidRPr="00CE1D7A">
        <w:rPr>
          <w:rFonts w:ascii="Arial" w:hAnsi="Arial" w:cs="Arial"/>
          <w:sz w:val="24"/>
          <w:szCs w:val="24"/>
          <w:vertAlign w:val="superscript"/>
        </w:rPr>
        <w:t>th</w:t>
      </w:r>
      <w:r w:rsidRPr="00CE1D7A">
        <w:rPr>
          <w:rFonts w:ascii="Arial" w:hAnsi="Arial" w:cs="Arial"/>
          <w:sz w:val="24"/>
          <w:szCs w:val="24"/>
        </w:rPr>
        <w:t xml:space="preserve"> Ed. Boston: Oxford University Press</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 xml:space="preserve">Alvesson (2017) </w:t>
      </w:r>
      <w:r w:rsidRPr="00CE1D7A">
        <w:rPr>
          <w:rFonts w:ascii="Arial" w:hAnsi="Arial" w:cs="Arial"/>
          <w:i/>
          <w:sz w:val="24"/>
          <w:szCs w:val="24"/>
        </w:rPr>
        <w:t>Understanding Organizational Culture.</w:t>
      </w:r>
      <w:r w:rsidRPr="00CE1D7A">
        <w:rPr>
          <w:rFonts w:ascii="Arial" w:hAnsi="Arial" w:cs="Arial"/>
          <w:sz w:val="24"/>
          <w:szCs w:val="24"/>
        </w:rPr>
        <w:t xml:space="preserve"> 2</w:t>
      </w:r>
      <w:r w:rsidRPr="00CE1D7A">
        <w:rPr>
          <w:rFonts w:ascii="Arial" w:hAnsi="Arial" w:cs="Arial"/>
          <w:sz w:val="24"/>
          <w:szCs w:val="24"/>
          <w:vertAlign w:val="superscript"/>
        </w:rPr>
        <w:t>nd</w:t>
      </w:r>
      <w:r w:rsidRPr="00CE1D7A">
        <w:rPr>
          <w:rFonts w:ascii="Arial" w:hAnsi="Arial" w:cs="Arial"/>
          <w:sz w:val="24"/>
          <w:szCs w:val="24"/>
        </w:rPr>
        <w:t xml:space="preserve"> Ed. London: Pearson Publication</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Martin, J. (2016) Organizational Culture: Mapping the Terrain. 2</w:t>
      </w:r>
      <w:r w:rsidRPr="00CE1D7A">
        <w:rPr>
          <w:rFonts w:ascii="Arial" w:hAnsi="Arial" w:cs="Arial"/>
          <w:sz w:val="24"/>
          <w:szCs w:val="24"/>
          <w:vertAlign w:val="superscript"/>
        </w:rPr>
        <w:t>nd</w:t>
      </w:r>
      <w:r w:rsidRPr="00CE1D7A">
        <w:rPr>
          <w:rFonts w:ascii="Arial" w:hAnsi="Arial" w:cs="Arial"/>
          <w:sz w:val="24"/>
          <w:szCs w:val="24"/>
        </w:rPr>
        <w:t xml:space="preserve"> Ed. New York: Random House.</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Hofstede, G. (2016) Cultures and Organizations. 3</w:t>
      </w:r>
      <w:r w:rsidRPr="00CE1D7A">
        <w:rPr>
          <w:rFonts w:ascii="Arial" w:hAnsi="Arial" w:cs="Arial"/>
          <w:sz w:val="24"/>
          <w:szCs w:val="24"/>
          <w:vertAlign w:val="superscript"/>
        </w:rPr>
        <w:t>rd</w:t>
      </w:r>
      <w:r w:rsidRPr="00CE1D7A">
        <w:rPr>
          <w:rFonts w:ascii="Arial" w:hAnsi="Arial" w:cs="Arial"/>
          <w:sz w:val="24"/>
          <w:szCs w:val="24"/>
        </w:rPr>
        <w:t xml:space="preserve"> Ed. Harlow: Prentice Hall.</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 xml:space="preserve">Greggs Annual report (2017) Results Centre. Available at: </w:t>
      </w:r>
      <w:hyperlink r:id="rId11" w:history="1">
        <w:r w:rsidRPr="00CE1D7A">
          <w:rPr>
            <w:rStyle w:val="Hyperlink"/>
            <w:rFonts w:ascii="Arial" w:hAnsi="Arial" w:cs="Arial"/>
            <w:sz w:val="24"/>
            <w:szCs w:val="24"/>
          </w:rPr>
          <w:t>https://corporate.greggs.co.uk/investors/results-centre</w:t>
        </w:r>
      </w:hyperlink>
      <w:r w:rsidRPr="00CE1D7A">
        <w:rPr>
          <w:rFonts w:ascii="Arial" w:hAnsi="Arial" w:cs="Arial"/>
          <w:sz w:val="24"/>
          <w:szCs w:val="24"/>
        </w:rPr>
        <w:t xml:space="preserve">. [Accessed on: 3 May 2018] </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 xml:space="preserve">Greggs (2018) </w:t>
      </w:r>
      <w:r w:rsidRPr="00CE1D7A">
        <w:rPr>
          <w:rFonts w:ascii="Arial" w:hAnsi="Arial" w:cs="Arial"/>
          <w:i/>
          <w:sz w:val="24"/>
          <w:szCs w:val="24"/>
        </w:rPr>
        <w:t>Corporate Social Responsibility.</w:t>
      </w:r>
      <w:r w:rsidRPr="00CE1D7A">
        <w:rPr>
          <w:rFonts w:ascii="Arial" w:hAnsi="Arial" w:cs="Arial"/>
          <w:sz w:val="24"/>
          <w:szCs w:val="24"/>
        </w:rPr>
        <w:t xml:space="preserve"> Available at:  </w:t>
      </w:r>
      <w:hyperlink r:id="rId12" w:history="1">
        <w:r w:rsidRPr="00CE1D7A">
          <w:rPr>
            <w:rStyle w:val="Hyperlink"/>
            <w:rFonts w:ascii="Arial" w:hAnsi="Arial" w:cs="Arial"/>
            <w:sz w:val="24"/>
            <w:szCs w:val="24"/>
          </w:rPr>
          <w:t>https://corporate.greggs.co.uk/social-responsibility/environment</w:t>
        </w:r>
      </w:hyperlink>
      <w:r w:rsidRPr="00CE1D7A">
        <w:rPr>
          <w:rFonts w:ascii="Arial" w:hAnsi="Arial" w:cs="Arial"/>
          <w:sz w:val="24"/>
          <w:szCs w:val="24"/>
        </w:rPr>
        <w:t>. [Accessed on: 2 May 2018]</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Lefkowitz, J. (2017) Ethics and Values in Industrial-Organizational Psychology. 3</w:t>
      </w:r>
      <w:r w:rsidRPr="00CE1D7A">
        <w:rPr>
          <w:rFonts w:ascii="Arial" w:hAnsi="Arial" w:cs="Arial"/>
          <w:sz w:val="24"/>
          <w:szCs w:val="24"/>
          <w:vertAlign w:val="superscript"/>
        </w:rPr>
        <w:t>rd</w:t>
      </w:r>
      <w:r w:rsidRPr="00CE1D7A">
        <w:rPr>
          <w:rFonts w:ascii="Arial" w:hAnsi="Arial" w:cs="Arial"/>
          <w:sz w:val="24"/>
          <w:szCs w:val="24"/>
        </w:rPr>
        <w:t xml:space="preserve"> Ed. Paris: John Wiley and Sons.</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 xml:space="preserve">Greggs (2017) Vision and Values. Available at: </w:t>
      </w:r>
      <w:hyperlink r:id="rId13" w:history="1">
        <w:r w:rsidRPr="00CE1D7A">
          <w:rPr>
            <w:rStyle w:val="Hyperlink"/>
            <w:rFonts w:ascii="Arial" w:hAnsi="Arial" w:cs="Arial"/>
            <w:sz w:val="24"/>
            <w:szCs w:val="24"/>
          </w:rPr>
          <w:t>https://corporate.greggs.co.uk/at-a-glance/vision-and-values</w:t>
        </w:r>
      </w:hyperlink>
      <w:r w:rsidRPr="00CE1D7A">
        <w:rPr>
          <w:rFonts w:ascii="Arial" w:hAnsi="Arial" w:cs="Arial"/>
          <w:sz w:val="24"/>
          <w:szCs w:val="24"/>
        </w:rPr>
        <w:t>. [Accessed on: 4 May 2018]</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Berry, E. (2015) Pestle Analysis Essentials. 4</w:t>
      </w:r>
      <w:r w:rsidRPr="00CE1D7A">
        <w:rPr>
          <w:rFonts w:ascii="Arial" w:hAnsi="Arial" w:cs="Arial"/>
          <w:sz w:val="24"/>
          <w:szCs w:val="24"/>
          <w:vertAlign w:val="superscript"/>
        </w:rPr>
        <w:t>th</w:t>
      </w:r>
      <w:r w:rsidRPr="00CE1D7A">
        <w:rPr>
          <w:rFonts w:ascii="Arial" w:hAnsi="Arial" w:cs="Arial"/>
          <w:sz w:val="24"/>
          <w:szCs w:val="24"/>
        </w:rPr>
        <w:t xml:space="preserve"> Ed. London: Prentice Hall.</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Vierra, T. (2015) Pestle Analysis for Beginners. 5</w:t>
      </w:r>
      <w:r w:rsidRPr="00CE1D7A">
        <w:rPr>
          <w:rFonts w:ascii="Arial" w:hAnsi="Arial" w:cs="Arial"/>
          <w:sz w:val="24"/>
          <w:szCs w:val="24"/>
          <w:vertAlign w:val="superscript"/>
        </w:rPr>
        <w:t>th</w:t>
      </w:r>
      <w:r w:rsidRPr="00CE1D7A">
        <w:rPr>
          <w:rFonts w:ascii="Arial" w:hAnsi="Arial" w:cs="Arial"/>
          <w:sz w:val="24"/>
          <w:szCs w:val="24"/>
        </w:rPr>
        <w:t xml:space="preserve"> Ed. New York: John Wiley and Sons.</w:t>
      </w:r>
    </w:p>
    <w:p w:rsidR="003B2539" w:rsidRPr="00CE1D7A" w:rsidRDefault="003B2539" w:rsidP="003B2539">
      <w:pPr>
        <w:spacing w:before="0" w:beforeAutospacing="0" w:after="0" w:afterAutospacing="0"/>
        <w:rPr>
          <w:rFonts w:ascii="Arial" w:hAnsi="Arial" w:cs="Arial"/>
          <w:sz w:val="24"/>
          <w:szCs w:val="24"/>
          <w:shd w:val="clear" w:color="auto" w:fill="FFFFFF"/>
        </w:rPr>
      </w:pPr>
      <w:r w:rsidRPr="00CE1D7A">
        <w:rPr>
          <w:rFonts w:ascii="Arial" w:hAnsi="Arial" w:cs="Arial"/>
          <w:sz w:val="24"/>
          <w:szCs w:val="24"/>
          <w:shd w:val="clear" w:color="auto" w:fill="FFFFFF"/>
        </w:rPr>
        <w:t xml:space="preserve">Mullins, L. J. (2015) </w:t>
      </w:r>
      <w:r w:rsidRPr="00CE1D7A">
        <w:rPr>
          <w:rFonts w:ascii="Arial" w:hAnsi="Arial" w:cs="Arial"/>
          <w:i/>
          <w:sz w:val="24"/>
          <w:szCs w:val="24"/>
          <w:shd w:val="clear" w:color="auto" w:fill="FFFFFF"/>
        </w:rPr>
        <w:t xml:space="preserve">Hospitality Management and Organizational Behavior. </w:t>
      </w:r>
      <w:r w:rsidRPr="00CE1D7A">
        <w:rPr>
          <w:rFonts w:ascii="Arial" w:hAnsi="Arial" w:cs="Arial"/>
          <w:sz w:val="24"/>
          <w:szCs w:val="24"/>
          <w:shd w:val="clear" w:color="auto" w:fill="FFFFFF"/>
        </w:rPr>
        <w:t>10</w:t>
      </w:r>
      <w:r w:rsidRPr="00CE1D7A">
        <w:rPr>
          <w:rFonts w:ascii="Arial" w:hAnsi="Arial" w:cs="Arial"/>
          <w:sz w:val="24"/>
          <w:szCs w:val="24"/>
          <w:shd w:val="clear" w:color="auto" w:fill="FFFFFF"/>
          <w:vertAlign w:val="superscript"/>
        </w:rPr>
        <w:t>th</w:t>
      </w:r>
      <w:r w:rsidRPr="00CE1D7A">
        <w:rPr>
          <w:rFonts w:ascii="Arial" w:hAnsi="Arial" w:cs="Arial"/>
          <w:sz w:val="24"/>
          <w:szCs w:val="24"/>
          <w:shd w:val="clear" w:color="auto" w:fill="FFFFFF"/>
        </w:rPr>
        <w:t xml:space="preserve"> Ed. UK: Pearson Education Limited</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Lumen, S. (2017) principles of Management. 3</w:t>
      </w:r>
      <w:r w:rsidRPr="00CE1D7A">
        <w:rPr>
          <w:rFonts w:ascii="Arial" w:hAnsi="Arial" w:cs="Arial"/>
          <w:sz w:val="24"/>
          <w:szCs w:val="24"/>
          <w:vertAlign w:val="superscript"/>
        </w:rPr>
        <w:t>rd</w:t>
      </w:r>
      <w:r w:rsidRPr="00CE1D7A">
        <w:rPr>
          <w:rFonts w:ascii="Arial" w:hAnsi="Arial" w:cs="Arial"/>
          <w:sz w:val="24"/>
          <w:szCs w:val="24"/>
        </w:rPr>
        <w:t xml:space="preserve"> Ed. Boston: Prentice Hall.</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lastRenderedPageBreak/>
        <w:t xml:space="preserve">Nordmeyer, B. (2017) Advantages &amp; Disadvantages of SWOT Analysis. Available at: </w:t>
      </w:r>
      <w:hyperlink r:id="rId14" w:history="1">
        <w:r w:rsidRPr="00CE1D7A">
          <w:rPr>
            <w:rStyle w:val="Hyperlink"/>
            <w:rFonts w:ascii="Arial" w:hAnsi="Arial" w:cs="Arial"/>
            <w:sz w:val="24"/>
            <w:szCs w:val="24"/>
          </w:rPr>
          <w:t>http://smallbusiness.chron.com/advantages-amp-disadvantages-swot-analysis-41398.html</w:t>
        </w:r>
      </w:hyperlink>
      <w:r w:rsidRPr="00CE1D7A">
        <w:rPr>
          <w:rFonts w:ascii="Arial" w:hAnsi="Arial" w:cs="Arial"/>
          <w:sz w:val="24"/>
          <w:szCs w:val="24"/>
        </w:rPr>
        <w:t>. [Accessed on: 4 May 2018]</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Holder, F. (2017) Integrity in Business: Developing Ethical Behavior Across Cultures and Jurisdictions. 1</w:t>
      </w:r>
      <w:r w:rsidRPr="00CE1D7A">
        <w:rPr>
          <w:rFonts w:ascii="Arial" w:hAnsi="Arial" w:cs="Arial"/>
          <w:sz w:val="24"/>
          <w:szCs w:val="24"/>
          <w:vertAlign w:val="superscript"/>
        </w:rPr>
        <w:t>st</w:t>
      </w:r>
      <w:r w:rsidRPr="00CE1D7A">
        <w:rPr>
          <w:rFonts w:ascii="Arial" w:hAnsi="Arial" w:cs="Arial"/>
          <w:sz w:val="24"/>
          <w:szCs w:val="24"/>
        </w:rPr>
        <w:t xml:space="preserve"> Ed. Paris: Sage Publication.</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 xml:space="preserve">Lacoma, C. (2017) Cultural Behavior in the Workplace. Available at: </w:t>
      </w:r>
      <w:hyperlink r:id="rId15" w:history="1">
        <w:r w:rsidRPr="00CE1D7A">
          <w:rPr>
            <w:rStyle w:val="Hyperlink"/>
            <w:rFonts w:ascii="Arial" w:hAnsi="Arial" w:cs="Arial"/>
            <w:sz w:val="24"/>
            <w:szCs w:val="24"/>
          </w:rPr>
          <w:t>http://smallbusiness.chron.com/cultural-behavior-workplace-10277.html</w:t>
        </w:r>
      </w:hyperlink>
      <w:r w:rsidRPr="00CE1D7A">
        <w:rPr>
          <w:rFonts w:ascii="Arial" w:hAnsi="Arial" w:cs="Arial"/>
          <w:sz w:val="24"/>
          <w:szCs w:val="24"/>
        </w:rPr>
        <w:t>. [Accessed on: 3 May 2018]</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 xml:space="preserve">Community Door (2017) Work within a legal and ethical framework. Available at: </w:t>
      </w:r>
      <w:hyperlink r:id="rId16" w:history="1">
        <w:r w:rsidRPr="00CE1D7A">
          <w:rPr>
            <w:rStyle w:val="Hyperlink"/>
            <w:rFonts w:ascii="Arial" w:hAnsi="Arial" w:cs="Arial"/>
            <w:sz w:val="24"/>
            <w:szCs w:val="24"/>
          </w:rPr>
          <w:t>https://etraining.communitydoor.org.au/mod/page/view.php?id=54</w:t>
        </w:r>
      </w:hyperlink>
      <w:r w:rsidRPr="00CE1D7A">
        <w:rPr>
          <w:rFonts w:ascii="Arial" w:hAnsi="Arial" w:cs="Arial"/>
          <w:sz w:val="24"/>
          <w:szCs w:val="24"/>
        </w:rPr>
        <w:t>. [Accessed on: 4 May 2018]</w:t>
      </w:r>
    </w:p>
    <w:p w:rsidR="003B2539" w:rsidRPr="00CE1D7A" w:rsidRDefault="003B2539" w:rsidP="003B2539">
      <w:pPr>
        <w:pStyle w:val="Default"/>
        <w:spacing w:line="360" w:lineRule="auto"/>
        <w:jc w:val="both"/>
        <w:rPr>
          <w:rFonts w:ascii="Arial" w:hAnsi="Arial" w:cs="Arial"/>
          <w:color w:val="000000" w:themeColor="text1"/>
        </w:rPr>
      </w:pPr>
      <w:r w:rsidRPr="00CE1D7A">
        <w:rPr>
          <w:rFonts w:ascii="Arial" w:hAnsi="Arial" w:cs="Arial"/>
          <w:color w:val="000000" w:themeColor="text1"/>
        </w:rPr>
        <w:t xml:space="preserve">McWilliams, A. and Siegel, D. (2015) Corporate social responsibility and financial performance: correlation or misspecification? Strategic management journal. 21(5), pp.603–609. </w:t>
      </w:r>
    </w:p>
    <w:p w:rsidR="003B2539" w:rsidRPr="00CE1D7A" w:rsidRDefault="003B2539" w:rsidP="003B2539">
      <w:pPr>
        <w:spacing w:before="0" w:beforeAutospacing="0" w:after="0" w:afterAutospacing="0"/>
        <w:rPr>
          <w:rFonts w:ascii="Arial" w:hAnsi="Arial" w:cs="Arial"/>
          <w:sz w:val="24"/>
          <w:szCs w:val="24"/>
          <w:shd w:val="clear" w:color="auto" w:fill="FFFFFF"/>
        </w:rPr>
      </w:pP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Lave, J. and Wenger, E. (2016) Situated Learning. 1</w:t>
      </w:r>
      <w:r w:rsidRPr="00CE1D7A">
        <w:rPr>
          <w:rFonts w:ascii="Arial" w:hAnsi="Arial" w:cs="Arial"/>
          <w:sz w:val="24"/>
          <w:szCs w:val="24"/>
          <w:vertAlign w:val="superscript"/>
        </w:rPr>
        <w:t>st</w:t>
      </w:r>
      <w:r w:rsidRPr="00CE1D7A">
        <w:rPr>
          <w:rFonts w:ascii="Arial" w:hAnsi="Arial" w:cs="Arial"/>
          <w:sz w:val="24"/>
          <w:szCs w:val="24"/>
        </w:rPr>
        <w:t xml:space="preserve"> Ed. Cambridge: Cambridge University Press. </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Gignac, G. (2015)  Building Successful Virtual Teams.  3rd Ed. Boston: Artech House</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Robinson, S. and Dowson, P. (2016) Business Ethics in Practice. 3</w:t>
      </w:r>
      <w:r w:rsidRPr="00CE1D7A">
        <w:rPr>
          <w:rFonts w:ascii="Arial" w:hAnsi="Arial" w:cs="Arial"/>
          <w:sz w:val="24"/>
          <w:szCs w:val="24"/>
          <w:vertAlign w:val="superscript"/>
        </w:rPr>
        <w:t>rd</w:t>
      </w:r>
      <w:r w:rsidRPr="00CE1D7A">
        <w:rPr>
          <w:rFonts w:ascii="Arial" w:hAnsi="Arial" w:cs="Arial"/>
          <w:sz w:val="24"/>
          <w:szCs w:val="24"/>
        </w:rPr>
        <w:t xml:space="preserve"> Ed. Boston: John Wiley and Sons.</w:t>
      </w:r>
    </w:p>
    <w:p w:rsidR="003B2539" w:rsidRPr="00CE1D7A" w:rsidRDefault="003B2539" w:rsidP="003B2539">
      <w:pPr>
        <w:spacing w:before="0" w:beforeAutospacing="0" w:after="0" w:afterAutospacing="0"/>
        <w:rPr>
          <w:rFonts w:ascii="Arial" w:hAnsi="Arial" w:cs="Arial"/>
          <w:sz w:val="24"/>
          <w:szCs w:val="24"/>
        </w:rPr>
      </w:pPr>
      <w:r w:rsidRPr="00CE1D7A">
        <w:rPr>
          <w:rFonts w:ascii="Arial" w:hAnsi="Arial" w:cs="Arial"/>
          <w:sz w:val="24"/>
          <w:szCs w:val="24"/>
        </w:rPr>
        <w:t>Marc, S. (2017) Changing Organizational Culture. 2</w:t>
      </w:r>
      <w:r w:rsidRPr="00CE1D7A">
        <w:rPr>
          <w:rFonts w:ascii="Arial" w:hAnsi="Arial" w:cs="Arial"/>
          <w:sz w:val="24"/>
          <w:szCs w:val="24"/>
          <w:vertAlign w:val="superscript"/>
        </w:rPr>
        <w:t>nd</w:t>
      </w:r>
      <w:r w:rsidRPr="00CE1D7A">
        <w:rPr>
          <w:rFonts w:ascii="Arial" w:hAnsi="Arial" w:cs="Arial"/>
          <w:sz w:val="24"/>
          <w:szCs w:val="24"/>
        </w:rPr>
        <w:t xml:space="preserve"> Ed. London: Pearson Publication.</w:t>
      </w:r>
    </w:p>
    <w:p w:rsidR="003B2539" w:rsidRPr="00CE1D7A" w:rsidRDefault="003B2539" w:rsidP="003B2539">
      <w:pPr>
        <w:pStyle w:val="Default"/>
        <w:rPr>
          <w:rFonts w:ascii="Arial" w:hAnsi="Arial" w:cs="Arial"/>
          <w:color w:val="000000" w:themeColor="text1"/>
        </w:rPr>
      </w:pPr>
      <w:r w:rsidRPr="00CE1D7A">
        <w:rPr>
          <w:rFonts w:ascii="Arial" w:hAnsi="Arial" w:cs="Arial"/>
          <w:color w:val="000000" w:themeColor="text1"/>
        </w:rPr>
        <w:t>Johnson, C. (2017) Organizational Ethics: A Practical Approach. 2</w:t>
      </w:r>
      <w:r w:rsidRPr="00CE1D7A">
        <w:rPr>
          <w:rFonts w:ascii="Arial" w:hAnsi="Arial" w:cs="Arial"/>
          <w:color w:val="000000" w:themeColor="text1"/>
          <w:vertAlign w:val="superscript"/>
        </w:rPr>
        <w:t>nd</w:t>
      </w:r>
      <w:r w:rsidRPr="00CE1D7A">
        <w:rPr>
          <w:rFonts w:ascii="Arial" w:hAnsi="Arial" w:cs="Arial"/>
          <w:color w:val="000000" w:themeColor="text1"/>
        </w:rPr>
        <w:t xml:space="preserve"> Ed. Harlow: Pearson Publication. </w:t>
      </w:r>
    </w:p>
    <w:p w:rsidR="003B2539" w:rsidRPr="00CE1D7A" w:rsidRDefault="003B2539" w:rsidP="003B2539">
      <w:pPr>
        <w:spacing w:before="0" w:beforeAutospacing="0" w:after="0" w:afterAutospacing="0"/>
        <w:rPr>
          <w:rFonts w:ascii="Arial" w:hAnsi="Arial" w:cs="Arial"/>
          <w:sz w:val="24"/>
          <w:szCs w:val="24"/>
        </w:rPr>
      </w:pPr>
    </w:p>
    <w:p w:rsidR="009F0242" w:rsidRPr="00CE1D7A" w:rsidRDefault="009F0242" w:rsidP="009F0242">
      <w:pPr>
        <w:rPr>
          <w:rFonts w:ascii="Arial" w:eastAsiaTheme="majorEastAsia" w:hAnsi="Arial" w:cs="Arial"/>
          <w:noProof/>
          <w:color w:val="000000" w:themeColor="text1"/>
          <w:sz w:val="24"/>
          <w:szCs w:val="24"/>
        </w:rPr>
      </w:pPr>
    </w:p>
    <w:sectPr w:rsidR="009F0242" w:rsidRPr="00CE1D7A" w:rsidSect="003065BA">
      <w:footerReference w:type="default" r:id="rId17"/>
      <w:pgSz w:w="11906" w:h="16838"/>
      <w:pgMar w:top="1701" w:right="1701" w:bottom="1701" w:left="2268" w:header="709" w:footer="709" w:gutter="0"/>
      <w:pgBorders w:offsetFrom="page">
        <w:top w:val="twistedLines2" w:sz="10" w:space="24" w:color="1F497D" w:themeColor="text2"/>
        <w:left w:val="twistedLines2" w:sz="10" w:space="24" w:color="1F497D" w:themeColor="text2"/>
        <w:bottom w:val="twistedLines2" w:sz="10" w:space="24" w:color="1F497D" w:themeColor="text2"/>
        <w:right w:val="twistedLines2" w:sz="10" w:space="24" w:color="1F497D" w:themeColor="text2"/>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D40FB" w:rsidRDefault="003D40FB" w:rsidP="00A34E80">
      <w:pPr>
        <w:spacing w:before="0" w:after="0" w:line="240" w:lineRule="auto"/>
      </w:pPr>
      <w:r>
        <w:separator/>
      </w:r>
    </w:p>
  </w:endnote>
  <w:endnote w:type="continuationSeparator" w:id="0">
    <w:p w:rsidR="003D40FB" w:rsidRDefault="003D40FB" w:rsidP="00A34E8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47791901"/>
      <w:docPartObj>
        <w:docPartGallery w:val="Page Numbers (Bottom of Page)"/>
        <w:docPartUnique/>
      </w:docPartObj>
    </w:sdtPr>
    <w:sdtEndPr>
      <w:rPr>
        <w:color w:val="7F7F7F" w:themeColor="background1" w:themeShade="7F"/>
        <w:spacing w:val="60"/>
      </w:rPr>
    </w:sdtEndPr>
    <w:sdtContent>
      <w:p w:rsidR="003065BA" w:rsidRDefault="003065BA" w:rsidP="003065BA">
        <w:pPr>
          <w:pStyle w:val="Footer"/>
          <w:pBdr>
            <w:top w:val="single" w:sz="4" w:space="1" w:color="D9D9D9" w:themeColor="background1" w:themeShade="D9"/>
          </w:pBdr>
          <w:spacing w:before="100" w:after="100"/>
          <w:jc w:val="right"/>
        </w:pPr>
        <w:r w:rsidRPr="003065BA">
          <w:rPr>
            <w:rFonts w:ascii="Arial" w:hAnsi="Arial" w:cs="Arial"/>
          </w:rPr>
          <w:fldChar w:fldCharType="begin"/>
        </w:r>
        <w:r w:rsidRPr="003065BA">
          <w:rPr>
            <w:rFonts w:ascii="Arial" w:hAnsi="Arial" w:cs="Arial"/>
          </w:rPr>
          <w:instrText xml:space="preserve"> PAGE   \* MERGEFORMAT </w:instrText>
        </w:r>
        <w:r w:rsidRPr="003065BA">
          <w:rPr>
            <w:rFonts w:ascii="Arial" w:hAnsi="Arial" w:cs="Arial"/>
          </w:rPr>
          <w:fldChar w:fldCharType="separate"/>
        </w:r>
        <w:r w:rsidR="00CE2DF8">
          <w:rPr>
            <w:rFonts w:ascii="Arial" w:hAnsi="Arial" w:cs="Arial"/>
            <w:noProof/>
          </w:rPr>
          <w:t>21</w:t>
        </w:r>
        <w:r w:rsidRPr="003065BA">
          <w:rPr>
            <w:rFonts w:ascii="Arial" w:hAnsi="Arial" w:cs="Arial"/>
            <w:noProof/>
          </w:rPr>
          <w:fldChar w:fldCharType="end"/>
        </w:r>
        <w:r w:rsidRPr="003065BA">
          <w:rPr>
            <w:rFonts w:ascii="Arial" w:hAnsi="Arial" w:cs="Arial"/>
          </w:rPr>
          <w:t xml:space="preserve"> | </w:t>
        </w:r>
        <w:r w:rsidRPr="003065BA">
          <w:rPr>
            <w:rFonts w:ascii="Arial" w:hAnsi="Arial" w:cs="Arial"/>
            <w:color w:val="7F7F7F" w:themeColor="background1" w:themeShade="7F"/>
            <w:spacing w:val="60"/>
          </w:rPr>
          <w:t>Page</w:t>
        </w:r>
      </w:p>
    </w:sdtContent>
  </w:sdt>
  <w:p w:rsidR="003065BA" w:rsidRDefault="003065B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D40FB" w:rsidRDefault="003D40FB" w:rsidP="00A34E80">
      <w:pPr>
        <w:spacing w:before="0" w:after="0" w:line="240" w:lineRule="auto"/>
      </w:pPr>
      <w:r>
        <w:separator/>
      </w:r>
    </w:p>
  </w:footnote>
  <w:footnote w:type="continuationSeparator" w:id="0">
    <w:p w:rsidR="003D40FB" w:rsidRDefault="003D40FB" w:rsidP="00A34E80">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B00044"/>
    <w:multiLevelType w:val="hybridMultilevel"/>
    <w:tmpl w:val="10863B68"/>
    <w:lvl w:ilvl="0" w:tplc="6DFAA284">
      <w:start w:val="1"/>
      <w:numFmt w:val="decimal"/>
      <w:lvlText w:val="%1."/>
      <w:lvlJc w:val="left"/>
      <w:pPr>
        <w:ind w:left="720" w:hanging="360"/>
      </w:pPr>
      <w:rPr>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1B13B2"/>
    <w:multiLevelType w:val="hybridMultilevel"/>
    <w:tmpl w:val="6F00EB7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5A35D31"/>
    <w:multiLevelType w:val="hybridMultilevel"/>
    <w:tmpl w:val="712C4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0066D2"/>
    <w:multiLevelType w:val="hybridMultilevel"/>
    <w:tmpl w:val="8D2C4A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0FF35C0"/>
    <w:multiLevelType w:val="hybridMultilevel"/>
    <w:tmpl w:val="ABEAA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D75001"/>
    <w:multiLevelType w:val="multilevel"/>
    <w:tmpl w:val="88664340"/>
    <w:lvl w:ilvl="0">
      <w:start w:val="1"/>
      <w:numFmt w:val="decimal"/>
      <w:lvlText w:val="%1."/>
      <w:lvlJc w:val="left"/>
      <w:pPr>
        <w:ind w:left="720" w:hanging="360"/>
      </w:pPr>
      <w:rPr>
        <w:rFonts w:hint="default"/>
      </w:rPr>
    </w:lvl>
    <w:lvl w:ilvl="1">
      <w:start w:val="2"/>
      <w:numFmt w:val="decimal"/>
      <w:isLgl/>
      <w:lvlText w:val="%1.%2"/>
      <w:lvlJc w:val="left"/>
      <w:pPr>
        <w:ind w:left="1050" w:hanging="690"/>
      </w:pPr>
      <w:rPr>
        <w:rFonts w:hint="default"/>
      </w:rPr>
    </w:lvl>
    <w:lvl w:ilvl="2">
      <w:start w:val="7"/>
      <w:numFmt w:val="decimal"/>
      <w:isLgl/>
      <w:lvlText w:val="%1.%2.%3"/>
      <w:lvlJc w:val="left"/>
      <w:pPr>
        <w:ind w:left="72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19CB3615"/>
    <w:multiLevelType w:val="hybridMultilevel"/>
    <w:tmpl w:val="29B2F65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A473E45"/>
    <w:multiLevelType w:val="hybridMultilevel"/>
    <w:tmpl w:val="2EAAA6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B536640"/>
    <w:multiLevelType w:val="multilevel"/>
    <w:tmpl w:val="F7BA541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1CA35A03"/>
    <w:multiLevelType w:val="hybridMultilevel"/>
    <w:tmpl w:val="E01C1FAE"/>
    <w:lvl w:ilvl="0" w:tplc="0809000F">
      <w:start w:val="1"/>
      <w:numFmt w:val="decimal"/>
      <w:lvlText w:val="%1."/>
      <w:lvlJc w:val="left"/>
      <w:pPr>
        <w:ind w:left="720" w:hanging="360"/>
      </w:pPr>
      <w:rPr>
        <w:rFonts w:hint="default"/>
        <w:b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597EBB"/>
    <w:multiLevelType w:val="hybridMultilevel"/>
    <w:tmpl w:val="30D84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16488D"/>
    <w:multiLevelType w:val="hybridMultilevel"/>
    <w:tmpl w:val="3118B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D203C0"/>
    <w:multiLevelType w:val="hybridMultilevel"/>
    <w:tmpl w:val="F5A8E5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876770B"/>
    <w:multiLevelType w:val="multilevel"/>
    <w:tmpl w:val="200483B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9EB4B57"/>
    <w:multiLevelType w:val="hybridMultilevel"/>
    <w:tmpl w:val="1CBE25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AC32634"/>
    <w:multiLevelType w:val="hybridMultilevel"/>
    <w:tmpl w:val="93C092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6" w15:restartNumberingAfterBreak="0">
    <w:nsid w:val="2E397ECB"/>
    <w:multiLevelType w:val="hybridMultilevel"/>
    <w:tmpl w:val="0A60447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2EA93980"/>
    <w:multiLevelType w:val="hybridMultilevel"/>
    <w:tmpl w:val="46D23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A5035"/>
    <w:multiLevelType w:val="hybridMultilevel"/>
    <w:tmpl w:val="9FAE725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37C1378C"/>
    <w:multiLevelType w:val="hybridMultilevel"/>
    <w:tmpl w:val="563EE02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3AC01A3B"/>
    <w:multiLevelType w:val="hybridMultilevel"/>
    <w:tmpl w:val="EF0AF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F75DB9"/>
    <w:multiLevelType w:val="hybridMultilevel"/>
    <w:tmpl w:val="BD9A59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1935DC"/>
    <w:multiLevelType w:val="multilevel"/>
    <w:tmpl w:val="09AE9B1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96F70CD"/>
    <w:multiLevelType w:val="hybridMultilevel"/>
    <w:tmpl w:val="BADAF2D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58B84CFA"/>
    <w:multiLevelType w:val="multilevel"/>
    <w:tmpl w:val="CE6CB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5E3E2A"/>
    <w:multiLevelType w:val="multilevel"/>
    <w:tmpl w:val="3B12B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F26BCD"/>
    <w:multiLevelType w:val="hybridMultilevel"/>
    <w:tmpl w:val="C4FA6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8B5B1D"/>
    <w:multiLevelType w:val="hybridMultilevel"/>
    <w:tmpl w:val="76D41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0A664F"/>
    <w:multiLevelType w:val="multilevel"/>
    <w:tmpl w:val="6BB216A8"/>
    <w:lvl w:ilvl="0">
      <w:start w:val="2"/>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DFC63C5"/>
    <w:multiLevelType w:val="hybridMultilevel"/>
    <w:tmpl w:val="B5B8DEC2"/>
    <w:lvl w:ilvl="0" w:tplc="0809000F">
      <w:start w:val="1"/>
      <w:numFmt w:val="decimal"/>
      <w:lvlText w:val="%1."/>
      <w:lvlJc w:val="left"/>
      <w:pPr>
        <w:ind w:left="720" w:hanging="360"/>
      </w:pPr>
    </w:lvl>
    <w:lvl w:ilvl="1" w:tplc="08090019">
      <w:start w:val="1"/>
      <w:numFmt w:val="lowerLetter"/>
      <w:lvlText w:val="%2."/>
      <w:lvlJc w:val="left"/>
      <w:pPr>
        <w:ind w:left="36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470D8A"/>
    <w:multiLevelType w:val="hybridMultilevel"/>
    <w:tmpl w:val="2DE88D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6507004F"/>
    <w:multiLevelType w:val="hybridMultilevel"/>
    <w:tmpl w:val="EC3ECA4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66B03784"/>
    <w:multiLevelType w:val="hybridMultilevel"/>
    <w:tmpl w:val="3D9C12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6E43A1"/>
    <w:multiLevelType w:val="hybridMultilevel"/>
    <w:tmpl w:val="7FC05F3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70832FB3"/>
    <w:multiLevelType w:val="hybridMultilevel"/>
    <w:tmpl w:val="48EC0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500296"/>
    <w:multiLevelType w:val="multilevel"/>
    <w:tmpl w:val="C15EA586"/>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6" w15:restartNumberingAfterBreak="0">
    <w:nsid w:val="7AA26934"/>
    <w:multiLevelType w:val="hybridMultilevel"/>
    <w:tmpl w:val="9500BA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B2B7F02"/>
    <w:multiLevelType w:val="hybridMultilevel"/>
    <w:tmpl w:val="88245F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B665479"/>
    <w:multiLevelType w:val="hybridMultilevel"/>
    <w:tmpl w:val="DF6A8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342312"/>
    <w:multiLevelType w:val="multilevel"/>
    <w:tmpl w:val="311ECDC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0" w15:restartNumberingAfterBreak="0">
    <w:nsid w:val="7D7D704C"/>
    <w:multiLevelType w:val="hybridMultilevel"/>
    <w:tmpl w:val="C64249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2"/>
  </w:num>
  <w:num w:numId="2">
    <w:abstractNumId w:val="20"/>
  </w:num>
  <w:num w:numId="3">
    <w:abstractNumId w:val="9"/>
  </w:num>
  <w:num w:numId="4">
    <w:abstractNumId w:val="13"/>
  </w:num>
  <w:num w:numId="5">
    <w:abstractNumId w:val="29"/>
  </w:num>
  <w:num w:numId="6">
    <w:abstractNumId w:val="15"/>
  </w:num>
  <w:num w:numId="7">
    <w:abstractNumId w:val="3"/>
  </w:num>
  <w:num w:numId="8">
    <w:abstractNumId w:val="21"/>
  </w:num>
  <w:num w:numId="9">
    <w:abstractNumId w:val="7"/>
  </w:num>
  <w:num w:numId="10">
    <w:abstractNumId w:val="35"/>
  </w:num>
  <w:num w:numId="11">
    <w:abstractNumId w:val="17"/>
  </w:num>
  <w:num w:numId="12">
    <w:abstractNumId w:val="25"/>
  </w:num>
  <w:num w:numId="13">
    <w:abstractNumId w:val="2"/>
  </w:num>
  <w:num w:numId="14">
    <w:abstractNumId w:val="12"/>
  </w:num>
  <w:num w:numId="15">
    <w:abstractNumId w:val="14"/>
  </w:num>
  <w:num w:numId="16">
    <w:abstractNumId w:val="40"/>
  </w:num>
  <w:num w:numId="17">
    <w:abstractNumId w:val="36"/>
  </w:num>
  <w:num w:numId="18">
    <w:abstractNumId w:val="38"/>
  </w:num>
  <w:num w:numId="19">
    <w:abstractNumId w:val="4"/>
  </w:num>
  <w:num w:numId="20">
    <w:abstractNumId w:val="11"/>
  </w:num>
  <w:num w:numId="21">
    <w:abstractNumId w:val="5"/>
  </w:num>
  <w:num w:numId="22">
    <w:abstractNumId w:val="8"/>
  </w:num>
  <w:num w:numId="23">
    <w:abstractNumId w:val="39"/>
  </w:num>
  <w:num w:numId="24">
    <w:abstractNumId w:val="30"/>
  </w:num>
  <w:num w:numId="25">
    <w:abstractNumId w:val="10"/>
  </w:num>
  <w:num w:numId="26">
    <w:abstractNumId w:val="0"/>
  </w:num>
  <w:num w:numId="27">
    <w:abstractNumId w:val="34"/>
  </w:num>
  <w:num w:numId="28">
    <w:abstractNumId w:val="37"/>
  </w:num>
  <w:num w:numId="29">
    <w:abstractNumId w:val="26"/>
  </w:num>
  <w:num w:numId="30">
    <w:abstractNumId w:val="27"/>
  </w:num>
  <w:num w:numId="31">
    <w:abstractNumId w:val="24"/>
  </w:num>
  <w:num w:numId="32">
    <w:abstractNumId w:val="22"/>
  </w:num>
  <w:num w:numId="33">
    <w:abstractNumId w:val="28"/>
  </w:num>
  <w:num w:numId="34">
    <w:abstractNumId w:val="19"/>
  </w:num>
  <w:num w:numId="35">
    <w:abstractNumId w:val="23"/>
  </w:num>
  <w:num w:numId="36">
    <w:abstractNumId w:val="18"/>
  </w:num>
  <w:num w:numId="37">
    <w:abstractNumId w:val="1"/>
  </w:num>
  <w:num w:numId="38">
    <w:abstractNumId w:val="31"/>
  </w:num>
  <w:num w:numId="39">
    <w:abstractNumId w:val="33"/>
  </w:num>
  <w:num w:numId="40">
    <w:abstractNumId w:val="16"/>
  </w:num>
  <w:num w:numId="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0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QwtTAyN7MwN7I0MbBQ0lEKTi0uzszPAymwqAUAgOx/KSwAAAA="/>
  </w:docVars>
  <w:rsids>
    <w:rsidRoot w:val="00CE32FC"/>
    <w:rsid w:val="00043959"/>
    <w:rsid w:val="00045B48"/>
    <w:rsid w:val="0007314C"/>
    <w:rsid w:val="00082A8B"/>
    <w:rsid w:val="000928A6"/>
    <w:rsid w:val="00096B5B"/>
    <w:rsid w:val="000A2B77"/>
    <w:rsid w:val="000C2A08"/>
    <w:rsid w:val="000D0090"/>
    <w:rsid w:val="000E2CEE"/>
    <w:rsid w:val="000E381B"/>
    <w:rsid w:val="000E4CC7"/>
    <w:rsid w:val="000F1774"/>
    <w:rsid w:val="000F5195"/>
    <w:rsid w:val="0011195A"/>
    <w:rsid w:val="00114C33"/>
    <w:rsid w:val="00141A0E"/>
    <w:rsid w:val="0019215D"/>
    <w:rsid w:val="001A127C"/>
    <w:rsid w:val="001E26B0"/>
    <w:rsid w:val="001E29B5"/>
    <w:rsid w:val="001E4A0E"/>
    <w:rsid w:val="00201810"/>
    <w:rsid w:val="00265086"/>
    <w:rsid w:val="00290A6F"/>
    <w:rsid w:val="00290C9E"/>
    <w:rsid w:val="002A7995"/>
    <w:rsid w:val="002C330D"/>
    <w:rsid w:val="002D20E1"/>
    <w:rsid w:val="002D25B1"/>
    <w:rsid w:val="003004D6"/>
    <w:rsid w:val="00304027"/>
    <w:rsid w:val="003065BA"/>
    <w:rsid w:val="00360247"/>
    <w:rsid w:val="00374681"/>
    <w:rsid w:val="00397669"/>
    <w:rsid w:val="003B2539"/>
    <w:rsid w:val="003D0DF2"/>
    <w:rsid w:val="003D40FB"/>
    <w:rsid w:val="0040230F"/>
    <w:rsid w:val="004126B4"/>
    <w:rsid w:val="0041287E"/>
    <w:rsid w:val="004376CD"/>
    <w:rsid w:val="00453791"/>
    <w:rsid w:val="00481311"/>
    <w:rsid w:val="0049065B"/>
    <w:rsid w:val="0049065E"/>
    <w:rsid w:val="004B0047"/>
    <w:rsid w:val="004B5C4A"/>
    <w:rsid w:val="004F59DC"/>
    <w:rsid w:val="00503481"/>
    <w:rsid w:val="00506CA5"/>
    <w:rsid w:val="0052035E"/>
    <w:rsid w:val="0053051C"/>
    <w:rsid w:val="005330FC"/>
    <w:rsid w:val="00554498"/>
    <w:rsid w:val="00583C95"/>
    <w:rsid w:val="0058640D"/>
    <w:rsid w:val="00586763"/>
    <w:rsid w:val="00591BF4"/>
    <w:rsid w:val="005B78B9"/>
    <w:rsid w:val="005C3785"/>
    <w:rsid w:val="005E439C"/>
    <w:rsid w:val="005F1B65"/>
    <w:rsid w:val="00605884"/>
    <w:rsid w:val="0063416C"/>
    <w:rsid w:val="00665473"/>
    <w:rsid w:val="006A0687"/>
    <w:rsid w:val="006D40F5"/>
    <w:rsid w:val="007070F9"/>
    <w:rsid w:val="00710885"/>
    <w:rsid w:val="007178EC"/>
    <w:rsid w:val="00736A8A"/>
    <w:rsid w:val="007447AF"/>
    <w:rsid w:val="0074738D"/>
    <w:rsid w:val="00776717"/>
    <w:rsid w:val="00792F14"/>
    <w:rsid w:val="007A544F"/>
    <w:rsid w:val="007B0F61"/>
    <w:rsid w:val="007C465B"/>
    <w:rsid w:val="007D52F4"/>
    <w:rsid w:val="007E4931"/>
    <w:rsid w:val="007E7653"/>
    <w:rsid w:val="007F17A5"/>
    <w:rsid w:val="007F3D86"/>
    <w:rsid w:val="00842AB8"/>
    <w:rsid w:val="00843816"/>
    <w:rsid w:val="0084788C"/>
    <w:rsid w:val="008547B6"/>
    <w:rsid w:val="008725E7"/>
    <w:rsid w:val="00874E45"/>
    <w:rsid w:val="008A19EB"/>
    <w:rsid w:val="008B03B4"/>
    <w:rsid w:val="008B03DF"/>
    <w:rsid w:val="008C6F4B"/>
    <w:rsid w:val="008E3EC0"/>
    <w:rsid w:val="008F1B53"/>
    <w:rsid w:val="008F5400"/>
    <w:rsid w:val="009075F6"/>
    <w:rsid w:val="00915A8F"/>
    <w:rsid w:val="00917E85"/>
    <w:rsid w:val="009256AC"/>
    <w:rsid w:val="009273EA"/>
    <w:rsid w:val="00950FD6"/>
    <w:rsid w:val="00986350"/>
    <w:rsid w:val="009A04BC"/>
    <w:rsid w:val="009A5E05"/>
    <w:rsid w:val="009B3672"/>
    <w:rsid w:val="009D2975"/>
    <w:rsid w:val="009D3D76"/>
    <w:rsid w:val="009D7204"/>
    <w:rsid w:val="009E19BA"/>
    <w:rsid w:val="009E2B4D"/>
    <w:rsid w:val="009E39A9"/>
    <w:rsid w:val="009F0242"/>
    <w:rsid w:val="00A22DC0"/>
    <w:rsid w:val="00A34E80"/>
    <w:rsid w:val="00A40638"/>
    <w:rsid w:val="00A45656"/>
    <w:rsid w:val="00A64C00"/>
    <w:rsid w:val="00A82A7E"/>
    <w:rsid w:val="00AA67E0"/>
    <w:rsid w:val="00AB7B17"/>
    <w:rsid w:val="00AC1AE0"/>
    <w:rsid w:val="00AC7A4E"/>
    <w:rsid w:val="00AE1627"/>
    <w:rsid w:val="00AF0304"/>
    <w:rsid w:val="00AF6BD3"/>
    <w:rsid w:val="00B1461B"/>
    <w:rsid w:val="00B238EA"/>
    <w:rsid w:val="00B3170C"/>
    <w:rsid w:val="00B56DC0"/>
    <w:rsid w:val="00BB0EC0"/>
    <w:rsid w:val="00BC2A43"/>
    <w:rsid w:val="00BF1AC9"/>
    <w:rsid w:val="00C1115C"/>
    <w:rsid w:val="00C178AC"/>
    <w:rsid w:val="00C2315F"/>
    <w:rsid w:val="00C33CF2"/>
    <w:rsid w:val="00C56299"/>
    <w:rsid w:val="00CA0F42"/>
    <w:rsid w:val="00CB1297"/>
    <w:rsid w:val="00CB37E4"/>
    <w:rsid w:val="00CE02FB"/>
    <w:rsid w:val="00CE1D7A"/>
    <w:rsid w:val="00CE2DF8"/>
    <w:rsid w:val="00CE32FC"/>
    <w:rsid w:val="00D23353"/>
    <w:rsid w:val="00D23917"/>
    <w:rsid w:val="00D33910"/>
    <w:rsid w:val="00D45A3F"/>
    <w:rsid w:val="00D46B45"/>
    <w:rsid w:val="00D53CB7"/>
    <w:rsid w:val="00D625CE"/>
    <w:rsid w:val="00D84FBA"/>
    <w:rsid w:val="00D90E2E"/>
    <w:rsid w:val="00D97CCC"/>
    <w:rsid w:val="00DA4503"/>
    <w:rsid w:val="00DA5066"/>
    <w:rsid w:val="00DA563F"/>
    <w:rsid w:val="00DD032E"/>
    <w:rsid w:val="00DD25D9"/>
    <w:rsid w:val="00DD58F9"/>
    <w:rsid w:val="00DF3097"/>
    <w:rsid w:val="00E1092B"/>
    <w:rsid w:val="00E3081E"/>
    <w:rsid w:val="00E30D00"/>
    <w:rsid w:val="00E92249"/>
    <w:rsid w:val="00E931CA"/>
    <w:rsid w:val="00E93ABD"/>
    <w:rsid w:val="00EA3B2D"/>
    <w:rsid w:val="00EB6B9B"/>
    <w:rsid w:val="00F21B12"/>
    <w:rsid w:val="00F3370A"/>
    <w:rsid w:val="00F34AF6"/>
    <w:rsid w:val="00F51E81"/>
    <w:rsid w:val="00F51E93"/>
    <w:rsid w:val="00F53C9F"/>
    <w:rsid w:val="00F550AF"/>
    <w:rsid w:val="00F75210"/>
    <w:rsid w:val="00F77A63"/>
    <w:rsid w:val="00F94F94"/>
    <w:rsid w:val="00FA02D7"/>
    <w:rsid w:val="00FC4D11"/>
    <w:rsid w:val="00FE6D53"/>
    <w:rsid w:val="00FF4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0A448E3-E3B2-4F19-BED1-5BC113D1F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32FC"/>
    <w:pPr>
      <w:spacing w:beforeAutospacing="1" w:after="100" w:afterAutospacing="1" w:line="360" w:lineRule="auto"/>
      <w:ind w:right="-170"/>
      <w:jc w:val="both"/>
    </w:pPr>
  </w:style>
  <w:style w:type="paragraph" w:styleId="Heading1">
    <w:name w:val="heading 1"/>
    <w:basedOn w:val="Normal"/>
    <w:next w:val="Normal"/>
    <w:link w:val="Heading1Char"/>
    <w:uiPriority w:val="9"/>
    <w:qFormat/>
    <w:rsid w:val="00141A0E"/>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141A0E"/>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141A0E"/>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unhideWhenUsed/>
    <w:qFormat/>
    <w:rsid w:val="00141A0E"/>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semiHidden/>
    <w:unhideWhenUsed/>
    <w:qFormat/>
    <w:rsid w:val="00141A0E"/>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141A0E"/>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141A0E"/>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141A0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41A0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A0E"/>
    <w:rPr>
      <w:caps/>
      <w:color w:val="FFFFFF" w:themeColor="background1"/>
      <w:spacing w:val="15"/>
      <w:sz w:val="22"/>
      <w:szCs w:val="22"/>
      <w:shd w:val="clear" w:color="auto" w:fill="4F81BD" w:themeFill="accent1"/>
    </w:rPr>
  </w:style>
  <w:style w:type="character" w:customStyle="1" w:styleId="Heading2Char">
    <w:name w:val="Heading 2 Char"/>
    <w:basedOn w:val="DefaultParagraphFont"/>
    <w:link w:val="Heading2"/>
    <w:uiPriority w:val="9"/>
    <w:rsid w:val="00141A0E"/>
    <w:rPr>
      <w:caps/>
      <w:spacing w:val="15"/>
      <w:shd w:val="clear" w:color="auto" w:fill="DBE5F1" w:themeFill="accent1" w:themeFillTint="33"/>
    </w:rPr>
  </w:style>
  <w:style w:type="character" w:customStyle="1" w:styleId="Heading3Char">
    <w:name w:val="Heading 3 Char"/>
    <w:basedOn w:val="DefaultParagraphFont"/>
    <w:link w:val="Heading3"/>
    <w:uiPriority w:val="9"/>
    <w:rsid w:val="00141A0E"/>
    <w:rPr>
      <w:caps/>
      <w:color w:val="243F60" w:themeColor="accent1" w:themeShade="7F"/>
      <w:spacing w:val="15"/>
    </w:rPr>
  </w:style>
  <w:style w:type="character" w:customStyle="1" w:styleId="Heading4Char">
    <w:name w:val="Heading 4 Char"/>
    <w:basedOn w:val="DefaultParagraphFont"/>
    <w:link w:val="Heading4"/>
    <w:uiPriority w:val="9"/>
    <w:rsid w:val="00141A0E"/>
    <w:rPr>
      <w:caps/>
      <w:color w:val="365F91" w:themeColor="accent1" w:themeShade="BF"/>
      <w:spacing w:val="10"/>
    </w:rPr>
  </w:style>
  <w:style w:type="character" w:customStyle="1" w:styleId="Heading5Char">
    <w:name w:val="Heading 5 Char"/>
    <w:basedOn w:val="DefaultParagraphFont"/>
    <w:link w:val="Heading5"/>
    <w:uiPriority w:val="9"/>
    <w:semiHidden/>
    <w:rsid w:val="00141A0E"/>
    <w:rPr>
      <w:caps/>
      <w:color w:val="365F91" w:themeColor="accent1" w:themeShade="BF"/>
      <w:spacing w:val="10"/>
    </w:rPr>
  </w:style>
  <w:style w:type="character" w:customStyle="1" w:styleId="Heading6Char">
    <w:name w:val="Heading 6 Char"/>
    <w:basedOn w:val="DefaultParagraphFont"/>
    <w:link w:val="Heading6"/>
    <w:uiPriority w:val="9"/>
    <w:semiHidden/>
    <w:rsid w:val="00141A0E"/>
    <w:rPr>
      <w:caps/>
      <w:color w:val="365F91" w:themeColor="accent1" w:themeShade="BF"/>
      <w:spacing w:val="10"/>
    </w:rPr>
  </w:style>
  <w:style w:type="character" w:customStyle="1" w:styleId="Heading7Char">
    <w:name w:val="Heading 7 Char"/>
    <w:basedOn w:val="DefaultParagraphFont"/>
    <w:link w:val="Heading7"/>
    <w:uiPriority w:val="9"/>
    <w:semiHidden/>
    <w:rsid w:val="00141A0E"/>
    <w:rPr>
      <w:caps/>
      <w:color w:val="365F91" w:themeColor="accent1" w:themeShade="BF"/>
      <w:spacing w:val="10"/>
    </w:rPr>
  </w:style>
  <w:style w:type="character" w:customStyle="1" w:styleId="Heading8Char">
    <w:name w:val="Heading 8 Char"/>
    <w:basedOn w:val="DefaultParagraphFont"/>
    <w:link w:val="Heading8"/>
    <w:uiPriority w:val="9"/>
    <w:semiHidden/>
    <w:rsid w:val="00141A0E"/>
    <w:rPr>
      <w:caps/>
      <w:spacing w:val="10"/>
      <w:sz w:val="18"/>
      <w:szCs w:val="18"/>
    </w:rPr>
  </w:style>
  <w:style w:type="character" w:customStyle="1" w:styleId="Heading9Char">
    <w:name w:val="Heading 9 Char"/>
    <w:basedOn w:val="DefaultParagraphFont"/>
    <w:link w:val="Heading9"/>
    <w:uiPriority w:val="9"/>
    <w:semiHidden/>
    <w:rsid w:val="00141A0E"/>
    <w:rPr>
      <w:i/>
      <w:iCs/>
      <w:caps/>
      <w:spacing w:val="10"/>
      <w:sz w:val="18"/>
      <w:szCs w:val="18"/>
    </w:rPr>
  </w:style>
  <w:style w:type="paragraph" w:styleId="Caption">
    <w:name w:val="caption"/>
    <w:basedOn w:val="Normal"/>
    <w:next w:val="Normal"/>
    <w:uiPriority w:val="35"/>
    <w:semiHidden/>
    <w:unhideWhenUsed/>
    <w:qFormat/>
    <w:rsid w:val="00141A0E"/>
    <w:rPr>
      <w:b/>
      <w:bCs/>
      <w:color w:val="365F91" w:themeColor="accent1" w:themeShade="BF"/>
      <w:sz w:val="16"/>
      <w:szCs w:val="16"/>
    </w:rPr>
  </w:style>
  <w:style w:type="paragraph" w:styleId="Title">
    <w:name w:val="Title"/>
    <w:basedOn w:val="Normal"/>
    <w:next w:val="Normal"/>
    <w:link w:val="TitleChar"/>
    <w:uiPriority w:val="10"/>
    <w:qFormat/>
    <w:rsid w:val="00141A0E"/>
    <w:pPr>
      <w:spacing w:before="0" w:after="0"/>
    </w:pPr>
    <w:rPr>
      <w:rFonts w:asciiTheme="majorHAnsi" w:eastAsiaTheme="majorEastAsia" w:hAnsiTheme="majorHAnsi" w:cstheme="majorBidi"/>
      <w:caps/>
      <w:color w:val="4F81BD" w:themeColor="accent1"/>
      <w:spacing w:val="10"/>
      <w:sz w:val="52"/>
      <w:szCs w:val="52"/>
    </w:rPr>
  </w:style>
  <w:style w:type="character" w:customStyle="1" w:styleId="TitleChar">
    <w:name w:val="Title Char"/>
    <w:basedOn w:val="DefaultParagraphFont"/>
    <w:link w:val="Title"/>
    <w:uiPriority w:val="10"/>
    <w:rsid w:val="00141A0E"/>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141A0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41A0E"/>
    <w:rPr>
      <w:caps/>
      <w:color w:val="595959" w:themeColor="text1" w:themeTint="A6"/>
      <w:spacing w:val="10"/>
      <w:sz w:val="21"/>
      <w:szCs w:val="21"/>
    </w:rPr>
  </w:style>
  <w:style w:type="character" w:styleId="Strong">
    <w:name w:val="Strong"/>
    <w:uiPriority w:val="22"/>
    <w:qFormat/>
    <w:rsid w:val="00141A0E"/>
    <w:rPr>
      <w:b/>
      <w:bCs/>
    </w:rPr>
  </w:style>
  <w:style w:type="character" w:styleId="Emphasis">
    <w:name w:val="Emphasis"/>
    <w:uiPriority w:val="20"/>
    <w:qFormat/>
    <w:rsid w:val="00141A0E"/>
    <w:rPr>
      <w:caps/>
      <w:color w:val="243F60" w:themeColor="accent1" w:themeShade="7F"/>
      <w:spacing w:val="5"/>
    </w:rPr>
  </w:style>
  <w:style w:type="paragraph" w:styleId="NoSpacing">
    <w:name w:val="No Spacing"/>
    <w:link w:val="NoSpacingChar"/>
    <w:uiPriority w:val="1"/>
    <w:qFormat/>
    <w:rsid w:val="00141A0E"/>
    <w:pPr>
      <w:spacing w:after="0" w:line="240" w:lineRule="auto"/>
    </w:pPr>
  </w:style>
  <w:style w:type="paragraph" w:styleId="ListParagraph">
    <w:name w:val="List Paragraph"/>
    <w:basedOn w:val="Normal"/>
    <w:uiPriority w:val="34"/>
    <w:qFormat/>
    <w:rsid w:val="00141A0E"/>
    <w:pPr>
      <w:ind w:left="720"/>
      <w:contextualSpacing/>
    </w:pPr>
  </w:style>
  <w:style w:type="paragraph" w:styleId="Quote">
    <w:name w:val="Quote"/>
    <w:basedOn w:val="Normal"/>
    <w:next w:val="Normal"/>
    <w:link w:val="QuoteChar"/>
    <w:uiPriority w:val="29"/>
    <w:qFormat/>
    <w:rsid w:val="00141A0E"/>
    <w:rPr>
      <w:i/>
      <w:iCs/>
      <w:sz w:val="24"/>
      <w:szCs w:val="24"/>
    </w:rPr>
  </w:style>
  <w:style w:type="character" w:customStyle="1" w:styleId="QuoteChar">
    <w:name w:val="Quote Char"/>
    <w:basedOn w:val="DefaultParagraphFont"/>
    <w:link w:val="Quote"/>
    <w:uiPriority w:val="29"/>
    <w:rsid w:val="00141A0E"/>
    <w:rPr>
      <w:i/>
      <w:iCs/>
      <w:sz w:val="24"/>
      <w:szCs w:val="24"/>
    </w:rPr>
  </w:style>
  <w:style w:type="paragraph" w:styleId="IntenseQuote">
    <w:name w:val="Intense Quote"/>
    <w:basedOn w:val="Normal"/>
    <w:next w:val="Normal"/>
    <w:link w:val="IntenseQuoteChar"/>
    <w:uiPriority w:val="30"/>
    <w:qFormat/>
    <w:rsid w:val="00141A0E"/>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141A0E"/>
    <w:rPr>
      <w:color w:val="4F81BD" w:themeColor="accent1"/>
      <w:sz w:val="24"/>
      <w:szCs w:val="24"/>
    </w:rPr>
  </w:style>
  <w:style w:type="character" w:styleId="SubtleEmphasis">
    <w:name w:val="Subtle Emphasis"/>
    <w:uiPriority w:val="19"/>
    <w:qFormat/>
    <w:rsid w:val="00141A0E"/>
    <w:rPr>
      <w:i/>
      <w:iCs/>
      <w:color w:val="243F60" w:themeColor="accent1" w:themeShade="7F"/>
    </w:rPr>
  </w:style>
  <w:style w:type="character" w:styleId="IntenseEmphasis">
    <w:name w:val="Intense Emphasis"/>
    <w:uiPriority w:val="21"/>
    <w:qFormat/>
    <w:rsid w:val="00141A0E"/>
    <w:rPr>
      <w:b/>
      <w:bCs/>
      <w:caps/>
      <w:color w:val="243F60" w:themeColor="accent1" w:themeShade="7F"/>
      <w:spacing w:val="10"/>
    </w:rPr>
  </w:style>
  <w:style w:type="character" w:styleId="SubtleReference">
    <w:name w:val="Subtle Reference"/>
    <w:uiPriority w:val="31"/>
    <w:qFormat/>
    <w:rsid w:val="00141A0E"/>
    <w:rPr>
      <w:b/>
      <w:bCs/>
      <w:color w:val="4F81BD" w:themeColor="accent1"/>
    </w:rPr>
  </w:style>
  <w:style w:type="character" w:styleId="IntenseReference">
    <w:name w:val="Intense Reference"/>
    <w:uiPriority w:val="32"/>
    <w:qFormat/>
    <w:rsid w:val="00141A0E"/>
    <w:rPr>
      <w:b/>
      <w:bCs/>
      <w:i/>
      <w:iCs/>
      <w:caps/>
      <w:color w:val="4F81BD" w:themeColor="accent1"/>
    </w:rPr>
  </w:style>
  <w:style w:type="character" w:styleId="BookTitle">
    <w:name w:val="Book Title"/>
    <w:uiPriority w:val="33"/>
    <w:qFormat/>
    <w:rsid w:val="00141A0E"/>
    <w:rPr>
      <w:b/>
      <w:bCs/>
      <w:i/>
      <w:iCs/>
      <w:spacing w:val="0"/>
    </w:rPr>
  </w:style>
  <w:style w:type="paragraph" w:styleId="TOCHeading">
    <w:name w:val="TOC Heading"/>
    <w:basedOn w:val="Heading1"/>
    <w:next w:val="Normal"/>
    <w:uiPriority w:val="39"/>
    <w:unhideWhenUsed/>
    <w:qFormat/>
    <w:rsid w:val="00141A0E"/>
    <w:pPr>
      <w:outlineLvl w:val="9"/>
    </w:pPr>
  </w:style>
  <w:style w:type="character" w:styleId="Hyperlink">
    <w:name w:val="Hyperlink"/>
    <w:basedOn w:val="DefaultParagraphFont"/>
    <w:uiPriority w:val="99"/>
    <w:unhideWhenUsed/>
    <w:rsid w:val="00CE32FC"/>
    <w:rPr>
      <w:color w:val="0000FF" w:themeColor="hyperlink"/>
      <w:u w:val="single"/>
    </w:rPr>
  </w:style>
  <w:style w:type="character" w:customStyle="1" w:styleId="apple-converted-space">
    <w:name w:val="apple-converted-space"/>
    <w:basedOn w:val="DefaultParagraphFont"/>
    <w:rsid w:val="00DD032E"/>
  </w:style>
  <w:style w:type="paragraph" w:styleId="NormalWeb">
    <w:name w:val="Normal (Web)"/>
    <w:basedOn w:val="Normal"/>
    <w:uiPriority w:val="99"/>
    <w:unhideWhenUsed/>
    <w:rsid w:val="00DD032E"/>
    <w:pPr>
      <w:spacing w:line="240" w:lineRule="auto"/>
      <w:ind w:right="0"/>
      <w:jc w:val="left"/>
    </w:pPr>
    <w:rPr>
      <w:rFonts w:ascii="Times New Roman" w:eastAsia="Times New Roman" w:hAnsi="Times New Roman" w:cs="Times New Roman"/>
      <w:sz w:val="24"/>
      <w:szCs w:val="24"/>
      <w:lang w:eastAsia="en-GB"/>
    </w:rPr>
  </w:style>
  <w:style w:type="table" w:styleId="GridTable5Dark-Accent1">
    <w:name w:val="Grid Table 5 Dark Accent 1"/>
    <w:basedOn w:val="TableNormal"/>
    <w:uiPriority w:val="50"/>
    <w:rsid w:val="00096B5B"/>
    <w:pPr>
      <w:spacing w:before="0" w:after="0" w:line="240" w:lineRule="auto"/>
    </w:pPr>
    <w:rPr>
      <w:rFonts w:eastAsiaTheme="minorEastAsia"/>
      <w:sz w:val="22"/>
      <w:szCs w:val="22"/>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TOC1">
    <w:name w:val="toc 1"/>
    <w:basedOn w:val="Normal"/>
    <w:next w:val="Normal"/>
    <w:autoRedefine/>
    <w:uiPriority w:val="39"/>
    <w:unhideWhenUsed/>
    <w:rsid w:val="00265086"/>
  </w:style>
  <w:style w:type="paragraph" w:styleId="TOC2">
    <w:name w:val="toc 2"/>
    <w:basedOn w:val="Normal"/>
    <w:next w:val="Normal"/>
    <w:autoRedefine/>
    <w:uiPriority w:val="39"/>
    <w:unhideWhenUsed/>
    <w:rsid w:val="007A544F"/>
    <w:pPr>
      <w:ind w:left="200"/>
    </w:pPr>
  </w:style>
  <w:style w:type="paragraph" w:styleId="TOC3">
    <w:name w:val="toc 3"/>
    <w:basedOn w:val="Normal"/>
    <w:next w:val="Normal"/>
    <w:autoRedefine/>
    <w:uiPriority w:val="39"/>
    <w:unhideWhenUsed/>
    <w:rsid w:val="007A544F"/>
    <w:pPr>
      <w:ind w:left="400"/>
    </w:pPr>
  </w:style>
  <w:style w:type="table" w:styleId="TableGrid">
    <w:name w:val="Table Grid"/>
    <w:basedOn w:val="TableNormal"/>
    <w:uiPriority w:val="39"/>
    <w:rsid w:val="000E2CE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ede-text-onlyhighlight">
    <w:name w:val="lede-text-only__highlight"/>
    <w:basedOn w:val="DefaultParagraphFont"/>
    <w:rsid w:val="00E1092B"/>
  </w:style>
  <w:style w:type="paragraph" w:styleId="Header">
    <w:name w:val="header"/>
    <w:basedOn w:val="Normal"/>
    <w:link w:val="HeaderChar"/>
    <w:uiPriority w:val="99"/>
    <w:unhideWhenUsed/>
    <w:rsid w:val="00A34E8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34E80"/>
  </w:style>
  <w:style w:type="paragraph" w:styleId="Footer">
    <w:name w:val="footer"/>
    <w:basedOn w:val="Normal"/>
    <w:link w:val="FooterChar"/>
    <w:uiPriority w:val="99"/>
    <w:unhideWhenUsed/>
    <w:rsid w:val="00A34E8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34E80"/>
  </w:style>
  <w:style w:type="paragraph" w:styleId="Bibliography">
    <w:name w:val="Bibliography"/>
    <w:basedOn w:val="Normal"/>
    <w:next w:val="Normal"/>
    <w:uiPriority w:val="37"/>
    <w:unhideWhenUsed/>
    <w:rsid w:val="00360247"/>
    <w:pPr>
      <w:spacing w:before="0" w:beforeAutospacing="0" w:after="160" w:afterAutospacing="0" w:line="259" w:lineRule="auto"/>
      <w:ind w:right="0"/>
      <w:jc w:val="left"/>
    </w:pPr>
    <w:rPr>
      <w:sz w:val="22"/>
      <w:szCs w:val="22"/>
    </w:rPr>
  </w:style>
  <w:style w:type="character" w:customStyle="1" w:styleId="NoSpacingChar">
    <w:name w:val="No Spacing Char"/>
    <w:basedOn w:val="DefaultParagraphFont"/>
    <w:link w:val="NoSpacing"/>
    <w:uiPriority w:val="1"/>
    <w:rsid w:val="003B2539"/>
  </w:style>
  <w:style w:type="paragraph" w:customStyle="1" w:styleId="NoSpacing1">
    <w:name w:val="No Spacing1"/>
    <w:uiPriority w:val="1"/>
    <w:qFormat/>
    <w:rsid w:val="003B2539"/>
    <w:pPr>
      <w:spacing w:before="0" w:after="0" w:line="240" w:lineRule="auto"/>
    </w:pPr>
    <w:rPr>
      <w:rFonts w:ascii="Times New Roman" w:eastAsia="Calibri" w:hAnsi="Times New Roman" w:cs="Times New Roman"/>
      <w:sz w:val="24"/>
      <w:szCs w:val="22"/>
    </w:rPr>
  </w:style>
  <w:style w:type="character" w:customStyle="1" w:styleId="tgc">
    <w:name w:val="_tgc"/>
    <w:basedOn w:val="DefaultParagraphFont"/>
    <w:rsid w:val="003B2539"/>
  </w:style>
  <w:style w:type="character" w:customStyle="1" w:styleId="shorttext">
    <w:name w:val="short_text"/>
    <w:basedOn w:val="DefaultParagraphFont"/>
    <w:rsid w:val="003B2539"/>
  </w:style>
  <w:style w:type="paragraph" w:customStyle="1" w:styleId="Default">
    <w:name w:val="Default"/>
    <w:rsid w:val="003B2539"/>
    <w:pPr>
      <w:autoSpaceDE w:val="0"/>
      <w:autoSpaceDN w:val="0"/>
      <w:adjustRightInd w:val="0"/>
      <w:spacing w:before="0" w:after="0" w:line="240" w:lineRule="auto"/>
    </w:pPr>
    <w:rPr>
      <w:rFonts w:ascii="Times New Roman" w:hAnsi="Times New Roman" w:cs="Times New Roman"/>
      <w:color w:val="000000"/>
      <w:sz w:val="24"/>
      <w:szCs w:val="24"/>
      <w:lang w:val="en-US"/>
    </w:rPr>
  </w:style>
  <w:style w:type="paragraph" w:styleId="BalloonText">
    <w:name w:val="Balloon Text"/>
    <w:basedOn w:val="Normal"/>
    <w:link w:val="BalloonTextChar"/>
    <w:uiPriority w:val="99"/>
    <w:semiHidden/>
    <w:unhideWhenUsed/>
    <w:rsid w:val="003B2539"/>
    <w:pPr>
      <w:spacing w:before="0" w:beforeAutospacing="0" w:after="0" w:afterAutospacing="0" w:line="240" w:lineRule="auto"/>
      <w:ind w:right="0"/>
    </w:pPr>
    <w:rPr>
      <w:rFonts w:ascii="Tahoma" w:hAnsi="Tahoma" w:cs="Tahoma"/>
      <w:sz w:val="16"/>
      <w:szCs w:val="16"/>
      <w:lang w:val="en-US"/>
    </w:rPr>
  </w:style>
  <w:style w:type="character" w:customStyle="1" w:styleId="BalloonTextChar">
    <w:name w:val="Balloon Text Char"/>
    <w:basedOn w:val="DefaultParagraphFont"/>
    <w:link w:val="BalloonText"/>
    <w:uiPriority w:val="99"/>
    <w:semiHidden/>
    <w:rsid w:val="003B2539"/>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5000434">
      <w:bodyDiv w:val="1"/>
      <w:marLeft w:val="0"/>
      <w:marRight w:val="0"/>
      <w:marTop w:val="0"/>
      <w:marBottom w:val="0"/>
      <w:divBdr>
        <w:top w:val="none" w:sz="0" w:space="0" w:color="auto"/>
        <w:left w:val="none" w:sz="0" w:space="0" w:color="auto"/>
        <w:bottom w:val="none" w:sz="0" w:space="0" w:color="auto"/>
        <w:right w:val="none" w:sz="0" w:space="0" w:color="auto"/>
      </w:divBdr>
    </w:div>
    <w:div w:id="767123344">
      <w:bodyDiv w:val="1"/>
      <w:marLeft w:val="0"/>
      <w:marRight w:val="0"/>
      <w:marTop w:val="0"/>
      <w:marBottom w:val="0"/>
      <w:divBdr>
        <w:top w:val="none" w:sz="0" w:space="0" w:color="auto"/>
        <w:left w:val="none" w:sz="0" w:space="0" w:color="auto"/>
        <w:bottom w:val="none" w:sz="0" w:space="0" w:color="auto"/>
        <w:right w:val="none" w:sz="0" w:space="0" w:color="auto"/>
      </w:divBdr>
    </w:div>
    <w:div w:id="841776905">
      <w:bodyDiv w:val="1"/>
      <w:marLeft w:val="0"/>
      <w:marRight w:val="0"/>
      <w:marTop w:val="0"/>
      <w:marBottom w:val="0"/>
      <w:divBdr>
        <w:top w:val="none" w:sz="0" w:space="0" w:color="auto"/>
        <w:left w:val="none" w:sz="0" w:space="0" w:color="auto"/>
        <w:bottom w:val="none" w:sz="0" w:space="0" w:color="auto"/>
        <w:right w:val="none" w:sz="0" w:space="0" w:color="auto"/>
      </w:divBdr>
    </w:div>
    <w:div w:id="1172912575">
      <w:bodyDiv w:val="1"/>
      <w:marLeft w:val="0"/>
      <w:marRight w:val="0"/>
      <w:marTop w:val="0"/>
      <w:marBottom w:val="0"/>
      <w:divBdr>
        <w:top w:val="none" w:sz="0" w:space="0" w:color="auto"/>
        <w:left w:val="none" w:sz="0" w:space="0" w:color="auto"/>
        <w:bottom w:val="none" w:sz="0" w:space="0" w:color="auto"/>
        <w:right w:val="none" w:sz="0" w:space="0" w:color="auto"/>
      </w:divBdr>
    </w:div>
    <w:div w:id="1178735713">
      <w:bodyDiv w:val="1"/>
      <w:marLeft w:val="0"/>
      <w:marRight w:val="0"/>
      <w:marTop w:val="0"/>
      <w:marBottom w:val="0"/>
      <w:divBdr>
        <w:top w:val="none" w:sz="0" w:space="0" w:color="auto"/>
        <w:left w:val="none" w:sz="0" w:space="0" w:color="auto"/>
        <w:bottom w:val="none" w:sz="0" w:space="0" w:color="auto"/>
        <w:right w:val="none" w:sz="0" w:space="0" w:color="auto"/>
      </w:divBdr>
    </w:div>
    <w:div w:id="1572692555">
      <w:bodyDiv w:val="1"/>
      <w:marLeft w:val="0"/>
      <w:marRight w:val="0"/>
      <w:marTop w:val="0"/>
      <w:marBottom w:val="0"/>
      <w:divBdr>
        <w:top w:val="none" w:sz="0" w:space="0" w:color="auto"/>
        <w:left w:val="none" w:sz="0" w:space="0" w:color="auto"/>
        <w:bottom w:val="none" w:sz="0" w:space="0" w:color="auto"/>
        <w:right w:val="none" w:sz="0" w:space="0" w:color="auto"/>
      </w:divBdr>
    </w:div>
    <w:div w:id="1594388617">
      <w:bodyDiv w:val="1"/>
      <w:marLeft w:val="0"/>
      <w:marRight w:val="0"/>
      <w:marTop w:val="0"/>
      <w:marBottom w:val="0"/>
      <w:divBdr>
        <w:top w:val="none" w:sz="0" w:space="0" w:color="auto"/>
        <w:left w:val="none" w:sz="0" w:space="0" w:color="auto"/>
        <w:bottom w:val="none" w:sz="0" w:space="0" w:color="auto"/>
        <w:right w:val="none" w:sz="0" w:space="0" w:color="auto"/>
      </w:divBdr>
    </w:div>
    <w:div w:id="1717924268">
      <w:bodyDiv w:val="1"/>
      <w:marLeft w:val="0"/>
      <w:marRight w:val="0"/>
      <w:marTop w:val="0"/>
      <w:marBottom w:val="0"/>
      <w:divBdr>
        <w:top w:val="none" w:sz="0" w:space="0" w:color="auto"/>
        <w:left w:val="none" w:sz="0" w:space="0" w:color="auto"/>
        <w:bottom w:val="none" w:sz="0" w:space="0" w:color="auto"/>
        <w:right w:val="none" w:sz="0" w:space="0" w:color="auto"/>
      </w:divBdr>
    </w:div>
    <w:div w:id="1743870819">
      <w:bodyDiv w:val="1"/>
      <w:marLeft w:val="0"/>
      <w:marRight w:val="0"/>
      <w:marTop w:val="0"/>
      <w:marBottom w:val="0"/>
      <w:divBdr>
        <w:top w:val="none" w:sz="0" w:space="0" w:color="auto"/>
        <w:left w:val="none" w:sz="0" w:space="0" w:color="auto"/>
        <w:bottom w:val="none" w:sz="0" w:space="0" w:color="auto"/>
        <w:right w:val="none" w:sz="0" w:space="0" w:color="auto"/>
      </w:divBdr>
    </w:div>
    <w:div w:id="1893927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greggs.co.uk/at-a-glance/vision-and-valu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greggs.co.uk/social-responsibility/environmen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etraining.communitydoor.org.au/mod/page/view.php?id=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greggs.co.uk/investors/results-centre" TargetMode="External"/><Relationship Id="rId5" Type="http://schemas.openxmlformats.org/officeDocument/2006/relationships/webSettings" Target="webSettings.xml"/><Relationship Id="rId15" Type="http://schemas.openxmlformats.org/officeDocument/2006/relationships/hyperlink" Target="http://smallbusiness.chron.com/cultural-behavior-workplace-10277.html"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izeducator.com/innovation-is-the-backbone-of-successful-business/" TargetMode="External"/><Relationship Id="rId14" Type="http://schemas.openxmlformats.org/officeDocument/2006/relationships/hyperlink" Target="http://smallbusiness.chron.com/advantages-amp-disadvantages-swot-analysis-4139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Lai11</b:Tag>
    <b:SourceType>InternetSite</b:SourceType>
    <b:Guid>{7B5C5ACC-8D03-449E-83ED-5DCCF9748DE5}</b:Guid>
    <b:Title>Pearson Assessment</b:Title>
    <b:Year>2011</b:Year>
    <b:Author>
      <b:Author>
        <b:NameList>
          <b:Person>
            <b:Last>Lai</b:Last>
            <b:First>ER</b:First>
          </b:Person>
        </b:NameList>
      </b:Author>
    </b:Author>
    <b:YearAccessed>2018</b:YearAccessed>
    <b:MonthAccessed>April</b:MonthAccessed>
    <b:DayAccessed>20</b:DayAccessed>
    <b:URL>http://images.pearsonassessments.com</b:URL>
    <b:RefOrder>1</b:RefOrder>
  </b:Source>
  <b:Source>
    <b:Tag>Ber98</b:Tag>
    <b:SourceType>JournalArticle</b:SourceType>
    <b:Guid>{2DAE367A-C65F-4399-B848-DC52F683F5BB}</b:Guid>
    <b:Title>A theoretical mote on the difference between attitude, opinions, and value</b:Title>
    <b:Year>1998</b:Year>
    <b:Author>
      <b:Author>
        <b:NameList>
          <b:Person>
            <b:Last>Bergman</b:Last>
            <b:First>Manfred</b:First>
          </b:Person>
        </b:NameList>
      </b:Author>
    </b:Author>
    <b:JournalName>Swiss Political Science Review</b:JournalName>
    <b:Pages>81-93</b:Pages>
    <b:Volume>4</b:Volume>
    <b:Issue>2</b:Issue>
    <b:RefOrder>2</b:RefOrder>
  </b:Source>
  <b:Source>
    <b:Tag>Sch97</b:Tag>
    <b:SourceType>Book</b:SourceType>
    <b:Guid>{8B7D0053-2796-402F-9F20-D8C3E8965513}</b:Guid>
    <b:Title>Values and Culture</b:Title>
    <b:Year>1997</b:Year>
    <b:Author>
      <b:Author>
        <b:NameList>
          <b:Person>
            <b:Last>Schwartz</b:Last>
            <b:First>shalom</b:First>
          </b:Person>
        </b:NameList>
      </b:Author>
    </b:Author>
    <b:City>New York</b:City>
    <b:Publisher>Routledge</b:Publisher>
    <b:Edition>1st</b:Edition>
    <b:RefOrder>3</b:RefOrder>
  </b:Source>
  <b:Source>
    <b:Tag>Zaj08</b:Tag>
    <b:SourceType>JournalArticle</b:SourceType>
    <b:Guid>{B1680030-E32F-4850-B708-DA43DEC74EF2}</b:Guid>
    <b:Title>Feeling and Thinking: Preferences need no inferences</b:Title>
    <b:Year>2008</b:Year>
    <b:Author>
      <b:Author>
        <b:NameList>
          <b:Person>
            <b:Last>Zajonic</b:Last>
            <b:First>Robert</b:First>
          </b:Person>
        </b:NameList>
      </b:Author>
    </b:Author>
    <b:JournalName>American Psychologist</b:JournalName>
    <b:Pages>151-175</b:Pages>
    <b:Volume>39</b:Volume>
    <b:Issue>3</b:Issue>
    <b:RefOrder>4</b:RefOrder>
  </b:Source>
  <b:Source>
    <b:Tag>Van05</b:Tag>
    <b:SourceType>Book</b:SourceType>
    <b:Guid>{10EC8901-3F0A-4967-AF76-0ECE97999A6A}</b:Guid>
    <b:Title>The impact of values</b:Title>
    <b:Year>2005</b:Year>
    <b:Author>
      <b:Author>
        <b:NameList>
          <b:Person>
            <b:Last>Van Deth</b:Last>
            <b:First>Jan</b:First>
          </b:Person>
          <b:Person>
            <b:Last>Scarbrough</b:Last>
            <b:First>Elinor</b:First>
          </b:Person>
        </b:NameList>
      </b:Author>
    </b:Author>
    <b:City>Oxford</b:City>
    <b:Publisher>University Press</b:Publisher>
    <b:Edition>1st</b:Edition>
    <b:RefOrder>5</b:RefOrder>
  </b:Source>
  <b:Source>
    <b:Tag>Ste99</b:Tag>
    <b:SourceType>JournalArticle</b:SourceType>
    <b:Guid>{3A078EC9-BE98-4A7C-A568-B97DDBFACB02}</b:Guid>
    <b:Title>A value-Belief-Norm theory of support for social movements: The case of environmentalism</b:Title>
    <b:Year>1999</b:Year>
    <b:Author>
      <b:Author>
        <b:NameList>
          <b:Person>
            <b:Last>Stern</b:Last>
            <b:First>C</b:First>
            <b:Middle>Paul</b:Middle>
          </b:Person>
        </b:NameList>
      </b:Author>
    </b:Author>
    <b:JournalName>Human Ecology Review</b:JournalName>
    <b:Pages>1</b:Pages>
    <b:Volume>6</b:Volume>
    <b:Issue>2</b:Issue>
    <b:RefOrder>6</b:RefOrder>
  </b:Source>
  <b:Source>
    <b:Tag>Abr97</b:Tag>
    <b:SourceType>JournalArticle</b:SourceType>
    <b:Guid>{FDDFCF43-6EAA-4A56-B814-C8FE2A27E004}</b:Guid>
    <b:Title>Postmeterialism and environmentalism: A comment on an analysis and a reappraisal</b:Title>
    <b:Year>1997</b:Year>
    <b:Author>
      <b:Author>
        <b:NameList>
          <b:Person>
            <b:Last>Abramson</b:Last>
            <b:First>PR</b:First>
          </b:Person>
        </b:NameList>
      </b:Author>
    </b:Author>
    <b:JournalName>Social Science Quarterly</b:JournalName>
    <b:Pages>21-23</b:Pages>
    <b:Volume>78</b:Volume>
    <b:Issue>1</b:Issue>
    <b:RefOrder>7</b:RefOrder>
  </b:Source>
  <b:Source>
    <b:Tag>Bre04</b:Tag>
    <b:SourceType>JournalArticle</b:SourceType>
    <b:Guid>{0DF5BCC9-4CD5-4036-9F32-5D59587492EC}</b:Guid>
    <b:Author>
      <b:Author>
        <b:NameList>
          <b:Person>
            <b:Last>Brechin</b:Last>
            <b:First>SR</b:First>
          </b:Person>
          <b:Person>
            <b:Last>Kempton</b:Last>
            <b:First>W</b:First>
          </b:Person>
        </b:NameList>
      </b:Author>
    </b:Author>
    <b:Title>Global environmentalism: A challenge to the postmaterialism thesis?</b:Title>
    <b:JournalName>Social Science Quarterly</b:JournalName>
    <b:Year>2004</b:Year>
    <b:Pages>245-269</b:Pages>
    <b:Volume>75</b:Volume>
    <b:Issue>4</b:Issue>
    <b:RefOrder>8</b:RefOrder>
  </b:Source>
  <b:Source>
    <b:Tag>Ajz85</b:Tag>
    <b:SourceType>Book</b:SourceType>
    <b:Guid>{2E2ED120-3CAB-4C59-AFB4-98668AE3F70A}</b:Guid>
    <b:Title>From intention to action: A theory of planned behaviour</b:Title>
    <b:Year>1985</b:Year>
    <b:Author>
      <b:Author>
        <b:NameList>
          <b:Person>
            <b:Last>Ajzen</b:Last>
            <b:First>I</b:First>
          </b:Person>
        </b:NameList>
      </b:Author>
    </b:Author>
    <b:City>New York</b:City>
    <b:Publisher>Springer-Verlag</b:Publisher>
    <b:Edition>1st</b:Edition>
    <b:RefOrder>9</b:RefOrder>
  </b:Source>
  <b:Source>
    <b:Tag>Loc90</b:Tag>
    <b:SourceType>Book</b:SourceType>
    <b:Guid>{301C0098-CEB6-4CB7-9733-511CF2BF454F}</b:Guid>
    <b:Author>
      <b:Author>
        <b:NameList>
          <b:Person>
            <b:Last>Locke</b:Last>
            <b:First>E</b:First>
          </b:Person>
          <b:Person>
            <b:Last>Latham</b:Last>
            <b:First>GP</b:First>
          </b:Person>
        </b:NameList>
      </b:Author>
    </b:Author>
    <b:Title>A theory of goalsetting and task performance</b:Title>
    <b:Year>1990</b:Year>
    <b:City>Psychological Science</b:City>
    <b:Publisher>Prentice-Hall</b:Publisher>
    <b:Edition>1st</b:Edition>
    <b:RefOrder>10</b:RefOrder>
  </b:Source>
  <b:Source>
    <b:Tag>Her93</b:Tag>
    <b:SourceType>Book</b:SourceType>
    <b:Guid>{6F7F565B-3078-4ECD-BBB3-B7CC8B295482}</b:Guid>
    <b:Author>
      <b:Author>
        <b:NameList>
          <b:Person>
            <b:Last>Hersey</b:Last>
            <b:First>Paul</b:First>
          </b:Person>
          <b:Person>
            <b:Last>Blanchard</b:Last>
            <b:First>Kenneth</b:First>
          </b:Person>
        </b:NameList>
      </b:Author>
    </b:Author>
    <b:Title>Management of organisational behaviour: Utilizing Human Resources</b:Title>
    <b:Year>1993</b:Year>
    <b:City>New Jersey</b:City>
    <b:Publisher>Prentice-Hall</b:Publisher>
    <b:Edition>6th</b:Edition>
    <b:RefOrder>11</b:RefOrder>
  </b:Source>
  <b:Source>
    <b:Tag>Hof11</b:Tag>
    <b:SourceType>JournalArticle</b:SourceType>
    <b:Guid>{9F1D4E92-4F32-443A-B34E-8AA58099A725}</b:Guid>
    <b:Title>Dimensionalizing culture: The hofstede modelin context</b:Title>
    <b:Year>2011</b:Year>
    <b:Author>
      <b:Author>
        <b:NameList>
          <b:Person>
            <b:Last>Hofstede</b:Last>
            <b:First>G</b:First>
          </b:Person>
        </b:NameList>
      </b:Author>
    </b:Author>
    <b:JournalName>Online Readings in Psychology and Culture</b:JournalName>
    <b:Volume>2</b:Volume>
    <b:Issue>1</b:Issue>
    <b:RefOrder>12</b:RefOrder>
  </b:Source>
  <b:Source>
    <b:Tag>Rok73</b:Tag>
    <b:SourceType>Book</b:SourceType>
    <b:Guid>{1F24115D-3621-460D-A3A0-AC0617BB5850}</b:Guid>
    <b:Author>
      <b:Author>
        <b:NameList>
          <b:Person>
            <b:Last>Rokeach</b:Last>
            <b:First>M</b:First>
          </b:Person>
        </b:NameList>
      </b:Author>
    </b:Author>
    <b:Title>Beliefs, attitude and Values: A theory of organisation and change</b:Title>
    <b:Year>1973</b:Year>
    <b:City>California</b:City>
    <b:Publisher>Jossey-Bass</b:Publisher>
    <b:Edition>1st</b:Edition>
    <b:RefOrder>13</b:RefOrder>
  </b:Source>
  <b:Source>
    <b:Tag>Smi02</b:Tag>
    <b:SourceType>JournalArticle</b:SourceType>
    <b:Guid>{2A4874CB-39B0-495B-B085-57B94AFDD292}</b:Guid>
    <b:Title>Cultural values, sources of guidance, and their relevance to managerial behaviour: A 47-nation study</b:Title>
    <b:Year>2002</b:Year>
    <b:Author>
      <b:Author>
        <b:NameList>
          <b:Person>
            <b:Last>Smith</b:Last>
            <b:First>PB</b:First>
          </b:Person>
          <b:Person>
            <b:Last>Peterson</b:Last>
            <b:First>MF</b:First>
          </b:Person>
          <b:Person>
            <b:Last>Schwartz</b:Last>
            <b:First>SH</b:First>
          </b:Person>
        </b:NameList>
      </b:Author>
    </b:Author>
    <b:JournalName>Journal of Cross-Cultural Psychology</b:JournalName>
    <b:Pages>188-208</b:Pages>
    <b:Volume>33</b:Volume>
    <b:Issue>3</b:Issue>
    <b:RefOrder>14</b:RefOrder>
  </b:Source>
  <b:Source>
    <b:Tag>Tro93</b:Tag>
    <b:SourceType>Book</b:SourceType>
    <b:Guid>{AD9D2FB9-1958-4686-9D2A-AF94C52D5B13}</b:Guid>
    <b:Author>
      <b:Author>
        <b:NameList>
          <b:Person>
            <b:Last>Trompenaars</b:Last>
            <b:First>F</b:First>
          </b:Person>
        </b:NameList>
      </b:Author>
    </b:Author>
    <b:Title>Riding the waves of culture: understanding cultural diversity in business</b:Title>
    <b:Year>1993</b:Year>
    <b:City>London</b:City>
    <b:Publisher>Economist Books</b:Publisher>
    <b:Edition>1st</b:Edition>
    <b:RefOrder>15</b:RefOrder>
  </b:Source>
  <b:Source>
    <b:Tag>Pet82</b:Tag>
    <b:SourceType>Book</b:SourceType>
    <b:Guid>{13B7E29A-AA8E-427C-98D3-31F027C5834D}</b:Guid>
    <b:Author>
      <b:Author>
        <b:NameList>
          <b:Person>
            <b:Last>Peters</b:Last>
            <b:First>TJ</b:First>
          </b:Person>
          <b:Person>
            <b:Last>Waterman</b:Last>
            <b:First>RH</b:First>
          </b:Person>
        </b:NameList>
      </b:Author>
    </b:Author>
    <b:Title>In Search of excellence: Lessons from America'sbest-run companies</b:Title>
    <b:Year>1982</b:Year>
    <b:City>New York</b:City>
    <b:Publisher>Harper &amp; Row</b:Publisher>
    <b:Edition>1st</b:Edition>
    <b:RefOrder>16</b:RefOrder>
  </b:Source>
  <b:Source>
    <b:Tag>Kuh87</b:Tag>
    <b:SourceType>JournalArticle</b:SourceType>
    <b:Guid>{670EBF4F-2B7E-4ECF-87CE-0C908CB028E2}</b:Guid>
    <b:Title>Transactional and Transformational leadership: A constructive/ Developmental analysis</b:Title>
    <b:Year>1987</b:Year>
    <b:Author>
      <b:Author>
        <b:NameList>
          <b:Person>
            <b:Last>Kuhnert</b:Last>
            <b:First>Karl</b:First>
          </b:Person>
          <b:Person>
            <b:Last>Lewis</b:Last>
            <b:First>Philip</b:First>
          </b:Person>
        </b:NameList>
      </b:Author>
    </b:Author>
    <b:JournalName>Academy of Management Review</b:JournalName>
    <b:Volume>12</b:Volume>
    <b:Issue>4</b:Issue>
    <b:RefOrder>17</b:RefOrder>
  </b:Source>
  <b:Source>
    <b:Tag>Dvi17</b:Tag>
    <b:SourceType>JournalArticle</b:SourceType>
    <b:Guid>{42CC01BF-41D1-422E-8421-DE81F2DDFED8}</b:Guid>
    <b:Author>
      <b:Author>
        <b:NameList>
          <b:Person>
            <b:Last>Dvir</b:Last>
            <b:First>Taly</b:First>
          </b:Person>
          <b:Person>
            <b:Last>Eden</b:Last>
            <b:First>Dov</b:First>
          </b:Person>
          <b:Person>
            <b:Last>Avolio</b:Last>
            <b:First>Bruce</b:First>
          </b:Person>
          <b:Person>
            <b:Last>Shamir</b:Last>
            <b:First>Boas</b:First>
          </b:Person>
        </b:NameList>
      </b:Author>
    </b:Author>
    <b:Title>Impact of Transformational leadership on follower development and performance: A field experiment</b:Title>
    <b:JournalName>Academy of Management Journal</b:JournalName>
    <b:Year>2017</b:Year>
    <b:Volume>45</b:Volume>
    <b:Issue>4</b:Issue>
    <b:RefOrder>18</b:RefOrder>
  </b:Source>
  <b:Source>
    <b:Tag>Ald691</b:Tag>
    <b:SourceType>JournalArticle</b:SourceType>
    <b:Guid>{1A9ABCCA-2D3D-4A64-8C58-9B507461E25A}</b:Guid>
    <b:Author>
      <b:Author>
        <b:NameList>
          <b:Person>
            <b:Last>Alderfer</b:Last>
            <b:First>Clayton</b:First>
          </b:Person>
        </b:NameList>
      </b:Author>
    </b:Author>
    <b:Title>An empirical test of a new theory of human needs</b:Title>
    <b:JournalName>Organisational Behaviour and Human Performance</b:JournalName>
    <b:Year>1969</b:Year>
    <b:Pages>142-175</b:Pages>
    <b:Volume>4</b:Volume>
    <b:Issue>2</b:Issue>
    <b:RefOrder>19</b:RefOrder>
  </b:Source>
  <b:Source>
    <b:Tag>Pay06</b:Tag>
    <b:SourceType>Book</b:SourceType>
    <b:Guid>{BCDFD5D5-5C39-4BD4-B666-9FB0F42F32E0}</b:Guid>
    <b:Title>Handbook of CRM: Achieving excellence in customer management</b:Title>
    <b:Year>2006</b:Year>
    <b:City>OXFORD</b:City>
    <b:Author>
      <b:Author>
        <b:NameList>
          <b:Person>
            <b:Last>Payne</b:Last>
          </b:Person>
        </b:NameList>
      </b:Author>
    </b:Author>
    <b:Publisher>Elsevier</b:Publisher>
    <b:RefOrder>1</b:RefOrder>
  </b:Source>
  <b:Source>
    <b:Tag>Bol14</b:Tag>
    <b:SourceType>JournalArticle</b:SourceType>
    <b:Guid>{F8B6C40E-6BE5-4052-9E50-6FACCBF004FA}</b:Guid>
    <b:Author>
      <b:Author>
        <b:NameList>
          <b:Person>
            <b:Last>Bolton</b:Last>
          </b:Person>
        </b:NameList>
      </b:Author>
    </b:Author>
    <b:Title>customer centric business processing. </b:Title>
    <b:JournalName>International journal of productivity and performance management </b:JournalName>
    <b:Year>2014</b:Year>
    <b:Pages>44-51</b:Pages>
    <b:Volume>53</b:Volume>
    <b:Issue>1</b:Issue>
    <b:RefOrder>2</b:RefOrder>
  </b:Source>
  <b:Source>
    <b:Tag>Ngu17</b:Tag>
    <b:SourceType>JournalArticle</b:SourceType>
    <b:Guid>{42B9E0C6-E147-4A38-B319-F94BBC870717}</b:Guid>
    <b:Author>
      <b:Author>
        <b:NameList>
          <b:Person>
            <b:Last>Nguyen</b:Last>
          </b:Person>
          <b:Person>
            <b:Last>Sherif</b:Last>
            <b:First>Newby</b:First>
          </b:Person>
        </b:NameList>
      </b:Author>
    </b:Author>
    <b:Title>startegies fo succesful CRM implementation. Information management and computer security</b:Title>
    <b:JournalName>information management and computer security </b:JournalName>
    <b:Year>2017</b:Year>
    <b:Pages>102-115</b:Pages>
    <b:Volume>15</b:Volume>
    <b:Issue>2</b:Issue>
    <b:RefOrder>3</b:RefOrder>
  </b:Source>
  <b:Source>
    <b:Tag>Too09</b:Tag>
    <b:SourceType>JournalArticle</b:SourceType>
    <b:Guid>{49535D8C-5B94-40FA-9E56-928040D16E77}</b:Guid>
    <b:Author>
      <b:Author>
        <b:NameList>
          <b:Person>
            <b:Last>Toor</b:Last>
          </b:Person>
        </b:NameList>
      </b:Author>
    </b:Author>
    <b:Title>creating competitive egde through improved customer relationship management </b:Title>
    <b:JournalName>business startegy series</b:JournalName>
    <b:Year>2009</b:Year>
    <b:Pages>10</b:Pages>
    <b:Volume>1</b:Volume>
    <b:Issue>55-60</b:Issue>
    <b:RefOrder>4</b:RefOrder>
  </b:Source>
  <b:Source>
    <b:Tag>SMK14</b:Tag>
    <b:SourceType>JournalArticle</b:SourceType>
    <b:Guid>{585D838E-15C3-4791-B81C-EBE48C4716D7}</b:Guid>
    <b:Title>Customer switching behaviour in service industries: An exploratory study</b:Title>
    <b:JournalName>journal of marketing</b:JournalName>
    <b:Year>2014</b:Year>
    <b:Pages>266-277</b:Pages>
    <b:Volume>6</b:Volume>
    <b:Issue>5</b:Issue>
    <b:Author>
      <b:Author>
        <b:NameList>
          <b:Person>
            <b:Last>Keaveney</b:Last>
            <b:First>S.M</b:First>
          </b:Person>
        </b:NameList>
      </b:Author>
    </b:Author>
    <b:RefOrder>5</b:RefOrder>
  </b:Source>
  <b:Source>
    <b:Tag>Ran14</b:Tag>
    <b:SourceType>JournalArticle</b:SourceType>
    <b:Guid>{8863ADF1-3A80-402E-8C24-9F51BC7343DB}</b:Guid>
    <b:Title>principles for succesful eCRM in organisations.</b:Title>
    <b:Year>2014</b:Year>
    <b:Author>
      <b:Author>
        <b:NameList>
          <b:Person>
            <b:Last>Ranjan</b:Last>
          </b:Person>
          <b:Person>
            <b:Last>Bhatnagar</b:Last>
          </b:Person>
        </b:NameList>
      </b:Author>
    </b:Author>
    <b:JournalName>international jounal of marketing  </b:JournalName>
    <b:Pages>239-247</b:Pages>
    <b:Volume>4</b:Volume>
    <b:Issue>2</b:Issue>
    <b:RefOrder>6</b:RefOrder>
  </b:Source>
  <b:Source>
    <b:Tag>san15</b:Tag>
    <b:SourceType>JournalArticle</b:SourceType>
    <b:Guid>{C0CE90E9-3512-4C51-8DDA-0E596C9B3BF8}</b:Guid>
    <b:Author>
      <b:Author>
        <b:NameList>
          <b:Person>
            <b:Last>sanchez</b:Last>
          </b:Person>
          <b:Person>
            <b:Last>sanchez</b:Last>
          </b:Person>
        </b:NameList>
      </b:Author>
    </b:Author>
    <b:Title>analysis of customer portfolio and relationship management models: bridging managerial dimensions.</b:Title>
    <b:JournalName>journal of business and industrial marketing</b:JournalName>
    <b:Year>2015</b:Year>
    <b:Pages>307-316</b:Pages>
    <b:Volume>20</b:Volume>
    <b:Issue>6</b:Issue>
    <b:RefOrder>7</b:RefOrder>
  </b:Source>
  <b:Source>
    <b:Tag>sur12</b:Tag>
    <b:SourceType>JournalArticle</b:SourceType>
    <b:Guid>{79476640-011D-408F-8E2B-01AFA2F8E2A1}</b:Guid>
    <b:Author>
      <b:Author>
        <b:NameList>
          <b:Person>
            <b:Last>Sureshchandar</b:Last>
          </b:Person>
          <b:Person>
            <b:Last>Rajendran</b:Last>
          </b:Person>
          <b:Person>
            <b:Last>Anantharaman</b:Last>
          </b:Person>
        </b:NameList>
      </b:Author>
    </b:Author>
    <b:Title>customer perception of service qulaity</b:Title>
    <b:JournalName>total qulaity management</b:JournalName>
    <b:Year>2012</b:Year>
    <b:Pages>111-124</b:Pages>
    <b:Volume>12</b:Volume>
    <b:Issue>1</b:Issue>
    <b:RefOrder>8</b:RefOrder>
  </b:Source>
  <b:Source>
    <b:Tag>Eva12</b:Tag>
    <b:SourceType>JournalArticle</b:SourceType>
    <b:Guid>{10F8CFA2-5355-4627-8660-F3C924882E51}</b:Guid>
    <b:Title>measuring and managing customer value</b:Title>
    <b:Year>2012</b:Year>
    <b:Author>
      <b:Author>
        <b:NameList>
          <b:Person>
            <b:Last>Evans</b:Last>
          </b:Person>
        </b:NameList>
      </b:Author>
    </b:Author>
    <b:JournalName>work study</b:JournalName>
    <b:Pages>134-139</b:Pages>
    <b:Volume>51</b:Volume>
    <b:Issue>3</b:Issue>
    <b:RefOrder>9</b:RefOrder>
  </b:Source>
  <b:Source>
    <b:Tag>Kot06</b:Tag>
    <b:SourceType>Book</b:SourceType>
    <b:Guid>{4DE160A5-CE46-4D24-9015-584A58B0A2FA}</b:Guid>
    <b:Title>Marketing management</b:Title>
    <b:Year>2006</b:Year>
    <b:Author>
      <b:Author>
        <b:NameList>
          <b:Person>
            <b:Last>Kotler</b:Last>
          </b:Person>
          <b:Person>
            <b:Last>Keller</b:Last>
          </b:Person>
        </b:NameList>
      </b:Author>
    </b:Author>
    <b:City>New jersey</b:City>
    <b:Publisher>Prentice Hall</b:Publisher>
    <b:Edition>12th</b:Edition>
    <b:RefOrder>10</b:RefOrder>
  </b:Source>
  <b:Source>
    <b:Tag>Gro14</b:Tag>
    <b:SourceType>JournalArticle</b:SourceType>
    <b:Guid>{D8DCF5D6-64A5-433B-9C79-6E9220859C58}</b:Guid>
    <b:Author>
      <b:Author>
        <b:NameList>
          <b:Person>
            <b:Last>Gronroos</b:Last>
          </b:Person>
        </b:NameList>
      </b:Author>
    </b:Author>
    <b:Title>A service quality model and its makreting implications</b:Title>
    <b:JournalName>European journal of marketing</b:JournalName>
    <b:Year>2014</b:Year>
    <b:Pages>36-44</b:Pages>
    <b:Volume>18</b:Volume>
    <b:Issue>4</b:Issue>
    <b:RefOrder>11</b:RefOrder>
  </b:Source>
  <b:Source>
    <b:Tag>cro12</b:Tag>
    <b:SourceType>JournalArticle</b:SourceType>
    <b:Guid>{8E7EB3A9-D8EE-441B-8B01-E9A576B43154}</b:Guid>
    <b:Title>measuring service quality: a reexamination and extension</b:Title>
    <b:JournalName>journal of marketing</b:JournalName>
    <b:Year>2012</b:Year>
    <b:Pages>55-68</b:Pages>
    <b:Volume>56</b:Volume>
    <b:Issue>3</b:Issue>
    <b:Author>
      <b:Author>
        <b:NameList>
          <b:Person>
            <b:Last>Cronin</b:Last>
          </b:Person>
          <b:Person>
            <b:Last>Taylor</b:Last>
          </b:Person>
        </b:NameList>
      </b:Author>
    </b:Author>
    <b:RefOrder>12</b:RefOrder>
  </b:Source>
  <b:Source>
    <b:Tag>Kan04</b:Tag>
    <b:SourceType>JournalArticle</b:SourceType>
    <b:Guid>{C51DF71A-FE99-4804-BEA8-1A4FBBB81345}</b:Guid>
    <b:Author>
      <b:Author>
        <b:NameList>
          <b:Person>
            <b:Last>Kano</b:Last>
          </b:Person>
          <b:Person>
            <b:Last>Seraku</b:Last>
            <b:First>Takahashi</b:First>
          </b:Person>
          <b:Person>
            <b:Last>Tsuji</b:Last>
          </b:Person>
        </b:NameList>
      </b:Author>
    </b:Author>
    <b:Title>attractive quality and must-be quality</b:Title>
    <b:JournalName>the journal of japanese society for quality control</b:JournalName>
    <b:Year>2004</b:Year>
    <b:Pages>266-277</b:Pages>
    <b:Volume>14</b:Volume>
    <b:Issue>4</b:Issue>
    <b:RefOrder>13</b:RefOrder>
  </b:Source>
  <b:Source>
    <b:Tag>Her15</b:Tag>
    <b:SourceType>JournalArticle</b:SourceType>
    <b:Guid>{C1DCCEAE-A516-4F4F-A2F3-AC1C91DC9DD2}</b:Guid>
    <b:Author>
      <b:Author>
        <b:NameList>
          <b:Person>
            <b:Last>Hernon</b:Last>
          </b:Person>
          <b:Person>
            <b:Last>Danuta</b:Last>
          </b:Person>
          <b:Person>
            <b:Last>Altman</b:Last>
          </b:Person>
        </b:NameList>
      </b:Author>
    </b:Author>
    <b:Title>service quality and customer satisfaction: an assessment and future directions</b:Title>
    <b:JournalName>journal of academic librarianship</b:JournalName>
    <b:Year>2015</b:Year>
    <b:Pages>9-17</b:Pages>
    <b:Volume>25</b:Volume>
    <b:Issue>1</b:Issue>
    <b:RefOrder>14</b:RefOrder>
  </b:Source>
  <b:Source>
    <b:Tag>Pay16</b:Tag>
    <b:SourceType>JournalArticle</b:SourceType>
    <b:Guid>{088746AB-2289-400C-9446-DBFEE218E427}</b:Guid>
    <b:Author>
      <b:Author>
        <b:NameList>
          <b:Person>
            <b:Last>Payne</b:Last>
          </b:Person>
          <b:Person>
            <b:Last>Frow</b:Last>
          </b:Person>
        </b:NameList>
      </b:Author>
    </b:Author>
    <b:Title>customer relationship management: from startegy to implementation</b:Title>
    <b:JournalName>journal of marketing management</b:JournalName>
    <b:Year>2016</b:Year>
    <b:Pages>135-168</b:Pages>
    <b:Volume>22</b:Volume>
    <b:Issue>4</b:Issue>
    <b:RefOrder>15</b:RefOrder>
  </b:Source>
  <b:Source>
    <b:Tag>Gro12</b:Tag>
    <b:SourceType>JournalArticle</b:SourceType>
    <b:Guid>{3D586BD5-67F0-4363-A285-C312F41E655D}</b:Guid>
    <b:Author>
      <b:Author>
        <b:NameList>
          <b:Person>
            <b:Last>Grover</b:Last>
          </b:Person>
          <b:Person>
            <b:Last>Kettinger</b:Last>
          </b:Person>
          <b:Person>
            <b:Last>Teng</b:Last>
          </b:Person>
        </b:NameList>
      </b:Author>
    </b:Author>
    <b:Title>business process change in the 21st century</b:Title>
    <b:JournalName>business and economic review</b:JournalName>
    <b:Year>2012</b:Year>
    <b:Pages>14-18</b:Pages>
    <b:Volume>46</b:Volume>
    <b:Issue>2</b:Issue>
    <b:RefOrder>16</b:RefOrder>
  </b:Source>
  <b:Source>
    <b:Tag>sur13</b:Tag>
    <b:SourceType>JournalArticle</b:SourceType>
    <b:Guid>{01D719F9-E565-4176-9D60-108A3E87EA50}</b:Guid>
    <b:Author>
      <b:Author>
        <b:NameList>
          <b:Person>
            <b:Last>Sureshchandar</b:Last>
          </b:Person>
          <b:Person>
            <b:Last>Rajendran</b:Last>
          </b:Person>
          <b:Person>
            <b:Last>Anantharaman</b:Last>
          </b:Person>
        </b:NameList>
      </b:Author>
    </b:Author>
    <b:Title>the relationship between service quality and customer satisfaction- a factor specific approach</b:Title>
    <b:JournalName>jornal of service marketing</b:JournalName>
    <b:Year>2013</b:Year>
    <b:Pages>363-379</b:Pages>
    <b:Volume>16</b:Volume>
    <b:Issue>4</b:Issue>
    <b:RefOrder>17</b:RefOrder>
  </b:Source>
  <b:Source>
    <b:Tag>Las10</b:Tag>
    <b:SourceType>JournalArticle</b:SourceType>
    <b:Guid>{A7D2C6C9-A54E-4247-9FDE-C1427917F74D}</b:Guid>
    <b:Author>
      <b:Author>
        <b:NameList>
          <b:Person>
            <b:Last>Lassar</b:Last>
          </b:Person>
          <b:Person>
            <b:Last>Manolis</b:Last>
          </b:Person>
          <b:Person>
            <b:Last>Winsor</b:Last>
          </b:Person>
        </b:NameList>
      </b:Author>
    </b:Author>
    <b:Title>service quality perpertives and satisfaction in private banking</b:Title>
    <b:JournalName>journal ofservices marketing</b:JournalName>
    <b:Year>2010</b:Year>
    <b:Pages>244-271</b:Pages>
    <b:Volume>14</b:Volume>
    <b:Issue>3</b:Issue>
    <b:RefOrder>18</b:RefOrder>
  </b:Source>
</b:Sources>
</file>

<file path=customXml/itemProps1.xml><?xml version="1.0" encoding="utf-8"?>
<ds:datastoreItem xmlns:ds="http://schemas.openxmlformats.org/officeDocument/2006/customXml" ds:itemID="{55E7EB7F-450B-4149-9963-99FCA8973F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21</Pages>
  <Words>5197</Words>
  <Characters>29623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34751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WORKPLACE CULTURE AND ITS IMPACT ON ORGANIZATIONAL EFFICIENCY</dc:subject>
  <dc:creator>Felim Opurum</dc:creator>
  <cp:keywords/>
  <dc:description/>
  <cp:lastModifiedBy>Felim Opurum</cp:lastModifiedBy>
  <cp:revision>13</cp:revision>
  <dcterms:created xsi:type="dcterms:W3CDTF">2018-05-07T07:23:00Z</dcterms:created>
  <dcterms:modified xsi:type="dcterms:W3CDTF">2018-05-07T08:08:00Z</dcterms:modified>
</cp:coreProperties>
</file>