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102E4" w14:textId="77777777" w:rsidR="00597DB6" w:rsidRPr="000C4E97" w:rsidRDefault="00597DB6" w:rsidP="00597DB6">
      <w:pPr>
        <w:rPr>
          <w:color w:val="222222"/>
        </w:rPr>
      </w:pPr>
    </w:p>
    <w:p w14:paraId="30A8A7D1" w14:textId="77777777" w:rsidR="00597DB6" w:rsidRPr="006C4F6E" w:rsidRDefault="00597DB6" w:rsidP="00597DB6">
      <w:pPr>
        <w:jc w:val="center"/>
        <w:rPr>
          <w:lang w:val="en-IN"/>
        </w:rPr>
      </w:pPr>
      <w:r w:rsidRPr="006C4F6E">
        <w:rPr>
          <w:noProof/>
          <w:lang w:val="en-IN"/>
        </w:rPr>
        <w:drawing>
          <wp:inline distT="0" distB="0" distL="0" distR="0" wp14:anchorId="162A0931" wp14:editId="65AF60AF">
            <wp:extent cx="3810000" cy="1625600"/>
            <wp:effectExtent l="0" t="0" r="0" b="0"/>
            <wp:docPr id="5231154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raw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625600"/>
                    </a:xfrm>
                    <a:prstGeom prst="rect">
                      <a:avLst/>
                    </a:prstGeom>
                    <a:noFill/>
                    <a:ln>
                      <a:noFill/>
                    </a:ln>
                  </pic:spPr>
                </pic:pic>
              </a:graphicData>
            </a:graphic>
          </wp:inline>
        </w:drawing>
      </w:r>
    </w:p>
    <w:p w14:paraId="513ABF3D" w14:textId="77777777" w:rsidR="00597DB6" w:rsidRPr="006C4F6E" w:rsidRDefault="00597DB6" w:rsidP="00597DB6">
      <w:pPr>
        <w:jc w:val="center"/>
        <w:rPr>
          <w:lang w:val="en-US"/>
        </w:rPr>
      </w:pPr>
    </w:p>
    <w:p w14:paraId="55C7577B" w14:textId="77777777" w:rsidR="00597DB6" w:rsidRPr="006C4F6E" w:rsidRDefault="00597DB6" w:rsidP="00597DB6">
      <w:pPr>
        <w:jc w:val="center"/>
        <w:rPr>
          <w:lang w:val="en-US"/>
        </w:rPr>
      </w:pPr>
    </w:p>
    <w:p w14:paraId="5B73FF18" w14:textId="77777777" w:rsidR="00597DB6" w:rsidRPr="00F70747" w:rsidRDefault="00597DB6" w:rsidP="00597DB6">
      <w:pPr>
        <w:jc w:val="center"/>
        <w:rPr>
          <w:b/>
          <w:bCs/>
          <w:lang w:val="en-US"/>
        </w:rPr>
      </w:pPr>
      <w:r w:rsidRPr="00F70747">
        <w:rPr>
          <w:b/>
          <w:bCs/>
          <w:lang w:val="en-US"/>
        </w:rPr>
        <w:t>Student Name: VISHAL PARESHBHAI KATHIRIYA</w:t>
      </w:r>
    </w:p>
    <w:p w14:paraId="0C0E2DC3" w14:textId="77777777" w:rsidR="00597DB6" w:rsidRPr="00F70747" w:rsidRDefault="00597DB6" w:rsidP="00597DB6">
      <w:pPr>
        <w:jc w:val="center"/>
        <w:rPr>
          <w:b/>
          <w:bCs/>
          <w:lang w:val="en-US"/>
        </w:rPr>
      </w:pPr>
      <w:r w:rsidRPr="00F70747">
        <w:rPr>
          <w:b/>
          <w:bCs/>
          <w:lang w:val="en-US"/>
        </w:rPr>
        <w:t xml:space="preserve"> </w:t>
      </w:r>
    </w:p>
    <w:p w14:paraId="16FE56DA" w14:textId="77777777" w:rsidR="00597DB6" w:rsidRPr="00F70747" w:rsidRDefault="00597DB6" w:rsidP="00597DB6">
      <w:pPr>
        <w:jc w:val="center"/>
        <w:rPr>
          <w:b/>
          <w:bCs/>
          <w:lang w:val="en-US"/>
        </w:rPr>
      </w:pPr>
      <w:r w:rsidRPr="00F70747">
        <w:rPr>
          <w:b/>
          <w:bCs/>
          <w:lang w:val="en-US"/>
        </w:rPr>
        <w:t>Student ID: 2528421</w:t>
      </w:r>
    </w:p>
    <w:p w14:paraId="3656A7D6" w14:textId="77777777" w:rsidR="00597DB6" w:rsidRPr="00F70747" w:rsidRDefault="00597DB6" w:rsidP="00597DB6">
      <w:pPr>
        <w:jc w:val="center"/>
        <w:rPr>
          <w:b/>
          <w:bCs/>
          <w:lang w:val="en-US"/>
        </w:rPr>
      </w:pPr>
      <w:r w:rsidRPr="00F70747">
        <w:rPr>
          <w:b/>
          <w:bCs/>
          <w:lang w:val="en-US"/>
        </w:rPr>
        <w:t xml:space="preserve"> </w:t>
      </w:r>
    </w:p>
    <w:p w14:paraId="357190E3" w14:textId="0FD9F4CD" w:rsidR="00597DB6" w:rsidRPr="00F70747" w:rsidRDefault="00597DB6" w:rsidP="00597DB6">
      <w:pPr>
        <w:jc w:val="center"/>
        <w:rPr>
          <w:b/>
          <w:bCs/>
          <w:lang w:val="en-US"/>
        </w:rPr>
      </w:pPr>
      <w:r w:rsidRPr="00F70747">
        <w:rPr>
          <w:b/>
          <w:bCs/>
          <w:lang w:val="en-US"/>
        </w:rPr>
        <w:t xml:space="preserve">Module Name: </w:t>
      </w:r>
      <w:r w:rsidRPr="00597DB6">
        <w:rPr>
          <w:b/>
          <w:bCs/>
        </w:rPr>
        <w:t>International Business Concepts</w:t>
      </w:r>
    </w:p>
    <w:p w14:paraId="60D02DA1" w14:textId="77777777" w:rsidR="00597DB6" w:rsidRPr="00F70747" w:rsidRDefault="00597DB6" w:rsidP="00597DB6">
      <w:pPr>
        <w:jc w:val="center"/>
        <w:rPr>
          <w:b/>
          <w:bCs/>
          <w:lang w:val="en-US"/>
        </w:rPr>
      </w:pPr>
      <w:r w:rsidRPr="00F70747">
        <w:rPr>
          <w:b/>
          <w:bCs/>
          <w:lang w:val="en-US"/>
        </w:rPr>
        <w:t xml:space="preserve"> </w:t>
      </w:r>
    </w:p>
    <w:p w14:paraId="26FF2966" w14:textId="77777777" w:rsidR="00597DB6" w:rsidRPr="00F70747" w:rsidRDefault="00597DB6" w:rsidP="00597DB6">
      <w:pPr>
        <w:jc w:val="center"/>
        <w:rPr>
          <w:b/>
          <w:bCs/>
          <w:lang w:val="en-US"/>
        </w:rPr>
      </w:pPr>
      <w:r w:rsidRPr="00F70747">
        <w:rPr>
          <w:b/>
          <w:bCs/>
          <w:lang w:val="en-US"/>
        </w:rPr>
        <w:t>Module Code: LCMB7026</w:t>
      </w:r>
    </w:p>
    <w:p w14:paraId="3D30C51A" w14:textId="25E40799" w:rsidR="00597DB6" w:rsidRPr="00F70747" w:rsidRDefault="00597DB6" w:rsidP="00597DB6">
      <w:pPr>
        <w:jc w:val="center"/>
        <w:rPr>
          <w:b/>
          <w:bCs/>
          <w:lang w:val="en-US"/>
        </w:rPr>
      </w:pPr>
      <w:r w:rsidRPr="00F70747">
        <w:rPr>
          <w:b/>
          <w:bCs/>
          <w:lang w:val="en-US"/>
        </w:rPr>
        <w:t xml:space="preserve"> </w:t>
      </w:r>
    </w:p>
    <w:p w14:paraId="1306414D" w14:textId="482BACE8" w:rsidR="00597DB6" w:rsidRPr="00F70747" w:rsidRDefault="00597DB6" w:rsidP="00597DB6">
      <w:pPr>
        <w:jc w:val="center"/>
        <w:rPr>
          <w:b/>
          <w:bCs/>
          <w:lang w:val="en-US"/>
        </w:rPr>
      </w:pPr>
      <w:r w:rsidRPr="00F70747">
        <w:rPr>
          <w:b/>
          <w:bCs/>
          <w:lang w:val="en-US"/>
        </w:rPr>
        <w:t xml:space="preserve">Lecturer’s Name:  </w:t>
      </w:r>
      <w:proofErr w:type="spellStart"/>
      <w:r w:rsidRPr="00597DB6">
        <w:rPr>
          <w:b/>
          <w:bCs/>
        </w:rPr>
        <w:t>Mansoob</w:t>
      </w:r>
      <w:proofErr w:type="spellEnd"/>
      <w:r w:rsidRPr="00597DB6">
        <w:rPr>
          <w:b/>
          <w:bCs/>
        </w:rPr>
        <w:t xml:space="preserve"> Murshed</w:t>
      </w:r>
    </w:p>
    <w:p w14:paraId="7203EC0E" w14:textId="77777777" w:rsidR="00597DB6" w:rsidRPr="00F70747" w:rsidRDefault="00597DB6" w:rsidP="00597DB6">
      <w:pPr>
        <w:jc w:val="center"/>
        <w:rPr>
          <w:b/>
          <w:bCs/>
          <w:lang w:val="en-US"/>
        </w:rPr>
      </w:pPr>
      <w:r w:rsidRPr="00F70747">
        <w:rPr>
          <w:b/>
          <w:bCs/>
          <w:lang w:val="en-US"/>
        </w:rPr>
        <w:t xml:space="preserve"> </w:t>
      </w:r>
    </w:p>
    <w:p w14:paraId="1B83C10F" w14:textId="5FED6D09" w:rsidR="00597DB6" w:rsidRPr="00F70747" w:rsidRDefault="00597DB6" w:rsidP="00597DB6">
      <w:pPr>
        <w:jc w:val="center"/>
        <w:rPr>
          <w:b/>
          <w:bCs/>
          <w:lang w:val="en-US"/>
        </w:rPr>
      </w:pPr>
      <w:r w:rsidRPr="00F70747">
        <w:rPr>
          <w:b/>
          <w:bCs/>
          <w:lang w:val="en-US"/>
        </w:rPr>
        <w:t xml:space="preserve">Word Count: </w:t>
      </w:r>
      <w:r>
        <w:rPr>
          <w:b/>
          <w:bCs/>
          <w:lang w:val="en-US"/>
        </w:rPr>
        <w:t>4892</w:t>
      </w:r>
    </w:p>
    <w:p w14:paraId="28922C8D" w14:textId="77777777" w:rsidR="00597DB6" w:rsidRPr="00F70747" w:rsidRDefault="00597DB6" w:rsidP="00597DB6">
      <w:pPr>
        <w:jc w:val="center"/>
        <w:rPr>
          <w:b/>
          <w:bCs/>
          <w:lang w:val="en-US"/>
        </w:rPr>
      </w:pPr>
      <w:r w:rsidRPr="00F70747">
        <w:rPr>
          <w:b/>
          <w:bCs/>
          <w:lang w:val="en-US"/>
        </w:rPr>
        <w:t xml:space="preserve"> </w:t>
      </w:r>
    </w:p>
    <w:p w14:paraId="0AC3D75F" w14:textId="77777777" w:rsidR="00597DB6" w:rsidRPr="00F70747" w:rsidRDefault="00597DB6" w:rsidP="00597DB6">
      <w:pPr>
        <w:jc w:val="center"/>
        <w:rPr>
          <w:b/>
          <w:bCs/>
          <w:lang w:val="en-US"/>
        </w:rPr>
      </w:pPr>
      <w:r w:rsidRPr="00F70747">
        <w:rPr>
          <w:b/>
          <w:bCs/>
          <w:lang w:val="en-US"/>
        </w:rPr>
        <w:t>Term 2</w:t>
      </w:r>
    </w:p>
    <w:p w14:paraId="76A784AE" w14:textId="22075E08" w:rsidR="008943BB" w:rsidRPr="00537F35" w:rsidRDefault="008943BB" w:rsidP="008943BB"/>
    <w:sdt>
      <w:sdtPr>
        <w:rPr>
          <w:rFonts w:ascii="Arial" w:eastAsiaTheme="minorHAnsi" w:hAnsi="Arial" w:cstheme="minorBidi"/>
          <w:color w:val="000000" w:themeColor="text1"/>
          <w:kern w:val="2"/>
          <w:sz w:val="24"/>
          <w:szCs w:val="24"/>
          <w:lang w:val="en-GB"/>
          <w14:ligatures w14:val="standardContextual"/>
        </w:rPr>
        <w:id w:val="2033460134"/>
        <w:docPartObj>
          <w:docPartGallery w:val="Table of Contents"/>
          <w:docPartUnique/>
        </w:docPartObj>
      </w:sdtPr>
      <w:sdtEndPr>
        <w:rPr>
          <w:b/>
          <w:bCs/>
        </w:rPr>
      </w:sdtEndPr>
      <w:sdtContent>
        <w:p w14:paraId="6B3D113F" w14:textId="77777777" w:rsidR="00537F35" w:rsidRPr="00537F35" w:rsidRDefault="00D32708" w:rsidP="00537F35">
          <w:pPr>
            <w:pStyle w:val="TOCHeading"/>
            <w:jc w:val="center"/>
            <w:rPr>
              <w:rFonts w:ascii="Arial" w:hAnsi="Arial" w:cs="Arial"/>
              <w:b/>
              <w:bCs/>
              <w:color w:val="000000" w:themeColor="text1"/>
              <w:sz w:val="24"/>
              <w:szCs w:val="24"/>
              <w:lang w:val="en-GB"/>
            </w:rPr>
          </w:pPr>
          <w:r w:rsidRPr="00537F35">
            <w:rPr>
              <w:rFonts w:ascii="Arial" w:hAnsi="Arial" w:cs="Arial"/>
              <w:b/>
              <w:bCs/>
              <w:color w:val="000000" w:themeColor="text1"/>
              <w:sz w:val="24"/>
              <w:szCs w:val="24"/>
              <w:lang w:val="en-GB"/>
            </w:rPr>
            <w:t>Table of Contents</w:t>
          </w:r>
        </w:p>
        <w:p w14:paraId="20CB8331" w14:textId="77777777" w:rsidR="00537F35" w:rsidRPr="00537F35" w:rsidRDefault="00D32708">
          <w:pPr>
            <w:pStyle w:val="TOC1"/>
            <w:tabs>
              <w:tab w:val="right" w:leader="dot" w:pos="9350"/>
            </w:tabs>
          </w:pPr>
          <w:r w:rsidRPr="00537F35">
            <w:fldChar w:fldCharType="begin"/>
          </w:r>
          <w:r w:rsidRPr="00537F35">
            <w:instrText xml:space="preserve"> TOC \o "1-3" \h \z \u </w:instrText>
          </w:r>
          <w:r w:rsidRPr="00537F35">
            <w:fldChar w:fldCharType="separate"/>
          </w:r>
          <w:hyperlink w:anchor="_Toc236485299" w:history="1">
            <w:r w:rsidR="00537F35" w:rsidRPr="00537F35">
              <w:rPr>
                <w:rStyle w:val="Hyperlink"/>
              </w:rPr>
              <w:t>Section 1</w:t>
            </w:r>
            <w:r w:rsidR="00537F35" w:rsidRPr="00537F35">
              <w:rPr>
                <w:webHidden/>
              </w:rPr>
              <w:tab/>
            </w:r>
            <w:r w:rsidR="00537F35" w:rsidRPr="00537F35">
              <w:rPr>
                <w:webHidden/>
              </w:rPr>
              <w:fldChar w:fldCharType="begin"/>
            </w:r>
            <w:r w:rsidR="00537F35" w:rsidRPr="00537F35">
              <w:rPr>
                <w:webHidden/>
              </w:rPr>
              <w:instrText xml:space="preserve"> PAGEREF _Toc236485299 \h </w:instrText>
            </w:r>
            <w:r w:rsidR="00537F35" w:rsidRPr="00537F35">
              <w:rPr>
                <w:webHidden/>
              </w:rPr>
            </w:r>
            <w:r w:rsidR="00537F35" w:rsidRPr="00537F35">
              <w:rPr>
                <w:webHidden/>
              </w:rPr>
              <w:fldChar w:fldCharType="separate"/>
            </w:r>
            <w:r w:rsidR="00537F35" w:rsidRPr="00537F35">
              <w:rPr>
                <w:webHidden/>
              </w:rPr>
              <w:t>3</w:t>
            </w:r>
            <w:r w:rsidR="00537F35" w:rsidRPr="00537F35">
              <w:rPr>
                <w:webHidden/>
              </w:rPr>
              <w:fldChar w:fldCharType="end"/>
            </w:r>
          </w:hyperlink>
        </w:p>
        <w:p w14:paraId="3A74B875" w14:textId="77777777" w:rsidR="00537F35" w:rsidRPr="00537F35" w:rsidRDefault="00537F35">
          <w:pPr>
            <w:pStyle w:val="TOC2"/>
            <w:tabs>
              <w:tab w:val="right" w:leader="dot" w:pos="9350"/>
            </w:tabs>
          </w:pPr>
          <w:hyperlink w:anchor="_Toc236485300" w:history="1">
            <w:r w:rsidRPr="00537F35">
              <w:rPr>
                <w:rStyle w:val="Hyperlink"/>
              </w:rPr>
              <w:t>Organisational Classification and Global Strategy</w:t>
            </w:r>
            <w:r w:rsidRPr="00537F35">
              <w:rPr>
                <w:webHidden/>
              </w:rPr>
              <w:tab/>
            </w:r>
            <w:r w:rsidRPr="00537F35">
              <w:rPr>
                <w:webHidden/>
              </w:rPr>
              <w:fldChar w:fldCharType="begin"/>
            </w:r>
            <w:r w:rsidRPr="00537F35">
              <w:rPr>
                <w:webHidden/>
              </w:rPr>
              <w:instrText xml:space="preserve"> PAGEREF _Toc236485300 \h </w:instrText>
            </w:r>
            <w:r w:rsidRPr="00537F35">
              <w:rPr>
                <w:webHidden/>
              </w:rPr>
            </w:r>
            <w:r w:rsidRPr="00537F35">
              <w:rPr>
                <w:webHidden/>
              </w:rPr>
              <w:fldChar w:fldCharType="separate"/>
            </w:r>
            <w:r w:rsidRPr="00537F35">
              <w:rPr>
                <w:webHidden/>
              </w:rPr>
              <w:t>3</w:t>
            </w:r>
            <w:r w:rsidRPr="00537F35">
              <w:rPr>
                <w:webHidden/>
              </w:rPr>
              <w:fldChar w:fldCharType="end"/>
            </w:r>
          </w:hyperlink>
        </w:p>
        <w:p w14:paraId="2AD52930" w14:textId="77777777" w:rsidR="00537F35" w:rsidRPr="00537F35" w:rsidRDefault="00537F35">
          <w:pPr>
            <w:pStyle w:val="TOC2"/>
            <w:tabs>
              <w:tab w:val="right" w:leader="dot" w:pos="9350"/>
            </w:tabs>
          </w:pPr>
          <w:hyperlink w:anchor="_Toc236485301" w:history="1">
            <w:r w:rsidRPr="00537F35">
              <w:rPr>
                <w:rStyle w:val="Hyperlink"/>
              </w:rPr>
              <w:t>Macro-Environmental Appraisal and Market Attractiveness</w:t>
            </w:r>
            <w:r w:rsidRPr="00537F35">
              <w:rPr>
                <w:webHidden/>
              </w:rPr>
              <w:tab/>
            </w:r>
            <w:r w:rsidRPr="00537F35">
              <w:rPr>
                <w:webHidden/>
              </w:rPr>
              <w:fldChar w:fldCharType="begin"/>
            </w:r>
            <w:r w:rsidRPr="00537F35">
              <w:rPr>
                <w:webHidden/>
              </w:rPr>
              <w:instrText xml:space="preserve"> PAGEREF _Toc236485301 \h </w:instrText>
            </w:r>
            <w:r w:rsidRPr="00537F35">
              <w:rPr>
                <w:webHidden/>
              </w:rPr>
            </w:r>
            <w:r w:rsidRPr="00537F35">
              <w:rPr>
                <w:webHidden/>
              </w:rPr>
              <w:fldChar w:fldCharType="separate"/>
            </w:r>
            <w:r w:rsidRPr="00537F35">
              <w:rPr>
                <w:webHidden/>
              </w:rPr>
              <w:t>4</w:t>
            </w:r>
            <w:r w:rsidRPr="00537F35">
              <w:rPr>
                <w:webHidden/>
              </w:rPr>
              <w:fldChar w:fldCharType="end"/>
            </w:r>
          </w:hyperlink>
        </w:p>
        <w:p w14:paraId="4E99D141" w14:textId="77777777" w:rsidR="00537F35" w:rsidRPr="00537F35" w:rsidRDefault="00537F35">
          <w:pPr>
            <w:pStyle w:val="TOC2"/>
            <w:tabs>
              <w:tab w:val="right" w:leader="dot" w:pos="9350"/>
            </w:tabs>
          </w:pPr>
          <w:hyperlink w:anchor="_Toc236485302" w:history="1">
            <w:r w:rsidRPr="00537F35">
              <w:rPr>
                <w:rStyle w:val="Hyperlink"/>
              </w:rPr>
              <w:t>Entry Mode Strategy and Strategic Synthesis</w:t>
            </w:r>
            <w:r w:rsidRPr="00537F35">
              <w:rPr>
                <w:webHidden/>
              </w:rPr>
              <w:tab/>
            </w:r>
            <w:r w:rsidRPr="00537F35">
              <w:rPr>
                <w:webHidden/>
              </w:rPr>
              <w:fldChar w:fldCharType="begin"/>
            </w:r>
            <w:r w:rsidRPr="00537F35">
              <w:rPr>
                <w:webHidden/>
              </w:rPr>
              <w:instrText xml:space="preserve"> PAGEREF _Toc236485302 \h </w:instrText>
            </w:r>
            <w:r w:rsidRPr="00537F35">
              <w:rPr>
                <w:webHidden/>
              </w:rPr>
            </w:r>
            <w:r w:rsidRPr="00537F35">
              <w:rPr>
                <w:webHidden/>
              </w:rPr>
              <w:fldChar w:fldCharType="separate"/>
            </w:r>
            <w:r w:rsidRPr="00537F35">
              <w:rPr>
                <w:webHidden/>
              </w:rPr>
              <w:t>12</w:t>
            </w:r>
            <w:r w:rsidRPr="00537F35">
              <w:rPr>
                <w:webHidden/>
              </w:rPr>
              <w:fldChar w:fldCharType="end"/>
            </w:r>
          </w:hyperlink>
        </w:p>
        <w:p w14:paraId="7DFD9B01" w14:textId="77777777" w:rsidR="00537F35" w:rsidRPr="00537F35" w:rsidRDefault="00537F35">
          <w:pPr>
            <w:pStyle w:val="TOC1"/>
            <w:tabs>
              <w:tab w:val="right" w:leader="dot" w:pos="9350"/>
            </w:tabs>
          </w:pPr>
          <w:hyperlink w:anchor="_Toc236485303" w:history="1">
            <w:r w:rsidRPr="00537F35">
              <w:rPr>
                <w:rStyle w:val="Hyperlink"/>
              </w:rPr>
              <w:t>Section 2</w:t>
            </w:r>
            <w:r w:rsidRPr="00537F35">
              <w:rPr>
                <w:webHidden/>
              </w:rPr>
              <w:tab/>
            </w:r>
            <w:r w:rsidRPr="00537F35">
              <w:rPr>
                <w:webHidden/>
              </w:rPr>
              <w:fldChar w:fldCharType="begin"/>
            </w:r>
            <w:r w:rsidRPr="00537F35">
              <w:rPr>
                <w:webHidden/>
              </w:rPr>
              <w:instrText xml:space="preserve"> PAGEREF _Toc236485303 \h </w:instrText>
            </w:r>
            <w:r w:rsidRPr="00537F35">
              <w:rPr>
                <w:webHidden/>
              </w:rPr>
            </w:r>
            <w:r w:rsidRPr="00537F35">
              <w:rPr>
                <w:webHidden/>
              </w:rPr>
              <w:fldChar w:fldCharType="separate"/>
            </w:r>
            <w:r w:rsidRPr="00537F35">
              <w:rPr>
                <w:webHidden/>
              </w:rPr>
              <w:t>16</w:t>
            </w:r>
            <w:r w:rsidRPr="00537F35">
              <w:rPr>
                <w:webHidden/>
              </w:rPr>
              <w:fldChar w:fldCharType="end"/>
            </w:r>
          </w:hyperlink>
        </w:p>
        <w:p w14:paraId="053060E4" w14:textId="77777777" w:rsidR="00537F35" w:rsidRPr="00537F35" w:rsidRDefault="00537F35">
          <w:pPr>
            <w:pStyle w:val="TOC1"/>
            <w:tabs>
              <w:tab w:val="right" w:leader="dot" w:pos="9350"/>
            </w:tabs>
          </w:pPr>
          <w:hyperlink w:anchor="_Toc236485304" w:history="1">
            <w:r w:rsidRPr="00537F35">
              <w:rPr>
                <w:rStyle w:val="Hyperlink"/>
              </w:rPr>
              <w:t>References</w:t>
            </w:r>
            <w:r w:rsidRPr="00537F35">
              <w:rPr>
                <w:webHidden/>
              </w:rPr>
              <w:tab/>
            </w:r>
            <w:r w:rsidRPr="00537F35">
              <w:rPr>
                <w:webHidden/>
              </w:rPr>
              <w:fldChar w:fldCharType="begin"/>
            </w:r>
            <w:r w:rsidRPr="00537F35">
              <w:rPr>
                <w:webHidden/>
              </w:rPr>
              <w:instrText xml:space="preserve"> PAGEREF _Toc236485304 \h </w:instrText>
            </w:r>
            <w:r w:rsidRPr="00537F35">
              <w:rPr>
                <w:webHidden/>
              </w:rPr>
            </w:r>
            <w:r w:rsidRPr="00537F35">
              <w:rPr>
                <w:webHidden/>
              </w:rPr>
              <w:fldChar w:fldCharType="separate"/>
            </w:r>
            <w:r w:rsidRPr="00537F35">
              <w:rPr>
                <w:webHidden/>
              </w:rPr>
              <w:t>20</w:t>
            </w:r>
            <w:r w:rsidRPr="00537F35">
              <w:rPr>
                <w:webHidden/>
              </w:rPr>
              <w:fldChar w:fldCharType="end"/>
            </w:r>
          </w:hyperlink>
        </w:p>
        <w:p w14:paraId="2C01B11E" w14:textId="77777777" w:rsidR="00537F35" w:rsidRPr="00537F35" w:rsidRDefault="00D32708">
          <w:r w:rsidRPr="00537F35">
            <w:rPr>
              <w:b/>
              <w:bCs/>
            </w:rPr>
            <w:fldChar w:fldCharType="end"/>
          </w:r>
        </w:p>
      </w:sdtContent>
    </w:sdt>
    <w:p w14:paraId="57F49EC5" w14:textId="77777777" w:rsidR="008943BB" w:rsidRPr="00537F35" w:rsidRDefault="008943BB" w:rsidP="00537F35"/>
    <w:p w14:paraId="5E7BC15C" w14:textId="77777777" w:rsidR="008943BB" w:rsidRPr="00537F35" w:rsidRDefault="00D32708">
      <w:pPr>
        <w:spacing w:line="278" w:lineRule="auto"/>
        <w:jc w:val="left"/>
        <w:rPr>
          <w:b/>
          <w:bCs/>
          <w:sz w:val="28"/>
          <w:szCs w:val="28"/>
        </w:rPr>
      </w:pPr>
      <w:r w:rsidRPr="00537F35">
        <w:rPr>
          <w:b/>
          <w:bCs/>
          <w:sz w:val="28"/>
          <w:szCs w:val="28"/>
        </w:rPr>
        <w:br w:type="page"/>
      </w:r>
    </w:p>
    <w:p w14:paraId="4CB5BF70" w14:textId="77777777" w:rsidR="008943BB" w:rsidRPr="00537F35" w:rsidRDefault="00D32708" w:rsidP="008943BB">
      <w:pPr>
        <w:pStyle w:val="Heading1"/>
      </w:pPr>
      <w:bookmarkStart w:id="0" w:name="_Toc236485299"/>
      <w:r w:rsidRPr="00537F35">
        <w:lastRenderedPageBreak/>
        <w:t>Section 1</w:t>
      </w:r>
      <w:bookmarkEnd w:id="0"/>
    </w:p>
    <w:p w14:paraId="737DFD6E" w14:textId="77777777" w:rsidR="008943BB" w:rsidRPr="00537F35" w:rsidRDefault="00D32708" w:rsidP="008943BB">
      <w:pPr>
        <w:pStyle w:val="Heading2"/>
      </w:pPr>
      <w:bookmarkStart w:id="1" w:name="_Toc236485300"/>
      <w:r w:rsidRPr="00537F35">
        <w:t>Organisational Classification and Global Strategy</w:t>
      </w:r>
      <w:bookmarkEnd w:id="1"/>
    </w:p>
    <w:p w14:paraId="43706BAF" w14:textId="77777777" w:rsidR="0040338B" w:rsidRPr="00537F35" w:rsidRDefault="00D32708" w:rsidP="0040338B">
      <w:pPr>
        <w:rPr>
          <w:b/>
          <w:bCs/>
          <w:i/>
          <w:iCs/>
        </w:rPr>
      </w:pPr>
      <w:r w:rsidRPr="00537F35">
        <w:rPr>
          <w:b/>
          <w:bCs/>
          <w:i/>
          <w:iCs/>
        </w:rPr>
        <w:t>Strategic categorisation</w:t>
      </w:r>
    </w:p>
    <w:p w14:paraId="4ADFE2D4" w14:textId="77777777" w:rsidR="00C77A8D" w:rsidRPr="00537F35" w:rsidRDefault="00D32708" w:rsidP="00C77A8D">
      <w:r w:rsidRPr="00537F35">
        <w:t xml:space="preserve">IKEA has evolved into one of the largest home furnishing retailers, operating through a standardised and locally adaptable business model. Bartlett and Ghosal's framework </w:t>
      </w:r>
      <w:proofErr w:type="gramStart"/>
      <w:r w:rsidRPr="00537F35">
        <w:t>classifies</w:t>
      </w:r>
      <w:proofErr w:type="gramEnd"/>
      <w:r w:rsidRPr="00537F35">
        <w:t xml:space="preserve"> multinational strategies into four categories, such as international, multidomestic, global and transnational (Macro and Ott, 2024). IKEA is classified as a transnational corporation, since it pursues global efficiency, local responsiveness and worldwide sharing of knowledge. The global strategy of IKEA is built around the concept of </w:t>
      </w:r>
      <w:r w:rsidR="00C7206E" w:rsidRPr="00537F35">
        <w:t>affordable Scandinavian design for all customers (</w:t>
      </w:r>
      <w:proofErr w:type="spellStart"/>
      <w:r w:rsidR="00C7206E" w:rsidRPr="00537F35">
        <w:t>Jonwal</w:t>
      </w:r>
      <w:proofErr w:type="spellEnd"/>
      <w:r w:rsidR="00C7206E" w:rsidRPr="00537F35">
        <w:t xml:space="preserve">, 2025). Centralised development of products and global sourcing allow the company to achieve high economies of scale along with the maintenance of consistent quality across markets. This reflects the strong emphasis of the firm on global integration, enabling IKEA to reduce production costs and also offer affordable products in different parts of the world. </w:t>
      </w:r>
    </w:p>
    <w:p w14:paraId="0A0DB915" w14:textId="77777777" w:rsidR="00B717AD" w:rsidRPr="00537F35" w:rsidRDefault="00D32708" w:rsidP="00C77A8D">
      <w:r w:rsidRPr="00537F35">
        <w:t xml:space="preserve">IKEA also demonstrates local responsiveness, which is a key characteristic of transnational strategy. The company adapts its products and store formats as per the preferences of the local consumers. For example, to suit the preferences of Indian consumers, IKEA creates price-sensitive and modern furniture (Biswas, 2022). This not only matches the needs of consumers, but also preserves its global brand identity. </w:t>
      </w:r>
    </w:p>
    <w:p w14:paraId="4B821AD8" w14:textId="77777777" w:rsidR="00B717AD" w:rsidRPr="00537F35" w:rsidRDefault="00D32708" w:rsidP="00C77A8D">
      <w:r w:rsidRPr="00537F35">
        <w:t xml:space="preserve">IKEA maintains control over its brand, product design and sustainability standards, which allows effective adaptation without compromising operational effectiveness. The maintenance of this balance between standardisation and localisation offers sustainable competitive advantages to IKEA in diverse international markets. </w:t>
      </w:r>
    </w:p>
    <w:p w14:paraId="594C9D7E" w14:textId="77777777" w:rsidR="0040338B" w:rsidRPr="00537F35" w:rsidRDefault="00D32708" w:rsidP="00C77A8D">
      <w:pPr>
        <w:rPr>
          <w:b/>
          <w:bCs/>
          <w:i/>
          <w:iCs/>
        </w:rPr>
      </w:pPr>
      <w:r w:rsidRPr="00537F35">
        <w:rPr>
          <w:b/>
          <w:bCs/>
          <w:i/>
          <w:iCs/>
        </w:rPr>
        <w:t>Global configuration</w:t>
      </w:r>
    </w:p>
    <w:p w14:paraId="6B42E07C" w14:textId="77777777" w:rsidR="0040338B" w:rsidRPr="00537F35" w:rsidRDefault="00D32708" w:rsidP="00C77A8D">
      <w:r w:rsidRPr="00537F35">
        <w:t xml:space="preserve">The international operations of IKEA are mainly organised through an extensive global value chain that separates </w:t>
      </w:r>
      <w:r w:rsidR="0035438E" w:rsidRPr="00537F35">
        <w:t>design, sourcing and manufacturing. The value chain of IKEA allows the company to create products with the combination of function, quality, sustainability and a low price (IKEA, 2026</w:t>
      </w:r>
      <w:r w:rsidR="00910CE1" w:rsidRPr="00537F35">
        <w:t>a</w:t>
      </w:r>
      <w:r w:rsidR="0035438E" w:rsidRPr="00537F35">
        <w:t xml:space="preserve">). Product design is centralised in Sweden, while manufacturing is mainly outsourced to a global network of suppliers. This production </w:t>
      </w:r>
      <w:r w:rsidR="0035438E" w:rsidRPr="00537F35">
        <w:lastRenderedPageBreak/>
        <w:t>model allows IKEA to reduce manufacturing costs along with the maintenance of stringent quality and sustainability standards. IKEA has approximately 504 stores and operates in 63 markets (</w:t>
      </w:r>
      <w:r w:rsidR="00910CE1" w:rsidRPr="00537F35">
        <w:t>IKEA, 2026b</w:t>
      </w:r>
      <w:r w:rsidR="0035438E" w:rsidRPr="00537F35">
        <w:t>). This is supported by a sophisticated logistics system, regional distribution centres and an increasing investment in omnichannel retail capabilities. The diversified geographic footprint of IKEA reduces dependence on any single market</w:t>
      </w:r>
      <w:r w:rsidR="00910CE1" w:rsidRPr="00537F35">
        <w:t xml:space="preserve">, while spreading operational risks associated with economic downturns or any form of geopolitical uncertainties. </w:t>
      </w:r>
    </w:p>
    <w:p w14:paraId="7FAADC98" w14:textId="77777777" w:rsidR="00910CE1" w:rsidRPr="00537F35" w:rsidRDefault="00D32708" w:rsidP="00C77A8D">
      <w:r w:rsidRPr="00537F35">
        <w:t xml:space="preserve">The global operations of IKEA also </w:t>
      </w:r>
      <w:r w:rsidR="000515DA" w:rsidRPr="00537F35">
        <w:t>create</w:t>
      </w:r>
      <w:r w:rsidRPr="00537F35">
        <w:t xml:space="preserve"> significant value through continuous innovation in sustainability and digital transformation. </w:t>
      </w:r>
      <w:r w:rsidR="000515DA" w:rsidRPr="00537F35">
        <w:t xml:space="preserve">Globally, IKEA invested approximately EUR 4.2 billion into renewable energy projects in wind and solar power (IKEA, 2025). This strengthens brand reputation and reduces long-term operating costs. The digital platforms of IKEA, integrating online shopping and click-and-collect services, enhance consumer experience and operational effectiveness. </w:t>
      </w:r>
    </w:p>
    <w:p w14:paraId="58DDB49E" w14:textId="77777777" w:rsidR="000515DA" w:rsidRPr="00537F35" w:rsidRDefault="00D32708" w:rsidP="00C77A8D">
      <w:r w:rsidRPr="00537F35">
        <w:t xml:space="preserve">Overall, the transnational strategy of IKEA effectively combines centralised efficiencies with selective local adaptation, enabling the company to create value through cost leadership, operational excellence and customer responsiveness. This global configuration offers a strong strategic foundation for analysing potential expansion into Pakistan, where balancing standardised operations with local market adaptation will be significant for long-term success. </w:t>
      </w:r>
    </w:p>
    <w:p w14:paraId="4C6705E9" w14:textId="77777777" w:rsidR="008943BB" w:rsidRPr="00537F35" w:rsidRDefault="00D32708" w:rsidP="008943BB">
      <w:pPr>
        <w:pStyle w:val="Heading2"/>
      </w:pPr>
      <w:bookmarkStart w:id="2" w:name="_Toc236485301"/>
      <w:r w:rsidRPr="00537F35">
        <w:t>Macro-Environmental Appraisal and Market Attractiveness</w:t>
      </w:r>
      <w:bookmarkEnd w:id="2"/>
      <w:r w:rsidRPr="00537F35">
        <w:t xml:space="preserve"> </w:t>
      </w:r>
    </w:p>
    <w:p w14:paraId="275AA6CB" w14:textId="77777777" w:rsidR="009A687B" w:rsidRPr="00537F35" w:rsidRDefault="00D32708" w:rsidP="009A687B">
      <w:pPr>
        <w:rPr>
          <w:b/>
          <w:bCs/>
          <w:i/>
          <w:iCs/>
        </w:rPr>
      </w:pPr>
      <w:r w:rsidRPr="00537F35">
        <w:rPr>
          <w:b/>
          <w:bCs/>
          <w:i/>
          <w:iCs/>
        </w:rPr>
        <w:t>Host country analysis</w:t>
      </w:r>
    </w:p>
    <w:p w14:paraId="5BBD89D8" w14:textId="77777777" w:rsidR="009A687B" w:rsidRPr="00537F35" w:rsidRDefault="00D32708" w:rsidP="009A687B">
      <w:r w:rsidRPr="00537F35">
        <w:t xml:space="preserve">International market entry decisions require the organisations to assess whether the external environment offers adequate opportunities to justify the financial investment and operational risks related to expansion. </w:t>
      </w:r>
    </w:p>
    <w:p w14:paraId="115E03FB" w14:textId="77777777" w:rsidR="00323BF4" w:rsidRPr="00537F35" w:rsidRDefault="00D32708" w:rsidP="00323BF4">
      <w:pPr>
        <w:rPr>
          <w:b/>
          <w:bCs/>
        </w:rPr>
      </w:pPr>
      <w:r w:rsidRPr="00537F35">
        <w:rPr>
          <w:b/>
          <w:bCs/>
        </w:rPr>
        <w:t>Political environment</w:t>
      </w:r>
    </w:p>
    <w:p w14:paraId="5ECB65DC" w14:textId="77777777" w:rsidR="000C71E3" w:rsidRPr="00537F35" w:rsidRDefault="00D32708" w:rsidP="00323BF4">
      <w:r w:rsidRPr="00537F35">
        <w:t xml:space="preserve">Political conditions are among the most significant determinants of FDI. Unlike firms relying solely on exports, IKEA invests in large-format retail stores, regional distribution centres and logistics infrastructures. Pakistan has experienced prolonged political instability, characterised by changes in government, coalition governments and periods </w:t>
      </w:r>
      <w:r w:rsidRPr="00537F35">
        <w:lastRenderedPageBreak/>
        <w:t>of civil unrest (Rashid, 2023). Such instability creates uncertainties regarding economic reforms and investment regulations. For the MNCs or TNCs, political instability increases investment risk, since future governments may revise trade policies or regulatory frameworks. The business model of IKEA relies on long-term investments and uses a franchise system (IKEA, 2026b). Thus, inconsistent government policies may negatively affect strategic planning and capital allocation. However, despite political changes, Pakistan has maintained an open approach towards attracting foreign investment through agencies such as the Special Investment Facilitation Council (SIFC) (</w:t>
      </w:r>
      <w:r w:rsidR="005A7647" w:rsidRPr="00537F35">
        <w:t>State.Gov, n.d.</w:t>
      </w:r>
      <w:r w:rsidRPr="00537F35">
        <w:t xml:space="preserve">). </w:t>
      </w:r>
      <w:r w:rsidR="005A7647" w:rsidRPr="00537F35">
        <w:t xml:space="preserve">This plays a key role in reducing long-term political risk for foreign investors. </w:t>
      </w:r>
    </w:p>
    <w:p w14:paraId="3C0F932C" w14:textId="77777777" w:rsidR="005A7647" w:rsidRPr="00537F35" w:rsidRDefault="00D32708" w:rsidP="00323BF4">
      <w:r w:rsidRPr="00537F35">
        <w:t xml:space="preserve">The foreign direct investment policies are another factor that can affect the success of IKEA in Pakistan. Pakistan permits 100% foreign ownership across most manufacturing and retail sectors (Setup in Pakistan, 2026). This enables the organisation considerable operational autonomy. Foreign investors are permitted to receive dividends and capital, and are also subject to compliance with central bank regulations. This represents an advantage for IKEA in comparison with countries that impose local ownership requirements. </w:t>
      </w:r>
      <w:r w:rsidR="003F2F4C" w:rsidRPr="00537F35">
        <w:t>The government has also introduced investment incentives, such as tax concessions in Special Economic Zones, which aim at improving the competitiveness of Pakistan (</w:t>
      </w:r>
      <w:proofErr w:type="spellStart"/>
      <w:r w:rsidR="003F2F4C" w:rsidRPr="00537F35">
        <w:t>Brecorder</w:t>
      </w:r>
      <w:proofErr w:type="spellEnd"/>
      <w:r w:rsidR="003F2F4C" w:rsidRPr="00537F35">
        <w:t xml:space="preserve">, 2026). For IKEA, this investment incentive offers benefits, such as greater managerial control over operations and the ability to incorporate consistent sustainability standards. </w:t>
      </w:r>
    </w:p>
    <w:p w14:paraId="3C8DC831" w14:textId="77777777" w:rsidR="003F2F4C" w:rsidRPr="00537F35" w:rsidRDefault="00D32708" w:rsidP="00323BF4">
      <w:r w:rsidRPr="00537F35">
        <w:t>Inefficient governance leads to an increase in transaction costs and operational uncertainties. Pakistan continues to face different governance challenges, involving administrative efficiency and corruption risks (</w:t>
      </w:r>
      <w:r w:rsidR="00C610B8" w:rsidRPr="00537F35">
        <w:t xml:space="preserve">Nazuk </w:t>
      </w:r>
      <w:r w:rsidR="00C610B8" w:rsidRPr="00537F35">
        <w:rPr>
          <w:i/>
          <w:iCs/>
        </w:rPr>
        <w:t>et al.,</w:t>
      </w:r>
      <w:r w:rsidR="00C610B8" w:rsidRPr="00537F35">
        <w:t xml:space="preserve"> 2025</w:t>
      </w:r>
      <w:r w:rsidRPr="00537F35">
        <w:t xml:space="preserve">). International governance indicators also highlight weaknesses in regulatory quality, government effectiveness and control of corruption relative to emerging Asian economies. </w:t>
      </w:r>
      <w:r w:rsidR="00C610B8" w:rsidRPr="00537F35">
        <w:t xml:space="preserve">For IKEA, governance challenges may affect logistics coordination and contract enforcement. However, the strong global governance systems and supplier auditing capabilities of IKEA may partially mitigate these institutional risks. </w:t>
      </w:r>
    </w:p>
    <w:p w14:paraId="2645C509" w14:textId="77777777" w:rsidR="00C610B8" w:rsidRPr="00537F35" w:rsidRDefault="00D32708" w:rsidP="00323BF4">
      <w:r w:rsidRPr="00537F35">
        <w:t xml:space="preserve">Persistent political instability, governance challenges and regulatory uncertainties continue to elevate investment risk. Unlike fast-moving consumer goods companies that </w:t>
      </w:r>
      <w:r w:rsidRPr="00537F35">
        <w:lastRenderedPageBreak/>
        <w:t xml:space="preserve">can enter through distributors, the capital-intensive retail model of IKEA requires significant fixed investments, making political stability significant. Thus, IKEA must incorporate a phased expansion strategy, which can allow the company to reduce political risks and build brand recognition. </w:t>
      </w:r>
    </w:p>
    <w:p w14:paraId="5DA4BDD0" w14:textId="77777777" w:rsidR="009A687B" w:rsidRPr="00537F35" w:rsidRDefault="00D32708" w:rsidP="009A687B">
      <w:pPr>
        <w:rPr>
          <w:b/>
          <w:bCs/>
        </w:rPr>
      </w:pPr>
      <w:r w:rsidRPr="00537F35">
        <w:rPr>
          <w:b/>
          <w:bCs/>
        </w:rPr>
        <w:t>Economic environment</w:t>
      </w:r>
    </w:p>
    <w:p w14:paraId="1412C2B6" w14:textId="77777777" w:rsidR="00C610B8" w:rsidRPr="00537F35" w:rsidRDefault="00D32708" w:rsidP="009A687B">
      <w:r w:rsidRPr="00537F35">
        <w:t>The economic environment is one of the key determinants of the potential success of IKEA in Pakistan, as the competitive strategy of the company is built on offering well-designed and affordable furniture. IKEA relies on serving a broad customer base comprising middle-income households (</w:t>
      </w:r>
      <w:r w:rsidR="002D731C" w:rsidRPr="00537F35">
        <w:t>Patil, 2022</w:t>
      </w:r>
      <w:r w:rsidRPr="00537F35">
        <w:t xml:space="preserve">). Thus, macroeconomic stability and purchasing power are key factors influencing the market attractiveness of the firm. </w:t>
      </w:r>
    </w:p>
    <w:p w14:paraId="2EC4740B" w14:textId="77777777" w:rsidR="00672062" w:rsidRPr="00537F35" w:rsidRDefault="00D32708" w:rsidP="009A687B">
      <w:r w:rsidRPr="00537F35">
        <w:t>Pakistan is one of the emerging economies with significant growth potential. As of June 2026, the nominal GDP of Pakistan was $452 billion (Akeju, 2026). This contributes to an increase in the purchasing power of consumers and influences growth of IKEA. In June 2026, the inflation rate of Pakistan reduced and reached 11% (</w:t>
      </w:r>
      <w:r w:rsidR="00073E00" w:rsidRPr="00537F35">
        <w:t>Trading Economics, 2026</w:t>
      </w:r>
      <w:r w:rsidRPr="00537F35">
        <w:t xml:space="preserve">). This can positively affect the purchasing power of consumers and lead to an increase in the sales rate of IKEA. </w:t>
      </w:r>
      <w:r w:rsidR="00073E00" w:rsidRPr="00537F35">
        <w:t xml:space="preserve">For IKEA, long-term growth prospects are more significant than short-term fluctuations. The investment model of IKEA requires adequate capital investment in flagship stores, warehousing and distribution infrastructure. Pakistan has been experiencing a rapid rate of urbanisation, which is a major opportunity for economic growth (Idris, 2025). The increasing urbanisation offers a sizeable future customer base capable of supporting the long-term growth strategy of IKEA. </w:t>
      </w:r>
    </w:p>
    <w:p w14:paraId="41A49F1D" w14:textId="77777777" w:rsidR="00073E00" w:rsidRPr="00537F35" w:rsidRDefault="00D32708" w:rsidP="009A687B">
      <w:r w:rsidRPr="00537F35">
        <w:t xml:space="preserve">A critical challenge for IKEA is the low purchasing power of consumers in Pakistan in comparison to the existing markets. </w:t>
      </w:r>
      <w:r w:rsidR="00D95AED" w:rsidRPr="00537F35">
        <w:t xml:space="preserve">Approximately 77.5% of the population lives on or below US$5.50 per day (Kamran, Uusitalo and Rahman, 2025). The business model of IKEA is based on offering stylish, functional and affordable products. Although affordability aligns well with the income levels of Pakistani consumers, imported IKEA products could become expensive due to transportation costs and currency depreciation. This can create two strategic implications, which are positive and negative. The positive aspect is that a large proportion of urban consumers seek affordable solutions to premium furniture brands, creating demand for the value proposition of IKEA. On the contrary, the negative </w:t>
      </w:r>
      <w:r w:rsidR="00D95AED" w:rsidRPr="00537F35">
        <w:lastRenderedPageBreak/>
        <w:t xml:space="preserve">aspect is that without adequate localisation of production and sourcing, the products of IKEA may exceed the purchasing power of middle-income households, limiting market penetration. In terms of addressing this challenge, IKEA is required to adopt a pricing strategy where the company introduces lower-priced products and locally sourced materials to enhance affordability. Such localisation </w:t>
      </w:r>
      <w:r w:rsidR="00BC3F46" w:rsidRPr="00537F35">
        <w:t xml:space="preserve">would help IKEA to balance global quality standards with the economic realities of the Pakistani market. </w:t>
      </w:r>
    </w:p>
    <w:p w14:paraId="6379028F" w14:textId="77777777" w:rsidR="009A687B" w:rsidRPr="00537F35" w:rsidRDefault="00D32708" w:rsidP="009A687B">
      <w:pPr>
        <w:rPr>
          <w:b/>
          <w:bCs/>
        </w:rPr>
      </w:pPr>
      <w:r w:rsidRPr="00537F35">
        <w:rPr>
          <w:b/>
          <w:bCs/>
        </w:rPr>
        <w:t xml:space="preserve">Legal environment </w:t>
      </w:r>
    </w:p>
    <w:p w14:paraId="34641EC9" w14:textId="77777777" w:rsidR="00BC3F46" w:rsidRPr="00537F35" w:rsidRDefault="00D32708" w:rsidP="00BC3F46">
      <w:r w:rsidRPr="00537F35">
        <w:t xml:space="preserve">Pakistan has incorporated a foreign investment regime to attract multinational organisations. Under the investment policy of the country, foreign investors are permitted 100% foreign ownership in most sectors, while profits and dividends can be repatriated subject to regulations (Setup in Pakistan, 2026). The Board of Investment mainly serves as the primary government agency facilitating foreign investment by offering support with business registration and regulatory approvals. For IKEA, all these regulations represent a key advantage since they allow the firm to retain strategic control over its operations and supply chain management. Full ownership can also allow IKEA to protect its unique retail concept and globally standardised operating processes. </w:t>
      </w:r>
    </w:p>
    <w:p w14:paraId="7FFDE201" w14:textId="77777777" w:rsidR="00BC3F46" w:rsidRPr="00537F35" w:rsidRDefault="00D32708" w:rsidP="00BC3F46">
      <w:r w:rsidRPr="00537F35">
        <w:t>The global business model of IKEA relies on sourcing products from a supplier network before distributing them through regional logistics centres. Pakistan imposes import duties on various furniture products and wood-based materials to protect domestic manufacturers. As per the government regulations, goods which are brought in commercial quantity must be allowed release only on payment of duty and taxes at the statutory rates (</w:t>
      </w:r>
      <w:r w:rsidR="00410CA1" w:rsidRPr="00537F35">
        <w:t>FIDI, 2025</w:t>
      </w:r>
      <w:r w:rsidRPr="00537F35">
        <w:t xml:space="preserve">). Higher tariffs may reduce the ability of IKEA to maintain its global low-price strategy if the company relies on imported products during market entry. </w:t>
      </w:r>
      <w:r w:rsidR="00410CA1" w:rsidRPr="00537F35">
        <w:t xml:space="preserve">In terms of overcoming this challenge, IKEA can increase local sourcing by entering into collaboration with Pakistani manufacturers producing wooden furniture components and lighting products. This approach can reduce import dependence along with supporting local employment and strengthening relationships with stakeholders. </w:t>
      </w:r>
    </w:p>
    <w:p w14:paraId="49D42A29" w14:textId="77777777" w:rsidR="00410CA1" w:rsidRPr="00537F35" w:rsidRDefault="00D32708" w:rsidP="00BC3F46">
      <w:r w:rsidRPr="00537F35">
        <w:t xml:space="preserve">The competitive advantage of IKEA extends beyond the unique furniture design to include its globally recognised brand, store layouts and innovative technologies. Effective intellectual property (IP) protection is immensely necessary. The government of Pakistan </w:t>
      </w:r>
      <w:r w:rsidRPr="00537F35">
        <w:lastRenderedPageBreak/>
        <w:t xml:space="preserve">has taken various actions </w:t>
      </w:r>
      <w:r w:rsidR="00627BDE" w:rsidRPr="00537F35">
        <w:t xml:space="preserve">to safeguard IPRs and strengthened this goal with key strategies to mitigate IPR infringement (Iqbal, 2024). However, enforcement remains quite inconsistent. Counterfeit products and imitation furniture continue to exist within the domestic market. Such practices may weaken the brand differentiation of IKEA and create reputational risks if consumers </w:t>
      </w:r>
      <w:r w:rsidR="005B0500" w:rsidRPr="00537F35">
        <w:t>face</w:t>
      </w:r>
      <w:r w:rsidR="00627BDE" w:rsidRPr="00537F35">
        <w:t xml:space="preserve"> confusion between counterfeit products and genuine merchandise of IKEA. </w:t>
      </w:r>
    </w:p>
    <w:p w14:paraId="6B625304" w14:textId="77777777" w:rsidR="009A687B" w:rsidRPr="00537F35" w:rsidRDefault="00D32708" w:rsidP="009A687B">
      <w:pPr>
        <w:rPr>
          <w:b/>
          <w:bCs/>
        </w:rPr>
      </w:pPr>
      <w:r w:rsidRPr="00537F35">
        <w:rPr>
          <w:b/>
          <w:bCs/>
        </w:rPr>
        <w:t>Cultural environment</w:t>
      </w:r>
    </w:p>
    <w:p w14:paraId="36179E6A" w14:textId="77777777" w:rsidR="005B0500" w:rsidRPr="00537F35" w:rsidRDefault="00D32708" w:rsidP="005B0500">
      <w:r w:rsidRPr="00537F35">
        <w:t xml:space="preserve">Culture significantly influences </w:t>
      </w:r>
      <w:r w:rsidR="00CD59E1" w:rsidRPr="00537F35">
        <w:t>the purchasing</w:t>
      </w:r>
      <w:r w:rsidRPr="00537F35">
        <w:t xml:space="preserve"> behaviour</w:t>
      </w:r>
      <w:r w:rsidR="00CD59E1" w:rsidRPr="00537F35">
        <w:t xml:space="preserve"> of consumers</w:t>
      </w:r>
      <w:r w:rsidRPr="00537F35">
        <w:t xml:space="preserve">, product preferences and </w:t>
      </w:r>
      <w:r w:rsidR="00CD59E1" w:rsidRPr="00537F35">
        <w:t xml:space="preserve">also the </w:t>
      </w:r>
      <w:r w:rsidRPr="00537F35">
        <w:t xml:space="preserve">retail experiences. Since IKEA's business model </w:t>
      </w:r>
      <w:r w:rsidR="00CD59E1" w:rsidRPr="00537F35">
        <w:t xml:space="preserve">integrates </w:t>
      </w:r>
      <w:r w:rsidRPr="00537F35">
        <w:t xml:space="preserve">self-service shopping, ready-to-assemble furniture and minimalist Scandinavian design, </w:t>
      </w:r>
      <w:r w:rsidR="00CD59E1" w:rsidRPr="00537F35">
        <w:t xml:space="preserve">considering the </w:t>
      </w:r>
      <w:r w:rsidRPr="00537F35">
        <w:t xml:space="preserve">cultural characteristics </w:t>
      </w:r>
      <w:r w:rsidR="00CD59E1" w:rsidRPr="00537F35">
        <w:t xml:space="preserve">of Pakistan </w:t>
      </w:r>
      <w:r w:rsidRPr="00537F35">
        <w:t>is essential for achieving customer acceptance. Hofstede's Cultural Dimensions</w:t>
      </w:r>
      <w:r w:rsidR="00CD59E1" w:rsidRPr="00537F35">
        <w:t xml:space="preserve"> framework can be applied to analyse</w:t>
      </w:r>
      <w:r w:rsidRPr="00537F35">
        <w:t xml:space="preserve"> </w:t>
      </w:r>
      <w:r w:rsidR="00CD59E1" w:rsidRPr="00537F35">
        <w:t xml:space="preserve">the cultural environment. </w:t>
      </w:r>
      <w:r w:rsidRPr="00537F35">
        <w:t>Pakistan is generally characterised as a collectivist society</w:t>
      </w:r>
      <w:r w:rsidR="00CD59E1" w:rsidRPr="00537F35">
        <w:t xml:space="preserve">, as it scored 5 on individualism (The Culture Factor, 2026). The </w:t>
      </w:r>
      <w:r w:rsidRPr="00537F35">
        <w:t xml:space="preserve">relationships </w:t>
      </w:r>
      <w:r w:rsidR="00CD59E1" w:rsidRPr="00537F35">
        <w:t>with the family members have a key</w:t>
      </w:r>
      <w:r w:rsidRPr="00537F35">
        <w:t xml:space="preserve"> influence </w:t>
      </w:r>
      <w:r w:rsidR="00CD59E1" w:rsidRPr="00537F35">
        <w:t xml:space="preserve">on </w:t>
      </w:r>
      <w:r w:rsidRPr="00537F35">
        <w:t>the purchasing decisions</w:t>
      </w:r>
      <w:r w:rsidR="00CD59E1" w:rsidRPr="00537F35">
        <w:t xml:space="preserve"> of consumers</w:t>
      </w:r>
      <w:r w:rsidRPr="00537F35">
        <w:t xml:space="preserve">. Households often consist of extended family members </w:t>
      </w:r>
      <w:r w:rsidR="00CD59E1" w:rsidRPr="00537F35">
        <w:t>who live</w:t>
      </w:r>
      <w:r w:rsidRPr="00537F35">
        <w:t xml:space="preserve"> together</w:t>
      </w:r>
      <w:r w:rsidR="00CD59E1" w:rsidRPr="00537F35">
        <w:t>, and this results</w:t>
      </w:r>
      <w:r w:rsidRPr="00537F35">
        <w:t xml:space="preserve"> in larger household sizes </w:t>
      </w:r>
      <w:r w:rsidR="00CD59E1" w:rsidRPr="00537F35">
        <w:t>in comparison with the other</w:t>
      </w:r>
      <w:r w:rsidRPr="00537F35">
        <w:t xml:space="preserve"> Western countries.</w:t>
      </w:r>
      <w:r w:rsidR="00CD59E1" w:rsidRPr="00537F35">
        <w:t xml:space="preserve"> This factor creates </w:t>
      </w:r>
      <w:r w:rsidRPr="00537F35">
        <w:t>opportunities and challenges</w:t>
      </w:r>
      <w:r w:rsidR="00CD59E1" w:rsidRPr="00537F35">
        <w:t xml:space="preserve"> for IKEA</w:t>
      </w:r>
      <w:r w:rsidRPr="00537F35">
        <w:t>.</w:t>
      </w:r>
      <w:r w:rsidR="00CD59E1" w:rsidRPr="00537F35">
        <w:t xml:space="preserve"> The larger </w:t>
      </w:r>
      <w:r w:rsidRPr="00537F35">
        <w:t xml:space="preserve">households </w:t>
      </w:r>
      <w:r w:rsidR="00CD59E1" w:rsidRPr="00537F35">
        <w:t xml:space="preserve">of Pakistan </w:t>
      </w:r>
      <w:r w:rsidRPr="00537F35">
        <w:t>increa</w:t>
      </w:r>
      <w:r w:rsidR="00CD59E1" w:rsidRPr="00537F35">
        <w:t>singly</w:t>
      </w:r>
      <w:r w:rsidRPr="00537F35">
        <w:t xml:space="preserve"> demand for furniture</w:t>
      </w:r>
      <w:r w:rsidR="00CD59E1" w:rsidRPr="00537F35">
        <w:t xml:space="preserve"> and </w:t>
      </w:r>
      <w:r w:rsidRPr="00537F35">
        <w:t xml:space="preserve">dining products. On the </w:t>
      </w:r>
      <w:r w:rsidR="00CD59E1" w:rsidRPr="00537F35">
        <w:t>contrary</w:t>
      </w:r>
      <w:r w:rsidRPr="00537F35">
        <w:t>, IKEA's</w:t>
      </w:r>
      <w:r w:rsidR="00CD59E1" w:rsidRPr="00537F35">
        <w:t xml:space="preserve"> </w:t>
      </w:r>
      <w:r w:rsidRPr="00537F35">
        <w:t>standard product designs</w:t>
      </w:r>
      <w:r w:rsidR="00CD59E1" w:rsidRPr="00537F35">
        <w:t xml:space="preserve"> of IKEA are d</w:t>
      </w:r>
      <w:r w:rsidRPr="00537F35">
        <w:t>eveloped for smaller European households</w:t>
      </w:r>
      <w:r w:rsidR="00CD59E1" w:rsidRPr="00537F35">
        <w:t>. This may not offer satisfaction to Pakistani consumers. In this context, product adaptation is immensely necessary</w:t>
      </w:r>
      <w:r w:rsidRPr="00537F35">
        <w:t xml:space="preserve">. </w:t>
      </w:r>
      <w:r w:rsidR="00CD59E1" w:rsidRPr="00537F35">
        <w:t>In addition, larger</w:t>
      </w:r>
      <w:r w:rsidRPr="00537F35">
        <w:t xml:space="preserve"> dining tables</w:t>
      </w:r>
      <w:r w:rsidR="00CD59E1" w:rsidRPr="00537F35">
        <w:t xml:space="preserve"> and the </w:t>
      </w:r>
      <w:r w:rsidRPr="00537F35">
        <w:t xml:space="preserve">expanded wardrobes </w:t>
      </w:r>
      <w:r w:rsidR="00806CA5" w:rsidRPr="00537F35">
        <w:t>require</w:t>
      </w:r>
      <w:r w:rsidR="00CD59E1" w:rsidRPr="00537F35">
        <w:t xml:space="preserve"> improvement for consumer acceptance</w:t>
      </w:r>
      <w:r w:rsidRPr="00537F35">
        <w:t>.</w:t>
      </w:r>
    </w:p>
    <w:p w14:paraId="432519F4" w14:textId="77777777" w:rsidR="005B0500" w:rsidRPr="00537F35" w:rsidRDefault="00D32708" w:rsidP="005B0500">
      <w:r w:rsidRPr="00537F35">
        <w:t>Through Hofstede’s cultural dimension framework, it has been identified that Pakistan has a high score on power distance. The high score (55) indicates that social hierarchy and status are generally respected in Pakistan (The Culture Factor, 2026). Moreover, furniture ownership often reflects social status and personal success. Apart from this, the premium quality of handcrafted wooden furniture has symbolised the wealth and prestige of Pakistani families.</w:t>
      </w:r>
    </w:p>
    <w:p w14:paraId="0161907E" w14:textId="77777777" w:rsidR="00806CA5" w:rsidRPr="00537F35" w:rsidRDefault="00D32708" w:rsidP="005B0500">
      <w:r w:rsidRPr="00537F35">
        <w:lastRenderedPageBreak/>
        <w:t xml:space="preserve">It has been previously analysed that the </w:t>
      </w:r>
      <w:r w:rsidR="005B0500" w:rsidRPr="00537F35">
        <w:t xml:space="preserve">Scandinavian designs </w:t>
      </w:r>
      <w:r w:rsidRPr="00537F35">
        <w:t xml:space="preserve">of IKEA </w:t>
      </w:r>
      <w:r w:rsidR="005B0500" w:rsidRPr="00537F35">
        <w:t xml:space="preserve">may initially be perceived as less prestigious </w:t>
      </w:r>
      <w:r w:rsidRPr="00537F35">
        <w:t xml:space="preserve">by Pakistani consumers </w:t>
      </w:r>
      <w:r w:rsidR="005B0500" w:rsidRPr="00537F35">
        <w:t xml:space="preserve">than locally produced solid wood furniture. </w:t>
      </w:r>
      <w:r w:rsidRPr="00537F35">
        <w:t>At the same time,</w:t>
      </w:r>
      <w:r w:rsidR="005B0500" w:rsidRPr="00537F35">
        <w:t xml:space="preserve"> changing consumer preferences among younger urban professionals </w:t>
      </w:r>
      <w:r w:rsidRPr="00537F35">
        <w:t>largely favour</w:t>
      </w:r>
      <w:r w:rsidR="005B0500" w:rsidRPr="00537F35">
        <w:t xml:space="preserve"> contemporary aesthetics</w:t>
      </w:r>
      <w:r w:rsidRPr="00537F35">
        <w:t xml:space="preserve"> and functionality. Thus, the challenge for IKEA lies in</w:t>
      </w:r>
      <w:r w:rsidR="005B0500" w:rsidRPr="00537F35">
        <w:t xml:space="preserve"> repositioning affordability as </w:t>
      </w:r>
      <w:r w:rsidRPr="00537F35">
        <w:t>a significant</w:t>
      </w:r>
      <w:r w:rsidR="005B0500" w:rsidRPr="00537F35">
        <w:t xml:space="preserve"> value </w:t>
      </w:r>
      <w:r w:rsidRPr="00537F35">
        <w:t>instead of</w:t>
      </w:r>
      <w:r w:rsidR="005B0500" w:rsidRPr="00537F35">
        <w:t xml:space="preserve"> low social status.</w:t>
      </w:r>
      <w:r w:rsidRPr="00537F35">
        <w:t xml:space="preserve"> </w:t>
      </w:r>
    </w:p>
    <w:p w14:paraId="16F0E600" w14:textId="77777777" w:rsidR="00806CA5" w:rsidRPr="00537F35" w:rsidRDefault="00D32708" w:rsidP="005B0500">
      <w:r w:rsidRPr="00537F35">
        <w:t xml:space="preserve">Islam plays a </w:t>
      </w:r>
      <w:r w:rsidR="00CD59E1" w:rsidRPr="00537F35">
        <w:t>key</w:t>
      </w:r>
      <w:r w:rsidRPr="00537F35">
        <w:t xml:space="preserve"> role in Pakistani society and has</w:t>
      </w:r>
      <w:r w:rsidR="00CD59E1" w:rsidRPr="00537F35">
        <w:t xml:space="preserve"> a wide influence on </w:t>
      </w:r>
      <w:r w:rsidRPr="00537F35">
        <w:t>consumer behaviour</w:t>
      </w:r>
      <w:r w:rsidR="00CD59E1" w:rsidRPr="00537F35">
        <w:t xml:space="preserve"> (</w:t>
      </w:r>
      <w:proofErr w:type="spellStart"/>
      <w:r w:rsidRPr="00537F35">
        <w:t>Abuznaid</w:t>
      </w:r>
      <w:proofErr w:type="spellEnd"/>
      <w:r w:rsidRPr="00537F35">
        <w:t>, 2020</w:t>
      </w:r>
      <w:r w:rsidR="00CD59E1" w:rsidRPr="00537F35">
        <w:t>)</w:t>
      </w:r>
      <w:r w:rsidRPr="00537F35">
        <w:t xml:space="preserve">. Although religion does not have a direct impact on furniture purchasing, it widely shapes home design preferences and privacy considerations. IKEA can integrate all these preferences of the consumers by adapting showroom layouts and introducing room designs, which largely reflect Pakistani households along with the maintenance of Scandinavian design principles. This can increase the profit margin of the company and also attract the customers towards the brand. Apart from this, IKEA's commitment to ethical sourcing, responsible business practices, and sustainability aligns closely with Islamic principles such as fairness and honesty. This can widely strengthen the brand reputation of IKEA on a large scale. </w:t>
      </w:r>
    </w:p>
    <w:p w14:paraId="32B458A2" w14:textId="77777777" w:rsidR="005B0500" w:rsidRPr="00537F35" w:rsidRDefault="00D32708" w:rsidP="005B0500">
      <w:r w:rsidRPr="00537F35">
        <w:t xml:space="preserve">Digitalisation and rising social media usage have transformed the consumer culture of Pakistan. Younger consumers increasingly seek international brands and prefer modern interior design and convenient shopping experiences. This particular demographic shift strongly supports the long-term growth prospects of IKEA. </w:t>
      </w:r>
    </w:p>
    <w:p w14:paraId="4BB8FA88" w14:textId="77777777" w:rsidR="009A687B" w:rsidRPr="00537F35" w:rsidRDefault="00D32708" w:rsidP="009A687B">
      <w:pPr>
        <w:rPr>
          <w:b/>
          <w:bCs/>
          <w:i/>
          <w:iCs/>
        </w:rPr>
      </w:pPr>
      <w:r w:rsidRPr="00537F35">
        <w:rPr>
          <w:b/>
          <w:bCs/>
          <w:i/>
          <w:iCs/>
        </w:rPr>
        <w:t>Market Entry</w:t>
      </w:r>
    </w:p>
    <w:p w14:paraId="12701408" w14:textId="77777777" w:rsidR="009A687B" w:rsidRPr="00537F35" w:rsidRDefault="00D32708" w:rsidP="009A687B">
      <w:r w:rsidRPr="00537F35">
        <w:t xml:space="preserve">In terms of the macro-environmental analysis, Dunning’s eclectic paradigm (OLI) framework offers a comprehensive model to analyse whether IKEA should undertake foreign direct investment (FDI) in Pakistan. </w:t>
      </w:r>
      <w:r w:rsidR="00A9589D" w:rsidRPr="00537F35">
        <w:t xml:space="preserve">This theoretical framework mainly discusses why firms engage in FDI with respect to three elements, such as </w:t>
      </w:r>
      <w:r w:rsidR="0057097F" w:rsidRPr="00537F35">
        <w:t xml:space="preserve">ownership advantages, location advantages, and internalisation advantages (LARADI, DOURAID and </w:t>
      </w:r>
      <w:proofErr w:type="spellStart"/>
      <w:r w:rsidR="0057097F" w:rsidRPr="00537F35">
        <w:t>Bedida</w:t>
      </w:r>
      <w:proofErr w:type="spellEnd"/>
      <w:r w:rsidR="0057097F" w:rsidRPr="00537F35">
        <w:t xml:space="preserve">, 2026). For IKEA, applying this framework demonstrates that although Pakistan involves certain risks, its long-term market potential supports gradual market entry through foreign investment. </w:t>
      </w:r>
    </w:p>
    <w:p w14:paraId="70BD1FD1" w14:textId="77777777" w:rsidR="0057097F" w:rsidRPr="00537F35" w:rsidRDefault="00D32708" w:rsidP="009A687B">
      <w:pPr>
        <w:rPr>
          <w:b/>
          <w:bCs/>
          <w:i/>
          <w:iCs/>
        </w:rPr>
      </w:pPr>
      <w:r w:rsidRPr="00537F35">
        <w:rPr>
          <w:b/>
          <w:bCs/>
          <w:i/>
          <w:iCs/>
        </w:rPr>
        <w:lastRenderedPageBreak/>
        <w:t>Ownership advantages</w:t>
      </w:r>
    </w:p>
    <w:p w14:paraId="227A7583" w14:textId="77777777" w:rsidR="0057097F" w:rsidRPr="00537F35" w:rsidRDefault="00D32708" w:rsidP="009A687B">
      <w:r w:rsidRPr="00537F35">
        <w:t xml:space="preserve">Ownership advantages indicate the firm-specific resources and capabilities that offer a competitive advantage over domestic firms in foreign markets. IKEA possesses various ownership advantages that would support the successful expansion into Pakistan. The strongest advantage is its recognised brand, which is synonymous with affordable and functional home furnishings. </w:t>
      </w:r>
      <w:r w:rsidR="00F355DC" w:rsidRPr="00537F35">
        <w:t xml:space="preserve">IKEA has a reputation for quality and sustainability, which supports sustainable lifestyles (IKEA, 2026c). This factor can differentiate the company from the fragmented furniture industry of Pakistan, which is dominated by local manufacturers and traditional retailers. This strong brand equity would allow IKEA to attract urban middle-class consumers seeking modern home solutions. </w:t>
      </w:r>
    </w:p>
    <w:p w14:paraId="4EFADB4F" w14:textId="77777777" w:rsidR="00F355DC" w:rsidRPr="00537F35" w:rsidRDefault="00D32708" w:rsidP="009A687B">
      <w:r w:rsidRPr="00537F35">
        <w:t xml:space="preserve">The highly efficient global supply chain is another ownership advantage of IKEA. The company sources products from thousands of suppliers worldwide and develops transport and logistics solutions, which are affordable and sustainable (IKEA, 2024). This reduces transportation costs, which can be advantageous in cost-sensitive markets such as Pakistan. The commitment of IKEA to sustainability offers an additional ownership advantage. Through different initiatives such as responsible sourcing, renewable energy investment and circular economy programmes, the company has developed a strong environmental reputation (IKEA, 2026c). The sustainability leadership of IKEA can enhance its competitive positioning in Pakistan. </w:t>
      </w:r>
    </w:p>
    <w:p w14:paraId="08BC52CC" w14:textId="77777777" w:rsidR="0057097F" w:rsidRPr="00537F35" w:rsidRDefault="00D32708" w:rsidP="009A687B">
      <w:pPr>
        <w:rPr>
          <w:b/>
          <w:bCs/>
          <w:i/>
          <w:iCs/>
        </w:rPr>
      </w:pPr>
      <w:r w:rsidRPr="00537F35">
        <w:rPr>
          <w:b/>
          <w:bCs/>
          <w:i/>
          <w:iCs/>
        </w:rPr>
        <w:t>Location advantages</w:t>
      </w:r>
    </w:p>
    <w:p w14:paraId="3BC12192" w14:textId="77777777" w:rsidR="00B57FB9" w:rsidRPr="00537F35" w:rsidRDefault="00D32708" w:rsidP="00B57FB9">
      <w:r w:rsidRPr="00537F35">
        <w:t>Location advantages indicate the characteristics of the host country that make foreign investment more attractive than just serving the market through exports alone. Pakistan offers various location advantages. It is estimated that Pakistan will add approximately 60 million people to the consumer class by 2030 (Buchholz, 2021). Continued urbanisation and the expansion of the middle class can create long-term demand for affordable furniture. Secondly, rapid urban development has taken place in cities, such as Lahore and Karachi (</w:t>
      </w:r>
      <w:r w:rsidR="007F62F2" w:rsidRPr="00537F35">
        <w:t>Khan, 2026</w:t>
      </w:r>
      <w:r w:rsidRPr="00537F35">
        <w:t xml:space="preserve">). This can increase the demand for modern residential housing, apartments and commercial developments. </w:t>
      </w:r>
      <w:r w:rsidR="007F62F2" w:rsidRPr="00537F35">
        <w:t xml:space="preserve">The expertise of IKEA in designing affordable and space-saving furniture aligns well with these housing trends. </w:t>
      </w:r>
    </w:p>
    <w:p w14:paraId="7B31A01F" w14:textId="77777777" w:rsidR="007F62F2" w:rsidRPr="00537F35" w:rsidRDefault="00D32708" w:rsidP="00B57FB9">
      <w:r w:rsidRPr="00537F35">
        <w:lastRenderedPageBreak/>
        <w:t xml:space="preserve">Pakistan offers relatively low labour costs in comparison with other Asian economies. The low labour costs of Pakistan present a significant opportunity for the organisation (Saba, 2024). Similarly, this can create opportunities for IKEA to establish local sourcing partnerships, while reducing production and operating expenses. Moreover, the competitive leather and wood-processing industries of Pakistan can potentially become a part of the global supplier network of IKEA. Thus, these factors can influence the success of IKEA in Pakistan. </w:t>
      </w:r>
    </w:p>
    <w:p w14:paraId="39D8CD68" w14:textId="77777777" w:rsidR="007F62F2" w:rsidRPr="00537F35" w:rsidRDefault="00D32708" w:rsidP="00B57FB9">
      <w:r w:rsidRPr="00537F35">
        <w:t xml:space="preserve">Despite all these opportunities, various location disadvantages remain significant. As identified through the macro environmental analysis, political uncertainties and </w:t>
      </w:r>
      <w:r w:rsidR="00672062" w:rsidRPr="00537F35">
        <w:t>fluctuating</w:t>
      </w:r>
      <w:r w:rsidRPr="00537F35">
        <w:t xml:space="preserve"> inflation rates increase investment risks. Moreover, infrastructure constraints could also increase operating costs during market entry. This indicates that market entry should occur gradually instead of immediate nationwide expansion. </w:t>
      </w:r>
    </w:p>
    <w:p w14:paraId="4D4CEA45" w14:textId="77777777" w:rsidR="0057097F" w:rsidRPr="00537F35" w:rsidRDefault="00D32708" w:rsidP="009A687B">
      <w:pPr>
        <w:rPr>
          <w:b/>
          <w:bCs/>
          <w:i/>
          <w:iCs/>
        </w:rPr>
      </w:pPr>
      <w:r w:rsidRPr="00537F35">
        <w:rPr>
          <w:b/>
          <w:bCs/>
          <w:i/>
          <w:iCs/>
        </w:rPr>
        <w:t xml:space="preserve">Internalisation advantages </w:t>
      </w:r>
    </w:p>
    <w:p w14:paraId="1AC42A97" w14:textId="77777777" w:rsidR="00EB216E" w:rsidRPr="00537F35" w:rsidRDefault="00D32708" w:rsidP="009A687B">
      <w:r w:rsidRPr="00537F35">
        <w:t>In the context of IKEA, internalisation is significant, since its competitive advantage relies on the maintenance of consistent product quality, operational effectiveness and customer experience across the international markets. Relying on exports would limit the ability of the company to adapt products to local consumer preferences, develop supplier relationships and offer the distinctive in-store shopping experience that forms the central component of its business model. By internalising operations through wholly-owned subsidiaries, IKEA would maintain full control over store design and consumer experience, product quality and sustainability standards. Transparency in operations is necessary for developing opportunities for improvement (</w:t>
      </w:r>
      <w:r w:rsidR="00323BF4" w:rsidRPr="00537F35">
        <w:t>McKinsey, 2022</w:t>
      </w:r>
      <w:r w:rsidRPr="00537F35">
        <w:t xml:space="preserve">). Apart from this, internalisation can also allow IKEA to increase local sourcing and reduce dependence on imports. However, full ownership requires adequate capital investment and exposes the company to political, financial and operational risks. </w:t>
      </w:r>
    </w:p>
    <w:p w14:paraId="72A2AE4E" w14:textId="77777777" w:rsidR="005A7647" w:rsidRPr="00537F35" w:rsidRDefault="00D32708" w:rsidP="009A687B">
      <w:r w:rsidRPr="00537F35">
        <w:t xml:space="preserve">The analysis of the macro environment indicates that Pakistan presents a moderately attractive and high-risk market for IKEA. Politically, different FDI policies and infrastructure improvements are encouraging; however, governance challenges and policy uncertainty prevail on a large scale. From an economic perspective, the country's large population, rapid urbanisation and expansion of the middle class offer adequate long-term demand, </w:t>
      </w:r>
      <w:r w:rsidRPr="00537F35">
        <w:lastRenderedPageBreak/>
        <w:t>despite short-term issues such as inflation and limited purchasing power. From a legal perspective, foreign ownership is generally permitted; however, inconsistent enforcement requires appropriate adherence. In terms of the cultural standpoint, changing consumer preferences, increasing exposure to international brands and the increasing demand for functional home furnishings align with the value proposition of IKEA. However, localisation will be essential to accommodate traditional preferences along with the larger family structures.</w:t>
      </w:r>
    </w:p>
    <w:p w14:paraId="6605E32A" w14:textId="77777777" w:rsidR="008943BB" w:rsidRPr="00537F35" w:rsidRDefault="00D32708" w:rsidP="008943BB">
      <w:pPr>
        <w:pStyle w:val="Heading2"/>
      </w:pPr>
      <w:bookmarkStart w:id="3" w:name="_Toc236485302"/>
      <w:r w:rsidRPr="00537F35">
        <w:t>Entry Mode Strategy and Strategic Synthesis</w:t>
      </w:r>
      <w:bookmarkEnd w:id="3"/>
      <w:r w:rsidRPr="00537F35">
        <w:t xml:space="preserve"> </w:t>
      </w:r>
    </w:p>
    <w:p w14:paraId="0AE8B3C7" w14:textId="77777777" w:rsidR="005B0500" w:rsidRPr="00537F35" w:rsidRDefault="00D32708" w:rsidP="005B0500">
      <w:pPr>
        <w:rPr>
          <w:b/>
          <w:bCs/>
        </w:rPr>
      </w:pPr>
      <w:r w:rsidRPr="00537F35">
        <w:rPr>
          <w:b/>
          <w:bCs/>
        </w:rPr>
        <w:t>Historical Pattern Recognition</w:t>
      </w:r>
    </w:p>
    <w:p w14:paraId="1C4593E4" w14:textId="77777777" w:rsidR="00B57F45" w:rsidRPr="00537F35" w:rsidRDefault="00D32708" w:rsidP="005B0500">
      <w:r w:rsidRPr="00537F35">
        <w:t>The selection of an</w:t>
      </w:r>
      <w:r w:rsidR="005B0500" w:rsidRPr="00537F35">
        <w:t xml:space="preserve"> appropriate market entry mode is one of the </w:t>
      </w:r>
      <w:r w:rsidRPr="00537F35">
        <w:t>significant</w:t>
      </w:r>
      <w:r w:rsidR="005B0500" w:rsidRPr="00537F35">
        <w:t xml:space="preserve"> strategic decisions for </w:t>
      </w:r>
      <w:r w:rsidRPr="00537F35">
        <w:t>organisations since</w:t>
      </w:r>
      <w:r w:rsidR="005B0500" w:rsidRPr="00537F35">
        <w:t xml:space="preserve"> it determines the level of control, resource commitment</w:t>
      </w:r>
      <w:r w:rsidRPr="00537F35">
        <w:t xml:space="preserve"> and</w:t>
      </w:r>
      <w:r w:rsidR="005B0500" w:rsidRPr="00537F35">
        <w:t xml:space="preserve"> operational risk</w:t>
      </w:r>
      <w:r w:rsidRPr="00537F35">
        <w:t xml:space="preserve">. </w:t>
      </w:r>
      <w:r w:rsidR="005B0500" w:rsidRPr="00537F35">
        <w:t xml:space="preserve">Throughout </w:t>
      </w:r>
      <w:r w:rsidRPr="00537F35">
        <w:t>the entire</w:t>
      </w:r>
      <w:r w:rsidR="005B0500" w:rsidRPr="00537F35">
        <w:t xml:space="preserve"> international expansion, IKEA has demonstrated a </w:t>
      </w:r>
      <w:r w:rsidRPr="00537F35">
        <w:t xml:space="preserve">proper </w:t>
      </w:r>
      <w:r w:rsidR="005B0500" w:rsidRPr="00537F35">
        <w:t xml:space="preserve">preference for entry modes that </w:t>
      </w:r>
      <w:r w:rsidRPr="00537F35">
        <w:t xml:space="preserve">can allow </w:t>
      </w:r>
      <w:r w:rsidR="005B0500" w:rsidRPr="00537F35">
        <w:t xml:space="preserve">it to maintain high levels of strategic control </w:t>
      </w:r>
      <w:r w:rsidRPr="00537F35">
        <w:t>and</w:t>
      </w:r>
      <w:r w:rsidR="005B0500" w:rsidRPr="00537F35">
        <w:t xml:space="preserve"> operational </w:t>
      </w:r>
      <w:r w:rsidRPr="00537F35">
        <w:t>effectiveness</w:t>
      </w:r>
      <w:r w:rsidR="005B0500" w:rsidRPr="00537F35">
        <w:t>.</w:t>
      </w:r>
      <w:r w:rsidRPr="00537F35">
        <w:t xml:space="preserve"> </w:t>
      </w:r>
      <w:r w:rsidR="005B0500" w:rsidRPr="00537F35">
        <w:t>IKEA primarily expands through wholly owned subsidiaries and franchise arrangements</w:t>
      </w:r>
      <w:r w:rsidRPr="00537F35">
        <w:t>, which are mainly</w:t>
      </w:r>
      <w:r w:rsidR="005B0500" w:rsidRPr="00537F35">
        <w:t xml:space="preserve"> licensed by Inter IKEA Systems B.V</w:t>
      </w:r>
      <w:r w:rsidRPr="00537F35">
        <w:t xml:space="preserve"> (IKEA, 2026d).</w:t>
      </w:r>
      <w:r w:rsidR="005B0500" w:rsidRPr="00537F35">
        <w:t xml:space="preserve"> </w:t>
      </w:r>
      <w:r w:rsidRPr="00537F35">
        <w:t>Based on this</w:t>
      </w:r>
      <w:r w:rsidR="005B0500" w:rsidRPr="00537F35">
        <w:t xml:space="preserve"> model, the IKEA concept is franchised</w:t>
      </w:r>
      <w:r w:rsidRPr="00537F35">
        <w:t>.</w:t>
      </w:r>
      <w:r w:rsidR="005B0500" w:rsidRPr="00537F35">
        <w:t xml:space="preserve"> </w:t>
      </w:r>
      <w:r w:rsidRPr="00537F35">
        <w:t>H</w:t>
      </w:r>
      <w:r w:rsidR="005B0500" w:rsidRPr="00537F35">
        <w:t xml:space="preserve">owever, the franchisees are </w:t>
      </w:r>
      <w:r w:rsidRPr="00537F35">
        <w:t>appropriately</w:t>
      </w:r>
      <w:r w:rsidR="005B0500" w:rsidRPr="00537F35">
        <w:t xml:space="preserve"> selected </w:t>
      </w:r>
      <w:r w:rsidRPr="00537F35">
        <w:t>and are required to adhere</w:t>
      </w:r>
      <w:r w:rsidR="005B0500" w:rsidRPr="00537F35">
        <w:t xml:space="preserve"> to IKEA's global operating standards</w:t>
      </w:r>
      <w:r w:rsidRPr="00537F35">
        <w:t xml:space="preserve"> and</w:t>
      </w:r>
      <w:r w:rsidR="005B0500" w:rsidRPr="00537F35">
        <w:t xml:space="preserve"> product range</w:t>
      </w:r>
      <w:r w:rsidRPr="00537F35">
        <w:t>. Moreover,</w:t>
      </w:r>
      <w:r w:rsidR="005B0500" w:rsidRPr="00537F35">
        <w:t xml:space="preserve"> franchising exists within IKEA's corporate structure</w:t>
      </w:r>
      <w:r w:rsidRPr="00537F35">
        <w:t>, and it also</w:t>
      </w:r>
      <w:r w:rsidR="005B0500" w:rsidRPr="00537F35">
        <w:t xml:space="preserve"> differs </w:t>
      </w:r>
      <w:r w:rsidRPr="00537F35">
        <w:t>on a large scale</w:t>
      </w:r>
      <w:r w:rsidR="005B0500" w:rsidRPr="00537F35">
        <w:t xml:space="preserve"> from traditional commercial franchising </w:t>
      </w:r>
      <w:r w:rsidRPr="00537F35">
        <w:t xml:space="preserve">since </w:t>
      </w:r>
      <w:r w:rsidR="005B0500" w:rsidRPr="00537F35">
        <w:t xml:space="preserve">operational autonomy is </w:t>
      </w:r>
      <w:r w:rsidRPr="00537F35">
        <w:t xml:space="preserve">entirely </w:t>
      </w:r>
      <w:r w:rsidR="005B0500" w:rsidRPr="00537F35">
        <w:t>controlled by the parent organisation.</w:t>
      </w:r>
    </w:p>
    <w:p w14:paraId="344746F4" w14:textId="77777777" w:rsidR="005B0500" w:rsidRPr="00537F35" w:rsidRDefault="00D32708" w:rsidP="005B0500">
      <w:r w:rsidRPr="00537F35">
        <w:t xml:space="preserve">IKEA has </w:t>
      </w:r>
      <w:r w:rsidR="00B57F45" w:rsidRPr="00537F35">
        <w:t>adopted</w:t>
      </w:r>
      <w:r w:rsidRPr="00537F35">
        <w:t xml:space="preserve"> wholly owned subsidiaries in </w:t>
      </w:r>
      <w:r w:rsidR="00B57F45" w:rsidRPr="00537F35">
        <w:t>different</w:t>
      </w:r>
      <w:r w:rsidRPr="00537F35">
        <w:t xml:space="preserve"> markets where long-term growth opportunities justify substantial capital investment. </w:t>
      </w:r>
      <w:r w:rsidR="00B57F45" w:rsidRPr="00537F35">
        <w:t>For example, in Germany,</w:t>
      </w:r>
      <w:r w:rsidRPr="00537F35">
        <w:t xml:space="preserve"> IKEA owns and </w:t>
      </w:r>
      <w:r w:rsidR="00B57F45" w:rsidRPr="00537F35">
        <w:t>operates under franchise agreements (Ingka, 2026)</w:t>
      </w:r>
      <w:r w:rsidRPr="00537F35">
        <w:t xml:space="preserve">. This </w:t>
      </w:r>
      <w:r w:rsidR="00B57F45" w:rsidRPr="00537F35">
        <w:t>particular approach enables</w:t>
      </w:r>
      <w:r w:rsidRPr="00537F35">
        <w:t xml:space="preserve"> the company to maintain complete control over pricing</w:t>
      </w:r>
      <w:r w:rsidR="00B57F45" w:rsidRPr="00537F35">
        <w:t xml:space="preserve"> and customer experiences, along with </w:t>
      </w:r>
      <w:r w:rsidRPr="00537F35">
        <w:t>protecting its globally recognised brand.</w:t>
      </w:r>
    </w:p>
    <w:p w14:paraId="2D79D02A" w14:textId="77777777" w:rsidR="005B0500" w:rsidRPr="00537F35" w:rsidRDefault="00D32708" w:rsidP="005B0500">
      <w:r w:rsidRPr="00537F35">
        <w:t xml:space="preserve">On the contrary, IKEA has also incorporated joint ventures when institutional barriers or regulatory requirements entirely restricted wholly owned investment. </w:t>
      </w:r>
      <w:r w:rsidR="00F617D7" w:rsidRPr="00537F35">
        <w:t xml:space="preserve">For example, IKEA entered China through a joint venture (Chen, 2026). The </w:t>
      </w:r>
      <w:r w:rsidRPr="00537F35">
        <w:t xml:space="preserve">company had </w:t>
      </w:r>
      <w:r w:rsidR="00F617D7" w:rsidRPr="00537F35">
        <w:t xml:space="preserve">also </w:t>
      </w:r>
      <w:r w:rsidRPr="00537F35">
        <w:t xml:space="preserve">considered partnership arrangements due to local ownership restrictions. </w:t>
      </w:r>
      <w:r w:rsidR="00F617D7" w:rsidRPr="00537F35">
        <w:t>All these</w:t>
      </w:r>
      <w:r w:rsidRPr="00537F35">
        <w:t xml:space="preserve"> partnerships </w:t>
      </w:r>
      <w:r w:rsidR="00F617D7" w:rsidRPr="00537F35">
        <w:t xml:space="preserve">offer </w:t>
      </w:r>
      <w:r w:rsidR="00F617D7" w:rsidRPr="00537F35">
        <w:lastRenderedPageBreak/>
        <w:t>significant</w:t>
      </w:r>
      <w:r w:rsidRPr="00537F35">
        <w:t xml:space="preserve"> local market knowledge </w:t>
      </w:r>
      <w:r w:rsidR="00F617D7" w:rsidRPr="00537F35">
        <w:t>along with</w:t>
      </w:r>
      <w:r w:rsidRPr="00537F35">
        <w:t xml:space="preserve"> ensuring compliance with </w:t>
      </w:r>
      <w:r w:rsidR="00F617D7" w:rsidRPr="00537F35">
        <w:t>the</w:t>
      </w:r>
      <w:r w:rsidRPr="00537F35">
        <w:t xml:space="preserve"> global operational standards</w:t>
      </w:r>
      <w:r w:rsidR="00F617D7" w:rsidRPr="00537F35">
        <w:t xml:space="preserve"> of IKEA</w:t>
      </w:r>
      <w:r w:rsidRPr="00537F35">
        <w:t>.</w:t>
      </w:r>
    </w:p>
    <w:p w14:paraId="3533A6B6" w14:textId="77777777" w:rsidR="005B0500" w:rsidRPr="00537F35" w:rsidRDefault="00D32708" w:rsidP="005B0500">
      <w:r w:rsidRPr="00537F35">
        <w:t>This historical expansion indicates the strategic priorities of IKEA. The firm mainly seeks to protect its globally integrated business model and enhance its brand reputation. Moreover, the company focuses on ensuring consistent implementation of its sustainability initiatives. IKEA mainly prefers entry modes that offer high levels of control instead of relying on low-commitment strategies such as exporting or licensing.</w:t>
      </w:r>
    </w:p>
    <w:p w14:paraId="198F6A96" w14:textId="77777777" w:rsidR="005B0500" w:rsidRPr="00537F35" w:rsidRDefault="00D32708" w:rsidP="005B0500">
      <w:pPr>
        <w:rPr>
          <w:b/>
          <w:bCs/>
        </w:rPr>
      </w:pPr>
      <w:r w:rsidRPr="00537F35">
        <w:rPr>
          <w:b/>
          <w:bCs/>
        </w:rPr>
        <w:t>Strategic Fit and Justification</w:t>
      </w:r>
    </w:p>
    <w:p w14:paraId="2DF8C77F" w14:textId="77777777" w:rsidR="005B0500" w:rsidRPr="00537F35" w:rsidRDefault="00D32708" w:rsidP="005B0500">
      <w:r w:rsidRPr="00537F35">
        <w:t xml:space="preserve">Although </w:t>
      </w:r>
      <w:r w:rsidR="00F617D7" w:rsidRPr="00537F35">
        <w:t xml:space="preserve">the </w:t>
      </w:r>
      <w:r w:rsidRPr="00537F35">
        <w:t xml:space="preserve">historical preference </w:t>
      </w:r>
      <w:r w:rsidR="00F617D7" w:rsidRPr="00537F35">
        <w:t xml:space="preserve">of IKEA </w:t>
      </w:r>
      <w:r w:rsidRPr="00537F35">
        <w:t xml:space="preserve">for wholly owned subsidiaries </w:t>
      </w:r>
      <w:r w:rsidR="00F617D7" w:rsidRPr="00537F35">
        <w:t>has emerged as</w:t>
      </w:r>
      <w:r w:rsidRPr="00537F35">
        <w:t xml:space="preserve"> successful in </w:t>
      </w:r>
      <w:r w:rsidR="00F617D7" w:rsidRPr="00537F35">
        <w:t>several</w:t>
      </w:r>
      <w:r w:rsidRPr="00537F35">
        <w:t xml:space="preserve"> markets, the suitability of this strategy for Pakistan requires </w:t>
      </w:r>
      <w:r w:rsidR="00F617D7" w:rsidRPr="00537F35">
        <w:t>a thorough</w:t>
      </w:r>
      <w:r w:rsidRPr="00537F35">
        <w:t xml:space="preserve"> evaluation </w:t>
      </w:r>
      <w:r w:rsidR="00F617D7" w:rsidRPr="00537F35">
        <w:t>with respect to the</w:t>
      </w:r>
      <w:r w:rsidRPr="00537F35">
        <w:t xml:space="preserve"> political, economic and institutional environment</w:t>
      </w:r>
      <w:r w:rsidR="00F617D7" w:rsidRPr="00537F35">
        <w:t xml:space="preserve"> of Pakistan</w:t>
      </w:r>
      <w:r w:rsidRPr="00537F35">
        <w:t>.</w:t>
      </w:r>
      <w:r w:rsidR="00F617D7" w:rsidRPr="00537F35">
        <w:t xml:space="preserve"> </w:t>
      </w:r>
      <w:r w:rsidRPr="00537F35">
        <w:t>Pakistan</w:t>
      </w:r>
      <w:r w:rsidR="00F617D7" w:rsidRPr="00537F35">
        <w:t xml:space="preserve"> mainly</w:t>
      </w:r>
      <w:r w:rsidRPr="00537F35">
        <w:t xml:space="preserve"> presents </w:t>
      </w:r>
      <w:r w:rsidR="00F617D7" w:rsidRPr="00537F35">
        <w:t>significant</w:t>
      </w:r>
      <w:r w:rsidRPr="00537F35">
        <w:t xml:space="preserve"> long-term market potential </w:t>
      </w:r>
      <w:r w:rsidR="00F617D7" w:rsidRPr="00537F35">
        <w:t>due to</w:t>
      </w:r>
      <w:r w:rsidRPr="00537F35">
        <w:t xml:space="preserve"> its large population, </w:t>
      </w:r>
      <w:r w:rsidR="00F617D7" w:rsidRPr="00537F35">
        <w:t xml:space="preserve">an increasing scale of </w:t>
      </w:r>
      <w:r w:rsidRPr="00537F35">
        <w:t xml:space="preserve">urbanisation and growing demand for affordable </w:t>
      </w:r>
      <w:r w:rsidR="00F617D7" w:rsidRPr="00537F35">
        <w:t>furniture</w:t>
      </w:r>
      <w:r w:rsidRPr="00537F35">
        <w:t>. However, the</w:t>
      </w:r>
      <w:r w:rsidR="00F617D7" w:rsidRPr="00537F35">
        <w:t xml:space="preserve"> </w:t>
      </w:r>
      <w:r w:rsidRPr="00537F35">
        <w:t xml:space="preserve">macro-environmental analysis identified several significant risks, </w:t>
      </w:r>
      <w:r w:rsidR="00F617D7" w:rsidRPr="00537F35">
        <w:t>which include</w:t>
      </w:r>
      <w:r w:rsidRPr="00537F35">
        <w:t xml:space="preserve"> political uncertainty, inflation, bureaucratic inefficiencies and regulatory inconsistencies. </w:t>
      </w:r>
      <w:r w:rsidR="00F617D7" w:rsidRPr="00537F35">
        <w:t>All these issues</w:t>
      </w:r>
      <w:r w:rsidRPr="00537F35">
        <w:t xml:space="preserve"> </w:t>
      </w:r>
      <w:r w:rsidR="00C006C1" w:rsidRPr="00537F35">
        <w:t>increase</w:t>
      </w:r>
      <w:r w:rsidRPr="00537F35">
        <w:t xml:space="preserve"> the financial and operational risks associated with foreign direct investment.</w:t>
      </w:r>
    </w:p>
    <w:p w14:paraId="3C0A2628" w14:textId="77777777" w:rsidR="005B0500" w:rsidRPr="00537F35" w:rsidRDefault="00D32708" w:rsidP="005B0500">
      <w:pPr>
        <w:rPr>
          <w:b/>
          <w:bCs/>
          <w:i/>
          <w:iCs/>
        </w:rPr>
      </w:pPr>
      <w:r w:rsidRPr="00537F35">
        <w:rPr>
          <w:b/>
          <w:bCs/>
          <w:i/>
          <w:iCs/>
        </w:rPr>
        <w:t>Evaluation of Alternative Entry Modes</w:t>
      </w:r>
    </w:p>
    <w:p w14:paraId="6C66B042" w14:textId="77777777" w:rsidR="005B0500" w:rsidRPr="00537F35" w:rsidRDefault="00D32708" w:rsidP="005B0500">
      <w:pPr>
        <w:rPr>
          <w:b/>
          <w:bCs/>
          <w:i/>
          <w:iCs/>
        </w:rPr>
      </w:pPr>
      <w:r w:rsidRPr="00537F35">
        <w:rPr>
          <w:b/>
          <w:bCs/>
          <w:i/>
          <w:iCs/>
        </w:rPr>
        <w:t>Wholly Owned Subsidiary</w:t>
      </w:r>
    </w:p>
    <w:p w14:paraId="3A84CB1D" w14:textId="77777777" w:rsidR="005B0500" w:rsidRPr="00537F35" w:rsidRDefault="00D32708" w:rsidP="00C006C1">
      <w:r w:rsidRPr="00537F35">
        <w:t xml:space="preserve">A wholly owned subsidiary </w:t>
      </w:r>
      <w:r w:rsidR="00F617D7" w:rsidRPr="00537F35">
        <w:t>offers</w:t>
      </w:r>
      <w:r w:rsidRPr="00537F35">
        <w:t xml:space="preserve"> IKEA the highest </w:t>
      </w:r>
      <w:r w:rsidR="00F617D7" w:rsidRPr="00537F35">
        <w:t>level</w:t>
      </w:r>
      <w:r w:rsidRPr="00537F35">
        <w:t xml:space="preserve"> of strategic control. </w:t>
      </w:r>
      <w:r w:rsidR="00C006C1" w:rsidRPr="00537F35">
        <w:t>Wholly owned subsidiaries are significant when the organisation seeks tight control over operations and brand consistency (Ordorica, 2023). This strategy can allow the</w:t>
      </w:r>
      <w:r w:rsidRPr="00537F35">
        <w:t xml:space="preserve"> company </w:t>
      </w:r>
      <w:r w:rsidR="00C006C1" w:rsidRPr="00537F35">
        <w:t>to</w:t>
      </w:r>
      <w:r w:rsidRPr="00537F35">
        <w:t xml:space="preserve"> retain complete authority over store design, pricing, </w:t>
      </w:r>
      <w:r w:rsidR="00C006C1" w:rsidRPr="00537F35">
        <w:t xml:space="preserve">effective </w:t>
      </w:r>
      <w:r w:rsidRPr="00537F35">
        <w:t>supply chain management</w:t>
      </w:r>
      <w:r w:rsidR="00C006C1" w:rsidRPr="00537F35">
        <w:t xml:space="preserve"> </w:t>
      </w:r>
      <w:r w:rsidRPr="00537F35">
        <w:t>and sustainability initiatives.</w:t>
      </w:r>
      <w:r w:rsidR="00C006C1" w:rsidRPr="00537F35">
        <w:t xml:space="preserve"> Other benefits include </w:t>
      </w:r>
      <w:r w:rsidRPr="00537F35">
        <w:t>complete protection of IKEA's globally recognised brand</w:t>
      </w:r>
      <w:r w:rsidR="00C006C1" w:rsidRPr="00537F35">
        <w:t xml:space="preserve"> and </w:t>
      </w:r>
      <w:r w:rsidRPr="00537F35">
        <w:t>direct implementation of sustainability standards</w:t>
      </w:r>
      <w:r w:rsidR="00C006C1" w:rsidRPr="00537F35">
        <w:t xml:space="preserve">. </w:t>
      </w:r>
    </w:p>
    <w:p w14:paraId="1370EA2F" w14:textId="77777777" w:rsidR="005B0500" w:rsidRPr="00537F35" w:rsidRDefault="00D32708" w:rsidP="005B0500">
      <w:r w:rsidRPr="00537F35">
        <w:t xml:space="preserve">However, this entry mode also requires </w:t>
      </w:r>
      <w:r w:rsidR="00C006C1" w:rsidRPr="00537F35">
        <w:t>an adequate</w:t>
      </w:r>
      <w:r w:rsidRPr="00537F35">
        <w:t xml:space="preserve"> level of resource commitment. Establishing flagship stores, regional distribution centres and logistics infrastructure </w:t>
      </w:r>
      <w:r w:rsidR="00C006C1" w:rsidRPr="00537F35">
        <w:t>widely requires</w:t>
      </w:r>
      <w:r w:rsidRPr="00537F35">
        <w:t xml:space="preserve"> substantial capital investment.</w:t>
      </w:r>
      <w:r w:rsidR="00C006C1" w:rsidRPr="00537F35">
        <w:t xml:space="preserve"> In terms of the</w:t>
      </w:r>
      <w:r w:rsidRPr="00537F35">
        <w:t xml:space="preserve"> institutional environment</w:t>
      </w:r>
      <w:r w:rsidR="00C006C1" w:rsidRPr="00537F35">
        <w:t xml:space="preserve"> of </w:t>
      </w:r>
      <w:r w:rsidR="00C006C1" w:rsidRPr="00537F35">
        <w:lastRenderedPageBreak/>
        <w:t>Pakistan</w:t>
      </w:r>
      <w:r w:rsidRPr="00537F35">
        <w:t xml:space="preserve">, immediate nationwide expansion through wholly owned subsidiaries would expose IKEA to </w:t>
      </w:r>
      <w:r w:rsidR="00C006C1" w:rsidRPr="00537F35">
        <w:t>an increasing level of</w:t>
      </w:r>
      <w:r w:rsidRPr="00537F35">
        <w:t xml:space="preserve"> financial risk.</w:t>
      </w:r>
    </w:p>
    <w:p w14:paraId="6DD4CDF6" w14:textId="77777777" w:rsidR="005B0500" w:rsidRPr="00537F35" w:rsidRDefault="00D32708" w:rsidP="005B0500">
      <w:pPr>
        <w:rPr>
          <w:b/>
          <w:bCs/>
          <w:i/>
          <w:iCs/>
        </w:rPr>
      </w:pPr>
      <w:r w:rsidRPr="00537F35">
        <w:rPr>
          <w:b/>
          <w:bCs/>
          <w:i/>
          <w:iCs/>
        </w:rPr>
        <w:t>Joint Venture</w:t>
      </w:r>
    </w:p>
    <w:p w14:paraId="17EE3BBF" w14:textId="77777777" w:rsidR="005B0500" w:rsidRPr="00537F35" w:rsidRDefault="00D32708" w:rsidP="00C006C1">
      <w:r w:rsidRPr="00537F35">
        <w:t xml:space="preserve">A joint venture involves sharing ownership and management responsibilities with a local partner. </w:t>
      </w:r>
      <w:r w:rsidR="00C006C1" w:rsidRPr="00537F35">
        <w:t>A joint venture reduces the risk of entering a new market and helps exchange essential information with partners (</w:t>
      </w:r>
      <w:r w:rsidR="00A84CD0" w:rsidRPr="00537F35">
        <w:t xml:space="preserve">Bouteraa </w:t>
      </w:r>
      <w:r w:rsidR="00A84CD0" w:rsidRPr="00537F35">
        <w:rPr>
          <w:i/>
          <w:iCs/>
        </w:rPr>
        <w:t>et al.,</w:t>
      </w:r>
      <w:r w:rsidR="00A84CD0" w:rsidRPr="00537F35">
        <w:t xml:space="preserve"> 2023</w:t>
      </w:r>
      <w:r w:rsidR="00C006C1" w:rsidRPr="00537F35">
        <w:t xml:space="preserve">). Through this strategy, IKEA can gain </w:t>
      </w:r>
      <w:r w:rsidRPr="00537F35">
        <w:t>knowledge of local consumer behaviour</w:t>
      </w:r>
      <w:r w:rsidR="00C006C1" w:rsidRPr="00537F35">
        <w:t xml:space="preserve"> and achieve an in-depth understanding of </w:t>
      </w:r>
      <w:r w:rsidRPr="00537F35">
        <w:t>regulatory procedures</w:t>
      </w:r>
      <w:r w:rsidR="00C006C1" w:rsidRPr="00537F35">
        <w:t>. In terms of this approach, s</w:t>
      </w:r>
      <w:r w:rsidRPr="00537F35">
        <w:t xml:space="preserve">haring investment costs would also reduce </w:t>
      </w:r>
      <w:r w:rsidR="00C006C1" w:rsidRPr="00537F35">
        <w:t>the</w:t>
      </w:r>
      <w:r w:rsidRPr="00537F35">
        <w:t xml:space="preserve"> financial exposure </w:t>
      </w:r>
      <w:r w:rsidR="00C006C1" w:rsidRPr="00537F35">
        <w:t xml:space="preserve">of IKEA, along with </w:t>
      </w:r>
      <w:r w:rsidRPr="00537F35">
        <w:t>facilitating faster market entry.</w:t>
      </w:r>
    </w:p>
    <w:p w14:paraId="2976DF16" w14:textId="77777777" w:rsidR="005B0500" w:rsidRPr="00537F35" w:rsidRDefault="00D32708" w:rsidP="005B0500">
      <w:r w:rsidRPr="00537F35">
        <w:t>However, the differences in organisational culture, strategic objectives and management practices may create conflicts between partners. In addition, IKEA places exceptional importance on the maintenance of uniform global standards regarding customer experience, product quality and sustainability. In this context, a local partner seeking short-term profitability might conflict with the long-term strategic objectives of IKEA. This can negatively affect operational consistency and damage IKEA's brand reputation.</w:t>
      </w:r>
    </w:p>
    <w:p w14:paraId="50591A85" w14:textId="77777777" w:rsidR="00A84CD0" w:rsidRPr="00537F35" w:rsidRDefault="00D32708" w:rsidP="005B0500">
      <w:pPr>
        <w:rPr>
          <w:b/>
          <w:bCs/>
        </w:rPr>
      </w:pPr>
      <w:r w:rsidRPr="00537F35">
        <w:rPr>
          <w:b/>
          <w:bCs/>
        </w:rPr>
        <w:t>Conclusion and Recommendations</w:t>
      </w:r>
    </w:p>
    <w:p w14:paraId="055B3DC2" w14:textId="77777777" w:rsidR="005B0500" w:rsidRPr="00537F35" w:rsidRDefault="00D32708" w:rsidP="005B0500">
      <w:r w:rsidRPr="00537F35">
        <w:t xml:space="preserve">Through the analysis, it has been identified that IKEA's historical international expansion has consistently favoured entry modes, which offers high scale of managerial control and operational consistency. This specific strategy has allowed the company to preserve its globally recognised brand, maintain superior customer experiences and also incorporate different sustainability standards. Although Pakistan involves different political, economic and institutional challenges, it also provides substantial long-term growth opportunities, arising from rapid urbanisation and expansion of the middle class. All these key features widely align with the value proposition of IKEA, which focuses on providing affordable, functional and sustainable home furnishing solutions to its customers. </w:t>
      </w:r>
    </w:p>
    <w:p w14:paraId="185CDC00" w14:textId="77777777" w:rsidR="005B0500" w:rsidRPr="00537F35" w:rsidRDefault="00D32708" w:rsidP="005B0500">
      <w:r w:rsidRPr="00537F35">
        <w:t xml:space="preserve">Among the different market entry modes, joint venture is the most suitable market entry strategy for IKEA. IKEA can make partnerships with Packages Limited, which possesses strong corporate governance and financial capabilities for long-term investment. The business model of IKEA requires adequate capital investment in large-format retail stores </w:t>
      </w:r>
      <w:r w:rsidRPr="00537F35">
        <w:lastRenderedPageBreak/>
        <w:t xml:space="preserve">and warehouses. Entering through a joint venture can allow IKEA to share financial risks with this local partner instead of bearing the full investment cost. Moreover, the local joint venture partner can offer valuable insights into consumer purchasing behaviour, regional demand patterns and pricing expectations. </w:t>
      </w:r>
    </w:p>
    <w:p w14:paraId="3D709908" w14:textId="1F2E1B88" w:rsidR="00A84CD0" w:rsidRPr="00537F35" w:rsidRDefault="00D32708" w:rsidP="005B0500">
      <w:r w:rsidRPr="00537F35">
        <w:t>IKEA is entirely unfamiliar to the consumers of Pakistan. In this context, partnering with an established company in Pakistan can increase credibility and consumer confidence. Since the consumers are more willing to purchase home furnishing solutions from an international brand, IKEA can get the opportunity to attract customers towards the bra</w:t>
      </w:r>
      <w:r w:rsidR="00E451C6">
        <w:t>nd</w:t>
      </w:r>
      <w:r w:rsidRPr="00537F35">
        <w:t xml:space="preserve">. </w:t>
      </w:r>
    </w:p>
    <w:p w14:paraId="23ABA81E" w14:textId="77777777" w:rsidR="00A84CD0" w:rsidRPr="00537F35" w:rsidRDefault="00D32708">
      <w:pPr>
        <w:spacing w:line="278" w:lineRule="auto"/>
        <w:jc w:val="left"/>
        <w:rPr>
          <w:rFonts w:eastAsiaTheme="majorEastAsia" w:cstheme="majorBidi"/>
          <w:b/>
          <w:szCs w:val="40"/>
        </w:rPr>
      </w:pPr>
      <w:r w:rsidRPr="00537F35">
        <w:br w:type="page"/>
      </w:r>
    </w:p>
    <w:p w14:paraId="0B5D4312" w14:textId="77777777" w:rsidR="008943BB" w:rsidRPr="00537F35" w:rsidRDefault="00D32708" w:rsidP="008943BB">
      <w:pPr>
        <w:pStyle w:val="Heading1"/>
      </w:pPr>
      <w:bookmarkStart w:id="4" w:name="_Toc236485303"/>
      <w:r w:rsidRPr="00537F35">
        <w:lastRenderedPageBreak/>
        <w:t>Section 2</w:t>
      </w:r>
      <w:bookmarkEnd w:id="4"/>
      <w:r w:rsidRPr="00537F35">
        <w:t xml:space="preserve"> </w:t>
      </w:r>
    </w:p>
    <w:p w14:paraId="13E2B78C" w14:textId="77777777" w:rsidR="005B0500" w:rsidRPr="00537F35" w:rsidRDefault="00D32708" w:rsidP="005B0500">
      <w:r w:rsidRPr="00537F35">
        <w:t>The reflection evaluates the process which has been undertaken in researching, analysing and preparing the international market entry report on IKEA's potential expansion into Pakistan. Gibbs' Reflective Cycle has been adopted in this context, which comprises six stages such as description, feelings, evaluation, analysis, conclusion and action plan (</w:t>
      </w:r>
      <w:r w:rsidR="00045B60" w:rsidRPr="00537F35">
        <w:t xml:space="preserve">Ocampo </w:t>
      </w:r>
      <w:r w:rsidR="00045B60" w:rsidRPr="00537F35">
        <w:rPr>
          <w:i/>
          <w:iCs/>
        </w:rPr>
        <w:t>et al.,</w:t>
      </w:r>
      <w:r w:rsidR="00045B60" w:rsidRPr="00537F35">
        <w:t xml:space="preserve"> 2025</w:t>
      </w:r>
      <w:r w:rsidRPr="00537F35">
        <w:t xml:space="preserve">). As I progressed through the assessment, I developed an in-depth understanding of international business strategy, market entry modes and macro-environmental analysis. </w:t>
      </w:r>
    </w:p>
    <w:p w14:paraId="7BA83D90" w14:textId="77777777" w:rsidR="005B0500" w:rsidRPr="00537F35" w:rsidRDefault="00D32708" w:rsidP="00A84CD0">
      <w:pPr>
        <w:rPr>
          <w:b/>
          <w:bCs/>
          <w:i/>
          <w:iCs/>
        </w:rPr>
      </w:pPr>
      <w:r w:rsidRPr="00537F35">
        <w:rPr>
          <w:b/>
          <w:bCs/>
          <w:i/>
          <w:iCs/>
        </w:rPr>
        <w:t>Description</w:t>
      </w:r>
    </w:p>
    <w:p w14:paraId="004EB700" w14:textId="77777777" w:rsidR="005B0500" w:rsidRPr="00537F35" w:rsidRDefault="00D32708" w:rsidP="005B0500">
      <w:r w:rsidRPr="00537F35">
        <w:t>In this assessment, I selected IKEA as the organisation and Pakistan as the suitable host country, since it represents a large emerging market with different growth potential but also possesses political, economic and institutional challenges. I found that the task involved a critical evaluation of IKEA's international strategy, analysing Pakistan's macro-environment using political, economic, legal and cultural factors, applying Dunning's Eclectic (OLI) Paradigm to analyse market attractiveness and suggesting an appropriate entry mode supported by strategic justification.</w:t>
      </w:r>
    </w:p>
    <w:p w14:paraId="66CF2DE0" w14:textId="77777777" w:rsidR="005B0500" w:rsidRPr="00537F35" w:rsidRDefault="00D32708" w:rsidP="005B0500">
      <w:r w:rsidRPr="00537F35">
        <w:t xml:space="preserve">In the context of completing the report, I followed a structured research process. Initially, I reviewed IKEA's corporate reports, sustainability reports and annual reports to understand its global business model, international strategy and historical expansion patterns. Then, I focused on the collection of secondary data relating to Pakistan from reliable sources. In addition, theories such as Bartlett and Ghoshal's Transnational Strategy, PESTLE analysis and Dunning's OLI Framework were incorporated throughout the report to critically evaluate market entry decisions instead of describing the external environment. </w:t>
      </w:r>
    </w:p>
    <w:p w14:paraId="351FD107" w14:textId="77777777" w:rsidR="005B0500" w:rsidRPr="00537F35" w:rsidRDefault="00D32708" w:rsidP="005B0500">
      <w:pPr>
        <w:rPr>
          <w:b/>
          <w:bCs/>
          <w:i/>
          <w:iCs/>
        </w:rPr>
      </w:pPr>
      <w:r w:rsidRPr="00537F35">
        <w:rPr>
          <w:b/>
          <w:bCs/>
          <w:i/>
          <w:iCs/>
        </w:rPr>
        <w:t>Feelings</w:t>
      </w:r>
    </w:p>
    <w:p w14:paraId="20A2DBED" w14:textId="77777777" w:rsidR="005B0500" w:rsidRPr="00537F35" w:rsidRDefault="00D32708" w:rsidP="005B0500">
      <w:r w:rsidRPr="00537F35">
        <w:t xml:space="preserve">At the beginning of </w:t>
      </w:r>
      <w:r w:rsidR="00045B60" w:rsidRPr="00537F35">
        <w:t>the task</w:t>
      </w:r>
      <w:r w:rsidRPr="00537F35">
        <w:t xml:space="preserve">, I </w:t>
      </w:r>
      <w:r w:rsidR="00045B60" w:rsidRPr="00537F35">
        <w:t>felt that the</w:t>
      </w:r>
      <w:r w:rsidRPr="00537F35">
        <w:t xml:space="preserve"> assignment </w:t>
      </w:r>
      <w:r w:rsidR="00045B60" w:rsidRPr="00537F35">
        <w:t xml:space="preserve">was </w:t>
      </w:r>
      <w:r w:rsidRPr="00537F35">
        <w:t>challenging</w:t>
      </w:r>
      <w:r w:rsidR="00045B60" w:rsidRPr="00537F35">
        <w:t>, since</w:t>
      </w:r>
      <w:r w:rsidRPr="00537F35">
        <w:t xml:space="preserve"> it required </w:t>
      </w:r>
      <w:r w:rsidR="00045B60" w:rsidRPr="00537F35">
        <w:t xml:space="preserve">the use of </w:t>
      </w:r>
      <w:r w:rsidRPr="00537F35">
        <w:t xml:space="preserve">multiple international business theories with current economic and political developments. </w:t>
      </w:r>
      <w:r w:rsidR="00045B60" w:rsidRPr="00537F35">
        <w:t>At the same time,</w:t>
      </w:r>
      <w:r w:rsidRPr="00537F35">
        <w:t xml:space="preserve"> I felt uncertain about </w:t>
      </w:r>
      <w:r w:rsidR="00045B60" w:rsidRPr="00537F35">
        <w:t>the selection of an</w:t>
      </w:r>
      <w:r w:rsidRPr="00537F35">
        <w:t xml:space="preserve"> appropriate company and host country that met the assessment criteria. After </w:t>
      </w:r>
      <w:r w:rsidR="00045B60" w:rsidRPr="00537F35">
        <w:t xml:space="preserve">carrying out thorough </w:t>
      </w:r>
      <w:r w:rsidR="00045B60" w:rsidRPr="00537F35">
        <w:lastRenderedPageBreak/>
        <w:t>research on</w:t>
      </w:r>
      <w:r w:rsidRPr="00537F35">
        <w:t xml:space="preserve"> multinational organisations, I chose IKEA </w:t>
      </w:r>
      <w:r w:rsidR="00045B60" w:rsidRPr="00537F35">
        <w:t xml:space="preserve">since it does not have any operations in Pakistan. </w:t>
      </w:r>
      <w:r w:rsidRPr="00537F35">
        <w:t xml:space="preserve">One </w:t>
      </w:r>
      <w:r w:rsidR="00045B60" w:rsidRPr="00537F35">
        <w:t xml:space="preserve">of the key </w:t>
      </w:r>
      <w:r w:rsidRPr="00537F35">
        <w:t>concern</w:t>
      </w:r>
      <w:r w:rsidR="00045B60" w:rsidRPr="00537F35">
        <w:t>s, which</w:t>
      </w:r>
      <w:r w:rsidRPr="00537F35">
        <w:t xml:space="preserve"> I experienced during the research process, was ensuring that </w:t>
      </w:r>
      <w:r w:rsidR="00045B60" w:rsidRPr="00537F35">
        <w:t>all</w:t>
      </w:r>
      <w:r w:rsidRPr="00537F35">
        <w:t xml:space="preserve"> information used reflected the most recent publicly available data. Since international business environments </w:t>
      </w:r>
      <w:r w:rsidR="00045B60" w:rsidRPr="00537F35">
        <w:t>are evolving</w:t>
      </w:r>
      <w:r w:rsidRPr="00537F35">
        <w:t xml:space="preserve"> due to political developments, economic </w:t>
      </w:r>
      <w:r w:rsidR="00045B60" w:rsidRPr="00537F35">
        <w:t>uncertainties</w:t>
      </w:r>
      <w:r w:rsidRPr="00537F35">
        <w:t xml:space="preserve"> and regulatory reforms, I </w:t>
      </w:r>
      <w:r w:rsidR="00045B60" w:rsidRPr="00537F35">
        <w:t>realised the significance</w:t>
      </w:r>
      <w:r w:rsidRPr="00537F35">
        <w:t xml:space="preserve"> of </w:t>
      </w:r>
      <w:r w:rsidR="00045B60" w:rsidRPr="00537F35">
        <w:t>applying credible sources</w:t>
      </w:r>
      <w:r w:rsidRPr="00537F35">
        <w:t xml:space="preserve"> rather than relying solely on textbooks.</w:t>
      </w:r>
      <w:r w:rsidR="00045B60" w:rsidRPr="00537F35">
        <w:t xml:space="preserve"> With the progress of the report</w:t>
      </w:r>
      <w:r w:rsidRPr="00537F35">
        <w:t xml:space="preserve">, my confidence </w:t>
      </w:r>
      <w:r w:rsidR="00045B60" w:rsidRPr="00537F35">
        <w:t>level</w:t>
      </w:r>
      <w:r w:rsidRPr="00537F35">
        <w:t xml:space="preserve"> increased. I became more comfortable synthesising academic theories with real-world evidence and</w:t>
      </w:r>
      <w:r w:rsidR="00045B60" w:rsidRPr="00537F35">
        <w:t xml:space="preserve"> conducting a critical evaluation</w:t>
      </w:r>
      <w:r w:rsidRPr="00537F35">
        <w:t xml:space="preserve"> </w:t>
      </w:r>
      <w:r w:rsidR="00045B60" w:rsidRPr="00537F35">
        <w:t>instead of</w:t>
      </w:r>
      <w:r w:rsidRPr="00537F35">
        <w:t xml:space="preserve"> merely describing the macro-environment. </w:t>
      </w:r>
      <w:r w:rsidR="00045B60" w:rsidRPr="00537F35">
        <w:t>This developed</w:t>
      </w:r>
      <w:r w:rsidRPr="00537F35">
        <w:t xml:space="preserve"> my confidence in </w:t>
      </w:r>
      <w:r w:rsidR="00045B60" w:rsidRPr="00537F35">
        <w:t xml:space="preserve">carrying out </w:t>
      </w:r>
      <w:r w:rsidRPr="00537F35">
        <w:t>strategic international business analysis.</w:t>
      </w:r>
    </w:p>
    <w:p w14:paraId="22DBD988" w14:textId="77777777" w:rsidR="005B0500" w:rsidRPr="00537F35" w:rsidRDefault="00D32708" w:rsidP="005B0500">
      <w:pPr>
        <w:rPr>
          <w:b/>
          <w:bCs/>
          <w:i/>
          <w:iCs/>
        </w:rPr>
      </w:pPr>
      <w:r w:rsidRPr="00537F35">
        <w:rPr>
          <w:b/>
          <w:bCs/>
          <w:i/>
          <w:iCs/>
        </w:rPr>
        <w:t>Evaluation</w:t>
      </w:r>
    </w:p>
    <w:p w14:paraId="6735065A" w14:textId="77777777" w:rsidR="005B0500" w:rsidRPr="00537F35" w:rsidRDefault="00D32708" w:rsidP="005B0500">
      <w:r w:rsidRPr="00537F35">
        <w:t xml:space="preserve">There were various aspects which went well and different situations which I found challenging. Various aspects of my approach were particularly effective. I focused on the collection of high-quality secondary sources such as peer-reviewed journals, official government publications and international organisations. This, in turn, enhanced the credibility of my analysis and ensured that conclusions were supported by proper evidence. I observed that applying theoretical frameworks strengthened the overall quality of the report. Instead of analysing Pakistan using a purely descriptive PESTLE approach, I critically evaluated specific aspects such as political, economic, legal and cultural factors that were directly relevant to the business model of IKEA. At the same time, applying Dunning's OLI Framework allowed me to synthesise findings from different sections and appropriately explain why FDI is strategically appropriate. </w:t>
      </w:r>
    </w:p>
    <w:p w14:paraId="7841A3A0" w14:textId="77777777" w:rsidR="005B0500" w:rsidRPr="00537F35" w:rsidRDefault="00D32708" w:rsidP="005B0500">
      <w:r w:rsidRPr="00537F35">
        <w:t xml:space="preserve">Another positive aspect was the </w:t>
      </w:r>
      <w:r w:rsidR="00045B60" w:rsidRPr="00537F35">
        <w:t>incorporation</w:t>
      </w:r>
      <w:r w:rsidRPr="00537F35">
        <w:t xml:space="preserve"> of </w:t>
      </w:r>
      <w:r w:rsidR="00045B60" w:rsidRPr="00537F35">
        <w:t>distinct frameworks</w:t>
      </w:r>
      <w:r w:rsidRPr="00537F35">
        <w:t xml:space="preserve"> throughout the report. </w:t>
      </w:r>
      <w:r w:rsidR="00045B60" w:rsidRPr="00537F35">
        <w:t>Instead of</w:t>
      </w:r>
      <w:r w:rsidRPr="00537F35">
        <w:t xml:space="preserve"> discussing theories independently, I linked Bartlett and Ghoshal's transnational strategy with IKEA's global operations</w:t>
      </w:r>
      <w:r w:rsidR="00045B60" w:rsidRPr="00537F35">
        <w:t xml:space="preserve">. </w:t>
      </w:r>
      <w:r w:rsidRPr="00537F35">
        <w:t xml:space="preserve">This </w:t>
      </w:r>
      <w:r w:rsidR="00045B60" w:rsidRPr="00537F35">
        <w:t>resulted in creating a</w:t>
      </w:r>
      <w:r w:rsidRPr="00537F35">
        <w:t xml:space="preserve"> coherent argument throughout the assessment.</w:t>
      </w:r>
      <w:r w:rsidR="00045B60" w:rsidRPr="00537F35">
        <w:t xml:space="preserve"> </w:t>
      </w:r>
      <w:r w:rsidRPr="00537F35">
        <w:t xml:space="preserve">However, I also </w:t>
      </w:r>
      <w:r w:rsidR="00045B60" w:rsidRPr="00537F35">
        <w:t>faced various challenges</w:t>
      </w:r>
      <w:r w:rsidRPr="00537F35">
        <w:t xml:space="preserve">. One </w:t>
      </w:r>
      <w:r w:rsidR="00045B60" w:rsidRPr="00537F35">
        <w:t>of the key challenges</w:t>
      </w:r>
      <w:r w:rsidRPr="00537F35">
        <w:t xml:space="preserve"> involved locating recent information regarding Pakistan's investment policies, retail industry and consumer behaviour. Although </w:t>
      </w:r>
      <w:r w:rsidR="00045B60" w:rsidRPr="00537F35">
        <w:t>various</w:t>
      </w:r>
      <w:r w:rsidRPr="00537F35">
        <w:t xml:space="preserve"> sources were available, not all </w:t>
      </w:r>
      <w:r w:rsidR="00045B60" w:rsidRPr="00537F35">
        <w:t>the sources were</w:t>
      </w:r>
      <w:r w:rsidRPr="00537F35">
        <w:t xml:space="preserve"> reliable or sufficiently current. Another </w:t>
      </w:r>
      <w:r w:rsidR="00045B60" w:rsidRPr="00537F35">
        <w:t xml:space="preserve">key challenge </w:t>
      </w:r>
      <w:r w:rsidRPr="00537F35">
        <w:t xml:space="preserve">involved balancing descriptive information with critical analysis. </w:t>
      </w:r>
      <w:r w:rsidR="00045B60" w:rsidRPr="00537F35">
        <w:t>First, I intended</w:t>
      </w:r>
      <w:r w:rsidRPr="00537F35">
        <w:t xml:space="preserve"> to </w:t>
      </w:r>
      <w:r w:rsidRPr="00537F35">
        <w:lastRenderedPageBreak/>
        <w:t xml:space="preserve">describe macro-environmental factors </w:t>
      </w:r>
      <w:r w:rsidR="00045B60" w:rsidRPr="00537F35">
        <w:t>instead of</w:t>
      </w:r>
      <w:r w:rsidRPr="00537F35">
        <w:t xml:space="preserve"> evaluating their strategic implications for IKEA. </w:t>
      </w:r>
      <w:r w:rsidR="00045B60" w:rsidRPr="00537F35">
        <w:t>However, r</w:t>
      </w:r>
      <w:r w:rsidRPr="00537F35">
        <w:t xml:space="preserve">evising my work </w:t>
      </w:r>
      <w:r w:rsidR="00045B60" w:rsidRPr="00537F35">
        <w:t>made me</w:t>
      </w:r>
      <w:r w:rsidRPr="00537F35">
        <w:t xml:space="preserve"> focus more on </w:t>
      </w:r>
      <w:r w:rsidR="00045B60" w:rsidRPr="00537F35">
        <w:t>discussing</w:t>
      </w:r>
      <w:r w:rsidRPr="00537F35">
        <w:t xml:space="preserve"> how each environmental factor </w:t>
      </w:r>
      <w:r w:rsidR="00045B60" w:rsidRPr="00537F35">
        <w:t>has an influence on</w:t>
      </w:r>
      <w:r w:rsidRPr="00537F35">
        <w:t xml:space="preserve"> market entry decisions.</w:t>
      </w:r>
    </w:p>
    <w:p w14:paraId="092F37C6" w14:textId="77777777" w:rsidR="005B0500" w:rsidRPr="00537F35" w:rsidRDefault="00D32708" w:rsidP="005B0500">
      <w:pPr>
        <w:rPr>
          <w:b/>
          <w:bCs/>
          <w:i/>
          <w:iCs/>
        </w:rPr>
      </w:pPr>
      <w:r w:rsidRPr="00537F35">
        <w:rPr>
          <w:b/>
          <w:bCs/>
          <w:i/>
          <w:iCs/>
        </w:rPr>
        <w:t>Analysis</w:t>
      </w:r>
    </w:p>
    <w:p w14:paraId="737B6A23" w14:textId="77777777" w:rsidR="005B0500" w:rsidRPr="00537F35" w:rsidRDefault="00D32708" w:rsidP="005B0500">
      <w:r w:rsidRPr="00537F35">
        <w:t>The overall report has significantly enhanced my understanding of international business concepts. Previously, I believed that international expansion is a process of entering new markets. However, the overall research demonstrated that successful internationalisation requires an appropriate balance between organisational capabilities and host-country conditions. The use of Bartlett and Ghoshal's model made me understand that multinational firms do not simply standardise or localise operations. Rather, organisations such as IKEA pursue a transnational strategy by combining global efficiency with local responsiveness. By analysing IKEA's operations in countries such as India and China, I identified that product adaptation can take place without compromising the global identity of the firm.</w:t>
      </w:r>
    </w:p>
    <w:p w14:paraId="60A3BE4B" w14:textId="77777777" w:rsidR="005B0500" w:rsidRPr="00537F35" w:rsidRDefault="00D32708" w:rsidP="005B0500">
      <w:r w:rsidRPr="00537F35">
        <w:t xml:space="preserve">Similarly, </w:t>
      </w:r>
      <w:r w:rsidR="00045B60" w:rsidRPr="00537F35">
        <w:t xml:space="preserve">the use of </w:t>
      </w:r>
      <w:r w:rsidRPr="00537F35">
        <w:t xml:space="preserve">Dunning's Eclectic Paradigm </w:t>
      </w:r>
      <w:r w:rsidR="00045B60" w:rsidRPr="00537F35">
        <w:t>transformed</w:t>
      </w:r>
      <w:r w:rsidRPr="00537F35">
        <w:t xml:space="preserve"> my understanding of </w:t>
      </w:r>
      <w:r w:rsidR="00045B60" w:rsidRPr="00537F35">
        <w:t>FDI</w:t>
      </w:r>
      <w:r w:rsidRPr="00537F35">
        <w:t xml:space="preserve">. Previously, I viewed market entry primarily as </w:t>
      </w:r>
      <w:r w:rsidR="00045B60" w:rsidRPr="00537F35">
        <w:t xml:space="preserve">just </w:t>
      </w:r>
      <w:r w:rsidRPr="00537F35">
        <w:t xml:space="preserve">a financial decision. </w:t>
      </w:r>
      <w:r w:rsidR="00045B60" w:rsidRPr="00537F35">
        <w:t>However, by</w:t>
      </w:r>
      <w:r w:rsidRPr="00537F35">
        <w:t xml:space="preserve"> applying the OLI framework, I </w:t>
      </w:r>
      <w:r w:rsidR="00045B60" w:rsidRPr="00537F35">
        <w:t>identified</w:t>
      </w:r>
      <w:r w:rsidRPr="00537F35">
        <w:t xml:space="preserve"> that ownership advantages, location-specific resources and internalisation benefits must operate together before foreign investment becomes strategically attractive.</w:t>
      </w:r>
      <w:r w:rsidR="00045B60" w:rsidRPr="00537F35">
        <w:t xml:space="preserve"> Apart from this, the report </w:t>
      </w:r>
      <w:r w:rsidRPr="00537F35">
        <w:t xml:space="preserve">also highlighted the </w:t>
      </w:r>
      <w:r w:rsidR="00045B60" w:rsidRPr="00537F35">
        <w:t xml:space="preserve">significance </w:t>
      </w:r>
      <w:r w:rsidRPr="00537F35">
        <w:t>of institutional environments. Political stability, governance quality, and cultural characteristics influence international expansion</w:t>
      </w:r>
      <w:r w:rsidR="00045B60" w:rsidRPr="00537F35">
        <w:t xml:space="preserve">. </w:t>
      </w:r>
      <w:r w:rsidRPr="00537F35">
        <w:t xml:space="preserve">Pakistan illustrates this complexity </w:t>
      </w:r>
      <w:r w:rsidR="00045B60" w:rsidRPr="00537F35">
        <w:t>as it</w:t>
      </w:r>
      <w:r w:rsidRPr="00537F35">
        <w:t xml:space="preserve"> offers considerable long-term consumer potential</w:t>
      </w:r>
      <w:r w:rsidR="00045B60" w:rsidRPr="00537F35">
        <w:t>. However,</w:t>
      </w:r>
      <w:r w:rsidRPr="00537F35">
        <w:t xml:space="preserve"> institutional weaknesses </w:t>
      </w:r>
      <w:r w:rsidR="00045B60" w:rsidRPr="00537F35">
        <w:t>lead to an increase in</w:t>
      </w:r>
      <w:r w:rsidRPr="00537F35">
        <w:t xml:space="preserve"> operational risks. </w:t>
      </w:r>
      <w:r w:rsidR="00045B60" w:rsidRPr="00537F35">
        <w:t>At the same time</w:t>
      </w:r>
      <w:r w:rsidRPr="00537F35">
        <w:t>, selecting a</w:t>
      </w:r>
      <w:r w:rsidR="00045B60" w:rsidRPr="00537F35">
        <w:t xml:space="preserve"> proper</w:t>
      </w:r>
      <w:r w:rsidRPr="00537F35">
        <w:t xml:space="preserve"> entry mode requires balancing opportunities with uncertainty </w:t>
      </w:r>
      <w:r w:rsidR="00045B60" w:rsidRPr="00537F35">
        <w:t>instead of</w:t>
      </w:r>
      <w:r w:rsidRPr="00537F35">
        <w:t xml:space="preserve"> pursuing maximum market growth.</w:t>
      </w:r>
    </w:p>
    <w:p w14:paraId="04C82D93" w14:textId="77777777" w:rsidR="005B0500" w:rsidRPr="00537F35" w:rsidRDefault="00D32708" w:rsidP="005B0500">
      <w:pPr>
        <w:rPr>
          <w:b/>
          <w:bCs/>
          <w:i/>
          <w:iCs/>
        </w:rPr>
      </w:pPr>
      <w:r w:rsidRPr="00537F35">
        <w:rPr>
          <w:b/>
          <w:bCs/>
          <w:i/>
          <w:iCs/>
        </w:rPr>
        <w:t>Conclusion</w:t>
      </w:r>
    </w:p>
    <w:p w14:paraId="0E890A37" w14:textId="77777777" w:rsidR="005B0500" w:rsidRPr="00537F35" w:rsidRDefault="00D32708" w:rsidP="005B0500">
      <w:r w:rsidRPr="00537F35">
        <w:t xml:space="preserve">Reflecting upon this </w:t>
      </w:r>
      <w:r w:rsidR="00045B60" w:rsidRPr="00537F35">
        <w:t>task</w:t>
      </w:r>
      <w:r w:rsidRPr="00537F35">
        <w:t>, I believe</w:t>
      </w:r>
      <w:r w:rsidR="00045B60" w:rsidRPr="00537F35">
        <w:t xml:space="preserve"> that </w:t>
      </w:r>
      <w:r w:rsidRPr="00537F35">
        <w:t xml:space="preserve">the research process </w:t>
      </w:r>
      <w:r w:rsidR="00045B60" w:rsidRPr="00537F35">
        <w:t>enhanced</w:t>
      </w:r>
      <w:r w:rsidRPr="00537F35">
        <w:t xml:space="preserve"> my academic understanding and professional skills. </w:t>
      </w:r>
      <w:r w:rsidR="00045B60" w:rsidRPr="00537F35">
        <w:t>Not only did I</w:t>
      </w:r>
      <w:r w:rsidRPr="00537F35">
        <w:t xml:space="preserve"> develop stronger abilities in collecting and evaluating secondary data, </w:t>
      </w:r>
      <w:r w:rsidR="00045B60" w:rsidRPr="00537F35">
        <w:t xml:space="preserve">but my ideas also enhanced in terms of </w:t>
      </w:r>
      <w:r w:rsidRPr="00537F35">
        <w:t xml:space="preserve">synthesising </w:t>
      </w:r>
      <w:r w:rsidRPr="00537F35">
        <w:lastRenderedPageBreak/>
        <w:t xml:space="preserve">theoretical frameworks and constructing evidence-based strategic recommendations. </w:t>
      </w:r>
      <w:r w:rsidR="00045B60" w:rsidRPr="00537F35">
        <w:t>Apart from this, the report</w:t>
      </w:r>
      <w:r w:rsidRPr="00537F35">
        <w:t xml:space="preserve"> also reinforced the </w:t>
      </w:r>
      <w:r w:rsidR="00045B60" w:rsidRPr="00537F35">
        <w:t>significance</w:t>
      </w:r>
      <w:r w:rsidRPr="00537F35">
        <w:t xml:space="preserve"> of </w:t>
      </w:r>
      <w:r w:rsidR="00045B60" w:rsidRPr="00537F35">
        <w:t>incorporating</w:t>
      </w:r>
      <w:r w:rsidRPr="00537F35">
        <w:t xml:space="preserve"> </w:t>
      </w:r>
      <w:r w:rsidR="00045B60" w:rsidRPr="00537F35">
        <w:t>different</w:t>
      </w:r>
      <w:r w:rsidRPr="00537F35">
        <w:t xml:space="preserve"> perspectives when analysing international business decisions.</w:t>
      </w:r>
    </w:p>
    <w:p w14:paraId="3A59A118" w14:textId="77777777" w:rsidR="005B0500" w:rsidRPr="00537F35" w:rsidRDefault="00D32708" w:rsidP="005B0500">
      <w:pPr>
        <w:rPr>
          <w:b/>
          <w:bCs/>
          <w:i/>
          <w:iCs/>
        </w:rPr>
      </w:pPr>
      <w:r w:rsidRPr="00537F35">
        <w:rPr>
          <w:b/>
          <w:bCs/>
          <w:i/>
          <w:iCs/>
        </w:rPr>
        <w:t>Action Plan</w:t>
      </w:r>
    </w:p>
    <w:p w14:paraId="1B85E9A4" w14:textId="77777777" w:rsidR="00045B60" w:rsidRPr="00537F35" w:rsidRDefault="00D32708" w:rsidP="00045B60">
      <w:r w:rsidRPr="00537F35">
        <w:t>I plan</w:t>
      </w:r>
      <w:r w:rsidR="005B0500" w:rsidRPr="00537F35">
        <w:t xml:space="preserve"> to enhance my critical writing skills </w:t>
      </w:r>
      <w:r w:rsidRPr="00537F35">
        <w:t xml:space="preserve">within three months </w:t>
      </w:r>
      <w:r w:rsidR="005B0500" w:rsidRPr="00537F35">
        <w:t xml:space="preserve">by </w:t>
      </w:r>
      <w:r w:rsidRPr="00537F35">
        <w:t>emphasising more</w:t>
      </w:r>
      <w:r w:rsidR="005B0500" w:rsidRPr="00537F35">
        <w:t xml:space="preserve"> on evaluation rather than description. Although my analytical abilities improved </w:t>
      </w:r>
      <w:r w:rsidRPr="00537F35">
        <w:t>while conducting this task,</w:t>
      </w:r>
      <w:r w:rsidR="005B0500" w:rsidRPr="00537F35">
        <w:t xml:space="preserve"> </w:t>
      </w:r>
      <w:r w:rsidRPr="00537F35">
        <w:t>I identified</w:t>
      </w:r>
      <w:r w:rsidR="005B0500" w:rsidRPr="00537F35">
        <w:t xml:space="preserve"> that stronger critical comparison between competing strategic alternatives would further enhance the quality of my academic work. I </w:t>
      </w:r>
      <w:r w:rsidRPr="00537F35">
        <w:t xml:space="preserve">also </w:t>
      </w:r>
      <w:r w:rsidR="005B0500" w:rsidRPr="00537F35">
        <w:t xml:space="preserve">aim to continue developing my understanding of international business strategy by studying additional market entry frameworks, institutional theories and cross-cultural management models. </w:t>
      </w:r>
      <w:r w:rsidRPr="00537F35">
        <w:t xml:space="preserve">I will go through different journals and articles on international business concepts to develop my understanding. </w:t>
      </w:r>
      <w:r w:rsidR="00537F35" w:rsidRPr="00537F35">
        <w:t xml:space="preserve">I will also enrol in a six-month course on LinkedIn on International Business Foundations. This can help me learn about global markets and the strategies for entering international markets. </w:t>
      </w:r>
    </w:p>
    <w:p w14:paraId="7B60FCD6" w14:textId="77777777" w:rsidR="005B0500" w:rsidRPr="00537F35" w:rsidRDefault="005B0500" w:rsidP="005B0500"/>
    <w:p w14:paraId="52D089CA" w14:textId="77777777" w:rsidR="008943BB" w:rsidRPr="00537F35" w:rsidRDefault="00D32708">
      <w:pPr>
        <w:spacing w:line="278" w:lineRule="auto"/>
        <w:jc w:val="left"/>
        <w:rPr>
          <w:rFonts w:eastAsiaTheme="majorEastAsia" w:cstheme="majorBidi"/>
          <w:b/>
          <w:szCs w:val="40"/>
        </w:rPr>
      </w:pPr>
      <w:r w:rsidRPr="00537F35">
        <w:br w:type="page"/>
      </w:r>
    </w:p>
    <w:p w14:paraId="2542E187" w14:textId="77777777" w:rsidR="00537F35" w:rsidRPr="00537F35" w:rsidRDefault="00D32708" w:rsidP="00537F35">
      <w:pPr>
        <w:pStyle w:val="Heading1"/>
      </w:pPr>
      <w:bookmarkStart w:id="5" w:name="_Toc236485304"/>
      <w:r w:rsidRPr="00537F35">
        <w:lastRenderedPageBreak/>
        <w:t>References</w:t>
      </w:r>
      <w:bookmarkEnd w:id="5"/>
    </w:p>
    <w:p w14:paraId="11D2B50A" w14:textId="77777777" w:rsidR="00537F35" w:rsidRPr="00537F35" w:rsidRDefault="00D32708" w:rsidP="0040338B">
      <w:proofErr w:type="spellStart"/>
      <w:r w:rsidRPr="00537F35">
        <w:t>Abuznaid</w:t>
      </w:r>
      <w:proofErr w:type="spellEnd"/>
      <w:r w:rsidRPr="00537F35">
        <w:t>, S.A. (2020) ‘Islamic marketing and Muslim consumers' behaviour ', </w:t>
      </w:r>
      <w:r w:rsidRPr="00537F35">
        <w:rPr>
          <w:i/>
          <w:iCs/>
        </w:rPr>
        <w:t>Asian Journal of Social Science Studies</w:t>
      </w:r>
      <w:r w:rsidRPr="00537F35">
        <w:t xml:space="preserve">, 5(1), p.10. Available at: </w:t>
      </w:r>
      <w:hyperlink r:id="rId9" w:history="1">
        <w:r w:rsidR="00537F35" w:rsidRPr="00537F35">
          <w:rPr>
            <w:rStyle w:val="Hyperlink"/>
          </w:rPr>
          <w:t>https://www.researchgate.net/publication/339248536_Islamic_M</w:t>
        </w:r>
        <w:r w:rsidR="00537F35" w:rsidRPr="00537F35">
          <w:rPr>
            <w:rStyle w:val="Hyperlink"/>
          </w:rPr>
          <w:t>a</w:t>
        </w:r>
        <w:r w:rsidR="00537F35" w:rsidRPr="00537F35">
          <w:rPr>
            <w:rStyle w:val="Hyperlink"/>
          </w:rPr>
          <w:t>rketing_and_Muslim_Consumers'_Behavior</w:t>
        </w:r>
      </w:hyperlink>
      <w:r w:rsidRPr="00537F35">
        <w:t xml:space="preserve"> (Accessed: 31 July 2026)</w:t>
      </w:r>
    </w:p>
    <w:p w14:paraId="5B77EE90" w14:textId="77777777" w:rsidR="00537F35" w:rsidRPr="00537F35" w:rsidRDefault="00D32708" w:rsidP="00672062">
      <w:r w:rsidRPr="00537F35">
        <w:t xml:space="preserve">Akeju, D. (2026) </w:t>
      </w:r>
      <w:r w:rsidRPr="00537F35">
        <w:rPr>
          <w:i/>
          <w:iCs/>
        </w:rPr>
        <w:t>GDP of Pakistan (2026): Current Size, Growth Rate, and Economic Outlook</w:t>
      </w:r>
      <w:r w:rsidRPr="00537F35">
        <w:t xml:space="preserve">. Available at: </w:t>
      </w:r>
      <w:hyperlink r:id="rId10" w:history="1">
        <w:r w:rsidR="00537F35" w:rsidRPr="00537F35">
          <w:rPr>
            <w:rStyle w:val="Hyperlink"/>
          </w:rPr>
          <w:t>https://www.nsave.co</w:t>
        </w:r>
        <w:r w:rsidR="00537F35" w:rsidRPr="00537F35">
          <w:rPr>
            <w:rStyle w:val="Hyperlink"/>
          </w:rPr>
          <w:t>m</w:t>
        </w:r>
        <w:r w:rsidR="00537F35" w:rsidRPr="00537F35">
          <w:rPr>
            <w:rStyle w:val="Hyperlink"/>
          </w:rPr>
          <w:t>/pakistan/gdp</w:t>
        </w:r>
      </w:hyperlink>
      <w:r w:rsidRPr="00537F35">
        <w:t xml:space="preserve"> (Accessed: 31 July 2026)</w:t>
      </w:r>
    </w:p>
    <w:p w14:paraId="2307F16A" w14:textId="77777777" w:rsidR="00537F35" w:rsidRPr="00537F35" w:rsidRDefault="00D32708" w:rsidP="00B717AD">
      <w:r w:rsidRPr="00537F35">
        <w:t xml:space="preserve">Biswas, S. (2022) ‘How Ikea tweaked its products to woo India's shoppers’, </w:t>
      </w:r>
      <w:r w:rsidRPr="00537F35">
        <w:rPr>
          <w:i/>
          <w:iCs/>
        </w:rPr>
        <w:t xml:space="preserve">BBC, </w:t>
      </w:r>
      <w:r w:rsidRPr="00537F35">
        <w:t xml:space="preserve">21 March. Available at: </w:t>
      </w:r>
      <w:hyperlink r:id="rId11" w:history="1">
        <w:r w:rsidR="00537F35" w:rsidRPr="00537F35">
          <w:rPr>
            <w:rStyle w:val="Hyperlink"/>
          </w:rPr>
          <w:t>https://www.bbc.com</w:t>
        </w:r>
        <w:r w:rsidR="00537F35" w:rsidRPr="00537F35">
          <w:rPr>
            <w:rStyle w:val="Hyperlink"/>
          </w:rPr>
          <w:t>/</w:t>
        </w:r>
        <w:r w:rsidR="00537F35" w:rsidRPr="00537F35">
          <w:rPr>
            <w:rStyle w:val="Hyperlink"/>
          </w:rPr>
          <w:t>news/world-asia-india-60256867</w:t>
        </w:r>
      </w:hyperlink>
      <w:r w:rsidRPr="00537F35">
        <w:t xml:space="preserve"> (Accessed: 31 July 2026)</w:t>
      </w:r>
    </w:p>
    <w:p w14:paraId="02C546F4" w14:textId="77777777" w:rsidR="00537F35" w:rsidRPr="00537F35" w:rsidRDefault="00D32708" w:rsidP="00B717AD">
      <w:proofErr w:type="spellStart"/>
      <w:r w:rsidRPr="00537F35">
        <w:t>Brecorder</w:t>
      </w:r>
      <w:proofErr w:type="spellEnd"/>
      <w:r w:rsidRPr="00537F35">
        <w:t xml:space="preserve"> (2026) </w:t>
      </w:r>
      <w:hyperlink r:id="rId12" w:history="1">
        <w:r w:rsidR="00537F35" w:rsidRPr="00537F35">
          <w:rPr>
            <w:i/>
            <w:iCs/>
          </w:rPr>
          <w:t>SEZ 2.0: From tax holidays to performance-based incentives</w:t>
        </w:r>
      </w:hyperlink>
      <w:r w:rsidRPr="00537F35">
        <w:t xml:space="preserve">. Available at: </w:t>
      </w:r>
      <w:hyperlink r:id="rId13" w:history="1">
        <w:r w:rsidR="00537F35" w:rsidRPr="00537F35">
          <w:rPr>
            <w:rStyle w:val="Hyperlink"/>
          </w:rPr>
          <w:t>https://www.brecorder.com</w:t>
        </w:r>
        <w:r w:rsidR="00537F35" w:rsidRPr="00537F35">
          <w:rPr>
            <w:rStyle w:val="Hyperlink"/>
          </w:rPr>
          <w:t>/</w:t>
        </w:r>
        <w:r w:rsidR="00537F35" w:rsidRPr="00537F35">
          <w:rPr>
            <w:rStyle w:val="Hyperlink"/>
          </w:rPr>
          <w:t>news/40432793/sez-20-from-tax-holidays-to-performance-based-incentives</w:t>
        </w:r>
      </w:hyperlink>
      <w:r w:rsidRPr="00537F35">
        <w:t xml:space="preserve"> (Accessed: 31 July 2026)</w:t>
      </w:r>
    </w:p>
    <w:p w14:paraId="653FB124" w14:textId="77777777" w:rsidR="00537F35" w:rsidRPr="00537F35" w:rsidRDefault="00D32708" w:rsidP="00B57FB9">
      <w:r w:rsidRPr="00537F35">
        <w:t xml:space="preserve">Buchholz, K. (2021) </w:t>
      </w:r>
      <w:r w:rsidRPr="00537F35">
        <w:rPr>
          <w:i/>
          <w:iCs/>
        </w:rPr>
        <w:t>Asia's consumer class is growing. This chart shows how</w:t>
      </w:r>
      <w:r w:rsidRPr="00537F35">
        <w:t xml:space="preserve">. Available at: </w:t>
      </w:r>
      <w:hyperlink r:id="rId14" w:history="1">
        <w:r w:rsidR="00537F35" w:rsidRPr="00537F35">
          <w:rPr>
            <w:rStyle w:val="Hyperlink"/>
          </w:rPr>
          <w:t>https://www.weforum.org/sto</w:t>
        </w:r>
        <w:r w:rsidR="00537F35" w:rsidRPr="00537F35">
          <w:rPr>
            <w:rStyle w:val="Hyperlink"/>
          </w:rPr>
          <w:t>r</w:t>
        </w:r>
        <w:r w:rsidR="00537F35" w:rsidRPr="00537F35">
          <w:rPr>
            <w:rStyle w:val="Hyperlink"/>
          </w:rPr>
          <w:t>ies/geographies-in-depth/growth-consumers-asia-indonesia-bangladesh-pakistan-philippines/</w:t>
        </w:r>
      </w:hyperlink>
      <w:r w:rsidRPr="00537F35">
        <w:t xml:space="preserve"> (Accessed: 31 July 2026)</w:t>
      </w:r>
    </w:p>
    <w:p w14:paraId="577B9C41" w14:textId="77777777" w:rsidR="00537F35" w:rsidRPr="00537F35" w:rsidRDefault="00D32708" w:rsidP="00B57F45">
      <w:r w:rsidRPr="00537F35">
        <w:t xml:space="preserve">Chen, C. (2026) IKEA's Development Path in China, </w:t>
      </w:r>
      <w:r w:rsidRPr="00537F35">
        <w:rPr>
          <w:i/>
          <w:iCs/>
        </w:rPr>
        <w:t>International Journal of Frontiers in Sociology</w:t>
      </w:r>
      <w:r w:rsidRPr="00537F35">
        <w:t xml:space="preserve">, 3(18). Available at: </w:t>
      </w:r>
      <w:hyperlink r:id="rId15" w:history="1">
        <w:r w:rsidR="00537F35" w:rsidRPr="00537F35">
          <w:rPr>
            <w:rStyle w:val="Hyperlink"/>
          </w:rPr>
          <w:t>https://francis-press.com/uploads/papers/ZdIODDo5If</w:t>
        </w:r>
        <w:r w:rsidR="00537F35" w:rsidRPr="00537F35">
          <w:rPr>
            <w:rStyle w:val="Hyperlink"/>
          </w:rPr>
          <w:t>G</w:t>
        </w:r>
        <w:r w:rsidR="00537F35" w:rsidRPr="00537F35">
          <w:rPr>
            <w:rStyle w:val="Hyperlink"/>
          </w:rPr>
          <w:t>gZiBtisJYtcwdGNXiCCWIx24RTP2K.pdf</w:t>
        </w:r>
      </w:hyperlink>
      <w:r w:rsidRPr="00537F35">
        <w:t xml:space="preserve"> (Accessed: 31 July 2026)</w:t>
      </w:r>
    </w:p>
    <w:p w14:paraId="3C2642DA" w14:textId="77777777" w:rsidR="00537F35" w:rsidRPr="00537F35" w:rsidRDefault="00D32708" w:rsidP="0040338B">
      <w:r w:rsidRPr="00537F35">
        <w:t xml:space="preserve">FIDI (2025) </w:t>
      </w:r>
      <w:r w:rsidRPr="00537F35">
        <w:rPr>
          <w:i/>
          <w:iCs/>
        </w:rPr>
        <w:t xml:space="preserve">Import Customs Guide Pakistan. </w:t>
      </w:r>
      <w:r w:rsidRPr="00537F35">
        <w:t xml:space="preserve">Available at: </w:t>
      </w:r>
      <w:hyperlink r:id="rId16" w:history="1">
        <w:r w:rsidR="00537F35" w:rsidRPr="00537F35">
          <w:rPr>
            <w:rStyle w:val="Hyperlink"/>
          </w:rPr>
          <w:t>https://www.fidi.org/sites/default/files/public/2025-02/PAKISTAN%20Import%20%E2%80%93%20</w:t>
        </w:r>
        <w:r w:rsidR="00537F35" w:rsidRPr="00537F35">
          <w:rPr>
            <w:rStyle w:val="Hyperlink"/>
          </w:rPr>
          <w:t>F</w:t>
        </w:r>
        <w:r w:rsidR="00537F35" w:rsidRPr="00537F35">
          <w:rPr>
            <w:rStyle w:val="Hyperlink"/>
          </w:rPr>
          <w:t>IDI%20Customs%20Guide.pdf</w:t>
        </w:r>
      </w:hyperlink>
      <w:r w:rsidRPr="00537F35">
        <w:t xml:space="preserve"> (Accessed: 31 July 2026)</w:t>
      </w:r>
    </w:p>
    <w:p w14:paraId="22DF8BD9" w14:textId="77777777" w:rsidR="00537F35" w:rsidRPr="00537F35" w:rsidRDefault="00D32708" w:rsidP="0040338B">
      <w:r w:rsidRPr="00537F35">
        <w:t xml:space="preserve">Idris, I. (2025) </w:t>
      </w:r>
      <w:r w:rsidRPr="00537F35">
        <w:rPr>
          <w:i/>
          <w:iCs/>
        </w:rPr>
        <w:t>Growing urbanisation in Pakistan: challenges and opportunities</w:t>
      </w:r>
      <w:r w:rsidRPr="00537F35">
        <w:t xml:space="preserve">. Available at: </w:t>
      </w:r>
      <w:hyperlink r:id="rId17" w:history="1">
        <w:r w:rsidR="00537F35" w:rsidRPr="00537F35">
          <w:rPr>
            <w:rStyle w:val="Hyperlink"/>
          </w:rPr>
          <w:t>https://www.ids.ac.uk/opinion</w:t>
        </w:r>
        <w:r w:rsidR="00537F35" w:rsidRPr="00537F35">
          <w:rPr>
            <w:rStyle w:val="Hyperlink"/>
          </w:rPr>
          <w:t>s</w:t>
        </w:r>
        <w:r w:rsidR="00537F35" w:rsidRPr="00537F35">
          <w:rPr>
            <w:rStyle w:val="Hyperlink"/>
          </w:rPr>
          <w:t>/growing-urbanisation-in-pakistan-challenges-and-opportunities/</w:t>
        </w:r>
      </w:hyperlink>
      <w:r w:rsidRPr="00537F35">
        <w:t xml:space="preserve"> (Accessed: 31 July 2026)</w:t>
      </w:r>
    </w:p>
    <w:p w14:paraId="7504D7D3" w14:textId="77777777" w:rsidR="00537F35" w:rsidRPr="00537F35" w:rsidRDefault="00D32708" w:rsidP="00B57FB9">
      <w:r w:rsidRPr="00537F35">
        <w:lastRenderedPageBreak/>
        <w:t xml:space="preserve">IKEA (2024) </w:t>
      </w:r>
      <w:r w:rsidRPr="00537F35">
        <w:rPr>
          <w:i/>
          <w:iCs/>
        </w:rPr>
        <w:t>Co-creating a decarbonised goods flow</w:t>
      </w:r>
      <w:r w:rsidRPr="00537F35">
        <w:t xml:space="preserve">. Available at: </w:t>
      </w:r>
      <w:hyperlink r:id="rId18" w:history="1">
        <w:r w:rsidR="00537F35" w:rsidRPr="00537F35">
          <w:rPr>
            <w:rStyle w:val="Hyperlink"/>
          </w:rPr>
          <w:t>https://www.ikea.com/global/en/images/I</w:t>
        </w:r>
        <w:r w:rsidR="00537F35" w:rsidRPr="00537F35">
          <w:rPr>
            <w:rStyle w:val="Hyperlink"/>
          </w:rPr>
          <w:t>K</w:t>
        </w:r>
        <w:r w:rsidR="00537F35" w:rsidRPr="00537F35">
          <w:rPr>
            <w:rStyle w:val="Hyperlink"/>
          </w:rPr>
          <w:t>EA_Supply_Chain_Operations_Decarb_Catalogue_0babe5a7f0.pdf</w:t>
        </w:r>
      </w:hyperlink>
      <w:r w:rsidRPr="00537F35">
        <w:t xml:space="preserve"> (Accessed: 31 July 2026)</w:t>
      </w:r>
    </w:p>
    <w:p w14:paraId="55D8AB3E" w14:textId="77777777" w:rsidR="00537F35" w:rsidRPr="00537F35" w:rsidRDefault="00D32708" w:rsidP="000515DA">
      <w:r w:rsidRPr="00537F35">
        <w:t xml:space="preserve">IKEA (2025) </w:t>
      </w:r>
      <w:r w:rsidRPr="00537F35">
        <w:rPr>
          <w:i/>
          <w:iCs/>
        </w:rPr>
        <w:t>Ingka, IKEA’s parent company, makes its first renewable energy investment in India.</w:t>
      </w:r>
      <w:r w:rsidRPr="00537F35">
        <w:t xml:space="preserve"> Available at: </w:t>
      </w:r>
      <w:hyperlink r:id="rId19" w:history="1">
        <w:r w:rsidR="00537F35" w:rsidRPr="00537F35">
          <w:rPr>
            <w:rStyle w:val="Hyperlink"/>
          </w:rPr>
          <w:t>https://www.ikea.com/i</w:t>
        </w:r>
        <w:r w:rsidR="00537F35" w:rsidRPr="00537F35">
          <w:rPr>
            <w:rStyle w:val="Hyperlink"/>
          </w:rPr>
          <w:t>n</w:t>
        </w:r>
        <w:r w:rsidR="00537F35" w:rsidRPr="00537F35">
          <w:rPr>
            <w:rStyle w:val="Hyperlink"/>
          </w:rPr>
          <w:t>/en/newsroom/corporate-news/ingka-ikeas-parent-company-makes-its-first-renewable-energy-investment-in-india-pubf4411f90/</w:t>
        </w:r>
      </w:hyperlink>
      <w:r w:rsidRPr="00537F35">
        <w:t xml:space="preserve"> (Accessed: 31 July 2026)</w:t>
      </w:r>
    </w:p>
    <w:p w14:paraId="742E5172" w14:textId="77777777" w:rsidR="00537F35" w:rsidRPr="00537F35" w:rsidRDefault="00D32708" w:rsidP="0040338B">
      <w:r w:rsidRPr="00537F35">
        <w:t xml:space="preserve">IKEA (2026a) </w:t>
      </w:r>
      <w:r w:rsidRPr="00537F35">
        <w:rPr>
          <w:i/>
          <w:iCs/>
        </w:rPr>
        <w:t xml:space="preserve">How we work- The IKEA value chain. </w:t>
      </w:r>
      <w:r w:rsidRPr="00537F35">
        <w:t xml:space="preserve">Available at: </w:t>
      </w:r>
      <w:hyperlink r:id="rId20" w:history="1">
        <w:r w:rsidR="00537F35" w:rsidRPr="00537F35">
          <w:rPr>
            <w:rStyle w:val="Hyperlink"/>
          </w:rPr>
          <w:t>https://www.ikea.com/global/en/our-busin</w:t>
        </w:r>
        <w:r w:rsidR="00537F35" w:rsidRPr="00537F35">
          <w:rPr>
            <w:rStyle w:val="Hyperlink"/>
          </w:rPr>
          <w:t>e</w:t>
        </w:r>
        <w:r w:rsidR="00537F35" w:rsidRPr="00537F35">
          <w:rPr>
            <w:rStyle w:val="Hyperlink"/>
          </w:rPr>
          <w:t>ss/how-we-work/the-ikea-value-chain/</w:t>
        </w:r>
      </w:hyperlink>
      <w:r w:rsidRPr="00537F35">
        <w:t xml:space="preserve"> (Accessed: 31 July 2026)</w:t>
      </w:r>
    </w:p>
    <w:p w14:paraId="2FF78025" w14:textId="77777777" w:rsidR="00537F35" w:rsidRPr="00537F35" w:rsidRDefault="00D32708" w:rsidP="0040338B">
      <w:r w:rsidRPr="00537F35">
        <w:t xml:space="preserve">IKEA (2026b) </w:t>
      </w:r>
      <w:r w:rsidRPr="00537F35">
        <w:rPr>
          <w:i/>
          <w:iCs/>
        </w:rPr>
        <w:t>How we work- IKEA Global.</w:t>
      </w:r>
      <w:r w:rsidRPr="00537F35">
        <w:t xml:space="preserve"> Available at: </w:t>
      </w:r>
      <w:hyperlink r:id="rId21" w:history="1">
        <w:r w:rsidR="00537F35" w:rsidRPr="00537F35">
          <w:rPr>
            <w:rStyle w:val="Hyperlink"/>
          </w:rPr>
          <w:t>https://www.ikea.com/global/en/our-busin</w:t>
        </w:r>
        <w:r w:rsidR="00537F35" w:rsidRPr="00537F35">
          <w:rPr>
            <w:rStyle w:val="Hyperlink"/>
          </w:rPr>
          <w:t>e</w:t>
        </w:r>
        <w:r w:rsidR="00537F35" w:rsidRPr="00537F35">
          <w:rPr>
            <w:rStyle w:val="Hyperlink"/>
          </w:rPr>
          <w:t>ss/how-we-work/</w:t>
        </w:r>
      </w:hyperlink>
      <w:r w:rsidRPr="00537F35">
        <w:t xml:space="preserve"> (Accessed: 31 July 2026)</w:t>
      </w:r>
    </w:p>
    <w:p w14:paraId="44FBDD7D" w14:textId="77777777" w:rsidR="00537F35" w:rsidRPr="00537F35" w:rsidRDefault="00D32708" w:rsidP="00F355DC">
      <w:r w:rsidRPr="00537F35">
        <w:t xml:space="preserve">IKEA (2026c) </w:t>
      </w:r>
      <w:r w:rsidRPr="00537F35">
        <w:rPr>
          <w:i/>
          <w:iCs/>
        </w:rPr>
        <w:t>Our sustainability focus areas- IKEA Global</w:t>
      </w:r>
      <w:r w:rsidRPr="00537F35">
        <w:t xml:space="preserve">. Available at: </w:t>
      </w:r>
      <w:hyperlink r:id="rId22" w:history="1">
        <w:r w:rsidR="00537F35" w:rsidRPr="00537F35">
          <w:rPr>
            <w:rStyle w:val="Hyperlink"/>
          </w:rPr>
          <w:t>https://www.ikea.com/global/en/our-business</w:t>
        </w:r>
        <w:r w:rsidR="00537F35" w:rsidRPr="00537F35">
          <w:rPr>
            <w:rStyle w:val="Hyperlink"/>
          </w:rPr>
          <w:t>/</w:t>
        </w:r>
        <w:r w:rsidR="00537F35" w:rsidRPr="00537F35">
          <w:rPr>
            <w:rStyle w:val="Hyperlink"/>
          </w:rPr>
          <w:t>sustainability/</w:t>
        </w:r>
      </w:hyperlink>
      <w:r w:rsidRPr="00537F35">
        <w:t xml:space="preserve">  (Accessed: 31 July 2026)</w:t>
      </w:r>
    </w:p>
    <w:p w14:paraId="0D6CDA48" w14:textId="77777777" w:rsidR="00537F35" w:rsidRPr="00537F35" w:rsidRDefault="00D32708" w:rsidP="0040338B">
      <w:r w:rsidRPr="00537F35">
        <w:t xml:space="preserve">IKEA (2026d) </w:t>
      </w:r>
      <w:r w:rsidRPr="00537F35">
        <w:rPr>
          <w:i/>
          <w:iCs/>
        </w:rPr>
        <w:t>The IKEA franchise system</w:t>
      </w:r>
      <w:r w:rsidRPr="00537F35">
        <w:t xml:space="preserve">. Available at: </w:t>
      </w:r>
      <w:hyperlink r:id="rId23" w:history="1">
        <w:r w:rsidR="00537F35" w:rsidRPr="00537F35">
          <w:rPr>
            <w:rStyle w:val="Hyperlink"/>
          </w:rPr>
          <w:t>https://www.ikea.com/global/en/our-bus</w:t>
        </w:r>
        <w:r w:rsidR="00537F35" w:rsidRPr="00537F35">
          <w:rPr>
            <w:rStyle w:val="Hyperlink"/>
          </w:rPr>
          <w:t>i</w:t>
        </w:r>
        <w:r w:rsidR="00537F35" w:rsidRPr="00537F35">
          <w:rPr>
            <w:rStyle w:val="Hyperlink"/>
          </w:rPr>
          <w:t>ness/how-we-work/the-ikea-franchise-system/</w:t>
        </w:r>
      </w:hyperlink>
      <w:r w:rsidRPr="00537F35">
        <w:t xml:space="preserve"> (Accessed: 31 July 2026)</w:t>
      </w:r>
    </w:p>
    <w:p w14:paraId="23FEB5C7" w14:textId="77777777" w:rsidR="00537F35" w:rsidRPr="00537F35" w:rsidRDefault="00D32708" w:rsidP="00B57F45">
      <w:r w:rsidRPr="00537F35">
        <w:t xml:space="preserve">Ingka (2026) </w:t>
      </w:r>
      <w:r w:rsidRPr="00537F35">
        <w:rPr>
          <w:i/>
          <w:iCs/>
        </w:rPr>
        <w:t>Ingka Group powers Germany’s solar development with new investments.</w:t>
      </w:r>
      <w:r w:rsidRPr="00537F35">
        <w:t xml:space="preserve"> Available at: </w:t>
      </w:r>
      <w:hyperlink r:id="rId24" w:history="1">
        <w:r w:rsidR="00537F35" w:rsidRPr="00537F35">
          <w:rPr>
            <w:rStyle w:val="Hyperlink"/>
          </w:rPr>
          <w:t>https://www.ingka.com/ne</w:t>
        </w:r>
        <w:r w:rsidR="00537F35" w:rsidRPr="00537F35">
          <w:rPr>
            <w:rStyle w:val="Hyperlink"/>
          </w:rPr>
          <w:t>w</w:t>
        </w:r>
        <w:r w:rsidR="00537F35" w:rsidRPr="00537F35">
          <w:rPr>
            <w:rStyle w:val="Hyperlink"/>
          </w:rPr>
          <w:t>sroom/ingka-group-powers-germanys-solar-development-with-new-investments/</w:t>
        </w:r>
      </w:hyperlink>
      <w:r w:rsidRPr="00537F35">
        <w:t xml:space="preserve"> (Accessed: 31 July 2026)</w:t>
      </w:r>
    </w:p>
    <w:p w14:paraId="7D9060EA" w14:textId="77777777" w:rsidR="00537F35" w:rsidRPr="00537F35" w:rsidRDefault="00D32708" w:rsidP="0040338B">
      <w:r w:rsidRPr="00537F35">
        <w:t xml:space="preserve">Iqbal, S. (2024) </w:t>
      </w:r>
      <w:r w:rsidRPr="00537F35">
        <w:rPr>
          <w:i/>
          <w:iCs/>
        </w:rPr>
        <w:t>The protection of intellectual property rights in Pakistan</w:t>
      </w:r>
      <w:r w:rsidRPr="00537F35">
        <w:t xml:space="preserve">. Available at: </w:t>
      </w:r>
      <w:hyperlink r:id="rId25" w:history="1">
        <w:r w:rsidR="00537F35" w:rsidRPr="00537F35">
          <w:rPr>
            <w:rStyle w:val="Hyperlink"/>
          </w:rPr>
          <w:t>https://www.ibanet.org/the-protection-of-I</w:t>
        </w:r>
        <w:r w:rsidR="00537F35" w:rsidRPr="00537F35">
          <w:rPr>
            <w:rStyle w:val="Hyperlink"/>
          </w:rPr>
          <w:t>P</w:t>
        </w:r>
        <w:r w:rsidR="00537F35" w:rsidRPr="00537F35">
          <w:rPr>
            <w:rStyle w:val="Hyperlink"/>
          </w:rPr>
          <w:t>-rights-in-Pakistan</w:t>
        </w:r>
      </w:hyperlink>
      <w:r w:rsidRPr="00537F35">
        <w:t xml:space="preserve"> (Accessed: 31 July 2026)</w:t>
      </w:r>
    </w:p>
    <w:p w14:paraId="26E2F81B" w14:textId="77777777" w:rsidR="00537F35" w:rsidRPr="00537F35" w:rsidRDefault="00D32708" w:rsidP="0040338B">
      <w:proofErr w:type="spellStart"/>
      <w:r w:rsidRPr="00537F35">
        <w:t>Jonwal</w:t>
      </w:r>
      <w:proofErr w:type="spellEnd"/>
      <w:r w:rsidRPr="00537F35">
        <w:t xml:space="preserve">, S. (2025) </w:t>
      </w:r>
      <w:r w:rsidRPr="00537F35">
        <w:rPr>
          <w:i/>
          <w:iCs/>
        </w:rPr>
        <w:t>IKEA Case Study 2026: Business Model, Marketing Strategy, and What Brands Can Learn.</w:t>
      </w:r>
      <w:r w:rsidRPr="00537F35">
        <w:t xml:space="preserve"> Available at: </w:t>
      </w:r>
      <w:hyperlink r:id="rId26" w:history="1">
        <w:r w:rsidR="00537F35" w:rsidRPr="00537F35">
          <w:rPr>
            <w:rStyle w:val="Hyperlink"/>
          </w:rPr>
          <w:t>https:/</w:t>
        </w:r>
        <w:r w:rsidR="00537F35" w:rsidRPr="00537F35">
          <w:rPr>
            <w:rStyle w:val="Hyperlink"/>
          </w:rPr>
          <w:t>/</w:t>
        </w:r>
        <w:r w:rsidR="00537F35" w:rsidRPr="00537F35">
          <w:rPr>
            <w:rStyle w:val="Hyperlink"/>
          </w:rPr>
          <w:t>www.youngurbanproject.com/ikea-case-study/</w:t>
        </w:r>
      </w:hyperlink>
      <w:r w:rsidRPr="00537F35">
        <w:t xml:space="preserve"> (Accessed: 31 July 2026)</w:t>
      </w:r>
    </w:p>
    <w:p w14:paraId="6C54EA77" w14:textId="77777777" w:rsidR="00537F35" w:rsidRPr="00537F35" w:rsidRDefault="00D32708" w:rsidP="0040338B">
      <w:r w:rsidRPr="00537F35">
        <w:t>Kamran, S., Uusitalo, O. and Rahman, S.U. (2025) ‘Low-income consumers coping strategies to tackle marketplace exclusion: a developing country perspective’, </w:t>
      </w:r>
      <w:r w:rsidRPr="00537F35">
        <w:rPr>
          <w:i/>
          <w:iCs/>
        </w:rPr>
        <w:t xml:space="preserve">Journal of </w:t>
      </w:r>
      <w:r w:rsidRPr="00537F35">
        <w:rPr>
          <w:i/>
          <w:iCs/>
        </w:rPr>
        <w:lastRenderedPageBreak/>
        <w:t>Strategic Marketing</w:t>
      </w:r>
      <w:r w:rsidRPr="00537F35">
        <w:t xml:space="preserve">, pp.1-22. Available at: </w:t>
      </w:r>
      <w:hyperlink r:id="rId27" w:history="1">
        <w:r w:rsidR="00537F35" w:rsidRPr="00537F35">
          <w:rPr>
            <w:rStyle w:val="Hyperlink"/>
          </w:rPr>
          <w:t>https://doi.org/10.1080/0965254X.2025.</w:t>
        </w:r>
        <w:r w:rsidR="00537F35" w:rsidRPr="00537F35">
          <w:rPr>
            <w:rStyle w:val="Hyperlink"/>
          </w:rPr>
          <w:t>2</w:t>
        </w:r>
        <w:r w:rsidR="00537F35" w:rsidRPr="00537F35">
          <w:rPr>
            <w:rStyle w:val="Hyperlink"/>
          </w:rPr>
          <w:t>561666</w:t>
        </w:r>
      </w:hyperlink>
      <w:r w:rsidRPr="00537F35">
        <w:t xml:space="preserve"> </w:t>
      </w:r>
    </w:p>
    <w:p w14:paraId="10B3BC16" w14:textId="77777777" w:rsidR="00537F35" w:rsidRPr="00537F35" w:rsidRDefault="00D32708" w:rsidP="0040338B">
      <w:r w:rsidRPr="00537F35">
        <w:t xml:space="preserve">Khan, S. (2026) </w:t>
      </w:r>
      <w:r w:rsidRPr="00537F35">
        <w:rPr>
          <w:i/>
          <w:iCs/>
        </w:rPr>
        <w:t>Pakistan’s major cities are expanding rapidly — and dying slowly.</w:t>
      </w:r>
      <w:r w:rsidRPr="00537F35">
        <w:t xml:space="preserve"> Available at: </w:t>
      </w:r>
      <w:hyperlink r:id="rId28" w:history="1">
        <w:r w:rsidR="00537F35" w:rsidRPr="00537F35">
          <w:rPr>
            <w:rStyle w:val="Hyperlink"/>
          </w:rPr>
          <w:t>https://asianews.network/</w:t>
        </w:r>
        <w:r w:rsidR="00537F35" w:rsidRPr="00537F35">
          <w:rPr>
            <w:rStyle w:val="Hyperlink"/>
          </w:rPr>
          <w:t>p</w:t>
        </w:r>
        <w:r w:rsidR="00537F35" w:rsidRPr="00537F35">
          <w:rPr>
            <w:rStyle w:val="Hyperlink"/>
          </w:rPr>
          <w:t>akistans-major-cities-are-expanding-rapidly-and-dying-slowly/</w:t>
        </w:r>
      </w:hyperlink>
      <w:r w:rsidRPr="00537F35">
        <w:t xml:space="preserve"> (Accessed: 31 July 2026)</w:t>
      </w:r>
    </w:p>
    <w:p w14:paraId="5A435E59" w14:textId="77777777" w:rsidR="00537F35" w:rsidRPr="00537F35" w:rsidRDefault="00D32708" w:rsidP="000515DA">
      <w:r w:rsidRPr="00537F35">
        <w:t xml:space="preserve">LARADI, M., DOURAID, A. and </w:t>
      </w:r>
      <w:proofErr w:type="spellStart"/>
      <w:r w:rsidRPr="00537F35">
        <w:t>Bedida</w:t>
      </w:r>
      <w:proofErr w:type="spellEnd"/>
      <w:r w:rsidRPr="00537F35">
        <w:t>, E.M.S. (2026) ‘The Evolution of the Eclectic Paradigm: A Review of the OLI Framework in International Business Research’, </w:t>
      </w:r>
      <w:r w:rsidRPr="00537F35">
        <w:rPr>
          <w:i/>
          <w:iCs/>
        </w:rPr>
        <w:t xml:space="preserve">Revue </w:t>
      </w:r>
      <w:proofErr w:type="spellStart"/>
      <w:r w:rsidRPr="00537F35">
        <w:rPr>
          <w:i/>
          <w:iCs/>
        </w:rPr>
        <w:t>Marocaine</w:t>
      </w:r>
      <w:proofErr w:type="spellEnd"/>
      <w:r w:rsidRPr="00537F35">
        <w:rPr>
          <w:i/>
          <w:iCs/>
        </w:rPr>
        <w:t xml:space="preserve"> de Publication des </w:t>
      </w:r>
      <w:proofErr w:type="spellStart"/>
      <w:r w:rsidRPr="00537F35">
        <w:rPr>
          <w:i/>
          <w:iCs/>
        </w:rPr>
        <w:t>Recherches</w:t>
      </w:r>
      <w:proofErr w:type="spellEnd"/>
      <w:r w:rsidRPr="00537F35">
        <w:t xml:space="preserve">, (15-مارس).‎ Available at: </w:t>
      </w:r>
      <w:hyperlink r:id="rId29" w:history="1">
        <w:r w:rsidR="00537F35" w:rsidRPr="00537F35">
          <w:rPr>
            <w:rStyle w:val="Hyperlink"/>
          </w:rPr>
          <w:t>https://www.rmprs.com/index.p</w:t>
        </w:r>
        <w:r w:rsidR="00537F35" w:rsidRPr="00537F35">
          <w:rPr>
            <w:rStyle w:val="Hyperlink"/>
          </w:rPr>
          <w:t>h</w:t>
        </w:r>
        <w:r w:rsidR="00537F35" w:rsidRPr="00537F35">
          <w:rPr>
            <w:rStyle w:val="Hyperlink"/>
          </w:rPr>
          <w:t>p/rmprs/article/download/214/229</w:t>
        </w:r>
      </w:hyperlink>
      <w:r w:rsidRPr="00537F35">
        <w:t xml:space="preserve"> (Accessed: 31 July 2026)</w:t>
      </w:r>
    </w:p>
    <w:p w14:paraId="65876BAC" w14:textId="77777777" w:rsidR="00537F35" w:rsidRPr="00537F35" w:rsidRDefault="00D32708" w:rsidP="0040338B">
      <w:r w:rsidRPr="00537F35">
        <w:t xml:space="preserve">Macro, S. and Ott, U.F. (2024) 'The evolution of the ability to effectively innovate in a transnational organisation–A configurational analysis', </w:t>
      </w:r>
      <w:r w:rsidRPr="00537F35">
        <w:rPr>
          <w:i/>
          <w:iCs/>
        </w:rPr>
        <w:t>Journal of International Management</w:t>
      </w:r>
      <w:r w:rsidRPr="00537F35">
        <w:t>, </w:t>
      </w:r>
      <w:r w:rsidRPr="00537F35">
        <w:rPr>
          <w:i/>
          <w:iCs/>
        </w:rPr>
        <w:t>30</w:t>
      </w:r>
      <w:r w:rsidRPr="00537F35">
        <w:t xml:space="preserve">(6), pp.1-24. Available at: </w:t>
      </w:r>
      <w:hyperlink r:id="rId30" w:history="1">
        <w:r w:rsidR="00537F35" w:rsidRPr="00537F35">
          <w:rPr>
            <w:rStyle w:val="Hyperlink"/>
          </w:rPr>
          <w:t>https://doi.org/10.1016/j.</w:t>
        </w:r>
        <w:r w:rsidR="00537F35" w:rsidRPr="00537F35">
          <w:rPr>
            <w:rStyle w:val="Hyperlink"/>
          </w:rPr>
          <w:t>i</w:t>
        </w:r>
        <w:r w:rsidR="00537F35" w:rsidRPr="00537F35">
          <w:rPr>
            <w:rStyle w:val="Hyperlink"/>
          </w:rPr>
          <w:t>ntman.2024.101200</w:t>
        </w:r>
      </w:hyperlink>
      <w:r w:rsidRPr="00537F35">
        <w:t xml:space="preserve"> </w:t>
      </w:r>
    </w:p>
    <w:p w14:paraId="173AA28B" w14:textId="77777777" w:rsidR="00537F35" w:rsidRPr="00537F35" w:rsidRDefault="00D32708" w:rsidP="0040338B">
      <w:r w:rsidRPr="00537F35">
        <w:t xml:space="preserve">McKinsey (2022) </w:t>
      </w:r>
      <w:r w:rsidRPr="00537F35">
        <w:rPr>
          <w:i/>
          <w:iCs/>
        </w:rPr>
        <w:t>How good are your internal operations—really?</w:t>
      </w:r>
      <w:r w:rsidRPr="00537F35">
        <w:t xml:space="preserve"> Available at: </w:t>
      </w:r>
      <w:hyperlink r:id="rId31" w:history="1">
        <w:r w:rsidR="00537F35" w:rsidRPr="00537F35">
          <w:rPr>
            <w:rStyle w:val="Hyperlink"/>
          </w:rPr>
          <w:t>https://www.mckinsey.com/cap</w:t>
        </w:r>
        <w:r w:rsidR="00537F35" w:rsidRPr="00537F35">
          <w:rPr>
            <w:rStyle w:val="Hyperlink"/>
          </w:rPr>
          <w:t>a</w:t>
        </w:r>
        <w:r w:rsidR="00537F35" w:rsidRPr="00537F35">
          <w:rPr>
            <w:rStyle w:val="Hyperlink"/>
          </w:rPr>
          <w:t>bilities/operations/our-insights/how-good-are-your-internal-operations-really</w:t>
        </w:r>
      </w:hyperlink>
      <w:r w:rsidRPr="00537F35">
        <w:t xml:space="preserve"> (Accessed: 31 July 2026)</w:t>
      </w:r>
    </w:p>
    <w:p w14:paraId="3F7A680B" w14:textId="77777777" w:rsidR="00537F35" w:rsidRPr="00537F35" w:rsidRDefault="00D32708" w:rsidP="0040338B">
      <w:r w:rsidRPr="00537F35">
        <w:t>Nazuk, A., Erkin, A.U.N., Noor, M. and Zahid, R. (2025) ‘Exploring the potential and challenges of E-Governance in Pakistan’, </w:t>
      </w:r>
      <w:r w:rsidRPr="00537F35">
        <w:rPr>
          <w:i/>
          <w:iCs/>
        </w:rPr>
        <w:t>Sustainable Futures</w:t>
      </w:r>
      <w:r w:rsidRPr="00537F35">
        <w:t xml:space="preserve">, 10, p.101472. Available at: </w:t>
      </w:r>
      <w:hyperlink r:id="rId32" w:history="1">
        <w:r w:rsidR="00537F35" w:rsidRPr="00537F35">
          <w:rPr>
            <w:rStyle w:val="Hyperlink"/>
          </w:rPr>
          <w:t>https://doi.org/10.1016/j.sftr.2025.1</w:t>
        </w:r>
        <w:r w:rsidR="00537F35" w:rsidRPr="00537F35">
          <w:rPr>
            <w:rStyle w:val="Hyperlink"/>
          </w:rPr>
          <w:t>0</w:t>
        </w:r>
        <w:r w:rsidR="00537F35" w:rsidRPr="00537F35">
          <w:rPr>
            <w:rStyle w:val="Hyperlink"/>
          </w:rPr>
          <w:t>1472</w:t>
        </w:r>
      </w:hyperlink>
      <w:r w:rsidRPr="00537F35">
        <w:t xml:space="preserve"> </w:t>
      </w:r>
    </w:p>
    <w:p w14:paraId="55F634A7" w14:textId="77777777" w:rsidR="00537F35" w:rsidRPr="00537F35" w:rsidRDefault="00D32708" w:rsidP="0040338B">
      <w:r w:rsidRPr="00537F35">
        <w:t>Ocampo, F.A., McIntyre, B.G., Massey, D. and Saunders, R. (2025) ‘Nursing student reflections on a research internship: A reflective discussion following the Gibbs' reflective cycle ', </w:t>
      </w:r>
      <w:r w:rsidRPr="00537F35">
        <w:rPr>
          <w:i/>
          <w:iCs/>
        </w:rPr>
        <w:t>Nurse Education Today</w:t>
      </w:r>
      <w:r w:rsidRPr="00537F35">
        <w:t xml:space="preserve">, 145, p.106481. Available at: </w:t>
      </w:r>
      <w:hyperlink r:id="rId33" w:history="1">
        <w:r w:rsidR="00537F35" w:rsidRPr="00537F35">
          <w:rPr>
            <w:rStyle w:val="Hyperlink"/>
          </w:rPr>
          <w:t>https://doi.org/10.1016/j.nedt.202</w:t>
        </w:r>
        <w:r w:rsidR="00537F35" w:rsidRPr="00537F35">
          <w:rPr>
            <w:rStyle w:val="Hyperlink"/>
          </w:rPr>
          <w:t>4</w:t>
        </w:r>
        <w:r w:rsidR="00537F35" w:rsidRPr="00537F35">
          <w:rPr>
            <w:rStyle w:val="Hyperlink"/>
          </w:rPr>
          <w:t>.106481</w:t>
        </w:r>
      </w:hyperlink>
      <w:r w:rsidRPr="00537F35">
        <w:t xml:space="preserve"> </w:t>
      </w:r>
    </w:p>
    <w:p w14:paraId="614ECF85" w14:textId="77777777" w:rsidR="00537F35" w:rsidRPr="00537F35" w:rsidRDefault="00D32708" w:rsidP="00B57F45">
      <w:r w:rsidRPr="00537F35">
        <w:t xml:space="preserve">Ordorica, S. (2023) ‘International Market Entry Strategies </w:t>
      </w:r>
      <w:proofErr w:type="gramStart"/>
      <w:r w:rsidRPr="00537F35">
        <w:t>For</w:t>
      </w:r>
      <w:proofErr w:type="gramEnd"/>
      <w:r w:rsidRPr="00537F35">
        <w:t xml:space="preserve"> Businesses’, </w:t>
      </w:r>
      <w:r w:rsidRPr="00537F35">
        <w:rPr>
          <w:i/>
          <w:iCs/>
        </w:rPr>
        <w:t xml:space="preserve">Forbes, </w:t>
      </w:r>
      <w:r w:rsidRPr="00537F35">
        <w:t xml:space="preserve">19 October. Available at: </w:t>
      </w:r>
      <w:hyperlink r:id="rId34" w:history="1">
        <w:r w:rsidR="00537F35" w:rsidRPr="00537F35">
          <w:rPr>
            <w:rStyle w:val="Hyperlink"/>
          </w:rPr>
          <w:t>https://www.forbes.com/cou</w:t>
        </w:r>
        <w:r w:rsidR="00537F35" w:rsidRPr="00537F35">
          <w:rPr>
            <w:rStyle w:val="Hyperlink"/>
          </w:rPr>
          <w:t>n</w:t>
        </w:r>
        <w:r w:rsidR="00537F35" w:rsidRPr="00537F35">
          <w:rPr>
            <w:rStyle w:val="Hyperlink"/>
          </w:rPr>
          <w:t>cils/forbesbusinesscouncil/2023/10/19/international-market-entry-strategies-for-businesses/</w:t>
        </w:r>
      </w:hyperlink>
      <w:r w:rsidRPr="00537F35">
        <w:t xml:space="preserve"> (Accessed: 31 July 2026)</w:t>
      </w:r>
    </w:p>
    <w:p w14:paraId="277C0DE4" w14:textId="77777777" w:rsidR="00537F35" w:rsidRPr="00537F35" w:rsidRDefault="00D32708" w:rsidP="0040338B">
      <w:r w:rsidRPr="00537F35">
        <w:lastRenderedPageBreak/>
        <w:t xml:space="preserve">Patil, R. (2022) </w:t>
      </w:r>
      <w:r w:rsidRPr="00537F35">
        <w:rPr>
          <w:i/>
          <w:iCs/>
        </w:rPr>
        <w:t>IKEA x India — IKEA Effect on Indian Consumerism</w:t>
      </w:r>
      <w:r w:rsidRPr="00537F35">
        <w:t xml:space="preserve">. Available at: </w:t>
      </w:r>
      <w:hyperlink r:id="rId35" w:history="1">
        <w:r w:rsidR="00537F35" w:rsidRPr="00537F35">
          <w:rPr>
            <w:rStyle w:val="Hyperlink"/>
          </w:rPr>
          <w:t>https://medium.com/design-bootcamp/i</w:t>
        </w:r>
        <w:r w:rsidR="00537F35" w:rsidRPr="00537F35">
          <w:rPr>
            <w:rStyle w:val="Hyperlink"/>
          </w:rPr>
          <w:t>k</w:t>
        </w:r>
        <w:r w:rsidR="00537F35" w:rsidRPr="00537F35">
          <w:rPr>
            <w:rStyle w:val="Hyperlink"/>
          </w:rPr>
          <w:t>ea-x-india-a-research-case-study-c73ac608c08b</w:t>
        </w:r>
      </w:hyperlink>
      <w:r w:rsidRPr="00537F35">
        <w:t xml:space="preserve"> (Accessed: 31 July 2026)</w:t>
      </w:r>
    </w:p>
    <w:p w14:paraId="5D2D9EDF" w14:textId="77777777" w:rsidR="00537F35" w:rsidRPr="00537F35" w:rsidRDefault="00D32708" w:rsidP="0040338B">
      <w:r w:rsidRPr="00537F35">
        <w:t>Rashid, M. (2023) ‘Political Instability in Pakistan: Causes and Consequences’, </w:t>
      </w:r>
      <w:r w:rsidRPr="00537F35">
        <w:rPr>
          <w:i/>
          <w:iCs/>
        </w:rPr>
        <w:t>Annals of Human and Social Sciences</w:t>
      </w:r>
      <w:r w:rsidRPr="00537F35">
        <w:t xml:space="preserve">, 4(3), pp.920-927. Available at: </w:t>
      </w:r>
      <w:hyperlink r:id="rId36" w:history="1">
        <w:r w:rsidR="00537F35" w:rsidRPr="00537F35">
          <w:rPr>
            <w:rStyle w:val="Hyperlink"/>
          </w:rPr>
          <w:t>https://ojs.ahss.org.pk/journal/article/download</w:t>
        </w:r>
        <w:r w:rsidR="00537F35" w:rsidRPr="00537F35">
          <w:rPr>
            <w:rStyle w:val="Hyperlink"/>
          </w:rPr>
          <w:t>/</w:t>
        </w:r>
        <w:r w:rsidR="00537F35" w:rsidRPr="00537F35">
          <w:rPr>
            <w:rStyle w:val="Hyperlink"/>
          </w:rPr>
          <w:t>792/834</w:t>
        </w:r>
      </w:hyperlink>
      <w:r w:rsidRPr="00537F35">
        <w:t xml:space="preserve"> (Accessed: 31 July 2026)</w:t>
      </w:r>
    </w:p>
    <w:p w14:paraId="3A34AFF2" w14:textId="77777777" w:rsidR="00537F35" w:rsidRPr="00537F35" w:rsidRDefault="00D32708" w:rsidP="000515DA">
      <w:r w:rsidRPr="00537F35">
        <w:t xml:space="preserve">Saba, A. (2024) </w:t>
      </w:r>
      <w:r w:rsidRPr="00537F35">
        <w:rPr>
          <w:i/>
          <w:iCs/>
        </w:rPr>
        <w:t xml:space="preserve">Low labour costs make Pakistan an ideal hub for relocating Chinese industries. </w:t>
      </w:r>
      <w:r w:rsidRPr="00537F35">
        <w:t xml:space="preserve">Available at: </w:t>
      </w:r>
      <w:hyperlink r:id="rId37" w:history="1">
        <w:r w:rsidR="00537F35" w:rsidRPr="00537F35">
          <w:rPr>
            <w:rStyle w:val="Hyperlink"/>
          </w:rPr>
          <w:t>https://www.inp.net.pk/article-detail/inp-wea</w:t>
        </w:r>
        <w:r w:rsidR="00537F35" w:rsidRPr="00537F35">
          <w:rPr>
            <w:rStyle w:val="Hyperlink"/>
          </w:rPr>
          <w:t>l</w:t>
        </w:r>
        <w:r w:rsidR="00537F35" w:rsidRPr="00537F35">
          <w:rPr>
            <w:rStyle w:val="Hyperlink"/>
          </w:rPr>
          <w:t>thpk/low-labour-costs-make-pakistan-an-ideal-hub-for-relocating-chinese-industries</w:t>
        </w:r>
      </w:hyperlink>
      <w:r w:rsidRPr="00537F35">
        <w:t xml:space="preserve"> (Accessed: 31 July 2026) </w:t>
      </w:r>
    </w:p>
    <w:p w14:paraId="124EB613" w14:textId="77777777" w:rsidR="00537F35" w:rsidRPr="00537F35" w:rsidRDefault="00D32708" w:rsidP="0040338B">
      <w:r w:rsidRPr="00537F35">
        <w:t xml:space="preserve">Setup in Pakistan (2026) </w:t>
      </w:r>
      <w:r w:rsidRPr="00537F35">
        <w:rPr>
          <w:i/>
          <w:iCs/>
        </w:rPr>
        <w:t>Pakistan's Foreign Investor Gateway — Trusted by Investors from 60+ Countries</w:t>
      </w:r>
      <w:r w:rsidRPr="00537F35">
        <w:t xml:space="preserve">. Available at: </w:t>
      </w:r>
      <w:hyperlink r:id="rId38" w:history="1">
        <w:r w:rsidR="00537F35" w:rsidRPr="00537F35">
          <w:rPr>
            <w:rStyle w:val="Hyperlink"/>
          </w:rPr>
          <w:t>http</w:t>
        </w:r>
        <w:r w:rsidR="00537F35" w:rsidRPr="00537F35">
          <w:rPr>
            <w:rStyle w:val="Hyperlink"/>
          </w:rPr>
          <w:t>s</w:t>
        </w:r>
        <w:r w:rsidR="00537F35" w:rsidRPr="00537F35">
          <w:rPr>
            <w:rStyle w:val="Hyperlink"/>
          </w:rPr>
          <w:t>://setupinpakistan.com/</w:t>
        </w:r>
      </w:hyperlink>
      <w:r w:rsidRPr="00537F35">
        <w:t xml:space="preserve"> (Accessed: 31 July 2026)</w:t>
      </w:r>
    </w:p>
    <w:p w14:paraId="70ABC49A" w14:textId="77777777" w:rsidR="00537F35" w:rsidRPr="00537F35" w:rsidRDefault="00D32708" w:rsidP="0040338B">
      <w:r w:rsidRPr="00537F35">
        <w:t xml:space="preserve">State.Gov (n.d.) </w:t>
      </w:r>
      <w:r w:rsidRPr="00537F35">
        <w:rPr>
          <w:i/>
          <w:iCs/>
        </w:rPr>
        <w:t>2025 Investment Climate Statements: Pakistan.</w:t>
      </w:r>
      <w:r w:rsidRPr="00537F35">
        <w:t xml:space="preserve"> Available at: </w:t>
      </w:r>
      <w:hyperlink r:id="rId39" w:history="1">
        <w:r w:rsidR="00537F35" w:rsidRPr="00537F35">
          <w:rPr>
            <w:rStyle w:val="Hyperlink"/>
          </w:rPr>
          <w:t>https://www.state.gov/reports/20</w:t>
        </w:r>
        <w:r w:rsidR="00537F35" w:rsidRPr="00537F35">
          <w:rPr>
            <w:rStyle w:val="Hyperlink"/>
          </w:rPr>
          <w:t>2</w:t>
        </w:r>
        <w:r w:rsidR="00537F35" w:rsidRPr="00537F35">
          <w:rPr>
            <w:rStyle w:val="Hyperlink"/>
          </w:rPr>
          <w:t>5-investment-climate-statements/pakistan</w:t>
        </w:r>
      </w:hyperlink>
      <w:r w:rsidRPr="00537F35">
        <w:t xml:space="preserve"> (Accessed: 31 July 2026)</w:t>
      </w:r>
    </w:p>
    <w:p w14:paraId="08A22FA6" w14:textId="77777777" w:rsidR="00537F35" w:rsidRPr="00537F35" w:rsidRDefault="00D32708" w:rsidP="000515DA">
      <w:r w:rsidRPr="00537F35">
        <w:t xml:space="preserve">The Culture Factor (2026) </w:t>
      </w:r>
      <w:r w:rsidRPr="00537F35">
        <w:rPr>
          <w:i/>
          <w:iCs/>
        </w:rPr>
        <w:t>Country Comparison tool</w:t>
      </w:r>
      <w:r w:rsidRPr="00537F35">
        <w:t xml:space="preserve">. Available at: </w:t>
      </w:r>
      <w:hyperlink r:id="rId40" w:history="1">
        <w:r w:rsidR="00537F35" w:rsidRPr="00537F35">
          <w:rPr>
            <w:rStyle w:val="Hyperlink"/>
          </w:rPr>
          <w:t>https://www.theculturefactor.com/</w:t>
        </w:r>
        <w:r w:rsidR="00537F35" w:rsidRPr="00537F35">
          <w:rPr>
            <w:rStyle w:val="Hyperlink"/>
          </w:rPr>
          <w:t>c</w:t>
        </w:r>
        <w:r w:rsidR="00537F35" w:rsidRPr="00537F35">
          <w:rPr>
            <w:rStyle w:val="Hyperlink"/>
          </w:rPr>
          <w:t>ountry-comparison-tool?countries=pakistan</w:t>
        </w:r>
      </w:hyperlink>
      <w:r w:rsidRPr="00537F35">
        <w:t xml:space="preserve"> (Accessed: 31 July 2026)</w:t>
      </w:r>
    </w:p>
    <w:p w14:paraId="510AB5C4" w14:textId="77777777" w:rsidR="00537F35" w:rsidRPr="00537F35" w:rsidRDefault="00D32708" w:rsidP="00073E00">
      <w:r w:rsidRPr="00537F35">
        <w:t xml:space="preserve">Trading Economics (2026) </w:t>
      </w:r>
      <w:r w:rsidRPr="00537F35">
        <w:rPr>
          <w:i/>
          <w:iCs/>
        </w:rPr>
        <w:t>Pakistan Inflation Rate</w:t>
      </w:r>
      <w:r w:rsidRPr="00537F35">
        <w:t xml:space="preserve">. Available at: </w:t>
      </w:r>
      <w:hyperlink r:id="rId41" w:history="1">
        <w:r w:rsidR="00537F35" w:rsidRPr="00537F35">
          <w:rPr>
            <w:rStyle w:val="Hyperlink"/>
          </w:rPr>
          <w:t>https://tradingeconomics.com/pakistan/i</w:t>
        </w:r>
        <w:r w:rsidR="00537F35" w:rsidRPr="00537F35">
          <w:rPr>
            <w:rStyle w:val="Hyperlink"/>
          </w:rPr>
          <w:t>n</w:t>
        </w:r>
        <w:r w:rsidR="00537F35" w:rsidRPr="00537F35">
          <w:rPr>
            <w:rStyle w:val="Hyperlink"/>
          </w:rPr>
          <w:t>flation-cpi</w:t>
        </w:r>
      </w:hyperlink>
      <w:r w:rsidRPr="00537F35">
        <w:t xml:space="preserve"> (Accessed: 31 July 2026)</w:t>
      </w:r>
    </w:p>
    <w:p w14:paraId="22EBFE77" w14:textId="77777777" w:rsidR="00B57FB9" w:rsidRPr="00537F35" w:rsidRDefault="00B57FB9" w:rsidP="00B57FB9"/>
    <w:p w14:paraId="528DE209" w14:textId="77777777" w:rsidR="00B57FB9" w:rsidRPr="00537F35" w:rsidRDefault="00B57FB9" w:rsidP="00F355DC"/>
    <w:p w14:paraId="28256610" w14:textId="77777777" w:rsidR="00F355DC" w:rsidRPr="00537F35" w:rsidRDefault="00F355DC" w:rsidP="00B717AD"/>
    <w:p w14:paraId="3DC931C7" w14:textId="77777777" w:rsidR="0091758A" w:rsidRDefault="0091758A"/>
    <w:sectPr w:rsidR="0091758A" w:rsidSect="00537F35">
      <w:footerReference w:type="defaul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4AAE55" w14:textId="77777777" w:rsidR="00220E29" w:rsidRDefault="00220E29">
      <w:pPr>
        <w:spacing w:after="0" w:line="240" w:lineRule="auto"/>
      </w:pPr>
      <w:r>
        <w:separator/>
      </w:r>
    </w:p>
  </w:endnote>
  <w:endnote w:type="continuationSeparator" w:id="0">
    <w:p w14:paraId="672AF896" w14:textId="77777777" w:rsidR="00220E29" w:rsidRDefault="00220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852412"/>
      <w:docPartObj>
        <w:docPartGallery w:val="Page Numbers (Bottom of Page)"/>
        <w:docPartUnique/>
      </w:docPartObj>
    </w:sdtPr>
    <w:sdtContent>
      <w:p w14:paraId="61BD9143" w14:textId="77777777" w:rsidR="00537F35" w:rsidRPr="00537F35" w:rsidRDefault="00D32708">
        <w:pPr>
          <w:pStyle w:val="Footer"/>
          <w:jc w:val="right"/>
        </w:pPr>
        <w:r w:rsidRPr="00537F35">
          <w:fldChar w:fldCharType="begin"/>
        </w:r>
        <w:r w:rsidRPr="00537F35">
          <w:instrText xml:space="preserve"> PAGE   \* MERGEFORMAT </w:instrText>
        </w:r>
        <w:r w:rsidRPr="00537F35">
          <w:fldChar w:fldCharType="separate"/>
        </w:r>
        <w:r w:rsidRPr="00537F35">
          <w:t>2</w:t>
        </w:r>
        <w:r w:rsidRPr="00537F35">
          <w:fldChar w:fldCharType="end"/>
        </w:r>
      </w:p>
    </w:sdtContent>
  </w:sdt>
  <w:p w14:paraId="407A9C58" w14:textId="77777777" w:rsidR="00537F35" w:rsidRPr="00537F35" w:rsidRDefault="00537F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55595A" w14:textId="77777777" w:rsidR="00220E29" w:rsidRDefault="00220E29">
      <w:pPr>
        <w:spacing w:after="0" w:line="240" w:lineRule="auto"/>
      </w:pPr>
      <w:r>
        <w:separator/>
      </w:r>
    </w:p>
  </w:footnote>
  <w:footnote w:type="continuationSeparator" w:id="0">
    <w:p w14:paraId="3503035D" w14:textId="77777777" w:rsidR="00220E29" w:rsidRDefault="00220E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CB70AE"/>
    <w:multiLevelType w:val="multilevel"/>
    <w:tmpl w:val="2C9CC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9F51E4"/>
    <w:multiLevelType w:val="multilevel"/>
    <w:tmpl w:val="C0260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E90C01"/>
    <w:multiLevelType w:val="multilevel"/>
    <w:tmpl w:val="8BC21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B51BA1"/>
    <w:multiLevelType w:val="multilevel"/>
    <w:tmpl w:val="67CEE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293F29"/>
    <w:multiLevelType w:val="multilevel"/>
    <w:tmpl w:val="B56CA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6547F4"/>
    <w:multiLevelType w:val="multilevel"/>
    <w:tmpl w:val="4BB27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9390016">
    <w:abstractNumId w:val="5"/>
  </w:num>
  <w:num w:numId="2" w16cid:durableId="171456252">
    <w:abstractNumId w:val="4"/>
  </w:num>
  <w:num w:numId="3" w16cid:durableId="985360695">
    <w:abstractNumId w:val="2"/>
  </w:num>
  <w:num w:numId="4" w16cid:durableId="1413238761">
    <w:abstractNumId w:val="0"/>
  </w:num>
  <w:num w:numId="5" w16cid:durableId="363217757">
    <w:abstractNumId w:val="3"/>
  </w:num>
  <w:num w:numId="6" w16cid:durableId="1827627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58A"/>
    <w:rsid w:val="00045B60"/>
    <w:rsid w:val="000515DA"/>
    <w:rsid w:val="00073E00"/>
    <w:rsid w:val="000C71E3"/>
    <w:rsid w:val="00220E29"/>
    <w:rsid w:val="002D731C"/>
    <w:rsid w:val="00323BF4"/>
    <w:rsid w:val="0035438E"/>
    <w:rsid w:val="003F2F4C"/>
    <w:rsid w:val="0040338B"/>
    <w:rsid w:val="00410CA1"/>
    <w:rsid w:val="00537F35"/>
    <w:rsid w:val="0057097F"/>
    <w:rsid w:val="005954F9"/>
    <w:rsid w:val="00597DB6"/>
    <w:rsid w:val="005A07A0"/>
    <w:rsid w:val="005A7647"/>
    <w:rsid w:val="005B0500"/>
    <w:rsid w:val="00607F5D"/>
    <w:rsid w:val="00627BDE"/>
    <w:rsid w:val="00672062"/>
    <w:rsid w:val="0067321F"/>
    <w:rsid w:val="00724A61"/>
    <w:rsid w:val="007F62F2"/>
    <w:rsid w:val="00806CA5"/>
    <w:rsid w:val="008943BB"/>
    <w:rsid w:val="00895633"/>
    <w:rsid w:val="008E2A5B"/>
    <w:rsid w:val="00910CE1"/>
    <w:rsid w:val="0091758A"/>
    <w:rsid w:val="009A687B"/>
    <w:rsid w:val="00A84CD0"/>
    <w:rsid w:val="00A9589D"/>
    <w:rsid w:val="00AB5894"/>
    <w:rsid w:val="00B57F45"/>
    <w:rsid w:val="00B57FB9"/>
    <w:rsid w:val="00B717AD"/>
    <w:rsid w:val="00BC3F46"/>
    <w:rsid w:val="00C006C1"/>
    <w:rsid w:val="00C610B8"/>
    <w:rsid w:val="00C7206E"/>
    <w:rsid w:val="00C77A8D"/>
    <w:rsid w:val="00CD59E1"/>
    <w:rsid w:val="00D32708"/>
    <w:rsid w:val="00D4513B"/>
    <w:rsid w:val="00D95AED"/>
    <w:rsid w:val="00DD6C61"/>
    <w:rsid w:val="00E451C6"/>
    <w:rsid w:val="00E95231"/>
    <w:rsid w:val="00EB216E"/>
    <w:rsid w:val="00F355DC"/>
    <w:rsid w:val="00F61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BB13B"/>
  <w15:chartTrackingRefBased/>
  <w15:docId w15:val="{5DC79494-B3D9-4DB8-8FC4-7E6693B07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3BB"/>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8943BB"/>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8943BB"/>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917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3BB"/>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8943BB"/>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917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58A"/>
    <w:rPr>
      <w:rFonts w:eastAsiaTheme="majorEastAsia" w:cstheme="majorBidi"/>
      <w:color w:val="272727" w:themeColor="text1" w:themeTint="D8"/>
    </w:rPr>
  </w:style>
  <w:style w:type="paragraph" w:styleId="Title">
    <w:name w:val="Title"/>
    <w:basedOn w:val="Normal"/>
    <w:next w:val="Normal"/>
    <w:link w:val="TitleChar"/>
    <w:uiPriority w:val="10"/>
    <w:qFormat/>
    <w:rsid w:val="00917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58A"/>
    <w:pPr>
      <w:spacing w:before="160"/>
      <w:jc w:val="center"/>
    </w:pPr>
    <w:rPr>
      <w:i/>
      <w:iCs/>
      <w:color w:val="404040" w:themeColor="text1" w:themeTint="BF"/>
    </w:rPr>
  </w:style>
  <w:style w:type="character" w:customStyle="1" w:styleId="QuoteChar">
    <w:name w:val="Quote Char"/>
    <w:basedOn w:val="DefaultParagraphFont"/>
    <w:link w:val="Quote"/>
    <w:uiPriority w:val="29"/>
    <w:rsid w:val="0091758A"/>
    <w:rPr>
      <w:i/>
      <w:iCs/>
      <w:color w:val="404040" w:themeColor="text1" w:themeTint="BF"/>
    </w:rPr>
  </w:style>
  <w:style w:type="paragraph" w:styleId="ListParagraph">
    <w:name w:val="List Paragraph"/>
    <w:basedOn w:val="Normal"/>
    <w:uiPriority w:val="34"/>
    <w:qFormat/>
    <w:rsid w:val="0091758A"/>
    <w:pPr>
      <w:ind w:left="720"/>
      <w:contextualSpacing/>
    </w:pPr>
  </w:style>
  <w:style w:type="character" w:styleId="IntenseEmphasis">
    <w:name w:val="Intense Emphasis"/>
    <w:basedOn w:val="DefaultParagraphFont"/>
    <w:uiPriority w:val="21"/>
    <w:qFormat/>
    <w:rsid w:val="0091758A"/>
    <w:rPr>
      <w:i/>
      <w:iCs/>
      <w:color w:val="0F4761" w:themeColor="accent1" w:themeShade="BF"/>
    </w:rPr>
  </w:style>
  <w:style w:type="paragraph" w:styleId="IntenseQuote">
    <w:name w:val="Intense Quote"/>
    <w:basedOn w:val="Normal"/>
    <w:next w:val="Normal"/>
    <w:link w:val="IntenseQuoteChar"/>
    <w:uiPriority w:val="30"/>
    <w:qFormat/>
    <w:rsid w:val="00917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58A"/>
    <w:rPr>
      <w:i/>
      <w:iCs/>
      <w:color w:val="0F4761" w:themeColor="accent1" w:themeShade="BF"/>
    </w:rPr>
  </w:style>
  <w:style w:type="character" w:styleId="IntenseReference">
    <w:name w:val="Intense Reference"/>
    <w:basedOn w:val="DefaultParagraphFont"/>
    <w:uiPriority w:val="32"/>
    <w:qFormat/>
    <w:rsid w:val="0091758A"/>
    <w:rPr>
      <w:b/>
      <w:bCs/>
      <w:smallCaps/>
      <w:color w:val="0F4761" w:themeColor="accent1" w:themeShade="BF"/>
      <w:spacing w:val="5"/>
    </w:rPr>
  </w:style>
  <w:style w:type="character" w:styleId="Hyperlink">
    <w:name w:val="Hyperlink"/>
    <w:basedOn w:val="DefaultParagraphFont"/>
    <w:uiPriority w:val="99"/>
    <w:unhideWhenUsed/>
    <w:rsid w:val="0040338B"/>
    <w:rPr>
      <w:color w:val="467886" w:themeColor="hyperlink"/>
      <w:u w:val="single"/>
    </w:rPr>
  </w:style>
  <w:style w:type="character" w:styleId="UnresolvedMention">
    <w:name w:val="Unresolved Mention"/>
    <w:basedOn w:val="DefaultParagraphFont"/>
    <w:uiPriority w:val="99"/>
    <w:semiHidden/>
    <w:unhideWhenUsed/>
    <w:rsid w:val="00C7206E"/>
    <w:rPr>
      <w:color w:val="605E5C"/>
      <w:shd w:val="clear" w:color="auto" w:fill="E1DFDD"/>
    </w:rPr>
  </w:style>
  <w:style w:type="paragraph" w:styleId="Header">
    <w:name w:val="header"/>
    <w:basedOn w:val="Normal"/>
    <w:link w:val="HeaderChar"/>
    <w:uiPriority w:val="99"/>
    <w:unhideWhenUsed/>
    <w:rsid w:val="00537F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7F35"/>
    <w:rPr>
      <w:rFonts w:ascii="Arial" w:hAnsi="Arial"/>
      <w:color w:val="000000" w:themeColor="text1"/>
      <w:lang w:val="en-GB"/>
    </w:rPr>
  </w:style>
  <w:style w:type="paragraph" w:styleId="Footer">
    <w:name w:val="footer"/>
    <w:basedOn w:val="Normal"/>
    <w:link w:val="FooterChar"/>
    <w:uiPriority w:val="99"/>
    <w:unhideWhenUsed/>
    <w:rsid w:val="00537F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7F35"/>
    <w:rPr>
      <w:rFonts w:ascii="Arial" w:hAnsi="Arial"/>
      <w:color w:val="000000" w:themeColor="text1"/>
      <w:lang w:val="en-GB"/>
    </w:rPr>
  </w:style>
  <w:style w:type="paragraph" w:styleId="TOCHeading">
    <w:name w:val="TOC Heading"/>
    <w:basedOn w:val="Heading1"/>
    <w:next w:val="Normal"/>
    <w:uiPriority w:val="39"/>
    <w:unhideWhenUsed/>
    <w:qFormat/>
    <w:rsid w:val="00537F35"/>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37F35"/>
    <w:pPr>
      <w:spacing w:after="100"/>
    </w:pPr>
  </w:style>
  <w:style w:type="paragraph" w:styleId="TOC2">
    <w:name w:val="toc 2"/>
    <w:basedOn w:val="Normal"/>
    <w:next w:val="Normal"/>
    <w:autoRedefine/>
    <w:uiPriority w:val="39"/>
    <w:unhideWhenUsed/>
    <w:rsid w:val="00537F35"/>
    <w:pPr>
      <w:spacing w:after="100"/>
      <w:ind w:left="240"/>
    </w:pPr>
  </w:style>
  <w:style w:type="character" w:styleId="FollowedHyperlink">
    <w:name w:val="FollowedHyperlink"/>
    <w:basedOn w:val="DefaultParagraphFont"/>
    <w:uiPriority w:val="99"/>
    <w:semiHidden/>
    <w:unhideWhenUsed/>
    <w:rsid w:val="00597D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ecorder.com/news/40432793/sez-20-from-tax-holidays-to-performance-based-incentives" TargetMode="External"/><Relationship Id="rId18" Type="http://schemas.openxmlformats.org/officeDocument/2006/relationships/hyperlink" Target="https://www.ikea.com/global/en/images/IKEA_Supply_Chain_Operations_Decarb_Catalogue_0babe5a7f0.pdf" TargetMode="External"/><Relationship Id="rId26" Type="http://schemas.openxmlformats.org/officeDocument/2006/relationships/hyperlink" Target="https://www.youngurbanproject.com/ikea-case-study/" TargetMode="External"/><Relationship Id="rId39" Type="http://schemas.openxmlformats.org/officeDocument/2006/relationships/hyperlink" Target="https://www.state.gov/reports/2025-investment-climate-statements/pakistan" TargetMode="External"/><Relationship Id="rId21" Type="http://schemas.openxmlformats.org/officeDocument/2006/relationships/hyperlink" Target="https://www.ikea.com/global/en/our-business/how-we-work/" TargetMode="External"/><Relationship Id="rId34" Type="http://schemas.openxmlformats.org/officeDocument/2006/relationships/hyperlink" Target="https://www.forbes.com/councils/forbesbusinesscouncil/2023/10/19/international-market-entry-strategies-for-businesse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idi.org/sites/default/files/public/2025-02/PAKISTAN%20Import%20%E2%80%93%20FIDI%20Customs%20Guide.pdf" TargetMode="External"/><Relationship Id="rId20" Type="http://schemas.openxmlformats.org/officeDocument/2006/relationships/hyperlink" Target="https://www.ikea.com/global/en/our-business/how-we-work/the-ikea-value-chain/" TargetMode="External"/><Relationship Id="rId29" Type="http://schemas.openxmlformats.org/officeDocument/2006/relationships/hyperlink" Target="https://www.rmprs.com/index.php/rmprs/article/download/214/229" TargetMode="External"/><Relationship Id="rId41" Type="http://schemas.openxmlformats.org/officeDocument/2006/relationships/hyperlink" Target="https://tradingeconomics.com/pakistan/inflation-cp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world-asia-india-60256867" TargetMode="External"/><Relationship Id="rId24" Type="http://schemas.openxmlformats.org/officeDocument/2006/relationships/hyperlink" Target="https://www.ingka.com/newsroom/ingka-group-powers-germanys-solar-development-with-new-investments/" TargetMode="External"/><Relationship Id="rId32" Type="http://schemas.openxmlformats.org/officeDocument/2006/relationships/hyperlink" Target="https://doi.org/10.1016/j.sftr.2025.101472" TargetMode="External"/><Relationship Id="rId37" Type="http://schemas.openxmlformats.org/officeDocument/2006/relationships/hyperlink" Target="https://www.inp.net.pk/article-detail/inp-wealthpk/low-labour-costs-make-pakistan-an-ideal-hub-for-relocating-chinese-industries" TargetMode="External"/><Relationship Id="rId40" Type="http://schemas.openxmlformats.org/officeDocument/2006/relationships/hyperlink" Target="https://www.theculturefactor.com/country-comparison-tool?countries=pakistan" TargetMode="External"/><Relationship Id="rId5" Type="http://schemas.openxmlformats.org/officeDocument/2006/relationships/webSettings" Target="webSettings.xml"/><Relationship Id="rId15" Type="http://schemas.openxmlformats.org/officeDocument/2006/relationships/hyperlink" Target="https://francis-press.com/uploads/papers/ZdIODDo5IfGgZiBtisJYtcwdGNXiCCWIx24RTP2K.pdf" TargetMode="External"/><Relationship Id="rId23" Type="http://schemas.openxmlformats.org/officeDocument/2006/relationships/hyperlink" Target="https://www.ikea.com/global/en/our-business/how-we-work/the-ikea-franchise-system/" TargetMode="External"/><Relationship Id="rId28" Type="http://schemas.openxmlformats.org/officeDocument/2006/relationships/hyperlink" Target="https://asianews.network/pakistans-major-cities-are-expanding-rapidly-and-dying-slowly/" TargetMode="External"/><Relationship Id="rId36" Type="http://schemas.openxmlformats.org/officeDocument/2006/relationships/hyperlink" Target="https://ojs.ahss.org.pk/journal/article/download/792/834" TargetMode="External"/><Relationship Id="rId10" Type="http://schemas.openxmlformats.org/officeDocument/2006/relationships/hyperlink" Target="https://www.nsave.com/pakistan/gdp" TargetMode="External"/><Relationship Id="rId19" Type="http://schemas.openxmlformats.org/officeDocument/2006/relationships/hyperlink" Target="https://www.ikea.com/in/en/newsroom/corporate-news/ingka-ikeas-parent-company-makes-its-first-renewable-energy-investment-in-india-pubf4411f90/" TargetMode="External"/><Relationship Id="rId31" Type="http://schemas.openxmlformats.org/officeDocument/2006/relationships/hyperlink" Target="https://www.mckinsey.com/capabilities/operations/our-insights/how-good-are-your-internal-operations-really"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ublication/339248536_Islamic_Marketing_and_Muslim_Consumers'_Behavior" TargetMode="External"/><Relationship Id="rId14" Type="http://schemas.openxmlformats.org/officeDocument/2006/relationships/hyperlink" Target="https://www.weforum.org/stories/geographies-in-depth/growth-consumers-asia-indonesia-bangladesh-pakistan-philippines/" TargetMode="External"/><Relationship Id="rId22" Type="http://schemas.openxmlformats.org/officeDocument/2006/relationships/hyperlink" Target="https://www.ikea.com/global/en/our-business/sustainability/" TargetMode="External"/><Relationship Id="rId27" Type="http://schemas.openxmlformats.org/officeDocument/2006/relationships/hyperlink" Target="https://doi.org/10.1080/0965254X.2025.2561666" TargetMode="External"/><Relationship Id="rId30" Type="http://schemas.openxmlformats.org/officeDocument/2006/relationships/hyperlink" Target="https://doi.org/10.1016/j.intman.2024.101200" TargetMode="External"/><Relationship Id="rId35" Type="http://schemas.openxmlformats.org/officeDocument/2006/relationships/hyperlink" Target="https://medium.com/design-bootcamp/ikea-x-india-a-research-case-study-c73ac608c08b"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recorder.com/news/40432793/sez-20-from-tax-holidays-to-performance-based-incentives" TargetMode="External"/><Relationship Id="rId17" Type="http://schemas.openxmlformats.org/officeDocument/2006/relationships/hyperlink" Target="https://www.ids.ac.uk/opinions/growing-urbanisation-in-pakistan-challenges-and-opportunities/" TargetMode="External"/><Relationship Id="rId25" Type="http://schemas.openxmlformats.org/officeDocument/2006/relationships/hyperlink" Target="https://www.ibanet.org/the-protection-of-IP-rights-in-Pakistan" TargetMode="External"/><Relationship Id="rId33" Type="http://schemas.openxmlformats.org/officeDocument/2006/relationships/hyperlink" Target="https://doi.org/10.1016/j.nedt.2024.106481" TargetMode="External"/><Relationship Id="rId38" Type="http://schemas.openxmlformats.org/officeDocument/2006/relationships/hyperlink" Target="https://setupinpakist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32A4A-8EFE-48E9-B4D4-194842E501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7008</Words>
  <Characters>39952</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vishalkathiriya9090@outlook.com</dc:creator>
  <cp:lastModifiedBy>vishalkathiriya9090@outlook.com</cp:lastModifiedBy>
  <cp:revision>2</cp:revision>
  <dcterms:created xsi:type="dcterms:W3CDTF">2026-08-12T09:08:00Z</dcterms:created>
  <dcterms:modified xsi:type="dcterms:W3CDTF">2026-08-12T09:08:00Z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6fa4d1a4-2526-43e9-aa07-28edd89b2bd2</vt:lpwstr>
  </property>
</Properties>
</file>