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6E7D5" w14:textId="77777777" w:rsidR="00563B58" w:rsidRPr="00270EEB" w:rsidRDefault="00563B58" w:rsidP="0040668F">
      <w:pPr>
        <w:rPr>
          <w:sz w:val="24"/>
          <w:szCs w:val="24"/>
        </w:rPr>
      </w:pPr>
    </w:p>
    <w:p w14:paraId="2E28A73A" w14:textId="77777777" w:rsidR="00563B58" w:rsidRPr="00270EEB" w:rsidRDefault="007874BC" w:rsidP="0040668F">
      <w:pPr>
        <w:rPr>
          <w:sz w:val="24"/>
          <w:szCs w:val="24"/>
        </w:rPr>
      </w:pPr>
      <w:r>
        <w:rPr>
          <w:noProof/>
        </w:rPr>
        <w:drawing>
          <wp:inline distT="0" distB="0" distL="0" distR="0" wp14:anchorId="5CE3966F" wp14:editId="220EFEA9">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68A43588" w14:textId="77777777" w:rsidR="00563B58" w:rsidRPr="00270EEB" w:rsidRDefault="00563B58" w:rsidP="0040668F">
      <w:pPr>
        <w:rPr>
          <w:sz w:val="24"/>
          <w:szCs w:val="24"/>
        </w:rPr>
      </w:pPr>
    </w:p>
    <w:p w14:paraId="7EA69DF6" w14:textId="77777777" w:rsidR="00563B58" w:rsidRPr="00270EEB" w:rsidRDefault="00563B58" w:rsidP="0040668F">
      <w:pPr>
        <w:rPr>
          <w:sz w:val="24"/>
          <w:szCs w:val="24"/>
        </w:rPr>
      </w:pPr>
    </w:p>
    <w:p w14:paraId="5906D45C"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760DC022" w14:textId="77777777" w:rsidR="00270EEB" w:rsidRPr="007B491F" w:rsidRDefault="00270EEB" w:rsidP="0022001B">
      <w:pPr>
        <w:overflowPunct/>
        <w:autoSpaceDE/>
        <w:autoSpaceDN/>
        <w:adjustRightInd/>
        <w:ind w:right="-330"/>
        <w:textAlignment w:val="auto"/>
        <w:rPr>
          <w:b/>
          <w:color w:val="auto"/>
          <w:sz w:val="44"/>
        </w:rPr>
      </w:pPr>
    </w:p>
    <w:p w14:paraId="0890DC14"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3857AB55" w14:textId="77777777" w:rsidR="00F927A1" w:rsidRPr="007B491F" w:rsidRDefault="00F927A1" w:rsidP="0022001B">
      <w:pPr>
        <w:overflowPunct/>
        <w:autoSpaceDE/>
        <w:autoSpaceDN/>
        <w:adjustRightInd/>
        <w:ind w:right="-330"/>
        <w:textAlignment w:val="auto"/>
        <w:rPr>
          <w:b/>
          <w:color w:val="auto"/>
          <w:sz w:val="44"/>
        </w:rPr>
      </w:pPr>
    </w:p>
    <w:p w14:paraId="16549AF9" w14:textId="77777777" w:rsidR="008F22BD" w:rsidRDefault="008F22BD" w:rsidP="0022001B">
      <w:pPr>
        <w:overflowPunct/>
        <w:autoSpaceDE/>
        <w:autoSpaceDN/>
        <w:adjustRightInd/>
        <w:ind w:right="-330"/>
        <w:textAlignment w:val="auto"/>
        <w:rPr>
          <w:b/>
          <w:color w:val="auto"/>
          <w:sz w:val="44"/>
        </w:rPr>
      </w:pPr>
    </w:p>
    <w:p w14:paraId="46C9F3AF" w14:textId="77777777"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4C966760" w14:textId="77777777" w:rsidR="005A1BA3" w:rsidRDefault="005A1BA3" w:rsidP="0022001B">
      <w:pPr>
        <w:overflowPunct/>
        <w:autoSpaceDE/>
        <w:autoSpaceDN/>
        <w:adjustRightInd/>
        <w:ind w:right="-330"/>
        <w:textAlignment w:val="auto"/>
        <w:rPr>
          <w:b/>
          <w:color w:val="auto"/>
          <w:sz w:val="36"/>
        </w:rPr>
      </w:pPr>
    </w:p>
    <w:p w14:paraId="4108AFCE" w14:textId="77777777"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54D5B30" w14:textId="77777777" w:rsidR="0085230E" w:rsidRPr="007B491F" w:rsidRDefault="0085230E" w:rsidP="0022001B">
      <w:pPr>
        <w:overflowPunct/>
        <w:autoSpaceDE/>
        <w:autoSpaceDN/>
        <w:adjustRightInd/>
        <w:ind w:right="-330"/>
        <w:textAlignment w:val="auto"/>
        <w:rPr>
          <w:b/>
          <w:color w:val="auto"/>
          <w:sz w:val="44"/>
        </w:rPr>
      </w:pPr>
    </w:p>
    <w:p w14:paraId="03B002C1"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5A60E8A" w14:textId="77777777" w:rsidTr="0022001B">
        <w:tc>
          <w:tcPr>
            <w:tcW w:w="8500" w:type="dxa"/>
            <w:shd w:val="clear" w:color="auto" w:fill="auto"/>
          </w:tcPr>
          <w:p w14:paraId="12665014" w14:textId="60B44FD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46674C">
              <w:rPr>
                <w:b/>
                <w:color w:val="auto"/>
                <w:sz w:val="32"/>
              </w:rPr>
              <w:t xml:space="preserve"> Matthew O’Brien</w:t>
            </w:r>
          </w:p>
          <w:p w14:paraId="7A1AB7F3" w14:textId="77777777" w:rsidR="00FF6BE0" w:rsidRDefault="00FF6BE0" w:rsidP="0022001B">
            <w:pPr>
              <w:overflowPunct/>
              <w:autoSpaceDE/>
              <w:autoSpaceDN/>
              <w:adjustRightInd/>
              <w:ind w:right="-330"/>
              <w:textAlignment w:val="auto"/>
              <w:rPr>
                <w:b/>
                <w:color w:val="auto"/>
                <w:sz w:val="32"/>
              </w:rPr>
            </w:pPr>
          </w:p>
          <w:p w14:paraId="6E0FD751" w14:textId="5CCD4496" w:rsidR="0085230E"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9CD08A1" w14:textId="77777777" w:rsidR="00B25BD1" w:rsidRPr="008F22BD" w:rsidRDefault="00B25BD1" w:rsidP="0022001B">
            <w:pPr>
              <w:overflowPunct/>
              <w:autoSpaceDE/>
              <w:autoSpaceDN/>
              <w:adjustRightInd/>
              <w:ind w:right="-330"/>
              <w:textAlignment w:val="auto"/>
              <w:rPr>
                <w:b/>
                <w:color w:val="auto"/>
                <w:sz w:val="32"/>
              </w:rPr>
            </w:pPr>
          </w:p>
          <w:p w14:paraId="308A1BEE" w14:textId="6E821E46" w:rsidR="005A1BA3" w:rsidRPr="00B25BD1" w:rsidRDefault="00B25BD1" w:rsidP="0022001B">
            <w:pPr>
              <w:overflowPunct/>
              <w:autoSpaceDE/>
              <w:autoSpaceDN/>
              <w:adjustRightInd/>
              <w:ind w:right="-330"/>
              <w:textAlignment w:val="auto"/>
              <w:rPr>
                <w:b/>
                <w:color w:val="auto"/>
                <w:sz w:val="32"/>
                <w:szCs w:val="32"/>
              </w:rPr>
            </w:pPr>
            <w:r w:rsidRPr="00B25BD1">
              <w:rPr>
                <w:b/>
                <w:bCs/>
                <w:color w:val="auto"/>
                <w:sz w:val="32"/>
                <w:szCs w:val="32"/>
              </w:rPr>
              <w:t>1922412</w:t>
            </w:r>
          </w:p>
          <w:p w14:paraId="3D5E4C68" w14:textId="77777777" w:rsidR="005A1BA3" w:rsidRPr="008F22BD" w:rsidRDefault="005A1BA3" w:rsidP="0022001B">
            <w:pPr>
              <w:overflowPunct/>
              <w:autoSpaceDE/>
              <w:autoSpaceDN/>
              <w:adjustRightInd/>
              <w:ind w:right="-330"/>
              <w:textAlignment w:val="auto"/>
              <w:rPr>
                <w:b/>
                <w:color w:val="auto"/>
                <w:sz w:val="32"/>
              </w:rPr>
            </w:pPr>
          </w:p>
        </w:tc>
      </w:tr>
    </w:tbl>
    <w:p w14:paraId="2E88BF64" w14:textId="77777777" w:rsidR="00A3273B" w:rsidRDefault="00A3273B" w:rsidP="0022001B">
      <w:pPr>
        <w:overflowPunct/>
        <w:autoSpaceDE/>
        <w:autoSpaceDN/>
        <w:adjustRightInd/>
        <w:ind w:right="-330"/>
        <w:textAlignment w:val="auto"/>
        <w:rPr>
          <w:b/>
          <w:color w:val="auto"/>
          <w:sz w:val="36"/>
        </w:rPr>
      </w:pPr>
    </w:p>
    <w:p w14:paraId="4F233173" w14:textId="77777777" w:rsidR="00A3273B" w:rsidRDefault="00A3273B" w:rsidP="0022001B">
      <w:pPr>
        <w:overflowPunct/>
        <w:autoSpaceDE/>
        <w:autoSpaceDN/>
        <w:adjustRightInd/>
        <w:ind w:right="-330"/>
        <w:textAlignment w:val="auto"/>
        <w:rPr>
          <w:b/>
          <w:color w:val="auto"/>
          <w:sz w:val="36"/>
        </w:rPr>
      </w:pPr>
    </w:p>
    <w:p w14:paraId="142CE59E" w14:textId="77777777" w:rsidR="00A3273B" w:rsidRPr="00E7374A" w:rsidRDefault="00A3273B" w:rsidP="0022001B">
      <w:pPr>
        <w:overflowPunct/>
        <w:autoSpaceDE/>
        <w:autoSpaceDN/>
        <w:adjustRightInd/>
        <w:ind w:right="-330"/>
        <w:textAlignment w:val="auto"/>
        <w:rPr>
          <w:b/>
          <w:color w:val="auto"/>
          <w:sz w:val="36"/>
        </w:rPr>
      </w:pPr>
    </w:p>
    <w:p w14:paraId="197193E6"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3543AC8E" w14:textId="77777777"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03FA0CD" w14:textId="77777777" w:rsidR="00A3273B" w:rsidRDefault="00A3273B" w:rsidP="00190913">
      <w:pPr>
        <w:overflowPunct/>
        <w:autoSpaceDE/>
        <w:autoSpaceDN/>
        <w:adjustRightInd/>
        <w:textAlignment w:val="auto"/>
        <w:rPr>
          <w:b/>
          <w:i/>
          <w:color w:val="auto"/>
          <w:sz w:val="24"/>
        </w:rPr>
      </w:pPr>
    </w:p>
    <w:p w14:paraId="24088A74" w14:textId="77777777"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76B43D89" w14:textId="77777777" w:rsidR="00190913" w:rsidRPr="00270EEB" w:rsidRDefault="00190913" w:rsidP="00F927A1">
      <w:pPr>
        <w:overflowPunct/>
        <w:autoSpaceDE/>
        <w:autoSpaceDN/>
        <w:adjustRightInd/>
        <w:ind w:right="-957"/>
        <w:textAlignment w:val="auto"/>
        <w:rPr>
          <w:b/>
          <w:color w:val="auto"/>
          <w:sz w:val="36"/>
          <w:szCs w:val="56"/>
        </w:rPr>
      </w:pPr>
    </w:p>
    <w:p w14:paraId="7BA99E3D" w14:textId="77777777"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35287289" w14:textId="77777777" w:rsidR="0010312C" w:rsidRPr="00270EEB" w:rsidRDefault="0010312C" w:rsidP="0040668F">
      <w:pPr>
        <w:rPr>
          <w:sz w:val="24"/>
          <w:szCs w:val="24"/>
        </w:rPr>
      </w:pPr>
    </w:p>
    <w:p w14:paraId="6BBECCA8" w14:textId="77777777"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11BE2F89" w14:textId="77777777" w:rsidR="62FE5CAF" w:rsidRDefault="62FE5CAF" w:rsidP="62FE5CAF">
      <w:pPr>
        <w:jc w:val="both"/>
        <w:rPr>
          <w:sz w:val="24"/>
          <w:szCs w:val="24"/>
        </w:rPr>
      </w:pPr>
    </w:p>
    <w:p w14:paraId="483260D4" w14:textId="77777777"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4FB9787C" w14:textId="77777777" w:rsidR="0040668F" w:rsidRPr="00270EEB" w:rsidRDefault="0040668F" w:rsidP="00FF7EBB">
      <w:pPr>
        <w:jc w:val="both"/>
        <w:rPr>
          <w:b/>
          <w:sz w:val="24"/>
          <w:szCs w:val="24"/>
        </w:rPr>
      </w:pPr>
    </w:p>
    <w:p w14:paraId="1950143A" w14:textId="77777777"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3024AD1E" w14:textId="77777777" w:rsidR="004B69F6" w:rsidRPr="00270EEB" w:rsidRDefault="004B69F6" w:rsidP="62FE5CAF">
      <w:pPr>
        <w:jc w:val="both"/>
        <w:rPr>
          <w:sz w:val="24"/>
          <w:szCs w:val="24"/>
        </w:rPr>
      </w:pPr>
    </w:p>
    <w:p w14:paraId="0A122CA5" w14:textId="77777777"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6477A20" w14:textId="77777777" w:rsidR="62FE5CAF" w:rsidRDefault="62FE5CAF" w:rsidP="62FE5CAF">
      <w:pPr>
        <w:jc w:val="both"/>
        <w:rPr>
          <w:sz w:val="24"/>
          <w:szCs w:val="24"/>
        </w:rPr>
      </w:pPr>
    </w:p>
    <w:p w14:paraId="2F2502B4" w14:textId="77777777"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39E58E94"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69B9FC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0B4D713C"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4FDB967" w14:textId="77777777"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04BE7D83"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1AE1BCF2"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611A45C9" w14:textId="77777777"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47F420DD" w14:textId="77777777" w:rsidR="008B28E7" w:rsidRPr="00270EEB" w:rsidRDefault="008B28E7" w:rsidP="62FE5CAF">
      <w:pPr>
        <w:jc w:val="both"/>
        <w:rPr>
          <w:sz w:val="24"/>
          <w:szCs w:val="24"/>
          <w:highlight w:val="yellow"/>
        </w:rPr>
      </w:pPr>
    </w:p>
    <w:p w14:paraId="7B9D86E3" w14:textId="77777777"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654CB30A" w14:textId="77777777" w:rsidR="0037A2D4" w:rsidRDefault="0037A2D4" w:rsidP="0037A2D4">
      <w:pPr>
        <w:jc w:val="both"/>
      </w:pPr>
      <w:r w:rsidRPr="0037A2D4">
        <w:rPr>
          <w:rFonts w:eastAsia="Arial"/>
          <w:color w:val="000000" w:themeColor="text1"/>
          <w:sz w:val="24"/>
          <w:szCs w:val="24"/>
        </w:rPr>
        <w:t xml:space="preserve"> </w:t>
      </w:r>
    </w:p>
    <w:p w14:paraId="4A7D7B25" w14:textId="77777777" w:rsidR="0037A2D4" w:rsidRDefault="0037A2D4" w:rsidP="0037A2D4">
      <w:pPr>
        <w:jc w:val="both"/>
      </w:pPr>
      <w:r w:rsidRPr="0037A2D4">
        <w:rPr>
          <w:rFonts w:eastAsia="Arial"/>
          <w:b/>
          <w:bCs/>
          <w:color w:val="000000" w:themeColor="text1"/>
          <w:sz w:val="24"/>
          <w:szCs w:val="24"/>
        </w:rPr>
        <w:t>How should the workbook be presented?</w:t>
      </w:r>
    </w:p>
    <w:p w14:paraId="4AEA2597" w14:textId="77777777" w:rsidR="0037A2D4" w:rsidRDefault="0037A2D4" w:rsidP="0037A2D4">
      <w:pPr>
        <w:jc w:val="both"/>
      </w:pPr>
      <w:r w:rsidRPr="0037A2D4">
        <w:rPr>
          <w:rFonts w:eastAsia="Arial"/>
          <w:color w:val="000000" w:themeColor="text1"/>
          <w:sz w:val="24"/>
          <w:szCs w:val="24"/>
        </w:rPr>
        <w:t xml:space="preserve"> </w:t>
      </w:r>
    </w:p>
    <w:p w14:paraId="13B0E1F5" w14:textId="77777777"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3D92E27" w14:textId="77777777" w:rsidR="0037A2D4" w:rsidRDefault="0037A2D4" w:rsidP="0037A2D4">
      <w:pPr>
        <w:jc w:val="both"/>
      </w:pPr>
      <w:r w:rsidRPr="0037A2D4">
        <w:rPr>
          <w:rFonts w:eastAsia="Arial"/>
          <w:color w:val="000000" w:themeColor="text1"/>
          <w:sz w:val="24"/>
          <w:szCs w:val="24"/>
        </w:rPr>
        <w:t xml:space="preserve"> </w:t>
      </w:r>
    </w:p>
    <w:p w14:paraId="3DCC3FD9" w14:textId="77777777"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5FBA2BB7" w14:textId="77777777"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042BFB0D" w14:textId="77777777" w:rsidR="0037A2D4" w:rsidRDefault="0037A2D4" w:rsidP="0037A2D4">
      <w:pPr>
        <w:jc w:val="both"/>
      </w:pPr>
      <w:r w:rsidRPr="0037A2D4">
        <w:rPr>
          <w:rFonts w:eastAsia="Arial"/>
          <w:color w:val="000000" w:themeColor="text1"/>
          <w:sz w:val="24"/>
          <w:szCs w:val="24"/>
        </w:rPr>
        <w:t xml:space="preserve"> </w:t>
      </w:r>
    </w:p>
    <w:p w14:paraId="264AE6F5" w14:textId="77777777"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228B188D" w14:textId="77777777" w:rsidR="0037A2D4" w:rsidRDefault="00F739F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4D39A101" w14:textId="77777777" w:rsidR="0037A2D4" w:rsidRDefault="0037A2D4" w:rsidP="0037A2D4">
      <w:pPr>
        <w:jc w:val="both"/>
      </w:pPr>
      <w:r w:rsidRPr="0037A2D4">
        <w:rPr>
          <w:rFonts w:eastAsia="Arial"/>
          <w:color w:val="000000" w:themeColor="text1"/>
          <w:sz w:val="24"/>
          <w:szCs w:val="24"/>
        </w:rPr>
        <w:t xml:space="preserve"> </w:t>
      </w:r>
    </w:p>
    <w:p w14:paraId="36E27DA7" w14:textId="77777777" w:rsidR="0037A2D4" w:rsidRDefault="0037A2D4" w:rsidP="0037A2D4">
      <w:pPr>
        <w:jc w:val="both"/>
      </w:pPr>
      <w:r w:rsidRPr="0037A2D4">
        <w:rPr>
          <w:rFonts w:eastAsia="Arial"/>
          <w:b/>
          <w:bCs/>
          <w:color w:val="000000" w:themeColor="text1"/>
          <w:sz w:val="24"/>
          <w:szCs w:val="24"/>
        </w:rPr>
        <w:t>How is the workbook assessed?</w:t>
      </w:r>
    </w:p>
    <w:p w14:paraId="29FB44CA" w14:textId="77777777" w:rsidR="0037A2D4" w:rsidRDefault="0037A2D4" w:rsidP="0037A2D4">
      <w:pPr>
        <w:jc w:val="both"/>
      </w:pPr>
      <w:r w:rsidRPr="0037A2D4">
        <w:rPr>
          <w:rFonts w:eastAsia="Arial"/>
          <w:color w:val="000000" w:themeColor="text1"/>
          <w:sz w:val="24"/>
          <w:szCs w:val="24"/>
        </w:rPr>
        <w:t xml:space="preserve"> </w:t>
      </w:r>
    </w:p>
    <w:p w14:paraId="278ABA0C" w14:textId="77777777"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0102ED6" w14:textId="77777777" w:rsidR="0037A2D4" w:rsidRDefault="0037A2D4" w:rsidP="0037A2D4">
      <w:pPr>
        <w:jc w:val="both"/>
      </w:pPr>
      <w:r w:rsidRPr="0037A2D4">
        <w:rPr>
          <w:rFonts w:eastAsia="Arial"/>
          <w:color w:val="000000" w:themeColor="text1"/>
          <w:sz w:val="24"/>
          <w:szCs w:val="24"/>
        </w:rPr>
        <w:t xml:space="preserve"> </w:t>
      </w:r>
    </w:p>
    <w:p w14:paraId="57E17E5D" w14:textId="77777777"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00B99F97" w14:textId="77777777" w:rsidR="0037A2D4" w:rsidRDefault="0037A2D4" w:rsidP="0037A2D4">
      <w:pPr>
        <w:jc w:val="both"/>
      </w:pPr>
      <w:r w:rsidRPr="0037A2D4">
        <w:rPr>
          <w:rFonts w:eastAsia="Arial"/>
          <w:color w:val="000000" w:themeColor="text1"/>
          <w:sz w:val="24"/>
          <w:szCs w:val="24"/>
        </w:rPr>
        <w:t xml:space="preserve"> </w:t>
      </w:r>
    </w:p>
    <w:p w14:paraId="6C2C0340" w14:textId="77777777"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6F858C35" w14:textId="77777777" w:rsidR="0037A2D4" w:rsidRDefault="0037A2D4" w:rsidP="0037A2D4">
      <w:pPr>
        <w:jc w:val="both"/>
        <w:rPr>
          <w:sz w:val="24"/>
          <w:szCs w:val="24"/>
        </w:rPr>
      </w:pPr>
    </w:p>
    <w:p w14:paraId="7160D073" w14:textId="77777777" w:rsidR="008B28E7" w:rsidRPr="00270EEB" w:rsidRDefault="008B28E7" w:rsidP="00FF7EBB">
      <w:pPr>
        <w:jc w:val="both"/>
        <w:rPr>
          <w:sz w:val="24"/>
          <w:szCs w:val="24"/>
        </w:rPr>
      </w:pPr>
    </w:p>
    <w:p w14:paraId="2A29CE14" w14:textId="77777777" w:rsidR="00F546D1" w:rsidRPr="00270EEB" w:rsidRDefault="00F546D1" w:rsidP="00FF7EBB">
      <w:pPr>
        <w:jc w:val="both"/>
        <w:rPr>
          <w:b/>
          <w:sz w:val="24"/>
          <w:szCs w:val="24"/>
        </w:rPr>
      </w:pPr>
    </w:p>
    <w:p w14:paraId="20D3AA50" w14:textId="77777777" w:rsidR="00F546D1" w:rsidRPr="00270EEB" w:rsidRDefault="00F546D1" w:rsidP="00FF7EBB">
      <w:pPr>
        <w:jc w:val="both"/>
        <w:rPr>
          <w:b/>
          <w:sz w:val="24"/>
          <w:szCs w:val="24"/>
        </w:rPr>
      </w:pPr>
    </w:p>
    <w:p w14:paraId="733978C1" w14:textId="77777777" w:rsidR="00D625E7" w:rsidRDefault="00D625E7">
      <w:pPr>
        <w:overflowPunct/>
        <w:autoSpaceDE/>
        <w:autoSpaceDN/>
        <w:adjustRightInd/>
        <w:textAlignment w:val="auto"/>
        <w:rPr>
          <w:b/>
          <w:sz w:val="24"/>
          <w:szCs w:val="24"/>
        </w:rPr>
      </w:pPr>
      <w:r>
        <w:rPr>
          <w:b/>
          <w:sz w:val="24"/>
          <w:szCs w:val="24"/>
        </w:rPr>
        <w:br w:type="page"/>
      </w:r>
    </w:p>
    <w:p w14:paraId="7EDA7F11" w14:textId="77777777" w:rsidR="000325D9" w:rsidRPr="00270EEB" w:rsidRDefault="000325D9" w:rsidP="00FF7EBB">
      <w:pPr>
        <w:jc w:val="both"/>
        <w:rPr>
          <w:sz w:val="24"/>
          <w:szCs w:val="24"/>
        </w:rPr>
      </w:pPr>
      <w:r w:rsidRPr="00270EEB">
        <w:rPr>
          <w:b/>
          <w:sz w:val="24"/>
          <w:szCs w:val="24"/>
        </w:rPr>
        <w:lastRenderedPageBreak/>
        <w:t>Confidentiality</w:t>
      </w:r>
    </w:p>
    <w:p w14:paraId="1F49B23A" w14:textId="77777777" w:rsidR="008B28E7" w:rsidRPr="00270EEB" w:rsidRDefault="008B28E7" w:rsidP="00FF7EBB">
      <w:pPr>
        <w:jc w:val="both"/>
        <w:rPr>
          <w:b/>
          <w:sz w:val="24"/>
          <w:szCs w:val="24"/>
        </w:rPr>
      </w:pPr>
    </w:p>
    <w:p w14:paraId="69472912" w14:textId="77777777"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69FF74BF" w14:textId="77777777" w:rsidR="000325D9" w:rsidRPr="00270EEB" w:rsidRDefault="000325D9" w:rsidP="00FF7EBB">
      <w:pPr>
        <w:jc w:val="both"/>
        <w:rPr>
          <w:sz w:val="24"/>
          <w:szCs w:val="24"/>
        </w:rPr>
      </w:pPr>
    </w:p>
    <w:p w14:paraId="082EC218" w14:textId="77777777"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04D8CC1E" w14:textId="77777777"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0C1B539F" w14:textId="77777777"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F63C17F" w14:textId="77777777"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0102EA99" w14:textId="77777777"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67EEB1AB" w14:textId="77777777" w:rsidR="00FF7EBB" w:rsidRPr="00270EEB" w:rsidRDefault="00FF7EBB" w:rsidP="00FF7EBB">
      <w:pPr>
        <w:jc w:val="both"/>
        <w:rPr>
          <w:color w:val="auto"/>
          <w:sz w:val="24"/>
          <w:szCs w:val="24"/>
        </w:rPr>
      </w:pPr>
    </w:p>
    <w:p w14:paraId="4B22CEE7" w14:textId="77777777" w:rsidR="00FF7EBB" w:rsidRPr="00270EEB" w:rsidRDefault="00FF7EBB" w:rsidP="00FF7EBB">
      <w:pPr>
        <w:jc w:val="both"/>
        <w:rPr>
          <w:b/>
          <w:color w:val="auto"/>
          <w:sz w:val="24"/>
          <w:szCs w:val="24"/>
        </w:rPr>
      </w:pPr>
      <w:r w:rsidRPr="00270EEB">
        <w:rPr>
          <w:b/>
          <w:color w:val="auto"/>
          <w:sz w:val="24"/>
          <w:szCs w:val="24"/>
        </w:rPr>
        <w:t>NOTE</w:t>
      </w:r>
    </w:p>
    <w:p w14:paraId="11685ACC" w14:textId="77777777" w:rsidR="00FF7EBB" w:rsidRPr="00270EEB" w:rsidRDefault="00FF7EBB" w:rsidP="00FF7EBB">
      <w:pPr>
        <w:jc w:val="both"/>
        <w:rPr>
          <w:color w:val="auto"/>
          <w:sz w:val="24"/>
          <w:szCs w:val="24"/>
        </w:rPr>
      </w:pPr>
    </w:p>
    <w:p w14:paraId="6B7006A5" w14:textId="7777777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43BBCD2B" w14:textId="77777777" w:rsidR="00390074" w:rsidRPr="00270EEB" w:rsidRDefault="00390074" w:rsidP="00FF7EBB">
      <w:pPr>
        <w:ind w:left="360"/>
        <w:jc w:val="both"/>
        <w:rPr>
          <w:b/>
          <w:color w:val="auto"/>
          <w:sz w:val="24"/>
          <w:szCs w:val="24"/>
        </w:rPr>
      </w:pPr>
    </w:p>
    <w:p w14:paraId="16BAD3C0" w14:textId="77777777"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185A1A29" w14:textId="77777777" w:rsidR="00390074" w:rsidRPr="00270EEB" w:rsidRDefault="00390074" w:rsidP="00FF7EBB">
      <w:pPr>
        <w:ind w:left="360"/>
        <w:jc w:val="both"/>
        <w:rPr>
          <w:b/>
          <w:sz w:val="24"/>
          <w:szCs w:val="24"/>
        </w:rPr>
      </w:pPr>
    </w:p>
    <w:p w14:paraId="53AA4D37" w14:textId="77777777" w:rsidR="00E03B6D" w:rsidRDefault="00E03B6D" w:rsidP="00FF7EBB">
      <w:pPr>
        <w:jc w:val="both"/>
        <w:rPr>
          <w:b/>
          <w:sz w:val="24"/>
          <w:szCs w:val="24"/>
        </w:rPr>
      </w:pPr>
    </w:p>
    <w:p w14:paraId="47612B45" w14:textId="77777777" w:rsidR="000325D9" w:rsidRPr="00270EEB" w:rsidRDefault="000325D9" w:rsidP="00FF7EBB">
      <w:pPr>
        <w:jc w:val="both"/>
        <w:rPr>
          <w:b/>
          <w:sz w:val="24"/>
          <w:szCs w:val="24"/>
        </w:rPr>
      </w:pPr>
      <w:r w:rsidRPr="00270EEB">
        <w:rPr>
          <w:b/>
          <w:sz w:val="24"/>
          <w:szCs w:val="24"/>
        </w:rPr>
        <w:t>Dyslexia and other special circumstances</w:t>
      </w:r>
    </w:p>
    <w:p w14:paraId="75C5CC4E" w14:textId="77777777" w:rsidR="000325D9" w:rsidRPr="00270EEB" w:rsidRDefault="000325D9" w:rsidP="00FF7EBB">
      <w:pPr>
        <w:jc w:val="both"/>
        <w:rPr>
          <w:b/>
          <w:sz w:val="24"/>
          <w:szCs w:val="24"/>
          <w:u w:val="single"/>
        </w:rPr>
      </w:pPr>
    </w:p>
    <w:p w14:paraId="403BCF29" w14:textId="77777777"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5187376D" w14:textId="77777777" w:rsidR="000325D9" w:rsidRPr="00270EEB" w:rsidRDefault="000325D9" w:rsidP="00FF7EBB">
      <w:pPr>
        <w:jc w:val="both"/>
        <w:rPr>
          <w:b/>
          <w:sz w:val="24"/>
          <w:szCs w:val="24"/>
        </w:rPr>
      </w:pPr>
    </w:p>
    <w:p w14:paraId="4B664124" w14:textId="77777777" w:rsidR="000325D9" w:rsidRPr="00270EEB" w:rsidRDefault="000325D9" w:rsidP="00FF7EBB">
      <w:pPr>
        <w:jc w:val="both"/>
        <w:rPr>
          <w:b/>
          <w:sz w:val="24"/>
          <w:szCs w:val="24"/>
        </w:rPr>
      </w:pPr>
    </w:p>
    <w:p w14:paraId="2CDDD52D" w14:textId="77777777" w:rsidR="007C1D94" w:rsidRPr="00270EEB" w:rsidRDefault="00C7108B" w:rsidP="005463F1">
      <w:pPr>
        <w:rPr>
          <w:b/>
          <w:sz w:val="24"/>
          <w:szCs w:val="24"/>
        </w:rPr>
      </w:pPr>
      <w:r w:rsidRPr="00270EEB">
        <w:rPr>
          <w:b/>
          <w:sz w:val="24"/>
          <w:szCs w:val="24"/>
        </w:rPr>
        <w:br w:type="page"/>
      </w:r>
    </w:p>
    <w:p w14:paraId="5547E3AE" w14:textId="77777777" w:rsidR="007C1D94" w:rsidRPr="00270EEB" w:rsidRDefault="62FE5CAF" w:rsidP="62FE5CAF">
      <w:pPr>
        <w:jc w:val="both"/>
        <w:rPr>
          <w:b/>
          <w:bCs/>
          <w:sz w:val="24"/>
          <w:szCs w:val="24"/>
        </w:rPr>
      </w:pPr>
      <w:r w:rsidRPr="62FE5CAF">
        <w:rPr>
          <w:b/>
          <w:bCs/>
          <w:sz w:val="24"/>
          <w:szCs w:val="24"/>
        </w:rPr>
        <w:lastRenderedPageBreak/>
        <w:t xml:space="preserve">Guidance: </w:t>
      </w:r>
    </w:p>
    <w:p w14:paraId="41F67D3A" w14:textId="77777777" w:rsidR="008B28E7" w:rsidRPr="00270EEB" w:rsidRDefault="008B28E7" w:rsidP="00FF7EBB">
      <w:pPr>
        <w:jc w:val="both"/>
        <w:rPr>
          <w:i/>
          <w:sz w:val="24"/>
          <w:szCs w:val="24"/>
        </w:rPr>
      </w:pPr>
    </w:p>
    <w:p w14:paraId="282EECF1" w14:textId="77777777"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2B44AF58" w14:textId="77777777"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05079BFD" w14:textId="77777777"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FF7E44C" w14:textId="77777777" w:rsidR="00B12295" w:rsidRPr="00270EEB" w:rsidRDefault="00B12295" w:rsidP="00FF7EBB">
      <w:pPr>
        <w:jc w:val="both"/>
        <w:rPr>
          <w:b/>
          <w:sz w:val="24"/>
          <w:szCs w:val="24"/>
        </w:rPr>
      </w:pPr>
    </w:p>
    <w:p w14:paraId="33FDF19B" w14:textId="77777777" w:rsidR="008B28E7" w:rsidRPr="00270EEB" w:rsidRDefault="62FE5CAF" w:rsidP="62FE5CAF">
      <w:pPr>
        <w:jc w:val="both"/>
        <w:rPr>
          <w:b/>
          <w:bCs/>
          <w:sz w:val="24"/>
          <w:szCs w:val="24"/>
        </w:rPr>
      </w:pPr>
      <w:r w:rsidRPr="62FE5CAF">
        <w:rPr>
          <w:b/>
          <w:bCs/>
          <w:sz w:val="24"/>
          <w:szCs w:val="24"/>
        </w:rPr>
        <w:t xml:space="preserve">Contents: </w:t>
      </w:r>
    </w:p>
    <w:p w14:paraId="302A916A"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7B6294DE" w14:textId="77777777" w:rsidTr="48DF4B50">
        <w:tc>
          <w:tcPr>
            <w:tcW w:w="1390" w:type="dxa"/>
            <w:shd w:val="clear" w:color="auto" w:fill="auto"/>
          </w:tcPr>
          <w:p w14:paraId="6C195BA2" w14:textId="77777777"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23DD44AC" w14:textId="77777777"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7AA046D5" w14:textId="77777777" w:rsidR="00446F80" w:rsidRPr="00270EEB" w:rsidRDefault="00446F80" w:rsidP="62FE5CAF">
            <w:pPr>
              <w:jc w:val="both"/>
              <w:rPr>
                <w:b/>
                <w:bCs/>
                <w:color w:val="auto"/>
                <w:sz w:val="22"/>
                <w:szCs w:val="22"/>
              </w:rPr>
            </w:pPr>
          </w:p>
        </w:tc>
        <w:tc>
          <w:tcPr>
            <w:tcW w:w="1578" w:type="dxa"/>
          </w:tcPr>
          <w:p w14:paraId="71CA5D1A" w14:textId="77777777"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2B568C2F" w14:textId="77777777" w:rsidTr="48DF4B50">
        <w:tc>
          <w:tcPr>
            <w:tcW w:w="1390" w:type="dxa"/>
            <w:shd w:val="clear" w:color="auto" w:fill="auto"/>
          </w:tcPr>
          <w:p w14:paraId="0FF6148B" w14:textId="77777777"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6E7ED0C4" w14:textId="77777777" w:rsidR="00446F80" w:rsidRDefault="62FE5CAF" w:rsidP="62FE5CAF">
            <w:pPr>
              <w:jc w:val="both"/>
              <w:rPr>
                <w:b/>
                <w:bCs/>
                <w:sz w:val="22"/>
                <w:szCs w:val="22"/>
              </w:rPr>
            </w:pPr>
            <w:r w:rsidRPr="62FE5CAF">
              <w:rPr>
                <w:b/>
                <w:bCs/>
                <w:sz w:val="22"/>
                <w:szCs w:val="22"/>
              </w:rPr>
              <w:t>Wellbeing and Resilience</w:t>
            </w:r>
          </w:p>
          <w:p w14:paraId="121BD8DB" w14:textId="77777777" w:rsidR="00446F80" w:rsidRPr="00F6513F" w:rsidRDefault="00446F80" w:rsidP="62FE5CAF">
            <w:pPr>
              <w:jc w:val="both"/>
              <w:rPr>
                <w:b/>
                <w:bCs/>
                <w:sz w:val="22"/>
                <w:szCs w:val="22"/>
              </w:rPr>
            </w:pPr>
          </w:p>
        </w:tc>
        <w:tc>
          <w:tcPr>
            <w:tcW w:w="1578" w:type="dxa"/>
          </w:tcPr>
          <w:p w14:paraId="515B0188" w14:textId="77777777" w:rsidR="00446F80" w:rsidRPr="001E7592" w:rsidRDefault="64D01D80" w:rsidP="64D01D80">
            <w:pPr>
              <w:jc w:val="both"/>
              <w:rPr>
                <w:b/>
                <w:bCs/>
                <w:sz w:val="22"/>
                <w:szCs w:val="22"/>
              </w:rPr>
            </w:pPr>
            <w:r w:rsidRPr="64D01D80">
              <w:rPr>
                <w:b/>
                <w:bCs/>
                <w:sz w:val="22"/>
                <w:szCs w:val="22"/>
              </w:rPr>
              <w:t>500</w:t>
            </w:r>
          </w:p>
        </w:tc>
      </w:tr>
      <w:tr w:rsidR="00446F80" w:rsidRPr="00270EEB" w14:paraId="05D71765" w14:textId="77777777" w:rsidTr="48DF4B50">
        <w:tc>
          <w:tcPr>
            <w:tcW w:w="1390" w:type="dxa"/>
            <w:shd w:val="clear" w:color="auto" w:fill="auto"/>
          </w:tcPr>
          <w:p w14:paraId="324CAF62" w14:textId="77777777"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2F100F1"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32BDFC30" w14:textId="77777777" w:rsidR="00446F80" w:rsidRPr="00F6513F" w:rsidRDefault="00446F80" w:rsidP="62FE5CAF">
            <w:pPr>
              <w:jc w:val="both"/>
              <w:rPr>
                <w:b/>
                <w:bCs/>
                <w:color w:val="auto"/>
                <w:sz w:val="22"/>
                <w:szCs w:val="22"/>
              </w:rPr>
            </w:pPr>
          </w:p>
        </w:tc>
        <w:tc>
          <w:tcPr>
            <w:tcW w:w="1578" w:type="dxa"/>
          </w:tcPr>
          <w:p w14:paraId="3D8080B9" w14:textId="77777777"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1CC88FC4" w14:textId="77777777" w:rsidTr="48DF4B50">
        <w:tc>
          <w:tcPr>
            <w:tcW w:w="1390" w:type="dxa"/>
            <w:shd w:val="clear" w:color="auto" w:fill="auto"/>
          </w:tcPr>
          <w:p w14:paraId="27A93D88" w14:textId="77777777"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22AA5AF5"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7C702697" w14:textId="77777777" w:rsidR="00446F80" w:rsidRPr="007B5CB2" w:rsidRDefault="00446F80" w:rsidP="62FE5CAF">
            <w:pPr>
              <w:jc w:val="both"/>
              <w:rPr>
                <w:b/>
                <w:bCs/>
                <w:sz w:val="22"/>
                <w:szCs w:val="22"/>
              </w:rPr>
            </w:pPr>
          </w:p>
        </w:tc>
        <w:tc>
          <w:tcPr>
            <w:tcW w:w="1578" w:type="dxa"/>
          </w:tcPr>
          <w:p w14:paraId="75857AE5" w14:textId="77777777" w:rsidR="00446F80" w:rsidRPr="001E7592" w:rsidRDefault="62FE5CAF" w:rsidP="62FE5CAF">
            <w:pPr>
              <w:jc w:val="both"/>
              <w:rPr>
                <w:b/>
                <w:bCs/>
                <w:sz w:val="22"/>
                <w:szCs w:val="22"/>
              </w:rPr>
            </w:pPr>
            <w:r w:rsidRPr="62FE5CAF">
              <w:rPr>
                <w:b/>
                <w:bCs/>
                <w:sz w:val="22"/>
                <w:szCs w:val="22"/>
              </w:rPr>
              <w:t>1500</w:t>
            </w:r>
          </w:p>
        </w:tc>
      </w:tr>
      <w:tr w:rsidR="00446F80" w:rsidRPr="00270EEB" w14:paraId="7CB7C363" w14:textId="77777777" w:rsidTr="48DF4B50">
        <w:tc>
          <w:tcPr>
            <w:tcW w:w="1390" w:type="dxa"/>
            <w:shd w:val="clear" w:color="auto" w:fill="auto"/>
          </w:tcPr>
          <w:p w14:paraId="55400D52" w14:textId="77777777"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154BE8B2" w14:textId="77777777"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1C2AA957" w14:textId="77777777" w:rsidR="00446F80" w:rsidRPr="007B5CB2" w:rsidRDefault="00446F80" w:rsidP="62FE5CAF">
            <w:pPr>
              <w:jc w:val="both"/>
              <w:rPr>
                <w:b/>
                <w:bCs/>
                <w:sz w:val="22"/>
                <w:szCs w:val="22"/>
              </w:rPr>
            </w:pPr>
          </w:p>
        </w:tc>
        <w:tc>
          <w:tcPr>
            <w:tcW w:w="1578" w:type="dxa"/>
          </w:tcPr>
          <w:p w14:paraId="2BAF3CAF" w14:textId="77777777" w:rsidR="00446F80" w:rsidRPr="001E7592" w:rsidRDefault="62FE5CAF" w:rsidP="62FE5CAF">
            <w:pPr>
              <w:jc w:val="both"/>
              <w:rPr>
                <w:b/>
                <w:bCs/>
                <w:sz w:val="22"/>
                <w:szCs w:val="22"/>
              </w:rPr>
            </w:pPr>
            <w:r w:rsidRPr="62FE5CAF">
              <w:rPr>
                <w:b/>
                <w:bCs/>
                <w:sz w:val="22"/>
                <w:szCs w:val="22"/>
              </w:rPr>
              <w:t>1500</w:t>
            </w:r>
          </w:p>
        </w:tc>
      </w:tr>
      <w:tr w:rsidR="00446F80" w:rsidRPr="00270EEB" w14:paraId="509AB63B" w14:textId="77777777" w:rsidTr="48DF4B50">
        <w:trPr>
          <w:trHeight w:val="81"/>
        </w:trPr>
        <w:tc>
          <w:tcPr>
            <w:tcW w:w="1390" w:type="dxa"/>
            <w:shd w:val="clear" w:color="auto" w:fill="auto"/>
          </w:tcPr>
          <w:p w14:paraId="30CFA78C" w14:textId="77777777" w:rsidR="00446F80" w:rsidRPr="007B5CB2" w:rsidRDefault="00446F80" w:rsidP="64D01D80">
            <w:pPr>
              <w:jc w:val="both"/>
              <w:rPr>
                <w:color w:val="auto"/>
                <w:sz w:val="22"/>
                <w:szCs w:val="22"/>
              </w:rPr>
            </w:pPr>
          </w:p>
        </w:tc>
        <w:tc>
          <w:tcPr>
            <w:tcW w:w="5550" w:type="dxa"/>
            <w:shd w:val="clear" w:color="auto" w:fill="auto"/>
          </w:tcPr>
          <w:p w14:paraId="295B85FE"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37303CD6" w14:textId="77777777" w:rsidR="00446F80" w:rsidRPr="00F40CB5" w:rsidRDefault="00446F80" w:rsidP="62FE5CAF">
            <w:pPr>
              <w:spacing w:line="360" w:lineRule="auto"/>
              <w:jc w:val="both"/>
              <w:rPr>
                <w:b/>
                <w:bCs/>
                <w:color w:val="auto"/>
                <w:sz w:val="22"/>
                <w:szCs w:val="22"/>
              </w:rPr>
            </w:pPr>
          </w:p>
        </w:tc>
      </w:tr>
      <w:tr w:rsidR="62FE5CAF" w14:paraId="6C51FDD9" w14:textId="77777777" w:rsidTr="48DF4B50">
        <w:trPr>
          <w:trHeight w:val="81"/>
        </w:trPr>
        <w:tc>
          <w:tcPr>
            <w:tcW w:w="1390" w:type="dxa"/>
            <w:shd w:val="clear" w:color="auto" w:fill="auto"/>
          </w:tcPr>
          <w:p w14:paraId="5A4DE321" w14:textId="77777777"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90F3FD4" w14:textId="77777777"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591095DC" w14:textId="77777777"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3B514B4A" w14:textId="77777777" w:rsidTr="48DF4B50">
        <w:trPr>
          <w:trHeight w:val="81"/>
        </w:trPr>
        <w:tc>
          <w:tcPr>
            <w:tcW w:w="1390" w:type="dxa"/>
            <w:shd w:val="clear" w:color="auto" w:fill="auto"/>
          </w:tcPr>
          <w:p w14:paraId="20846160" w14:textId="77777777"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119856F3" w14:textId="77777777"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1C4C6F29" w14:textId="77777777" w:rsidR="006A69F5" w:rsidRDefault="006A69F5"/>
        </w:tc>
      </w:tr>
      <w:tr w:rsidR="62FE5CAF" w14:paraId="77183618" w14:textId="77777777" w:rsidTr="48DF4B50">
        <w:trPr>
          <w:trHeight w:val="81"/>
        </w:trPr>
        <w:tc>
          <w:tcPr>
            <w:tcW w:w="1390" w:type="dxa"/>
            <w:shd w:val="clear" w:color="auto" w:fill="auto"/>
          </w:tcPr>
          <w:p w14:paraId="38C23617" w14:textId="77777777" w:rsidR="62FE5CAF" w:rsidRDefault="62FE5CAF" w:rsidP="64D01D80">
            <w:pPr>
              <w:jc w:val="both"/>
              <w:rPr>
                <w:color w:val="auto"/>
                <w:sz w:val="22"/>
                <w:szCs w:val="22"/>
              </w:rPr>
            </w:pPr>
          </w:p>
        </w:tc>
        <w:tc>
          <w:tcPr>
            <w:tcW w:w="5550" w:type="dxa"/>
            <w:shd w:val="clear" w:color="auto" w:fill="auto"/>
          </w:tcPr>
          <w:p w14:paraId="0DA1F2E4" w14:textId="77777777"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18EFC2D6" w14:textId="77777777"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41125373" w14:textId="77777777" w:rsidR="62FE5CAF" w:rsidRDefault="62FE5CAF" w:rsidP="62FE5CAF">
            <w:pPr>
              <w:spacing w:line="360" w:lineRule="auto"/>
              <w:jc w:val="both"/>
              <w:rPr>
                <w:b/>
                <w:bCs/>
                <w:color w:val="auto"/>
                <w:sz w:val="22"/>
                <w:szCs w:val="22"/>
              </w:rPr>
            </w:pPr>
          </w:p>
        </w:tc>
      </w:tr>
    </w:tbl>
    <w:p w14:paraId="76E03652" w14:textId="77777777" w:rsidR="001E7592" w:rsidRDefault="001E7592" w:rsidP="0093018C">
      <w:pPr>
        <w:jc w:val="center"/>
        <w:rPr>
          <w:b/>
          <w:sz w:val="24"/>
          <w:szCs w:val="24"/>
        </w:rPr>
      </w:pPr>
    </w:p>
    <w:p w14:paraId="1290CE85" w14:textId="77777777" w:rsidR="001E7592" w:rsidRDefault="001E7592" w:rsidP="0093018C">
      <w:pPr>
        <w:jc w:val="center"/>
        <w:rPr>
          <w:b/>
          <w:sz w:val="24"/>
          <w:szCs w:val="24"/>
        </w:rPr>
      </w:pPr>
    </w:p>
    <w:p w14:paraId="584F78FD" w14:textId="77777777"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7BE17658" w14:textId="77777777" w:rsidR="000A469A" w:rsidRPr="00270EEB" w:rsidRDefault="000A469A" w:rsidP="00FF7EBB">
      <w:pPr>
        <w:jc w:val="both"/>
        <w:rPr>
          <w:b/>
          <w:sz w:val="24"/>
          <w:szCs w:val="24"/>
        </w:rPr>
      </w:pPr>
    </w:p>
    <w:p w14:paraId="13861884"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A672DE3" w14:textId="77777777"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03581E35" w14:textId="77777777" w:rsidR="004046F0" w:rsidRPr="00270EEB" w:rsidRDefault="004046F0" w:rsidP="00FF7EBB">
      <w:pPr>
        <w:jc w:val="both"/>
        <w:rPr>
          <w:b/>
          <w:sz w:val="24"/>
          <w:szCs w:val="24"/>
        </w:rPr>
      </w:pPr>
    </w:p>
    <w:p w14:paraId="668B8854" w14:textId="77777777"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11F9FDBF"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7FBE5B1E" w14:textId="77777777" w:rsidTr="62FE5CAF">
        <w:tc>
          <w:tcPr>
            <w:tcW w:w="9067" w:type="dxa"/>
            <w:shd w:val="clear" w:color="auto" w:fill="auto"/>
          </w:tcPr>
          <w:p w14:paraId="3E884C32" w14:textId="77777777"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0DE002C4" w14:textId="77777777" w:rsidR="00E83F91" w:rsidRPr="00003990" w:rsidRDefault="00E83F91" w:rsidP="62FE5CAF">
            <w:pPr>
              <w:jc w:val="both"/>
              <w:rPr>
                <w:b/>
                <w:bCs/>
                <w:sz w:val="24"/>
                <w:szCs w:val="24"/>
              </w:rPr>
            </w:pPr>
          </w:p>
          <w:p w14:paraId="65D6E28E" w14:textId="77777777"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4BA7F91" w14:textId="77777777" w:rsidR="00025650" w:rsidRDefault="00025650" w:rsidP="00FF7EBB">
      <w:pPr>
        <w:jc w:val="both"/>
        <w:rPr>
          <w:b/>
          <w:sz w:val="24"/>
          <w:szCs w:val="24"/>
        </w:rPr>
      </w:pPr>
    </w:p>
    <w:p w14:paraId="41BCA648" w14:textId="77777777" w:rsidR="00AA666E" w:rsidRPr="00025650" w:rsidRDefault="00025650" w:rsidP="00FF7EBB">
      <w:pPr>
        <w:jc w:val="both"/>
        <w:rPr>
          <w:b/>
          <w:sz w:val="24"/>
          <w:szCs w:val="24"/>
        </w:rPr>
      </w:pPr>
      <w:r w:rsidRPr="00025650">
        <w:rPr>
          <w:b/>
          <w:sz w:val="24"/>
          <w:szCs w:val="24"/>
        </w:rPr>
        <w:t>ANSWER:</w:t>
      </w:r>
    </w:p>
    <w:p w14:paraId="32B5F4AA" w14:textId="277AE5BC" w:rsidR="00FF7784" w:rsidRDefault="00FF7784" w:rsidP="00FF7EBB">
      <w:pPr>
        <w:jc w:val="both"/>
        <w:rPr>
          <w:sz w:val="24"/>
          <w:szCs w:val="24"/>
        </w:rPr>
      </w:pPr>
    </w:p>
    <w:p w14:paraId="234CC3D5" w14:textId="2C36E786" w:rsidR="00707698" w:rsidRPr="000E12C9" w:rsidRDefault="00707698"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The aim of this assignment is to reflect upon the coping strategies which I have found to be highly effective in developing resilience and minimizing stress during my initial 6 months of training and since being attested as a Police Constable.</w:t>
      </w:r>
    </w:p>
    <w:p w14:paraId="515CDD44" w14:textId="77777777" w:rsidR="002957AD" w:rsidRPr="000E12C9" w:rsidRDefault="002957AD" w:rsidP="000E12C9">
      <w:pPr>
        <w:spacing w:line="276" w:lineRule="auto"/>
        <w:rPr>
          <w:rFonts w:asciiTheme="minorHAnsi" w:hAnsiTheme="minorHAnsi" w:cstheme="minorHAnsi"/>
          <w:color w:val="auto"/>
          <w:sz w:val="24"/>
          <w:szCs w:val="24"/>
          <w:lang w:val="en-US"/>
        </w:rPr>
      </w:pPr>
    </w:p>
    <w:p w14:paraId="53018105" w14:textId="72A14E85" w:rsidR="00707698" w:rsidRPr="000E12C9" w:rsidRDefault="00707698"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Due to being out of formal education for 12 years, I initially found being back in a classroom-based environment an incredibly challenging experience due to being out of my comfort zone as well as the academic and practical challenges that the course presented. Throughout this, I developed several ways to build my resilience and minimize my levels of stress.</w:t>
      </w:r>
    </w:p>
    <w:p w14:paraId="314E35D6" w14:textId="77777777" w:rsidR="002957AD" w:rsidRPr="000E12C9" w:rsidRDefault="002957AD" w:rsidP="000E12C9">
      <w:pPr>
        <w:spacing w:line="276" w:lineRule="auto"/>
        <w:rPr>
          <w:rFonts w:asciiTheme="minorHAnsi" w:hAnsiTheme="minorHAnsi" w:cstheme="minorHAnsi"/>
          <w:color w:val="auto"/>
          <w:sz w:val="24"/>
          <w:szCs w:val="24"/>
          <w:lang w:val="en-US"/>
        </w:rPr>
      </w:pPr>
    </w:p>
    <w:p w14:paraId="7BBF70F5" w14:textId="20740D6A" w:rsidR="00707698" w:rsidRPr="000E12C9" w:rsidRDefault="00707698"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lang w:val="en-US"/>
        </w:rPr>
        <w:t>As there was a national lockdown due to the Coronavirus during the early stages of the course, I could no longer attend my local gym. Therefore, I decided to start running around my local area. I initially started running to maintain my current level of fitness, however I discovered that as well as having great physical benefits, running also provided me with a highly effective method of reducing my stress levels and I felt more relaxed and calm physically and mentally after every run. “</w:t>
      </w:r>
      <w:r w:rsidRPr="000E12C9">
        <w:rPr>
          <w:rFonts w:asciiTheme="minorHAnsi" w:hAnsiTheme="minorHAnsi" w:cstheme="minorHAnsi"/>
          <w:color w:val="auto"/>
          <w:sz w:val="24"/>
          <w:szCs w:val="24"/>
        </w:rPr>
        <w:t>Physical activity can help lower your overall stress levels and improve your quality of life, both mentally and physically. Exercising regularly can have a positive effect on your mood by relieving the tension, anxiety, anger, and mild depression that often go hand-in-hand with stress. It can improve the quality of your sleep, which can be negatively impacted by stress, depression, and anxiety. It can also help boost your confidence levels.” (Madell, 2020)</w:t>
      </w:r>
    </w:p>
    <w:p w14:paraId="1F33579A" w14:textId="77777777" w:rsidR="002957AD" w:rsidRPr="000E12C9" w:rsidRDefault="002957AD" w:rsidP="000E12C9">
      <w:pPr>
        <w:spacing w:line="276" w:lineRule="auto"/>
        <w:rPr>
          <w:rFonts w:asciiTheme="minorHAnsi" w:hAnsiTheme="minorHAnsi" w:cstheme="minorHAnsi"/>
          <w:color w:val="auto"/>
          <w:sz w:val="24"/>
          <w:szCs w:val="24"/>
        </w:rPr>
      </w:pPr>
    </w:p>
    <w:p w14:paraId="7A5D6687" w14:textId="56FE6500" w:rsidR="00707698" w:rsidRPr="000E12C9" w:rsidRDefault="00707698"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However, Cronkleton (2020) explains that over-exercising can affect stress hormone levels in people which may result in depression, mental fog and mood changes. He also goes on to explain that overtraining can lead to restlessness and a lack of concentration or enthusiasm. Therefore, I made sure that I took adequate rest periods after running in order to recover effectively both physically and mentally. This was especially important due to the level of concentration that training required.</w:t>
      </w:r>
    </w:p>
    <w:p w14:paraId="7875A416" w14:textId="77777777" w:rsidR="00974066" w:rsidRPr="000E12C9" w:rsidRDefault="00974066" w:rsidP="000E12C9">
      <w:pPr>
        <w:spacing w:line="276" w:lineRule="auto"/>
        <w:rPr>
          <w:rFonts w:asciiTheme="minorHAnsi" w:hAnsiTheme="minorHAnsi" w:cstheme="minorHAnsi"/>
          <w:color w:val="auto"/>
          <w:sz w:val="24"/>
          <w:szCs w:val="24"/>
          <w:lang w:val="en-US"/>
        </w:rPr>
      </w:pPr>
    </w:p>
    <w:p w14:paraId="6C334F3D" w14:textId="5F9E5E00" w:rsidR="00707698" w:rsidRPr="000E12C9" w:rsidRDefault="00707698"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lang w:val="en-US"/>
        </w:rPr>
        <w:t>As well as physical activity, I found that spending time with and talking to friends and family was an incredibly beneficial technique to combat stress and build resilience to it. “</w:t>
      </w:r>
      <w:r w:rsidRPr="000E12C9">
        <w:rPr>
          <w:rFonts w:asciiTheme="minorHAnsi" w:hAnsiTheme="minorHAnsi" w:cstheme="minorHAnsi"/>
          <w:color w:val="auto"/>
          <w:sz w:val="24"/>
          <w:szCs w:val="24"/>
          <w:shd w:val="clear" w:color="auto" w:fill="FFFFFF"/>
        </w:rPr>
        <w:t>Studies have shown that simply talking about our problems and sharing our negative emotions with someone we trust can be profoundly healing—reducing stress, strengthening our immune system, and reducing physical and emotional distress.” (Pennebaker, Kiecolt-Glaser, &amp; Glaser, 1988)</w:t>
      </w:r>
      <w:r w:rsidR="00974066" w:rsidRPr="000E12C9">
        <w:rPr>
          <w:rFonts w:asciiTheme="minorHAnsi" w:hAnsiTheme="minorHAnsi" w:cstheme="minorHAnsi"/>
          <w:color w:val="auto"/>
          <w:sz w:val="24"/>
          <w:szCs w:val="24"/>
          <w:shd w:val="clear" w:color="auto" w:fill="FFFFFF"/>
        </w:rPr>
        <w:t>.</w:t>
      </w:r>
    </w:p>
    <w:p w14:paraId="25B9AFEA" w14:textId="77777777" w:rsidR="00974066" w:rsidRPr="000E12C9" w:rsidRDefault="00974066" w:rsidP="000E12C9">
      <w:pPr>
        <w:spacing w:line="276" w:lineRule="auto"/>
        <w:rPr>
          <w:rFonts w:asciiTheme="minorHAnsi" w:hAnsiTheme="minorHAnsi" w:cstheme="minorHAnsi"/>
          <w:color w:val="auto"/>
          <w:sz w:val="24"/>
          <w:szCs w:val="24"/>
          <w:shd w:val="clear" w:color="auto" w:fill="FFFFFF"/>
        </w:rPr>
      </w:pPr>
    </w:p>
    <w:p w14:paraId="0773BD4B" w14:textId="65093CC0" w:rsidR="00707698" w:rsidRPr="000E12C9" w:rsidRDefault="00707698"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In conclusion, I found that physical exercise and talking with friends and family about the challenges of training to be greatly beneficial in dealing with stress and building resilience to it. I feel that I have benefited greatly from using these coping methods and plan to continue to use them throughout my career as a Police Constable.</w:t>
      </w:r>
    </w:p>
    <w:p w14:paraId="2E6C8777" w14:textId="77777777" w:rsidR="00707698" w:rsidRPr="000E12C9" w:rsidRDefault="00707698" w:rsidP="000E12C9">
      <w:pPr>
        <w:spacing w:line="276" w:lineRule="auto"/>
        <w:rPr>
          <w:rFonts w:asciiTheme="minorHAnsi" w:hAnsiTheme="minorHAnsi" w:cstheme="minorHAnsi"/>
          <w:color w:val="auto"/>
          <w:sz w:val="24"/>
          <w:szCs w:val="24"/>
          <w:shd w:val="clear" w:color="auto" w:fill="FFFFFF"/>
        </w:rPr>
      </w:pPr>
    </w:p>
    <w:p w14:paraId="30CC28FA" w14:textId="3B847F02" w:rsidR="00707698" w:rsidRPr="000E12C9" w:rsidRDefault="00707698"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(458 words)</w:t>
      </w:r>
    </w:p>
    <w:p w14:paraId="0977E29F" w14:textId="77777777" w:rsidR="00FF7784" w:rsidRPr="00270EEB" w:rsidRDefault="00FF7784" w:rsidP="00FF7EBB">
      <w:pPr>
        <w:jc w:val="both"/>
        <w:rPr>
          <w:sz w:val="24"/>
          <w:szCs w:val="24"/>
        </w:rPr>
      </w:pPr>
    </w:p>
    <w:p w14:paraId="573D9E77" w14:textId="77777777" w:rsidR="00FF7784" w:rsidRPr="00270EEB" w:rsidRDefault="00FF7784" w:rsidP="00FF7EBB">
      <w:pPr>
        <w:jc w:val="both"/>
        <w:rPr>
          <w:sz w:val="24"/>
          <w:szCs w:val="24"/>
        </w:rPr>
      </w:pPr>
    </w:p>
    <w:p w14:paraId="71F5179D" w14:textId="77777777" w:rsidR="00FF7784" w:rsidRPr="00270EEB" w:rsidRDefault="00FF7784" w:rsidP="00FF7EBB">
      <w:pPr>
        <w:jc w:val="both"/>
        <w:rPr>
          <w:sz w:val="24"/>
          <w:szCs w:val="24"/>
        </w:rPr>
      </w:pPr>
    </w:p>
    <w:p w14:paraId="6297E0D0" w14:textId="77777777" w:rsidR="00FF7784" w:rsidRPr="00270EEB" w:rsidRDefault="00FF7784" w:rsidP="00FF7EBB">
      <w:pPr>
        <w:jc w:val="both"/>
        <w:rPr>
          <w:sz w:val="24"/>
          <w:szCs w:val="24"/>
        </w:rPr>
      </w:pPr>
    </w:p>
    <w:p w14:paraId="77987249" w14:textId="77777777" w:rsidR="00FF7784" w:rsidRPr="00270EEB" w:rsidRDefault="00FF7784" w:rsidP="00FF7EBB">
      <w:pPr>
        <w:jc w:val="both"/>
        <w:rPr>
          <w:sz w:val="24"/>
          <w:szCs w:val="24"/>
        </w:rPr>
      </w:pPr>
    </w:p>
    <w:p w14:paraId="2E655BD9" w14:textId="77777777" w:rsidR="00FF7784" w:rsidRPr="00270EEB" w:rsidRDefault="00FF7784" w:rsidP="00FF7EBB">
      <w:pPr>
        <w:jc w:val="both"/>
        <w:rPr>
          <w:sz w:val="24"/>
          <w:szCs w:val="24"/>
        </w:rPr>
      </w:pPr>
    </w:p>
    <w:p w14:paraId="01815B18" w14:textId="77777777" w:rsidR="00FF7784" w:rsidRPr="00270EEB" w:rsidRDefault="00FF7784" w:rsidP="00FF7EBB">
      <w:pPr>
        <w:jc w:val="both"/>
        <w:rPr>
          <w:sz w:val="24"/>
          <w:szCs w:val="24"/>
        </w:rPr>
      </w:pPr>
    </w:p>
    <w:p w14:paraId="5A90513A" w14:textId="77777777" w:rsidR="00FF7784" w:rsidRPr="00270EEB" w:rsidRDefault="00FF7784" w:rsidP="00FF7EBB">
      <w:pPr>
        <w:jc w:val="both"/>
        <w:rPr>
          <w:sz w:val="24"/>
          <w:szCs w:val="24"/>
        </w:rPr>
      </w:pPr>
    </w:p>
    <w:p w14:paraId="6D891009" w14:textId="77777777" w:rsidR="00FF7784" w:rsidRPr="00270EEB" w:rsidRDefault="00FF7784" w:rsidP="00FF7EBB">
      <w:pPr>
        <w:jc w:val="both"/>
        <w:rPr>
          <w:sz w:val="24"/>
          <w:szCs w:val="24"/>
        </w:rPr>
      </w:pPr>
    </w:p>
    <w:p w14:paraId="3E391923" w14:textId="77777777" w:rsidR="00FF7784" w:rsidRPr="00270EEB" w:rsidRDefault="00FF7784" w:rsidP="00FF7EBB">
      <w:pPr>
        <w:jc w:val="both"/>
        <w:rPr>
          <w:sz w:val="24"/>
          <w:szCs w:val="24"/>
        </w:rPr>
      </w:pPr>
    </w:p>
    <w:p w14:paraId="2F8634E6" w14:textId="77777777" w:rsidR="00FF7784" w:rsidRPr="00270EEB" w:rsidRDefault="00FF7784" w:rsidP="00FF7EBB">
      <w:pPr>
        <w:jc w:val="both"/>
        <w:rPr>
          <w:sz w:val="24"/>
          <w:szCs w:val="24"/>
        </w:rPr>
      </w:pPr>
    </w:p>
    <w:p w14:paraId="4AA82595" w14:textId="77777777" w:rsidR="00FF7784" w:rsidRPr="00270EEB" w:rsidRDefault="00FF7784" w:rsidP="00FF7EBB">
      <w:pPr>
        <w:jc w:val="both"/>
        <w:rPr>
          <w:sz w:val="24"/>
          <w:szCs w:val="24"/>
        </w:rPr>
      </w:pPr>
    </w:p>
    <w:p w14:paraId="2FB6B0A7" w14:textId="77777777" w:rsidR="00FF7784" w:rsidRPr="00270EEB" w:rsidRDefault="00FF7784" w:rsidP="00FF7EBB">
      <w:pPr>
        <w:jc w:val="both"/>
        <w:rPr>
          <w:sz w:val="24"/>
          <w:szCs w:val="24"/>
        </w:rPr>
      </w:pPr>
    </w:p>
    <w:p w14:paraId="0EA3C33F" w14:textId="77777777" w:rsidR="00FF7784" w:rsidRPr="00270EEB" w:rsidRDefault="00FF7784" w:rsidP="00FF7EBB">
      <w:pPr>
        <w:jc w:val="both"/>
        <w:rPr>
          <w:sz w:val="24"/>
          <w:szCs w:val="24"/>
        </w:rPr>
      </w:pPr>
    </w:p>
    <w:p w14:paraId="3B8613CA" w14:textId="77777777" w:rsidR="00FF7784" w:rsidRPr="00270EEB" w:rsidRDefault="00FF7784" w:rsidP="00FF7EBB">
      <w:pPr>
        <w:jc w:val="both"/>
        <w:rPr>
          <w:sz w:val="24"/>
          <w:szCs w:val="24"/>
        </w:rPr>
      </w:pPr>
    </w:p>
    <w:p w14:paraId="21B2064D" w14:textId="77777777" w:rsidR="00FF7784" w:rsidRPr="00270EEB" w:rsidRDefault="00FF7784" w:rsidP="00FF7EBB">
      <w:pPr>
        <w:jc w:val="both"/>
        <w:rPr>
          <w:sz w:val="24"/>
          <w:szCs w:val="24"/>
        </w:rPr>
      </w:pPr>
    </w:p>
    <w:p w14:paraId="45A86A40" w14:textId="77777777" w:rsidR="00FF7784" w:rsidRPr="00270EEB" w:rsidRDefault="00FF7784" w:rsidP="00FF7EBB">
      <w:pPr>
        <w:jc w:val="both"/>
        <w:rPr>
          <w:sz w:val="24"/>
          <w:szCs w:val="24"/>
        </w:rPr>
      </w:pPr>
    </w:p>
    <w:p w14:paraId="6900EE84" w14:textId="77777777" w:rsidR="00AA666E" w:rsidRPr="00270EEB" w:rsidRDefault="00AA666E" w:rsidP="00FF7EBB">
      <w:pPr>
        <w:jc w:val="both"/>
        <w:rPr>
          <w:b/>
          <w:sz w:val="24"/>
          <w:szCs w:val="24"/>
        </w:rPr>
      </w:pPr>
    </w:p>
    <w:p w14:paraId="63CB32EA" w14:textId="77777777" w:rsidR="000F7ECD" w:rsidRPr="00270EEB" w:rsidRDefault="000F7ECD" w:rsidP="00FF7EBB">
      <w:pPr>
        <w:jc w:val="both"/>
        <w:rPr>
          <w:sz w:val="24"/>
          <w:szCs w:val="24"/>
        </w:rPr>
        <w:sectPr w:rsidR="000F7ECD" w:rsidRPr="00270EEB" w:rsidSect="00B25BD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056D299B" w14:textId="77777777" w:rsidR="00450C83" w:rsidRPr="00270EEB" w:rsidRDefault="64D01D80" w:rsidP="64D01D80">
      <w:pPr>
        <w:jc w:val="center"/>
        <w:rPr>
          <w:b/>
          <w:bCs/>
          <w:sz w:val="24"/>
          <w:szCs w:val="24"/>
        </w:rPr>
      </w:pPr>
      <w:r w:rsidRPr="64D01D80">
        <w:rPr>
          <w:b/>
          <w:bCs/>
          <w:sz w:val="24"/>
          <w:szCs w:val="24"/>
        </w:rPr>
        <w:lastRenderedPageBreak/>
        <w:t>Task 2</w:t>
      </w:r>
    </w:p>
    <w:p w14:paraId="47E1D6AE" w14:textId="77777777" w:rsidR="004046F0" w:rsidRPr="00270EEB" w:rsidRDefault="004046F0" w:rsidP="00FF7EBB">
      <w:pPr>
        <w:jc w:val="both"/>
        <w:rPr>
          <w:b/>
          <w:sz w:val="24"/>
          <w:szCs w:val="24"/>
        </w:rPr>
      </w:pPr>
    </w:p>
    <w:p w14:paraId="3DF5B3F8"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605F402" w14:textId="77777777"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7D6EAC11" w14:textId="77777777" w:rsidR="00712E6F" w:rsidRPr="00270EEB" w:rsidRDefault="00712E6F" w:rsidP="00025650">
      <w:pPr>
        <w:jc w:val="both"/>
        <w:rPr>
          <w:sz w:val="24"/>
          <w:szCs w:val="24"/>
        </w:rPr>
      </w:pPr>
    </w:p>
    <w:p w14:paraId="19CC02FC" w14:textId="77777777"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429B4C4C" w14:textId="77777777" w:rsidR="00025650" w:rsidRPr="00270EEB" w:rsidRDefault="00025650" w:rsidP="00025650">
      <w:pPr>
        <w:jc w:val="both"/>
        <w:rPr>
          <w:sz w:val="24"/>
          <w:szCs w:val="24"/>
        </w:rPr>
      </w:pPr>
    </w:p>
    <w:p w14:paraId="5ACAD5C7"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66D32F0" w14:textId="77777777" w:rsidTr="62FE5CAF">
        <w:tc>
          <w:tcPr>
            <w:tcW w:w="10188" w:type="dxa"/>
            <w:shd w:val="clear" w:color="auto" w:fill="auto"/>
          </w:tcPr>
          <w:p w14:paraId="327808CA" w14:textId="77777777" w:rsidR="00025650" w:rsidRDefault="00025650" w:rsidP="62FE5CAF">
            <w:pPr>
              <w:rPr>
                <w:sz w:val="24"/>
                <w:szCs w:val="24"/>
              </w:rPr>
            </w:pPr>
          </w:p>
          <w:p w14:paraId="41F5EA86" w14:textId="77777777"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1232F8EA" w14:textId="77777777" w:rsidR="00025650" w:rsidRDefault="00025650" w:rsidP="62FE5CAF">
            <w:pPr>
              <w:rPr>
                <w:sz w:val="24"/>
                <w:szCs w:val="24"/>
              </w:rPr>
            </w:pPr>
          </w:p>
          <w:p w14:paraId="4883E181" w14:textId="77777777"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066EEA0F" w14:textId="77777777" w:rsidR="00417925" w:rsidRDefault="00417925" w:rsidP="62FE5CAF">
            <w:pPr>
              <w:jc w:val="both"/>
              <w:rPr>
                <w:sz w:val="24"/>
                <w:szCs w:val="24"/>
              </w:rPr>
            </w:pPr>
          </w:p>
          <w:p w14:paraId="6815ECE8" w14:textId="77777777"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2C2E679C" w14:textId="77777777" w:rsidR="00417925" w:rsidRDefault="00417925" w:rsidP="62FE5CAF">
            <w:pPr>
              <w:jc w:val="both"/>
              <w:rPr>
                <w:sz w:val="24"/>
                <w:szCs w:val="24"/>
              </w:rPr>
            </w:pPr>
          </w:p>
          <w:p w14:paraId="0B4991A9" w14:textId="77777777"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2065A689" w14:textId="77777777" w:rsidR="00417925" w:rsidRDefault="00417925" w:rsidP="62FE5CAF">
            <w:pPr>
              <w:jc w:val="both"/>
              <w:rPr>
                <w:sz w:val="24"/>
                <w:szCs w:val="24"/>
              </w:rPr>
            </w:pPr>
          </w:p>
          <w:p w14:paraId="76B29AB3" w14:textId="77777777" w:rsidR="00C7108B" w:rsidRPr="00270EEB" w:rsidRDefault="00C7108B" w:rsidP="62FE5CAF">
            <w:pPr>
              <w:jc w:val="both"/>
              <w:rPr>
                <w:sz w:val="24"/>
                <w:szCs w:val="24"/>
              </w:rPr>
            </w:pPr>
          </w:p>
          <w:p w14:paraId="3CE5C96D" w14:textId="77777777"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364800F2" w14:textId="77777777" w:rsidR="00AA666E" w:rsidRPr="00270EEB" w:rsidRDefault="00AA666E" w:rsidP="00FF7EBB">
      <w:pPr>
        <w:jc w:val="both"/>
        <w:rPr>
          <w:sz w:val="24"/>
          <w:szCs w:val="24"/>
        </w:rPr>
      </w:pPr>
    </w:p>
    <w:p w14:paraId="03592301" w14:textId="77777777" w:rsidR="00450C83" w:rsidRPr="00450C83" w:rsidRDefault="00450C83" w:rsidP="00450C83">
      <w:pPr>
        <w:jc w:val="both"/>
        <w:rPr>
          <w:b/>
          <w:sz w:val="24"/>
          <w:szCs w:val="24"/>
        </w:rPr>
      </w:pPr>
      <w:r w:rsidRPr="00450C83">
        <w:rPr>
          <w:b/>
          <w:sz w:val="24"/>
          <w:szCs w:val="24"/>
        </w:rPr>
        <w:t>ANSWER:</w:t>
      </w:r>
    </w:p>
    <w:p w14:paraId="50A82AC6" w14:textId="73E49412" w:rsidR="008B28E7" w:rsidRDefault="008B28E7" w:rsidP="000E12C9">
      <w:pPr>
        <w:spacing w:line="276" w:lineRule="auto"/>
        <w:jc w:val="both"/>
        <w:rPr>
          <w:sz w:val="24"/>
          <w:szCs w:val="24"/>
        </w:rPr>
      </w:pPr>
    </w:p>
    <w:p w14:paraId="37501728" w14:textId="77777777" w:rsidR="004B5A2D" w:rsidRPr="000E12C9" w:rsidRDefault="004B5A2D"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The aim of this assignment is to discuss upon the process for determining whether the use of force was necessary in a conflict situation and to provide a critical reflection on the outcomes of the incident. It is recognized that critical reflection should always be applied within the workplace (Beres and Fook, 2019) therefore, the purpose of this assignment will focus on an incident at work whilst on duty as a police officer and an individual being detained under Section 136 of the Mental Health Act (1983)</w:t>
      </w:r>
      <w:r w:rsidRPr="000E12C9">
        <w:rPr>
          <w:rStyle w:val="CommentReference"/>
          <w:rFonts w:asciiTheme="minorHAnsi" w:hAnsiTheme="minorHAnsi" w:cstheme="minorHAnsi"/>
          <w:color w:val="auto"/>
          <w:sz w:val="24"/>
          <w:szCs w:val="24"/>
        </w:rPr>
        <w:t>.</w:t>
      </w:r>
      <w:r w:rsidRPr="000E12C9">
        <w:rPr>
          <w:rFonts w:asciiTheme="minorHAnsi" w:hAnsiTheme="minorHAnsi" w:cstheme="minorHAnsi"/>
          <w:color w:val="auto"/>
          <w:sz w:val="24"/>
          <w:szCs w:val="24"/>
          <w:lang w:val="en-US"/>
        </w:rPr>
        <w:t xml:space="preserve"> The assignment will focus upon the decision making and effective communication methods used, as well as how conflict was managed and the importance of valuing difference and inclusion. For the purposes of this assignment, the author will refer to themselves in the first person.</w:t>
      </w:r>
    </w:p>
    <w:p w14:paraId="16951939" w14:textId="77777777" w:rsidR="004B5A2D" w:rsidRPr="000E12C9" w:rsidRDefault="004B5A2D" w:rsidP="000E12C9">
      <w:pPr>
        <w:spacing w:line="276" w:lineRule="auto"/>
        <w:rPr>
          <w:rFonts w:asciiTheme="minorHAnsi" w:hAnsiTheme="minorHAnsi" w:cstheme="minorHAnsi"/>
          <w:color w:val="auto"/>
          <w:sz w:val="24"/>
          <w:szCs w:val="24"/>
          <w:lang w:val="en-US"/>
        </w:rPr>
      </w:pPr>
    </w:p>
    <w:p w14:paraId="70F56251" w14:textId="77777777" w:rsidR="004B5A2D" w:rsidRPr="000E12C9" w:rsidRDefault="004B5A2D"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 xml:space="preserve">Whilst on duty I was called to attend to an incident relating to a female who was standing on the wrong side of the railings on a footbridge, overpassing a busy dual carriageway. The call had been reported by a member of the public who was walking along the footbridge. </w:t>
      </w:r>
      <w:r w:rsidRPr="000E12C9">
        <w:rPr>
          <w:rFonts w:asciiTheme="minorHAnsi" w:hAnsiTheme="minorHAnsi" w:cstheme="minorHAnsi"/>
          <w:color w:val="auto"/>
          <w:sz w:val="24"/>
          <w:szCs w:val="24"/>
          <w:lang w:val="en-US"/>
        </w:rPr>
        <w:lastRenderedPageBreak/>
        <w:t xml:space="preserve">My tutor and I attached ourselves to the call and made our way to the location. Whilst on route to the location I had conducted a risk assessment and decision-making process utilizing the National Decision Model (NDM) framework employed throughout the police force. </w:t>
      </w:r>
      <w:r w:rsidRPr="000E12C9">
        <w:rPr>
          <w:rFonts w:asciiTheme="minorHAnsi" w:hAnsiTheme="minorHAnsi" w:cstheme="minorHAnsi"/>
          <w:color w:val="auto"/>
          <w:sz w:val="24"/>
          <w:szCs w:val="24"/>
          <w:shd w:val="clear" w:color="auto" w:fill="FFFFFF"/>
        </w:rPr>
        <w:t>It provides five different stages that officers can follow when making any type of decision and it was meant as a replacement for the Conflict Management Model.” (National Decision Model explained, n.d.)</w:t>
      </w:r>
      <w:r w:rsidRPr="000E12C9">
        <w:rPr>
          <w:rFonts w:asciiTheme="minorHAnsi" w:hAnsiTheme="minorHAnsi" w:cstheme="minorHAnsi"/>
          <w:color w:val="auto"/>
          <w:sz w:val="24"/>
          <w:szCs w:val="24"/>
          <w:lang w:val="en-US"/>
        </w:rPr>
        <w:t xml:space="preserve"> to gather more information and intelligence. I did this by eliciting more information on the female including her name, her address, any family members or associates linked to her and any warning markers that could potentially place my tutor and I at risk of harm as I identified the importance of using the NDM to assess threat and risk and to develop a working strategy. However, no further information was available during this time.</w:t>
      </w:r>
    </w:p>
    <w:p w14:paraId="10C9A9A0" w14:textId="77777777" w:rsidR="004B5A2D" w:rsidRPr="000E12C9" w:rsidRDefault="004B5A2D" w:rsidP="000E12C9">
      <w:pPr>
        <w:spacing w:line="276" w:lineRule="auto"/>
        <w:rPr>
          <w:rFonts w:asciiTheme="minorHAnsi" w:hAnsiTheme="minorHAnsi" w:cstheme="minorHAnsi"/>
          <w:color w:val="auto"/>
          <w:sz w:val="24"/>
          <w:szCs w:val="24"/>
          <w:lang w:val="en-US"/>
        </w:rPr>
      </w:pPr>
    </w:p>
    <w:p w14:paraId="237D1DB1" w14:textId="77777777" w:rsidR="004B5A2D" w:rsidRPr="000E12C9" w:rsidRDefault="004B5A2D"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 xml:space="preserve">On arrival at the location, I could see a female who was aged approximately in her early twenties sitting on the ledge of the bridge on the wrong side of the railings overhanging the dual carriageway. I could see that she was holding on to the railings and a member of the public was kneeling and talking to the female. My tutor and I then made our way to the female and lowered ourselves so that we could communicate with the female more effectively as according to Natoli (2018) being on the same level as someone appears less threatening and can make them feel more comfortable, whilst avoiding feelings of tension or nervousness when having personal conversations. Furthermore, </w:t>
      </w:r>
      <w:r w:rsidRPr="000E12C9">
        <w:rPr>
          <w:rFonts w:asciiTheme="minorHAnsi" w:hAnsiTheme="minorHAnsi" w:cstheme="minorHAnsi"/>
          <w:color w:val="auto"/>
          <w:sz w:val="24"/>
          <w:szCs w:val="24"/>
        </w:rPr>
        <w:t>effective communication can increase the availability of information from the individual and improve risk management by enabling informed decision making which is valuable information if an individual intends to self-harm or take their own life (College of Policing, 2016). As a result</w:t>
      </w:r>
      <w:r w:rsidRPr="000E12C9">
        <w:rPr>
          <w:rFonts w:asciiTheme="minorHAnsi" w:hAnsiTheme="minorHAnsi" w:cstheme="minorHAnsi"/>
          <w:color w:val="auto"/>
          <w:sz w:val="24"/>
          <w:szCs w:val="24"/>
          <w:lang w:val="en-US"/>
        </w:rPr>
        <w:t>, I adjusted my body language and tone of voice to that of a calm and reassuring manner in order to effectively communicate with the female.</w:t>
      </w:r>
    </w:p>
    <w:p w14:paraId="11E8DC7B" w14:textId="77777777" w:rsidR="004B5A2D" w:rsidRPr="000E12C9" w:rsidRDefault="004B5A2D" w:rsidP="000E12C9">
      <w:pPr>
        <w:spacing w:line="276" w:lineRule="auto"/>
        <w:rPr>
          <w:rFonts w:asciiTheme="minorHAnsi" w:hAnsiTheme="minorHAnsi" w:cstheme="minorHAnsi"/>
          <w:color w:val="auto"/>
          <w:sz w:val="24"/>
          <w:szCs w:val="24"/>
          <w:lang w:val="en-US"/>
        </w:rPr>
      </w:pPr>
    </w:p>
    <w:p w14:paraId="2D5F119C" w14:textId="77777777" w:rsidR="004B5A2D" w:rsidRPr="000E12C9" w:rsidRDefault="004B5A2D"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rPr>
        <w:t>Firstly, my priority was to safeguard the individual and utilise de-escalation techniques using the Betari’s Box model of behaviour in order to de-escalate the female. This is a model that illustrates how our attitudes and behaviours directly affect the attitudes and behaviours of people around us. When we are stuck in a negative cycle, then it is up to us to stop that cycle by changing our attitude. This will positively impact those around us and therefore break the cycle (The Mind Tools Content Team, n.d.). However, during the communication process the female had continued to show clear signs of distress and began using abusive language towards my tutor.</w:t>
      </w:r>
    </w:p>
    <w:p w14:paraId="3333469E" w14:textId="77777777" w:rsidR="004B5A2D" w:rsidRPr="000E12C9" w:rsidRDefault="004B5A2D" w:rsidP="000E12C9">
      <w:pPr>
        <w:spacing w:line="276" w:lineRule="auto"/>
        <w:rPr>
          <w:rFonts w:asciiTheme="minorHAnsi" w:hAnsiTheme="minorHAnsi" w:cstheme="minorHAnsi"/>
          <w:color w:val="auto"/>
          <w:sz w:val="24"/>
          <w:szCs w:val="24"/>
        </w:rPr>
      </w:pPr>
    </w:p>
    <w:p w14:paraId="5128F709" w14:textId="77777777" w:rsidR="004B5A2D" w:rsidRPr="000E12C9" w:rsidRDefault="004B5A2D"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In the meantime, as verbal de-escalation appeared to become less effective, I had thought about the appropriate use of the Mental Health Act (1983). Lawful legislation within the Mental Health Act (1983) under Section 136 provides the police a legal framework to apply necessary force to individuals who appear to be suffering from a mental disorder and to be in immediate need of care or control to place them within a place of safety.</w:t>
      </w:r>
    </w:p>
    <w:p w14:paraId="2B99F3BB" w14:textId="77777777" w:rsidR="004B5A2D" w:rsidRPr="000E12C9" w:rsidRDefault="004B5A2D" w:rsidP="000E12C9">
      <w:pPr>
        <w:spacing w:line="276" w:lineRule="auto"/>
        <w:rPr>
          <w:rFonts w:asciiTheme="minorHAnsi" w:hAnsiTheme="minorHAnsi" w:cstheme="minorHAnsi"/>
          <w:color w:val="auto"/>
          <w:sz w:val="24"/>
          <w:szCs w:val="24"/>
          <w:lang w:val="en-US"/>
        </w:rPr>
      </w:pPr>
    </w:p>
    <w:p w14:paraId="4C281025" w14:textId="77777777" w:rsidR="004B5A2D" w:rsidRPr="000E12C9" w:rsidRDefault="004B5A2D"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rPr>
        <w:lastRenderedPageBreak/>
        <w:t>On reflection, I communicated with the female by asking open-ended questions. This is especially effective as according to Jordan (2019) open questions do not invite a one-word response and can encourage the person to take control of the direction of the conversation which helped the person feel safe and able to express themselves. I continued to provide reassurance to the female and showed patience and empathy in order to de-escalate the female (College of Policing, 2016). On reflection, I utilised active listening skills which</w:t>
      </w:r>
      <w:r w:rsidRPr="000E12C9">
        <w:rPr>
          <w:rFonts w:asciiTheme="minorHAnsi" w:hAnsiTheme="minorHAnsi" w:cstheme="minorHAnsi"/>
          <w:color w:val="auto"/>
          <w:spacing w:val="3"/>
          <w:sz w:val="24"/>
          <w:szCs w:val="24"/>
        </w:rPr>
        <w:t xml:space="preserve"> is a system of opening and maintaining communications through the use of empathy, listening and body language (College of Policing, 2021). </w:t>
      </w:r>
      <w:r w:rsidRPr="000E12C9">
        <w:rPr>
          <w:rFonts w:asciiTheme="minorHAnsi" w:hAnsiTheme="minorHAnsi" w:cstheme="minorHAnsi"/>
          <w:color w:val="auto"/>
          <w:sz w:val="24"/>
          <w:szCs w:val="24"/>
        </w:rPr>
        <w:t>When communicating with the female, I maintained appropriate eye-contact, adjusted my posture to that of a forward slant, provided the female with positive reinforcement and clarified what the female had communicated with me in order to ensure that the correct message had been received (Skills You Need, n.d.). Additionally, I had utilised the skills of listening, empathising, asking, paraphrasing and summarising abbreviated LEAPS (Coulson, 1997) which I found useful in the scenario. I then utilised the five-step appeal process in order to negotiate with the female to step off the bridge and on to the footpath. In utilising these communication and negotiation methods, the female eventually agreed to come back over to the footpath and my tutor, and I assisted the female over the railings.</w:t>
      </w:r>
    </w:p>
    <w:p w14:paraId="380032A9" w14:textId="77777777" w:rsidR="004B5A2D" w:rsidRPr="000E12C9" w:rsidRDefault="004B5A2D" w:rsidP="000E12C9">
      <w:pPr>
        <w:spacing w:line="276" w:lineRule="auto"/>
        <w:rPr>
          <w:rFonts w:asciiTheme="minorHAnsi" w:hAnsiTheme="minorHAnsi" w:cstheme="minorHAnsi"/>
          <w:color w:val="auto"/>
          <w:sz w:val="24"/>
          <w:szCs w:val="24"/>
        </w:rPr>
      </w:pPr>
    </w:p>
    <w:p w14:paraId="7AA4415A" w14:textId="77777777" w:rsidR="004B5A2D" w:rsidRPr="000E12C9" w:rsidRDefault="004B5A2D"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rPr>
        <w:t>Once the female was over the railing, I felt it was reasonable and necessary to able handcuffs to the female to ensure the safety of me and my colleague as well as the female and any member of the public present at the time. My tutor and I then escorted the female to a police vehicle. I then informed the female that she was being detained under Section 136 of The Mental Health Act (1983) “</w:t>
      </w:r>
      <w:r w:rsidRPr="000E12C9">
        <w:rPr>
          <w:rFonts w:asciiTheme="minorHAnsi" w:hAnsiTheme="minorHAnsi" w:cstheme="minorHAnsi"/>
          <w:color w:val="auto"/>
          <w:sz w:val="24"/>
          <w:szCs w:val="24"/>
          <w:shd w:val="clear" w:color="auto" w:fill="FFFFFF"/>
        </w:rPr>
        <w:t>Section 136 allows you to be taken to a place of safety, if a police officer is concerned that you may have a mental disorder and should be seen by a mental health professional. The police officer must think that you may be in need of immediate care and that it is necessary in your interest or for the protection of others for you to be taken to a place of safety to be assessed.” (Cygnet Health Care). I explained to the female that she would be taken to a nearby hospital in order to undergo a mental health assessment. My tutor and I then escorted the female to the hospital where she was left in the care of mental health professionals.</w:t>
      </w:r>
    </w:p>
    <w:p w14:paraId="0A6C103C" w14:textId="77777777" w:rsidR="004B5A2D" w:rsidRPr="000E12C9" w:rsidRDefault="004B5A2D" w:rsidP="000E12C9">
      <w:pPr>
        <w:spacing w:line="276" w:lineRule="auto"/>
        <w:rPr>
          <w:rFonts w:asciiTheme="minorHAnsi" w:hAnsiTheme="minorHAnsi" w:cstheme="minorHAnsi"/>
          <w:color w:val="auto"/>
          <w:sz w:val="24"/>
          <w:szCs w:val="24"/>
          <w:shd w:val="clear" w:color="auto" w:fill="FFFFFF"/>
        </w:rPr>
      </w:pPr>
    </w:p>
    <w:p w14:paraId="6EB78F0F" w14:textId="77777777" w:rsidR="004B5A2D" w:rsidRPr="000E12C9" w:rsidRDefault="004B5A2D"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 xml:space="preserve">On reflection of this incident, I feel that I acted professional throughout which was essential for ensuring the safety of the female, as well as that of myself and my colleague. By the utilisation of effective communication methods such as the Betari’s Box model of communication, as well as utilising active listening skills and remaining patient and empathetic with the female which is particularly important, especially if we are to engage and involve some of the most vulnerable individuals we encounter who may not be able to fully express or articulate their thoughts or feelings (College of Policing, 2020) I was able to de-escalate the female and negotiate with her to return to a place of safety. I remained aware of my own emotions and how they could affect the outcome of the situation and </w:t>
      </w:r>
      <w:r w:rsidRPr="000E12C9">
        <w:rPr>
          <w:rFonts w:asciiTheme="minorHAnsi" w:hAnsiTheme="minorHAnsi" w:cstheme="minorHAnsi"/>
          <w:color w:val="auto"/>
          <w:sz w:val="24"/>
          <w:szCs w:val="24"/>
          <w:shd w:val="clear" w:color="auto" w:fill="FFFFFF"/>
        </w:rPr>
        <w:lastRenderedPageBreak/>
        <w:t>reflected on my use of emotional intelligence to understand, use, and manage my own emotions in positive ways to relieve stress, communicate effectively, empathize with others and overcome challenges to defuse conflict. (Segal, Smith, Robinson and Shubin, 2020). I feel that my decision to apply handcuffs to the female was justified as to ensure the safety of myself, colleagues and the female herself. On reflection I utilised the JPLANE mnemonic which is used in police decision making and stands for justified, proportionate, lawful, accountable, necessary and ethical. In conclusion I feel that my actions and decisions were justified and correctly implemented to ensure the safety of all involved. I will use this incident as experience whilst dealing with similar incidents throughout my policing career.</w:t>
      </w:r>
    </w:p>
    <w:p w14:paraId="12F8144F" w14:textId="77777777" w:rsidR="004B5A2D" w:rsidRPr="000E12C9" w:rsidRDefault="004B5A2D" w:rsidP="000E12C9">
      <w:pPr>
        <w:spacing w:line="276" w:lineRule="auto"/>
        <w:rPr>
          <w:rFonts w:asciiTheme="minorHAnsi" w:hAnsiTheme="minorHAnsi" w:cstheme="minorHAnsi"/>
          <w:color w:val="auto"/>
          <w:sz w:val="24"/>
          <w:szCs w:val="24"/>
          <w:shd w:val="clear" w:color="auto" w:fill="FFFFFF"/>
        </w:rPr>
      </w:pPr>
    </w:p>
    <w:p w14:paraId="23117279" w14:textId="2E8F522A" w:rsidR="0003235A" w:rsidRPr="000E12C9" w:rsidRDefault="004B5A2D"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(1384 words)</w:t>
      </w:r>
    </w:p>
    <w:p w14:paraId="5E7DDFBF" w14:textId="77777777" w:rsidR="008B28E7" w:rsidRPr="000E12C9" w:rsidRDefault="008B28E7" w:rsidP="00FF7EBB">
      <w:pPr>
        <w:jc w:val="both"/>
        <w:rPr>
          <w:rFonts w:asciiTheme="minorHAnsi" w:hAnsiTheme="minorHAnsi" w:cstheme="minorHAnsi"/>
          <w:color w:val="auto"/>
          <w:sz w:val="24"/>
          <w:szCs w:val="24"/>
        </w:rPr>
      </w:pPr>
    </w:p>
    <w:p w14:paraId="1DFD78DB" w14:textId="77777777" w:rsidR="008B28E7" w:rsidRPr="00270EEB" w:rsidRDefault="008B28E7" w:rsidP="00FF7EBB">
      <w:pPr>
        <w:jc w:val="both"/>
        <w:rPr>
          <w:sz w:val="24"/>
          <w:szCs w:val="24"/>
        </w:rPr>
      </w:pPr>
    </w:p>
    <w:p w14:paraId="20123490" w14:textId="77777777" w:rsidR="008B28E7" w:rsidRPr="00270EEB" w:rsidRDefault="008B28E7" w:rsidP="00FF7EBB">
      <w:pPr>
        <w:jc w:val="both"/>
        <w:rPr>
          <w:sz w:val="24"/>
          <w:szCs w:val="24"/>
        </w:rPr>
      </w:pPr>
    </w:p>
    <w:p w14:paraId="75774B55" w14:textId="77777777" w:rsidR="008B28E7" w:rsidRPr="00270EEB" w:rsidRDefault="008B28E7" w:rsidP="00FF7EBB">
      <w:pPr>
        <w:jc w:val="both"/>
        <w:rPr>
          <w:sz w:val="24"/>
          <w:szCs w:val="24"/>
        </w:rPr>
      </w:pPr>
    </w:p>
    <w:p w14:paraId="7C91DF9B" w14:textId="77777777" w:rsidR="008B28E7" w:rsidRPr="00270EEB" w:rsidRDefault="008B28E7" w:rsidP="00FF7EBB">
      <w:pPr>
        <w:jc w:val="both"/>
        <w:rPr>
          <w:sz w:val="24"/>
          <w:szCs w:val="24"/>
        </w:rPr>
      </w:pPr>
    </w:p>
    <w:p w14:paraId="033C3486" w14:textId="77777777" w:rsidR="00AA666E" w:rsidRPr="00270EEB" w:rsidRDefault="00AA666E" w:rsidP="00FF7EBB">
      <w:pPr>
        <w:jc w:val="both"/>
        <w:rPr>
          <w:sz w:val="24"/>
          <w:szCs w:val="24"/>
        </w:rPr>
      </w:pPr>
    </w:p>
    <w:p w14:paraId="37B7ABDB" w14:textId="77777777" w:rsidR="00AA666E" w:rsidRPr="00025650" w:rsidRDefault="00AA666E" w:rsidP="00FF7EBB">
      <w:pPr>
        <w:jc w:val="both"/>
        <w:rPr>
          <w:b/>
          <w:sz w:val="24"/>
          <w:szCs w:val="24"/>
        </w:rPr>
      </w:pPr>
    </w:p>
    <w:p w14:paraId="1C48CCBA" w14:textId="77777777" w:rsidR="00025650" w:rsidRDefault="00025650">
      <w:r>
        <w:br w:type="page"/>
      </w:r>
    </w:p>
    <w:p w14:paraId="2FE2AFB9" w14:textId="77777777" w:rsidR="00025650" w:rsidRPr="00270EEB" w:rsidRDefault="64D01D80" w:rsidP="64D01D80">
      <w:pPr>
        <w:jc w:val="center"/>
        <w:rPr>
          <w:b/>
          <w:bCs/>
          <w:sz w:val="24"/>
          <w:szCs w:val="24"/>
        </w:rPr>
      </w:pPr>
      <w:r w:rsidRPr="64D01D80">
        <w:rPr>
          <w:b/>
          <w:bCs/>
          <w:sz w:val="24"/>
          <w:szCs w:val="24"/>
        </w:rPr>
        <w:lastRenderedPageBreak/>
        <w:t>Task 3</w:t>
      </w:r>
    </w:p>
    <w:p w14:paraId="267C0FDF" w14:textId="77777777" w:rsidR="00025650" w:rsidRPr="00270EEB" w:rsidRDefault="00025650" w:rsidP="00025650">
      <w:pPr>
        <w:jc w:val="both"/>
        <w:rPr>
          <w:b/>
          <w:sz w:val="24"/>
          <w:szCs w:val="24"/>
        </w:rPr>
      </w:pPr>
    </w:p>
    <w:p w14:paraId="00799251"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52EED8A9" w14:textId="77777777"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2FFA9DD1" w14:textId="77777777" w:rsidR="00711A70" w:rsidRDefault="00711A70" w:rsidP="00025650">
      <w:pPr>
        <w:jc w:val="both"/>
        <w:rPr>
          <w:sz w:val="24"/>
          <w:szCs w:val="24"/>
          <w:highlight w:val="yellow"/>
        </w:rPr>
      </w:pPr>
    </w:p>
    <w:p w14:paraId="3C8538BD" w14:textId="77777777"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DDE6E05" w14:textId="77777777" w:rsidR="00711A70" w:rsidRDefault="00711A70" w:rsidP="00711A70">
      <w:pPr>
        <w:jc w:val="both"/>
        <w:rPr>
          <w:b/>
          <w:sz w:val="24"/>
          <w:szCs w:val="24"/>
          <w:u w:val="single"/>
        </w:rPr>
      </w:pPr>
    </w:p>
    <w:p w14:paraId="392F9AF8"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5A23A5DC" w14:textId="77777777" w:rsidTr="62FE5CAF">
        <w:tc>
          <w:tcPr>
            <w:tcW w:w="10188" w:type="dxa"/>
            <w:shd w:val="clear" w:color="auto" w:fill="auto"/>
          </w:tcPr>
          <w:p w14:paraId="7258FE2C" w14:textId="77777777" w:rsidR="00711A70" w:rsidRPr="00025650" w:rsidRDefault="00711A70" w:rsidP="00F6513F">
            <w:pPr>
              <w:rPr>
                <w:b/>
                <w:sz w:val="24"/>
                <w:szCs w:val="24"/>
              </w:rPr>
            </w:pPr>
            <w:r w:rsidRPr="00025650">
              <w:rPr>
                <w:b/>
                <w:sz w:val="24"/>
                <w:szCs w:val="24"/>
              </w:rPr>
              <w:t xml:space="preserve"> </w:t>
            </w:r>
          </w:p>
          <w:p w14:paraId="5B1BD545" w14:textId="77777777" w:rsidR="00711A70" w:rsidRDefault="00711A70" w:rsidP="62FE5CAF">
            <w:pPr>
              <w:rPr>
                <w:sz w:val="24"/>
                <w:szCs w:val="24"/>
              </w:rPr>
            </w:pPr>
          </w:p>
          <w:p w14:paraId="55D19880" w14:textId="77777777"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64D43792" w14:textId="77777777" w:rsidR="00711A70" w:rsidRDefault="00711A70" w:rsidP="62FE5CAF">
            <w:pPr>
              <w:rPr>
                <w:sz w:val="24"/>
                <w:szCs w:val="24"/>
              </w:rPr>
            </w:pPr>
          </w:p>
          <w:p w14:paraId="3C64CA69" w14:textId="77777777" w:rsidR="0030698D" w:rsidRDefault="0030698D" w:rsidP="62FE5CAF">
            <w:pPr>
              <w:rPr>
                <w:sz w:val="24"/>
                <w:szCs w:val="24"/>
              </w:rPr>
            </w:pPr>
          </w:p>
          <w:p w14:paraId="01B5E6FB" w14:textId="77777777"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3A6ACD94" w14:textId="77777777" w:rsidR="0030698D" w:rsidRDefault="0030698D" w:rsidP="62FE5CAF">
            <w:pPr>
              <w:rPr>
                <w:sz w:val="24"/>
                <w:szCs w:val="24"/>
              </w:rPr>
            </w:pPr>
          </w:p>
          <w:p w14:paraId="2E5D688E" w14:textId="77777777" w:rsidR="00711A70" w:rsidRDefault="00711A70" w:rsidP="62FE5CAF">
            <w:pPr>
              <w:jc w:val="both"/>
              <w:rPr>
                <w:sz w:val="24"/>
                <w:szCs w:val="24"/>
              </w:rPr>
            </w:pPr>
          </w:p>
          <w:p w14:paraId="5080EC7F" w14:textId="77777777"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7CFDA6F7" w14:textId="77777777" w:rsidR="00711A70" w:rsidRPr="00270EEB" w:rsidRDefault="00711A70" w:rsidP="62FE5CAF">
            <w:pPr>
              <w:rPr>
                <w:sz w:val="24"/>
                <w:szCs w:val="24"/>
              </w:rPr>
            </w:pPr>
          </w:p>
          <w:p w14:paraId="29FB41FA" w14:textId="77777777" w:rsidR="00711A70" w:rsidRPr="00270EEB" w:rsidRDefault="00711A70" w:rsidP="62FE5CAF">
            <w:pPr>
              <w:jc w:val="both"/>
              <w:rPr>
                <w:sz w:val="24"/>
                <w:szCs w:val="24"/>
              </w:rPr>
            </w:pPr>
          </w:p>
          <w:p w14:paraId="271ECB32" w14:textId="77777777"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6365F98E" w14:textId="77777777" w:rsidR="00C90A71" w:rsidRPr="00270EEB" w:rsidRDefault="00C90A71" w:rsidP="00F6513F">
            <w:pPr>
              <w:jc w:val="both"/>
              <w:rPr>
                <w:sz w:val="24"/>
                <w:szCs w:val="24"/>
              </w:rPr>
            </w:pPr>
          </w:p>
        </w:tc>
      </w:tr>
    </w:tbl>
    <w:p w14:paraId="249ECAA1" w14:textId="77777777" w:rsidR="00711A70" w:rsidRPr="00270EEB" w:rsidRDefault="00711A70" w:rsidP="00711A70">
      <w:pPr>
        <w:jc w:val="both"/>
        <w:rPr>
          <w:sz w:val="24"/>
          <w:szCs w:val="24"/>
        </w:rPr>
      </w:pPr>
    </w:p>
    <w:p w14:paraId="7AD056EE" w14:textId="77777777" w:rsidR="00711A70" w:rsidRPr="00450C83" w:rsidRDefault="00711A70" w:rsidP="00711A70">
      <w:pPr>
        <w:jc w:val="both"/>
        <w:rPr>
          <w:b/>
          <w:sz w:val="24"/>
          <w:szCs w:val="24"/>
        </w:rPr>
      </w:pPr>
      <w:r w:rsidRPr="00450C83">
        <w:rPr>
          <w:b/>
          <w:sz w:val="24"/>
          <w:szCs w:val="24"/>
        </w:rPr>
        <w:t>ANSWER:</w:t>
      </w:r>
    </w:p>
    <w:p w14:paraId="25A3DD80" w14:textId="77777777" w:rsidR="00025650" w:rsidRPr="00270EEB" w:rsidRDefault="00025650" w:rsidP="00025650">
      <w:pPr>
        <w:jc w:val="both"/>
        <w:rPr>
          <w:sz w:val="24"/>
          <w:szCs w:val="24"/>
        </w:rPr>
      </w:pPr>
    </w:p>
    <w:p w14:paraId="31A1C810" w14:textId="77777777" w:rsidR="000E12C9" w:rsidRPr="000E12C9" w:rsidRDefault="000E12C9"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lang w:val="en-US"/>
        </w:rPr>
        <w:t xml:space="preserve">The aim of this assignment is to evaluate and reflect on a hate crime related policing incident in which the author played a significant role. A hate crime is defined on the Crown Prosecution Service (CPS) website as “Any criminal offence which is perceived by the victim or any other person, to be motivated by hostility or prejudice based on a person’s race or perceived race; religion or perceived religion; sexual orientation or perceived sexual orientation; disability or perceived disability and any crime motivated by hostility or prejudice against a person who is transgender or perceived to be transgender”. </w:t>
      </w:r>
      <w:r w:rsidRPr="000E12C9">
        <w:rPr>
          <w:rFonts w:asciiTheme="minorHAnsi" w:hAnsiTheme="minorHAnsi" w:cstheme="minorHAnsi"/>
          <w:color w:val="auto"/>
          <w:sz w:val="24"/>
          <w:szCs w:val="24"/>
          <w:shd w:val="clear" w:color="auto" w:fill="FFFFFF"/>
        </w:rPr>
        <w:t>(Bryant and Bryant, 2019). The author will reflect on and evaluate the decision-making methods used and how policing values were engaged. The author will also reflect on their responsibilities and procedures in line with the relevant Codes of Practice to support the victim and the importance of valuing difference and inclusion. For the purposes of this assignment, the author will refer to themselves in the first person.</w:t>
      </w:r>
    </w:p>
    <w:p w14:paraId="2684CF74" w14:textId="77777777" w:rsidR="000E12C9" w:rsidRPr="000E12C9" w:rsidRDefault="000E12C9" w:rsidP="000E12C9">
      <w:pPr>
        <w:spacing w:line="276" w:lineRule="auto"/>
        <w:rPr>
          <w:rFonts w:asciiTheme="minorHAnsi" w:hAnsiTheme="minorHAnsi" w:cstheme="minorHAnsi"/>
          <w:color w:val="auto"/>
          <w:sz w:val="24"/>
          <w:szCs w:val="24"/>
          <w:shd w:val="clear" w:color="auto" w:fill="FFFFFF"/>
        </w:rPr>
      </w:pPr>
    </w:p>
    <w:p w14:paraId="50174D1D" w14:textId="01125D1D" w:rsidR="000E12C9" w:rsidRPr="000E12C9" w:rsidRDefault="000E12C9"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 xml:space="preserve">To begin, I will firstly give a description of the incident in question. I was completing a tour of duty in my role as a police constable. My Sergeant had informed my tutor and I that a call had been received from a member of the public reporting that their neighbour had made an </w:t>
      </w:r>
      <w:r w:rsidR="00F739F5" w:rsidRPr="000E12C9">
        <w:rPr>
          <w:rFonts w:asciiTheme="minorHAnsi" w:hAnsiTheme="minorHAnsi" w:cstheme="minorHAnsi"/>
          <w:color w:val="auto"/>
          <w:sz w:val="24"/>
          <w:szCs w:val="24"/>
          <w:shd w:val="clear" w:color="auto" w:fill="FFFFFF"/>
        </w:rPr>
        <w:lastRenderedPageBreak/>
        <w:t>anti-Semitic</w:t>
      </w:r>
      <w:r w:rsidRPr="000E12C9">
        <w:rPr>
          <w:rFonts w:asciiTheme="minorHAnsi" w:hAnsiTheme="minorHAnsi" w:cstheme="minorHAnsi"/>
          <w:color w:val="auto"/>
          <w:sz w:val="24"/>
          <w:szCs w:val="24"/>
          <w:shd w:val="clear" w:color="auto" w:fill="FFFFFF"/>
        </w:rPr>
        <w:t xml:space="preserve"> remark directed towards them in relation to their Jewish faith. “Anti-Semitism is language or behaviour that displays or suggests a dislike towards Jewish people. It can result in an individual or group being treated unequally, unfairly or unkindly because of their Jewish faith. It can be a form of hate crime, depending on how serious the incident is”. (Anti-Semitism: What is it and why are the Labour Party talking about it? 2019). My Sergeant allocated the call to my tutor and I and I then contacted the reporting person to arrange a time to attend his address.</w:t>
      </w:r>
    </w:p>
    <w:p w14:paraId="28F61F50" w14:textId="77777777" w:rsidR="000E12C9" w:rsidRPr="000E12C9" w:rsidRDefault="000E12C9" w:rsidP="000E12C9">
      <w:pPr>
        <w:spacing w:line="276" w:lineRule="auto"/>
        <w:rPr>
          <w:rFonts w:asciiTheme="minorHAnsi" w:hAnsiTheme="minorHAnsi" w:cstheme="minorHAnsi"/>
          <w:color w:val="auto"/>
          <w:sz w:val="24"/>
          <w:szCs w:val="24"/>
          <w:shd w:val="clear" w:color="auto" w:fill="FFFFFF"/>
        </w:rPr>
      </w:pPr>
    </w:p>
    <w:p w14:paraId="051C085F" w14:textId="77777777" w:rsidR="000E12C9" w:rsidRPr="000E12C9" w:rsidRDefault="000E12C9"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My tutor and I then attended the reporting person’s address who was an elderly male in his eighties. The male explained to us that he and his neighbour had engaged in an argument in the street earlier that day which resulted in the neighbour making an antisemitic remark aimed at the male. The male explained that he was extremely upset and distressed by this and wanted the neighbour spoken to by officers and given suitable words of advice in relation to his behaviour. Due to the male disclosing that the incident resulted in him feeling distress, I identified that an offence had been committed under Section 5 of The Public Order Act 1986 which provides that “A person is guilty of an offence if he/she uses threatening (or abusive) words or behaviour, or disorderly behaviour, or displays any writing, sign, or other visible representation which is threatening within the hearing or sight of a person likely to be caused harassment, alarm or distress thereby.” (Public Order Act 1986). However, as this was religiously aggravated it is an offence contrary to Section 31 of The Crime and Disorder Act 1998 which provides reference to public order offences which include racially or religiously aggravated elements.</w:t>
      </w:r>
    </w:p>
    <w:p w14:paraId="1F79E2DB" w14:textId="77777777" w:rsidR="000E12C9" w:rsidRPr="000E12C9" w:rsidRDefault="000E12C9" w:rsidP="000E12C9">
      <w:pPr>
        <w:spacing w:line="276" w:lineRule="auto"/>
        <w:rPr>
          <w:rFonts w:asciiTheme="minorHAnsi" w:hAnsiTheme="minorHAnsi" w:cstheme="minorHAnsi"/>
          <w:color w:val="auto"/>
          <w:sz w:val="24"/>
          <w:szCs w:val="24"/>
          <w:shd w:val="clear" w:color="auto" w:fill="FFFFFF"/>
        </w:rPr>
      </w:pPr>
    </w:p>
    <w:p w14:paraId="2200A3D5" w14:textId="77777777" w:rsidR="000E12C9" w:rsidRPr="000E12C9" w:rsidRDefault="000E12C9"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shd w:val="clear" w:color="auto" w:fill="FFFFFF"/>
        </w:rPr>
        <w:t>I then used The National Decision Model (NDM) which</w:t>
      </w:r>
      <w:r w:rsidRPr="000E12C9">
        <w:rPr>
          <w:rFonts w:asciiTheme="minorHAnsi" w:hAnsiTheme="minorHAnsi" w:cstheme="minorHAnsi"/>
          <w:color w:val="auto"/>
          <w:sz w:val="24"/>
          <w:szCs w:val="24"/>
          <w:lang w:val="en-US"/>
        </w:rPr>
        <w:t xml:space="preserve"> is a tool which has six key elements and binds together the code of ethics in the decision-making process of the police officer. It is recognized that reflection is crucial within the working environment to achieve positive learning outcomes (Baldwin, 2016) in order to consider my powers and policies and to identify my options and contingencies in order to deal with the incident and achieve the best possible outcome for the victim.</w:t>
      </w:r>
    </w:p>
    <w:p w14:paraId="0D99E5AB" w14:textId="77777777" w:rsidR="000E12C9" w:rsidRPr="000E12C9" w:rsidRDefault="000E12C9" w:rsidP="000E12C9">
      <w:pPr>
        <w:spacing w:line="276" w:lineRule="auto"/>
        <w:rPr>
          <w:rFonts w:asciiTheme="minorHAnsi" w:hAnsiTheme="minorHAnsi" w:cstheme="minorHAnsi"/>
          <w:color w:val="auto"/>
          <w:sz w:val="24"/>
          <w:szCs w:val="24"/>
          <w:lang w:val="en-US"/>
        </w:rPr>
      </w:pPr>
    </w:p>
    <w:p w14:paraId="640C88F1" w14:textId="77777777" w:rsidR="000E12C9" w:rsidRPr="000E12C9" w:rsidRDefault="000E12C9"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I considered the impact that the incident had on the victim by causing him alarm and distress. On reflection I also identified several vulnerability factors including the male’s age and the fact that he lived alone. According to (College of Policing, 2020) “A person is vulnerable if, as a result of their situation or circumstances, they are unable to take care of or protect themselves or other from harm or exploitation.” I queried the male in relation to whether he had a strong support network and whether he has any regular contact with friends and family. The male explained that he has a care worker that visits him once a day and has regular contact from family members, as well as friendships with some of the other residents on the street.</w:t>
      </w:r>
    </w:p>
    <w:p w14:paraId="4FEE6BC1" w14:textId="77777777" w:rsidR="000E12C9" w:rsidRPr="000E12C9" w:rsidRDefault="000E12C9" w:rsidP="000E12C9">
      <w:pPr>
        <w:spacing w:line="276" w:lineRule="auto"/>
        <w:rPr>
          <w:rFonts w:asciiTheme="minorHAnsi" w:hAnsiTheme="minorHAnsi" w:cstheme="minorHAnsi"/>
          <w:color w:val="auto"/>
          <w:sz w:val="24"/>
          <w:szCs w:val="24"/>
          <w:lang w:val="en-US"/>
        </w:rPr>
      </w:pPr>
    </w:p>
    <w:p w14:paraId="08A89BAA" w14:textId="77777777" w:rsidR="000E12C9" w:rsidRPr="000E12C9" w:rsidRDefault="000E12C9" w:rsidP="000E12C9">
      <w:pPr>
        <w:pStyle w:val="NormalWeb"/>
        <w:spacing w:before="0" w:beforeAutospacing="0" w:after="150" w:afterAutospacing="0" w:line="276" w:lineRule="auto"/>
        <w:rPr>
          <w:rFonts w:asciiTheme="minorHAnsi" w:hAnsiTheme="minorHAnsi" w:cstheme="minorHAnsi"/>
        </w:rPr>
      </w:pPr>
      <w:r w:rsidRPr="000E12C9">
        <w:rPr>
          <w:rFonts w:asciiTheme="minorHAnsi" w:hAnsiTheme="minorHAnsi" w:cstheme="minorHAnsi"/>
          <w:lang w:val="en-US"/>
        </w:rPr>
        <w:lastRenderedPageBreak/>
        <w:t>In using the NDM to identify my options, I identified that mediation would be an especially beneficial approach of securing the best outcome for the victim and considered a restorative justice approach. “</w:t>
      </w:r>
      <w:r w:rsidRPr="000E12C9">
        <w:rPr>
          <w:rFonts w:asciiTheme="minorHAnsi" w:hAnsiTheme="minorHAnsi" w:cstheme="minorHAnsi"/>
        </w:rPr>
        <w:t>This process can be used where both the victim and the offender agree to it. A restorative conference brings together both parties in a controlled environment, along with other relevant individuals, in a process which is facilitated by a trained police officer or trained volunteer.</w:t>
      </w:r>
    </w:p>
    <w:p w14:paraId="47688659" w14:textId="77777777" w:rsidR="000E12C9" w:rsidRPr="000E12C9" w:rsidRDefault="000E12C9" w:rsidP="000E12C9">
      <w:pPr>
        <w:pStyle w:val="NormalWeb"/>
        <w:spacing w:before="0" w:beforeAutospacing="0" w:after="150" w:afterAutospacing="0" w:line="276" w:lineRule="auto"/>
        <w:rPr>
          <w:rFonts w:asciiTheme="minorHAnsi" w:hAnsiTheme="minorHAnsi" w:cstheme="minorHAnsi"/>
        </w:rPr>
      </w:pPr>
      <w:r w:rsidRPr="000E12C9">
        <w:rPr>
          <w:rFonts w:asciiTheme="minorHAnsi" w:hAnsiTheme="minorHAnsi" w:cstheme="minorHAnsi"/>
        </w:rPr>
        <w:t>The meeting holds the offender personally accountable to both the victim and local community for the harm they have caused and allows them an opportunity to make amends. It empowers the victims and places them at the centre of the process.</w:t>
      </w:r>
    </w:p>
    <w:p w14:paraId="0E7C3B3A" w14:textId="13839810" w:rsidR="000E12C9" w:rsidRPr="000E12C9" w:rsidRDefault="000E12C9" w:rsidP="000E12C9">
      <w:pPr>
        <w:pStyle w:val="NormalWeb"/>
        <w:spacing w:before="0" w:beforeAutospacing="0" w:after="150" w:afterAutospacing="0" w:line="276" w:lineRule="auto"/>
        <w:rPr>
          <w:rFonts w:asciiTheme="minorHAnsi" w:hAnsiTheme="minorHAnsi" w:cstheme="minorHAnsi"/>
        </w:rPr>
      </w:pPr>
      <w:r w:rsidRPr="000E12C9">
        <w:rPr>
          <w:rFonts w:asciiTheme="minorHAnsi" w:hAnsiTheme="minorHAnsi" w:cstheme="minorHAnsi"/>
        </w:rPr>
        <w:t>Restorative justice gives the police and wider practitioners an opportunity to support and improve outcomes for victims of crime, reduce reoffending through helping offenders take ownership for their actions and to, potentially, divert offenders away from the criminal justice system.” (College of Policing, 2013). I explained the restorative justice process to the male in which he agreed that it would be greatly beneficial.</w:t>
      </w:r>
    </w:p>
    <w:p w14:paraId="3AEF727F" w14:textId="5CF67409" w:rsidR="000E12C9" w:rsidRPr="000E12C9" w:rsidRDefault="000E12C9" w:rsidP="000E12C9">
      <w:pPr>
        <w:pStyle w:val="NormalWeb"/>
        <w:spacing w:before="0" w:beforeAutospacing="0" w:after="150" w:afterAutospacing="0" w:line="276" w:lineRule="auto"/>
        <w:rPr>
          <w:rFonts w:asciiTheme="minorHAnsi" w:hAnsiTheme="minorHAnsi" w:cstheme="minorHAnsi"/>
        </w:rPr>
      </w:pPr>
      <w:r w:rsidRPr="000E12C9">
        <w:rPr>
          <w:rFonts w:asciiTheme="minorHAnsi" w:hAnsiTheme="minorHAnsi" w:cstheme="minorHAnsi"/>
        </w:rPr>
        <w:t>My tutor and I then spoke to the offender and provided him with suitable words of advice in relation his behaviour. I explained the restorative justice option to the offender in which he agreed to attend. I then arranged a meeting at a police station on a mutually agreed date the following week. In the meantime, I identified potential safeguarding concerns for the male, and contacted the local Neighbourhood Policing Team (NPT) to conduct reassurance visits and patrols for the victim. According to (College of Policing, 2020) neighbourhood policing is an essential part of the UK policing approach that aims to connect our communities directly and seamlessly to specialist policing services at local, regional and national level. It recognises that those involved in neighbourhood policing need time and space to work in a proactive and preventative way to protect local neighbourhood or communities, safeguard the vulnerable, manage and divert offenders and earn community confidence.</w:t>
      </w:r>
    </w:p>
    <w:p w14:paraId="4D153EF5" w14:textId="5A1FA6E8" w:rsidR="000E12C9" w:rsidRPr="000E12C9" w:rsidRDefault="000E12C9" w:rsidP="000E12C9">
      <w:pPr>
        <w:pStyle w:val="NormalWeb"/>
        <w:spacing w:before="0" w:beforeAutospacing="0" w:after="150" w:afterAutospacing="0" w:line="276" w:lineRule="auto"/>
        <w:rPr>
          <w:rFonts w:asciiTheme="minorHAnsi" w:hAnsiTheme="minorHAnsi" w:cstheme="minorHAnsi"/>
          <w:shd w:val="clear" w:color="auto" w:fill="FFFFFF"/>
        </w:rPr>
      </w:pPr>
      <w:r w:rsidRPr="000E12C9">
        <w:rPr>
          <w:rFonts w:asciiTheme="minorHAnsi" w:hAnsiTheme="minorHAnsi" w:cstheme="minorHAnsi"/>
        </w:rPr>
        <w:t xml:space="preserve">The restorative justice meeting then took place and I acted as the mediator which is defined a person who tries to end a disagreement by helping the two sides to talk about and agree on a solution. </w:t>
      </w:r>
      <w:r w:rsidRPr="000E12C9">
        <w:rPr>
          <w:rFonts w:asciiTheme="minorHAnsi" w:hAnsiTheme="minorHAnsi" w:cstheme="minorHAnsi"/>
          <w:shd w:val="clear" w:color="auto" w:fill="FFFFFF"/>
        </w:rPr>
        <w:t>(Cambridge Dictionary, n.d.). I introduced rules to the meeting such as both parties agreeing to take turns speaking and to try not to interrupt each other and agree to remain respectful. The outcome of the meeting was greatly positive, and the victim explained to the offender the impact that the incident and comment made had on him. The offender expressed remorse due to this and was very apologetic.</w:t>
      </w:r>
      <w:bookmarkStart w:id="6" w:name="_GoBack"/>
      <w:bookmarkEnd w:id="6"/>
    </w:p>
    <w:p w14:paraId="431D12F2" w14:textId="77777777" w:rsidR="000E12C9" w:rsidRPr="000E12C9" w:rsidRDefault="000E12C9" w:rsidP="000E12C9">
      <w:pPr>
        <w:pStyle w:val="NormalWeb"/>
        <w:spacing w:before="0" w:beforeAutospacing="0" w:after="150" w:afterAutospacing="0" w:line="276" w:lineRule="auto"/>
        <w:rPr>
          <w:rFonts w:asciiTheme="minorHAnsi" w:hAnsiTheme="minorHAnsi" w:cstheme="minorHAnsi"/>
          <w:shd w:val="clear" w:color="auto" w:fill="FFFFFF"/>
        </w:rPr>
      </w:pPr>
      <w:r w:rsidRPr="000E12C9">
        <w:rPr>
          <w:rFonts w:asciiTheme="minorHAnsi" w:hAnsiTheme="minorHAnsi" w:cstheme="minorHAnsi"/>
          <w:shd w:val="clear" w:color="auto" w:fill="FFFFFF"/>
        </w:rPr>
        <w:t xml:space="preserve">On reflection, I feel that this was a highly effective method of dealing with the incident in order to provide the most positive outcome for the victim. I feel that the restorative justice approach was also beneficial to the offender as they had their opportunity to express remorse and to reflect on the impact that their actions had on the victim. This was also resolved without putting the offender through the criminal justice system. According to </w:t>
      </w:r>
      <w:r w:rsidRPr="000E12C9">
        <w:rPr>
          <w:rFonts w:asciiTheme="minorHAnsi" w:hAnsiTheme="minorHAnsi" w:cstheme="minorHAnsi"/>
          <w:shd w:val="clear" w:color="auto" w:fill="FFFFFF"/>
        </w:rPr>
        <w:lastRenderedPageBreak/>
        <w:t>(Benefits of Restorative Justice, n.d.) Restorative Justice has a high success rate of compliance or completion. Within a voluntary and non-coercive process, people who have offended tend to follow through on agreements that they have a part in creating.</w:t>
      </w:r>
    </w:p>
    <w:p w14:paraId="5E637227" w14:textId="796D8D18" w:rsidR="000E12C9" w:rsidRPr="000E12C9" w:rsidRDefault="000E12C9" w:rsidP="000E12C9">
      <w:pPr>
        <w:pStyle w:val="NormalWeb"/>
        <w:spacing w:before="0" w:beforeAutospacing="0" w:after="150" w:afterAutospacing="0" w:line="276" w:lineRule="auto"/>
        <w:rPr>
          <w:rFonts w:asciiTheme="minorHAnsi" w:hAnsiTheme="minorHAnsi" w:cstheme="minorHAnsi"/>
          <w:shd w:val="clear" w:color="auto" w:fill="FFFFFF"/>
        </w:rPr>
      </w:pPr>
      <w:r w:rsidRPr="000E12C9">
        <w:rPr>
          <w:rFonts w:asciiTheme="minorHAnsi" w:hAnsiTheme="minorHAnsi" w:cstheme="minorHAnsi"/>
          <w:shd w:val="clear" w:color="auto" w:fill="FFFFFF"/>
        </w:rPr>
        <w:t>The victim was highly satisfied with the outcome and expressed a sense of empowerment that his feelings and needs were considered. According to (Benefits of Restorative Justice, n.d.) Restorative Justice boats a high rate of victim satisfaction. Many can recover what was taken from them, whether it be material possessions or their sense of security and peace of mind. They are more likely to be able to move on from the incident and get back to their daily lives.</w:t>
      </w:r>
    </w:p>
    <w:p w14:paraId="281F2347" w14:textId="77777777" w:rsidR="000E12C9" w:rsidRPr="000E12C9" w:rsidRDefault="000E12C9" w:rsidP="000E12C9">
      <w:pPr>
        <w:pStyle w:val="NormalWeb"/>
        <w:spacing w:before="0" w:beforeAutospacing="0" w:after="150" w:afterAutospacing="0" w:line="276" w:lineRule="auto"/>
        <w:rPr>
          <w:rFonts w:asciiTheme="minorHAnsi" w:hAnsiTheme="minorHAnsi" w:cstheme="minorHAnsi"/>
          <w:shd w:val="clear" w:color="auto" w:fill="FFFFFF"/>
        </w:rPr>
      </w:pPr>
      <w:r w:rsidRPr="000E12C9">
        <w:rPr>
          <w:rFonts w:asciiTheme="minorHAnsi" w:hAnsiTheme="minorHAnsi" w:cstheme="minorHAnsi"/>
          <w:shd w:val="clear" w:color="auto" w:fill="FFFFFF"/>
        </w:rPr>
        <w:t>In conclusion I feel that this was a highly effective method of dealing with the hate crime related incident which provided the best possible outcomes for both the victim and offender. I have learned greatly from this experience and will be utilising the methods used when dealing with similar situations and scenarios throughout my career as a Police Constable.</w:t>
      </w:r>
    </w:p>
    <w:p w14:paraId="4D991DDA" w14:textId="77777777" w:rsidR="000E12C9" w:rsidRPr="000E12C9" w:rsidRDefault="000E12C9" w:rsidP="000E12C9">
      <w:pPr>
        <w:pStyle w:val="NormalWeb"/>
        <w:spacing w:before="0" w:beforeAutospacing="0" w:after="150" w:afterAutospacing="0" w:line="276" w:lineRule="auto"/>
        <w:rPr>
          <w:rFonts w:asciiTheme="minorHAnsi" w:hAnsiTheme="minorHAnsi" w:cstheme="minorHAnsi"/>
          <w:shd w:val="clear" w:color="auto" w:fill="FFFFFF"/>
        </w:rPr>
      </w:pPr>
    </w:p>
    <w:p w14:paraId="1A7546DA" w14:textId="08F7E486" w:rsidR="00025650" w:rsidRPr="000E12C9" w:rsidRDefault="000E12C9" w:rsidP="000E12C9">
      <w:pPr>
        <w:pStyle w:val="NormalWeb"/>
        <w:spacing w:before="0" w:beforeAutospacing="0" w:after="150" w:afterAutospacing="0" w:line="276" w:lineRule="auto"/>
        <w:rPr>
          <w:rFonts w:asciiTheme="minorHAnsi" w:hAnsiTheme="minorHAnsi" w:cstheme="minorHAnsi"/>
          <w:lang w:val="en-US"/>
        </w:rPr>
      </w:pPr>
      <w:r w:rsidRPr="000E12C9">
        <w:rPr>
          <w:rFonts w:asciiTheme="minorHAnsi" w:hAnsiTheme="minorHAnsi" w:cstheme="minorHAnsi"/>
          <w:shd w:val="clear" w:color="auto" w:fill="FFFFFF"/>
        </w:rPr>
        <w:t>(1426 words)</w:t>
      </w:r>
    </w:p>
    <w:p w14:paraId="202BDA63" w14:textId="77777777" w:rsidR="00025650" w:rsidRPr="000E12C9" w:rsidRDefault="00025650" w:rsidP="000E12C9">
      <w:pPr>
        <w:spacing w:line="276" w:lineRule="auto"/>
        <w:jc w:val="both"/>
        <w:rPr>
          <w:rFonts w:asciiTheme="minorHAnsi" w:hAnsiTheme="minorHAnsi" w:cstheme="minorHAnsi"/>
          <w:color w:val="auto"/>
          <w:sz w:val="24"/>
          <w:szCs w:val="24"/>
        </w:rPr>
      </w:pPr>
    </w:p>
    <w:p w14:paraId="4D65BC7D" w14:textId="77777777" w:rsidR="00025650" w:rsidRPr="000E12C9" w:rsidRDefault="00025650" w:rsidP="000E12C9">
      <w:pPr>
        <w:spacing w:line="276" w:lineRule="auto"/>
        <w:jc w:val="both"/>
        <w:rPr>
          <w:rFonts w:asciiTheme="minorHAnsi" w:hAnsiTheme="minorHAnsi" w:cstheme="minorHAnsi"/>
          <w:color w:val="auto"/>
          <w:sz w:val="24"/>
          <w:szCs w:val="24"/>
        </w:rPr>
      </w:pPr>
    </w:p>
    <w:p w14:paraId="52FCEDE9" w14:textId="77777777" w:rsidR="00025650" w:rsidRPr="00270EEB" w:rsidRDefault="00025650" w:rsidP="00025650">
      <w:pPr>
        <w:jc w:val="both"/>
        <w:rPr>
          <w:sz w:val="24"/>
          <w:szCs w:val="24"/>
        </w:rPr>
      </w:pPr>
    </w:p>
    <w:p w14:paraId="4C3FF011" w14:textId="77777777" w:rsidR="00025650" w:rsidRPr="00270EEB" w:rsidRDefault="00025650" w:rsidP="00025650">
      <w:pPr>
        <w:jc w:val="both"/>
        <w:rPr>
          <w:sz w:val="24"/>
          <w:szCs w:val="24"/>
        </w:rPr>
      </w:pPr>
    </w:p>
    <w:p w14:paraId="4BE98FA5" w14:textId="77777777" w:rsidR="00025650" w:rsidRPr="00270EEB" w:rsidRDefault="00025650" w:rsidP="00025650">
      <w:pPr>
        <w:jc w:val="both"/>
        <w:rPr>
          <w:sz w:val="24"/>
          <w:szCs w:val="24"/>
        </w:rPr>
      </w:pPr>
    </w:p>
    <w:p w14:paraId="5A38941E" w14:textId="77777777" w:rsidR="00025650" w:rsidRPr="00270EEB" w:rsidRDefault="00025650" w:rsidP="00025650">
      <w:pPr>
        <w:jc w:val="both"/>
        <w:rPr>
          <w:sz w:val="24"/>
          <w:szCs w:val="24"/>
        </w:rPr>
      </w:pPr>
    </w:p>
    <w:p w14:paraId="4797214F" w14:textId="77777777" w:rsidR="00025650" w:rsidRPr="00270EEB" w:rsidRDefault="00025650" w:rsidP="00025650">
      <w:pPr>
        <w:jc w:val="both"/>
        <w:rPr>
          <w:sz w:val="24"/>
          <w:szCs w:val="24"/>
        </w:rPr>
      </w:pPr>
    </w:p>
    <w:p w14:paraId="0BE5A872" w14:textId="77777777" w:rsidR="00025650" w:rsidRPr="00270EEB" w:rsidRDefault="00025650" w:rsidP="00025650">
      <w:pPr>
        <w:jc w:val="both"/>
        <w:rPr>
          <w:sz w:val="24"/>
          <w:szCs w:val="24"/>
        </w:rPr>
      </w:pPr>
    </w:p>
    <w:p w14:paraId="047BE19A" w14:textId="77777777" w:rsidR="00025650" w:rsidRPr="00270EEB" w:rsidRDefault="00025650" w:rsidP="00025650">
      <w:pPr>
        <w:jc w:val="both"/>
        <w:rPr>
          <w:sz w:val="24"/>
          <w:szCs w:val="24"/>
        </w:rPr>
      </w:pPr>
    </w:p>
    <w:p w14:paraId="1F8A8FAA" w14:textId="77777777" w:rsidR="00025650" w:rsidRPr="00025650" w:rsidRDefault="00025650" w:rsidP="00025650">
      <w:pPr>
        <w:jc w:val="both"/>
        <w:rPr>
          <w:b/>
          <w:sz w:val="24"/>
          <w:szCs w:val="24"/>
        </w:rPr>
      </w:pPr>
    </w:p>
    <w:p w14:paraId="21B62182" w14:textId="77777777" w:rsidR="00AA666E" w:rsidRPr="000B1E96" w:rsidRDefault="00025650" w:rsidP="000B1E96">
      <w:r>
        <w:br w:type="page"/>
      </w:r>
    </w:p>
    <w:p w14:paraId="63304D45" w14:textId="77777777" w:rsidR="008B28E7" w:rsidRPr="00270EEB" w:rsidRDefault="008B28E7" w:rsidP="00FF7EBB">
      <w:pPr>
        <w:jc w:val="both"/>
        <w:rPr>
          <w:sz w:val="24"/>
          <w:szCs w:val="24"/>
        </w:rPr>
      </w:pPr>
    </w:p>
    <w:p w14:paraId="4F113020" w14:textId="77777777" w:rsidR="00025650" w:rsidRPr="00270EEB" w:rsidRDefault="64D01D80" w:rsidP="64D01D80">
      <w:pPr>
        <w:jc w:val="center"/>
        <w:rPr>
          <w:b/>
          <w:bCs/>
          <w:sz w:val="24"/>
          <w:szCs w:val="24"/>
        </w:rPr>
      </w:pPr>
      <w:r w:rsidRPr="64D01D80">
        <w:rPr>
          <w:b/>
          <w:bCs/>
          <w:sz w:val="24"/>
          <w:szCs w:val="24"/>
        </w:rPr>
        <w:t>Task 4</w:t>
      </w:r>
    </w:p>
    <w:p w14:paraId="61701038" w14:textId="77777777" w:rsidR="00025650" w:rsidRPr="00270EEB" w:rsidRDefault="00025650" w:rsidP="00025650">
      <w:pPr>
        <w:jc w:val="both"/>
        <w:rPr>
          <w:b/>
          <w:sz w:val="24"/>
          <w:szCs w:val="24"/>
        </w:rPr>
      </w:pPr>
    </w:p>
    <w:p w14:paraId="232B10F5"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46364DF6" w14:textId="77777777"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2C59B0BB" w14:textId="77777777" w:rsidR="003C458C" w:rsidRDefault="003C458C" w:rsidP="003C458C">
      <w:pPr>
        <w:jc w:val="both"/>
        <w:rPr>
          <w:sz w:val="24"/>
          <w:szCs w:val="24"/>
          <w:highlight w:val="yellow"/>
        </w:rPr>
      </w:pPr>
    </w:p>
    <w:p w14:paraId="07DDD20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CEECB8" w14:textId="77777777" w:rsidR="003C458C" w:rsidRPr="00270EEB" w:rsidRDefault="003C458C" w:rsidP="003C458C">
      <w:pPr>
        <w:jc w:val="both"/>
        <w:rPr>
          <w:sz w:val="24"/>
          <w:szCs w:val="24"/>
        </w:rPr>
      </w:pPr>
    </w:p>
    <w:p w14:paraId="145C460F"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78966205" w14:textId="77777777" w:rsidTr="62FE5CAF">
        <w:tc>
          <w:tcPr>
            <w:tcW w:w="10188" w:type="dxa"/>
            <w:shd w:val="clear" w:color="auto" w:fill="auto"/>
          </w:tcPr>
          <w:p w14:paraId="32F8608D" w14:textId="77777777" w:rsidR="003769F6" w:rsidRDefault="003769F6" w:rsidP="003769F6">
            <w:pPr>
              <w:pStyle w:val="TableParagraph"/>
              <w:tabs>
                <w:tab w:val="left" w:pos="355"/>
              </w:tabs>
              <w:ind w:left="0" w:right="228"/>
              <w:rPr>
                <w:rFonts w:eastAsia="Times New Roman"/>
                <w:color w:val="000000"/>
                <w:sz w:val="24"/>
                <w:szCs w:val="24"/>
                <w:lang w:bidi="ar-SA"/>
              </w:rPr>
            </w:pPr>
          </w:p>
          <w:p w14:paraId="7D9CD66A"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04DA8E82" w14:textId="77777777" w:rsidR="003769F6" w:rsidRDefault="003769F6" w:rsidP="62FE5CAF">
            <w:pPr>
              <w:jc w:val="both"/>
              <w:rPr>
                <w:sz w:val="24"/>
                <w:szCs w:val="24"/>
              </w:rPr>
            </w:pPr>
          </w:p>
          <w:p w14:paraId="4F99B737" w14:textId="77777777"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57169657" w14:textId="77777777" w:rsidR="003C458C" w:rsidRDefault="003C458C" w:rsidP="62FE5CAF">
            <w:pPr>
              <w:jc w:val="both"/>
              <w:rPr>
                <w:sz w:val="24"/>
                <w:szCs w:val="24"/>
              </w:rPr>
            </w:pPr>
          </w:p>
          <w:p w14:paraId="18926DE3" w14:textId="77777777"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48E4E9E" w14:textId="77777777" w:rsidR="003C458C" w:rsidRPr="00270EEB" w:rsidRDefault="003C458C" w:rsidP="62FE5CAF">
            <w:pPr>
              <w:rPr>
                <w:sz w:val="24"/>
                <w:szCs w:val="24"/>
              </w:rPr>
            </w:pPr>
          </w:p>
          <w:p w14:paraId="226AE33C" w14:textId="77777777" w:rsidR="003C458C" w:rsidRPr="00270EEB" w:rsidRDefault="003C458C" w:rsidP="62FE5CAF">
            <w:pPr>
              <w:jc w:val="both"/>
              <w:rPr>
                <w:sz w:val="24"/>
                <w:szCs w:val="24"/>
              </w:rPr>
            </w:pPr>
          </w:p>
          <w:p w14:paraId="799C347C" w14:textId="77777777"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3C3B4617" w14:textId="77777777" w:rsidR="003C458C" w:rsidRPr="00270EEB" w:rsidRDefault="003C458C" w:rsidP="003C458C">
      <w:pPr>
        <w:jc w:val="both"/>
        <w:rPr>
          <w:sz w:val="24"/>
          <w:szCs w:val="24"/>
        </w:rPr>
      </w:pPr>
    </w:p>
    <w:p w14:paraId="48FCA5F7" w14:textId="77777777" w:rsidR="003C458C" w:rsidRPr="00450C83" w:rsidRDefault="003C458C" w:rsidP="003C458C">
      <w:pPr>
        <w:jc w:val="both"/>
        <w:rPr>
          <w:b/>
          <w:sz w:val="24"/>
          <w:szCs w:val="24"/>
        </w:rPr>
      </w:pPr>
      <w:r w:rsidRPr="00450C83">
        <w:rPr>
          <w:b/>
          <w:sz w:val="24"/>
          <w:szCs w:val="24"/>
        </w:rPr>
        <w:t>ANSWER:</w:t>
      </w:r>
    </w:p>
    <w:p w14:paraId="1F77C4C2" w14:textId="77777777" w:rsidR="00025650" w:rsidRPr="00270EEB" w:rsidRDefault="00025650" w:rsidP="00025650">
      <w:pPr>
        <w:jc w:val="both"/>
        <w:rPr>
          <w:sz w:val="24"/>
          <w:szCs w:val="24"/>
        </w:rPr>
      </w:pPr>
    </w:p>
    <w:p w14:paraId="3AD2F39C" w14:textId="77777777" w:rsidR="00216341" w:rsidRPr="000E12C9" w:rsidRDefault="00216341" w:rsidP="000E12C9">
      <w:pPr>
        <w:spacing w:line="276" w:lineRule="auto"/>
        <w:rPr>
          <w:rStyle w:val="CommentReference"/>
          <w:rFonts w:asciiTheme="minorHAnsi" w:hAnsiTheme="minorHAnsi" w:cstheme="minorHAnsi"/>
          <w:color w:val="auto"/>
          <w:sz w:val="24"/>
          <w:szCs w:val="24"/>
        </w:rPr>
      </w:pPr>
      <w:r w:rsidRPr="000E12C9">
        <w:rPr>
          <w:rFonts w:asciiTheme="minorHAnsi" w:hAnsiTheme="minorHAnsi" w:cstheme="minorHAnsi"/>
          <w:color w:val="auto"/>
          <w:sz w:val="24"/>
          <w:szCs w:val="24"/>
          <w:lang w:val="en-US"/>
        </w:rPr>
        <w:t>The aim of this assignment is to evaluate and reflect on a situation in practice by applying the National Decision Model (NDM) in assisting how an incident was resolved during my role as a police officer whilst on duty. The NDM is a tool which has six key elements and binds together the code of ethics in the decision-making process of the police officer. It is recognized that reflection is crucial within the working environment to achieve positive learning outcomes (Baldwin, 2016) and as a result, I will utilize this model to reflect upon my discretion and decision making in relation to a domestic incident as a police officer and how this impacted on others.</w:t>
      </w:r>
    </w:p>
    <w:p w14:paraId="49D888B4" w14:textId="77777777" w:rsidR="00216341" w:rsidRPr="000E12C9" w:rsidRDefault="00216341"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 xml:space="preserve"> </w:t>
      </w:r>
    </w:p>
    <w:p w14:paraId="130143D9" w14:textId="77777777" w:rsidR="00216341" w:rsidRPr="000E12C9" w:rsidRDefault="00216341" w:rsidP="000E12C9">
      <w:pPr>
        <w:spacing w:line="276" w:lineRule="auto"/>
        <w:rPr>
          <w:rFonts w:asciiTheme="minorHAnsi" w:hAnsiTheme="minorHAnsi" w:cstheme="minorHAnsi"/>
          <w:color w:val="auto"/>
          <w:sz w:val="24"/>
          <w:szCs w:val="24"/>
          <w:lang w:val="en-US"/>
        </w:rPr>
      </w:pPr>
      <w:r w:rsidRPr="000E12C9">
        <w:rPr>
          <w:rFonts w:asciiTheme="minorHAnsi" w:hAnsiTheme="minorHAnsi" w:cstheme="minorHAnsi"/>
          <w:color w:val="auto"/>
          <w:sz w:val="24"/>
          <w:szCs w:val="24"/>
          <w:lang w:val="en-US"/>
        </w:rPr>
        <w:t>I will begin by giving a description of the incident. I was conducting a tour of duty and was on mobile patrol, double-crewed with my tutor. Whilst on patrol, a call came out requesting officers to attend an incident in relation to a report of shouting and screaming coming from a flat in which the resident of the neighboring flat had escalated to the police. My tutor and I attached ourselves to the incident and began making our way to the address.</w:t>
      </w:r>
    </w:p>
    <w:p w14:paraId="3294A93C" w14:textId="77777777" w:rsidR="00216341" w:rsidRPr="000E12C9" w:rsidRDefault="00216341" w:rsidP="000E12C9">
      <w:pPr>
        <w:spacing w:line="276" w:lineRule="auto"/>
        <w:rPr>
          <w:rFonts w:asciiTheme="minorHAnsi" w:hAnsiTheme="minorHAnsi" w:cstheme="minorHAnsi"/>
          <w:color w:val="auto"/>
          <w:sz w:val="24"/>
          <w:szCs w:val="24"/>
          <w:lang w:val="en-US"/>
        </w:rPr>
      </w:pPr>
    </w:p>
    <w:p w14:paraId="0C2D2EA1" w14:textId="311F2C95" w:rsidR="00216341" w:rsidRPr="000E12C9" w:rsidRDefault="00216341"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lang w:val="en-US"/>
        </w:rPr>
        <w:lastRenderedPageBreak/>
        <w:t xml:space="preserve">Whilst on route to the address, I used The NDM to gather more information and intelligence. I used my radio to request that The Public Service Center control room conduct further checks on The Police National Computer “The Police National Computer (PNC) is used to facilitate investigations and sharing information of both national and local importance.” </w:t>
      </w:r>
      <w:r w:rsidRPr="000E12C9">
        <w:rPr>
          <w:rFonts w:asciiTheme="minorHAnsi" w:hAnsiTheme="minorHAnsi" w:cstheme="minorHAnsi"/>
          <w:color w:val="auto"/>
          <w:sz w:val="24"/>
          <w:szCs w:val="24"/>
          <w:shd w:val="clear" w:color="auto" w:fill="FFFFFF"/>
        </w:rPr>
        <w:t xml:space="preserve">(College of Policing, 2020) as well as South Wales Police’s (SWP) local system. When utilising the </w:t>
      </w:r>
      <w:r w:rsidR="00052A97" w:rsidRPr="000E12C9">
        <w:rPr>
          <w:rFonts w:asciiTheme="minorHAnsi" w:hAnsiTheme="minorHAnsi" w:cstheme="minorHAnsi"/>
          <w:color w:val="auto"/>
          <w:sz w:val="24"/>
          <w:szCs w:val="24"/>
          <w:shd w:val="clear" w:color="auto" w:fill="FFFFFF"/>
        </w:rPr>
        <w:t xml:space="preserve">PNC, </w:t>
      </w:r>
      <w:r w:rsidRPr="000E12C9">
        <w:rPr>
          <w:rFonts w:asciiTheme="minorHAnsi" w:hAnsiTheme="minorHAnsi" w:cstheme="minorHAnsi"/>
          <w:color w:val="auto"/>
          <w:sz w:val="24"/>
          <w:szCs w:val="24"/>
          <w:shd w:val="clear" w:color="auto" w:fill="FFFFFF"/>
        </w:rPr>
        <w:t>I had gathered information regarding whether or not there were any warning markers placed on the address or residents residing at the property, as well any previous incidents linked to the address or residents and any safeguarding concerns linked to the address working in a strategy to assess threat and risk to make an assessment of the situation that me and my tutor may or may not be presented with. This information would also allow me to conduct a risk assessment in order to reduce as much risk as possible for my tutor and me. “Emergency responders must ensure that their plans, assessments and major incident response facilitate the quick identification and management of hazards in all stages from initial report to recovery.” (College of Policing, 2013).</w:t>
      </w:r>
    </w:p>
    <w:p w14:paraId="3C628312" w14:textId="77777777" w:rsidR="00216341" w:rsidRPr="000E12C9" w:rsidRDefault="00216341" w:rsidP="000E12C9">
      <w:pPr>
        <w:spacing w:line="276" w:lineRule="auto"/>
        <w:rPr>
          <w:rFonts w:asciiTheme="minorHAnsi" w:hAnsiTheme="minorHAnsi" w:cstheme="minorHAnsi"/>
          <w:color w:val="auto"/>
          <w:sz w:val="24"/>
          <w:szCs w:val="24"/>
          <w:shd w:val="clear" w:color="auto" w:fill="FFFFFF"/>
        </w:rPr>
      </w:pPr>
    </w:p>
    <w:p w14:paraId="2A4B264D" w14:textId="77777777" w:rsidR="00216341" w:rsidRPr="000E12C9" w:rsidRDefault="00216341" w:rsidP="000E12C9">
      <w:pPr>
        <w:spacing w:line="276" w:lineRule="auto"/>
        <w:rPr>
          <w:rStyle w:val="CommentReference"/>
          <w:rFonts w:asciiTheme="minorHAnsi" w:hAnsiTheme="minorHAnsi" w:cstheme="minorHAnsi"/>
          <w:color w:val="auto"/>
          <w:sz w:val="24"/>
          <w:szCs w:val="24"/>
        </w:rPr>
      </w:pPr>
      <w:r w:rsidRPr="000E12C9">
        <w:rPr>
          <w:rFonts w:asciiTheme="minorHAnsi" w:hAnsiTheme="minorHAnsi" w:cstheme="minorHAnsi"/>
          <w:color w:val="auto"/>
          <w:sz w:val="24"/>
          <w:szCs w:val="24"/>
          <w:shd w:val="clear" w:color="auto" w:fill="FFFFFF"/>
        </w:rPr>
        <w:t>On arrival at the address, I witnessed a male answer the door who presented as confrontational and irate and as a result, would not engage and began using offensive language. In these very challenging situations, it is essential that a Police Officer remains calm and decisive (McMunn, 2010) and during this situation I was able to conduct myself in this manner as well as maintaining a professional approach. On reflection, I recognise that I had utilised the Betari’s Box model of behaviour which illustrates how people’s attitudes and emotions affect their behaviour which consequently can have an impact on others (Pernell, 2014) as well as how we interact in a cyclical way (Police Geek, 2012). I had remained calm and resolved conflict by means of verbally deescalating the male which is a skilled technique used by Police Officers to avoid conflict (Stoughton, 2020) and which allowed us to gain consent into the male’s home. Additionally, I felt that by remaining calm this enabled me to assess the risk and develop a working strategy more effectively.</w:t>
      </w:r>
    </w:p>
    <w:p w14:paraId="20092CDE" w14:textId="77777777" w:rsidR="00216341" w:rsidRPr="000E12C9" w:rsidRDefault="00216341"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 xml:space="preserve"> </w:t>
      </w:r>
    </w:p>
    <w:p w14:paraId="1B0B12C6" w14:textId="77777777" w:rsidR="00216341" w:rsidRPr="000E12C9" w:rsidRDefault="00216341"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shd w:val="clear" w:color="auto" w:fill="FFFFFF"/>
        </w:rPr>
        <w:t>Having assessed the risk, we entered the home, and we witnessed a female sat on a chair in the living room of the flat who was clearly distressed. To gather information my tutor and I separated the male and female in order to speak to them individually so that the individuals did not influence each other when inspected (National Academies of Sciences, Engineering, and Medicine, 2018). The female was initially reluctant to speak to me presented very closed body language which indicated that the female was defensive and discouraging interaction (Chandler and Munday, 2011). On reflection, I recognise that there may have been factors which made the female reluctant to engage with me and give an account of what had happened. The female may have built distrust in the police based on previous experiences, she may be misusing substances or experiencing mental ill health, or she may have come to accept any potential domestic abuse as normal. (College of Policing, 2015).</w:t>
      </w:r>
    </w:p>
    <w:p w14:paraId="12DBEC68" w14:textId="77777777" w:rsidR="00216341" w:rsidRPr="000E12C9" w:rsidRDefault="00216341" w:rsidP="000E12C9">
      <w:pPr>
        <w:spacing w:line="276" w:lineRule="auto"/>
        <w:rPr>
          <w:rFonts w:asciiTheme="minorHAnsi" w:hAnsiTheme="minorHAnsi" w:cstheme="minorHAnsi"/>
          <w:color w:val="auto"/>
          <w:sz w:val="24"/>
          <w:szCs w:val="24"/>
          <w:shd w:val="clear" w:color="auto" w:fill="FFFFFF"/>
        </w:rPr>
      </w:pPr>
    </w:p>
    <w:p w14:paraId="1A090748" w14:textId="77777777" w:rsidR="00216341" w:rsidRPr="000E12C9" w:rsidRDefault="00216341"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shd w:val="clear" w:color="auto" w:fill="FFFFFF"/>
        </w:rPr>
        <w:lastRenderedPageBreak/>
        <w:t>I began to establish a good rapport with the female by providing reassurance, patience and empathy. It is important to establish</w:t>
      </w:r>
      <w:r w:rsidRPr="000E12C9">
        <w:rPr>
          <w:rFonts w:asciiTheme="minorHAnsi" w:hAnsiTheme="minorHAnsi" w:cstheme="minorHAnsi"/>
          <w:color w:val="auto"/>
          <w:sz w:val="24"/>
          <w:szCs w:val="24"/>
        </w:rPr>
        <w:t xml:space="preserve"> a good rapport with a victim as the individual is more likely to be cooperate with the risk assessment and safety planning process, thereby improving the chances of preventing or reducing future incidents (College of Policing, 2015). By means to establishing rapport the female opened up and disclosed to me that her and the male who was her partner, had been arguing over money as he had recently lost his job but there had been no physical violence but frequent verbal arguments. I could not see any clear visible marks or injuries on the female to indicate that any physical violence was used. The female refused to complete any of the domestic violence, stalking and harassment (DASH) form questions which is a tool that contains twenty-seven questions that aim to capture risk factors for domestic abuse that appear consistently in the academic literature (Robinson, 2010). These questions are asked of victims usually by first responding officers at the scene of a domestic abuse incident as well as recording whether a specific risk factor is present or absent. (College of Policing, 2016).</w:t>
      </w:r>
    </w:p>
    <w:p w14:paraId="67692328" w14:textId="77777777" w:rsidR="00216341" w:rsidRPr="000E12C9" w:rsidRDefault="00216341" w:rsidP="000E12C9">
      <w:pPr>
        <w:spacing w:line="276" w:lineRule="auto"/>
        <w:rPr>
          <w:rFonts w:asciiTheme="minorHAnsi" w:hAnsiTheme="minorHAnsi" w:cstheme="minorHAnsi"/>
          <w:color w:val="auto"/>
          <w:sz w:val="24"/>
          <w:szCs w:val="24"/>
        </w:rPr>
      </w:pPr>
    </w:p>
    <w:p w14:paraId="477692BE" w14:textId="77777777" w:rsidR="00216341" w:rsidRPr="000E12C9" w:rsidRDefault="00216341"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rPr>
        <w:t>Due to the nature of the incident being domestic related it was important to recognise that domestic abuse can occur where the conduct does not amount to a criminal offence and a criminal justice outcome is not possible (College of Policing, 2015). Upon reference to SWP’s force policy is states that positive action must be taken at all domestic related incidents and that police officers have a duty to take positive action when dealing with domestic abuse incidents. Often this means making an arrest, provided the grounds exist and it is a necessary and proportionate response. Officers must be able to justify the decision not to arrest in those circumstances, however in some situations, other positive approaches may be more appropriate. By means of working within SWP’s policies and procedures I had considered the powers necessary to utilise at my discretion. As the incident was a verbal altercation only, and no physical violence had been used, I concluded that one of the parties would need to leave the address to prevent any further arguments and potential escalation which could result in more serious consequences.</w:t>
      </w:r>
    </w:p>
    <w:p w14:paraId="2AE85B5E" w14:textId="77777777" w:rsidR="00216341" w:rsidRPr="000E12C9" w:rsidRDefault="00216341" w:rsidP="000E12C9">
      <w:pPr>
        <w:spacing w:line="276" w:lineRule="auto"/>
        <w:rPr>
          <w:rFonts w:asciiTheme="minorHAnsi" w:hAnsiTheme="minorHAnsi" w:cstheme="minorHAnsi"/>
          <w:color w:val="auto"/>
          <w:sz w:val="24"/>
          <w:szCs w:val="24"/>
        </w:rPr>
      </w:pPr>
    </w:p>
    <w:p w14:paraId="0F375995" w14:textId="0FDD7F96" w:rsidR="00216341" w:rsidRPr="000E12C9" w:rsidRDefault="00216341" w:rsidP="000E12C9">
      <w:pPr>
        <w:pStyle w:val="NormalWeb"/>
        <w:spacing w:before="0" w:beforeAutospacing="0" w:after="150" w:afterAutospacing="0" w:line="276" w:lineRule="auto"/>
        <w:rPr>
          <w:rFonts w:asciiTheme="minorHAnsi" w:hAnsiTheme="minorHAnsi" w:cstheme="minorHAnsi"/>
        </w:rPr>
      </w:pPr>
      <w:r w:rsidRPr="000E12C9">
        <w:rPr>
          <w:rFonts w:asciiTheme="minorHAnsi" w:hAnsiTheme="minorHAnsi" w:cstheme="minorHAnsi"/>
        </w:rPr>
        <w:t>The male was then asked to leave the address in which he refused. The male continued to present as confrontational and began using verbally abusive language. As a result, I began to consider options and contingences from my training as a police officer utilising my experience to resolve and calm the situation. However, as de-escalation was not effective, I recognised that there was an immediate threat and as a result, I had applied handcuffs onto the male. When considering this option, it is essential that police officers consider the threat, the necessity of the action as well applying a proportionate approach to the risk (College of Policing, 2013). I came to the decision that the male would be arrested in order to prevent a breach of the peace under common law in order to reduce harm, or what appeared to likely to cause harm, to a person, or in that person’s presence, to his/her property which was proportionate to risk posed.</w:t>
      </w:r>
    </w:p>
    <w:p w14:paraId="3F744C79" w14:textId="77777777" w:rsidR="00052A97" w:rsidRPr="000E12C9" w:rsidRDefault="00052A97" w:rsidP="000E12C9">
      <w:pPr>
        <w:pStyle w:val="NormalWeb"/>
        <w:spacing w:before="0" w:beforeAutospacing="0" w:after="150" w:afterAutospacing="0" w:line="276" w:lineRule="auto"/>
        <w:rPr>
          <w:rFonts w:asciiTheme="minorHAnsi" w:hAnsiTheme="minorHAnsi" w:cstheme="minorHAnsi"/>
        </w:rPr>
      </w:pPr>
    </w:p>
    <w:p w14:paraId="59746FDC" w14:textId="77777777" w:rsidR="00216341" w:rsidRPr="000E12C9" w:rsidRDefault="00216341"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rPr>
        <w:t>The basic principle of a police officer may take reasonable action including arrest to stop a breach of the peace, which is occurring, or to prevent one which the police officer reasonably anticipates will occur imminently. Reasonable action may also be taken where a breach of the peace has been committed and it is reasonably believed a recurrence of the breach is threatened (College of Policing, 2013).</w:t>
      </w:r>
    </w:p>
    <w:p w14:paraId="62F436BE" w14:textId="77777777" w:rsidR="00216341" w:rsidRPr="000E12C9" w:rsidRDefault="00216341" w:rsidP="000E12C9">
      <w:pPr>
        <w:spacing w:line="276" w:lineRule="auto"/>
        <w:rPr>
          <w:rFonts w:asciiTheme="minorHAnsi" w:hAnsiTheme="minorHAnsi" w:cstheme="minorHAnsi"/>
          <w:color w:val="auto"/>
          <w:sz w:val="24"/>
          <w:szCs w:val="24"/>
        </w:rPr>
      </w:pPr>
    </w:p>
    <w:p w14:paraId="4DE4FF79" w14:textId="77777777" w:rsidR="00216341" w:rsidRPr="000E12C9" w:rsidRDefault="00216341" w:rsidP="000E12C9">
      <w:pPr>
        <w:spacing w:line="276" w:lineRule="auto"/>
        <w:rPr>
          <w:rFonts w:asciiTheme="minorHAnsi" w:hAnsiTheme="minorHAnsi" w:cstheme="minorHAnsi"/>
          <w:color w:val="auto"/>
          <w:sz w:val="24"/>
          <w:szCs w:val="24"/>
          <w:shd w:val="clear" w:color="auto" w:fill="FFFFFF"/>
        </w:rPr>
      </w:pPr>
      <w:r w:rsidRPr="000E12C9">
        <w:rPr>
          <w:rFonts w:asciiTheme="minorHAnsi" w:hAnsiTheme="minorHAnsi" w:cstheme="minorHAnsi"/>
          <w:color w:val="auto"/>
          <w:sz w:val="24"/>
          <w:szCs w:val="24"/>
        </w:rPr>
        <w:t>On reflection I felt that it was necessary to apply the handcuffs due to the aggressive attitude of the male in order to prevent any harm towards others. The Police and Criminal Evidence Act (1984) provides a framework for police offers to use reasonable force, if necessary, in the exercise of this power (</w:t>
      </w:r>
      <w:r w:rsidRPr="000E12C9">
        <w:rPr>
          <w:rFonts w:asciiTheme="minorHAnsi" w:hAnsiTheme="minorHAnsi" w:cstheme="minorHAnsi"/>
          <w:color w:val="auto"/>
          <w:sz w:val="24"/>
          <w:szCs w:val="24"/>
          <w:shd w:val="clear" w:color="auto" w:fill="FFFFFF"/>
        </w:rPr>
        <w:t>Police and Criminal Evidence Act 1984, n.d.). Additionally, The Human Rights Act (1988) provides legal framework where I considered the males liberty within the arrest. The Human Rights Act (1998, n.d) states that a person effected for the purpose of bringing him before the competent legal authority on reasonable suspicion of having committed an offence or when it is reasonably considered necessary to prevent his committing an offence or fleeing after having done so. I had informed the male of the necessity for the arrest being to prevent him causing physical injury to himself or any other person and to protect a vulnerable person. My tutor I then escorted the male from the property.</w:t>
      </w:r>
    </w:p>
    <w:p w14:paraId="6529A6BD" w14:textId="77777777" w:rsidR="00216341" w:rsidRPr="000E12C9" w:rsidRDefault="00216341" w:rsidP="000E12C9">
      <w:pPr>
        <w:spacing w:line="276" w:lineRule="auto"/>
        <w:rPr>
          <w:rFonts w:asciiTheme="minorHAnsi" w:hAnsiTheme="minorHAnsi" w:cstheme="minorHAnsi"/>
          <w:color w:val="auto"/>
          <w:sz w:val="24"/>
          <w:szCs w:val="24"/>
        </w:rPr>
      </w:pPr>
    </w:p>
    <w:p w14:paraId="09EE7C14" w14:textId="24C0588C" w:rsidR="00216341" w:rsidRPr="000E12C9" w:rsidRDefault="00216341"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shd w:val="clear" w:color="auto" w:fill="FFFFFF"/>
        </w:rPr>
        <w:t xml:space="preserve">On reflection, I feel that I made the correct decision in arresting the male as my primary concern was the safety of the female as well as the safety of my tutor and me. I felt that others were at risk and as a result, my </w:t>
      </w:r>
      <w:r w:rsidRPr="000E12C9">
        <w:rPr>
          <w:rFonts w:asciiTheme="minorHAnsi" w:hAnsiTheme="minorHAnsi" w:cstheme="minorHAnsi"/>
          <w:color w:val="auto"/>
          <w:sz w:val="24"/>
          <w:szCs w:val="24"/>
        </w:rPr>
        <w:t>priority as an officer should be to protect all people present from injury or further harm (College of Policing, 2015). I feel that the situation could have escalated and potentially resulted in serious harm to the female if no immediate action were taken. I feel that I conducted myself in a professional manner and remained calm throughout. As this was my first domestic incident that I had attended, I feel that I have learned greatly from this experience and how I can better deal with similar situations in the future.</w:t>
      </w:r>
    </w:p>
    <w:p w14:paraId="0211AF41" w14:textId="77777777" w:rsidR="001D55EC" w:rsidRPr="000E12C9" w:rsidRDefault="001D55EC" w:rsidP="000E12C9">
      <w:pPr>
        <w:spacing w:line="276" w:lineRule="auto"/>
        <w:rPr>
          <w:rFonts w:asciiTheme="minorHAnsi" w:hAnsiTheme="minorHAnsi" w:cstheme="minorHAnsi"/>
          <w:color w:val="auto"/>
          <w:sz w:val="24"/>
          <w:szCs w:val="24"/>
        </w:rPr>
      </w:pPr>
    </w:p>
    <w:p w14:paraId="50C3F9A7" w14:textId="46B83B1B" w:rsidR="00025650" w:rsidRPr="000E12C9" w:rsidRDefault="00216341" w:rsidP="000E12C9">
      <w:pPr>
        <w:spacing w:line="276" w:lineRule="auto"/>
        <w:rPr>
          <w:rFonts w:asciiTheme="minorHAnsi" w:hAnsiTheme="minorHAnsi" w:cstheme="minorHAnsi"/>
          <w:color w:val="auto"/>
          <w:sz w:val="24"/>
          <w:szCs w:val="24"/>
        </w:rPr>
      </w:pPr>
      <w:r w:rsidRPr="000E12C9">
        <w:rPr>
          <w:rFonts w:asciiTheme="minorHAnsi" w:hAnsiTheme="minorHAnsi" w:cstheme="minorHAnsi"/>
          <w:color w:val="auto"/>
          <w:sz w:val="24"/>
          <w:szCs w:val="24"/>
        </w:rPr>
        <w:t>(1650 words)</w:t>
      </w:r>
    </w:p>
    <w:p w14:paraId="094D57D5" w14:textId="77777777" w:rsidR="00025650" w:rsidRPr="000E12C9" w:rsidRDefault="00025650" w:rsidP="000E12C9">
      <w:pPr>
        <w:spacing w:line="276" w:lineRule="auto"/>
        <w:jc w:val="both"/>
        <w:rPr>
          <w:rFonts w:asciiTheme="minorHAnsi" w:hAnsiTheme="minorHAnsi" w:cstheme="minorHAnsi"/>
          <w:color w:val="auto"/>
          <w:sz w:val="24"/>
          <w:szCs w:val="24"/>
        </w:rPr>
      </w:pPr>
    </w:p>
    <w:p w14:paraId="772F49E3" w14:textId="77777777" w:rsidR="00025650" w:rsidRPr="000E12C9" w:rsidRDefault="00025650" w:rsidP="000E12C9">
      <w:pPr>
        <w:spacing w:line="276" w:lineRule="auto"/>
        <w:jc w:val="both"/>
        <w:rPr>
          <w:rFonts w:asciiTheme="minorHAnsi" w:hAnsiTheme="minorHAnsi" w:cstheme="minorHAnsi"/>
          <w:color w:val="auto"/>
          <w:sz w:val="24"/>
          <w:szCs w:val="24"/>
        </w:rPr>
      </w:pPr>
    </w:p>
    <w:p w14:paraId="6C327C8D" w14:textId="77777777" w:rsidR="00025650" w:rsidRPr="00270EEB" w:rsidRDefault="00025650" w:rsidP="00025650">
      <w:pPr>
        <w:jc w:val="both"/>
        <w:rPr>
          <w:sz w:val="24"/>
          <w:szCs w:val="24"/>
        </w:rPr>
      </w:pPr>
    </w:p>
    <w:p w14:paraId="67E12D6C" w14:textId="77777777" w:rsidR="00025650" w:rsidRPr="00270EEB" w:rsidRDefault="00025650" w:rsidP="00025650">
      <w:pPr>
        <w:jc w:val="both"/>
        <w:rPr>
          <w:sz w:val="24"/>
          <w:szCs w:val="24"/>
        </w:rPr>
      </w:pPr>
    </w:p>
    <w:p w14:paraId="44988058" w14:textId="77777777" w:rsidR="00025650" w:rsidRPr="00270EEB" w:rsidRDefault="00025650" w:rsidP="00025650">
      <w:pPr>
        <w:jc w:val="both"/>
        <w:rPr>
          <w:sz w:val="24"/>
          <w:szCs w:val="24"/>
        </w:rPr>
      </w:pPr>
    </w:p>
    <w:p w14:paraId="29809054" w14:textId="77777777" w:rsidR="00025650" w:rsidRPr="00270EEB" w:rsidRDefault="00025650" w:rsidP="00025650">
      <w:pPr>
        <w:jc w:val="both"/>
        <w:rPr>
          <w:sz w:val="24"/>
          <w:szCs w:val="24"/>
        </w:rPr>
      </w:pPr>
    </w:p>
    <w:p w14:paraId="442DB09F" w14:textId="77777777" w:rsidR="00025650" w:rsidRPr="00270EEB" w:rsidRDefault="00025650" w:rsidP="00025650">
      <w:pPr>
        <w:jc w:val="both"/>
        <w:rPr>
          <w:sz w:val="24"/>
          <w:szCs w:val="24"/>
        </w:rPr>
      </w:pPr>
    </w:p>
    <w:p w14:paraId="27DD8FE4" w14:textId="77777777" w:rsidR="00025650" w:rsidRPr="00270EEB" w:rsidRDefault="00025650" w:rsidP="00025650">
      <w:pPr>
        <w:jc w:val="both"/>
        <w:rPr>
          <w:sz w:val="24"/>
          <w:szCs w:val="24"/>
        </w:rPr>
      </w:pPr>
    </w:p>
    <w:p w14:paraId="79E5E648" w14:textId="77777777" w:rsidR="00025650" w:rsidRPr="00025650" w:rsidRDefault="00025650" w:rsidP="00025650">
      <w:pPr>
        <w:jc w:val="both"/>
        <w:rPr>
          <w:b/>
          <w:sz w:val="24"/>
          <w:szCs w:val="24"/>
        </w:rPr>
      </w:pPr>
    </w:p>
    <w:p w14:paraId="03C04ACD" w14:textId="77777777" w:rsidR="000F7ECD" w:rsidRPr="00270EEB" w:rsidRDefault="000F7ECD" w:rsidP="62FE5CAF">
      <w:pPr>
        <w:rPr>
          <w:sz w:val="24"/>
          <w:szCs w:val="24"/>
        </w:rPr>
        <w:sectPr w:rsidR="000F7ECD" w:rsidRPr="00270EEB" w:rsidSect="00B25BD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3024AA8" w14:textId="77777777" w:rsidR="42A396E4" w:rsidRDefault="42A396E4" w:rsidP="48DF4B50">
      <w:pPr>
        <w:ind w:left="2880" w:firstLine="720"/>
        <w:jc w:val="both"/>
        <w:rPr>
          <w:b/>
          <w:bCs/>
          <w:sz w:val="24"/>
          <w:szCs w:val="24"/>
        </w:rPr>
      </w:pPr>
      <w:r w:rsidRPr="48DF4B50">
        <w:rPr>
          <w:b/>
          <w:bCs/>
          <w:sz w:val="24"/>
          <w:szCs w:val="24"/>
        </w:rPr>
        <w:lastRenderedPageBreak/>
        <w:t>Task 5</w:t>
      </w:r>
    </w:p>
    <w:p w14:paraId="09F6BAA5" w14:textId="77777777" w:rsidR="48DF4B50" w:rsidRDefault="48DF4B50" w:rsidP="48DF4B50">
      <w:pPr>
        <w:jc w:val="both"/>
        <w:rPr>
          <w:b/>
          <w:bCs/>
          <w:sz w:val="24"/>
          <w:szCs w:val="24"/>
        </w:rPr>
      </w:pPr>
    </w:p>
    <w:p w14:paraId="5962F47B" w14:textId="77777777"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4449E76B" w14:textId="77777777" w:rsidR="48DF4B50" w:rsidRDefault="48DF4B50" w:rsidP="48DF4B50">
      <w:pPr>
        <w:jc w:val="both"/>
        <w:rPr>
          <w:b/>
          <w:bCs/>
          <w:sz w:val="24"/>
          <w:szCs w:val="24"/>
        </w:rPr>
      </w:pPr>
    </w:p>
    <w:p w14:paraId="623FCF22" w14:textId="77777777"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44FA2E55" w14:textId="77777777"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240"/>
        <w:gridCol w:w="2208"/>
        <w:gridCol w:w="2298"/>
      </w:tblGrid>
      <w:tr w:rsidR="00220D06" w:rsidRPr="00270EEB" w14:paraId="5946D9DD" w14:textId="77777777" w:rsidTr="6E3AA50A">
        <w:tc>
          <w:tcPr>
            <w:tcW w:w="2318" w:type="dxa"/>
            <w:shd w:val="clear" w:color="auto" w:fill="auto"/>
          </w:tcPr>
          <w:p w14:paraId="4CD04AB2" w14:textId="77777777" w:rsidR="00B17FA0" w:rsidRPr="00270EEB" w:rsidRDefault="00B17FA0" w:rsidP="00B17FA0">
            <w:pPr>
              <w:jc w:val="center"/>
              <w:rPr>
                <w:b/>
                <w:sz w:val="24"/>
                <w:szCs w:val="24"/>
              </w:rPr>
            </w:pPr>
          </w:p>
          <w:p w14:paraId="6DCE6401" w14:textId="77777777" w:rsidR="00220D06" w:rsidRPr="00270EEB" w:rsidRDefault="62FE5CAF" w:rsidP="62FE5CAF">
            <w:pPr>
              <w:jc w:val="center"/>
              <w:rPr>
                <w:b/>
                <w:bCs/>
                <w:sz w:val="24"/>
                <w:szCs w:val="24"/>
              </w:rPr>
            </w:pPr>
            <w:r w:rsidRPr="62FE5CAF">
              <w:rPr>
                <w:b/>
                <w:bCs/>
                <w:sz w:val="24"/>
                <w:szCs w:val="24"/>
              </w:rPr>
              <w:t xml:space="preserve">Identified area for development </w:t>
            </w:r>
          </w:p>
          <w:p w14:paraId="21DF764C" w14:textId="77777777" w:rsidR="00B17FA0" w:rsidRPr="00270EEB" w:rsidRDefault="00B17FA0" w:rsidP="00B17FA0">
            <w:pPr>
              <w:jc w:val="center"/>
              <w:rPr>
                <w:b/>
                <w:sz w:val="24"/>
                <w:szCs w:val="24"/>
              </w:rPr>
            </w:pPr>
          </w:p>
        </w:tc>
        <w:tc>
          <w:tcPr>
            <w:tcW w:w="2249" w:type="dxa"/>
            <w:shd w:val="clear" w:color="auto" w:fill="auto"/>
          </w:tcPr>
          <w:p w14:paraId="14CA05DF" w14:textId="77777777" w:rsidR="00B17FA0" w:rsidRPr="00270EEB" w:rsidRDefault="00B17FA0" w:rsidP="00B17FA0">
            <w:pPr>
              <w:jc w:val="center"/>
              <w:rPr>
                <w:b/>
                <w:sz w:val="24"/>
                <w:szCs w:val="24"/>
              </w:rPr>
            </w:pPr>
          </w:p>
          <w:p w14:paraId="255001B2"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095DE0A9" w14:textId="77777777" w:rsidR="00B17FA0" w:rsidRPr="00270EEB" w:rsidRDefault="00B17FA0" w:rsidP="00B17FA0">
            <w:pPr>
              <w:jc w:val="center"/>
              <w:rPr>
                <w:b/>
                <w:sz w:val="24"/>
                <w:szCs w:val="24"/>
              </w:rPr>
            </w:pPr>
          </w:p>
          <w:p w14:paraId="71806272" w14:textId="77777777"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654DB250" w14:textId="77777777" w:rsidR="62FE5CAF" w:rsidRDefault="62FE5CAF" w:rsidP="62FE5CAF">
            <w:pPr>
              <w:jc w:val="center"/>
              <w:rPr>
                <w:b/>
                <w:bCs/>
                <w:sz w:val="24"/>
                <w:szCs w:val="24"/>
              </w:rPr>
            </w:pPr>
          </w:p>
          <w:p w14:paraId="70BE8D7D" w14:textId="77777777" w:rsidR="62FE5CAF" w:rsidRDefault="62FE5CAF" w:rsidP="62FE5CAF">
            <w:pPr>
              <w:spacing w:line="259" w:lineRule="auto"/>
              <w:jc w:val="center"/>
            </w:pPr>
            <w:r w:rsidRPr="62FE5CAF">
              <w:rPr>
                <w:b/>
                <w:bCs/>
                <w:sz w:val="24"/>
                <w:szCs w:val="24"/>
              </w:rPr>
              <w:t xml:space="preserve">Timeline </w:t>
            </w:r>
          </w:p>
        </w:tc>
      </w:tr>
      <w:tr w:rsidR="00220D06" w:rsidRPr="00270EEB" w14:paraId="2F7CF1F9" w14:textId="77777777" w:rsidTr="6E3AA50A">
        <w:tc>
          <w:tcPr>
            <w:tcW w:w="2318" w:type="dxa"/>
            <w:shd w:val="clear" w:color="auto" w:fill="auto"/>
          </w:tcPr>
          <w:p w14:paraId="0E20CB08" w14:textId="5A609E13" w:rsidR="00220D06" w:rsidRPr="00270EEB" w:rsidRDefault="00931DB0" w:rsidP="00FF7EBB">
            <w:pPr>
              <w:jc w:val="both"/>
              <w:rPr>
                <w:sz w:val="24"/>
                <w:szCs w:val="24"/>
              </w:rPr>
            </w:pPr>
            <w:r>
              <w:rPr>
                <w:sz w:val="24"/>
                <w:szCs w:val="24"/>
              </w:rPr>
              <w:t>Using SWP computer systems (NICHE) and putting together case files competently.</w:t>
            </w:r>
          </w:p>
          <w:p w14:paraId="1B1999EC" w14:textId="77777777" w:rsidR="00220D06" w:rsidRPr="00270EEB" w:rsidRDefault="00220D06" w:rsidP="00FF7EBB">
            <w:pPr>
              <w:jc w:val="both"/>
              <w:rPr>
                <w:sz w:val="24"/>
                <w:szCs w:val="24"/>
              </w:rPr>
            </w:pPr>
          </w:p>
          <w:p w14:paraId="4032A610" w14:textId="77777777" w:rsidR="00220D06" w:rsidRPr="00270EEB" w:rsidRDefault="00220D06" w:rsidP="00FF7EBB">
            <w:pPr>
              <w:jc w:val="both"/>
              <w:rPr>
                <w:sz w:val="24"/>
                <w:szCs w:val="24"/>
              </w:rPr>
            </w:pPr>
          </w:p>
          <w:p w14:paraId="7219778C" w14:textId="77777777" w:rsidR="00220D06" w:rsidRPr="00270EEB" w:rsidRDefault="00220D06" w:rsidP="00FF7EBB">
            <w:pPr>
              <w:jc w:val="both"/>
              <w:rPr>
                <w:sz w:val="24"/>
                <w:szCs w:val="24"/>
              </w:rPr>
            </w:pPr>
          </w:p>
          <w:p w14:paraId="560C177D" w14:textId="77777777" w:rsidR="00220D06" w:rsidRPr="00270EEB" w:rsidRDefault="00220D06" w:rsidP="00FF7EBB">
            <w:pPr>
              <w:jc w:val="both"/>
              <w:rPr>
                <w:sz w:val="24"/>
                <w:szCs w:val="24"/>
              </w:rPr>
            </w:pPr>
          </w:p>
          <w:p w14:paraId="28EE0A53" w14:textId="77777777" w:rsidR="00220D06" w:rsidRPr="00270EEB" w:rsidRDefault="00220D06" w:rsidP="00FF7EBB">
            <w:pPr>
              <w:jc w:val="both"/>
              <w:rPr>
                <w:sz w:val="24"/>
                <w:szCs w:val="24"/>
              </w:rPr>
            </w:pPr>
          </w:p>
          <w:p w14:paraId="4F0EEBEA" w14:textId="77777777" w:rsidR="00220D06" w:rsidRPr="00270EEB" w:rsidRDefault="00220D06" w:rsidP="00FF7EBB">
            <w:pPr>
              <w:jc w:val="both"/>
              <w:rPr>
                <w:sz w:val="24"/>
                <w:szCs w:val="24"/>
              </w:rPr>
            </w:pPr>
          </w:p>
          <w:p w14:paraId="0A7D6114" w14:textId="77777777" w:rsidR="00220D06" w:rsidRPr="00270EEB" w:rsidRDefault="00220D06" w:rsidP="00FF7EBB">
            <w:pPr>
              <w:jc w:val="both"/>
              <w:rPr>
                <w:sz w:val="24"/>
                <w:szCs w:val="24"/>
              </w:rPr>
            </w:pPr>
          </w:p>
          <w:p w14:paraId="0701F36B" w14:textId="77777777" w:rsidR="00220D06" w:rsidRPr="00270EEB" w:rsidRDefault="00220D06" w:rsidP="00FF7EBB">
            <w:pPr>
              <w:jc w:val="both"/>
              <w:rPr>
                <w:sz w:val="24"/>
                <w:szCs w:val="24"/>
              </w:rPr>
            </w:pPr>
          </w:p>
          <w:p w14:paraId="70E3F75B" w14:textId="77777777" w:rsidR="00220D06" w:rsidRPr="00270EEB" w:rsidRDefault="00220D06" w:rsidP="00FF7EBB">
            <w:pPr>
              <w:jc w:val="both"/>
              <w:rPr>
                <w:sz w:val="24"/>
                <w:szCs w:val="24"/>
              </w:rPr>
            </w:pPr>
          </w:p>
        </w:tc>
        <w:tc>
          <w:tcPr>
            <w:tcW w:w="2249" w:type="dxa"/>
            <w:shd w:val="clear" w:color="auto" w:fill="auto"/>
          </w:tcPr>
          <w:p w14:paraId="110189B3" w14:textId="77777777" w:rsidR="00931DB0" w:rsidRDefault="00931DB0" w:rsidP="00931DB0">
            <w:pPr>
              <w:shd w:val="clear" w:color="auto" w:fill="FFFFFF"/>
              <w:spacing w:before="100" w:beforeAutospacing="1" w:after="24"/>
              <w:rPr>
                <w:rFonts w:cstheme="minorHAnsi"/>
                <w:color w:val="202122"/>
              </w:rPr>
            </w:pPr>
            <w:r w:rsidRPr="00C731B1">
              <w:rPr>
                <w:rFonts w:asciiTheme="minorHAnsi" w:hAnsiTheme="minorHAnsi" w:cstheme="minorHAnsi"/>
                <w:color w:val="202122"/>
                <w:sz w:val="22"/>
                <w:szCs w:val="22"/>
              </w:rPr>
              <w:t xml:space="preserve">Specific – </w:t>
            </w:r>
            <w:r>
              <w:rPr>
                <w:rFonts w:cstheme="minorHAnsi"/>
                <w:color w:val="202122"/>
              </w:rPr>
              <w:t>Improve my understanding of NICHE and putting together case files competently.</w:t>
            </w:r>
          </w:p>
          <w:p w14:paraId="030C43DD" w14:textId="77777777" w:rsidR="00931DB0" w:rsidRPr="00C731B1"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 xml:space="preserve">Measurable – </w:t>
            </w:r>
            <w:r>
              <w:rPr>
                <w:rFonts w:cstheme="minorHAnsi"/>
                <w:color w:val="202122"/>
              </w:rPr>
              <w:t>This will be measured by my ability to navigate NICHE and put together case files independently.</w:t>
            </w:r>
          </w:p>
          <w:p w14:paraId="089432BB" w14:textId="77777777" w:rsidR="00931DB0" w:rsidRPr="00C731B1"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A</w:t>
            </w:r>
            <w:r>
              <w:rPr>
                <w:rFonts w:cstheme="minorHAnsi"/>
                <w:color w:val="202122"/>
              </w:rPr>
              <w:t>ttainable</w:t>
            </w:r>
            <w:r w:rsidRPr="00C731B1">
              <w:rPr>
                <w:rFonts w:asciiTheme="minorHAnsi" w:hAnsiTheme="minorHAnsi" w:cstheme="minorHAnsi"/>
                <w:color w:val="202122"/>
                <w:sz w:val="22"/>
                <w:szCs w:val="22"/>
              </w:rPr>
              <w:t xml:space="preserve"> – </w:t>
            </w:r>
            <w:r>
              <w:rPr>
                <w:rFonts w:cstheme="minorHAnsi"/>
                <w:color w:val="202122"/>
              </w:rPr>
              <w:t>This will be attainable by continuously asking questions to my tutor and colleagues and my gaining more experience as my career progresses.</w:t>
            </w:r>
          </w:p>
          <w:p w14:paraId="386AE151" w14:textId="77777777" w:rsidR="00931DB0" w:rsidRPr="00C731B1"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cstheme="minorHAnsi"/>
                <w:color w:val="202122"/>
              </w:rPr>
              <w:t>Rel</w:t>
            </w:r>
            <w:r>
              <w:rPr>
                <w:rFonts w:cstheme="minorHAnsi"/>
                <w:color w:val="202122"/>
              </w:rPr>
              <w:t>evant</w:t>
            </w:r>
            <w:r w:rsidRPr="00C731B1">
              <w:rPr>
                <w:rFonts w:asciiTheme="minorHAnsi" w:hAnsiTheme="minorHAnsi" w:cstheme="minorHAnsi"/>
                <w:color w:val="202122"/>
                <w:sz w:val="22"/>
                <w:szCs w:val="22"/>
              </w:rPr>
              <w:t xml:space="preserve"> – </w:t>
            </w:r>
            <w:r>
              <w:rPr>
                <w:rFonts w:cstheme="minorHAnsi"/>
                <w:color w:val="202122"/>
              </w:rPr>
              <w:t>This goal is relevant as it is essential to competently navigate NICHE and put together case files.</w:t>
            </w:r>
          </w:p>
          <w:p w14:paraId="749553B1" w14:textId="6BDFE49A" w:rsidR="00220D06" w:rsidRPr="00931DB0"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Time-</w:t>
            </w:r>
            <w:r>
              <w:rPr>
                <w:rFonts w:cstheme="minorHAnsi"/>
                <w:color w:val="202122"/>
              </w:rPr>
              <w:t>Bound</w:t>
            </w:r>
            <w:r w:rsidRPr="00C731B1">
              <w:rPr>
                <w:rFonts w:asciiTheme="minorHAnsi" w:hAnsiTheme="minorHAnsi" w:cstheme="minorHAnsi"/>
                <w:color w:val="202122"/>
                <w:sz w:val="22"/>
                <w:szCs w:val="22"/>
              </w:rPr>
              <w:t xml:space="preserve"> – </w:t>
            </w:r>
            <w:r>
              <w:rPr>
                <w:rFonts w:cstheme="minorHAnsi"/>
                <w:color w:val="202122"/>
              </w:rPr>
              <w:t>12 Weeks/Continuously.</w:t>
            </w:r>
          </w:p>
        </w:tc>
        <w:tc>
          <w:tcPr>
            <w:tcW w:w="2230" w:type="dxa"/>
            <w:shd w:val="clear" w:color="auto" w:fill="auto"/>
          </w:tcPr>
          <w:p w14:paraId="1FB8B466" w14:textId="7EE41EDF" w:rsidR="00613E50" w:rsidRPr="00270EEB" w:rsidRDefault="00613E50" w:rsidP="00FF7EBB">
            <w:pPr>
              <w:jc w:val="both"/>
              <w:rPr>
                <w:sz w:val="24"/>
                <w:szCs w:val="24"/>
              </w:rPr>
            </w:pPr>
            <w:r>
              <w:rPr>
                <w:sz w:val="24"/>
                <w:szCs w:val="24"/>
              </w:rPr>
              <w:t>My Tutor &amp; Sergeant.</w:t>
            </w:r>
          </w:p>
        </w:tc>
        <w:tc>
          <w:tcPr>
            <w:tcW w:w="2230" w:type="dxa"/>
            <w:shd w:val="clear" w:color="auto" w:fill="auto"/>
          </w:tcPr>
          <w:p w14:paraId="0BED73B7" w14:textId="7926EA08" w:rsidR="62FE5CAF" w:rsidRDefault="00613E50" w:rsidP="62FE5CAF">
            <w:pPr>
              <w:jc w:val="both"/>
              <w:rPr>
                <w:sz w:val="24"/>
                <w:szCs w:val="24"/>
              </w:rPr>
            </w:pPr>
            <w:r>
              <w:rPr>
                <w:sz w:val="24"/>
                <w:szCs w:val="24"/>
              </w:rPr>
              <w:t>12 Weeks/Continuous.</w:t>
            </w:r>
          </w:p>
        </w:tc>
      </w:tr>
      <w:tr w:rsidR="00220D06" w:rsidRPr="00270EEB" w14:paraId="12D8719E" w14:textId="77777777" w:rsidTr="6E3AA50A">
        <w:tc>
          <w:tcPr>
            <w:tcW w:w="2318" w:type="dxa"/>
            <w:shd w:val="clear" w:color="auto" w:fill="auto"/>
          </w:tcPr>
          <w:p w14:paraId="73858344" w14:textId="58A4044E" w:rsidR="00931DB0" w:rsidRPr="00270EEB" w:rsidRDefault="00931DB0" w:rsidP="00FF7EBB">
            <w:pPr>
              <w:jc w:val="both"/>
              <w:rPr>
                <w:sz w:val="24"/>
                <w:szCs w:val="24"/>
              </w:rPr>
            </w:pPr>
            <w:r>
              <w:rPr>
                <w:sz w:val="24"/>
                <w:szCs w:val="24"/>
              </w:rPr>
              <w:t>Decision Making (making a decision independently and sticking to it).</w:t>
            </w:r>
          </w:p>
          <w:p w14:paraId="14CE3432" w14:textId="77777777" w:rsidR="00220D06" w:rsidRPr="00270EEB" w:rsidRDefault="00220D06" w:rsidP="00FF7EBB">
            <w:pPr>
              <w:jc w:val="both"/>
              <w:rPr>
                <w:sz w:val="24"/>
                <w:szCs w:val="24"/>
              </w:rPr>
            </w:pPr>
          </w:p>
          <w:p w14:paraId="45B51AF6" w14:textId="77777777" w:rsidR="00220D06" w:rsidRPr="00270EEB" w:rsidRDefault="00220D06" w:rsidP="00FF7EBB">
            <w:pPr>
              <w:jc w:val="both"/>
              <w:rPr>
                <w:sz w:val="24"/>
                <w:szCs w:val="24"/>
              </w:rPr>
            </w:pPr>
          </w:p>
          <w:p w14:paraId="4FD81D11" w14:textId="77777777" w:rsidR="00220D06" w:rsidRPr="00270EEB" w:rsidRDefault="00220D06" w:rsidP="00FF7EBB">
            <w:pPr>
              <w:jc w:val="both"/>
              <w:rPr>
                <w:sz w:val="24"/>
                <w:szCs w:val="24"/>
              </w:rPr>
            </w:pPr>
          </w:p>
          <w:p w14:paraId="30DFFCE1" w14:textId="77777777" w:rsidR="00220D06" w:rsidRPr="00270EEB" w:rsidRDefault="00220D06" w:rsidP="00FF7EBB">
            <w:pPr>
              <w:jc w:val="both"/>
              <w:rPr>
                <w:sz w:val="24"/>
                <w:szCs w:val="24"/>
              </w:rPr>
            </w:pPr>
          </w:p>
          <w:p w14:paraId="1BF50634" w14:textId="77777777" w:rsidR="00220D06" w:rsidRPr="00270EEB" w:rsidRDefault="00220D06" w:rsidP="00FF7EBB">
            <w:pPr>
              <w:jc w:val="both"/>
              <w:rPr>
                <w:sz w:val="24"/>
                <w:szCs w:val="24"/>
              </w:rPr>
            </w:pPr>
          </w:p>
          <w:p w14:paraId="21FBB0CA" w14:textId="77777777" w:rsidR="00220D06" w:rsidRPr="00270EEB" w:rsidRDefault="00220D06" w:rsidP="00FF7EBB">
            <w:pPr>
              <w:jc w:val="both"/>
              <w:rPr>
                <w:sz w:val="24"/>
                <w:szCs w:val="24"/>
              </w:rPr>
            </w:pPr>
          </w:p>
          <w:p w14:paraId="4FB9FC30" w14:textId="77777777" w:rsidR="00220D06" w:rsidRPr="00270EEB" w:rsidRDefault="00220D06" w:rsidP="00FF7EBB">
            <w:pPr>
              <w:jc w:val="both"/>
              <w:rPr>
                <w:sz w:val="24"/>
                <w:szCs w:val="24"/>
              </w:rPr>
            </w:pPr>
          </w:p>
          <w:p w14:paraId="2D0CB03B" w14:textId="77777777" w:rsidR="00220D06" w:rsidRPr="00270EEB" w:rsidRDefault="00220D06" w:rsidP="00FF7EBB">
            <w:pPr>
              <w:jc w:val="both"/>
              <w:rPr>
                <w:sz w:val="24"/>
                <w:szCs w:val="24"/>
              </w:rPr>
            </w:pPr>
          </w:p>
          <w:p w14:paraId="5AD18566" w14:textId="77777777" w:rsidR="00220D06" w:rsidRPr="00270EEB" w:rsidRDefault="00220D06" w:rsidP="00FF7EBB">
            <w:pPr>
              <w:jc w:val="both"/>
              <w:rPr>
                <w:sz w:val="24"/>
                <w:szCs w:val="24"/>
              </w:rPr>
            </w:pPr>
          </w:p>
          <w:p w14:paraId="32F77C36" w14:textId="77777777" w:rsidR="00220D06" w:rsidRPr="00270EEB" w:rsidRDefault="00220D06" w:rsidP="00FF7EBB">
            <w:pPr>
              <w:jc w:val="both"/>
              <w:rPr>
                <w:sz w:val="24"/>
                <w:szCs w:val="24"/>
              </w:rPr>
            </w:pPr>
          </w:p>
        </w:tc>
        <w:tc>
          <w:tcPr>
            <w:tcW w:w="2249" w:type="dxa"/>
            <w:shd w:val="clear" w:color="auto" w:fill="auto"/>
          </w:tcPr>
          <w:p w14:paraId="051651FA" w14:textId="77777777" w:rsidR="007033A5" w:rsidRDefault="007033A5" w:rsidP="007033A5">
            <w:pPr>
              <w:shd w:val="clear" w:color="auto" w:fill="FFFFFF"/>
              <w:spacing w:before="100" w:beforeAutospacing="1" w:after="24"/>
              <w:rPr>
                <w:rFonts w:cstheme="minorHAnsi"/>
                <w:color w:val="202122"/>
              </w:rPr>
            </w:pPr>
            <w:r w:rsidRPr="00C731B1">
              <w:rPr>
                <w:rFonts w:asciiTheme="minorHAnsi" w:hAnsiTheme="minorHAnsi" w:cstheme="minorHAnsi"/>
                <w:color w:val="202122"/>
                <w:sz w:val="22"/>
                <w:szCs w:val="22"/>
              </w:rPr>
              <w:lastRenderedPageBreak/>
              <w:t xml:space="preserve">Specific – </w:t>
            </w:r>
            <w:r>
              <w:rPr>
                <w:rFonts w:cstheme="minorHAnsi"/>
                <w:color w:val="202122"/>
              </w:rPr>
              <w:t>Improve my confidence in making decisions independently and sticking to them.</w:t>
            </w:r>
          </w:p>
          <w:p w14:paraId="44538E3B" w14:textId="77777777" w:rsidR="007033A5" w:rsidRPr="00C731B1" w:rsidRDefault="007033A5" w:rsidP="007033A5">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 xml:space="preserve">Measurable – </w:t>
            </w:r>
            <w:r>
              <w:rPr>
                <w:rFonts w:cstheme="minorHAnsi"/>
                <w:color w:val="202122"/>
              </w:rPr>
              <w:t>This will be measurable by attending calls/incidents and making the correct decisions confidently.</w:t>
            </w:r>
          </w:p>
          <w:p w14:paraId="54843FEE" w14:textId="77777777" w:rsidR="007033A5" w:rsidRPr="00C731B1" w:rsidRDefault="007033A5" w:rsidP="007033A5">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lastRenderedPageBreak/>
              <w:t>A</w:t>
            </w:r>
            <w:r>
              <w:rPr>
                <w:rFonts w:cstheme="minorHAnsi"/>
                <w:color w:val="202122"/>
              </w:rPr>
              <w:t>ttainable</w:t>
            </w:r>
            <w:r w:rsidRPr="00C731B1">
              <w:rPr>
                <w:rFonts w:asciiTheme="minorHAnsi" w:hAnsiTheme="minorHAnsi" w:cstheme="minorHAnsi"/>
                <w:color w:val="202122"/>
                <w:sz w:val="22"/>
                <w:szCs w:val="22"/>
              </w:rPr>
              <w:t xml:space="preserve"> – </w:t>
            </w:r>
            <w:r>
              <w:rPr>
                <w:rFonts w:cstheme="minorHAnsi"/>
                <w:color w:val="202122"/>
              </w:rPr>
              <w:t>This will be attainable by paying attention to my tutor throughout tutorship, as well as my more experienced colleagues. And by gaining more experience dealing with a wider range of incidents.</w:t>
            </w:r>
          </w:p>
          <w:p w14:paraId="709566C6" w14:textId="77777777" w:rsidR="007033A5" w:rsidRPr="00C731B1" w:rsidRDefault="007033A5" w:rsidP="007033A5">
            <w:pPr>
              <w:shd w:val="clear" w:color="auto" w:fill="FFFFFF"/>
              <w:spacing w:before="100" w:beforeAutospacing="1" w:after="24"/>
              <w:rPr>
                <w:rFonts w:asciiTheme="minorHAnsi" w:hAnsiTheme="minorHAnsi" w:cstheme="minorHAnsi"/>
                <w:color w:val="202122"/>
                <w:sz w:val="22"/>
                <w:szCs w:val="22"/>
              </w:rPr>
            </w:pPr>
            <w:r w:rsidRPr="00C731B1">
              <w:rPr>
                <w:rFonts w:cstheme="minorHAnsi"/>
                <w:color w:val="202122"/>
              </w:rPr>
              <w:t>Rel</w:t>
            </w:r>
            <w:r>
              <w:rPr>
                <w:rFonts w:cstheme="minorHAnsi"/>
                <w:color w:val="202122"/>
              </w:rPr>
              <w:t>evant</w:t>
            </w:r>
            <w:r w:rsidRPr="00C731B1">
              <w:rPr>
                <w:rFonts w:asciiTheme="minorHAnsi" w:hAnsiTheme="minorHAnsi" w:cstheme="minorHAnsi"/>
                <w:color w:val="202122"/>
                <w:sz w:val="22"/>
                <w:szCs w:val="22"/>
              </w:rPr>
              <w:t xml:space="preserve"> – </w:t>
            </w:r>
            <w:r>
              <w:rPr>
                <w:rFonts w:cstheme="minorHAnsi"/>
                <w:color w:val="202122"/>
              </w:rPr>
              <w:t>This is relevant as it is essential that a Police Constable have the confidence to make decisions during incidents.</w:t>
            </w:r>
          </w:p>
          <w:p w14:paraId="5B64FB82" w14:textId="2EDE25DF" w:rsidR="00220D06" w:rsidRPr="007033A5" w:rsidRDefault="007033A5" w:rsidP="007033A5">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Time-</w:t>
            </w:r>
            <w:r>
              <w:rPr>
                <w:rFonts w:cstheme="minorHAnsi"/>
                <w:color w:val="202122"/>
              </w:rPr>
              <w:t>Bound</w:t>
            </w:r>
            <w:r w:rsidRPr="00C731B1">
              <w:rPr>
                <w:rFonts w:asciiTheme="minorHAnsi" w:hAnsiTheme="minorHAnsi" w:cstheme="minorHAnsi"/>
                <w:color w:val="202122"/>
                <w:sz w:val="22"/>
                <w:szCs w:val="22"/>
              </w:rPr>
              <w:t xml:space="preserve"> – </w:t>
            </w:r>
            <w:r>
              <w:rPr>
                <w:rFonts w:cstheme="minorHAnsi"/>
                <w:color w:val="202122"/>
              </w:rPr>
              <w:t>12 Weeks/Continuously.</w:t>
            </w:r>
          </w:p>
        </w:tc>
        <w:tc>
          <w:tcPr>
            <w:tcW w:w="2230" w:type="dxa"/>
            <w:shd w:val="clear" w:color="auto" w:fill="auto"/>
          </w:tcPr>
          <w:p w14:paraId="4C11868A" w14:textId="7B2A0669" w:rsidR="00220D06" w:rsidRPr="00270EEB" w:rsidRDefault="00613E50" w:rsidP="00FF7EBB">
            <w:pPr>
              <w:jc w:val="both"/>
              <w:rPr>
                <w:sz w:val="24"/>
                <w:szCs w:val="24"/>
              </w:rPr>
            </w:pPr>
            <w:r>
              <w:rPr>
                <w:sz w:val="24"/>
                <w:szCs w:val="24"/>
              </w:rPr>
              <w:lastRenderedPageBreak/>
              <w:t>My Tutor &amp; Sergeant.</w:t>
            </w:r>
          </w:p>
        </w:tc>
        <w:tc>
          <w:tcPr>
            <w:tcW w:w="2230" w:type="dxa"/>
            <w:shd w:val="clear" w:color="auto" w:fill="auto"/>
          </w:tcPr>
          <w:p w14:paraId="57632D94" w14:textId="5A9D1C83" w:rsidR="62FE5CAF" w:rsidRDefault="00613E50" w:rsidP="62FE5CAF">
            <w:pPr>
              <w:jc w:val="both"/>
              <w:rPr>
                <w:sz w:val="24"/>
                <w:szCs w:val="24"/>
              </w:rPr>
            </w:pPr>
            <w:r>
              <w:rPr>
                <w:sz w:val="24"/>
                <w:szCs w:val="24"/>
              </w:rPr>
              <w:t>12 Weeks/Continuous.</w:t>
            </w:r>
          </w:p>
        </w:tc>
      </w:tr>
      <w:tr w:rsidR="00220D06" w:rsidRPr="00270EEB" w14:paraId="4020E877" w14:textId="77777777" w:rsidTr="6E3AA50A">
        <w:tc>
          <w:tcPr>
            <w:tcW w:w="2318" w:type="dxa"/>
            <w:shd w:val="clear" w:color="auto" w:fill="auto"/>
          </w:tcPr>
          <w:p w14:paraId="148B6EA0" w14:textId="4D79AF49" w:rsidR="00220D06" w:rsidRPr="00270EEB" w:rsidRDefault="00613E50" w:rsidP="00FF7EBB">
            <w:pPr>
              <w:jc w:val="both"/>
              <w:rPr>
                <w:sz w:val="24"/>
                <w:szCs w:val="24"/>
              </w:rPr>
            </w:pPr>
            <w:r>
              <w:rPr>
                <w:sz w:val="24"/>
                <w:szCs w:val="24"/>
              </w:rPr>
              <w:t>Academic Performance.</w:t>
            </w:r>
          </w:p>
          <w:p w14:paraId="441FBAC1" w14:textId="77777777" w:rsidR="00220D06" w:rsidRPr="00270EEB" w:rsidRDefault="00220D06" w:rsidP="00FF7EBB">
            <w:pPr>
              <w:jc w:val="both"/>
              <w:rPr>
                <w:sz w:val="24"/>
                <w:szCs w:val="24"/>
              </w:rPr>
            </w:pPr>
          </w:p>
          <w:p w14:paraId="104C54A9" w14:textId="77777777" w:rsidR="00220D06" w:rsidRPr="00270EEB" w:rsidRDefault="00220D06" w:rsidP="00FF7EBB">
            <w:pPr>
              <w:jc w:val="both"/>
              <w:rPr>
                <w:sz w:val="24"/>
                <w:szCs w:val="24"/>
              </w:rPr>
            </w:pPr>
          </w:p>
          <w:p w14:paraId="5B588300" w14:textId="77777777" w:rsidR="00220D06" w:rsidRPr="00270EEB" w:rsidRDefault="00220D06" w:rsidP="00FF7EBB">
            <w:pPr>
              <w:jc w:val="both"/>
              <w:rPr>
                <w:sz w:val="24"/>
                <w:szCs w:val="24"/>
              </w:rPr>
            </w:pPr>
          </w:p>
          <w:p w14:paraId="6DA68C43" w14:textId="77777777" w:rsidR="00220D06" w:rsidRPr="00270EEB" w:rsidRDefault="00220D06" w:rsidP="00FF7EBB">
            <w:pPr>
              <w:jc w:val="both"/>
              <w:rPr>
                <w:sz w:val="24"/>
                <w:szCs w:val="24"/>
              </w:rPr>
            </w:pPr>
          </w:p>
          <w:p w14:paraId="295FCA72" w14:textId="77777777" w:rsidR="00220D06" w:rsidRPr="00270EEB" w:rsidRDefault="00220D06" w:rsidP="00FF7EBB">
            <w:pPr>
              <w:jc w:val="both"/>
              <w:rPr>
                <w:sz w:val="24"/>
                <w:szCs w:val="24"/>
              </w:rPr>
            </w:pPr>
          </w:p>
          <w:p w14:paraId="5AE644AA" w14:textId="77777777" w:rsidR="00220D06" w:rsidRPr="00270EEB" w:rsidRDefault="00220D06" w:rsidP="00FF7EBB">
            <w:pPr>
              <w:jc w:val="both"/>
              <w:rPr>
                <w:sz w:val="24"/>
                <w:szCs w:val="24"/>
              </w:rPr>
            </w:pPr>
          </w:p>
          <w:p w14:paraId="4EE51203" w14:textId="77777777" w:rsidR="00220D06" w:rsidRPr="00270EEB" w:rsidRDefault="00220D06" w:rsidP="00FF7EBB">
            <w:pPr>
              <w:jc w:val="both"/>
              <w:rPr>
                <w:sz w:val="24"/>
                <w:szCs w:val="24"/>
              </w:rPr>
            </w:pPr>
          </w:p>
          <w:p w14:paraId="44F0D847" w14:textId="77777777" w:rsidR="00220D06" w:rsidRPr="00270EEB" w:rsidRDefault="00220D06" w:rsidP="00FF7EBB">
            <w:pPr>
              <w:jc w:val="both"/>
              <w:rPr>
                <w:sz w:val="24"/>
                <w:szCs w:val="24"/>
              </w:rPr>
            </w:pPr>
          </w:p>
          <w:p w14:paraId="66A5F7CE" w14:textId="77777777" w:rsidR="00220D06" w:rsidRPr="00270EEB" w:rsidRDefault="00220D06" w:rsidP="00FF7EBB">
            <w:pPr>
              <w:jc w:val="both"/>
              <w:rPr>
                <w:sz w:val="24"/>
                <w:szCs w:val="24"/>
              </w:rPr>
            </w:pPr>
          </w:p>
          <w:p w14:paraId="082075C7" w14:textId="77777777" w:rsidR="00220D06" w:rsidRPr="00270EEB" w:rsidRDefault="00220D06" w:rsidP="00FF7EBB">
            <w:pPr>
              <w:jc w:val="both"/>
              <w:rPr>
                <w:sz w:val="24"/>
                <w:szCs w:val="24"/>
              </w:rPr>
            </w:pPr>
          </w:p>
          <w:p w14:paraId="605301E6" w14:textId="77777777" w:rsidR="00220D06" w:rsidRPr="00270EEB" w:rsidRDefault="00220D06" w:rsidP="00FF7EBB">
            <w:pPr>
              <w:jc w:val="both"/>
              <w:rPr>
                <w:sz w:val="24"/>
                <w:szCs w:val="24"/>
              </w:rPr>
            </w:pPr>
          </w:p>
          <w:p w14:paraId="6B7CADA4" w14:textId="77777777" w:rsidR="00220D06" w:rsidRPr="00270EEB" w:rsidRDefault="00220D06" w:rsidP="00FF7EBB">
            <w:pPr>
              <w:jc w:val="both"/>
              <w:rPr>
                <w:sz w:val="24"/>
                <w:szCs w:val="24"/>
              </w:rPr>
            </w:pPr>
          </w:p>
        </w:tc>
        <w:tc>
          <w:tcPr>
            <w:tcW w:w="2249" w:type="dxa"/>
            <w:shd w:val="clear" w:color="auto" w:fill="auto"/>
          </w:tcPr>
          <w:p w14:paraId="35FD0578" w14:textId="77777777" w:rsidR="00931DB0" w:rsidRDefault="00931DB0" w:rsidP="00931DB0">
            <w:pPr>
              <w:shd w:val="clear" w:color="auto" w:fill="FFFFFF"/>
              <w:spacing w:before="100" w:beforeAutospacing="1" w:after="24"/>
              <w:rPr>
                <w:rFonts w:cstheme="minorHAnsi"/>
                <w:color w:val="202122"/>
              </w:rPr>
            </w:pPr>
            <w:r w:rsidRPr="00C731B1">
              <w:rPr>
                <w:rFonts w:asciiTheme="minorHAnsi" w:hAnsiTheme="minorHAnsi" w:cstheme="minorHAnsi"/>
                <w:color w:val="202122"/>
                <w:sz w:val="22"/>
                <w:szCs w:val="22"/>
              </w:rPr>
              <w:t xml:space="preserve">Specific – </w:t>
            </w:r>
            <w:r>
              <w:rPr>
                <w:rFonts w:cstheme="minorHAnsi"/>
                <w:color w:val="202122"/>
              </w:rPr>
              <w:t>Continuously improve my academic writing and performance.</w:t>
            </w:r>
          </w:p>
          <w:p w14:paraId="46C78FF4" w14:textId="77777777" w:rsidR="00931DB0" w:rsidRPr="00C731B1"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 xml:space="preserve">Measurable – </w:t>
            </w:r>
            <w:r>
              <w:rPr>
                <w:rFonts w:cstheme="minorHAnsi"/>
                <w:color w:val="202122"/>
              </w:rPr>
              <w:t>This will be measured by the quality and improvement of my academic writing.</w:t>
            </w:r>
          </w:p>
          <w:p w14:paraId="70EA68CB" w14:textId="77777777" w:rsidR="00931DB0" w:rsidRPr="00C731B1"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A</w:t>
            </w:r>
            <w:r>
              <w:rPr>
                <w:rFonts w:cstheme="minorHAnsi"/>
                <w:color w:val="202122"/>
              </w:rPr>
              <w:t>ttainable</w:t>
            </w:r>
            <w:r w:rsidRPr="00C731B1">
              <w:rPr>
                <w:rFonts w:asciiTheme="minorHAnsi" w:hAnsiTheme="minorHAnsi" w:cstheme="minorHAnsi"/>
                <w:color w:val="202122"/>
                <w:sz w:val="22"/>
                <w:szCs w:val="22"/>
              </w:rPr>
              <w:t xml:space="preserve"> – </w:t>
            </w:r>
            <w:r>
              <w:rPr>
                <w:rFonts w:cstheme="minorHAnsi"/>
                <w:color w:val="202122"/>
              </w:rPr>
              <w:t>This will be attainable by continuous practice and by using online study resources and University/Moodle resources.</w:t>
            </w:r>
          </w:p>
          <w:p w14:paraId="6BC315D3" w14:textId="77777777" w:rsidR="00931DB0" w:rsidRPr="00C731B1"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cstheme="minorHAnsi"/>
                <w:color w:val="202122"/>
              </w:rPr>
              <w:t>Rel</w:t>
            </w:r>
            <w:r>
              <w:rPr>
                <w:rFonts w:cstheme="minorHAnsi"/>
                <w:color w:val="202122"/>
              </w:rPr>
              <w:t>evant</w:t>
            </w:r>
            <w:r w:rsidRPr="00C731B1">
              <w:rPr>
                <w:rFonts w:asciiTheme="minorHAnsi" w:hAnsiTheme="minorHAnsi" w:cstheme="minorHAnsi"/>
                <w:color w:val="202122"/>
                <w:sz w:val="22"/>
                <w:szCs w:val="22"/>
              </w:rPr>
              <w:t xml:space="preserve"> – </w:t>
            </w:r>
            <w:r>
              <w:rPr>
                <w:rFonts w:cstheme="minorHAnsi"/>
                <w:color w:val="202122"/>
              </w:rPr>
              <w:t>This goal is relevant as it is important to achieve the best possible results throughout the duration of my degree.</w:t>
            </w:r>
          </w:p>
          <w:p w14:paraId="291E6BA9" w14:textId="6D7904D7" w:rsidR="00220D06" w:rsidRPr="00931DB0" w:rsidRDefault="00931DB0" w:rsidP="00931DB0">
            <w:pPr>
              <w:shd w:val="clear" w:color="auto" w:fill="FFFFFF"/>
              <w:spacing w:before="100" w:beforeAutospacing="1" w:after="24"/>
              <w:rPr>
                <w:rFonts w:asciiTheme="minorHAnsi" w:hAnsiTheme="minorHAnsi" w:cstheme="minorHAnsi"/>
                <w:color w:val="202122"/>
                <w:sz w:val="22"/>
                <w:szCs w:val="22"/>
              </w:rPr>
            </w:pPr>
            <w:r w:rsidRPr="00C731B1">
              <w:rPr>
                <w:rFonts w:asciiTheme="minorHAnsi" w:hAnsiTheme="minorHAnsi" w:cstheme="minorHAnsi"/>
                <w:color w:val="202122"/>
                <w:sz w:val="22"/>
                <w:szCs w:val="22"/>
              </w:rPr>
              <w:t>Time-</w:t>
            </w:r>
            <w:r>
              <w:rPr>
                <w:rFonts w:cstheme="minorHAnsi"/>
                <w:color w:val="202122"/>
              </w:rPr>
              <w:t>Bound</w:t>
            </w:r>
            <w:r w:rsidRPr="00C731B1">
              <w:rPr>
                <w:rFonts w:asciiTheme="minorHAnsi" w:hAnsiTheme="minorHAnsi" w:cstheme="minorHAnsi"/>
                <w:color w:val="202122"/>
                <w:sz w:val="22"/>
                <w:szCs w:val="22"/>
              </w:rPr>
              <w:t xml:space="preserve"> – </w:t>
            </w:r>
            <w:r>
              <w:rPr>
                <w:rFonts w:cstheme="minorHAnsi"/>
                <w:color w:val="202122"/>
              </w:rPr>
              <w:t>Continuously throughout my 3-year degree.</w:t>
            </w:r>
          </w:p>
        </w:tc>
        <w:tc>
          <w:tcPr>
            <w:tcW w:w="2230" w:type="dxa"/>
            <w:shd w:val="clear" w:color="auto" w:fill="auto"/>
          </w:tcPr>
          <w:p w14:paraId="0F14E845" w14:textId="22494880" w:rsidR="00220D06" w:rsidRPr="00270EEB" w:rsidRDefault="00613E50" w:rsidP="00FF7EBB">
            <w:pPr>
              <w:jc w:val="both"/>
              <w:rPr>
                <w:sz w:val="24"/>
                <w:szCs w:val="24"/>
              </w:rPr>
            </w:pPr>
            <w:r>
              <w:rPr>
                <w:sz w:val="24"/>
                <w:szCs w:val="24"/>
              </w:rPr>
              <w:t>UWTSD/Online Resources.</w:t>
            </w:r>
          </w:p>
        </w:tc>
        <w:tc>
          <w:tcPr>
            <w:tcW w:w="2230" w:type="dxa"/>
            <w:shd w:val="clear" w:color="auto" w:fill="auto"/>
          </w:tcPr>
          <w:p w14:paraId="301F698C" w14:textId="5C5B401D" w:rsidR="62FE5CAF" w:rsidRDefault="00931DB0" w:rsidP="62FE5CAF">
            <w:pPr>
              <w:jc w:val="both"/>
              <w:rPr>
                <w:sz w:val="24"/>
                <w:szCs w:val="24"/>
              </w:rPr>
            </w:pPr>
            <w:r>
              <w:rPr>
                <w:sz w:val="24"/>
                <w:szCs w:val="24"/>
              </w:rPr>
              <w:t>Continuously throughout the 3-year degree duration.</w:t>
            </w:r>
          </w:p>
        </w:tc>
      </w:tr>
    </w:tbl>
    <w:p w14:paraId="4982F772" w14:textId="77777777" w:rsidR="00092970" w:rsidRPr="00270EEB" w:rsidRDefault="00092970" w:rsidP="00FF7EBB">
      <w:pPr>
        <w:jc w:val="both"/>
        <w:rPr>
          <w:sz w:val="24"/>
          <w:szCs w:val="24"/>
        </w:rPr>
      </w:pPr>
    </w:p>
    <w:p w14:paraId="405B9E91" w14:textId="77777777" w:rsidR="00536FA9" w:rsidRDefault="00536FA9">
      <w:pPr>
        <w:overflowPunct/>
        <w:autoSpaceDE/>
        <w:autoSpaceDN/>
        <w:adjustRightInd/>
        <w:textAlignment w:val="auto"/>
        <w:rPr>
          <w:b/>
          <w:sz w:val="24"/>
          <w:szCs w:val="24"/>
        </w:rPr>
      </w:pPr>
      <w:r w:rsidRPr="62FE5CAF">
        <w:rPr>
          <w:b/>
          <w:bCs/>
          <w:sz w:val="24"/>
          <w:szCs w:val="24"/>
        </w:rPr>
        <w:br w:type="page"/>
      </w:r>
    </w:p>
    <w:p w14:paraId="15DEE576" w14:textId="77777777"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2315AFF8" w14:textId="77777777"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20C773E" w14:textId="77777777" w:rsidR="00390074" w:rsidRPr="00270EEB" w:rsidRDefault="00390074" w:rsidP="00FF7EBB">
      <w:pPr>
        <w:jc w:val="both"/>
        <w:rPr>
          <w:b/>
          <w:sz w:val="24"/>
          <w:szCs w:val="24"/>
        </w:rPr>
      </w:pPr>
    </w:p>
    <w:p w14:paraId="485075E0"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App.college.police.uk. 2013. </w:t>
      </w:r>
      <w:r w:rsidRPr="00F35A13">
        <w:rPr>
          <w:rFonts w:asciiTheme="minorHAnsi" w:hAnsiTheme="minorHAnsi" w:cstheme="minorHAnsi"/>
          <w:i/>
          <w:iCs/>
          <w:color w:val="auto"/>
          <w:sz w:val="24"/>
          <w:szCs w:val="24"/>
          <w:shd w:val="clear" w:color="auto" w:fill="FFFFFF"/>
        </w:rPr>
        <w:t>Control, restraint and searches</w:t>
      </w:r>
      <w:r w:rsidRPr="00F35A13">
        <w:rPr>
          <w:rFonts w:asciiTheme="minorHAnsi" w:hAnsiTheme="minorHAnsi" w:cstheme="minorHAnsi"/>
          <w:color w:val="auto"/>
          <w:sz w:val="24"/>
          <w:szCs w:val="24"/>
          <w:shd w:val="clear" w:color="auto" w:fill="FFFFFF"/>
        </w:rPr>
        <w:t>. [online] Available at: &lt;https://www.app.college.police.uk/app-content/detention-and-custody-2/control-restraint-and-searches/&gt; [Accessed 5 February 2021].</w:t>
      </w:r>
    </w:p>
    <w:p w14:paraId="51C6F9C6"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5969143E"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App.college.police.uk. 2013. </w:t>
      </w:r>
      <w:r w:rsidRPr="00F35A13">
        <w:rPr>
          <w:rFonts w:asciiTheme="minorHAnsi" w:hAnsiTheme="minorHAnsi" w:cstheme="minorHAnsi"/>
          <w:i/>
          <w:iCs/>
          <w:color w:val="auto"/>
          <w:sz w:val="24"/>
          <w:szCs w:val="24"/>
          <w:shd w:val="clear" w:color="auto" w:fill="FFFFFF"/>
        </w:rPr>
        <w:t>Core principles and legislation</w:t>
      </w:r>
      <w:r w:rsidRPr="00F35A13">
        <w:rPr>
          <w:rFonts w:asciiTheme="minorHAnsi" w:hAnsiTheme="minorHAnsi" w:cstheme="minorHAnsi"/>
          <w:color w:val="auto"/>
          <w:sz w:val="24"/>
          <w:szCs w:val="24"/>
          <w:shd w:val="clear" w:color="auto" w:fill="FFFFFF"/>
        </w:rPr>
        <w:t>. [online] Available at: &lt;https://www.app.college.police.uk/app-content/public-order/core-principles-and-legislation/&gt; [Accessed 5 February 2021].</w:t>
      </w:r>
    </w:p>
    <w:p w14:paraId="2F3A7D45"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71E4855F"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App.college.police.uk. 2013. </w:t>
      </w:r>
      <w:r w:rsidRPr="00F35A13">
        <w:rPr>
          <w:rFonts w:asciiTheme="minorHAnsi" w:hAnsiTheme="minorHAnsi" w:cstheme="minorHAnsi"/>
          <w:i/>
          <w:iCs/>
          <w:color w:val="auto"/>
          <w:sz w:val="24"/>
          <w:szCs w:val="24"/>
          <w:shd w:val="clear" w:color="auto" w:fill="FFFFFF"/>
        </w:rPr>
        <w:t>Justice outcomes</w:t>
      </w:r>
      <w:r w:rsidRPr="00F35A13">
        <w:rPr>
          <w:rFonts w:asciiTheme="minorHAnsi" w:hAnsiTheme="minorHAnsi" w:cstheme="minorHAnsi"/>
          <w:color w:val="auto"/>
          <w:sz w:val="24"/>
          <w:szCs w:val="24"/>
          <w:shd w:val="clear" w:color="auto" w:fill="FFFFFF"/>
        </w:rPr>
        <w:t>. [online] Available at: &lt;https://www.app.college.police.uk/app-content/prosecution-and-case-management/justice-outcomes/#:~:text=Restorative%20justice%20gives%20the%20police,from%20the%20criminal%20justice%20system.&gt; [Accessed 8 February 2021].</w:t>
      </w:r>
    </w:p>
    <w:p w14:paraId="66DD8E63"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5CAC55FD"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App.college.police.uk. 2013. </w:t>
      </w:r>
      <w:r w:rsidRPr="00F35A13">
        <w:rPr>
          <w:rFonts w:asciiTheme="minorHAnsi" w:hAnsiTheme="minorHAnsi" w:cstheme="minorHAnsi"/>
          <w:i/>
          <w:iCs/>
          <w:color w:val="auto"/>
          <w:sz w:val="24"/>
          <w:szCs w:val="24"/>
          <w:shd w:val="clear" w:color="auto" w:fill="FFFFFF"/>
        </w:rPr>
        <w:t>Risk assessment</w:t>
      </w:r>
      <w:r w:rsidRPr="00F35A13">
        <w:rPr>
          <w:rFonts w:asciiTheme="minorHAnsi" w:hAnsiTheme="minorHAnsi" w:cstheme="minorHAnsi"/>
          <w:color w:val="auto"/>
          <w:sz w:val="24"/>
          <w:szCs w:val="24"/>
          <w:shd w:val="clear" w:color="auto" w:fill="FFFFFF"/>
        </w:rPr>
        <w:t>. [online] Available at: &lt;https://www.app.college.police.uk/app-content/civil-emergencies/civil-contingencies/risk-assessment/&gt; [Accessed 5 February 2021].</w:t>
      </w:r>
    </w:p>
    <w:p w14:paraId="5A6BA592"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6EBBC9FF"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App.college.police.uk. 2015. </w:t>
      </w:r>
      <w:r w:rsidRPr="00F35A13">
        <w:rPr>
          <w:rFonts w:asciiTheme="minorHAnsi" w:hAnsiTheme="minorHAnsi" w:cstheme="minorHAnsi"/>
          <w:i/>
          <w:iCs/>
          <w:color w:val="auto"/>
          <w:sz w:val="24"/>
          <w:szCs w:val="24"/>
          <w:shd w:val="clear" w:color="auto" w:fill="FFFFFF"/>
        </w:rPr>
        <w:t>Arrest and other positive approaches</w:t>
      </w:r>
      <w:r w:rsidRPr="00F35A13">
        <w:rPr>
          <w:rFonts w:asciiTheme="minorHAnsi" w:hAnsiTheme="minorHAnsi" w:cstheme="minorHAnsi"/>
          <w:color w:val="auto"/>
          <w:sz w:val="24"/>
          <w:szCs w:val="24"/>
          <w:shd w:val="clear" w:color="auto" w:fill="FFFFFF"/>
        </w:rPr>
        <w:t>. [online] Available at: &lt;https://www.app.college.police.uk/app-content/major-investigation-and-public-protection/domestic-abuse/arrest-and-other-positive-approaches/&gt; [Accessed 5 February 2021].</w:t>
      </w:r>
    </w:p>
    <w:p w14:paraId="3541346C"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2184E595"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App.college.police.uk. 2015. </w:t>
      </w:r>
      <w:r w:rsidRPr="00F35A13">
        <w:rPr>
          <w:rFonts w:asciiTheme="minorHAnsi" w:hAnsiTheme="minorHAnsi" w:cstheme="minorHAnsi"/>
          <w:i/>
          <w:iCs/>
          <w:color w:val="auto"/>
          <w:sz w:val="24"/>
          <w:szCs w:val="24"/>
          <w:shd w:val="clear" w:color="auto" w:fill="FFFFFF"/>
        </w:rPr>
        <w:t>First response</w:t>
      </w:r>
      <w:r w:rsidRPr="00F35A13">
        <w:rPr>
          <w:rFonts w:asciiTheme="minorHAnsi" w:hAnsiTheme="minorHAnsi" w:cstheme="minorHAnsi"/>
          <w:color w:val="auto"/>
          <w:sz w:val="24"/>
          <w:szCs w:val="24"/>
          <w:shd w:val="clear" w:color="auto" w:fill="FFFFFF"/>
        </w:rPr>
        <w:t>. [online] Available at: &lt;https://www.app.college.police.uk/app-content/major-investigation-and-public-protection/domestic-abuse/first-response/&gt; [Accessed 5 February 2021].</w:t>
      </w:r>
    </w:p>
    <w:p w14:paraId="02685083"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57D660B2" w14:textId="0226DFED"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App.college.police.uk. 2016. </w:t>
      </w:r>
      <w:r w:rsidRPr="00F35A13">
        <w:rPr>
          <w:rFonts w:asciiTheme="minorHAnsi" w:hAnsiTheme="minorHAnsi" w:cstheme="minorHAnsi"/>
          <w:i/>
          <w:iCs/>
          <w:shd w:val="clear" w:color="auto" w:fill="FFFFFF"/>
        </w:rPr>
        <w:t>Mental vulnerability and illness</w:t>
      </w:r>
      <w:r w:rsidRPr="00F35A13">
        <w:rPr>
          <w:rFonts w:asciiTheme="minorHAnsi" w:hAnsiTheme="minorHAnsi" w:cstheme="minorHAnsi"/>
          <w:shd w:val="clear" w:color="auto" w:fill="FFFFFF"/>
        </w:rPr>
        <w:t>. [online] Available at: &lt;https://www.app.college.police.uk/app-content/mental-health/mental-vulnerability-and-illness/&gt; [Accessed 8 February 2021].</w:t>
      </w:r>
    </w:p>
    <w:p w14:paraId="56487663"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Baldwin, Mark. Social work, critical reflection and the learning organization. Routledge, 2016.</w:t>
      </w:r>
    </w:p>
    <w:p w14:paraId="34F2991E"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59E8F5FA"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lastRenderedPageBreak/>
        <w:t>Bbc.co.uk. 2019. </w:t>
      </w:r>
      <w:r w:rsidRPr="00F35A13">
        <w:rPr>
          <w:rFonts w:asciiTheme="minorHAnsi" w:hAnsiTheme="minorHAnsi" w:cstheme="minorHAnsi"/>
          <w:i/>
          <w:iCs/>
          <w:color w:val="auto"/>
          <w:sz w:val="24"/>
          <w:szCs w:val="24"/>
          <w:shd w:val="clear" w:color="auto" w:fill="FFFFFF"/>
        </w:rPr>
        <w:t>Anti-Semitism: What is it and why are the Labour Party talking about it?</w:t>
      </w:r>
      <w:r w:rsidRPr="00F35A13">
        <w:rPr>
          <w:rFonts w:asciiTheme="minorHAnsi" w:hAnsiTheme="minorHAnsi" w:cstheme="minorHAnsi"/>
          <w:color w:val="auto"/>
          <w:sz w:val="24"/>
          <w:szCs w:val="24"/>
          <w:shd w:val="clear" w:color="auto" w:fill="FFFFFF"/>
        </w:rPr>
        <w:t>. [online] Available at: &lt;https://www.bbc.co.uk/newsround/43911858&gt; [Accessed 8 February 2021].</w:t>
      </w:r>
    </w:p>
    <w:p w14:paraId="59316F1B"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58803F3D"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Béres, L. and Fook, J. eds., 2019. Learning critical reflection: Experiences of the transformative learning process. Routledge.</w:t>
      </w:r>
    </w:p>
    <w:p w14:paraId="4B06FE98"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6661FB96"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Bryant, R. and Bryant, S., 2019. </w:t>
      </w:r>
      <w:r w:rsidRPr="00F35A13">
        <w:rPr>
          <w:rFonts w:asciiTheme="minorHAnsi" w:hAnsiTheme="minorHAnsi" w:cstheme="minorHAnsi"/>
          <w:i/>
          <w:iCs/>
          <w:color w:val="auto"/>
          <w:sz w:val="24"/>
          <w:szCs w:val="24"/>
          <w:shd w:val="clear" w:color="auto" w:fill="FFFFFF"/>
        </w:rPr>
        <w:t>Blackstone's handbook for policing students 2020</w:t>
      </w:r>
      <w:r w:rsidRPr="00F35A13">
        <w:rPr>
          <w:rFonts w:asciiTheme="minorHAnsi" w:hAnsiTheme="minorHAnsi" w:cstheme="minorHAnsi"/>
          <w:color w:val="auto"/>
          <w:sz w:val="24"/>
          <w:szCs w:val="24"/>
          <w:shd w:val="clear" w:color="auto" w:fill="FFFFFF"/>
        </w:rPr>
        <w:t>. p.329.</w:t>
      </w:r>
    </w:p>
    <w:p w14:paraId="57FD98AF"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36D760B2"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Chandler, D. and Munday, R., 2011. </w:t>
      </w:r>
      <w:r w:rsidRPr="00F35A13">
        <w:rPr>
          <w:rFonts w:asciiTheme="minorHAnsi" w:hAnsiTheme="minorHAnsi" w:cstheme="minorHAnsi"/>
          <w:i/>
          <w:iCs/>
          <w:color w:val="auto"/>
          <w:sz w:val="24"/>
          <w:szCs w:val="24"/>
          <w:shd w:val="clear" w:color="auto" w:fill="FFFFFF"/>
        </w:rPr>
        <w:t>A dictionary of media and communication</w:t>
      </w:r>
      <w:r w:rsidRPr="00F35A13">
        <w:rPr>
          <w:rFonts w:asciiTheme="minorHAnsi" w:hAnsiTheme="minorHAnsi" w:cstheme="minorHAnsi"/>
          <w:color w:val="auto"/>
          <w:sz w:val="24"/>
          <w:szCs w:val="24"/>
          <w:shd w:val="clear" w:color="auto" w:fill="FFFFFF"/>
        </w:rPr>
        <w:t>. Oxford: Oxford University Press.</w:t>
      </w:r>
    </w:p>
    <w:p w14:paraId="7FA54E73"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0BB4E4E3" w14:textId="77777777"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College of Policing. 2020. </w:t>
      </w:r>
      <w:r w:rsidRPr="00F35A13">
        <w:rPr>
          <w:rFonts w:asciiTheme="minorHAnsi" w:hAnsiTheme="minorHAnsi" w:cstheme="minorHAnsi"/>
          <w:i/>
          <w:iCs/>
          <w:shd w:val="clear" w:color="auto" w:fill="FFFFFF"/>
        </w:rPr>
        <w:t>We Are Emotionally Aware - College of Policing</w:t>
      </w:r>
      <w:r w:rsidRPr="00F35A13">
        <w:rPr>
          <w:rFonts w:asciiTheme="minorHAnsi" w:hAnsiTheme="minorHAnsi" w:cstheme="minorHAnsi"/>
          <w:shd w:val="clear" w:color="auto" w:fill="FFFFFF"/>
        </w:rPr>
        <w:t>. [online] Available at: &lt;https://profdev.college.police.uk/competency-values/we-are-emotionally-aware/#:~:text=Empathy%20is%20particularly%20important%2C%20especially,articulate%20their%20thoughts%20or%20feelings.&gt; [Accessed 8 February 2021].</w:t>
      </w:r>
    </w:p>
    <w:p w14:paraId="29D34175" w14:textId="5225B59B"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College of Policing. 2021. </w:t>
      </w:r>
      <w:r w:rsidRPr="00F35A13">
        <w:rPr>
          <w:rFonts w:asciiTheme="minorHAnsi" w:hAnsiTheme="minorHAnsi" w:cstheme="minorHAnsi"/>
          <w:i/>
          <w:iCs/>
          <w:shd w:val="clear" w:color="auto" w:fill="FFFFFF"/>
        </w:rPr>
        <w:t>Conflict management skills | College of Policing</w:t>
      </w:r>
      <w:r w:rsidRPr="00F35A13">
        <w:rPr>
          <w:rFonts w:asciiTheme="minorHAnsi" w:hAnsiTheme="minorHAnsi" w:cstheme="minorHAnsi"/>
          <w:shd w:val="clear" w:color="auto" w:fill="FFFFFF"/>
        </w:rPr>
        <w:t>. [online] Available at: &lt;https://beta.college.police.uk/guidance/conflict-management/conflict-management-skills#:~:text=Active%20listening%20is%20a%20system,acquired%20and%20developed%20with%20practice.&amp;text=Active%20listening%20should%20be%20used%20throughout%20an%20encounter.&gt; [Accessed 8 February 2021].</w:t>
      </w:r>
    </w:p>
    <w:p w14:paraId="288301BE"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College.police.uk. 2016. [online] Available at: &lt;https://www.college.police.uk/News/College-news/Documents/Risk-led_policing_of_domestic_abuse_and_the_DASH_risk_model.pdf&gt; [Accessed 5 February 2021].</w:t>
      </w:r>
    </w:p>
    <w:p w14:paraId="44E6A081"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5EA83D78"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College.police.uk. 2020. </w:t>
      </w:r>
      <w:r w:rsidRPr="00F35A13">
        <w:rPr>
          <w:rFonts w:asciiTheme="minorHAnsi" w:hAnsiTheme="minorHAnsi" w:cstheme="minorHAnsi"/>
          <w:i/>
          <w:iCs/>
          <w:color w:val="auto"/>
          <w:sz w:val="24"/>
          <w:szCs w:val="24"/>
          <w:shd w:val="clear" w:color="auto" w:fill="FFFFFF"/>
        </w:rPr>
        <w:t>Definition of neighbourhood policing | College of Policing</w:t>
      </w:r>
      <w:r w:rsidRPr="00F35A13">
        <w:rPr>
          <w:rFonts w:asciiTheme="minorHAnsi" w:hAnsiTheme="minorHAnsi" w:cstheme="minorHAnsi"/>
          <w:color w:val="auto"/>
          <w:sz w:val="24"/>
          <w:szCs w:val="24"/>
          <w:shd w:val="clear" w:color="auto" w:fill="FFFFFF"/>
        </w:rPr>
        <w:t>. [online] Available at: &lt;https://www.college.police.uk/What-we-do/Standards/Guidelines/Neighbourhood-Policing/Pages/definition-of-neighbourhood-policing.aspx&gt; [Accessed 8 February 2021].</w:t>
      </w:r>
    </w:p>
    <w:p w14:paraId="774AFECE"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131E195A"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College.police.uk. 2020. </w:t>
      </w:r>
      <w:r w:rsidRPr="00F35A13">
        <w:rPr>
          <w:rFonts w:asciiTheme="minorHAnsi" w:hAnsiTheme="minorHAnsi" w:cstheme="minorHAnsi"/>
          <w:i/>
          <w:iCs/>
          <w:color w:val="auto"/>
          <w:sz w:val="24"/>
          <w:szCs w:val="24"/>
          <w:shd w:val="clear" w:color="auto" w:fill="FFFFFF"/>
        </w:rPr>
        <w:t>PNC - Police National Computer | College of Policing</w:t>
      </w:r>
      <w:r w:rsidRPr="00F35A13">
        <w:rPr>
          <w:rFonts w:asciiTheme="minorHAnsi" w:hAnsiTheme="minorHAnsi" w:cstheme="minorHAnsi"/>
          <w:color w:val="auto"/>
          <w:sz w:val="24"/>
          <w:szCs w:val="24"/>
          <w:shd w:val="clear" w:color="auto" w:fill="FFFFFF"/>
        </w:rPr>
        <w:t>. [online] Available at: &lt;https://www.college.police.uk/What-we-do/Learning/Professional-Training/Information-communication-technology/Pages/PNC-Police-National-Computer.aspx&gt; [Accessed 5 February 2021].</w:t>
      </w:r>
    </w:p>
    <w:p w14:paraId="04BF568F"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3B685CA7"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Community Justice Network of Vermont. n.d. </w:t>
      </w:r>
      <w:r w:rsidRPr="00F35A13">
        <w:rPr>
          <w:rFonts w:asciiTheme="minorHAnsi" w:hAnsiTheme="minorHAnsi" w:cstheme="minorHAnsi"/>
          <w:i/>
          <w:iCs/>
          <w:color w:val="auto"/>
          <w:sz w:val="24"/>
          <w:szCs w:val="24"/>
          <w:shd w:val="clear" w:color="auto" w:fill="FFFFFF"/>
        </w:rPr>
        <w:t>Benefits of Restorative Justice</w:t>
      </w:r>
      <w:r w:rsidRPr="00F35A13">
        <w:rPr>
          <w:rFonts w:asciiTheme="minorHAnsi" w:hAnsiTheme="minorHAnsi" w:cstheme="minorHAnsi"/>
          <w:color w:val="auto"/>
          <w:sz w:val="24"/>
          <w:szCs w:val="24"/>
          <w:shd w:val="clear" w:color="auto" w:fill="FFFFFF"/>
        </w:rPr>
        <w:t>. [online] Available at: &lt;http://cjnvt.org/about-us/benefits-of-restorative-justice/&gt; [Accessed 8 February 2021].</w:t>
      </w:r>
    </w:p>
    <w:p w14:paraId="2DB74F0E"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5293A93A" w14:textId="0BF6DCDD"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rPr>
      </w:pPr>
      <w:r w:rsidRPr="00F35A13">
        <w:rPr>
          <w:rFonts w:asciiTheme="minorHAnsi" w:hAnsiTheme="minorHAnsi" w:cstheme="minorHAnsi"/>
        </w:rPr>
        <w:t>Coulson, S., 1997. Semantic leaps: The role of frame-shifting and conceptual blending in meaning construction. San Diego, CA: University of California, San Diego, Ph (Doctoral dissertation, dissertation).</w:t>
      </w:r>
    </w:p>
    <w:p w14:paraId="05CFF11D"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Cronkleton, E., 2020. </w:t>
      </w:r>
      <w:r w:rsidRPr="00F35A13">
        <w:rPr>
          <w:rFonts w:asciiTheme="minorHAnsi" w:hAnsiTheme="minorHAnsi" w:cstheme="minorHAnsi"/>
          <w:i/>
          <w:iCs/>
          <w:color w:val="auto"/>
          <w:sz w:val="24"/>
          <w:szCs w:val="24"/>
          <w:shd w:val="clear" w:color="auto" w:fill="FFFFFF"/>
        </w:rPr>
        <w:t>Signs of Overtraining: 13 Tip-Offs and What to Do</w:t>
      </w:r>
      <w:r w:rsidRPr="00F35A13">
        <w:rPr>
          <w:rFonts w:asciiTheme="minorHAnsi" w:hAnsiTheme="minorHAnsi" w:cstheme="minorHAnsi"/>
          <w:color w:val="auto"/>
          <w:sz w:val="24"/>
          <w:szCs w:val="24"/>
          <w:shd w:val="clear" w:color="auto" w:fill="FFFFFF"/>
        </w:rPr>
        <w:t>. [online] Healthline. Available at: &lt;https://www.healthline.com/health/signs-of-overtraining&gt; [Accessed 7 February 2021].</w:t>
      </w:r>
    </w:p>
    <w:p w14:paraId="15618D40"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447AF665" w14:textId="7C0064CF"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Cygnet Health Care. n.d. </w:t>
      </w:r>
      <w:r w:rsidRPr="00F35A13">
        <w:rPr>
          <w:rFonts w:asciiTheme="minorHAnsi" w:hAnsiTheme="minorHAnsi" w:cstheme="minorHAnsi"/>
          <w:i/>
          <w:iCs/>
          <w:shd w:val="clear" w:color="auto" w:fill="FFFFFF"/>
        </w:rPr>
        <w:t>Section 136 - Mental Health Act</w:t>
      </w:r>
      <w:r w:rsidRPr="00F35A13">
        <w:rPr>
          <w:rFonts w:asciiTheme="minorHAnsi" w:hAnsiTheme="minorHAnsi" w:cstheme="minorHAnsi"/>
          <w:shd w:val="clear" w:color="auto" w:fill="FFFFFF"/>
        </w:rPr>
        <w:t>. [online] Available at: &lt;https://www.cygnethealth.co.uk/service-users-carers/mental-health-act/section-136/&gt; [Accessed 8 February 2021].</w:t>
      </w:r>
    </w:p>
    <w:p w14:paraId="3C4B60D3"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Dictionary.cambridge.org. n.d. </w:t>
      </w:r>
      <w:r w:rsidRPr="00F35A13">
        <w:rPr>
          <w:rFonts w:asciiTheme="minorHAnsi" w:hAnsiTheme="minorHAnsi" w:cstheme="minorHAnsi"/>
          <w:i/>
          <w:iCs/>
          <w:color w:val="auto"/>
          <w:sz w:val="24"/>
          <w:szCs w:val="24"/>
          <w:shd w:val="clear" w:color="auto" w:fill="FFFFFF"/>
        </w:rPr>
        <w:t>mediator</w:t>
      </w:r>
      <w:r w:rsidRPr="00F35A13">
        <w:rPr>
          <w:rFonts w:asciiTheme="minorHAnsi" w:hAnsiTheme="minorHAnsi" w:cstheme="minorHAnsi"/>
          <w:color w:val="auto"/>
          <w:sz w:val="24"/>
          <w:szCs w:val="24"/>
          <w:shd w:val="clear" w:color="auto" w:fill="FFFFFF"/>
        </w:rPr>
        <w:t>. [online] Available at: &lt;https://dictionary.cambridge.org/dictionary/english/mediator&gt; [Accessed 8 February 2021].</w:t>
      </w:r>
    </w:p>
    <w:p w14:paraId="32CE5A37"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3167C879"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Dreher, D., 2019. </w:t>
      </w:r>
      <w:r w:rsidRPr="00F35A13">
        <w:rPr>
          <w:rFonts w:asciiTheme="minorHAnsi" w:hAnsiTheme="minorHAnsi" w:cstheme="minorHAnsi"/>
          <w:i/>
          <w:iCs/>
          <w:color w:val="auto"/>
          <w:sz w:val="24"/>
          <w:szCs w:val="24"/>
          <w:shd w:val="clear" w:color="auto" w:fill="FFFFFF"/>
        </w:rPr>
        <w:t>Why Talking About Our Problems Makes Us Feel Better</w:t>
      </w:r>
      <w:r w:rsidRPr="00F35A13">
        <w:rPr>
          <w:rFonts w:asciiTheme="minorHAnsi" w:hAnsiTheme="minorHAnsi" w:cstheme="minorHAnsi"/>
          <w:color w:val="auto"/>
          <w:sz w:val="24"/>
          <w:szCs w:val="24"/>
          <w:shd w:val="clear" w:color="auto" w:fill="FFFFFF"/>
        </w:rPr>
        <w:t>. [online] Psychology Today. Available at: &lt;https://www.psychologytoday.com/gb/blog/your-personal-renaissance/201906/why-talking-about-our-problems-makes-us-feel-better&gt; [Accessed 7 February 2021].</w:t>
      </w:r>
    </w:p>
    <w:p w14:paraId="75829149"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2D0C9ABA"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Geek, P., 2012. </w:t>
      </w:r>
      <w:r w:rsidRPr="00F35A13">
        <w:rPr>
          <w:rFonts w:asciiTheme="minorHAnsi" w:hAnsiTheme="minorHAnsi" w:cstheme="minorHAnsi"/>
          <w:i/>
          <w:iCs/>
          <w:color w:val="auto"/>
          <w:sz w:val="24"/>
          <w:szCs w:val="24"/>
          <w:shd w:val="clear" w:color="auto" w:fill="FFFFFF"/>
        </w:rPr>
        <w:t>The Cycle of Conflict</w:t>
      </w:r>
      <w:r w:rsidRPr="00F35A13">
        <w:rPr>
          <w:rFonts w:asciiTheme="minorHAnsi" w:hAnsiTheme="minorHAnsi" w:cstheme="minorHAnsi"/>
          <w:color w:val="auto"/>
          <w:sz w:val="24"/>
          <w:szCs w:val="24"/>
          <w:shd w:val="clear" w:color="auto" w:fill="FFFFFF"/>
        </w:rPr>
        <w:t>. [online] Police Geek. Available at: &lt;https://policegeek.wordpress.com/2012/05/22/the-cycle-of-conflict/&gt; [Accessed 5 February 2021].</w:t>
      </w:r>
    </w:p>
    <w:p w14:paraId="3FA8A116" w14:textId="77777777"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p>
    <w:p w14:paraId="2879B9FF" w14:textId="55C9F429"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Jordan, B., 2019. </w:t>
      </w:r>
      <w:r w:rsidRPr="00F35A13">
        <w:rPr>
          <w:rFonts w:asciiTheme="minorHAnsi" w:hAnsiTheme="minorHAnsi" w:cstheme="minorHAnsi"/>
          <w:i/>
          <w:iCs/>
          <w:shd w:val="clear" w:color="auto" w:fill="FFFFFF"/>
        </w:rPr>
        <w:t>Good Communication Skills: Open Ended Questions</w:t>
      </w:r>
      <w:r w:rsidRPr="00F35A13">
        <w:rPr>
          <w:rFonts w:asciiTheme="minorHAnsi" w:hAnsiTheme="minorHAnsi" w:cstheme="minorHAnsi"/>
          <w:shd w:val="clear" w:color="auto" w:fill="FFFFFF"/>
        </w:rPr>
        <w:t>. [online] AboutLeaders. Available at: &lt;https://aboutleaders.com/good-communication-skills-open-ended-questions/#gs.sfa8yv&gt; [Accessed 8 February 2021].</w:t>
      </w:r>
    </w:p>
    <w:p w14:paraId="60E12B2D"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Legislation.gov.uk. n.d. </w:t>
      </w:r>
      <w:r w:rsidRPr="00F35A13">
        <w:rPr>
          <w:rFonts w:asciiTheme="minorHAnsi" w:hAnsiTheme="minorHAnsi" w:cstheme="minorHAnsi"/>
          <w:i/>
          <w:iCs/>
          <w:color w:val="auto"/>
          <w:sz w:val="24"/>
          <w:szCs w:val="24"/>
          <w:shd w:val="clear" w:color="auto" w:fill="FFFFFF"/>
        </w:rPr>
        <w:t>Human Rights Act 1998</w:t>
      </w:r>
      <w:r w:rsidRPr="00F35A13">
        <w:rPr>
          <w:rFonts w:asciiTheme="minorHAnsi" w:hAnsiTheme="minorHAnsi" w:cstheme="minorHAnsi"/>
          <w:color w:val="auto"/>
          <w:sz w:val="24"/>
          <w:szCs w:val="24"/>
          <w:shd w:val="clear" w:color="auto" w:fill="FFFFFF"/>
        </w:rPr>
        <w:t>. [online] Available at: &lt;https://www.legislation.gov.uk/ukpga/1998/42/schedule/1/part/I/chapter/4&gt; [Accessed 5 February 2021].</w:t>
      </w:r>
    </w:p>
    <w:p w14:paraId="39423863"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3C79FC0A"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Legislation.gov.uk. n.d. </w:t>
      </w:r>
      <w:r w:rsidRPr="00F35A13">
        <w:rPr>
          <w:rFonts w:asciiTheme="minorHAnsi" w:hAnsiTheme="minorHAnsi" w:cstheme="minorHAnsi"/>
          <w:i/>
          <w:iCs/>
          <w:color w:val="auto"/>
          <w:sz w:val="24"/>
          <w:szCs w:val="24"/>
          <w:shd w:val="clear" w:color="auto" w:fill="FFFFFF"/>
        </w:rPr>
        <w:t>Police and Criminal Evidence Act 1984</w:t>
      </w:r>
      <w:r w:rsidRPr="00F35A13">
        <w:rPr>
          <w:rFonts w:asciiTheme="minorHAnsi" w:hAnsiTheme="minorHAnsi" w:cstheme="minorHAnsi"/>
          <w:color w:val="auto"/>
          <w:sz w:val="24"/>
          <w:szCs w:val="24"/>
          <w:shd w:val="clear" w:color="auto" w:fill="FFFFFF"/>
        </w:rPr>
        <w:t>. [online] Available at: &lt;https://www.legislation.gov.uk/ukpga/1984/60/section/117&gt; [Accessed 5 February 2021].</w:t>
      </w:r>
    </w:p>
    <w:p w14:paraId="2EC6EFD0"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20EAD2C9"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Legislation.gov.uk. n.d. </w:t>
      </w:r>
      <w:r w:rsidRPr="00F35A13">
        <w:rPr>
          <w:rFonts w:asciiTheme="minorHAnsi" w:hAnsiTheme="minorHAnsi" w:cstheme="minorHAnsi"/>
          <w:i/>
          <w:iCs/>
          <w:color w:val="auto"/>
          <w:sz w:val="24"/>
          <w:szCs w:val="24"/>
          <w:shd w:val="clear" w:color="auto" w:fill="FFFFFF"/>
        </w:rPr>
        <w:t>Public Order Act 1986</w:t>
      </w:r>
      <w:r w:rsidRPr="00F35A13">
        <w:rPr>
          <w:rFonts w:asciiTheme="minorHAnsi" w:hAnsiTheme="minorHAnsi" w:cstheme="minorHAnsi"/>
          <w:color w:val="auto"/>
          <w:sz w:val="24"/>
          <w:szCs w:val="24"/>
          <w:shd w:val="clear" w:color="auto" w:fill="FFFFFF"/>
        </w:rPr>
        <w:t>. [online] Available at: &lt;https://www.legislation.gov.uk/ukpga/1986/64/section/5&gt; [Accessed 8 February 2021].</w:t>
      </w:r>
    </w:p>
    <w:p w14:paraId="6BA522C9"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39347AF2"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lastRenderedPageBreak/>
        <w:t>Madell, R., 2020. </w:t>
      </w:r>
      <w:r w:rsidRPr="00F35A13">
        <w:rPr>
          <w:rFonts w:asciiTheme="minorHAnsi" w:hAnsiTheme="minorHAnsi" w:cstheme="minorHAnsi"/>
          <w:i/>
          <w:iCs/>
          <w:color w:val="auto"/>
          <w:sz w:val="24"/>
          <w:szCs w:val="24"/>
          <w:shd w:val="clear" w:color="auto" w:fill="FFFFFF"/>
        </w:rPr>
        <w:t>Exercise as Stress Relief</w:t>
      </w:r>
      <w:r w:rsidRPr="00F35A13">
        <w:rPr>
          <w:rFonts w:asciiTheme="minorHAnsi" w:hAnsiTheme="minorHAnsi" w:cstheme="minorHAnsi"/>
          <w:color w:val="auto"/>
          <w:sz w:val="24"/>
          <w:szCs w:val="24"/>
          <w:shd w:val="clear" w:color="auto" w:fill="FFFFFF"/>
        </w:rPr>
        <w:t>. [online] Healthline. Available at: &lt;https://www.healthline.com/health/heart-disease/exercise-stress-relief&gt; [Accessed 7 February 2021].</w:t>
      </w:r>
    </w:p>
    <w:p w14:paraId="2D5D6E8E"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746712DA"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McMunn, R., 2010. How 2 Become a Royal Marines Commando: The Insiders Guide. How2Become Ltd.</w:t>
      </w:r>
    </w:p>
    <w:p w14:paraId="314B2A29"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2B9D2F34"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Mental Health Act. (1983). Mental Health Act 1983. Available: https://www.legislation.gov.uk/ukpga/1983/20/section/136. Last accessed 8th Feb 2021.</w:t>
      </w:r>
    </w:p>
    <w:p w14:paraId="48289C3B"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32050FD3" w14:textId="01F5B972"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Mindtools.com. n.d. </w:t>
      </w:r>
      <w:r w:rsidRPr="00F35A13">
        <w:rPr>
          <w:rFonts w:asciiTheme="minorHAnsi" w:hAnsiTheme="minorHAnsi" w:cstheme="minorHAnsi"/>
          <w:i/>
          <w:iCs/>
          <w:shd w:val="clear" w:color="auto" w:fill="FFFFFF"/>
        </w:rPr>
        <w:t>Betari Box: Linking Attitude and Behavior</w:t>
      </w:r>
      <w:r w:rsidRPr="00F35A13">
        <w:rPr>
          <w:rFonts w:asciiTheme="minorHAnsi" w:hAnsiTheme="minorHAnsi" w:cstheme="minorHAnsi"/>
          <w:shd w:val="clear" w:color="auto" w:fill="FFFFFF"/>
        </w:rPr>
        <w:t>. [online] Available at: &lt;https://www.mindtools.com/pages/article/newCS_82.htm&gt; [Accessed 8 February 2021].</w:t>
      </w:r>
    </w:p>
    <w:p w14:paraId="073CEFD7"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National Academies of Sciences, Engineering, and Medicine, 2018. Proactive policing: Effects on crime and communities. National Academies Press.</w:t>
      </w:r>
    </w:p>
    <w:p w14:paraId="47C9CAF2"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237B7677"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r w:rsidRPr="00F35A13">
        <w:rPr>
          <w:rFonts w:asciiTheme="minorHAnsi" w:hAnsiTheme="minorHAnsi" w:cstheme="minorHAnsi"/>
          <w:color w:val="auto"/>
          <w:sz w:val="24"/>
          <w:szCs w:val="24"/>
          <w:shd w:val="clear" w:color="auto" w:fill="FFFFFF"/>
        </w:rPr>
        <w:t>National Decision Model. (2014). The Model. Available: https://www.app.college.police.uk/app-content/national-decision-model/the-national-decision-model/. Last accessed 5th Feb 2021.</w:t>
      </w:r>
    </w:p>
    <w:p w14:paraId="527C70D2" w14:textId="77777777" w:rsidR="00F35A13" w:rsidRPr="00F35A13" w:rsidRDefault="00F35A13" w:rsidP="00F35A13">
      <w:pPr>
        <w:spacing w:line="276" w:lineRule="auto"/>
        <w:rPr>
          <w:rFonts w:asciiTheme="minorHAnsi" w:hAnsiTheme="minorHAnsi" w:cstheme="minorHAnsi"/>
          <w:color w:val="auto"/>
          <w:sz w:val="24"/>
          <w:szCs w:val="24"/>
          <w:shd w:val="clear" w:color="auto" w:fill="FFFFFF"/>
        </w:rPr>
      </w:pPr>
    </w:p>
    <w:p w14:paraId="4281A93A" w14:textId="11FFC155"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Nationaldecisionmodel.co.uk. n.d. </w:t>
      </w:r>
      <w:r w:rsidRPr="00F35A13">
        <w:rPr>
          <w:rFonts w:asciiTheme="minorHAnsi" w:hAnsiTheme="minorHAnsi" w:cstheme="minorHAnsi"/>
          <w:i/>
          <w:iCs/>
          <w:shd w:val="clear" w:color="auto" w:fill="FFFFFF"/>
        </w:rPr>
        <w:t>National Decision Model explained</w:t>
      </w:r>
      <w:r w:rsidRPr="00F35A13">
        <w:rPr>
          <w:rFonts w:asciiTheme="minorHAnsi" w:hAnsiTheme="minorHAnsi" w:cstheme="minorHAnsi"/>
          <w:shd w:val="clear" w:color="auto" w:fill="FFFFFF"/>
        </w:rPr>
        <w:t>. [online] Available at: &lt;https://www.nationaldecisionmodel.co.uk/&gt; [Accessed 8 February 2021].</w:t>
      </w:r>
    </w:p>
    <w:p w14:paraId="2D288E49" w14:textId="51BC2D1F"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Natolie, S., 2018. </w:t>
      </w:r>
      <w:r w:rsidRPr="00F35A13">
        <w:rPr>
          <w:rFonts w:asciiTheme="minorHAnsi" w:hAnsiTheme="minorHAnsi" w:cstheme="minorHAnsi"/>
          <w:i/>
          <w:iCs/>
          <w:shd w:val="clear" w:color="auto" w:fill="FFFFFF"/>
        </w:rPr>
        <w:t>6 Ways to Improve Your Non-verbal Communication Skills - Mental Health First Aid</w:t>
      </w:r>
      <w:r w:rsidRPr="00F35A13">
        <w:rPr>
          <w:rFonts w:asciiTheme="minorHAnsi" w:hAnsiTheme="minorHAnsi" w:cstheme="minorHAnsi"/>
          <w:shd w:val="clear" w:color="auto" w:fill="FFFFFF"/>
        </w:rPr>
        <w:t>. [online] Mental Health First Aid. Available at: &lt;https://www.mentalhealthfirstaid.org/external/2018/06/6-ways-to-improve-your-non-verbal-communication-skills/&gt; [Accessed 8 February 2021].</w:t>
      </w:r>
    </w:p>
    <w:p w14:paraId="07E73EF2" w14:textId="77777777" w:rsidR="00F35A13" w:rsidRPr="00F35A13" w:rsidRDefault="00F35A13" w:rsidP="00F35A13">
      <w:pPr>
        <w:spacing w:line="276" w:lineRule="auto"/>
        <w:rPr>
          <w:rFonts w:asciiTheme="minorHAnsi" w:hAnsiTheme="minorHAnsi" w:cstheme="minorHAnsi"/>
          <w:color w:val="auto"/>
          <w:sz w:val="24"/>
          <w:szCs w:val="24"/>
        </w:rPr>
      </w:pPr>
      <w:r w:rsidRPr="00F35A13">
        <w:rPr>
          <w:rFonts w:asciiTheme="minorHAnsi" w:hAnsiTheme="minorHAnsi" w:cstheme="minorHAnsi"/>
          <w:color w:val="auto"/>
          <w:sz w:val="24"/>
          <w:szCs w:val="24"/>
        </w:rPr>
        <w:t>Pernell, R., 2014. Breakout Session 2-A: Managing Difficult People/Having Difficult Conversations.</w:t>
      </w:r>
    </w:p>
    <w:p w14:paraId="4D668BC7" w14:textId="77777777" w:rsidR="00F35A13" w:rsidRPr="00F35A13" w:rsidRDefault="00F35A13" w:rsidP="00F35A13">
      <w:pPr>
        <w:spacing w:line="276" w:lineRule="auto"/>
        <w:rPr>
          <w:rFonts w:asciiTheme="minorHAnsi" w:hAnsiTheme="minorHAnsi" w:cstheme="minorHAnsi"/>
          <w:color w:val="auto"/>
          <w:sz w:val="24"/>
          <w:szCs w:val="24"/>
        </w:rPr>
      </w:pPr>
    </w:p>
    <w:p w14:paraId="7C4B3F65" w14:textId="44E59416"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Segal, J., Smith, M., Robinson, L. and Shubin, J., 2020. </w:t>
      </w:r>
      <w:r w:rsidRPr="00F35A13">
        <w:rPr>
          <w:rFonts w:asciiTheme="minorHAnsi" w:hAnsiTheme="minorHAnsi" w:cstheme="minorHAnsi"/>
          <w:i/>
          <w:iCs/>
          <w:shd w:val="clear" w:color="auto" w:fill="FFFFFF"/>
        </w:rPr>
        <w:t>Improving Emotional Intelligence (EQ) - HelpGuide.org</w:t>
      </w:r>
      <w:r w:rsidRPr="00F35A13">
        <w:rPr>
          <w:rFonts w:asciiTheme="minorHAnsi" w:hAnsiTheme="minorHAnsi" w:cstheme="minorHAnsi"/>
          <w:shd w:val="clear" w:color="auto" w:fill="FFFFFF"/>
        </w:rPr>
        <w:t>. [online] Helpguide.org. Available at: &lt;https://www.helpguide.org/articles/mental-health/emotional-intelligence-eq.htm#:~:text=Emotional%20intelligence%20(otherwise%20known%20as,overcome%20challenges%20and%20defuse%20conflict.&gt; [Accessed 8 February 2021].</w:t>
      </w:r>
    </w:p>
    <w:p w14:paraId="44985022" w14:textId="4608A851" w:rsidR="00F35A13" w:rsidRPr="00F35A13" w:rsidRDefault="00F35A13" w:rsidP="00F35A13">
      <w:pPr>
        <w:pStyle w:val="NormalWeb"/>
        <w:spacing w:before="0" w:beforeAutospacing="0" w:after="266" w:afterAutospacing="0" w:line="276" w:lineRule="auto"/>
        <w:textAlignment w:val="baseline"/>
        <w:rPr>
          <w:rFonts w:asciiTheme="minorHAnsi" w:hAnsiTheme="minorHAnsi" w:cstheme="minorHAnsi"/>
          <w:shd w:val="clear" w:color="auto" w:fill="FFFFFF"/>
        </w:rPr>
      </w:pPr>
      <w:r w:rsidRPr="00F35A13">
        <w:rPr>
          <w:rFonts w:asciiTheme="minorHAnsi" w:hAnsiTheme="minorHAnsi" w:cstheme="minorHAnsi"/>
          <w:shd w:val="clear" w:color="auto" w:fill="FFFFFF"/>
        </w:rPr>
        <w:t>Skillsyouneed.com. n.d. </w:t>
      </w:r>
      <w:r w:rsidRPr="00F35A13">
        <w:rPr>
          <w:rFonts w:asciiTheme="minorHAnsi" w:hAnsiTheme="minorHAnsi" w:cstheme="minorHAnsi"/>
          <w:i/>
          <w:iCs/>
          <w:shd w:val="clear" w:color="auto" w:fill="FFFFFF"/>
        </w:rPr>
        <w:t>Active Listening | SkillsYouNeed</w:t>
      </w:r>
      <w:r w:rsidRPr="00F35A13">
        <w:rPr>
          <w:rFonts w:asciiTheme="minorHAnsi" w:hAnsiTheme="minorHAnsi" w:cstheme="minorHAnsi"/>
          <w:shd w:val="clear" w:color="auto" w:fill="FFFFFF"/>
        </w:rPr>
        <w:t>. [online] Available at: &lt;https://www.skillsyouneed.com/ips/active-listening.html&gt; [Accessed 8 February 2021].</w:t>
      </w:r>
    </w:p>
    <w:p w14:paraId="03473734" w14:textId="1E2ADDF3" w:rsidR="0093018C" w:rsidRPr="00F35A13" w:rsidRDefault="00F35A13" w:rsidP="00F35A13">
      <w:pPr>
        <w:spacing w:line="276" w:lineRule="auto"/>
        <w:rPr>
          <w:rFonts w:cstheme="minorHAnsi"/>
          <w:shd w:val="clear" w:color="auto" w:fill="FFFFFF"/>
        </w:rPr>
      </w:pPr>
      <w:r w:rsidRPr="00F35A13">
        <w:rPr>
          <w:rFonts w:asciiTheme="minorHAnsi" w:hAnsiTheme="minorHAnsi" w:cstheme="minorHAnsi"/>
          <w:color w:val="auto"/>
          <w:sz w:val="24"/>
          <w:szCs w:val="24"/>
          <w:shd w:val="clear" w:color="auto" w:fill="FFFFFF"/>
        </w:rPr>
        <w:t>Stoughton, S., 2020. The regulation of police violence (pp. 321-345). Waveland Press.</w:t>
      </w:r>
      <w:r w:rsidR="00BC5725" w:rsidRPr="00270EEB">
        <w:rPr>
          <w:b/>
          <w:sz w:val="24"/>
          <w:szCs w:val="24"/>
        </w:rPr>
        <w:br w:type="page"/>
      </w:r>
    </w:p>
    <w:p w14:paraId="5E1D89C6" w14:textId="77777777"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2E3B6080"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6F1EABD"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25BD1">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9C71F23" w14:textId="77777777"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670270AE" w14:textId="77777777" w:rsidR="48DF4B50" w:rsidRDefault="48DF4B50" w:rsidP="48DF4B50">
      <w:pPr>
        <w:rPr>
          <w:b/>
          <w:bCs/>
          <w:sz w:val="24"/>
          <w:szCs w:val="24"/>
        </w:rPr>
      </w:pPr>
    </w:p>
    <w:p w14:paraId="63A9C3DC" w14:textId="77777777"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02CBCA68" w14:textId="77777777" w:rsidR="62FE5CAF" w:rsidRDefault="62FE5CAF" w:rsidP="62FE5CAF">
      <w:pPr>
        <w:rPr>
          <w:b/>
          <w:bCs/>
          <w:sz w:val="24"/>
          <w:szCs w:val="24"/>
        </w:rPr>
      </w:pPr>
    </w:p>
    <w:p w14:paraId="5F20B871" w14:textId="77777777"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0550BDE5" w14:textId="77777777" w:rsidR="62FE5CAF" w:rsidRDefault="62FE5CAF" w:rsidP="62FE5CAF">
      <w:pPr>
        <w:rPr>
          <w:b/>
          <w:bCs/>
          <w:sz w:val="24"/>
          <w:szCs w:val="24"/>
        </w:rPr>
      </w:pPr>
    </w:p>
    <w:p w14:paraId="0591A175" w14:textId="77777777"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3EEBBFE0" w14:textId="77777777" w:rsidR="62FE5CAF" w:rsidRDefault="62FE5CAF" w:rsidP="62FE5CAF">
      <w:pPr>
        <w:jc w:val="both"/>
        <w:rPr>
          <w:sz w:val="24"/>
          <w:szCs w:val="24"/>
        </w:rPr>
      </w:pPr>
    </w:p>
    <w:p w14:paraId="752CBAF4" w14:textId="77777777" w:rsidR="62FE5CAF" w:rsidRDefault="62FE5CAF" w:rsidP="62FE5CAF">
      <w:pPr>
        <w:jc w:val="both"/>
        <w:rPr>
          <w:sz w:val="24"/>
          <w:szCs w:val="24"/>
        </w:rPr>
      </w:pPr>
      <w:r w:rsidRPr="62FE5CAF">
        <w:rPr>
          <w:sz w:val="24"/>
          <w:szCs w:val="24"/>
        </w:rPr>
        <w:t>Date: _ _ _ _ _ _ _ _ _ _</w:t>
      </w:r>
    </w:p>
    <w:p w14:paraId="500D26E3" w14:textId="77777777" w:rsidR="62FE5CAF" w:rsidRDefault="62FE5CAF" w:rsidP="62FE5CAF">
      <w:pPr>
        <w:rPr>
          <w:b/>
          <w:bCs/>
          <w:sz w:val="24"/>
          <w:szCs w:val="24"/>
        </w:rPr>
      </w:pPr>
    </w:p>
    <w:p w14:paraId="2399C33C" w14:textId="77777777" w:rsidR="62FE5CAF" w:rsidRDefault="62FE5CAF" w:rsidP="62FE5CAF">
      <w:pPr>
        <w:rPr>
          <w:b/>
          <w:bCs/>
          <w:sz w:val="24"/>
          <w:szCs w:val="24"/>
        </w:rPr>
      </w:pPr>
    </w:p>
    <w:sectPr w:rsidR="62FE5CAF" w:rsidSect="00B25BD1">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258994" w14:textId="77777777" w:rsidR="00877650" w:rsidRDefault="00877650">
      <w:r>
        <w:separator/>
      </w:r>
    </w:p>
  </w:endnote>
  <w:endnote w:type="continuationSeparator" w:id="0">
    <w:p w14:paraId="74BC480D" w14:textId="77777777" w:rsidR="00877650" w:rsidRDefault="00877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B73CD" w14:textId="61C9632F" w:rsidR="00B25BD1" w:rsidRDefault="00F739F5" w:rsidP="00F739F5">
    <w:pPr>
      <w:pStyle w:val="Footer"/>
      <w:rPr>
        <w:sz w:val="17"/>
      </w:rPr>
    </w:pPr>
    <w:bookmarkStart w:id="2" w:name="TITUS1FooterEvenPages"/>
    <w:r>
      <w:rPr>
        <w:sz w:val="17"/>
      </w:rPr>
      <w:t> </w:t>
    </w:r>
  </w:p>
  <w:bookmarkEnd w:id="2"/>
  <w:p w14:paraId="2C2B7FAA" w14:textId="441D2152" w:rsidR="00B25BD1" w:rsidRDefault="00B25BD1" w:rsidP="00B25BD1">
    <w:pPr>
      <w:pStyle w:val="Footer"/>
      <w:jc w:val="right"/>
    </w:pPr>
    <w:r>
      <w:fldChar w:fldCharType="begin"/>
    </w:r>
    <w:r>
      <w:instrText xml:space="preserve"> PAGE   \* MERGEFORMAT </w:instrText>
    </w:r>
    <w:r>
      <w:fldChar w:fldCharType="separate"/>
    </w:r>
    <w:r w:rsidR="00F739F5">
      <w:rPr>
        <w:noProof/>
      </w:rPr>
      <w:t>6</w:t>
    </w:r>
    <w:r>
      <w:rPr>
        <w:noProof/>
      </w:rPr>
      <w:fldChar w:fldCharType="end"/>
    </w:r>
  </w:p>
  <w:p w14:paraId="1BCD7986" w14:textId="77777777" w:rsidR="00B25BD1" w:rsidRPr="00BB5EAA" w:rsidRDefault="00B25BD1" w:rsidP="00B25BD1">
    <w:pPr>
      <w:pStyle w:val="Footer"/>
      <w:ind w:right="360"/>
      <w:jc w:val="center"/>
    </w:pPr>
  </w:p>
  <w:p w14:paraId="7010BD1D" w14:textId="77777777" w:rsidR="00B25BD1" w:rsidRDefault="00B25B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49B43" w14:textId="517E4068" w:rsidR="00B25BD1" w:rsidRDefault="00F739F5" w:rsidP="00F739F5">
    <w:pPr>
      <w:pStyle w:val="Footer"/>
      <w:rPr>
        <w:sz w:val="17"/>
      </w:rPr>
    </w:pPr>
    <w:bookmarkStart w:id="3" w:name="TITUS1FooterPrimary"/>
    <w:r>
      <w:rPr>
        <w:sz w:val="17"/>
      </w:rPr>
      <w:t> </w:t>
    </w:r>
  </w:p>
  <w:bookmarkEnd w:id="3"/>
  <w:p w14:paraId="54C957B5" w14:textId="608CBD58" w:rsidR="00F6513F" w:rsidRDefault="00F6513F">
    <w:pPr>
      <w:pStyle w:val="Footer"/>
      <w:jc w:val="right"/>
    </w:pPr>
    <w:r>
      <w:fldChar w:fldCharType="begin"/>
    </w:r>
    <w:r>
      <w:instrText xml:space="preserve"> PAGE   \* MERGEFORMAT </w:instrText>
    </w:r>
    <w:r>
      <w:fldChar w:fldCharType="separate"/>
    </w:r>
    <w:r w:rsidR="00F739F5">
      <w:rPr>
        <w:noProof/>
      </w:rPr>
      <w:t>7</w:t>
    </w:r>
    <w:r>
      <w:rPr>
        <w:noProof/>
      </w:rPr>
      <w:fldChar w:fldCharType="end"/>
    </w:r>
  </w:p>
  <w:p w14:paraId="4B36A06E"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B60BD" w14:textId="773AB5E2" w:rsidR="00B25BD1" w:rsidRDefault="00F739F5" w:rsidP="00F739F5">
    <w:pPr>
      <w:pStyle w:val="Footer"/>
      <w:rPr>
        <w:sz w:val="17"/>
      </w:rPr>
    </w:pPr>
    <w:bookmarkStart w:id="5" w:name="TITUS1FooterFirstPage"/>
    <w:r>
      <w:rPr>
        <w:sz w:val="17"/>
      </w:rPr>
      <w:t> </w:t>
    </w:r>
  </w:p>
  <w:bookmarkEnd w:id="5"/>
  <w:p w14:paraId="0E3C8B8F" w14:textId="62A7A0F5" w:rsidR="00B25BD1" w:rsidRDefault="00B25BD1" w:rsidP="00B25BD1">
    <w:pPr>
      <w:pStyle w:val="Footer"/>
      <w:jc w:val="right"/>
    </w:pPr>
    <w:r>
      <w:fldChar w:fldCharType="begin"/>
    </w:r>
    <w:r>
      <w:instrText xml:space="preserve"> PAGE   \* MERGEFORMAT </w:instrText>
    </w:r>
    <w:r>
      <w:fldChar w:fldCharType="separate"/>
    </w:r>
    <w:r w:rsidR="00F739F5">
      <w:rPr>
        <w:noProof/>
      </w:rPr>
      <w:t>1</w:t>
    </w:r>
    <w:r>
      <w:rPr>
        <w:noProof/>
      </w:rPr>
      <w:fldChar w:fldCharType="end"/>
    </w:r>
  </w:p>
  <w:p w14:paraId="43C2A838" w14:textId="77777777" w:rsidR="00B25BD1" w:rsidRPr="00BB5EAA" w:rsidRDefault="00B25BD1" w:rsidP="00B25BD1">
    <w:pPr>
      <w:pStyle w:val="Footer"/>
      <w:ind w:right="360"/>
      <w:jc w:val="center"/>
    </w:pPr>
  </w:p>
  <w:p w14:paraId="76277B61" w14:textId="77777777" w:rsidR="00B25BD1" w:rsidRDefault="00B25BD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C2C2D" w14:textId="30166BF3" w:rsidR="00B25BD1" w:rsidRDefault="00F739F5" w:rsidP="00F739F5">
    <w:pPr>
      <w:pStyle w:val="Footer"/>
      <w:rPr>
        <w:sz w:val="17"/>
      </w:rPr>
    </w:pPr>
    <w:bookmarkStart w:id="9" w:name="TITUS2FooterEvenPages"/>
    <w:r>
      <w:rPr>
        <w:sz w:val="17"/>
      </w:rPr>
      <w:t> </w:t>
    </w:r>
  </w:p>
  <w:bookmarkEnd w:id="9"/>
  <w:p w14:paraId="78959EFB" w14:textId="77777777" w:rsidR="00B25BD1" w:rsidRDefault="00B25BD1" w:rsidP="00B25BD1">
    <w:pPr>
      <w:pStyle w:val="Footer"/>
      <w:jc w:val="right"/>
    </w:pPr>
  </w:p>
  <w:p w14:paraId="6FC79CF3" w14:textId="232A6274" w:rsidR="00B25BD1" w:rsidRDefault="00B25BD1" w:rsidP="00B25BD1">
    <w:pPr>
      <w:pStyle w:val="Footer"/>
      <w:jc w:val="right"/>
    </w:pPr>
    <w:r>
      <w:fldChar w:fldCharType="begin"/>
    </w:r>
    <w:r>
      <w:instrText xml:space="preserve"> PAGE   \* MERGEFORMAT </w:instrText>
    </w:r>
    <w:r>
      <w:fldChar w:fldCharType="separate"/>
    </w:r>
    <w:r w:rsidR="00F739F5">
      <w:rPr>
        <w:noProof/>
      </w:rPr>
      <w:t>18</w:t>
    </w:r>
    <w:r>
      <w:rPr>
        <w:noProof/>
      </w:rPr>
      <w:fldChar w:fldCharType="end"/>
    </w:r>
  </w:p>
  <w:p w14:paraId="57DD17FA" w14:textId="77777777" w:rsidR="00B25BD1" w:rsidRPr="00BB5EAA" w:rsidRDefault="00B25BD1" w:rsidP="00B25BD1">
    <w:pPr>
      <w:pStyle w:val="Footer"/>
      <w:ind w:right="360"/>
      <w:jc w:val="center"/>
    </w:pPr>
  </w:p>
  <w:p w14:paraId="57EDBBD8" w14:textId="77777777" w:rsidR="00B25BD1" w:rsidRDefault="00B25BD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E1733" w14:textId="3D833DB3" w:rsidR="00B25BD1" w:rsidRDefault="00F739F5" w:rsidP="00F739F5">
    <w:pPr>
      <w:pStyle w:val="Footer"/>
      <w:rPr>
        <w:sz w:val="17"/>
      </w:rPr>
    </w:pPr>
    <w:bookmarkStart w:id="10" w:name="TITUS2FooterPrimary"/>
    <w:r>
      <w:rPr>
        <w:sz w:val="17"/>
      </w:rPr>
      <w:t> </w:t>
    </w:r>
  </w:p>
  <w:bookmarkEnd w:id="10"/>
  <w:p w14:paraId="320458E6" w14:textId="77777777" w:rsidR="00B25BD1" w:rsidRDefault="00B25BD1">
    <w:pPr>
      <w:pStyle w:val="Footer"/>
      <w:jc w:val="right"/>
    </w:pPr>
  </w:p>
  <w:p w14:paraId="25CCE189" w14:textId="706CB79C" w:rsidR="00B25BD1" w:rsidRDefault="00B25BD1">
    <w:pPr>
      <w:pStyle w:val="Footer"/>
      <w:jc w:val="right"/>
    </w:pPr>
    <w:r>
      <w:fldChar w:fldCharType="begin"/>
    </w:r>
    <w:r>
      <w:instrText xml:space="preserve"> PAGE   \* MERGEFORMAT </w:instrText>
    </w:r>
    <w:r>
      <w:fldChar w:fldCharType="separate"/>
    </w:r>
    <w:r w:rsidR="00F739F5">
      <w:rPr>
        <w:noProof/>
      </w:rPr>
      <w:t>19</w:t>
    </w:r>
    <w:r>
      <w:rPr>
        <w:noProof/>
      </w:rPr>
      <w:fldChar w:fldCharType="end"/>
    </w:r>
  </w:p>
  <w:p w14:paraId="3FF50EB9" w14:textId="77777777" w:rsidR="00B25BD1" w:rsidRPr="00BB5EAA" w:rsidRDefault="00B25BD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D548A3" w14:textId="4DDCC223" w:rsidR="00B25BD1" w:rsidRDefault="00F739F5" w:rsidP="00F739F5">
    <w:pPr>
      <w:pStyle w:val="Footer"/>
      <w:rPr>
        <w:sz w:val="17"/>
      </w:rPr>
    </w:pPr>
    <w:bookmarkStart w:id="12" w:name="TITUS2FooterFirstPage"/>
    <w:r>
      <w:rPr>
        <w:sz w:val="17"/>
      </w:rPr>
      <w:t> </w:t>
    </w:r>
  </w:p>
  <w:bookmarkEnd w:id="12"/>
  <w:p w14:paraId="01F4E0DC" w14:textId="77777777" w:rsidR="00B25BD1" w:rsidRDefault="00B25BD1" w:rsidP="00B25BD1">
    <w:pPr>
      <w:pStyle w:val="Footer"/>
      <w:jc w:val="right"/>
    </w:pPr>
  </w:p>
  <w:p w14:paraId="03505A9A" w14:textId="77F9EF43" w:rsidR="00B25BD1" w:rsidRDefault="00B25BD1" w:rsidP="00B25BD1">
    <w:pPr>
      <w:pStyle w:val="Footer"/>
      <w:jc w:val="right"/>
    </w:pPr>
    <w:r>
      <w:fldChar w:fldCharType="begin"/>
    </w:r>
    <w:r>
      <w:instrText xml:space="preserve"> PAGE   \* MERGEFORMAT </w:instrText>
    </w:r>
    <w:r>
      <w:fldChar w:fldCharType="separate"/>
    </w:r>
    <w:r w:rsidR="00F739F5">
      <w:rPr>
        <w:noProof/>
      </w:rPr>
      <w:t>8</w:t>
    </w:r>
    <w:r>
      <w:rPr>
        <w:noProof/>
      </w:rPr>
      <w:fldChar w:fldCharType="end"/>
    </w:r>
  </w:p>
  <w:p w14:paraId="3CB08110" w14:textId="77777777" w:rsidR="00B25BD1" w:rsidRPr="00BB5EAA" w:rsidRDefault="00B25BD1" w:rsidP="00B25BD1">
    <w:pPr>
      <w:pStyle w:val="Footer"/>
      <w:ind w:right="360"/>
      <w:jc w:val="center"/>
    </w:pPr>
  </w:p>
  <w:p w14:paraId="23CB2D65" w14:textId="77777777" w:rsidR="00B25BD1" w:rsidRDefault="00B25BD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6CE1C" w14:textId="544DAB21" w:rsidR="00B25BD1" w:rsidRDefault="00F739F5" w:rsidP="00F739F5">
    <w:pPr>
      <w:pStyle w:val="Footer"/>
      <w:rPr>
        <w:sz w:val="17"/>
      </w:rPr>
    </w:pPr>
    <w:bookmarkStart w:id="15" w:name="TITUS3FooterEvenPages"/>
    <w:r>
      <w:rPr>
        <w:sz w:val="17"/>
      </w:rPr>
      <w:t> </w:t>
    </w:r>
  </w:p>
  <w:bookmarkEnd w:id="15"/>
  <w:p w14:paraId="13727F55" w14:textId="77777777" w:rsidR="00B25BD1" w:rsidRDefault="00B25BD1" w:rsidP="00B25BD1">
    <w:pPr>
      <w:pStyle w:val="Footer"/>
      <w:jc w:val="right"/>
    </w:pPr>
  </w:p>
  <w:p w14:paraId="774DF69D" w14:textId="0C09D860" w:rsidR="00B25BD1" w:rsidRDefault="00B25BD1" w:rsidP="00B25BD1">
    <w:pPr>
      <w:pStyle w:val="Footer"/>
      <w:jc w:val="right"/>
    </w:pPr>
    <w:r>
      <w:fldChar w:fldCharType="begin"/>
    </w:r>
    <w:r>
      <w:instrText xml:space="preserve"> PAGE   \* MERGEFORMAT </w:instrText>
    </w:r>
    <w:r>
      <w:fldChar w:fldCharType="separate"/>
    </w:r>
    <w:r w:rsidR="00F739F5">
      <w:rPr>
        <w:noProof/>
      </w:rPr>
      <w:t>24</w:t>
    </w:r>
    <w:r>
      <w:rPr>
        <w:noProof/>
      </w:rPr>
      <w:fldChar w:fldCharType="end"/>
    </w:r>
  </w:p>
  <w:p w14:paraId="04FADB33" w14:textId="77777777" w:rsidR="00B25BD1" w:rsidRPr="00BB5EAA" w:rsidRDefault="00B25BD1" w:rsidP="00B25BD1">
    <w:pPr>
      <w:pStyle w:val="Footer"/>
      <w:ind w:right="360"/>
      <w:jc w:val="center"/>
    </w:pPr>
  </w:p>
  <w:p w14:paraId="26B7F83D" w14:textId="77777777" w:rsidR="00B25BD1" w:rsidRDefault="00B25BD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61719" w14:textId="325DD9EB" w:rsidR="00B25BD1" w:rsidRDefault="00F739F5" w:rsidP="00F739F5">
    <w:pPr>
      <w:pStyle w:val="Footer"/>
      <w:rPr>
        <w:sz w:val="17"/>
      </w:rPr>
    </w:pPr>
    <w:bookmarkStart w:id="16" w:name="TITUS3FooterPrimary"/>
    <w:r>
      <w:rPr>
        <w:sz w:val="17"/>
      </w:rPr>
      <w:t> </w:t>
    </w:r>
  </w:p>
  <w:bookmarkEnd w:id="16"/>
  <w:p w14:paraId="4F61B951" w14:textId="77777777" w:rsidR="00B25BD1" w:rsidRDefault="00B25BD1">
    <w:pPr>
      <w:pStyle w:val="Footer"/>
      <w:jc w:val="right"/>
    </w:pPr>
  </w:p>
  <w:p w14:paraId="5C511EA1" w14:textId="04ECA738" w:rsidR="00B25BD1" w:rsidRDefault="00B25BD1">
    <w:pPr>
      <w:pStyle w:val="Footer"/>
      <w:jc w:val="right"/>
    </w:pPr>
    <w:r>
      <w:fldChar w:fldCharType="begin"/>
    </w:r>
    <w:r>
      <w:instrText xml:space="preserve"> PAGE   \* MERGEFORMAT </w:instrText>
    </w:r>
    <w:r>
      <w:fldChar w:fldCharType="separate"/>
    </w:r>
    <w:r w:rsidR="00F739F5">
      <w:rPr>
        <w:noProof/>
      </w:rPr>
      <w:t>25</w:t>
    </w:r>
    <w:r>
      <w:rPr>
        <w:noProof/>
      </w:rPr>
      <w:fldChar w:fldCharType="end"/>
    </w:r>
  </w:p>
  <w:p w14:paraId="2F10ECC4" w14:textId="77777777" w:rsidR="00B25BD1" w:rsidRPr="00BB5EAA" w:rsidRDefault="00B25BD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0C75E" w14:textId="4258503D" w:rsidR="00B25BD1" w:rsidRDefault="00F739F5" w:rsidP="00F739F5">
    <w:pPr>
      <w:pStyle w:val="Footer"/>
      <w:rPr>
        <w:sz w:val="17"/>
      </w:rPr>
    </w:pPr>
    <w:bookmarkStart w:id="18" w:name="TITUS3FooterFirstPage"/>
    <w:r>
      <w:rPr>
        <w:sz w:val="17"/>
      </w:rPr>
      <w:t> </w:t>
    </w:r>
  </w:p>
  <w:bookmarkEnd w:id="18"/>
  <w:p w14:paraId="4B722FC2" w14:textId="77777777" w:rsidR="00B25BD1" w:rsidRDefault="00B25BD1" w:rsidP="00B25BD1">
    <w:pPr>
      <w:pStyle w:val="Footer"/>
      <w:jc w:val="right"/>
    </w:pPr>
  </w:p>
  <w:p w14:paraId="078D3CDD" w14:textId="7F0A728F" w:rsidR="00B25BD1" w:rsidRDefault="00B25BD1" w:rsidP="00B25BD1">
    <w:pPr>
      <w:pStyle w:val="Footer"/>
      <w:jc w:val="right"/>
    </w:pPr>
    <w:r>
      <w:fldChar w:fldCharType="begin"/>
    </w:r>
    <w:r>
      <w:instrText xml:space="preserve"> PAGE   \* MERGEFORMAT </w:instrText>
    </w:r>
    <w:r>
      <w:fldChar w:fldCharType="separate"/>
    </w:r>
    <w:r w:rsidR="00F739F5">
      <w:rPr>
        <w:noProof/>
      </w:rPr>
      <w:t>20</w:t>
    </w:r>
    <w:r>
      <w:rPr>
        <w:noProof/>
      </w:rPr>
      <w:fldChar w:fldCharType="end"/>
    </w:r>
  </w:p>
  <w:p w14:paraId="5064AA59" w14:textId="77777777" w:rsidR="00B25BD1" w:rsidRPr="00BB5EAA" w:rsidRDefault="00B25BD1" w:rsidP="00B25BD1">
    <w:pPr>
      <w:pStyle w:val="Footer"/>
      <w:ind w:right="360"/>
      <w:jc w:val="center"/>
    </w:pPr>
  </w:p>
  <w:p w14:paraId="72E44BE1" w14:textId="77777777" w:rsidR="00B25BD1" w:rsidRDefault="00B25BD1">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44D11" w14:textId="696E2F01" w:rsidR="00B25BD1" w:rsidRDefault="00F739F5" w:rsidP="00F739F5">
    <w:pPr>
      <w:pStyle w:val="Footer"/>
      <w:rPr>
        <w:sz w:val="17"/>
      </w:rPr>
    </w:pPr>
    <w:bookmarkStart w:id="21" w:name="TITUS4FooterEvenPages"/>
    <w:r>
      <w:rPr>
        <w:sz w:val="17"/>
      </w:rPr>
      <w:t> </w:t>
    </w:r>
  </w:p>
  <w:bookmarkEnd w:id="21"/>
  <w:p w14:paraId="1EDC7F62" w14:textId="77777777" w:rsidR="00B25BD1" w:rsidRDefault="00B25BD1" w:rsidP="00B25BD1">
    <w:pPr>
      <w:pStyle w:val="Footer"/>
      <w:jc w:val="right"/>
    </w:pPr>
  </w:p>
  <w:p w14:paraId="240D4817" w14:textId="77777777" w:rsidR="00B25BD1" w:rsidRDefault="00B25BD1" w:rsidP="00B25BD1">
    <w:pPr>
      <w:pStyle w:val="Footer"/>
      <w:jc w:val="right"/>
    </w:pPr>
    <w:r>
      <w:fldChar w:fldCharType="begin"/>
    </w:r>
    <w:r>
      <w:instrText xml:space="preserve"> PAGE   \* MERGEFORMAT </w:instrText>
    </w:r>
    <w:r>
      <w:fldChar w:fldCharType="separate"/>
    </w:r>
    <w:r>
      <w:rPr>
        <w:noProof/>
      </w:rPr>
      <w:t>2</w:t>
    </w:r>
    <w:r>
      <w:rPr>
        <w:noProof/>
      </w:rPr>
      <w:fldChar w:fldCharType="end"/>
    </w:r>
  </w:p>
  <w:p w14:paraId="2C9355B3" w14:textId="77777777" w:rsidR="00B25BD1" w:rsidRPr="00BB5EAA" w:rsidRDefault="00B25BD1" w:rsidP="00B25BD1">
    <w:pPr>
      <w:pStyle w:val="Footer"/>
      <w:ind w:right="360"/>
      <w:jc w:val="center"/>
    </w:pPr>
  </w:p>
  <w:p w14:paraId="2B4B8879" w14:textId="77777777" w:rsidR="00B25BD1" w:rsidRDefault="00B25BD1">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DD8D5" w14:textId="051067E2" w:rsidR="00B25BD1" w:rsidRDefault="00F739F5" w:rsidP="00F739F5">
    <w:pPr>
      <w:pStyle w:val="Footer"/>
      <w:rPr>
        <w:sz w:val="17"/>
      </w:rPr>
    </w:pPr>
    <w:bookmarkStart w:id="22" w:name="TITUS4FooterPrimary"/>
    <w:r>
      <w:rPr>
        <w:sz w:val="17"/>
      </w:rPr>
      <w:t> </w:t>
    </w:r>
  </w:p>
  <w:bookmarkEnd w:id="22"/>
  <w:p w14:paraId="055B8FE0" w14:textId="77777777" w:rsidR="00B25BD1" w:rsidRDefault="00B25BD1">
    <w:pPr>
      <w:pStyle w:val="Footer"/>
      <w:jc w:val="right"/>
    </w:pPr>
  </w:p>
  <w:p w14:paraId="21442864" w14:textId="77777777" w:rsidR="00B25BD1" w:rsidRDefault="00B25BD1">
    <w:pPr>
      <w:pStyle w:val="Footer"/>
      <w:jc w:val="right"/>
    </w:pPr>
    <w:r>
      <w:fldChar w:fldCharType="begin"/>
    </w:r>
    <w:r>
      <w:instrText xml:space="preserve"> PAGE   \* MERGEFORMAT </w:instrText>
    </w:r>
    <w:r>
      <w:fldChar w:fldCharType="separate"/>
    </w:r>
    <w:r>
      <w:rPr>
        <w:noProof/>
      </w:rPr>
      <w:t>2</w:t>
    </w:r>
    <w:r>
      <w:rPr>
        <w:noProof/>
      </w:rPr>
      <w:fldChar w:fldCharType="end"/>
    </w:r>
  </w:p>
  <w:p w14:paraId="4ECE42F8" w14:textId="77777777" w:rsidR="00B25BD1" w:rsidRPr="00BB5EAA" w:rsidRDefault="00B25BD1"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A7D05" w14:textId="3F9D220D" w:rsidR="00B25BD1" w:rsidRDefault="00F739F5" w:rsidP="00F739F5">
    <w:pPr>
      <w:pStyle w:val="Footer"/>
      <w:rPr>
        <w:sz w:val="17"/>
      </w:rPr>
    </w:pPr>
    <w:bookmarkStart w:id="24" w:name="TITUS4FooterFirstPage"/>
    <w:r>
      <w:rPr>
        <w:sz w:val="17"/>
      </w:rPr>
      <w:t> </w:t>
    </w:r>
  </w:p>
  <w:bookmarkEnd w:id="24"/>
  <w:p w14:paraId="4AEADB30" w14:textId="77777777" w:rsidR="00B25BD1" w:rsidRDefault="00B25BD1" w:rsidP="00B25BD1">
    <w:pPr>
      <w:pStyle w:val="Footer"/>
      <w:jc w:val="right"/>
    </w:pPr>
  </w:p>
  <w:p w14:paraId="074B104C" w14:textId="61383D82" w:rsidR="00B25BD1" w:rsidRDefault="00B25BD1" w:rsidP="00B25BD1">
    <w:pPr>
      <w:pStyle w:val="Footer"/>
      <w:jc w:val="right"/>
    </w:pPr>
    <w:r>
      <w:fldChar w:fldCharType="begin"/>
    </w:r>
    <w:r>
      <w:instrText xml:space="preserve"> PAGE   \* MERGEFORMAT </w:instrText>
    </w:r>
    <w:r>
      <w:fldChar w:fldCharType="separate"/>
    </w:r>
    <w:r w:rsidR="00F739F5">
      <w:rPr>
        <w:noProof/>
      </w:rPr>
      <w:t>27</w:t>
    </w:r>
    <w:r>
      <w:rPr>
        <w:noProof/>
      </w:rPr>
      <w:fldChar w:fldCharType="end"/>
    </w:r>
  </w:p>
  <w:p w14:paraId="65BCE12A" w14:textId="77777777" w:rsidR="00B25BD1" w:rsidRPr="00BB5EAA" w:rsidRDefault="00B25BD1" w:rsidP="00B25BD1">
    <w:pPr>
      <w:pStyle w:val="Footer"/>
      <w:ind w:right="360"/>
      <w:jc w:val="center"/>
    </w:pPr>
  </w:p>
  <w:p w14:paraId="5F28ADAC" w14:textId="77777777" w:rsidR="00B25BD1" w:rsidRDefault="00B25B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B08D94" w14:textId="77777777" w:rsidR="00877650" w:rsidRDefault="00877650">
      <w:r>
        <w:separator/>
      </w:r>
    </w:p>
  </w:footnote>
  <w:footnote w:type="continuationSeparator" w:id="0">
    <w:p w14:paraId="365AFD20" w14:textId="77777777" w:rsidR="00877650" w:rsidRDefault="00877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CD9B7" w14:textId="073CAF88" w:rsidR="00F739F5" w:rsidRDefault="00F739F5" w:rsidP="00F739F5">
    <w:pPr>
      <w:pStyle w:val="Header"/>
      <w:rPr>
        <w:sz w:val="17"/>
      </w:rPr>
    </w:pPr>
    <w:bookmarkStart w:id="0" w:name="TITUS1HeaderEvenPages"/>
    <w:r w:rsidRPr="00F739F5">
      <w:rPr>
        <w:sz w:val="17"/>
      </w:rPr>
      <w:t> </w:t>
    </w:r>
  </w:p>
  <w:bookmarkEnd w:id="0"/>
  <w:p w14:paraId="2931CCAE" w14:textId="77777777" w:rsidR="00F739F5" w:rsidRDefault="00F739F5" w:rsidP="00F739F5">
    <w:pPr>
      <w:pStyle w:val="Header"/>
    </w:pPr>
  </w:p>
  <w:p w14:paraId="1813E168" w14:textId="77777777" w:rsidR="00B25BD1" w:rsidRDefault="00B25B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B85BF4" w14:textId="0683ACF0" w:rsidR="00B25BD1" w:rsidRDefault="00F739F5" w:rsidP="00F739F5">
    <w:pPr>
      <w:pStyle w:val="Header"/>
      <w:rPr>
        <w:sz w:val="17"/>
      </w:rPr>
    </w:pPr>
    <w:bookmarkStart w:id="1" w:name="TITUS1HeaderPrimary"/>
    <w:r>
      <w:rPr>
        <w:sz w:val="17"/>
      </w:rPr>
      <w:t> </w:t>
    </w:r>
  </w:p>
  <w:bookmarkEnd w:id="1"/>
  <w:p w14:paraId="1467833F" w14:textId="77777777" w:rsidR="00B25BD1" w:rsidRDefault="00B25B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F1E6E9" w14:textId="440126BC" w:rsidR="00B25BD1" w:rsidRDefault="00F739F5" w:rsidP="00F739F5">
    <w:pPr>
      <w:pStyle w:val="Header"/>
      <w:rPr>
        <w:sz w:val="17"/>
      </w:rPr>
    </w:pPr>
    <w:bookmarkStart w:id="4" w:name="TITUS1HeaderFirstPage"/>
    <w:r>
      <w:rPr>
        <w:sz w:val="17"/>
      </w:rPr>
      <w:t> </w:t>
    </w:r>
  </w:p>
  <w:bookmarkEnd w:id="4"/>
  <w:p w14:paraId="7B4ABDF8" w14:textId="77777777" w:rsidR="00B25BD1" w:rsidRDefault="00B25BD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41CFC" w14:textId="361AF8CC" w:rsidR="00B25BD1" w:rsidRDefault="00F739F5" w:rsidP="00F739F5">
    <w:pPr>
      <w:pStyle w:val="Header"/>
      <w:rPr>
        <w:sz w:val="17"/>
      </w:rPr>
    </w:pPr>
    <w:bookmarkStart w:id="7" w:name="TITUS2HeaderEvenPages"/>
    <w:r>
      <w:rPr>
        <w:sz w:val="17"/>
      </w:rPr>
      <w:t> </w:t>
    </w:r>
  </w:p>
  <w:bookmarkEnd w:id="7"/>
  <w:p w14:paraId="1C548BFA" w14:textId="77777777" w:rsidR="00B25BD1" w:rsidRDefault="00B25BD1" w:rsidP="00B25BD1">
    <w:pPr>
      <w:pStyle w:val="Header"/>
    </w:pPr>
  </w:p>
  <w:p w14:paraId="0B1C7344" w14:textId="77777777" w:rsidR="00B25BD1" w:rsidRDefault="00B25BD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F0717" w14:textId="09BF222B" w:rsidR="00B25BD1" w:rsidRDefault="00F739F5" w:rsidP="00F739F5">
    <w:pPr>
      <w:pStyle w:val="Header"/>
      <w:rPr>
        <w:sz w:val="17"/>
      </w:rPr>
    </w:pPr>
    <w:bookmarkStart w:id="8" w:name="TITUS2HeaderPrimary"/>
    <w:r>
      <w:rPr>
        <w:sz w:val="17"/>
      </w:rPr>
      <w:t> </w:t>
    </w:r>
  </w:p>
  <w:bookmarkEnd w:id="8"/>
  <w:p w14:paraId="226823E5" w14:textId="77777777" w:rsidR="00B25BD1" w:rsidRDefault="00B25BD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834FB" w14:textId="0AEB92C6" w:rsidR="00B25BD1" w:rsidRDefault="00F739F5" w:rsidP="00F739F5">
    <w:pPr>
      <w:pStyle w:val="Header"/>
      <w:rPr>
        <w:sz w:val="17"/>
      </w:rPr>
    </w:pPr>
    <w:bookmarkStart w:id="11" w:name="TITUS2HeaderFirstPage"/>
    <w:r>
      <w:rPr>
        <w:sz w:val="17"/>
      </w:rPr>
      <w:t> </w:t>
    </w:r>
  </w:p>
  <w:bookmarkEnd w:id="11"/>
  <w:p w14:paraId="4D1A73F2" w14:textId="77777777" w:rsidR="00B25BD1" w:rsidRDefault="00B25BD1" w:rsidP="00B25BD1">
    <w:pPr>
      <w:pStyle w:val="Header"/>
    </w:pPr>
  </w:p>
  <w:p w14:paraId="546A80F0" w14:textId="77777777" w:rsidR="00B25BD1" w:rsidRDefault="00B25BD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CA17" w14:textId="1E4BCAD3" w:rsidR="00B25BD1" w:rsidRDefault="00F739F5" w:rsidP="00F739F5">
    <w:pPr>
      <w:pStyle w:val="Header"/>
      <w:rPr>
        <w:sz w:val="17"/>
      </w:rPr>
    </w:pPr>
    <w:bookmarkStart w:id="13" w:name="TITUS3HeaderEvenPages"/>
    <w:r>
      <w:rPr>
        <w:sz w:val="17"/>
      </w:rPr>
      <w:t> </w:t>
    </w:r>
  </w:p>
  <w:bookmarkEnd w:id="13"/>
  <w:p w14:paraId="73C6CC82" w14:textId="77777777" w:rsidR="00B25BD1" w:rsidRDefault="00B25BD1" w:rsidP="00B25BD1">
    <w:pPr>
      <w:pStyle w:val="Header"/>
    </w:pPr>
  </w:p>
  <w:p w14:paraId="35B6A188" w14:textId="77777777" w:rsidR="00B25BD1" w:rsidRDefault="00B25BD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31ED0" w14:textId="6C80E4EF" w:rsidR="00B25BD1" w:rsidRDefault="00F739F5" w:rsidP="00F739F5">
    <w:pPr>
      <w:pStyle w:val="Header"/>
      <w:rPr>
        <w:sz w:val="17"/>
      </w:rPr>
    </w:pPr>
    <w:bookmarkStart w:id="14" w:name="TITUS3HeaderPrimary"/>
    <w:r>
      <w:rPr>
        <w:sz w:val="17"/>
      </w:rPr>
      <w:t> </w:t>
    </w:r>
  </w:p>
  <w:bookmarkEnd w:id="14"/>
  <w:p w14:paraId="3535C4F6" w14:textId="77777777" w:rsidR="00B25BD1" w:rsidRDefault="00B25BD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D794F" w14:textId="34301F1B" w:rsidR="00B25BD1" w:rsidRDefault="00F739F5" w:rsidP="00F739F5">
    <w:pPr>
      <w:pStyle w:val="Header"/>
      <w:rPr>
        <w:sz w:val="17"/>
      </w:rPr>
    </w:pPr>
    <w:bookmarkStart w:id="17" w:name="TITUS3HeaderFirstPage"/>
    <w:r>
      <w:rPr>
        <w:sz w:val="17"/>
      </w:rPr>
      <w:t> </w:t>
    </w:r>
  </w:p>
  <w:bookmarkEnd w:id="17"/>
  <w:p w14:paraId="278DAC55" w14:textId="77777777" w:rsidR="00B25BD1" w:rsidRDefault="00B25BD1" w:rsidP="00B25BD1">
    <w:pPr>
      <w:pStyle w:val="Header"/>
    </w:pPr>
  </w:p>
  <w:p w14:paraId="3018C874" w14:textId="77777777" w:rsidR="00B25BD1" w:rsidRDefault="00B25BD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7B274" w14:textId="57892760" w:rsidR="00B25BD1" w:rsidRDefault="00F739F5" w:rsidP="00F739F5">
    <w:pPr>
      <w:pStyle w:val="Header"/>
      <w:rPr>
        <w:sz w:val="17"/>
      </w:rPr>
    </w:pPr>
    <w:bookmarkStart w:id="19" w:name="TITUS4HeaderEvenPages"/>
    <w:r>
      <w:rPr>
        <w:sz w:val="17"/>
      </w:rPr>
      <w:t> </w:t>
    </w:r>
  </w:p>
  <w:bookmarkEnd w:id="19"/>
  <w:p w14:paraId="46B80E0D" w14:textId="77777777" w:rsidR="00B25BD1" w:rsidRDefault="00B25BD1" w:rsidP="00B25BD1">
    <w:pPr>
      <w:pStyle w:val="Header"/>
    </w:pPr>
  </w:p>
  <w:p w14:paraId="0935D8B9" w14:textId="77777777" w:rsidR="00B25BD1" w:rsidRDefault="00B25BD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A46A3" w14:textId="38F21F69" w:rsidR="00B25BD1" w:rsidRDefault="00F739F5" w:rsidP="00F739F5">
    <w:pPr>
      <w:pStyle w:val="Header"/>
      <w:rPr>
        <w:sz w:val="17"/>
      </w:rPr>
    </w:pPr>
    <w:bookmarkStart w:id="20" w:name="TITUS4HeaderPrimary"/>
    <w:r>
      <w:rPr>
        <w:sz w:val="17"/>
      </w:rPr>
      <w:t> </w:t>
    </w:r>
  </w:p>
  <w:bookmarkEnd w:id="20"/>
  <w:p w14:paraId="47F837F4" w14:textId="77777777" w:rsidR="00B25BD1" w:rsidRDefault="00B25BD1">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92AF9" w14:textId="6D75394A" w:rsidR="00B25BD1" w:rsidRDefault="00F739F5" w:rsidP="00F739F5">
    <w:pPr>
      <w:pStyle w:val="Header"/>
      <w:rPr>
        <w:sz w:val="17"/>
      </w:rPr>
    </w:pPr>
    <w:bookmarkStart w:id="23" w:name="TITUS4HeaderFirstPage"/>
    <w:r>
      <w:rPr>
        <w:sz w:val="17"/>
      </w:rPr>
      <w:t> </w:t>
    </w:r>
  </w:p>
  <w:bookmarkEnd w:id="23"/>
  <w:p w14:paraId="7C9AE05E" w14:textId="77777777" w:rsidR="00B25BD1" w:rsidRDefault="00B25BD1" w:rsidP="00B25BD1">
    <w:pPr>
      <w:pStyle w:val="Header"/>
    </w:pPr>
  </w:p>
  <w:p w14:paraId="753E00FC" w14:textId="77777777" w:rsidR="00B25BD1" w:rsidRDefault="00B25B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35A"/>
    <w:rsid w:val="000325D9"/>
    <w:rsid w:val="000335C6"/>
    <w:rsid w:val="000372B2"/>
    <w:rsid w:val="0004079F"/>
    <w:rsid w:val="00045B87"/>
    <w:rsid w:val="00045C07"/>
    <w:rsid w:val="00052A9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12C9"/>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55EC"/>
    <w:rsid w:val="001D6162"/>
    <w:rsid w:val="001E7592"/>
    <w:rsid w:val="001F3878"/>
    <w:rsid w:val="001F4552"/>
    <w:rsid w:val="002019EB"/>
    <w:rsid w:val="002030F2"/>
    <w:rsid w:val="00205051"/>
    <w:rsid w:val="00211F65"/>
    <w:rsid w:val="00216341"/>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7AD"/>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2F20"/>
    <w:rsid w:val="003D4710"/>
    <w:rsid w:val="003E16D7"/>
    <w:rsid w:val="003E197E"/>
    <w:rsid w:val="00402984"/>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674C"/>
    <w:rsid w:val="00467644"/>
    <w:rsid w:val="00470BB1"/>
    <w:rsid w:val="004718F7"/>
    <w:rsid w:val="00473153"/>
    <w:rsid w:val="004743AF"/>
    <w:rsid w:val="00482C17"/>
    <w:rsid w:val="004911B4"/>
    <w:rsid w:val="0049196A"/>
    <w:rsid w:val="004923DA"/>
    <w:rsid w:val="00493434"/>
    <w:rsid w:val="004962F9"/>
    <w:rsid w:val="004968E2"/>
    <w:rsid w:val="004A2A49"/>
    <w:rsid w:val="004B5A2D"/>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2BD8"/>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3E50"/>
    <w:rsid w:val="00615C7E"/>
    <w:rsid w:val="0062158D"/>
    <w:rsid w:val="00630F39"/>
    <w:rsid w:val="006326D1"/>
    <w:rsid w:val="00632E0A"/>
    <w:rsid w:val="00633165"/>
    <w:rsid w:val="00635270"/>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33A5"/>
    <w:rsid w:val="0070604C"/>
    <w:rsid w:val="007069CD"/>
    <w:rsid w:val="00707698"/>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7650"/>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2A6A"/>
    <w:rsid w:val="009079BD"/>
    <w:rsid w:val="00912BD9"/>
    <w:rsid w:val="00920E5B"/>
    <w:rsid w:val="00926436"/>
    <w:rsid w:val="0093018C"/>
    <w:rsid w:val="00931DB0"/>
    <w:rsid w:val="00932CCA"/>
    <w:rsid w:val="009544C0"/>
    <w:rsid w:val="00954FA4"/>
    <w:rsid w:val="00956AE9"/>
    <w:rsid w:val="00964CC6"/>
    <w:rsid w:val="0097406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94F68"/>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5BD1"/>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17EFB"/>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731E"/>
    <w:rsid w:val="00ED1B30"/>
    <w:rsid w:val="00ED250E"/>
    <w:rsid w:val="00EE1AC1"/>
    <w:rsid w:val="00EE39D6"/>
    <w:rsid w:val="00EE413C"/>
    <w:rsid w:val="00EE52AD"/>
    <w:rsid w:val="00F01F92"/>
    <w:rsid w:val="00F10A08"/>
    <w:rsid w:val="00F139CF"/>
    <w:rsid w:val="00F22AC5"/>
    <w:rsid w:val="00F254D1"/>
    <w:rsid w:val="00F32B82"/>
    <w:rsid w:val="00F35A13"/>
    <w:rsid w:val="00F4043E"/>
    <w:rsid w:val="00F40CB5"/>
    <w:rsid w:val="00F41BBC"/>
    <w:rsid w:val="00F43B9D"/>
    <w:rsid w:val="00F444F0"/>
    <w:rsid w:val="00F50847"/>
    <w:rsid w:val="00F53F27"/>
    <w:rsid w:val="00F546D1"/>
    <w:rsid w:val="00F61951"/>
    <w:rsid w:val="00F6513F"/>
    <w:rsid w:val="00F66272"/>
    <w:rsid w:val="00F709C0"/>
    <w:rsid w:val="00F739F5"/>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F1B318"/>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2163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096429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27196B60-2EFF-46F6-A4F8-C1C99DE8A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27</Pages>
  <Words>7374</Words>
  <Characters>43226</Characters>
  <Application>Microsoft Office Word</Application>
  <DocSecurity>0</DocSecurity>
  <Lines>360</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O'Brien,Matthew swp6698</cp:lastModifiedBy>
  <cp:revision>19</cp:revision>
  <cp:lastPrinted>2014-08-26T08:55:00Z</cp:lastPrinted>
  <dcterms:created xsi:type="dcterms:W3CDTF">2021-02-01T22:02:00Z</dcterms:created>
  <dcterms:modified xsi:type="dcterms:W3CDTF">2021-02-08T19:09:00Z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653b3013-25c0-4316-8276-937ba8e8420a</vt:lpwstr>
  </property>
  <property fmtid="{D5CDD505-2E9C-101B-9397-08002B2CF9AE}" pid="4" name="Classification">
    <vt:lpwstr>OFFICIAL</vt:lpwstr>
  </property>
  <property fmtid="{D5CDD505-2E9C-101B-9397-08002B2CF9AE}" pid="5" name="Visibility">
    <vt:lpwstr>NOT VISIBLE</vt:lpwstr>
  </property>
</Properties>
</file>