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9E349F">
        <w:t>Jack Williams</w:t>
      </w:r>
    </w:p>
    <w:p w:rsidR="007E4409" w:rsidRDefault="00E41B08">
      <w:r>
        <w:t>PC 6</w:t>
      </w:r>
      <w:r w:rsidR="009E349F">
        <w:t>717</w:t>
      </w:r>
      <w:r>
        <w:t xml:space="preserve"> - </w:t>
      </w:r>
      <w:r w:rsidR="007E4409">
        <w:t>South Wales Police</w:t>
      </w:r>
    </w:p>
    <w:p w:rsidR="00D51C6D" w:rsidRDefault="007E4409">
      <w:r>
        <w:t xml:space="preserve">Student Number: </w:t>
      </w:r>
      <w:r w:rsidR="009E349F">
        <w:t>1922405</w:t>
      </w:r>
    </w:p>
    <w:p w:rsidR="007E4409" w:rsidRDefault="009E349F">
      <w:r>
        <w:t>Exam 2</w:t>
      </w:r>
      <w:r w:rsidR="00544969">
        <w:t xml:space="preserve"> – </w:t>
      </w:r>
      <w:r>
        <w:t>16</w:t>
      </w:r>
      <w:r w:rsidR="00544969">
        <w:t>/</w:t>
      </w:r>
      <w:r>
        <w:t>11</w:t>
      </w:r>
      <w:r w:rsidR="007E4409">
        <w:t>/2020</w:t>
      </w:r>
    </w:p>
    <w:p w:rsidR="00682F3B" w:rsidRDefault="00682F3B"/>
    <w:p w:rsidR="00682F3B" w:rsidRDefault="00682F3B">
      <w:r>
        <w:t>Question 1</w:t>
      </w:r>
    </w:p>
    <w:p w:rsidR="00682F3B" w:rsidRDefault="00AD7F6D">
      <w:r>
        <w:t xml:space="preserve">A constable may require a person driving a mechanically propelled vehicle </w:t>
      </w:r>
      <w:r w:rsidR="00691322">
        <w:t xml:space="preserve">or cycling </w:t>
      </w:r>
      <w:r>
        <w:t xml:space="preserve">on a public road or highway to </w:t>
      </w:r>
      <w:proofErr w:type="gramStart"/>
      <w:r>
        <w:t>stop,</w:t>
      </w:r>
      <w:proofErr w:type="gramEnd"/>
      <w:r>
        <w:t xml:space="preserve"> failure to do so can amount to an offence.</w:t>
      </w:r>
    </w:p>
    <w:p w:rsidR="00682F3B" w:rsidRDefault="00682F3B">
      <w:bookmarkStart w:id="0" w:name="_GoBack"/>
      <w:bookmarkEnd w:id="0"/>
    </w:p>
    <w:p w:rsidR="00682F3B" w:rsidRDefault="00682F3B">
      <w:r>
        <w:t>Question 2</w:t>
      </w:r>
    </w:p>
    <w:p w:rsidR="00D51C6D" w:rsidRDefault="00D51C6D">
      <w:r>
        <w:t xml:space="preserve">Section 6(4) is in relation to suspect to be unfit to drive through drink </w:t>
      </w:r>
      <w:r w:rsidR="00AD7F6D">
        <w:t>therefore;</w:t>
      </w:r>
      <w:r>
        <w:t xml:space="preserve"> you require them to conduct a </w:t>
      </w:r>
      <w:proofErr w:type="gramStart"/>
      <w:r>
        <w:t>road side</w:t>
      </w:r>
      <w:proofErr w:type="gramEnd"/>
      <w:r>
        <w:t xml:space="preserve"> preliminary breath test and to provide a specimen of breath in order to investigate if</w:t>
      </w:r>
      <w:r w:rsidR="00CF7EB0">
        <w:t xml:space="preserve"> any offence has been committed. A failure to do so can amount to an offence of “Failing to provide”, especially if it refers to the investigation of an offence relating to Sections, 3A, 4 and 5 </w:t>
      </w:r>
    </w:p>
    <w:p w:rsidR="00682F3B" w:rsidRDefault="00682F3B"/>
    <w:p w:rsidR="00682F3B" w:rsidRDefault="00682F3B" w:rsidP="00682F3B">
      <w:r>
        <w:t>Question 3</w:t>
      </w:r>
    </w:p>
    <w:p w:rsidR="00682F3B" w:rsidRDefault="00D51C6D">
      <w:r>
        <w:t xml:space="preserve">Person is guilty of an offence if he drives without </w:t>
      </w:r>
      <w:r w:rsidR="00AD7F6D">
        <w:t xml:space="preserve">reasonable </w:t>
      </w:r>
      <w:r>
        <w:t xml:space="preserve">due to care and attention or consideration for any other road user. </w:t>
      </w:r>
    </w:p>
    <w:p w:rsidR="00682F3B" w:rsidRDefault="00682F3B"/>
    <w:p w:rsidR="00682F3B" w:rsidRDefault="00682F3B" w:rsidP="00682F3B">
      <w:r>
        <w:t>Question 4</w:t>
      </w:r>
    </w:p>
    <w:p w:rsidR="00D51C6D" w:rsidRDefault="00D51C6D" w:rsidP="00682F3B">
      <w:r>
        <w:t>Suffering with medical episode</w:t>
      </w:r>
    </w:p>
    <w:p w:rsidR="00D51C6D" w:rsidRDefault="00D51C6D" w:rsidP="00682F3B">
      <w:r>
        <w:t xml:space="preserve">In interest of saving life or limb </w:t>
      </w:r>
    </w:p>
    <w:p w:rsidR="00D51C6D" w:rsidRDefault="00D51C6D">
      <w:r>
        <w:t xml:space="preserve">Obstruction in the road </w:t>
      </w:r>
    </w:p>
    <w:p w:rsidR="00F67F5D" w:rsidRDefault="00F67F5D">
      <w:r>
        <w:t xml:space="preserve">Medical issue </w:t>
      </w:r>
    </w:p>
    <w:p w:rsidR="00682F3B" w:rsidRDefault="00682F3B"/>
    <w:p w:rsidR="00682F3B" w:rsidRDefault="00682F3B" w:rsidP="00682F3B">
      <w:r>
        <w:t>Question 5</w:t>
      </w:r>
    </w:p>
    <w:p w:rsidR="00682F3B" w:rsidRDefault="00D51C6D">
      <w:r>
        <w:t xml:space="preserve">165a gives a constable the power to seize a motor vehicle </w:t>
      </w:r>
      <w:proofErr w:type="gramStart"/>
      <w:r>
        <w:t>being used</w:t>
      </w:r>
      <w:proofErr w:type="gramEnd"/>
      <w:r>
        <w:t xml:space="preserve"> on a </w:t>
      </w:r>
      <w:r w:rsidR="00F67F5D">
        <w:t>road, which</w:t>
      </w:r>
      <w:r>
        <w:t xml:space="preserve"> the public can access if the driver of the vehicle holds no valid driving licence or valid insurance for the vehicle </w:t>
      </w:r>
    </w:p>
    <w:p w:rsidR="00682F3B" w:rsidRDefault="00682F3B"/>
    <w:p w:rsidR="00AD7F6D" w:rsidRDefault="00AD7F6D" w:rsidP="00682F3B"/>
    <w:p w:rsidR="00AD7F6D" w:rsidRDefault="00AD7F6D" w:rsidP="00682F3B"/>
    <w:p w:rsidR="00AD7F6D" w:rsidRDefault="00AD7F6D" w:rsidP="00682F3B"/>
    <w:p w:rsidR="00682F3B" w:rsidRDefault="00682F3B" w:rsidP="00682F3B">
      <w:r>
        <w:lastRenderedPageBreak/>
        <w:t>Question 6</w:t>
      </w:r>
    </w:p>
    <w:p w:rsidR="00682F3B" w:rsidRDefault="00D51C6D">
      <w:r>
        <w:t xml:space="preserve">S 170 refers to any road traffic accident involving injury or significant </w:t>
      </w:r>
      <w:r w:rsidR="00AD7F6D">
        <w:t>damage;</w:t>
      </w:r>
      <w:r>
        <w:t xml:space="preserve"> the drivers of all vehicles involved are required to exchange details including their name, </w:t>
      </w:r>
      <w:r w:rsidR="00DB5D68">
        <w:t>date of birth</w:t>
      </w:r>
      <w:r>
        <w:t xml:space="preserve"> and insurance details</w:t>
      </w:r>
      <w:r w:rsidR="001F15ED">
        <w:t xml:space="preserve">. Reportable collisions included, injury caused, serious damage caused, protected animal under this legislation </w:t>
      </w:r>
      <w:proofErr w:type="spellStart"/>
      <w:r w:rsidR="001F15ED">
        <w:t>eg</w:t>
      </w:r>
      <w:proofErr w:type="spellEnd"/>
      <w:r w:rsidR="001F15ED">
        <w:t>, dog horses, cattle etc… a person who fails to do so shall be guilty of an offence</w:t>
      </w:r>
    </w:p>
    <w:p w:rsidR="001F15ED" w:rsidRDefault="001F15ED"/>
    <w:p w:rsidR="00682F3B" w:rsidRDefault="00682F3B" w:rsidP="00682F3B">
      <w:r>
        <w:t>Question 7</w:t>
      </w:r>
    </w:p>
    <w:p w:rsidR="00682F3B" w:rsidRDefault="001F15ED">
      <w:r>
        <w:t xml:space="preserve">Road – any highway or road in which the public has access this includes bridges that roads pass over </w:t>
      </w:r>
    </w:p>
    <w:p w:rsidR="001F15ED" w:rsidRDefault="001F15ED">
      <w:r>
        <w:t xml:space="preserve">Public place – any place in which the public has access whether through payment or </w:t>
      </w:r>
      <w:r w:rsidR="00F67F5D">
        <w:t>otherwise</w:t>
      </w:r>
      <w:r>
        <w:t xml:space="preserve"> </w:t>
      </w:r>
    </w:p>
    <w:p w:rsidR="001F15ED" w:rsidRDefault="001F15ED">
      <w:r>
        <w:t>Mechanically propelled vehicle – is something that has been constructed for</w:t>
      </w:r>
      <w:r w:rsidR="00F67F5D">
        <w:t xml:space="preserve"> its </w:t>
      </w:r>
      <w:r>
        <w:t xml:space="preserve">adapted or intended use on a road which is powered by Steam, Electricity, Petrol, Diesel, Oil or Gas </w:t>
      </w:r>
    </w:p>
    <w:p w:rsidR="001F15ED" w:rsidRDefault="001F15ED">
      <w:r>
        <w:t xml:space="preserve">Animal – an animal is any species </w:t>
      </w:r>
      <w:r w:rsidR="0058049B">
        <w:t>other than human that is living…</w:t>
      </w:r>
    </w:p>
    <w:p w:rsidR="00682F3B" w:rsidRDefault="00682F3B"/>
    <w:p w:rsidR="00682F3B" w:rsidRDefault="00682F3B" w:rsidP="00682F3B">
      <w:r>
        <w:t>Question 8</w:t>
      </w:r>
    </w:p>
    <w:p w:rsidR="00682F3B" w:rsidRDefault="001F15ED">
      <w:r>
        <w:t xml:space="preserve">S170 states that drivers are responsible to provide information when involved in a road traffic offence, they are required to provide their name, </w:t>
      </w:r>
      <w:r w:rsidR="00DB5D68">
        <w:t>date of birth</w:t>
      </w:r>
      <w:r>
        <w:t xml:space="preserve"> and insurance details in order to comply with this section, a person who fails to do so shall be guilty of an offence</w:t>
      </w:r>
    </w:p>
    <w:p w:rsidR="00682F3B" w:rsidRDefault="00682F3B"/>
    <w:p w:rsidR="00682F3B" w:rsidRDefault="00682F3B" w:rsidP="00682F3B">
      <w:r>
        <w:t>Question 9</w:t>
      </w:r>
    </w:p>
    <w:p w:rsidR="001F15ED" w:rsidRDefault="001F15ED" w:rsidP="00682F3B">
      <w:r>
        <w:t xml:space="preserve">Section 6E refers to a constable in uniform or traffic officer power of entry into any premises if they have reasonable grounds to Believe that a person who they believe is within said premises is guilty of an offence of driving whilst over the prescribed limit   </w:t>
      </w:r>
    </w:p>
    <w:p w:rsidR="00682F3B" w:rsidRDefault="00682F3B"/>
    <w:p w:rsidR="00682F3B" w:rsidRDefault="00682F3B" w:rsidP="00682F3B">
      <w:r>
        <w:t>Question 10</w:t>
      </w:r>
    </w:p>
    <w:p w:rsidR="00682F3B" w:rsidRDefault="001F15ED">
      <w:r>
        <w:t xml:space="preserve">A person that drives dangerously and causes the death of another person is guilty of an offence </w:t>
      </w:r>
    </w:p>
    <w:p w:rsidR="00682F3B" w:rsidRDefault="00682F3B"/>
    <w:p w:rsidR="00682F3B" w:rsidRDefault="00682F3B" w:rsidP="00682F3B">
      <w:r>
        <w:t>Question 11</w:t>
      </w:r>
    </w:p>
    <w:p w:rsidR="00682F3B" w:rsidRDefault="001F15ED">
      <w:r>
        <w:t xml:space="preserve">Drink </w:t>
      </w:r>
    </w:p>
    <w:p w:rsidR="001F15ED" w:rsidRDefault="001F15ED">
      <w:r>
        <w:t xml:space="preserve">Breath 35 -   Blood </w:t>
      </w:r>
      <w:proofErr w:type="gramStart"/>
      <w:r>
        <w:t>80  -</w:t>
      </w:r>
      <w:proofErr w:type="gramEnd"/>
      <w:r>
        <w:t xml:space="preserve">  Urine 107 :   per 100 millilitres </w:t>
      </w:r>
    </w:p>
    <w:p w:rsidR="001F15ED" w:rsidRDefault="001F15ED">
      <w:r>
        <w:t xml:space="preserve">Drugs </w:t>
      </w:r>
    </w:p>
    <w:p w:rsidR="001F15ED" w:rsidRDefault="001F15ED">
      <w:proofErr w:type="gramStart"/>
      <w:r>
        <w:t xml:space="preserve">Cannabis </w:t>
      </w:r>
      <w:r w:rsidR="0058049B">
        <w:t>:</w:t>
      </w:r>
      <w:proofErr w:type="gramEnd"/>
      <w:r w:rsidR="0058049B">
        <w:t xml:space="preserve"> </w:t>
      </w:r>
      <w:r>
        <w:t xml:space="preserve">2 </w:t>
      </w:r>
    </w:p>
    <w:p w:rsidR="001F15ED" w:rsidRDefault="001F15ED">
      <w:proofErr w:type="gramStart"/>
      <w:r>
        <w:t xml:space="preserve">Cocaine </w:t>
      </w:r>
      <w:r w:rsidR="0058049B">
        <w:t>:</w:t>
      </w:r>
      <w:proofErr w:type="gramEnd"/>
      <w:r w:rsidR="0058049B">
        <w:t xml:space="preserve"> </w:t>
      </w:r>
      <w:r>
        <w:t xml:space="preserve"> 10 </w:t>
      </w:r>
    </w:p>
    <w:p w:rsidR="00F67F5D" w:rsidRDefault="00F67F5D"/>
    <w:p w:rsidR="00682F3B" w:rsidRDefault="00682F3B" w:rsidP="00682F3B">
      <w:r>
        <w:lastRenderedPageBreak/>
        <w:t>Question 12</w:t>
      </w:r>
    </w:p>
    <w:p w:rsidR="00682F3B" w:rsidRDefault="001F15ED">
      <w:r>
        <w:t xml:space="preserve">Solicitor/legal </w:t>
      </w:r>
      <w:proofErr w:type="gramStart"/>
      <w:r>
        <w:t>aid :</w:t>
      </w:r>
      <w:proofErr w:type="gramEnd"/>
      <w:r>
        <w:t xml:space="preserve"> responsible for ensuring their clients knowledge of their legal rights and ensure they are not breached – also to consult/advise their client </w:t>
      </w:r>
    </w:p>
    <w:p w:rsidR="001F15ED" w:rsidRDefault="00CB3DC3">
      <w:r>
        <w:t xml:space="preserve">Interpreter – simply to translate what the suspect/defendant is saying </w:t>
      </w:r>
    </w:p>
    <w:p w:rsidR="00CB3DC3" w:rsidRDefault="00CB3DC3">
      <w:r>
        <w:t xml:space="preserve">Appropriate </w:t>
      </w:r>
      <w:proofErr w:type="gramStart"/>
      <w:r>
        <w:t>adult  --</w:t>
      </w:r>
      <w:proofErr w:type="gramEnd"/>
      <w:r>
        <w:t xml:space="preserve"> to assist the communication with the suspect to ensure understanding</w:t>
      </w:r>
    </w:p>
    <w:p w:rsidR="00CB3DC3" w:rsidRDefault="00CB3DC3">
      <w:proofErr w:type="gramStart"/>
      <w:r>
        <w:t>All persons are not</w:t>
      </w:r>
      <w:proofErr w:type="gramEnd"/>
      <w:r>
        <w:t xml:space="preserve"> there to answer for the suspect </w:t>
      </w:r>
    </w:p>
    <w:p w:rsidR="00682F3B" w:rsidRDefault="00682F3B"/>
    <w:p w:rsidR="00682F3B" w:rsidRDefault="00682F3B" w:rsidP="00682F3B">
      <w:r>
        <w:t>Question 13</w:t>
      </w:r>
    </w:p>
    <w:p w:rsidR="00682F3B" w:rsidRDefault="00CB3DC3">
      <w:r>
        <w:t xml:space="preserve">PEACE </w:t>
      </w:r>
    </w:p>
    <w:p w:rsidR="00CB3DC3" w:rsidRDefault="00CB3DC3" w:rsidP="00682F3B">
      <w:r>
        <w:t xml:space="preserve">Planning and </w:t>
      </w:r>
      <w:proofErr w:type="gramStart"/>
      <w:r>
        <w:t>preparation :</w:t>
      </w:r>
      <w:proofErr w:type="gramEnd"/>
      <w:r>
        <w:t xml:space="preserve"> this part of the model is where you prepare for the interview – this would involve choosing your topics and identifying  any inconsistencies  at this stage. In </w:t>
      </w:r>
      <w:proofErr w:type="gramStart"/>
      <w:r>
        <w:t>summary</w:t>
      </w:r>
      <w:proofErr w:type="gramEnd"/>
      <w:r>
        <w:t xml:space="preserve"> this is where you decide on the structure of the interview and how you want it to go- you also prepare for the possible outcomes </w:t>
      </w:r>
    </w:p>
    <w:p w:rsidR="00CB3DC3" w:rsidRDefault="00CB3DC3" w:rsidP="00682F3B"/>
    <w:p w:rsidR="00CB3DC3" w:rsidRDefault="00CB3DC3" w:rsidP="00682F3B">
      <w:r>
        <w:t xml:space="preserve">Engage and Explain – this is where you engage with the defendant or witness to make them feel comfortable and inform them this is their opportunity to tell their side of the </w:t>
      </w:r>
      <w:proofErr w:type="gramStart"/>
      <w:r>
        <w:t>story .</w:t>
      </w:r>
      <w:proofErr w:type="gramEnd"/>
      <w:r>
        <w:t xml:space="preserve"> </w:t>
      </w:r>
      <w:proofErr w:type="gramStart"/>
      <w:r>
        <w:t>you</w:t>
      </w:r>
      <w:proofErr w:type="gramEnd"/>
      <w:r>
        <w:t xml:space="preserve"> outline the topics your will be discussing and work through the SWP interview aid memoir </w:t>
      </w:r>
    </w:p>
    <w:p w:rsidR="00CB3DC3" w:rsidRDefault="00CB3DC3" w:rsidP="00682F3B"/>
    <w:p w:rsidR="00CB3DC3" w:rsidRDefault="00CB3DC3" w:rsidP="00682F3B">
      <w:r>
        <w:t>Account – this section allows the witness or defendant to give their opening account. In this part of the interview you as an interviewer will dive into your chosen topic in order to account for the finer details and clarity – you will also include the challenging of any inconsistencies within the section</w:t>
      </w:r>
    </w:p>
    <w:p w:rsidR="00CB3DC3" w:rsidRDefault="00CB3DC3" w:rsidP="00682F3B"/>
    <w:p w:rsidR="00CB3DC3" w:rsidRDefault="00CB3DC3" w:rsidP="00682F3B">
      <w:r>
        <w:t xml:space="preserve">Closure – in this section you will close of the interview as per guided in the SWP interview aide memoir. You will give the person </w:t>
      </w:r>
      <w:proofErr w:type="spellStart"/>
      <w:r>
        <w:t>oppurnity</w:t>
      </w:r>
      <w:proofErr w:type="spellEnd"/>
      <w:r>
        <w:t xml:space="preserve"> to add anything further to their account or offer any clarity prior to concluding the interview </w:t>
      </w:r>
    </w:p>
    <w:p w:rsidR="00CB3DC3" w:rsidRDefault="00CB3DC3" w:rsidP="00682F3B"/>
    <w:p w:rsidR="00CB3DC3" w:rsidRDefault="00CB3DC3" w:rsidP="00682F3B">
      <w:r>
        <w:t xml:space="preserve">Evaluate – this part is where you as the interview review all the above categorise… what went well and what did not go as planned. This is to ensure continuous development </w:t>
      </w:r>
    </w:p>
    <w:p w:rsidR="00A43574" w:rsidRDefault="00A43574" w:rsidP="00A43574">
      <w:pPr>
        <w:tabs>
          <w:tab w:val="left" w:pos="6247"/>
        </w:tabs>
      </w:pPr>
      <w:r>
        <w:tab/>
      </w:r>
    </w:p>
    <w:p w:rsidR="00682F3B" w:rsidRDefault="00682F3B" w:rsidP="00A43574">
      <w:pPr>
        <w:tabs>
          <w:tab w:val="left" w:pos="6247"/>
        </w:tabs>
      </w:pPr>
      <w:r>
        <w:t>Question 14</w:t>
      </w:r>
    </w:p>
    <w:p w:rsidR="00682F3B" w:rsidRDefault="002C50DD">
      <w:proofErr w:type="gramStart"/>
      <w:r>
        <w:t>a</w:t>
      </w:r>
      <w:proofErr w:type="gramEnd"/>
      <w:r>
        <w:t xml:space="preserve"> person is guilty of an offence if he uses coercive or controlling behaviour towards another person B. both persons are member of the same household, Family or in an intimate relationship. This can include and abuse physically mental emotional or financial in order to gain control of the person – it has a serious effect on that persons day to day.</w:t>
      </w:r>
      <w:r w:rsidR="004D1936">
        <w:t xml:space="preserve"> If persons have split up and no longer live in same household consider harassment Act </w:t>
      </w:r>
    </w:p>
    <w:p w:rsidR="00A43574" w:rsidRDefault="00A43574"/>
    <w:p w:rsidR="00682F3B" w:rsidRDefault="00682F3B" w:rsidP="00682F3B">
      <w:r>
        <w:lastRenderedPageBreak/>
        <w:t>Question 15</w:t>
      </w:r>
    </w:p>
    <w:p w:rsidR="00682F3B" w:rsidRDefault="002C50DD">
      <w:r>
        <w:t xml:space="preserve">As there are more and more victims of coercive control coming forward- and the tactics used for these sorts of offences can </w:t>
      </w:r>
      <w:proofErr w:type="gramStart"/>
      <w:r>
        <w:t>been seen</w:t>
      </w:r>
      <w:proofErr w:type="gramEnd"/>
      <w:r>
        <w:t xml:space="preserve"> as gateway offences to a more serious offences. Which include serious assaults (DV</w:t>
      </w:r>
      <w:proofErr w:type="gramStart"/>
      <w:r>
        <w:t>) ,</w:t>
      </w:r>
      <w:proofErr w:type="gramEnd"/>
      <w:r>
        <w:t xml:space="preserve"> sexual offences or could even lead to someone’s death. Is imperative to identify this offence early and to safeguard victim by putting preventative measures in place</w:t>
      </w:r>
    </w:p>
    <w:p w:rsidR="00F67F5D" w:rsidRDefault="00F67F5D"/>
    <w:p w:rsidR="00682F3B" w:rsidRDefault="00682F3B" w:rsidP="00682F3B">
      <w:r>
        <w:t>Question 16</w:t>
      </w:r>
    </w:p>
    <w:p w:rsidR="00682F3B" w:rsidRDefault="002C50DD">
      <w:r>
        <w:t xml:space="preserve">Section 46 children’s act provides a constable with the power to remove a child to a place of safety if they have reasonable grounds to suspect that the child is at risk of significant harm – due to s9 officers and other agencies have a duty to protect children. The power also extends to officer putting preventative measures in place to ensure that the child remains in a place of safety </w:t>
      </w:r>
    </w:p>
    <w:p w:rsidR="00682F3B" w:rsidRDefault="00682F3B"/>
    <w:p w:rsidR="00682F3B" w:rsidRDefault="00682F3B" w:rsidP="00682F3B">
      <w:r>
        <w:t>Question 17</w:t>
      </w:r>
    </w:p>
    <w:p w:rsidR="00682F3B" w:rsidRDefault="002C50DD">
      <w:r>
        <w:t xml:space="preserve">Any person who is over </w:t>
      </w:r>
      <w:proofErr w:type="gramStart"/>
      <w:r>
        <w:t>16 and has responsibility for a child</w:t>
      </w:r>
      <w:proofErr w:type="gramEnd"/>
      <w:r>
        <w:t xml:space="preserve"> and allows that child to suffer any form of abuse such as neglect, physical or emotional, abandonment </w:t>
      </w:r>
      <w:r w:rsidR="00785305">
        <w:t>shall</w:t>
      </w:r>
      <w:r w:rsidR="00AF4A58">
        <w:t xml:space="preserve"> be guilty of an offence. Offences can also extend to persons over 16 that have a responsibility to report these type of offences </w:t>
      </w:r>
    </w:p>
    <w:p w:rsidR="00682F3B" w:rsidRDefault="00682F3B"/>
    <w:p w:rsidR="00682F3B" w:rsidRDefault="00682F3B" w:rsidP="00682F3B">
      <w:r>
        <w:t>Question 18</w:t>
      </w:r>
    </w:p>
    <w:p w:rsidR="00682F3B" w:rsidRDefault="00174C71">
      <w:r>
        <w:t xml:space="preserve">NRM – national risk model </w:t>
      </w:r>
    </w:p>
    <w:p w:rsidR="00174C71" w:rsidRDefault="00174C71">
      <w:r>
        <w:t xml:space="preserve">This model is in place of agencies to identify children at risk and what referrals are best suited to safeguard these children – this could include but is not limited </w:t>
      </w:r>
      <w:proofErr w:type="gramStart"/>
      <w:r>
        <w:t>to :</w:t>
      </w:r>
      <w:proofErr w:type="gramEnd"/>
      <w:r>
        <w:t xml:space="preserve"> CAWNs </w:t>
      </w:r>
    </w:p>
    <w:p w:rsidR="00682F3B" w:rsidRDefault="00682F3B"/>
    <w:p w:rsidR="00682F3B" w:rsidRDefault="00682F3B" w:rsidP="00682F3B">
      <w:r>
        <w:t>Question 19</w:t>
      </w:r>
    </w:p>
    <w:p w:rsidR="00682F3B" w:rsidRDefault="00174C71">
      <w:r>
        <w:t xml:space="preserve">The PPN is in place to ensure all services and agencies communicate with each other in order to safeguard vulnerable people. It also as a way of ensuring all relevant information and detail is collated in order to gain an understanding and investigative approach to how we safeguard victims. </w:t>
      </w:r>
      <w:proofErr w:type="spellStart"/>
      <w:r>
        <w:t>Eg</w:t>
      </w:r>
      <w:proofErr w:type="spellEnd"/>
      <w:r>
        <w:t xml:space="preserve"> DASH MODEL </w:t>
      </w:r>
    </w:p>
    <w:p w:rsidR="00682F3B" w:rsidRDefault="00682F3B"/>
    <w:p w:rsidR="00682F3B" w:rsidRDefault="00682F3B" w:rsidP="00682F3B">
      <w:r>
        <w:t>Question 20</w:t>
      </w:r>
    </w:p>
    <w:p w:rsidR="00174C71" w:rsidRDefault="00174C71" w:rsidP="00682F3B">
      <w:r>
        <w:t xml:space="preserve">A DVPN is something that constables can request when dealing with a domestic violence incident whereby it is not possible to arrest and charge an offender for an offence. </w:t>
      </w:r>
      <w:proofErr w:type="gramStart"/>
      <w:r>
        <w:t>The authority must be given by an officer at the rank of superintendent</w:t>
      </w:r>
      <w:proofErr w:type="gramEnd"/>
      <w:r>
        <w:t xml:space="preserve">. Which </w:t>
      </w:r>
      <w:proofErr w:type="gramStart"/>
      <w:r>
        <w:t>is then served</w:t>
      </w:r>
      <w:proofErr w:type="gramEnd"/>
      <w:r>
        <w:t xml:space="preserve"> to the offender, which states they are not allowed to contact the victim by any means for a 48-hour period</w:t>
      </w:r>
      <w:r w:rsidR="0058049B">
        <w:t xml:space="preserve"> and may include other conditions in order to safeguard the victim</w:t>
      </w:r>
      <w:r>
        <w:t>.</w:t>
      </w:r>
      <w:r w:rsidR="0058049B">
        <w:t xml:space="preserve"> The Victim does not have to consent to this process. </w:t>
      </w:r>
      <w:r>
        <w:t xml:space="preserve"> During this </w:t>
      </w:r>
      <w:proofErr w:type="gramStart"/>
      <w:r>
        <w:t>time</w:t>
      </w:r>
      <w:proofErr w:type="gramEnd"/>
      <w:r>
        <w:t xml:space="preserve"> an application for a DVPO will be forwarded to a magistrate which will then put further restrictions in place</w:t>
      </w:r>
      <w:r w:rsidR="0058049B">
        <w:t xml:space="preserve"> for up to 28days</w:t>
      </w:r>
      <w:r>
        <w:t>. A breach of a DVPN</w:t>
      </w:r>
      <w:r w:rsidR="0058049B">
        <w:t xml:space="preserve"> or DVPO</w:t>
      </w:r>
      <w:r>
        <w:t xml:space="preserve"> would amount to an offence and </w:t>
      </w:r>
      <w:proofErr w:type="gramStart"/>
      <w:r>
        <w:t>could also</w:t>
      </w:r>
      <w:proofErr w:type="gramEnd"/>
      <w:r>
        <w:t xml:space="preserve"> be considered as a course of conduct in relation to harassment. </w:t>
      </w:r>
    </w:p>
    <w:p w:rsidR="00682F3B" w:rsidRDefault="00682F3B"/>
    <w:p w:rsidR="00682F3B" w:rsidRDefault="00682F3B" w:rsidP="00682F3B">
      <w:r>
        <w:lastRenderedPageBreak/>
        <w:t>Question 21</w:t>
      </w:r>
    </w:p>
    <w:p w:rsidR="00682F3B" w:rsidRDefault="00174C71">
      <w:proofErr w:type="gramStart"/>
      <w:r>
        <w:t xml:space="preserve">Child </w:t>
      </w:r>
      <w:r w:rsidR="00F46DCC">
        <w:t>Sexual</w:t>
      </w:r>
      <w:r>
        <w:t xml:space="preserve"> Exploitation is where an individual or group, </w:t>
      </w:r>
      <w:r w:rsidR="00F46DCC">
        <w:t>coerce</w:t>
      </w:r>
      <w:r>
        <w:t xml:space="preserve"> a child into befriending them in order to gain sexual gratification, this could be through financial means or praying on a child’s imbalances  </w:t>
      </w:r>
      <w:r w:rsidR="00F46DCC">
        <w:t>at home – ways in which a person can identify this would be: associating with older people,  closing themselves of from friends or family, unexplained gifts or money etc.</w:t>
      </w:r>
      <w:proofErr w:type="gramEnd"/>
      <w:r w:rsidR="00F46DCC">
        <w:t xml:space="preserve"> </w:t>
      </w:r>
    </w:p>
    <w:p w:rsidR="00682F3B" w:rsidRDefault="00682F3B"/>
    <w:p w:rsidR="00F46DCC" w:rsidRDefault="00F46DCC"/>
    <w:p w:rsidR="00682F3B" w:rsidRDefault="00682F3B" w:rsidP="00682F3B">
      <w:r>
        <w:t>Question 22</w:t>
      </w:r>
    </w:p>
    <w:p w:rsidR="00682F3B" w:rsidRDefault="00F46DCC">
      <w:r>
        <w:t>A person A  is guilty of this offence if he without reasonable excuse inserts his penis into a person B vagina or anus, and knows or ought to know that b does not consent or did not have the</w:t>
      </w:r>
      <w:r w:rsidR="0058049B">
        <w:t xml:space="preserve"> freedom or capacity to consent.</w:t>
      </w:r>
    </w:p>
    <w:p w:rsidR="00682F3B" w:rsidRDefault="00682F3B"/>
    <w:p w:rsidR="00682F3B" w:rsidRDefault="00682F3B" w:rsidP="00682F3B">
      <w:r>
        <w:t>Question 23</w:t>
      </w:r>
    </w:p>
    <w:p w:rsidR="00F46DCC" w:rsidRDefault="00F46DCC" w:rsidP="00682F3B">
      <w:r>
        <w:t xml:space="preserve">Evidential presumptions could include – </w:t>
      </w:r>
    </w:p>
    <w:p w:rsidR="00F46DCC" w:rsidRDefault="00F46DCC" w:rsidP="00682F3B">
      <w:r>
        <w:t xml:space="preserve">Forensics – </w:t>
      </w:r>
      <w:proofErr w:type="spellStart"/>
      <w:proofErr w:type="gramStart"/>
      <w:r>
        <w:t>eg</w:t>
      </w:r>
      <w:proofErr w:type="spellEnd"/>
      <w:proofErr w:type="gramEnd"/>
      <w:r>
        <w:t xml:space="preserve"> proof of a struggle   </w:t>
      </w:r>
    </w:p>
    <w:p w:rsidR="00F46DCC" w:rsidRDefault="0058049B" w:rsidP="00682F3B">
      <w:r>
        <w:t>Defendant has pretended</w:t>
      </w:r>
      <w:r w:rsidR="00F46DCC">
        <w:t xml:space="preserve"> to be someone known personally to the victim – </w:t>
      </w:r>
      <w:proofErr w:type="spellStart"/>
      <w:r w:rsidR="00F46DCC">
        <w:t>ie</w:t>
      </w:r>
      <w:proofErr w:type="spellEnd"/>
      <w:r w:rsidR="00F46DCC">
        <w:t xml:space="preserve"> twin brother</w:t>
      </w:r>
    </w:p>
    <w:p w:rsidR="00F46DCC" w:rsidRDefault="00F46DCC" w:rsidP="00682F3B">
      <w:r>
        <w:t>The use of a stupefying substance</w:t>
      </w:r>
    </w:p>
    <w:p w:rsidR="00BB2351" w:rsidRDefault="00BB2351" w:rsidP="00682F3B">
      <w:r>
        <w:t xml:space="preserve">The person did not have capacity to consent </w:t>
      </w:r>
    </w:p>
    <w:p w:rsidR="00BB2351" w:rsidRDefault="00BB2351" w:rsidP="00682F3B">
      <w:r>
        <w:t xml:space="preserve">A </w:t>
      </w:r>
      <w:proofErr w:type="gramStart"/>
      <w:r>
        <w:t>persons</w:t>
      </w:r>
      <w:proofErr w:type="gramEnd"/>
      <w:r>
        <w:t xml:space="preserve"> due to vulnerability was unable to protect themselves from harm or exploitation</w:t>
      </w:r>
      <w:r w:rsidR="0058049B">
        <w:t xml:space="preserve"> and there did not understand what they were consenting to. </w:t>
      </w:r>
    </w:p>
    <w:p w:rsidR="00682F3B" w:rsidRDefault="00682F3B"/>
    <w:p w:rsidR="00682F3B" w:rsidRDefault="00682F3B" w:rsidP="00682F3B">
      <w:r>
        <w:t>Question 24</w:t>
      </w:r>
    </w:p>
    <w:p w:rsidR="00682F3B" w:rsidRDefault="00BB2351">
      <w:r>
        <w:t xml:space="preserve">Section 18 gives constables the power to search a </w:t>
      </w:r>
      <w:r w:rsidR="0058049B">
        <w:t>suspect’s</w:t>
      </w:r>
      <w:r>
        <w:t xml:space="preserve"> home address or place of residence following their arrest for any items suspected to be involved with the offence they </w:t>
      </w:r>
      <w:proofErr w:type="gramStart"/>
      <w:r>
        <w:t>were arrested</w:t>
      </w:r>
      <w:proofErr w:type="gramEnd"/>
      <w:r>
        <w:t xml:space="preserve"> for. Section</w:t>
      </w:r>
      <w:r w:rsidR="00F67F5D">
        <w:t xml:space="preserve"> 18 must be authorised by an officer at rank of inspector. Section 18s are commonly used whilst a persons is held in custody however it can be carried out immediately after arrest and is recommended the suspect is present for best results. On </w:t>
      </w:r>
      <w:r w:rsidR="0058049B">
        <w:t>this occasion,</w:t>
      </w:r>
      <w:r w:rsidR="00F67F5D">
        <w:t xml:space="preserve"> an inspector must be infor</w:t>
      </w:r>
      <w:r w:rsidR="0058049B">
        <w:t xml:space="preserve">med at the earliest opportunity or as soon as practicable. </w:t>
      </w:r>
    </w:p>
    <w:p w:rsidR="00682F3B" w:rsidRDefault="00682F3B"/>
    <w:p w:rsidR="00682F3B" w:rsidRDefault="00682F3B" w:rsidP="00682F3B">
      <w:r>
        <w:t>Question 25</w:t>
      </w:r>
    </w:p>
    <w:p w:rsidR="00682F3B" w:rsidRDefault="00F67F5D" w:rsidP="00682F3B">
      <w:r>
        <w:t xml:space="preserve">Section 19 PACE refers to the seizure of property following a search has been conducted = any items that have relevance to the offence in which you are searching the premises for or hold any evidential value or prove another suspected offence can be seized. </w:t>
      </w:r>
    </w:p>
    <w:sectPr w:rsidR="00682F3B" w:rsidSect="0078530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322" w:rsidRDefault="00691322" w:rsidP="00785305">
      <w:pPr>
        <w:spacing w:after="0" w:line="240" w:lineRule="auto"/>
      </w:pPr>
      <w:r>
        <w:separator/>
      </w:r>
    </w:p>
  </w:endnote>
  <w:endnote w:type="continuationSeparator" w:id="0">
    <w:p w:rsidR="00691322" w:rsidRDefault="00691322" w:rsidP="00785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322" w:rsidRDefault="00691322" w:rsidP="007D1DD6">
    <w:pPr>
      <w:pStyle w:val="Footer"/>
      <w:rPr>
        <w:color w:val="000000"/>
        <w:sz w:val="17"/>
      </w:rPr>
    </w:pPr>
    <w:bookmarkStart w:id="3" w:name="TITUS1FooterEvenPages"/>
    <w:r>
      <w:rPr>
        <w:color w:val="000000"/>
        <w:sz w:val="17"/>
      </w:rPr>
      <w:t> </w:t>
    </w:r>
  </w:p>
  <w:bookmarkEnd w:id="3"/>
  <w:p w:rsidR="00691322" w:rsidRDefault="00691322" w:rsidP="00D54B64">
    <w:pPr>
      <w:pStyle w:val="Footer"/>
    </w:pPr>
  </w:p>
  <w:p w:rsidR="00691322" w:rsidRDefault="006913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322" w:rsidRDefault="00691322" w:rsidP="007D1DD6">
    <w:pPr>
      <w:pStyle w:val="Footer"/>
      <w:rPr>
        <w:color w:val="000000"/>
        <w:sz w:val="17"/>
      </w:rPr>
    </w:pPr>
    <w:bookmarkStart w:id="4" w:name="TITUS1FooterPrimary"/>
    <w:r>
      <w:rPr>
        <w:color w:val="000000"/>
        <w:sz w:val="17"/>
      </w:rPr>
      <w:t> </w:t>
    </w:r>
  </w:p>
  <w:bookmarkEnd w:id="4"/>
  <w:p w:rsidR="00691322" w:rsidRDefault="006913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322" w:rsidRDefault="00691322" w:rsidP="007D1DD6">
    <w:pPr>
      <w:pStyle w:val="Footer"/>
      <w:rPr>
        <w:color w:val="000000"/>
        <w:sz w:val="17"/>
      </w:rPr>
    </w:pPr>
    <w:bookmarkStart w:id="6" w:name="TITUS1FooterFirstPage"/>
    <w:r>
      <w:rPr>
        <w:color w:val="000000"/>
        <w:sz w:val="17"/>
      </w:rPr>
      <w:t> </w:t>
    </w:r>
  </w:p>
  <w:bookmarkEnd w:id="6"/>
  <w:p w:rsidR="00691322" w:rsidRDefault="00691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322" w:rsidRDefault="00691322" w:rsidP="00785305">
      <w:pPr>
        <w:spacing w:after="0" w:line="240" w:lineRule="auto"/>
      </w:pPr>
      <w:r>
        <w:separator/>
      </w:r>
    </w:p>
  </w:footnote>
  <w:footnote w:type="continuationSeparator" w:id="0">
    <w:p w:rsidR="00691322" w:rsidRDefault="00691322" w:rsidP="007853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322" w:rsidRDefault="00691322" w:rsidP="007D1DD6">
    <w:pPr>
      <w:pStyle w:val="Header"/>
      <w:rPr>
        <w:color w:val="000000"/>
        <w:sz w:val="17"/>
      </w:rPr>
    </w:pPr>
    <w:bookmarkStart w:id="1" w:name="TITUS1HeaderEvenPages"/>
    <w:r>
      <w:rPr>
        <w:color w:val="000000"/>
        <w:sz w:val="17"/>
      </w:rPr>
      <w:t> </w:t>
    </w:r>
  </w:p>
  <w:bookmarkEnd w:id="1"/>
  <w:p w:rsidR="00691322" w:rsidRDefault="00691322" w:rsidP="00D54B64">
    <w:pPr>
      <w:pStyle w:val="Header"/>
    </w:pPr>
  </w:p>
  <w:p w:rsidR="00691322" w:rsidRDefault="006913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322" w:rsidRDefault="00691322" w:rsidP="007D1DD6">
    <w:pPr>
      <w:pStyle w:val="Header"/>
      <w:rPr>
        <w:color w:val="000000"/>
        <w:sz w:val="17"/>
      </w:rPr>
    </w:pPr>
    <w:bookmarkStart w:id="2" w:name="TITUS1HeaderPrimary"/>
    <w:r>
      <w:rPr>
        <w:color w:val="000000"/>
        <w:sz w:val="17"/>
      </w:rPr>
      <w:t> </w:t>
    </w:r>
  </w:p>
  <w:bookmarkEnd w:id="2"/>
  <w:p w:rsidR="00691322" w:rsidRDefault="006913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322" w:rsidRDefault="00691322" w:rsidP="007D1DD6">
    <w:pPr>
      <w:pStyle w:val="Header"/>
      <w:rPr>
        <w:color w:val="000000"/>
        <w:sz w:val="17"/>
      </w:rPr>
    </w:pPr>
    <w:bookmarkStart w:id="5" w:name="TITUS1HeaderFirstPage"/>
    <w:r>
      <w:rPr>
        <w:color w:val="000000"/>
        <w:sz w:val="17"/>
      </w:rPr>
      <w:t> </w:t>
    </w:r>
  </w:p>
  <w:bookmarkEnd w:id="5"/>
  <w:p w:rsidR="00691322" w:rsidRDefault="006913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74C71"/>
    <w:rsid w:val="001F15ED"/>
    <w:rsid w:val="001F76C0"/>
    <w:rsid w:val="002C50DD"/>
    <w:rsid w:val="004C0212"/>
    <w:rsid w:val="004D1936"/>
    <w:rsid w:val="00544969"/>
    <w:rsid w:val="0058049B"/>
    <w:rsid w:val="00642E21"/>
    <w:rsid w:val="00682F3B"/>
    <w:rsid w:val="00691322"/>
    <w:rsid w:val="00785305"/>
    <w:rsid w:val="007D1DD6"/>
    <w:rsid w:val="007E4409"/>
    <w:rsid w:val="00877432"/>
    <w:rsid w:val="009E349F"/>
    <w:rsid w:val="00A43574"/>
    <w:rsid w:val="00AD7F6D"/>
    <w:rsid w:val="00AF4A58"/>
    <w:rsid w:val="00BB2351"/>
    <w:rsid w:val="00CB3DC3"/>
    <w:rsid w:val="00CF7EB0"/>
    <w:rsid w:val="00D51C6D"/>
    <w:rsid w:val="00D54B64"/>
    <w:rsid w:val="00DB5D68"/>
    <w:rsid w:val="00E41B08"/>
    <w:rsid w:val="00F46DCC"/>
    <w:rsid w:val="00F643BE"/>
    <w:rsid w:val="00F6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CC305B"/>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53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305"/>
  </w:style>
  <w:style w:type="paragraph" w:styleId="Footer">
    <w:name w:val="footer"/>
    <w:basedOn w:val="Normal"/>
    <w:link w:val="FooterChar"/>
    <w:uiPriority w:val="99"/>
    <w:unhideWhenUsed/>
    <w:rsid w:val="007853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3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1394</Words>
  <Characters>7949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Williams,Jack swp6717</cp:lastModifiedBy>
  <cp:revision>2</cp:revision>
  <dcterms:created xsi:type="dcterms:W3CDTF">2020-11-16T15:01:00Z</dcterms:created>
  <dcterms:modified xsi:type="dcterms:W3CDTF">2020-11-16T15:01:00Z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