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DB52F" w14:textId="02EFDA64" w:rsidR="003168F9" w:rsidRPr="003168F9" w:rsidRDefault="003168F9" w:rsidP="003168F9">
      <w:pPr>
        <w:widowControl w:val="0"/>
        <w:pBdr>
          <w:top w:val="nil"/>
          <w:left w:val="nil"/>
          <w:bottom w:val="nil"/>
          <w:right w:val="nil"/>
          <w:between w:val="nil"/>
        </w:pBdr>
        <w:spacing w:line="276" w:lineRule="auto"/>
        <w:jc w:val="center"/>
        <w:rPr>
          <w:rFonts w:ascii="Times New Roman" w:hAnsi="Times New Roman" w:cs="Times New Roman"/>
          <w:sz w:val="36"/>
          <w:szCs w:val="36"/>
        </w:rPr>
      </w:pPr>
      <w:r w:rsidRPr="003168F9">
        <w:rPr>
          <w:rFonts w:ascii="Times New Roman" w:hAnsi="Times New Roman" w:cs="Times New Roman"/>
          <w:sz w:val="36"/>
          <w:szCs w:val="36"/>
        </w:rPr>
        <w:t>Virtualisation</w:t>
      </w:r>
    </w:p>
    <w:p w14:paraId="3E3633FB" w14:textId="77777777" w:rsidR="003168F9" w:rsidRDefault="003168F9" w:rsidP="003168F9">
      <w:pPr>
        <w:widowControl w:val="0"/>
        <w:pBdr>
          <w:top w:val="nil"/>
          <w:left w:val="nil"/>
          <w:bottom w:val="nil"/>
          <w:right w:val="nil"/>
          <w:between w:val="nil"/>
        </w:pBdr>
        <w:spacing w:line="276" w:lineRule="auto"/>
      </w:pPr>
    </w:p>
    <w:p w14:paraId="6245093B" w14:textId="77777777" w:rsidR="003168F9" w:rsidRDefault="003168F9" w:rsidP="003168F9">
      <w:pPr>
        <w:widowControl w:val="0"/>
        <w:pBdr>
          <w:top w:val="nil"/>
          <w:left w:val="nil"/>
          <w:bottom w:val="nil"/>
          <w:right w:val="nil"/>
          <w:between w:val="nil"/>
        </w:pBdr>
        <w:spacing w:line="276" w:lineRule="auto"/>
      </w:pPr>
    </w:p>
    <w:p w14:paraId="03A14FE1" w14:textId="77777777" w:rsidR="003168F9" w:rsidRDefault="003168F9" w:rsidP="003168F9">
      <w:pPr>
        <w:widowControl w:val="0"/>
        <w:pBdr>
          <w:top w:val="nil"/>
          <w:left w:val="nil"/>
          <w:bottom w:val="nil"/>
          <w:right w:val="nil"/>
          <w:between w:val="nil"/>
        </w:pBdr>
        <w:spacing w:line="276" w:lineRule="auto"/>
      </w:pPr>
    </w:p>
    <w:p w14:paraId="25411152" w14:textId="77777777" w:rsidR="003168F9" w:rsidRDefault="003168F9" w:rsidP="003168F9">
      <w:pPr>
        <w:widowControl w:val="0"/>
        <w:pBdr>
          <w:top w:val="nil"/>
          <w:left w:val="nil"/>
          <w:bottom w:val="nil"/>
          <w:right w:val="nil"/>
          <w:between w:val="nil"/>
        </w:pBdr>
        <w:spacing w:line="276" w:lineRule="auto"/>
      </w:pPr>
    </w:p>
    <w:p w14:paraId="233F2EA6" w14:textId="77777777" w:rsidR="003168F9" w:rsidRDefault="003168F9" w:rsidP="003168F9">
      <w:pPr>
        <w:widowControl w:val="0"/>
        <w:pBdr>
          <w:top w:val="nil"/>
          <w:left w:val="nil"/>
          <w:bottom w:val="nil"/>
          <w:right w:val="nil"/>
          <w:between w:val="nil"/>
        </w:pBdr>
        <w:spacing w:line="276" w:lineRule="auto"/>
      </w:pPr>
    </w:p>
    <w:p w14:paraId="349DD0FE" w14:textId="77777777" w:rsidR="003168F9" w:rsidRDefault="003168F9" w:rsidP="003168F9">
      <w:pPr>
        <w:widowControl w:val="0"/>
        <w:pBdr>
          <w:top w:val="nil"/>
          <w:left w:val="nil"/>
          <w:bottom w:val="nil"/>
          <w:right w:val="nil"/>
          <w:between w:val="nil"/>
        </w:pBdr>
        <w:spacing w:line="276" w:lineRule="auto"/>
      </w:pPr>
    </w:p>
    <w:p w14:paraId="0EFAEE3E" w14:textId="77777777" w:rsidR="003168F9" w:rsidRDefault="003168F9" w:rsidP="003168F9">
      <w:pPr>
        <w:widowControl w:val="0"/>
        <w:pBdr>
          <w:top w:val="nil"/>
          <w:left w:val="nil"/>
          <w:bottom w:val="nil"/>
          <w:right w:val="nil"/>
          <w:between w:val="nil"/>
        </w:pBdr>
        <w:spacing w:line="276" w:lineRule="auto"/>
      </w:pPr>
    </w:p>
    <w:p w14:paraId="4EB21C11" w14:textId="77777777" w:rsidR="003168F9" w:rsidRDefault="003168F9" w:rsidP="003168F9">
      <w:pPr>
        <w:widowControl w:val="0"/>
        <w:pBdr>
          <w:top w:val="nil"/>
          <w:left w:val="nil"/>
          <w:bottom w:val="nil"/>
          <w:right w:val="nil"/>
          <w:between w:val="nil"/>
        </w:pBdr>
        <w:spacing w:line="276" w:lineRule="auto"/>
      </w:pPr>
    </w:p>
    <w:p w14:paraId="3F2488CB" w14:textId="77777777" w:rsidR="003168F9" w:rsidRDefault="003168F9" w:rsidP="003168F9">
      <w:pPr>
        <w:widowControl w:val="0"/>
        <w:pBdr>
          <w:top w:val="nil"/>
          <w:left w:val="nil"/>
          <w:bottom w:val="nil"/>
          <w:right w:val="nil"/>
          <w:between w:val="nil"/>
        </w:pBdr>
        <w:spacing w:line="276" w:lineRule="auto"/>
      </w:pPr>
    </w:p>
    <w:p w14:paraId="69896CAA" w14:textId="77777777" w:rsidR="003168F9" w:rsidRDefault="003168F9" w:rsidP="003168F9">
      <w:pPr>
        <w:widowControl w:val="0"/>
        <w:pBdr>
          <w:top w:val="nil"/>
          <w:left w:val="nil"/>
          <w:bottom w:val="nil"/>
          <w:right w:val="nil"/>
          <w:between w:val="nil"/>
        </w:pBdr>
        <w:spacing w:line="276" w:lineRule="auto"/>
      </w:pPr>
    </w:p>
    <w:p w14:paraId="663CB0ED" w14:textId="77777777" w:rsidR="003168F9" w:rsidRDefault="003168F9" w:rsidP="003168F9">
      <w:pPr>
        <w:widowControl w:val="0"/>
        <w:pBdr>
          <w:top w:val="nil"/>
          <w:left w:val="nil"/>
          <w:bottom w:val="nil"/>
          <w:right w:val="nil"/>
          <w:between w:val="nil"/>
        </w:pBdr>
        <w:spacing w:line="276" w:lineRule="auto"/>
      </w:pPr>
    </w:p>
    <w:p w14:paraId="415C60AB" w14:textId="6C01AE0C" w:rsidR="003168F9" w:rsidRPr="003168F9" w:rsidRDefault="003168F9" w:rsidP="003168F9">
      <w:pPr>
        <w:widowControl w:val="0"/>
        <w:pBdr>
          <w:top w:val="nil"/>
          <w:left w:val="nil"/>
          <w:bottom w:val="nil"/>
          <w:right w:val="nil"/>
          <w:between w:val="nil"/>
        </w:pBdr>
        <w:spacing w:line="276" w:lineRule="auto"/>
        <w:rPr>
          <w:rFonts w:ascii="Times New Roman" w:hAnsi="Times New Roman" w:cs="Times New Roman"/>
          <w:sz w:val="40"/>
          <w:szCs w:val="40"/>
        </w:rPr>
      </w:pPr>
      <w:r w:rsidRPr="003168F9">
        <w:rPr>
          <w:rFonts w:ascii="Times New Roman" w:hAnsi="Times New Roman" w:cs="Times New Roman"/>
          <w:sz w:val="40"/>
          <w:szCs w:val="40"/>
        </w:rPr>
        <w:t xml:space="preserve">Student:               </w:t>
      </w:r>
      <w:r w:rsidRPr="003168F9">
        <w:rPr>
          <w:rFonts w:ascii="Times New Roman" w:hAnsi="Times New Roman" w:cs="Times New Roman"/>
          <w:sz w:val="40"/>
          <w:szCs w:val="40"/>
        </w:rPr>
        <w:t>Ana-Elena Tocariu</w:t>
      </w:r>
    </w:p>
    <w:p w14:paraId="0FF56188" w14:textId="5346E1BA" w:rsidR="003168F9" w:rsidRPr="003168F9" w:rsidRDefault="003168F9" w:rsidP="003168F9">
      <w:pPr>
        <w:widowControl w:val="0"/>
        <w:pBdr>
          <w:top w:val="nil"/>
          <w:left w:val="nil"/>
          <w:bottom w:val="nil"/>
          <w:right w:val="nil"/>
          <w:between w:val="nil"/>
        </w:pBdr>
        <w:spacing w:line="276" w:lineRule="auto"/>
        <w:rPr>
          <w:rFonts w:ascii="Times New Roman" w:hAnsi="Times New Roman" w:cs="Times New Roman"/>
          <w:sz w:val="40"/>
          <w:szCs w:val="40"/>
        </w:rPr>
      </w:pPr>
      <w:r w:rsidRPr="003168F9">
        <w:rPr>
          <w:rFonts w:ascii="Times New Roman" w:hAnsi="Times New Roman" w:cs="Times New Roman"/>
          <w:sz w:val="40"/>
          <w:szCs w:val="40"/>
        </w:rPr>
        <w:t>Student ID:          212</w:t>
      </w:r>
      <w:r w:rsidRPr="003168F9">
        <w:rPr>
          <w:rFonts w:ascii="Times New Roman" w:hAnsi="Times New Roman" w:cs="Times New Roman"/>
          <w:sz w:val="40"/>
          <w:szCs w:val="40"/>
        </w:rPr>
        <w:t>1853</w:t>
      </w:r>
    </w:p>
    <w:p w14:paraId="53AB56FA" w14:textId="77777777" w:rsidR="003168F9" w:rsidRPr="003168F9" w:rsidRDefault="003168F9" w:rsidP="003168F9">
      <w:pPr>
        <w:widowControl w:val="0"/>
        <w:pBdr>
          <w:top w:val="nil"/>
          <w:left w:val="nil"/>
          <w:bottom w:val="nil"/>
          <w:right w:val="nil"/>
          <w:between w:val="nil"/>
        </w:pBdr>
        <w:spacing w:line="276" w:lineRule="auto"/>
        <w:rPr>
          <w:rFonts w:ascii="Times New Roman" w:hAnsi="Times New Roman" w:cs="Times New Roman"/>
          <w:sz w:val="40"/>
          <w:szCs w:val="40"/>
        </w:rPr>
      </w:pPr>
      <w:r w:rsidRPr="003168F9">
        <w:rPr>
          <w:rFonts w:ascii="Times New Roman" w:hAnsi="Times New Roman" w:cs="Times New Roman"/>
          <w:sz w:val="40"/>
          <w:szCs w:val="40"/>
        </w:rPr>
        <w:t>Course:                Cloud Computing Architecture</w:t>
      </w:r>
    </w:p>
    <w:p w14:paraId="6F3493FA" w14:textId="77777777" w:rsidR="003168F9" w:rsidRPr="003168F9" w:rsidRDefault="003168F9" w:rsidP="003168F9">
      <w:pPr>
        <w:widowControl w:val="0"/>
        <w:pBdr>
          <w:top w:val="nil"/>
          <w:left w:val="nil"/>
          <w:bottom w:val="nil"/>
          <w:right w:val="nil"/>
          <w:between w:val="nil"/>
        </w:pBdr>
        <w:spacing w:line="276" w:lineRule="auto"/>
        <w:rPr>
          <w:rFonts w:ascii="Times New Roman" w:hAnsi="Times New Roman" w:cs="Times New Roman"/>
          <w:sz w:val="40"/>
          <w:szCs w:val="40"/>
        </w:rPr>
      </w:pPr>
      <w:r w:rsidRPr="003168F9">
        <w:rPr>
          <w:rFonts w:ascii="Times New Roman" w:hAnsi="Times New Roman" w:cs="Times New Roman"/>
          <w:sz w:val="40"/>
          <w:szCs w:val="40"/>
        </w:rPr>
        <w:t>Module:               Cloud Computing Administration</w:t>
      </w:r>
    </w:p>
    <w:p w14:paraId="4F1DD1E2" w14:textId="77777777" w:rsidR="003168F9" w:rsidRPr="003168F9" w:rsidRDefault="003168F9" w:rsidP="003168F9">
      <w:pPr>
        <w:widowControl w:val="0"/>
        <w:pBdr>
          <w:top w:val="nil"/>
          <w:left w:val="nil"/>
          <w:bottom w:val="nil"/>
          <w:right w:val="nil"/>
          <w:between w:val="nil"/>
        </w:pBdr>
        <w:spacing w:line="276" w:lineRule="auto"/>
        <w:rPr>
          <w:rFonts w:ascii="Times New Roman" w:hAnsi="Times New Roman" w:cs="Times New Roman"/>
          <w:sz w:val="40"/>
          <w:szCs w:val="40"/>
        </w:rPr>
      </w:pPr>
      <w:r w:rsidRPr="003168F9">
        <w:rPr>
          <w:rFonts w:ascii="Times New Roman" w:hAnsi="Times New Roman" w:cs="Times New Roman"/>
          <w:sz w:val="40"/>
          <w:szCs w:val="40"/>
        </w:rPr>
        <w:t>Module code:       ACCA6025</w:t>
      </w:r>
    </w:p>
    <w:p w14:paraId="3FEC7B9A" w14:textId="4609B2E1" w:rsidR="003168F9" w:rsidRPr="003168F9" w:rsidRDefault="003168F9" w:rsidP="003168F9">
      <w:pPr>
        <w:widowControl w:val="0"/>
        <w:pBdr>
          <w:top w:val="nil"/>
          <w:left w:val="nil"/>
          <w:bottom w:val="nil"/>
          <w:right w:val="nil"/>
          <w:between w:val="nil"/>
        </w:pBdr>
        <w:spacing w:line="276" w:lineRule="auto"/>
        <w:rPr>
          <w:rFonts w:ascii="Times New Roman" w:hAnsi="Times New Roman" w:cs="Times New Roman"/>
          <w:sz w:val="40"/>
          <w:szCs w:val="40"/>
        </w:rPr>
      </w:pPr>
      <w:r w:rsidRPr="003168F9">
        <w:rPr>
          <w:rFonts w:ascii="Times New Roman" w:hAnsi="Times New Roman" w:cs="Times New Roman"/>
          <w:sz w:val="40"/>
          <w:szCs w:val="40"/>
        </w:rPr>
        <w:t>Lecturer:              Renuga Jayakumar</w:t>
      </w:r>
    </w:p>
    <w:p w14:paraId="5D9D4668" w14:textId="71402E7A" w:rsidR="003168F9" w:rsidRDefault="003168F9">
      <w:pPr>
        <w:rPr>
          <w:rFonts w:ascii="Times New Roman" w:hAnsi="Times New Roman" w:cs="Times New Roman"/>
          <w:sz w:val="40"/>
          <w:szCs w:val="40"/>
        </w:rPr>
      </w:pPr>
      <w:r w:rsidRPr="003168F9">
        <w:rPr>
          <w:rFonts w:ascii="Times New Roman" w:hAnsi="Times New Roman" w:cs="Times New Roman"/>
          <w:sz w:val="40"/>
          <w:szCs w:val="40"/>
        </w:rPr>
        <w:br w:type="page"/>
      </w:r>
    </w:p>
    <w:p w14:paraId="2BCC08AD" w14:textId="77777777" w:rsidR="003168F9" w:rsidRPr="003168F9" w:rsidRDefault="003168F9" w:rsidP="003168F9">
      <w:pPr>
        <w:rPr>
          <w:rFonts w:ascii="Times New Roman" w:hAnsi="Times New Roman" w:cs="Times New Roman"/>
        </w:rPr>
      </w:pPr>
      <w:r w:rsidRPr="003168F9">
        <w:rPr>
          <w:rFonts w:ascii="Times New Roman" w:hAnsi="Times New Roman" w:cs="Times New Roman"/>
        </w:rPr>
        <w:lastRenderedPageBreak/>
        <w:t>1.Azure TCO</w:t>
      </w:r>
    </w:p>
    <w:p w14:paraId="4D759F8D" w14:textId="77777777" w:rsidR="003168F9" w:rsidRPr="003168F9" w:rsidRDefault="003168F9" w:rsidP="003168F9">
      <w:pPr>
        <w:rPr>
          <w:rFonts w:ascii="Times New Roman" w:hAnsi="Times New Roman" w:cs="Times New Roman"/>
        </w:rPr>
      </w:pPr>
    </w:p>
    <w:p w14:paraId="3476C1BC" w14:textId="77777777" w:rsidR="003168F9" w:rsidRPr="003168F9" w:rsidRDefault="003168F9" w:rsidP="003168F9">
      <w:pPr>
        <w:rPr>
          <w:rFonts w:ascii="Times New Roman" w:hAnsi="Times New Roman" w:cs="Times New Roman"/>
        </w:rPr>
      </w:pPr>
      <w:r w:rsidRPr="003168F9">
        <w:rPr>
          <w:rFonts w:ascii="Times New Roman" w:hAnsi="Times New Roman" w:cs="Times New Roman"/>
        </w:rPr>
        <w:t>In this project scenario, I've replicated the existing on-premises setup to project the migration to Azure. This simulation includes a deliberate choice of hardware and network specifications tailored to the educational institute’s operational requirements.</w:t>
      </w:r>
    </w:p>
    <w:p w14:paraId="4AF31726" w14:textId="77777777" w:rsidR="003168F9" w:rsidRPr="003168F9" w:rsidRDefault="003168F9" w:rsidP="003168F9">
      <w:pPr>
        <w:rPr>
          <w:rFonts w:ascii="Times New Roman" w:hAnsi="Times New Roman" w:cs="Times New Roman"/>
        </w:rPr>
      </w:pPr>
    </w:p>
    <w:p w14:paraId="6ACBDC14" w14:textId="77777777" w:rsidR="003168F9" w:rsidRPr="003168F9" w:rsidRDefault="003168F9" w:rsidP="003168F9">
      <w:pPr>
        <w:rPr>
          <w:rFonts w:ascii="Times New Roman" w:hAnsi="Times New Roman" w:cs="Times New Roman"/>
        </w:rPr>
      </w:pPr>
      <w:r w:rsidRPr="003168F9">
        <w:rPr>
          <w:rFonts w:ascii="Times New Roman" w:hAnsi="Times New Roman" w:cs="Times New Roman"/>
        </w:rPr>
        <w:t xml:space="preserve">For the server workload, I've allocated a robust configuration of 20 cores and 40 GB of memory to each server. This </w:t>
      </w:r>
      <w:proofErr w:type="gramStart"/>
      <w:r w:rsidRPr="003168F9">
        <w:rPr>
          <w:rFonts w:ascii="Times New Roman" w:hAnsi="Times New Roman" w:cs="Times New Roman"/>
        </w:rPr>
        <w:t>is a reflection of</w:t>
      </w:r>
      <w:proofErr w:type="gramEnd"/>
      <w:r w:rsidRPr="003168F9">
        <w:rPr>
          <w:rFonts w:ascii="Times New Roman" w:hAnsi="Times New Roman" w:cs="Times New Roman"/>
        </w:rPr>
        <w:t xml:space="preserve"> the significant processing power required to handle the demanding environment of an online educational platform. It's crucial that these platforms operate without hitches, as they support real-time interactions, video streaming, and access to a plethora of educational resources. The ten virtual machines that I've included in the plan offer scalability. This ensures that as the institute's user base grows, the infrastructure can expand to meet the increasing demands without a drop in performance. The use of VMware for virtualization in this scenario is intentional, as it replicates the institute's current environment, which is a testament to VMware's proven reliability and efficiency in their operations.</w:t>
      </w:r>
    </w:p>
    <w:p w14:paraId="29C6CBDA" w14:textId="77777777" w:rsidR="003168F9" w:rsidRPr="003168F9" w:rsidRDefault="003168F9" w:rsidP="003168F9">
      <w:pPr>
        <w:rPr>
          <w:rFonts w:ascii="Times New Roman" w:hAnsi="Times New Roman" w:cs="Times New Roman"/>
        </w:rPr>
      </w:pPr>
    </w:p>
    <w:p w14:paraId="4A8722EA" w14:textId="77777777" w:rsidR="003168F9" w:rsidRPr="003168F9" w:rsidRDefault="003168F9" w:rsidP="003168F9">
      <w:pPr>
        <w:rPr>
          <w:rFonts w:ascii="Times New Roman" w:hAnsi="Times New Roman" w:cs="Times New Roman"/>
        </w:rPr>
      </w:pPr>
      <w:r w:rsidRPr="003168F9">
        <w:rPr>
          <w:rFonts w:ascii="Times New Roman" w:hAnsi="Times New Roman" w:cs="Times New Roman"/>
        </w:rPr>
        <w:t>Moving to the database aspect, the selected 8 cores and 100 GB of memory for the SQL Server setup are reflective of a high-transaction environment. This mirrors the need for rapid query responses and the handling of concurrent transactions, which are typical in a bustling educational setup. The databases will house student records, course materials, and various administrative data, all of which are critical and require quick access and utmost reliability. With 1 TB of active database storage and an additional 3 TB for backup, I'm addressing both the immediate and disaster recovery needs, ensuring that data is not only available but also protected against any potential data loss scenarios.</w:t>
      </w:r>
    </w:p>
    <w:p w14:paraId="3D53581B" w14:textId="77777777" w:rsidR="003168F9" w:rsidRPr="003168F9" w:rsidRDefault="003168F9" w:rsidP="003168F9">
      <w:pPr>
        <w:rPr>
          <w:rFonts w:ascii="Times New Roman" w:hAnsi="Times New Roman" w:cs="Times New Roman"/>
        </w:rPr>
      </w:pPr>
    </w:p>
    <w:p w14:paraId="4167C944" w14:textId="77777777" w:rsidR="003168F9" w:rsidRPr="003168F9" w:rsidRDefault="003168F9" w:rsidP="003168F9">
      <w:pPr>
        <w:rPr>
          <w:rFonts w:ascii="Times New Roman" w:hAnsi="Times New Roman" w:cs="Times New Roman"/>
        </w:rPr>
      </w:pPr>
      <w:r w:rsidRPr="003168F9">
        <w:rPr>
          <w:rFonts w:ascii="Times New Roman" w:hAnsi="Times New Roman" w:cs="Times New Roman"/>
        </w:rPr>
        <w:t>The choice of Blob storage for files is guided by the nature of the data typically managed by an educational institution, which ranges from documents and spreadsheets to multimedia content. By allocating 1 TB of primary storage and an additional 3 TB split between backup and archival storage, I'm preparing for the lifecycle of the data from active use to long-term retention, which may be a requirement for institutional accreditation or regulatory compliance.</w:t>
      </w:r>
    </w:p>
    <w:p w14:paraId="45A11E27" w14:textId="77777777" w:rsidR="003168F9" w:rsidRPr="003168F9" w:rsidRDefault="003168F9" w:rsidP="003168F9">
      <w:pPr>
        <w:rPr>
          <w:rFonts w:ascii="Times New Roman" w:hAnsi="Times New Roman" w:cs="Times New Roman"/>
        </w:rPr>
      </w:pPr>
    </w:p>
    <w:p w14:paraId="510E9FF3" w14:textId="77777777" w:rsidR="003168F9" w:rsidRPr="003168F9" w:rsidRDefault="003168F9" w:rsidP="003168F9">
      <w:pPr>
        <w:rPr>
          <w:rFonts w:ascii="Times New Roman" w:hAnsi="Times New Roman" w:cs="Times New Roman"/>
        </w:rPr>
      </w:pPr>
      <w:r w:rsidRPr="003168F9">
        <w:rPr>
          <w:rFonts w:ascii="Times New Roman" w:hAnsi="Times New Roman" w:cs="Times New Roman"/>
        </w:rPr>
        <w:t>In terms of networking, I've selected a bandwidth provision of 500 GB, which is a careful balance between ensuring sufficient capacity for data transfer and managing operational costs. This bandwidth will support the distribution of educational content to a broad user base and facilitate synchronous educational activities without lag or disruption. The choice of the Azure UK South region is a strategic one, taking into consideration factors like latency, which affects user experience, and data residency, which could be governed by local data protection laws.</w:t>
      </w:r>
    </w:p>
    <w:p w14:paraId="391B08B1" w14:textId="77777777" w:rsidR="003168F9" w:rsidRPr="003168F9" w:rsidRDefault="003168F9" w:rsidP="003168F9">
      <w:pPr>
        <w:rPr>
          <w:rFonts w:ascii="Times New Roman" w:hAnsi="Times New Roman" w:cs="Times New Roman"/>
        </w:rPr>
      </w:pPr>
    </w:p>
    <w:p w14:paraId="4643E978" w14:textId="5D2938DA" w:rsidR="003168F9" w:rsidRPr="003168F9" w:rsidRDefault="003168F9" w:rsidP="003168F9">
      <w:pPr>
        <w:rPr>
          <w:rFonts w:ascii="Times New Roman" w:hAnsi="Times New Roman" w:cs="Times New Roman"/>
        </w:rPr>
      </w:pPr>
      <w:r w:rsidRPr="003168F9">
        <w:rPr>
          <w:rFonts w:ascii="Times New Roman" w:hAnsi="Times New Roman" w:cs="Times New Roman"/>
        </w:rPr>
        <w:t>Altogether, these choices create a framework that is not only robust and capable of supporting the institute's present activities but is also scalable and adaptable enough to accommodate future growth. This forward-thinking approach is vital for the institute's transition into a more technologically agile and cost-efficient cloud-based operation.</w:t>
      </w:r>
      <w:r w:rsidRPr="003168F9">
        <w:rPr>
          <w:rFonts w:ascii="Times New Roman" w:hAnsi="Times New Roman" w:cs="Times New Roman"/>
        </w:rPr>
        <w:br w:type="page"/>
      </w:r>
    </w:p>
    <w:p w14:paraId="3F27B464" w14:textId="77777777" w:rsidR="003168F9" w:rsidRDefault="003168F9">
      <w:pPr>
        <w:rPr>
          <w:rFonts w:ascii="Times New Roman" w:hAnsi="Times New Roman" w:cs="Times New Roman"/>
          <w:sz w:val="40"/>
          <w:szCs w:val="40"/>
        </w:rPr>
      </w:pPr>
    </w:p>
    <w:p w14:paraId="33A9879F" w14:textId="77777777" w:rsidR="003168F9" w:rsidRDefault="003168F9">
      <w:pPr>
        <w:rPr>
          <w:rFonts w:ascii="Times New Roman" w:hAnsi="Times New Roman" w:cs="Times New Roman"/>
          <w:sz w:val="40"/>
          <w:szCs w:val="40"/>
        </w:rPr>
      </w:pPr>
    </w:p>
    <w:p w14:paraId="2E8B74BC" w14:textId="77777777" w:rsidR="003168F9" w:rsidRPr="003168F9" w:rsidRDefault="003168F9">
      <w:pPr>
        <w:rPr>
          <w:rFonts w:ascii="Times New Roman" w:hAnsi="Times New Roman" w:cs="Times New Roman"/>
          <w:sz w:val="40"/>
          <w:szCs w:val="40"/>
        </w:rPr>
      </w:pPr>
    </w:p>
    <w:p w14:paraId="140D94C2" w14:textId="77777777" w:rsidR="00E4591C" w:rsidRDefault="00E4591C">
      <w:pPr>
        <w:widowControl w:val="0"/>
        <w:pBdr>
          <w:top w:val="nil"/>
          <w:left w:val="nil"/>
          <w:bottom w:val="nil"/>
          <w:right w:val="nil"/>
          <w:between w:val="nil"/>
        </w:pBdr>
        <w:spacing w:line="276" w:lineRule="auto"/>
      </w:pPr>
    </w:p>
    <w:p w14:paraId="6E4EABB1" w14:textId="77777777" w:rsidR="00E4591C" w:rsidRDefault="00000000">
      <w:r>
        <w:t xml:space="preserve">Assumptions: Considering GLI has own or hosted data </w:t>
      </w:r>
      <w:proofErr w:type="spellStart"/>
      <w:r>
        <w:t>center</w:t>
      </w:r>
      <w:proofErr w:type="spellEnd"/>
      <w:r>
        <w:t xml:space="preserve">, as per standard microservices architecture, below are the layers of infrastructure </w:t>
      </w:r>
    </w:p>
    <w:p w14:paraId="5B1DA2F4" w14:textId="77777777" w:rsidR="00E4591C" w:rsidRDefault="00000000">
      <w:pPr>
        <w:numPr>
          <w:ilvl w:val="0"/>
          <w:numId w:val="12"/>
        </w:numPr>
        <w:pBdr>
          <w:top w:val="nil"/>
          <w:left w:val="nil"/>
          <w:bottom w:val="nil"/>
          <w:right w:val="nil"/>
          <w:between w:val="nil"/>
        </w:pBdr>
        <w:rPr>
          <w:color w:val="000000"/>
        </w:rPr>
      </w:pPr>
      <w:r>
        <w:rPr>
          <w:color w:val="000000"/>
        </w:rPr>
        <w:t>Webserver layer – This takes care of hosting the static content, load balancing and rendering highly available UI. This will be internet/public facing with all the security features like WAF, IDS, IPS, SSL, encryption etc.</w:t>
      </w:r>
    </w:p>
    <w:p w14:paraId="1B015C02" w14:textId="77777777" w:rsidR="00E4591C" w:rsidRDefault="00000000">
      <w:r>
        <w:rPr>
          <w:noProof/>
        </w:rPr>
        <w:drawing>
          <wp:inline distT="0" distB="0" distL="0" distR="0" wp14:anchorId="567C45D7" wp14:editId="78901A8D">
            <wp:extent cx="5731510" cy="1069975"/>
            <wp:effectExtent l="0" t="0" r="0" b="0"/>
            <wp:docPr id="2113047919" name="image6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2.png" descr="A screenshot of a computer&#10;&#10;Description automatically generated"/>
                    <pic:cNvPicPr preferRelativeResize="0"/>
                  </pic:nvPicPr>
                  <pic:blipFill>
                    <a:blip r:embed="rId7"/>
                    <a:srcRect/>
                    <a:stretch>
                      <a:fillRect/>
                    </a:stretch>
                  </pic:blipFill>
                  <pic:spPr>
                    <a:xfrm>
                      <a:off x="0" y="0"/>
                      <a:ext cx="5731510" cy="1069975"/>
                    </a:xfrm>
                    <a:prstGeom prst="rect">
                      <a:avLst/>
                    </a:prstGeom>
                    <a:ln/>
                  </pic:spPr>
                </pic:pic>
              </a:graphicData>
            </a:graphic>
          </wp:inline>
        </w:drawing>
      </w:r>
    </w:p>
    <w:p w14:paraId="1E338BC0" w14:textId="77777777" w:rsidR="00E4591C" w:rsidRDefault="00000000">
      <w:pPr>
        <w:numPr>
          <w:ilvl w:val="0"/>
          <w:numId w:val="12"/>
        </w:numPr>
        <w:pBdr>
          <w:top w:val="nil"/>
          <w:left w:val="nil"/>
          <w:bottom w:val="nil"/>
          <w:right w:val="nil"/>
          <w:between w:val="nil"/>
        </w:pBdr>
        <w:rPr>
          <w:color w:val="000000"/>
        </w:rPr>
      </w:pPr>
      <w:r>
        <w:rPr>
          <w:color w:val="000000"/>
        </w:rPr>
        <w:t xml:space="preserve">Application Layer – This hosts the servers for application </w:t>
      </w:r>
      <w:proofErr w:type="spellStart"/>
      <w:r>
        <w:rPr>
          <w:color w:val="000000"/>
        </w:rPr>
        <w:t>apis</w:t>
      </w:r>
      <w:proofErr w:type="spellEnd"/>
      <w:r>
        <w:rPr>
          <w:color w:val="000000"/>
        </w:rPr>
        <w:t xml:space="preserve">/micro services in container or Kubernetes or </w:t>
      </w:r>
      <w:proofErr w:type="spellStart"/>
      <w:r>
        <w:rPr>
          <w:color w:val="000000"/>
        </w:rPr>
        <w:t>kubleflow</w:t>
      </w:r>
      <w:proofErr w:type="spellEnd"/>
      <w:r>
        <w:rPr>
          <w:color w:val="000000"/>
        </w:rPr>
        <w:t xml:space="preserve"> architecture. These are stateless so that they can be scaled Up/Down as per the number of user hits or volume of data being accessed</w:t>
      </w:r>
    </w:p>
    <w:p w14:paraId="3A85021E" w14:textId="77777777" w:rsidR="00E4591C" w:rsidRDefault="00000000">
      <w:r>
        <w:rPr>
          <w:noProof/>
        </w:rPr>
        <w:drawing>
          <wp:inline distT="0" distB="0" distL="0" distR="0" wp14:anchorId="4B577E12" wp14:editId="768C5346">
            <wp:extent cx="5731510" cy="1068070"/>
            <wp:effectExtent l="0" t="0" r="0" b="0"/>
            <wp:docPr id="2113047921" name="image63.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3.png" descr="A screenshot of a computer&#10;&#10;Description automatically generated"/>
                    <pic:cNvPicPr preferRelativeResize="0"/>
                  </pic:nvPicPr>
                  <pic:blipFill>
                    <a:blip r:embed="rId8"/>
                    <a:srcRect/>
                    <a:stretch>
                      <a:fillRect/>
                    </a:stretch>
                  </pic:blipFill>
                  <pic:spPr>
                    <a:xfrm>
                      <a:off x="0" y="0"/>
                      <a:ext cx="5731510" cy="1068070"/>
                    </a:xfrm>
                    <a:prstGeom prst="rect">
                      <a:avLst/>
                    </a:prstGeom>
                    <a:ln/>
                  </pic:spPr>
                </pic:pic>
              </a:graphicData>
            </a:graphic>
          </wp:inline>
        </w:drawing>
      </w:r>
    </w:p>
    <w:p w14:paraId="1BAF09AC" w14:textId="77777777" w:rsidR="00E4591C" w:rsidRDefault="00000000">
      <w:pPr>
        <w:numPr>
          <w:ilvl w:val="0"/>
          <w:numId w:val="12"/>
        </w:numPr>
        <w:pBdr>
          <w:top w:val="nil"/>
          <w:left w:val="nil"/>
          <w:bottom w:val="nil"/>
          <w:right w:val="nil"/>
          <w:between w:val="nil"/>
        </w:pBdr>
        <w:rPr>
          <w:color w:val="000000"/>
        </w:rPr>
      </w:pPr>
      <w:r>
        <w:rPr>
          <w:color w:val="000000"/>
        </w:rPr>
        <w:t xml:space="preserve">Database Layer – This hosts the DBs for application and </w:t>
      </w:r>
      <w:proofErr w:type="spellStart"/>
      <w:r>
        <w:rPr>
          <w:color w:val="000000"/>
        </w:rPr>
        <w:t>api</w:t>
      </w:r>
      <w:proofErr w:type="spellEnd"/>
      <w:r>
        <w:rPr>
          <w:color w:val="000000"/>
        </w:rPr>
        <w:t xml:space="preserve"> related metadata. This layer has SQL DB for user data storage and management and NoSQL for metadata storage. This layer also has cache which takes care of data caching thus improving application response and reducing the latency. All these DBs and cache are configured with HA to ensure zero downtime and easy patching. There are </w:t>
      </w:r>
      <w:proofErr w:type="gramStart"/>
      <w:r>
        <w:rPr>
          <w:color w:val="000000"/>
        </w:rPr>
        <w:t>read-replicas</w:t>
      </w:r>
      <w:proofErr w:type="gramEnd"/>
      <w:r>
        <w:rPr>
          <w:color w:val="000000"/>
        </w:rPr>
        <w:t xml:space="preserve"> which server the user read and simple data query events thus lowering the load on DB and connections queue.</w:t>
      </w:r>
    </w:p>
    <w:p w14:paraId="2512DDFB" w14:textId="77777777" w:rsidR="00E4591C" w:rsidRDefault="00000000">
      <w:r>
        <w:rPr>
          <w:noProof/>
        </w:rPr>
        <w:drawing>
          <wp:inline distT="0" distB="0" distL="0" distR="0" wp14:anchorId="0063A35D" wp14:editId="097ECEE0">
            <wp:extent cx="5731510" cy="1755140"/>
            <wp:effectExtent l="0" t="0" r="0" b="0"/>
            <wp:docPr id="2113047920" name="image69.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9.png" descr="A screenshot of a computer&#10;&#10;Description automatically generated"/>
                    <pic:cNvPicPr preferRelativeResize="0"/>
                  </pic:nvPicPr>
                  <pic:blipFill>
                    <a:blip r:embed="rId9"/>
                    <a:srcRect/>
                    <a:stretch>
                      <a:fillRect/>
                    </a:stretch>
                  </pic:blipFill>
                  <pic:spPr>
                    <a:xfrm>
                      <a:off x="0" y="0"/>
                      <a:ext cx="5731510" cy="1755140"/>
                    </a:xfrm>
                    <a:prstGeom prst="rect">
                      <a:avLst/>
                    </a:prstGeom>
                    <a:ln/>
                  </pic:spPr>
                </pic:pic>
              </a:graphicData>
            </a:graphic>
          </wp:inline>
        </w:drawing>
      </w:r>
    </w:p>
    <w:p w14:paraId="5FDABF7F" w14:textId="77777777" w:rsidR="00E4591C" w:rsidRDefault="00000000">
      <w:r>
        <w:rPr>
          <w:noProof/>
        </w:rPr>
        <w:lastRenderedPageBreak/>
        <w:drawing>
          <wp:inline distT="0" distB="0" distL="0" distR="0" wp14:anchorId="60D321AB" wp14:editId="1EBF917A">
            <wp:extent cx="5731510" cy="1871345"/>
            <wp:effectExtent l="0" t="0" r="0" b="0"/>
            <wp:docPr id="2113047923"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10"/>
                    <a:srcRect/>
                    <a:stretch>
                      <a:fillRect/>
                    </a:stretch>
                  </pic:blipFill>
                  <pic:spPr>
                    <a:xfrm>
                      <a:off x="0" y="0"/>
                      <a:ext cx="5731510" cy="1871345"/>
                    </a:xfrm>
                    <a:prstGeom prst="rect">
                      <a:avLst/>
                    </a:prstGeom>
                    <a:ln/>
                  </pic:spPr>
                </pic:pic>
              </a:graphicData>
            </a:graphic>
          </wp:inline>
        </w:drawing>
      </w:r>
      <w:r>
        <w:rPr>
          <w:noProof/>
        </w:rPr>
        <w:drawing>
          <wp:inline distT="0" distB="0" distL="0" distR="0" wp14:anchorId="363CC33F" wp14:editId="541B1E21">
            <wp:extent cx="5731510" cy="1802765"/>
            <wp:effectExtent l="0" t="0" r="0" b="0"/>
            <wp:docPr id="2113047922" name="image7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2.png" descr="A screenshot of a computer&#10;&#10;Description automatically generated"/>
                    <pic:cNvPicPr preferRelativeResize="0"/>
                  </pic:nvPicPr>
                  <pic:blipFill>
                    <a:blip r:embed="rId11"/>
                    <a:srcRect/>
                    <a:stretch>
                      <a:fillRect/>
                    </a:stretch>
                  </pic:blipFill>
                  <pic:spPr>
                    <a:xfrm>
                      <a:off x="0" y="0"/>
                      <a:ext cx="5731510" cy="1802765"/>
                    </a:xfrm>
                    <a:prstGeom prst="rect">
                      <a:avLst/>
                    </a:prstGeom>
                    <a:ln/>
                  </pic:spPr>
                </pic:pic>
              </a:graphicData>
            </a:graphic>
          </wp:inline>
        </w:drawing>
      </w:r>
    </w:p>
    <w:p w14:paraId="65F158C1" w14:textId="77777777" w:rsidR="00E4591C" w:rsidRDefault="00E4591C"/>
    <w:p w14:paraId="76E6DA59" w14:textId="77777777" w:rsidR="00E4591C" w:rsidRDefault="00000000">
      <w:pPr>
        <w:numPr>
          <w:ilvl w:val="0"/>
          <w:numId w:val="12"/>
        </w:numPr>
        <w:pBdr>
          <w:top w:val="nil"/>
          <w:left w:val="nil"/>
          <w:bottom w:val="nil"/>
          <w:right w:val="nil"/>
          <w:between w:val="nil"/>
        </w:pBdr>
        <w:rPr>
          <w:color w:val="000000"/>
        </w:rPr>
      </w:pPr>
      <w:r>
        <w:rPr>
          <w:color w:val="000000"/>
        </w:rPr>
        <w:t xml:space="preserve">Security and Automation – This layer hosts either physical servers or VMs for implementing security features like SIEM, VAPT, log analytics, encryption tools and </w:t>
      </w:r>
      <w:proofErr w:type="spellStart"/>
      <w:r>
        <w:rPr>
          <w:color w:val="000000"/>
        </w:rPr>
        <w:t>devops</w:t>
      </w:r>
      <w:proofErr w:type="spellEnd"/>
      <w:r>
        <w:rPr>
          <w:color w:val="000000"/>
        </w:rPr>
        <w:t xml:space="preserve"> tools like CI/</w:t>
      </w:r>
      <w:proofErr w:type="gramStart"/>
      <w:r>
        <w:rPr>
          <w:color w:val="000000"/>
        </w:rPr>
        <w:t>CD(</w:t>
      </w:r>
      <w:proofErr w:type="gramEnd"/>
      <w:r>
        <w:rPr>
          <w:color w:val="000000"/>
        </w:rPr>
        <w:t>Jenkins/</w:t>
      </w:r>
      <w:proofErr w:type="spellStart"/>
      <w:r>
        <w:rPr>
          <w:color w:val="000000"/>
        </w:rPr>
        <w:t>teamcity</w:t>
      </w:r>
      <w:proofErr w:type="spellEnd"/>
      <w:r>
        <w:rPr>
          <w:color w:val="000000"/>
        </w:rPr>
        <w:t>/</w:t>
      </w:r>
      <w:proofErr w:type="spellStart"/>
      <w:r>
        <w:rPr>
          <w:color w:val="000000"/>
        </w:rPr>
        <w:t>circleci</w:t>
      </w:r>
      <w:proofErr w:type="spellEnd"/>
      <w:r>
        <w:rPr>
          <w:color w:val="000000"/>
        </w:rPr>
        <w:t>, IAC (ansible/chef/terraform)</w:t>
      </w:r>
    </w:p>
    <w:p w14:paraId="11537A4D" w14:textId="77777777" w:rsidR="00E4591C" w:rsidRDefault="00000000">
      <w:r>
        <w:rPr>
          <w:noProof/>
        </w:rPr>
        <w:drawing>
          <wp:inline distT="0" distB="0" distL="0" distR="0" wp14:anchorId="2F5FB473" wp14:editId="059A7F2A">
            <wp:extent cx="5731510" cy="1043940"/>
            <wp:effectExtent l="0" t="0" r="0" b="0"/>
            <wp:docPr id="2113047925" name="image65.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5.png" descr="A screenshot of a computer&#10;&#10;Description automatically generated"/>
                    <pic:cNvPicPr preferRelativeResize="0"/>
                  </pic:nvPicPr>
                  <pic:blipFill>
                    <a:blip r:embed="rId12"/>
                    <a:srcRect/>
                    <a:stretch>
                      <a:fillRect/>
                    </a:stretch>
                  </pic:blipFill>
                  <pic:spPr>
                    <a:xfrm>
                      <a:off x="0" y="0"/>
                      <a:ext cx="5731510" cy="1043940"/>
                    </a:xfrm>
                    <a:prstGeom prst="rect">
                      <a:avLst/>
                    </a:prstGeom>
                    <a:ln/>
                  </pic:spPr>
                </pic:pic>
              </a:graphicData>
            </a:graphic>
          </wp:inline>
        </w:drawing>
      </w:r>
    </w:p>
    <w:p w14:paraId="4A879A17" w14:textId="77777777" w:rsidR="00E4591C" w:rsidRDefault="00000000">
      <w:r>
        <w:t>We have considered storage as 30TB for application, 10TB for DR/BCP and 20TB for Storing archived data.</w:t>
      </w:r>
    </w:p>
    <w:p w14:paraId="4F2F2E16" w14:textId="77777777" w:rsidR="00E4591C" w:rsidRDefault="00000000">
      <w:r>
        <w:t xml:space="preserve">Considering all these in a </w:t>
      </w:r>
      <w:proofErr w:type="spellStart"/>
      <w:r>
        <w:t>datacenter</w:t>
      </w:r>
      <w:proofErr w:type="spellEnd"/>
      <w:r>
        <w:t xml:space="preserve"> we have TCO attached which compares as below for 3 years: This covers section a) from task</w:t>
      </w:r>
    </w:p>
    <w:p w14:paraId="6007D1A4" w14:textId="77777777" w:rsidR="00E4591C" w:rsidRDefault="00000000">
      <w:r>
        <w:rPr>
          <w:noProof/>
        </w:rPr>
        <w:drawing>
          <wp:inline distT="0" distB="0" distL="0" distR="0" wp14:anchorId="130D2A81" wp14:editId="7B244BD6">
            <wp:extent cx="5731510" cy="2033270"/>
            <wp:effectExtent l="0" t="0" r="0" b="0"/>
            <wp:docPr id="2113047924"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13"/>
                    <a:srcRect/>
                    <a:stretch>
                      <a:fillRect/>
                    </a:stretch>
                  </pic:blipFill>
                  <pic:spPr>
                    <a:xfrm>
                      <a:off x="0" y="0"/>
                      <a:ext cx="5731510" cy="2033270"/>
                    </a:xfrm>
                    <a:prstGeom prst="rect">
                      <a:avLst/>
                    </a:prstGeom>
                    <a:ln/>
                  </pic:spPr>
                </pic:pic>
              </a:graphicData>
            </a:graphic>
          </wp:inline>
        </w:drawing>
      </w:r>
    </w:p>
    <w:p w14:paraId="27025DA4" w14:textId="77777777" w:rsidR="00E4591C" w:rsidRDefault="00000000">
      <w:r>
        <w:lastRenderedPageBreak/>
        <w:t xml:space="preserve">Please note that Storage cost is more on Azure because its distributed, edge-ready and with 3000 IOPs, </w:t>
      </w:r>
      <w:proofErr w:type="gramStart"/>
      <w:r>
        <w:t>where as</w:t>
      </w:r>
      <w:proofErr w:type="gramEnd"/>
      <w:r>
        <w:t xml:space="preserve"> in </w:t>
      </w:r>
      <w:proofErr w:type="spellStart"/>
      <w:r>
        <w:t>datacenter</w:t>
      </w:r>
      <w:proofErr w:type="spellEnd"/>
      <w:r>
        <w:t xml:space="preserve"> its DAS/NAS which is not HA, no edge-readiness and no IOPs.</w:t>
      </w:r>
    </w:p>
    <w:p w14:paraId="20CF26FC" w14:textId="77777777" w:rsidR="00E4591C" w:rsidRDefault="00000000">
      <w:r>
        <w:t xml:space="preserve">Major benefits of Azure Storage vs </w:t>
      </w:r>
      <w:proofErr w:type="spellStart"/>
      <w:r>
        <w:t>datacenter</w:t>
      </w:r>
      <w:proofErr w:type="spellEnd"/>
      <w:r>
        <w:t xml:space="preserve"> SAN/NAS/DAS: (Section b) of task)</w:t>
      </w:r>
    </w:p>
    <w:p w14:paraId="4617532F" w14:textId="77777777" w:rsidR="00E4591C" w:rsidRDefault="00000000">
      <w:pPr>
        <w:numPr>
          <w:ilvl w:val="0"/>
          <w:numId w:val="13"/>
        </w:numPr>
        <w:pBdr>
          <w:top w:val="nil"/>
          <w:left w:val="nil"/>
          <w:bottom w:val="nil"/>
          <w:right w:val="nil"/>
          <w:between w:val="nil"/>
        </w:pBdr>
        <w:rPr>
          <w:color w:val="000000"/>
        </w:rPr>
      </w:pPr>
      <w:r>
        <w:rPr>
          <w:color w:val="000000"/>
        </w:rPr>
        <w:t xml:space="preserve">Highly </w:t>
      </w:r>
      <w:proofErr w:type="gramStart"/>
      <w:r>
        <w:rPr>
          <w:color w:val="000000"/>
        </w:rPr>
        <w:t>scalable :from</w:t>
      </w:r>
      <w:proofErr w:type="gramEnd"/>
      <w:r>
        <w:rPr>
          <w:color w:val="000000"/>
        </w:rPr>
        <w:t xml:space="preserve"> 100GB through 1000PB with very less lead time vs procurement, install, configure, mange etc. in </w:t>
      </w:r>
      <w:proofErr w:type="spellStart"/>
      <w:r>
        <w:rPr>
          <w:color w:val="000000"/>
        </w:rPr>
        <w:t>datacenter</w:t>
      </w:r>
      <w:proofErr w:type="spellEnd"/>
      <w:r>
        <w:rPr>
          <w:color w:val="000000"/>
        </w:rPr>
        <w:t xml:space="preserve"> storage</w:t>
      </w:r>
    </w:p>
    <w:p w14:paraId="07DF106A" w14:textId="77777777" w:rsidR="00E4591C" w:rsidRDefault="00000000">
      <w:pPr>
        <w:numPr>
          <w:ilvl w:val="0"/>
          <w:numId w:val="13"/>
        </w:numPr>
        <w:pBdr>
          <w:top w:val="nil"/>
          <w:left w:val="nil"/>
          <w:bottom w:val="nil"/>
          <w:right w:val="nil"/>
          <w:between w:val="nil"/>
        </w:pBdr>
        <w:rPr>
          <w:color w:val="000000"/>
        </w:rPr>
      </w:pPr>
      <w:r>
        <w:rPr>
          <w:color w:val="000000"/>
        </w:rPr>
        <w:t>Highly Available: Azure Storage is highly available as it is managed service. There is support team available 24/7 for any issues to resolve. This feature replicates, encrypts and secures the data as per out need in minutes</w:t>
      </w:r>
    </w:p>
    <w:p w14:paraId="138559EC" w14:textId="77777777" w:rsidR="00E4591C" w:rsidRDefault="00000000">
      <w:pPr>
        <w:numPr>
          <w:ilvl w:val="0"/>
          <w:numId w:val="13"/>
        </w:numPr>
        <w:pBdr>
          <w:top w:val="nil"/>
          <w:left w:val="nil"/>
          <w:bottom w:val="nil"/>
          <w:right w:val="nil"/>
          <w:between w:val="nil"/>
        </w:pBdr>
        <w:rPr>
          <w:color w:val="000000"/>
        </w:rPr>
      </w:pPr>
      <w:r>
        <w:rPr>
          <w:color w:val="000000"/>
        </w:rPr>
        <w:t>Durability: Once you decide on IOPs, type of storage like SSD/Io/GPP etc. you don’t have to worry about its maintenance and durability over the time</w:t>
      </w:r>
    </w:p>
    <w:p w14:paraId="7DD77B09" w14:textId="77777777" w:rsidR="00E4591C" w:rsidRDefault="00000000">
      <w:pPr>
        <w:numPr>
          <w:ilvl w:val="0"/>
          <w:numId w:val="13"/>
        </w:numPr>
        <w:pBdr>
          <w:top w:val="nil"/>
          <w:left w:val="nil"/>
          <w:bottom w:val="nil"/>
          <w:right w:val="nil"/>
          <w:between w:val="nil"/>
        </w:pBdr>
        <w:rPr>
          <w:color w:val="000000"/>
        </w:rPr>
      </w:pPr>
      <w:r>
        <w:rPr>
          <w:color w:val="000000"/>
        </w:rPr>
        <w:t xml:space="preserve">Security: As Microsoft Azure is compliant with various </w:t>
      </w:r>
      <w:proofErr w:type="spellStart"/>
      <w:r>
        <w:rPr>
          <w:color w:val="000000"/>
        </w:rPr>
        <w:t>certificatins</w:t>
      </w:r>
      <w:proofErr w:type="spellEnd"/>
      <w:r>
        <w:rPr>
          <w:color w:val="000000"/>
        </w:rPr>
        <w:t xml:space="preserve"> like ISO 22K, GDPR, SOC2, HIPPA etc. the security of the data stored in Azure Storage is completely ben managed internally. As an end user you don’t have to worry about any security breaches or incidents unless you have followed industry best practices mentioned by Azure. </w:t>
      </w:r>
    </w:p>
    <w:p w14:paraId="4E981356" w14:textId="77777777" w:rsidR="00E4591C" w:rsidRDefault="00000000">
      <w:pPr>
        <w:numPr>
          <w:ilvl w:val="0"/>
          <w:numId w:val="13"/>
        </w:numPr>
        <w:pBdr>
          <w:top w:val="nil"/>
          <w:left w:val="nil"/>
          <w:bottom w:val="nil"/>
          <w:right w:val="nil"/>
          <w:between w:val="nil"/>
        </w:pBdr>
        <w:rPr>
          <w:color w:val="000000"/>
        </w:rPr>
      </w:pPr>
      <w:r>
        <w:rPr>
          <w:color w:val="000000"/>
        </w:rPr>
        <w:t>Global Reachability: With Edge concept and replication feature your data is easily, reliably and securely accessed by end users across the world with least latency. This makes the user experience a better one</w:t>
      </w:r>
    </w:p>
    <w:p w14:paraId="3B2AA8E1" w14:textId="77777777" w:rsidR="00E4591C" w:rsidRDefault="00000000">
      <w:pPr>
        <w:numPr>
          <w:ilvl w:val="0"/>
          <w:numId w:val="13"/>
        </w:numPr>
        <w:pBdr>
          <w:top w:val="nil"/>
          <w:left w:val="nil"/>
          <w:bottom w:val="nil"/>
          <w:right w:val="nil"/>
          <w:between w:val="nil"/>
        </w:pBdr>
        <w:rPr>
          <w:color w:val="000000"/>
        </w:rPr>
      </w:pPr>
      <w:r>
        <w:rPr>
          <w:color w:val="000000"/>
        </w:rPr>
        <w:t xml:space="preserve">Cost-Effective: With various options in Azure Storage like Blob, Table, Queue, File and on tiers like Hot/Cool/Archive Azure storage is most cost-effective as per your needs. </w:t>
      </w:r>
    </w:p>
    <w:p w14:paraId="6E9D8305" w14:textId="77777777" w:rsidR="00E4591C" w:rsidRDefault="00000000">
      <w:r>
        <w:t>Security Features of Azure Storage:</w:t>
      </w:r>
    </w:p>
    <w:p w14:paraId="2BB85B5E" w14:textId="77777777" w:rsidR="00E4591C" w:rsidRDefault="00000000">
      <w:pPr>
        <w:numPr>
          <w:ilvl w:val="0"/>
          <w:numId w:val="14"/>
        </w:numPr>
        <w:spacing w:before="280"/>
      </w:pPr>
      <w:r>
        <w:t>Enable Azure Defender for all your storage accounts.</w:t>
      </w:r>
    </w:p>
    <w:p w14:paraId="5A95E510" w14:textId="77777777" w:rsidR="00E4591C" w:rsidRDefault="00000000">
      <w:pPr>
        <w:numPr>
          <w:ilvl w:val="0"/>
          <w:numId w:val="14"/>
        </w:numPr>
      </w:pPr>
      <w:r>
        <w:t>Turn on soft delete for blob data.</w:t>
      </w:r>
    </w:p>
    <w:p w14:paraId="43816E54" w14:textId="77777777" w:rsidR="00E4591C" w:rsidRDefault="00000000">
      <w:pPr>
        <w:numPr>
          <w:ilvl w:val="0"/>
          <w:numId w:val="14"/>
        </w:numPr>
        <w:spacing w:after="280"/>
      </w:pPr>
      <w:r>
        <w:t>Use Microsoft Entra ID to authorize access to storage.</w:t>
      </w:r>
    </w:p>
    <w:p w14:paraId="57726C59" w14:textId="77777777" w:rsidR="00E4591C" w:rsidRDefault="00000000">
      <w:pPr>
        <w:spacing w:before="280" w:after="280"/>
      </w:pPr>
      <w:r>
        <w:rPr>
          <w:noProof/>
        </w:rPr>
        <w:drawing>
          <wp:inline distT="0" distB="0" distL="0" distR="0" wp14:anchorId="3A7E3AB1" wp14:editId="179E6C26">
            <wp:extent cx="5731510" cy="2776014"/>
            <wp:effectExtent l="0" t="0" r="0" b="0"/>
            <wp:docPr id="2113047926" name="image61.png" descr="Azure Storage Security"/>
            <wp:cNvGraphicFramePr/>
            <a:graphic xmlns:a="http://schemas.openxmlformats.org/drawingml/2006/main">
              <a:graphicData uri="http://schemas.openxmlformats.org/drawingml/2006/picture">
                <pic:pic xmlns:pic="http://schemas.openxmlformats.org/drawingml/2006/picture">
                  <pic:nvPicPr>
                    <pic:cNvPr id="0" name="image61.png" descr="Azure Storage Security"/>
                    <pic:cNvPicPr preferRelativeResize="0"/>
                  </pic:nvPicPr>
                  <pic:blipFill>
                    <a:blip r:embed="rId14"/>
                    <a:srcRect t="9516" b="4341"/>
                    <a:stretch>
                      <a:fillRect/>
                    </a:stretch>
                  </pic:blipFill>
                  <pic:spPr>
                    <a:xfrm>
                      <a:off x="0" y="0"/>
                      <a:ext cx="5731510" cy="2776014"/>
                    </a:xfrm>
                    <a:prstGeom prst="rect">
                      <a:avLst/>
                    </a:prstGeom>
                    <a:ln/>
                  </pic:spPr>
                </pic:pic>
              </a:graphicData>
            </a:graphic>
          </wp:inline>
        </w:drawing>
      </w:r>
      <w:r>
        <w:pict w14:anchorId="33A7AB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7.5pt;margin-top:19.7pt;width:38.05pt;height:7.4pt;z-index:251659264;visibility:visible;mso-wrap-style:square;mso-wrap-distance-left:9pt;mso-wrap-distance-top:0;mso-wrap-distance-right:9pt;mso-wrap-distance-bottom:0;mso-position-horizontal:absolute;mso-position-horizontal-relative:margin;mso-position-vertical:absolute;mso-position-vertical-relative:text" o:gfxdata="">
            <v:imagedata r:id="rId15" o:title=""/>
            <w10:wrap anchorx="margin"/>
          </v:shape>
        </w:pict>
      </w:r>
      <w:r>
        <w:pict w14:anchorId="425BA7E3">
          <v:shape id="Ink 6" o:spid="_x0000_s1045" type="#_x0000_t75" style="position:absolute;margin-left:23.4pt;margin-top:13.35pt;width:20.3pt;height:6pt;z-index:251660288;visibility:visible;mso-wrap-style:square;mso-wrap-distance-left:9pt;mso-wrap-distance-top:0;mso-wrap-distance-right:9pt;mso-wrap-distance-bottom:0;mso-position-horizontal:absolute;mso-position-horizontal-relative:margin;mso-position-vertical:absolute;mso-position-vertical-relative:text" o:gfxdata="">
            <v:imagedata r:id="rId16" o:title=""/>
            <w10:wrap anchorx="margin"/>
          </v:shape>
        </w:pict>
      </w:r>
      <w:r>
        <w:pict w14:anchorId="51448615">
          <v:shape id="Ink 7" o:spid="_x0000_s1044" type="#_x0000_t75" style="position:absolute;margin-left:344.9pt;margin-top:81.4pt;width:30.05pt;height:12.9pt;z-index:251661312;visibility:visible;mso-wrap-style:square;mso-wrap-distance-left:9pt;mso-wrap-distance-top:0;mso-wrap-distance-right:9pt;mso-wrap-distance-bottom:0;mso-position-horizontal:absolute;mso-position-horizontal-relative:margin;mso-position-vertical:absolute;mso-position-vertical-relative:text" o:gfxdata="">
            <v:imagedata r:id="rId17" o:title=""/>
            <w10:wrap anchorx="margin"/>
          </v:shape>
        </w:pict>
      </w:r>
      <w:r>
        <w:pict w14:anchorId="4CD8AC91">
          <v:shape id="Ink 8" o:spid="_x0000_s1043" type="#_x0000_t75" style="position:absolute;margin-left:404.4pt;margin-top:86.9pt;width:19.45pt;height:5.85pt;z-index:251662336;visibility:visible;mso-wrap-style:square;mso-wrap-distance-left:9pt;mso-wrap-distance-top:0;mso-wrap-distance-right:9pt;mso-wrap-distance-bottom:0;mso-position-horizontal:absolute;mso-position-horizontal-relative:margin;mso-position-vertical:absolute;mso-position-vertical-relative:text" o:gfxdata="">
            <v:imagedata r:id="rId18" o:title=""/>
            <w10:wrap anchorx="margin"/>
          </v:shape>
        </w:pict>
      </w:r>
      <w:r>
        <w:pict w14:anchorId="2F6127D2">
          <v:shape id="Ink 9" o:spid="_x0000_s1042" type="#_x0000_t75" style="position:absolute;margin-left:346.1pt;margin-top:147.15pt;width:22.2pt;height:5.7pt;z-index:251663360;visibility:visible;mso-wrap-style:square;mso-wrap-distance-left:9pt;mso-wrap-distance-top:0;mso-wrap-distance-right:9pt;mso-wrap-distance-bottom:0;mso-position-horizontal:absolute;mso-position-horizontal-relative:margin;mso-position-vertical:absolute;mso-position-vertical-relative:text" o:gfxdata="">
            <v:imagedata r:id="rId19" o:title=""/>
            <w10:wrap anchorx="margin"/>
          </v:shape>
        </w:pict>
      </w:r>
      <w:r>
        <w:pict w14:anchorId="3D416168">
          <v:shape id="Ink 10" o:spid="_x0000_s1041" type="#_x0000_t75" style="position:absolute;margin-left:346.4pt;margin-top:152.4pt;width:68.15pt;height:7.85pt;z-index:251664384;visibility:visible;mso-wrap-style:square;mso-wrap-distance-left:9pt;mso-wrap-distance-top:0;mso-wrap-distance-right:9pt;mso-wrap-distance-bottom:0;mso-position-horizontal:absolute;mso-position-horizontal-relative:margin;mso-position-vertical:absolute;mso-position-vertical-relative:text" o:gfxdata="">
            <v:imagedata r:id="rId20" o:title=""/>
            <w10:wrap anchorx="margin"/>
          </v:shape>
        </w:pict>
      </w:r>
      <w:r>
        <w:pict w14:anchorId="10429C84">
          <v:shape id="Ink 11" o:spid="_x0000_s1040" type="#_x0000_t75" style="position:absolute;margin-left:392.25pt;margin-top:.65pt;width:29.55pt;height:6.25pt;z-index:251665408;visibility:visible;mso-wrap-style:square;mso-wrap-distance-left:9pt;mso-wrap-distance-top:0;mso-wrap-distance-right:9pt;mso-wrap-distance-bottom:0;mso-position-horizontal:absolute;mso-position-horizontal-relative:margin;mso-position-vertical:absolute;mso-position-vertical-relative:text" o:gfxdata="">
            <v:imagedata r:id="rId21" o:title=""/>
            <w10:wrap anchorx="margin"/>
          </v:shape>
        </w:pict>
      </w:r>
    </w:p>
    <w:p w14:paraId="5BB37862" w14:textId="77777777" w:rsidR="00E4591C" w:rsidRDefault="00000000">
      <w:pPr>
        <w:numPr>
          <w:ilvl w:val="0"/>
          <w:numId w:val="14"/>
        </w:numPr>
        <w:spacing w:before="280"/>
      </w:pPr>
      <w:r>
        <w:t>Consider the principle of least privilege when you assign permissions to a Microsoft Entra security principal through Azure RBAC.</w:t>
      </w:r>
    </w:p>
    <w:p w14:paraId="0F1E3094" w14:textId="77777777" w:rsidR="00E4591C" w:rsidRDefault="00000000">
      <w:pPr>
        <w:numPr>
          <w:ilvl w:val="0"/>
          <w:numId w:val="14"/>
        </w:numPr>
        <w:spacing w:after="280"/>
      </w:pPr>
      <w:r>
        <w:t>Use managed identities to access blob and queue data.</w:t>
      </w:r>
    </w:p>
    <w:p w14:paraId="143A639A" w14:textId="77777777" w:rsidR="00E4591C" w:rsidRDefault="00000000">
      <w:pPr>
        <w:spacing w:before="280" w:after="280"/>
      </w:pPr>
      <w:r>
        <w:rPr>
          <w:noProof/>
        </w:rPr>
        <w:lastRenderedPageBreak/>
        <w:drawing>
          <wp:inline distT="0" distB="0" distL="0" distR="0" wp14:anchorId="667B1D3D" wp14:editId="1C1D8A39">
            <wp:extent cx="5731510" cy="2776014"/>
            <wp:effectExtent l="0" t="0" r="0" b="0"/>
            <wp:docPr id="2113047927" name="image59.png" descr="Azure Storage Security"/>
            <wp:cNvGraphicFramePr/>
            <a:graphic xmlns:a="http://schemas.openxmlformats.org/drawingml/2006/main">
              <a:graphicData uri="http://schemas.openxmlformats.org/drawingml/2006/picture">
                <pic:pic xmlns:pic="http://schemas.openxmlformats.org/drawingml/2006/picture">
                  <pic:nvPicPr>
                    <pic:cNvPr id="0" name="image59.png" descr="Azure Storage Security"/>
                    <pic:cNvPicPr preferRelativeResize="0"/>
                  </pic:nvPicPr>
                  <pic:blipFill>
                    <a:blip r:embed="rId22"/>
                    <a:srcRect t="9512" b="4379"/>
                    <a:stretch>
                      <a:fillRect/>
                    </a:stretch>
                  </pic:blipFill>
                  <pic:spPr>
                    <a:xfrm>
                      <a:off x="0" y="0"/>
                      <a:ext cx="5731510" cy="2776014"/>
                    </a:xfrm>
                    <a:prstGeom prst="rect">
                      <a:avLst/>
                    </a:prstGeom>
                    <a:ln/>
                  </pic:spPr>
                </pic:pic>
              </a:graphicData>
            </a:graphic>
          </wp:inline>
        </w:drawing>
      </w:r>
      <w:r>
        <w:pict w14:anchorId="344C771D">
          <v:shape id="Ink 13" o:spid="_x0000_s1039" type="#_x0000_t75" style="position:absolute;margin-left:23.2pt;margin-top:13.05pt;width:28.9pt;height:7.75pt;z-index:251666432;visibility:visible;mso-wrap-style:square;mso-wrap-distance-left:9pt;mso-wrap-distance-top:0;mso-wrap-distance-right:9pt;mso-wrap-distance-bottom:0;mso-position-horizontal:absolute;mso-position-horizontal-relative:margin;mso-position-vertical:absolute;mso-position-vertical-relative:text" o:gfxdata="">
            <v:imagedata r:id="rId23" o:title=""/>
            <w10:wrap anchorx="margin"/>
          </v:shape>
        </w:pict>
      </w:r>
      <w:r>
        <w:pict w14:anchorId="7482552B">
          <v:shape id="Ink 14" o:spid="_x0000_s1038" type="#_x0000_t75" style="position:absolute;margin-left:18.2pt;margin-top:21.85pt;width:21.9pt;height:6.35pt;z-index:251667456;visibility:visible;mso-wrap-style:square;mso-wrap-distance-left:9pt;mso-wrap-distance-top:0;mso-wrap-distance-right:9pt;mso-wrap-distance-bottom:0;mso-position-horizontal:absolute;mso-position-horizontal-relative:margin;mso-position-vertical:absolute;mso-position-vertical-relative:text" o:gfxdata="">
            <v:imagedata r:id="rId24" o:title=""/>
            <w10:wrap anchorx="margin"/>
          </v:shape>
        </w:pict>
      </w:r>
      <w:r>
        <w:pict w14:anchorId="470A5752">
          <v:shape id="Ink 15" o:spid="_x0000_s1037" type="#_x0000_t75" style="position:absolute;margin-left:87.55pt;margin-top:79.25pt;width:17.9pt;height:5.85pt;z-index:251668480;visibility:visible;mso-wrap-style:square;mso-wrap-distance-left:9pt;mso-wrap-distance-top:0;mso-wrap-distance-right:9pt;mso-wrap-distance-bottom:0;mso-position-horizontal:absolute;mso-position-horizontal-relative:margin;mso-position-vertical:absolute;mso-position-vertical-relative:text" o:gfxdata="">
            <v:imagedata r:id="rId25" o:title=""/>
            <w10:wrap anchorx="margin"/>
          </v:shape>
        </w:pict>
      </w:r>
      <w:r>
        <w:pict w14:anchorId="72C4B2A3">
          <v:shape id="Ink 16" o:spid="_x0000_s1036" type="#_x0000_t75" style="position:absolute;margin-left:393.15pt;margin-top:.85pt;width:28.2pt;height:6.75pt;z-index:251669504;visibility:visible;mso-wrap-style:square;mso-wrap-distance-left:9pt;mso-wrap-distance-top:0;mso-wrap-distance-right:9pt;mso-wrap-distance-bottom:0;mso-position-horizontal:absolute;mso-position-horizontal-relative:margin;mso-position-vertical:absolute;mso-position-vertical-relative:text" o:gfxdata="">
            <v:imagedata r:id="rId26" o:title=""/>
            <w10:wrap anchorx="margin"/>
          </v:shape>
        </w:pict>
      </w:r>
    </w:p>
    <w:p w14:paraId="1F0BC983" w14:textId="77777777" w:rsidR="00E4591C" w:rsidRDefault="00000000">
      <w:pPr>
        <w:numPr>
          <w:ilvl w:val="0"/>
          <w:numId w:val="14"/>
        </w:numPr>
        <w:spacing w:before="280"/>
      </w:pPr>
      <w:r>
        <w:t>Use blob versioning or immutable blobs to store business-critical data.</w:t>
      </w:r>
    </w:p>
    <w:p w14:paraId="223E73C5" w14:textId="77777777" w:rsidR="00E4591C" w:rsidRDefault="00000000">
      <w:pPr>
        <w:numPr>
          <w:ilvl w:val="0"/>
          <w:numId w:val="14"/>
        </w:numPr>
      </w:pPr>
      <w:r>
        <w:t>Restrict default internet access for storage accounts.</w:t>
      </w:r>
    </w:p>
    <w:p w14:paraId="50EC037D" w14:textId="77777777" w:rsidR="00E4591C" w:rsidRDefault="00000000">
      <w:pPr>
        <w:numPr>
          <w:ilvl w:val="0"/>
          <w:numId w:val="14"/>
        </w:numPr>
      </w:pPr>
      <w:r>
        <w:t>Enable firewall rules.</w:t>
      </w:r>
    </w:p>
    <w:p w14:paraId="094EB1B9" w14:textId="77777777" w:rsidR="00E4591C" w:rsidRDefault="00000000">
      <w:pPr>
        <w:numPr>
          <w:ilvl w:val="0"/>
          <w:numId w:val="14"/>
        </w:numPr>
      </w:pPr>
      <w:r>
        <w:t>Limit network access to specific networks.</w:t>
      </w:r>
    </w:p>
    <w:p w14:paraId="2B04BB7C" w14:textId="77777777" w:rsidR="00E4591C" w:rsidRDefault="00000000">
      <w:pPr>
        <w:numPr>
          <w:ilvl w:val="0"/>
          <w:numId w:val="14"/>
        </w:numPr>
      </w:pPr>
      <w:r>
        <w:t>Allow trusted Microsoft services to access the storage account.</w:t>
      </w:r>
    </w:p>
    <w:p w14:paraId="6F993D24" w14:textId="77777777" w:rsidR="00E4591C" w:rsidRDefault="00000000">
      <w:pPr>
        <w:numPr>
          <w:ilvl w:val="0"/>
          <w:numId w:val="14"/>
        </w:numPr>
      </w:pPr>
      <w:r>
        <w:t>Enable the Secure transfer required option on all your storage accounts.</w:t>
      </w:r>
    </w:p>
    <w:p w14:paraId="64CB77A6" w14:textId="77777777" w:rsidR="00E4591C" w:rsidRDefault="00000000">
      <w:pPr>
        <w:numPr>
          <w:ilvl w:val="0"/>
          <w:numId w:val="14"/>
        </w:numPr>
        <w:spacing w:after="280"/>
      </w:pPr>
      <w:r>
        <w:t>Limit shared access signature (SAS) tokens to HTTPS connections only.</w:t>
      </w:r>
    </w:p>
    <w:p w14:paraId="6CBA18F5" w14:textId="77777777" w:rsidR="00E4591C" w:rsidRDefault="00000000">
      <w:pPr>
        <w:spacing w:before="280" w:after="280"/>
      </w:pPr>
      <w:r>
        <w:rPr>
          <w:noProof/>
        </w:rPr>
        <w:drawing>
          <wp:inline distT="0" distB="0" distL="0" distR="0" wp14:anchorId="7F060CD9" wp14:editId="2627E7EE">
            <wp:extent cx="5731510" cy="2759596"/>
            <wp:effectExtent l="0" t="0" r="0" b="0"/>
            <wp:docPr id="2113047917" name="image51.png" descr="Azure Storage Security"/>
            <wp:cNvGraphicFramePr/>
            <a:graphic xmlns:a="http://schemas.openxmlformats.org/drawingml/2006/main">
              <a:graphicData uri="http://schemas.openxmlformats.org/drawingml/2006/picture">
                <pic:pic xmlns:pic="http://schemas.openxmlformats.org/drawingml/2006/picture">
                  <pic:nvPicPr>
                    <pic:cNvPr id="0" name="image51.png" descr="Azure Storage Security"/>
                    <pic:cNvPicPr preferRelativeResize="0"/>
                  </pic:nvPicPr>
                  <pic:blipFill>
                    <a:blip r:embed="rId27"/>
                    <a:srcRect t="9172" b="5229"/>
                    <a:stretch>
                      <a:fillRect/>
                    </a:stretch>
                  </pic:blipFill>
                  <pic:spPr>
                    <a:xfrm>
                      <a:off x="0" y="0"/>
                      <a:ext cx="5731510" cy="2759596"/>
                    </a:xfrm>
                    <a:prstGeom prst="rect">
                      <a:avLst/>
                    </a:prstGeom>
                    <a:ln/>
                  </pic:spPr>
                </pic:pic>
              </a:graphicData>
            </a:graphic>
          </wp:inline>
        </w:drawing>
      </w:r>
      <w:r>
        <w:pict w14:anchorId="63F95C1E">
          <v:shape id="Ink 22" o:spid="_x0000_s1035" type="#_x0000_t75" style="position:absolute;margin-left:23.9pt;margin-top:12.6pt;width:19.1pt;height:7.7pt;z-index:251673600;visibility:visible;mso-wrap-style:square;mso-wrap-distance-left:9pt;mso-wrap-distance-top:0;mso-wrap-distance-right:9pt;mso-wrap-distance-bottom:0;mso-position-horizontal:absolute;mso-position-horizontal-relative:margin;mso-position-vertical:absolute;mso-position-vertical-relative:text" o:gfxdata="">
            <v:imagedata r:id="rId28" o:title=""/>
            <w10:wrap anchorx="margin"/>
          </v:shape>
        </w:pict>
      </w:r>
      <w:r>
        <w:pict w14:anchorId="704FCFC0">
          <v:shape id="Ink 23" o:spid="_x0000_s1034" type="#_x0000_t75" style="position:absolute;margin-left:18.8pt;margin-top:22.25pt;width:20.35pt;height:6.15pt;z-index:251674624;visibility:visible;mso-wrap-style:square;mso-wrap-distance-left:9pt;mso-wrap-distance-top:0;mso-wrap-distance-right:9pt;mso-wrap-distance-bottom:0;mso-position-horizontal:absolute;mso-position-horizontal-relative:margin;mso-position-vertical:absolute;mso-position-vertical-relative:text" o:gfxdata="">
            <v:imagedata r:id="rId29" o:title=""/>
            <w10:wrap anchorx="margin"/>
          </v:shape>
        </w:pict>
      </w:r>
      <w:r>
        <w:pict w14:anchorId="40E1E552">
          <v:shape id="Ink 24" o:spid="_x0000_s1033" type="#_x0000_t75" style="position:absolute;margin-left:393.2pt;margin-top:2.05pt;width:31.15pt;height:5.7pt;z-index:251675648;visibility:visible;mso-wrap-style:square;mso-wrap-distance-left:9pt;mso-wrap-distance-top:0;mso-wrap-distance-right:9pt;mso-wrap-distance-bottom:0;mso-position-horizontal:absolute;mso-position-horizontal-relative:margin;mso-position-vertical:absolute;mso-position-vertical-relative:text" o:gfxdata="">
            <v:imagedata r:id="rId30" o:title=""/>
            <w10:wrap anchorx="margin"/>
          </v:shape>
        </w:pict>
      </w:r>
    </w:p>
    <w:p w14:paraId="3A5C604C" w14:textId="77777777" w:rsidR="00E4591C" w:rsidRDefault="00000000">
      <w:pPr>
        <w:numPr>
          <w:ilvl w:val="0"/>
          <w:numId w:val="14"/>
        </w:numPr>
        <w:spacing w:before="280"/>
      </w:pPr>
      <w:r>
        <w:t>Avoid and prevent using Shared Key authorization to access storage accounts.</w:t>
      </w:r>
    </w:p>
    <w:p w14:paraId="04E70FAA" w14:textId="77777777" w:rsidR="00E4591C" w:rsidRDefault="00000000">
      <w:pPr>
        <w:numPr>
          <w:ilvl w:val="0"/>
          <w:numId w:val="14"/>
        </w:numPr>
      </w:pPr>
      <w:r>
        <w:t>Regenerate your account keys periodically.</w:t>
      </w:r>
    </w:p>
    <w:p w14:paraId="2F50AE3F" w14:textId="77777777" w:rsidR="00E4591C" w:rsidRDefault="00000000">
      <w:pPr>
        <w:numPr>
          <w:ilvl w:val="0"/>
          <w:numId w:val="14"/>
        </w:numPr>
      </w:pPr>
      <w:r>
        <w:t>Create a revocation plan and have it in place for any SAS that you issue to clients.</w:t>
      </w:r>
    </w:p>
    <w:p w14:paraId="45397749" w14:textId="77777777" w:rsidR="00E4591C" w:rsidRDefault="00000000">
      <w:pPr>
        <w:numPr>
          <w:ilvl w:val="0"/>
          <w:numId w:val="14"/>
        </w:numPr>
        <w:spacing w:after="280"/>
      </w:pPr>
      <w:r>
        <w:t>Use CORS</w:t>
      </w:r>
    </w:p>
    <w:p w14:paraId="48A20189" w14:textId="77777777" w:rsidR="00E4591C" w:rsidRDefault="00000000">
      <w:pPr>
        <w:spacing w:before="280" w:after="280"/>
      </w:pPr>
      <w:r>
        <w:rPr>
          <w:noProof/>
        </w:rPr>
        <w:lastRenderedPageBreak/>
        <w:drawing>
          <wp:inline distT="0" distB="0" distL="0" distR="0" wp14:anchorId="35275C46" wp14:editId="420BA8F8">
            <wp:extent cx="5731510" cy="2792442"/>
            <wp:effectExtent l="0" t="0" r="0" b="0"/>
            <wp:docPr id="2113047918" name="image58.png" descr="Azure Storage Security"/>
            <wp:cNvGraphicFramePr/>
            <a:graphic xmlns:a="http://schemas.openxmlformats.org/drawingml/2006/main">
              <a:graphicData uri="http://schemas.openxmlformats.org/drawingml/2006/picture">
                <pic:pic xmlns:pic="http://schemas.openxmlformats.org/drawingml/2006/picture">
                  <pic:nvPicPr>
                    <pic:cNvPr id="0" name="image58.png" descr="Azure Storage Security"/>
                    <pic:cNvPicPr preferRelativeResize="0"/>
                  </pic:nvPicPr>
                  <pic:blipFill>
                    <a:blip r:embed="rId31"/>
                    <a:srcRect t="9003" b="4379"/>
                    <a:stretch>
                      <a:fillRect/>
                    </a:stretch>
                  </pic:blipFill>
                  <pic:spPr>
                    <a:xfrm>
                      <a:off x="0" y="0"/>
                      <a:ext cx="5731510" cy="2792442"/>
                    </a:xfrm>
                    <a:prstGeom prst="rect">
                      <a:avLst/>
                    </a:prstGeom>
                    <a:ln/>
                  </pic:spPr>
                </pic:pic>
              </a:graphicData>
            </a:graphic>
          </wp:inline>
        </w:drawing>
      </w:r>
      <w:r>
        <w:pict w14:anchorId="545E0D21">
          <v:shape id="Ink 26" o:spid="_x0000_s1032" type="#_x0000_t75" style="position:absolute;margin-left:19.2pt;margin-top:22.6pt;width:19.9pt;height:5.7pt;z-index:251676672;visibility:visible;mso-wrap-style:square;mso-wrap-distance-left:9pt;mso-wrap-distance-top:0;mso-wrap-distance-right:9pt;mso-wrap-distance-bottom:0;mso-position-horizontal:absolute;mso-position-horizontal-relative:margin;mso-position-vertical:absolute;mso-position-vertical-relative:text" o:gfxdata="">
            <v:imagedata r:id="rId32" o:title=""/>
            <w10:wrap anchorx="margin"/>
          </v:shape>
        </w:pict>
      </w:r>
      <w:r>
        <w:pict w14:anchorId="372A9F6D">
          <v:shape id="Ink 27" o:spid="_x0000_s1031" type="#_x0000_t75" style="position:absolute;margin-left:23.3pt;margin-top:13.45pt;width:19.25pt;height:6.5pt;z-index:251677696;visibility:visible;mso-wrap-style:square;mso-wrap-distance-left:9pt;mso-wrap-distance-top:0;mso-wrap-distance-right:9pt;mso-wrap-distance-bottom:0;mso-position-horizontal:absolute;mso-position-horizontal-relative:margin;mso-position-vertical:absolute;mso-position-vertical-relative:text" o:gfxdata="">
            <v:imagedata r:id="rId33" o:title=""/>
            <w10:wrap anchorx="margin"/>
          </v:shape>
        </w:pict>
      </w:r>
      <w:r>
        <w:pict w14:anchorId="7932FCC6">
          <v:shape id="Ink 28" o:spid="_x0000_s1030" type="#_x0000_t75" style="position:absolute;margin-left:394.05pt;margin-top:.25pt;width:26.95pt;height:7.85pt;z-index:251678720;visibility:visible;mso-wrap-style:square;mso-wrap-distance-left:9pt;mso-wrap-distance-top:0;mso-wrap-distance-right:9pt;mso-wrap-distance-bottom:0;mso-position-horizontal:absolute;mso-position-horizontal-relative:margin;mso-position-vertical:absolute;mso-position-vertical-relative:text" o:gfxdata="">
            <v:imagedata r:id="rId34" o:title=""/>
            <w10:wrap anchorx="margin"/>
          </v:shape>
        </w:pict>
      </w:r>
    </w:p>
    <w:p w14:paraId="0A21D2B1" w14:textId="77777777" w:rsidR="00E4591C" w:rsidRDefault="00000000">
      <w:pPr>
        <w:numPr>
          <w:ilvl w:val="0"/>
          <w:numId w:val="14"/>
        </w:numPr>
        <w:spacing w:before="280" w:after="280"/>
      </w:pPr>
      <w:r>
        <w:t>Use near-term expiration times on an impromptu SAS, service SAS, or account SAS.</w:t>
      </w:r>
    </w:p>
    <w:p w14:paraId="4E9C95AF" w14:textId="77777777" w:rsidR="00E4591C" w:rsidRDefault="00000000">
      <w:pPr>
        <w:spacing w:before="280" w:after="280"/>
      </w:pPr>
      <w:r>
        <w:rPr>
          <w:noProof/>
        </w:rPr>
        <w:drawing>
          <wp:inline distT="0" distB="0" distL="0" distR="0" wp14:anchorId="34183283" wp14:editId="1F56ABBA">
            <wp:extent cx="5731510" cy="2743200"/>
            <wp:effectExtent l="0" t="0" r="0" b="0"/>
            <wp:docPr id="2113047884" name="image28.png" descr="Azure Storage Security"/>
            <wp:cNvGraphicFramePr/>
            <a:graphic xmlns:a="http://schemas.openxmlformats.org/drawingml/2006/main">
              <a:graphicData uri="http://schemas.openxmlformats.org/drawingml/2006/picture">
                <pic:pic xmlns:pic="http://schemas.openxmlformats.org/drawingml/2006/picture">
                  <pic:nvPicPr>
                    <pic:cNvPr id="0" name="image28.png" descr="Azure Storage Security"/>
                    <pic:cNvPicPr preferRelativeResize="0"/>
                  </pic:nvPicPr>
                  <pic:blipFill>
                    <a:blip r:embed="rId35"/>
                    <a:srcRect t="9001" b="5908"/>
                    <a:stretch>
                      <a:fillRect/>
                    </a:stretch>
                  </pic:blipFill>
                  <pic:spPr>
                    <a:xfrm>
                      <a:off x="0" y="0"/>
                      <a:ext cx="5731510" cy="2743200"/>
                    </a:xfrm>
                    <a:prstGeom prst="rect">
                      <a:avLst/>
                    </a:prstGeom>
                    <a:ln/>
                  </pic:spPr>
                </pic:pic>
              </a:graphicData>
            </a:graphic>
          </wp:inline>
        </w:drawing>
      </w:r>
      <w:r>
        <w:pict w14:anchorId="5B06B3C5">
          <v:shape id="Ink 18" o:spid="_x0000_s1029" type="#_x0000_t75" style="position:absolute;margin-left:23.85pt;margin-top:13.45pt;width:16.85pt;height:6.6pt;z-index:251670528;visibility:visible;mso-wrap-style:square;mso-wrap-distance-left:9pt;mso-wrap-distance-top:0;mso-wrap-distance-right:9pt;mso-wrap-distance-bottom:0;mso-position-horizontal:absolute;mso-position-horizontal-relative:margin;mso-position-vertical:absolute;mso-position-vertical-relative:text" o:gfxdata="">
            <v:imagedata r:id="rId36" o:title=""/>
            <w10:wrap anchorx="margin"/>
          </v:shape>
        </w:pict>
      </w:r>
      <w:r>
        <w:pict w14:anchorId="2B2B650F">
          <v:shape id="Ink 19" o:spid="_x0000_s1028" type="#_x0000_t75" style="position:absolute;margin-left:19.25pt;margin-top:23.15pt;width:22.2pt;height:6.2pt;z-index:251671552;visibility:visible;mso-wrap-style:square;mso-wrap-distance-left:9pt;mso-wrap-distance-top:0;mso-wrap-distance-right:9pt;mso-wrap-distance-bottom:0;mso-position-horizontal:absolute;mso-position-horizontal-relative:margin;mso-position-vertical:absolute;mso-position-vertical-relative:text" o:gfxdata="">
            <v:imagedata r:id="rId37" o:title=""/>
            <w10:wrap anchorx="margin"/>
          </v:shape>
        </w:pict>
      </w:r>
      <w:r>
        <w:pict w14:anchorId="3AD0B7C8">
          <v:shape id="Ink 20" o:spid="_x0000_s1027" type="#_x0000_t75" style="position:absolute;margin-left:391.45pt;margin-top:.65pt;width:30.5pt;height:8.65pt;z-index:251672576;visibility:visible;mso-wrap-style:square;mso-wrap-distance-left:9pt;mso-wrap-distance-top:0;mso-wrap-distance-right:9pt;mso-wrap-distance-bottom:0;mso-position-horizontal:absolute;mso-position-horizontal-relative:margin;mso-position-vertical:absolute;mso-position-vertical-relative:text" o:gfxdata="">
            <v:imagedata r:id="rId38" o:title=""/>
            <w10:wrap anchorx="margin"/>
          </v:shape>
        </w:pict>
      </w:r>
    </w:p>
    <w:p w14:paraId="68273C0E" w14:textId="77777777" w:rsidR="00E4591C" w:rsidRDefault="00000000">
      <w:r>
        <w:t>For the database choice, let’s look at the below comparison in Azure:</w:t>
      </w:r>
    </w:p>
    <w:p w14:paraId="4437CAFD" w14:textId="77777777" w:rsidR="00E4591C" w:rsidRDefault="00000000">
      <w:r>
        <w:rPr>
          <w:noProof/>
        </w:rPr>
        <w:drawing>
          <wp:inline distT="0" distB="0" distL="0" distR="0" wp14:anchorId="74274A7F" wp14:editId="2261D7FC">
            <wp:extent cx="5731510" cy="1558925"/>
            <wp:effectExtent l="0" t="0" r="0" b="0"/>
            <wp:docPr id="2113047885" name="image70.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0.png" descr="A screenshot of a computer&#10;&#10;Description automatically generated"/>
                    <pic:cNvPicPr preferRelativeResize="0"/>
                  </pic:nvPicPr>
                  <pic:blipFill>
                    <a:blip r:embed="rId39"/>
                    <a:srcRect/>
                    <a:stretch>
                      <a:fillRect/>
                    </a:stretch>
                  </pic:blipFill>
                  <pic:spPr>
                    <a:xfrm>
                      <a:off x="0" y="0"/>
                      <a:ext cx="5731510" cy="1558925"/>
                    </a:xfrm>
                    <a:prstGeom prst="rect">
                      <a:avLst/>
                    </a:prstGeom>
                    <a:ln/>
                  </pic:spPr>
                </pic:pic>
              </a:graphicData>
            </a:graphic>
          </wp:inline>
        </w:drawing>
      </w:r>
    </w:p>
    <w:p w14:paraId="2B7326F3" w14:textId="77777777" w:rsidR="00E4591C" w:rsidRDefault="00000000">
      <w:r>
        <w:t>And for the user data/profile storage let’s look at the comparison:</w:t>
      </w:r>
    </w:p>
    <w:p w14:paraId="7BAA0659" w14:textId="77777777" w:rsidR="00E4591C" w:rsidRDefault="00000000">
      <w:r>
        <w:rPr>
          <w:noProof/>
        </w:rPr>
        <w:lastRenderedPageBreak/>
        <w:drawing>
          <wp:inline distT="0" distB="0" distL="0" distR="0" wp14:anchorId="1EA79D1D" wp14:editId="1F432EB7">
            <wp:extent cx="5731510" cy="3383915"/>
            <wp:effectExtent l="0" t="0" r="0" b="0"/>
            <wp:docPr id="2113047886" name="image37.png" descr="A table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7.png" descr="A table with text on it&#10;&#10;Description automatically generated"/>
                    <pic:cNvPicPr preferRelativeResize="0"/>
                  </pic:nvPicPr>
                  <pic:blipFill>
                    <a:blip r:embed="rId40"/>
                    <a:srcRect/>
                    <a:stretch>
                      <a:fillRect/>
                    </a:stretch>
                  </pic:blipFill>
                  <pic:spPr>
                    <a:xfrm>
                      <a:off x="0" y="0"/>
                      <a:ext cx="5731510" cy="3383915"/>
                    </a:xfrm>
                    <a:prstGeom prst="rect">
                      <a:avLst/>
                    </a:prstGeom>
                    <a:ln/>
                  </pic:spPr>
                </pic:pic>
              </a:graphicData>
            </a:graphic>
          </wp:inline>
        </w:drawing>
      </w:r>
      <w:r>
        <w:rPr>
          <w:noProof/>
        </w:rPr>
        <w:drawing>
          <wp:inline distT="0" distB="0" distL="0" distR="0" wp14:anchorId="6F63D966" wp14:editId="649823BA">
            <wp:extent cx="5731510" cy="3736975"/>
            <wp:effectExtent l="0" t="0" r="0" b="0"/>
            <wp:docPr id="2113047887" name="image30.png" descr="A table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0.png" descr="A table with text on it&#10;&#10;Description automatically generated"/>
                    <pic:cNvPicPr preferRelativeResize="0"/>
                  </pic:nvPicPr>
                  <pic:blipFill>
                    <a:blip r:embed="rId41"/>
                    <a:srcRect/>
                    <a:stretch>
                      <a:fillRect/>
                    </a:stretch>
                  </pic:blipFill>
                  <pic:spPr>
                    <a:xfrm>
                      <a:off x="0" y="0"/>
                      <a:ext cx="5731510" cy="3736975"/>
                    </a:xfrm>
                    <a:prstGeom prst="rect">
                      <a:avLst/>
                    </a:prstGeom>
                    <a:ln/>
                  </pic:spPr>
                </pic:pic>
              </a:graphicData>
            </a:graphic>
          </wp:inline>
        </w:drawing>
      </w:r>
    </w:p>
    <w:p w14:paraId="44C28EE0" w14:textId="77777777" w:rsidR="00E4591C" w:rsidRDefault="00E4591C"/>
    <w:p w14:paraId="76EFFBAB" w14:textId="77777777" w:rsidR="00E4591C" w:rsidRDefault="00000000">
      <w:r>
        <w:t xml:space="preserve">Here is the process of creating azure </w:t>
      </w:r>
      <w:proofErr w:type="spellStart"/>
      <w:r>
        <w:t>postgres</w:t>
      </w:r>
      <w:proofErr w:type="spellEnd"/>
      <w:r>
        <w:t xml:space="preserve"> </w:t>
      </w:r>
      <w:proofErr w:type="spellStart"/>
      <w:r>
        <w:t>db</w:t>
      </w:r>
      <w:proofErr w:type="spellEnd"/>
      <w:r>
        <w:t xml:space="preserve"> creation: (section c) from task)</w:t>
      </w:r>
    </w:p>
    <w:p w14:paraId="6F96B638" w14:textId="77777777" w:rsidR="00E4591C" w:rsidRDefault="00000000">
      <w:pPr>
        <w:numPr>
          <w:ilvl w:val="0"/>
          <w:numId w:val="13"/>
        </w:numPr>
        <w:pBdr>
          <w:top w:val="nil"/>
          <w:left w:val="nil"/>
          <w:bottom w:val="nil"/>
          <w:right w:val="nil"/>
          <w:between w:val="nil"/>
        </w:pBdr>
        <w:spacing w:before="280"/>
        <w:rPr>
          <w:color w:val="000000"/>
        </w:rPr>
      </w:pPr>
      <w:r>
        <w:rPr>
          <w:color w:val="000000"/>
        </w:rPr>
        <w:t>Select Create a resource (+) in the upper-left corner of the portal.</w:t>
      </w:r>
    </w:p>
    <w:p w14:paraId="03D98027" w14:textId="77777777" w:rsidR="00E4591C" w:rsidRDefault="00000000">
      <w:pPr>
        <w:numPr>
          <w:ilvl w:val="0"/>
          <w:numId w:val="13"/>
        </w:numPr>
        <w:pBdr>
          <w:top w:val="nil"/>
          <w:left w:val="nil"/>
          <w:bottom w:val="nil"/>
          <w:right w:val="nil"/>
          <w:between w:val="nil"/>
        </w:pBdr>
        <w:spacing w:after="280"/>
        <w:rPr>
          <w:color w:val="000000"/>
        </w:rPr>
      </w:pPr>
      <w:r>
        <w:rPr>
          <w:color w:val="000000"/>
        </w:rPr>
        <w:t>Select Databases &gt; Azure Database for PostgreSQL.</w:t>
      </w:r>
    </w:p>
    <w:p w14:paraId="4A160ABF" w14:textId="77777777" w:rsidR="00E4591C" w:rsidRDefault="00000000">
      <w:pPr>
        <w:spacing w:before="280" w:after="280"/>
        <w:ind w:left="720"/>
      </w:pPr>
      <w:r>
        <w:rPr>
          <w:noProof/>
        </w:rPr>
        <w:lastRenderedPageBreak/>
        <w:drawing>
          <wp:inline distT="0" distB="0" distL="0" distR="0" wp14:anchorId="3B9F7235" wp14:editId="6EED3AB6">
            <wp:extent cx="5731510" cy="5564505"/>
            <wp:effectExtent l="0" t="0" r="0" b="0"/>
            <wp:docPr id="2113047888" name="image26.png" descr="The Azure Database for PostgreSQL in menu."/>
            <wp:cNvGraphicFramePr/>
            <a:graphic xmlns:a="http://schemas.openxmlformats.org/drawingml/2006/main">
              <a:graphicData uri="http://schemas.openxmlformats.org/drawingml/2006/picture">
                <pic:pic xmlns:pic="http://schemas.openxmlformats.org/drawingml/2006/picture">
                  <pic:nvPicPr>
                    <pic:cNvPr id="0" name="image26.png" descr="The Azure Database for PostgreSQL in menu."/>
                    <pic:cNvPicPr preferRelativeResize="0"/>
                  </pic:nvPicPr>
                  <pic:blipFill>
                    <a:blip r:embed="rId42"/>
                    <a:srcRect/>
                    <a:stretch>
                      <a:fillRect/>
                    </a:stretch>
                  </pic:blipFill>
                  <pic:spPr>
                    <a:xfrm>
                      <a:off x="0" y="0"/>
                      <a:ext cx="5731510" cy="5564505"/>
                    </a:xfrm>
                    <a:prstGeom prst="rect">
                      <a:avLst/>
                    </a:prstGeom>
                    <a:ln/>
                  </pic:spPr>
                </pic:pic>
              </a:graphicData>
            </a:graphic>
          </wp:inline>
        </w:drawing>
      </w:r>
    </w:p>
    <w:p w14:paraId="4AA70C2A" w14:textId="77777777" w:rsidR="00E4591C" w:rsidRDefault="00000000">
      <w:pPr>
        <w:numPr>
          <w:ilvl w:val="0"/>
          <w:numId w:val="13"/>
        </w:numPr>
        <w:pBdr>
          <w:top w:val="nil"/>
          <w:left w:val="nil"/>
          <w:bottom w:val="nil"/>
          <w:right w:val="nil"/>
          <w:between w:val="nil"/>
        </w:pBdr>
        <w:spacing w:before="280" w:after="280"/>
        <w:rPr>
          <w:color w:val="000000"/>
        </w:rPr>
      </w:pPr>
      <w:r>
        <w:rPr>
          <w:color w:val="000000"/>
        </w:rPr>
        <w:t>Fill out the Basics form with the following information:</w:t>
      </w:r>
    </w:p>
    <w:p w14:paraId="058A8BBE" w14:textId="77777777" w:rsidR="00E4591C" w:rsidRDefault="00000000">
      <w:pPr>
        <w:spacing w:before="280" w:after="280"/>
        <w:ind w:left="720"/>
      </w:pPr>
      <w:r>
        <w:rPr>
          <w:noProof/>
        </w:rPr>
        <w:lastRenderedPageBreak/>
        <w:drawing>
          <wp:inline distT="0" distB="0" distL="0" distR="0" wp14:anchorId="1DF241B2" wp14:editId="71CEFA97">
            <wp:extent cx="5731510" cy="5414010"/>
            <wp:effectExtent l="0" t="0" r="0" b="0"/>
            <wp:docPr id="2113047889" name="image50.png" descr="Create a server."/>
            <wp:cNvGraphicFramePr/>
            <a:graphic xmlns:a="http://schemas.openxmlformats.org/drawingml/2006/main">
              <a:graphicData uri="http://schemas.openxmlformats.org/drawingml/2006/picture">
                <pic:pic xmlns:pic="http://schemas.openxmlformats.org/drawingml/2006/picture">
                  <pic:nvPicPr>
                    <pic:cNvPr id="0" name="image50.png" descr="Create a server."/>
                    <pic:cNvPicPr preferRelativeResize="0"/>
                  </pic:nvPicPr>
                  <pic:blipFill>
                    <a:blip r:embed="rId43"/>
                    <a:srcRect/>
                    <a:stretch>
                      <a:fillRect/>
                    </a:stretch>
                  </pic:blipFill>
                  <pic:spPr>
                    <a:xfrm>
                      <a:off x="0" y="0"/>
                      <a:ext cx="5731510" cy="5414010"/>
                    </a:xfrm>
                    <a:prstGeom prst="rect">
                      <a:avLst/>
                    </a:prstGeom>
                    <a:ln/>
                  </pic:spPr>
                </pic:pic>
              </a:graphicData>
            </a:graphic>
          </wp:inline>
        </w:drawing>
      </w:r>
    </w:p>
    <w:tbl>
      <w:tblPr>
        <w:tblStyle w:val="a"/>
        <w:tblW w:w="9026" w:type="dxa"/>
        <w:tblLayout w:type="fixed"/>
        <w:tblLook w:val="0400" w:firstRow="0" w:lastRow="0" w:firstColumn="0" w:lastColumn="0" w:noHBand="0" w:noVBand="1"/>
      </w:tblPr>
      <w:tblGrid>
        <w:gridCol w:w="1455"/>
        <w:gridCol w:w="1760"/>
        <w:gridCol w:w="5811"/>
      </w:tblGrid>
      <w:tr w:rsidR="00E4591C" w14:paraId="15303982" w14:textId="77777777">
        <w:trPr>
          <w:tblHeader/>
        </w:trPr>
        <w:tc>
          <w:tcPr>
            <w:tcW w:w="1455" w:type="dxa"/>
            <w:vAlign w:val="center"/>
          </w:tcPr>
          <w:p w14:paraId="2F1F9B64" w14:textId="77777777" w:rsidR="00E4591C" w:rsidRDefault="00000000">
            <w:pPr>
              <w:jc w:val="center"/>
            </w:pPr>
            <w:proofErr w:type="gramStart"/>
            <w:r>
              <w:t>  Setting</w:t>
            </w:r>
            <w:proofErr w:type="gramEnd"/>
          </w:p>
        </w:tc>
        <w:tc>
          <w:tcPr>
            <w:tcW w:w="1760" w:type="dxa"/>
            <w:vAlign w:val="center"/>
          </w:tcPr>
          <w:p w14:paraId="6A991AFA" w14:textId="77777777" w:rsidR="00E4591C" w:rsidRDefault="00000000">
            <w:pPr>
              <w:jc w:val="center"/>
            </w:pPr>
            <w:r>
              <w:t>Suggested Value</w:t>
            </w:r>
          </w:p>
        </w:tc>
        <w:tc>
          <w:tcPr>
            <w:tcW w:w="5811" w:type="dxa"/>
            <w:vAlign w:val="center"/>
          </w:tcPr>
          <w:p w14:paraId="0EACC5E2" w14:textId="77777777" w:rsidR="00E4591C" w:rsidRDefault="00000000">
            <w:pPr>
              <w:jc w:val="center"/>
            </w:pPr>
            <w:r>
              <w:t>Description</w:t>
            </w:r>
          </w:p>
        </w:tc>
      </w:tr>
      <w:tr w:rsidR="00E4591C" w14:paraId="334E6450" w14:textId="77777777">
        <w:tc>
          <w:tcPr>
            <w:tcW w:w="1455" w:type="dxa"/>
            <w:vAlign w:val="center"/>
          </w:tcPr>
          <w:p w14:paraId="761AF1DC" w14:textId="77777777" w:rsidR="00E4591C" w:rsidRDefault="00000000">
            <w:r>
              <w:t>Subscription</w:t>
            </w:r>
          </w:p>
        </w:tc>
        <w:tc>
          <w:tcPr>
            <w:tcW w:w="1760" w:type="dxa"/>
            <w:vAlign w:val="center"/>
          </w:tcPr>
          <w:p w14:paraId="02BD89A0" w14:textId="77777777" w:rsidR="00E4591C" w:rsidRDefault="00000000">
            <w:r>
              <w:t>Your subscription name</w:t>
            </w:r>
          </w:p>
        </w:tc>
        <w:tc>
          <w:tcPr>
            <w:tcW w:w="5811" w:type="dxa"/>
            <w:vAlign w:val="center"/>
          </w:tcPr>
          <w:p w14:paraId="3C55669D" w14:textId="77777777" w:rsidR="00E4591C" w:rsidRDefault="00000000">
            <w:r>
              <w:t>The Azure subscription that you want to use for your server. If you have multiple subscriptions, choose the subscription in which you'd like to be billed for the resource.</w:t>
            </w:r>
          </w:p>
        </w:tc>
      </w:tr>
      <w:tr w:rsidR="00E4591C" w14:paraId="2BE682CC" w14:textId="77777777">
        <w:tc>
          <w:tcPr>
            <w:tcW w:w="1455" w:type="dxa"/>
            <w:vAlign w:val="center"/>
          </w:tcPr>
          <w:p w14:paraId="616B2248" w14:textId="77777777" w:rsidR="00E4591C" w:rsidRDefault="00000000">
            <w:r>
              <w:t>Resource group</w:t>
            </w:r>
          </w:p>
        </w:tc>
        <w:tc>
          <w:tcPr>
            <w:tcW w:w="1760" w:type="dxa"/>
            <w:vAlign w:val="center"/>
          </w:tcPr>
          <w:p w14:paraId="660F2076" w14:textId="77777777" w:rsidR="00E4591C" w:rsidRDefault="00000000">
            <w:r>
              <w:t>Your resource group name</w:t>
            </w:r>
          </w:p>
        </w:tc>
        <w:tc>
          <w:tcPr>
            <w:tcW w:w="5811" w:type="dxa"/>
            <w:vAlign w:val="center"/>
          </w:tcPr>
          <w:p w14:paraId="6D5D35D1" w14:textId="77777777" w:rsidR="00E4591C" w:rsidRDefault="00000000">
            <w:r>
              <w:t>A new resource group name or an existing one from your subscription.</w:t>
            </w:r>
          </w:p>
        </w:tc>
      </w:tr>
      <w:tr w:rsidR="00E4591C" w14:paraId="27B99D67" w14:textId="77777777">
        <w:tc>
          <w:tcPr>
            <w:tcW w:w="1455" w:type="dxa"/>
            <w:vAlign w:val="center"/>
          </w:tcPr>
          <w:p w14:paraId="453486EE" w14:textId="77777777" w:rsidR="00E4591C" w:rsidRDefault="00000000">
            <w:r>
              <w:t>Workload type</w:t>
            </w:r>
          </w:p>
        </w:tc>
        <w:tc>
          <w:tcPr>
            <w:tcW w:w="1760" w:type="dxa"/>
            <w:vAlign w:val="center"/>
          </w:tcPr>
          <w:p w14:paraId="0B29227E" w14:textId="77777777" w:rsidR="00E4591C" w:rsidRDefault="00000000">
            <w:r>
              <w:t>Default SKU selection</w:t>
            </w:r>
          </w:p>
        </w:tc>
        <w:tc>
          <w:tcPr>
            <w:tcW w:w="5811" w:type="dxa"/>
            <w:vAlign w:val="center"/>
          </w:tcPr>
          <w:p w14:paraId="441D00EF" w14:textId="77777777" w:rsidR="00E4591C" w:rsidRDefault="00000000">
            <w:r>
              <w:t>You can choose from Development (Burstable SKU), Production small/medium (General Purpose SKU), or Production large (Memory Optimized SKU). You can further customize the SKU and storage by clicking Configure server link.</w:t>
            </w:r>
          </w:p>
        </w:tc>
      </w:tr>
      <w:tr w:rsidR="00E4591C" w14:paraId="479E212D" w14:textId="77777777">
        <w:tc>
          <w:tcPr>
            <w:tcW w:w="1455" w:type="dxa"/>
            <w:vAlign w:val="center"/>
          </w:tcPr>
          <w:p w14:paraId="16D84453" w14:textId="77777777" w:rsidR="00E4591C" w:rsidRDefault="00000000">
            <w:r>
              <w:t>Availability zone</w:t>
            </w:r>
          </w:p>
        </w:tc>
        <w:tc>
          <w:tcPr>
            <w:tcW w:w="1760" w:type="dxa"/>
            <w:vAlign w:val="center"/>
          </w:tcPr>
          <w:p w14:paraId="01C1D7B5" w14:textId="77777777" w:rsidR="00E4591C" w:rsidRDefault="00000000">
            <w:r>
              <w:t>Your preferred AZ</w:t>
            </w:r>
          </w:p>
        </w:tc>
        <w:tc>
          <w:tcPr>
            <w:tcW w:w="5811" w:type="dxa"/>
            <w:vAlign w:val="center"/>
          </w:tcPr>
          <w:p w14:paraId="047CED09" w14:textId="77777777" w:rsidR="00E4591C" w:rsidRDefault="00000000">
            <w:r>
              <w:t>You can choose in which availability zone you want your server to be deployed. This is useful to co-locate with your application. If you choose No preference, a default AZ is selected for you.</w:t>
            </w:r>
          </w:p>
        </w:tc>
      </w:tr>
      <w:tr w:rsidR="00E4591C" w14:paraId="1F6DE3CA" w14:textId="77777777">
        <w:tc>
          <w:tcPr>
            <w:tcW w:w="1455" w:type="dxa"/>
            <w:vAlign w:val="center"/>
          </w:tcPr>
          <w:p w14:paraId="186BA0F2" w14:textId="77777777" w:rsidR="00E4591C" w:rsidRDefault="00000000">
            <w:r>
              <w:lastRenderedPageBreak/>
              <w:t>High availability</w:t>
            </w:r>
          </w:p>
        </w:tc>
        <w:tc>
          <w:tcPr>
            <w:tcW w:w="1760" w:type="dxa"/>
            <w:vAlign w:val="center"/>
          </w:tcPr>
          <w:p w14:paraId="740A13CA" w14:textId="77777777" w:rsidR="00E4591C" w:rsidRDefault="00000000">
            <w:r>
              <w:t>Enable it for same zone or zone-redundant deployment</w:t>
            </w:r>
          </w:p>
        </w:tc>
        <w:tc>
          <w:tcPr>
            <w:tcW w:w="5811" w:type="dxa"/>
            <w:vAlign w:val="center"/>
          </w:tcPr>
          <w:p w14:paraId="41A62F35" w14:textId="77777777" w:rsidR="00E4591C" w:rsidRDefault="00000000">
            <w:r>
              <w:t xml:space="preserve">By selecting this option, a standby server with the same configuration as your primary will be automatically provisioned in the same </w:t>
            </w:r>
            <w:proofErr w:type="spellStart"/>
            <w:r>
              <w:t>avaibality</w:t>
            </w:r>
            <w:proofErr w:type="spellEnd"/>
            <w:r>
              <w:t xml:space="preserve"> zone or a different availability zone in the same region, depending on the option selected for High availability mode. Note: You can enable or disable high availability post server creation as well.</w:t>
            </w:r>
          </w:p>
        </w:tc>
      </w:tr>
      <w:tr w:rsidR="00E4591C" w14:paraId="04223857" w14:textId="77777777">
        <w:tc>
          <w:tcPr>
            <w:tcW w:w="1455" w:type="dxa"/>
            <w:vAlign w:val="center"/>
          </w:tcPr>
          <w:p w14:paraId="55C88690" w14:textId="77777777" w:rsidR="00E4591C" w:rsidRDefault="00000000">
            <w:r>
              <w:t>Server name</w:t>
            </w:r>
          </w:p>
        </w:tc>
        <w:tc>
          <w:tcPr>
            <w:tcW w:w="1760" w:type="dxa"/>
            <w:vAlign w:val="center"/>
          </w:tcPr>
          <w:p w14:paraId="08DF1569" w14:textId="77777777" w:rsidR="00E4591C" w:rsidRDefault="00000000">
            <w:r>
              <w:t xml:space="preserve">Your </w:t>
            </w:r>
            <w:proofErr w:type="gramStart"/>
            <w:r>
              <w:t>server</w:t>
            </w:r>
            <w:proofErr w:type="gramEnd"/>
            <w:r>
              <w:t xml:space="preserve"> name</w:t>
            </w:r>
          </w:p>
        </w:tc>
        <w:tc>
          <w:tcPr>
            <w:tcW w:w="5811" w:type="dxa"/>
            <w:vAlign w:val="center"/>
          </w:tcPr>
          <w:p w14:paraId="7145217A" w14:textId="77777777" w:rsidR="00E4591C" w:rsidRDefault="00000000">
            <w:r>
              <w:t xml:space="preserve">A unique name that identifies your Azure Database for PostgreSQL flexible server instance. The domain name postgres.database.azure.com is appended to the </w:t>
            </w:r>
            <w:proofErr w:type="gramStart"/>
            <w:r>
              <w:t>server</w:t>
            </w:r>
            <w:proofErr w:type="gramEnd"/>
            <w:r>
              <w:t xml:space="preserve"> name you provide. The </w:t>
            </w:r>
            <w:proofErr w:type="gramStart"/>
            <w:r>
              <w:t>server</w:t>
            </w:r>
            <w:proofErr w:type="gramEnd"/>
            <w:r>
              <w:t xml:space="preserve"> name can contain only lowercase letters, numbers, and the hyphen (-) character. It must contain between 3 and 63 characters.</w:t>
            </w:r>
          </w:p>
        </w:tc>
      </w:tr>
      <w:tr w:rsidR="00E4591C" w14:paraId="42C03A5B" w14:textId="77777777">
        <w:tc>
          <w:tcPr>
            <w:tcW w:w="1455" w:type="dxa"/>
            <w:vAlign w:val="center"/>
          </w:tcPr>
          <w:p w14:paraId="2FD80E30" w14:textId="77777777" w:rsidR="00E4591C" w:rsidRDefault="00000000">
            <w:r>
              <w:t>Admin username</w:t>
            </w:r>
          </w:p>
        </w:tc>
        <w:tc>
          <w:tcPr>
            <w:tcW w:w="1760" w:type="dxa"/>
            <w:vAlign w:val="center"/>
          </w:tcPr>
          <w:p w14:paraId="0EA52434" w14:textId="77777777" w:rsidR="00E4591C" w:rsidRDefault="00000000">
            <w:r>
              <w:t xml:space="preserve">Your admin </w:t>
            </w:r>
            <w:proofErr w:type="gramStart"/>
            <w:r>
              <w:t>user name</w:t>
            </w:r>
            <w:proofErr w:type="gramEnd"/>
          </w:p>
        </w:tc>
        <w:tc>
          <w:tcPr>
            <w:tcW w:w="5811" w:type="dxa"/>
            <w:vAlign w:val="center"/>
          </w:tcPr>
          <w:p w14:paraId="706A8D6B" w14:textId="77777777" w:rsidR="00E4591C" w:rsidRDefault="00000000">
            <w:r>
              <w:t xml:space="preserve">Your own login account to use when you connect to the server. The admin username must contain between 1 and 63 characters, must only </w:t>
            </w:r>
            <w:proofErr w:type="spellStart"/>
            <w:r>
              <w:t>cotain</w:t>
            </w:r>
            <w:proofErr w:type="spellEnd"/>
            <w:r>
              <w:t xml:space="preserve"> numbers and letters, can’t start with </w:t>
            </w:r>
            <w:proofErr w:type="spellStart"/>
            <w:r>
              <w:t>pg</w:t>
            </w:r>
            <w:proofErr w:type="spellEnd"/>
            <w:r>
              <w:t xml:space="preserve">_ and can't be </w:t>
            </w:r>
            <w:proofErr w:type="spellStart"/>
            <w:r>
              <w:t>azure_superuser</w:t>
            </w:r>
            <w:proofErr w:type="spellEnd"/>
            <w:r>
              <w:t xml:space="preserve">, </w:t>
            </w:r>
            <w:proofErr w:type="spellStart"/>
            <w:r>
              <w:t>azure_pg_admin</w:t>
            </w:r>
            <w:proofErr w:type="spellEnd"/>
            <w:r>
              <w:t>, admin, administrator, root, guest, or public.</w:t>
            </w:r>
          </w:p>
        </w:tc>
      </w:tr>
      <w:tr w:rsidR="00E4591C" w14:paraId="63093E47" w14:textId="77777777">
        <w:tc>
          <w:tcPr>
            <w:tcW w:w="1455" w:type="dxa"/>
            <w:vAlign w:val="center"/>
          </w:tcPr>
          <w:p w14:paraId="638B91E5" w14:textId="77777777" w:rsidR="00E4591C" w:rsidRDefault="00000000">
            <w:r>
              <w:t>Password</w:t>
            </w:r>
          </w:p>
        </w:tc>
        <w:tc>
          <w:tcPr>
            <w:tcW w:w="1760" w:type="dxa"/>
            <w:vAlign w:val="center"/>
          </w:tcPr>
          <w:p w14:paraId="7C68DA0D" w14:textId="77777777" w:rsidR="00E4591C" w:rsidRDefault="00000000">
            <w:r>
              <w:t>Your password</w:t>
            </w:r>
          </w:p>
        </w:tc>
        <w:tc>
          <w:tcPr>
            <w:tcW w:w="5811" w:type="dxa"/>
            <w:vAlign w:val="center"/>
          </w:tcPr>
          <w:p w14:paraId="5D821916" w14:textId="77777777" w:rsidR="00E4591C" w:rsidRDefault="00000000">
            <w:r>
              <w:t xml:space="preserve">Specify a password for the server admin account. The password must contain between 8 and 128 characters. It must also contain characters from three of the following four categories: English uppercase letters, English lowercase letters, numbers (0 through 9), and non-alphanumeric characters </w:t>
            </w:r>
            <w:proofErr w:type="gramStart"/>
            <w:r>
              <w:t>(!,</w:t>
            </w:r>
            <w:proofErr w:type="gramEnd"/>
            <w:r>
              <w:t xml:space="preserve"> $, #, %, and so on). Your password can't contain all or part of the login name. Part of a login name is defined as three or more consecutive alphanumeric characters.</w:t>
            </w:r>
          </w:p>
        </w:tc>
      </w:tr>
      <w:tr w:rsidR="00E4591C" w14:paraId="1F929C70" w14:textId="77777777">
        <w:tc>
          <w:tcPr>
            <w:tcW w:w="1455" w:type="dxa"/>
            <w:vAlign w:val="center"/>
          </w:tcPr>
          <w:p w14:paraId="74A70919" w14:textId="77777777" w:rsidR="00E4591C" w:rsidRDefault="00000000">
            <w:r>
              <w:t>Location</w:t>
            </w:r>
          </w:p>
        </w:tc>
        <w:tc>
          <w:tcPr>
            <w:tcW w:w="1760" w:type="dxa"/>
            <w:vAlign w:val="center"/>
          </w:tcPr>
          <w:p w14:paraId="47150615" w14:textId="77777777" w:rsidR="00E4591C" w:rsidRDefault="00000000">
            <w:r>
              <w:t>The region closest to your users</w:t>
            </w:r>
          </w:p>
        </w:tc>
        <w:tc>
          <w:tcPr>
            <w:tcW w:w="5811" w:type="dxa"/>
            <w:vAlign w:val="center"/>
          </w:tcPr>
          <w:p w14:paraId="0C97332A" w14:textId="77777777" w:rsidR="00E4591C" w:rsidRDefault="00000000">
            <w:r>
              <w:t>The location that's closest to your users.</w:t>
            </w:r>
          </w:p>
        </w:tc>
      </w:tr>
      <w:tr w:rsidR="00E4591C" w14:paraId="68A109FC" w14:textId="77777777">
        <w:tc>
          <w:tcPr>
            <w:tcW w:w="1455" w:type="dxa"/>
            <w:vAlign w:val="center"/>
          </w:tcPr>
          <w:p w14:paraId="568847C8" w14:textId="77777777" w:rsidR="00E4591C" w:rsidRDefault="00000000">
            <w:r>
              <w:t>Version</w:t>
            </w:r>
          </w:p>
        </w:tc>
        <w:tc>
          <w:tcPr>
            <w:tcW w:w="1760" w:type="dxa"/>
            <w:vAlign w:val="center"/>
          </w:tcPr>
          <w:p w14:paraId="4536AE5B" w14:textId="77777777" w:rsidR="00E4591C" w:rsidRDefault="00000000">
            <w:r>
              <w:t>The latest major version</w:t>
            </w:r>
          </w:p>
        </w:tc>
        <w:tc>
          <w:tcPr>
            <w:tcW w:w="5811" w:type="dxa"/>
            <w:vAlign w:val="center"/>
          </w:tcPr>
          <w:p w14:paraId="5DCBA5B5" w14:textId="77777777" w:rsidR="00E4591C" w:rsidRDefault="00000000">
            <w:r>
              <w:t>The latest PostgreSQL major version, unless you have specific requirements otherwise.</w:t>
            </w:r>
          </w:p>
        </w:tc>
      </w:tr>
      <w:tr w:rsidR="00E4591C" w14:paraId="02577C68" w14:textId="77777777">
        <w:tc>
          <w:tcPr>
            <w:tcW w:w="1455" w:type="dxa"/>
            <w:vAlign w:val="center"/>
          </w:tcPr>
          <w:p w14:paraId="050904B5" w14:textId="77777777" w:rsidR="00E4591C" w:rsidRDefault="00000000">
            <w:r>
              <w:t>Compute + storage</w:t>
            </w:r>
          </w:p>
        </w:tc>
        <w:tc>
          <w:tcPr>
            <w:tcW w:w="1760" w:type="dxa"/>
            <w:vAlign w:val="center"/>
          </w:tcPr>
          <w:p w14:paraId="46064668" w14:textId="77777777" w:rsidR="00E4591C" w:rsidRDefault="00000000">
            <w:r>
              <w:t xml:space="preserve">General Purpose, 4 </w:t>
            </w:r>
            <w:proofErr w:type="spellStart"/>
            <w:r>
              <w:t>vCores</w:t>
            </w:r>
            <w:proofErr w:type="spellEnd"/>
            <w:r>
              <w:t>, 512 GB, 7 days</w:t>
            </w:r>
          </w:p>
        </w:tc>
        <w:tc>
          <w:tcPr>
            <w:tcW w:w="5811" w:type="dxa"/>
            <w:vAlign w:val="center"/>
          </w:tcPr>
          <w:p w14:paraId="79C7D586" w14:textId="77777777" w:rsidR="00E4591C" w:rsidRDefault="00000000">
            <w:r>
              <w:t xml:space="preserve">The compute, storage, and backup configurations for your new server. Select Configure server. General Purpose, 4 </w:t>
            </w:r>
            <w:proofErr w:type="spellStart"/>
            <w:r>
              <w:t>vCores</w:t>
            </w:r>
            <w:proofErr w:type="spellEnd"/>
            <w:r>
              <w:t xml:space="preserve">, 512 GB, and 7 days are the default values for Compute tier, </w:t>
            </w:r>
            <w:proofErr w:type="spellStart"/>
            <w:r>
              <w:t>vCore</w:t>
            </w:r>
            <w:proofErr w:type="spellEnd"/>
            <w:r>
              <w:t xml:space="preserve">, Storage, and Backup retention period (in days). You can leave those sliders as they </w:t>
            </w:r>
            <w:proofErr w:type="gramStart"/>
            <w:r>
              <w:t>are</w:t>
            </w:r>
            <w:proofErr w:type="gramEnd"/>
            <w:r>
              <w:t xml:space="preserve"> or you can adjust them. </w:t>
            </w:r>
            <w:r>
              <w:br/>
            </w:r>
            <w:r>
              <w:br/>
              <w:t xml:space="preserve">To configure your server with geo-redundant backups to protect from region-level failures, you can enable the Recover from regional outage or disaster checkbox. Note that the geo-redundant backup can be configured </w:t>
            </w:r>
            <w:r>
              <w:lastRenderedPageBreak/>
              <w:t>only at the time of server creation. To save this pricing tier selection, select Save. The next screenshot captures these selections.</w:t>
            </w:r>
          </w:p>
        </w:tc>
      </w:tr>
    </w:tbl>
    <w:p w14:paraId="714C45AB" w14:textId="77777777" w:rsidR="00E4591C" w:rsidRDefault="00000000">
      <w:pPr>
        <w:spacing w:before="280" w:after="280"/>
      </w:pPr>
      <w:r>
        <w:rPr>
          <w:noProof/>
        </w:rPr>
        <w:lastRenderedPageBreak/>
        <w:drawing>
          <wp:inline distT="0" distB="0" distL="0" distR="0" wp14:anchorId="2C706426" wp14:editId="6EBED1DB">
            <wp:extent cx="5731510" cy="5737860"/>
            <wp:effectExtent l="0" t="0" r="0" b="0"/>
            <wp:docPr id="2113047890" name="image27.png" descr="The Pricing tier pane."/>
            <wp:cNvGraphicFramePr/>
            <a:graphic xmlns:a="http://schemas.openxmlformats.org/drawingml/2006/main">
              <a:graphicData uri="http://schemas.openxmlformats.org/drawingml/2006/picture">
                <pic:pic xmlns:pic="http://schemas.openxmlformats.org/drawingml/2006/picture">
                  <pic:nvPicPr>
                    <pic:cNvPr id="0" name="image27.png" descr="The Pricing tier pane."/>
                    <pic:cNvPicPr preferRelativeResize="0"/>
                  </pic:nvPicPr>
                  <pic:blipFill>
                    <a:blip r:embed="rId44"/>
                    <a:srcRect/>
                    <a:stretch>
                      <a:fillRect/>
                    </a:stretch>
                  </pic:blipFill>
                  <pic:spPr>
                    <a:xfrm>
                      <a:off x="0" y="0"/>
                      <a:ext cx="5731510" cy="5737860"/>
                    </a:xfrm>
                    <a:prstGeom prst="rect">
                      <a:avLst/>
                    </a:prstGeom>
                    <a:ln/>
                  </pic:spPr>
                </pic:pic>
              </a:graphicData>
            </a:graphic>
          </wp:inline>
        </w:drawing>
      </w:r>
    </w:p>
    <w:p w14:paraId="1619B18E" w14:textId="77777777" w:rsidR="00E4591C" w:rsidRDefault="00000000">
      <w:pPr>
        <w:spacing w:before="280" w:after="280"/>
      </w:pPr>
      <w:proofErr w:type="gramStart"/>
      <w:r>
        <w:t>  Configure</w:t>
      </w:r>
      <w:proofErr w:type="gramEnd"/>
      <w:r>
        <w:t xml:space="preserve"> Networking options</w:t>
      </w:r>
    </w:p>
    <w:p w14:paraId="72BD4583" w14:textId="77777777" w:rsidR="00E4591C" w:rsidRDefault="00000000">
      <w:pPr>
        <w:spacing w:before="280" w:after="280"/>
      </w:pPr>
      <w:proofErr w:type="gramStart"/>
      <w:r>
        <w:t>  On</w:t>
      </w:r>
      <w:proofErr w:type="gramEnd"/>
      <w:r>
        <w:t xml:space="preserve"> the Networking tab, you can choose how your server is reachable. Azure Database for PostgreSQL flexible server provides two ways to connect to your server:</w:t>
      </w:r>
    </w:p>
    <w:p w14:paraId="6220A3E1" w14:textId="77777777" w:rsidR="00E4591C" w:rsidRDefault="00000000">
      <w:pPr>
        <w:numPr>
          <w:ilvl w:val="0"/>
          <w:numId w:val="1"/>
        </w:numPr>
        <w:spacing w:before="280"/>
      </w:pPr>
      <w:r>
        <w:t>Public access (allowed IP addresses)</w:t>
      </w:r>
    </w:p>
    <w:p w14:paraId="193BE128" w14:textId="77777777" w:rsidR="00E4591C" w:rsidRDefault="00000000">
      <w:pPr>
        <w:numPr>
          <w:ilvl w:val="0"/>
          <w:numId w:val="1"/>
        </w:numPr>
        <w:spacing w:after="280"/>
      </w:pPr>
      <w:r>
        <w:t>Private access (</w:t>
      </w:r>
      <w:proofErr w:type="spellStart"/>
      <w:r>
        <w:t>VNet</w:t>
      </w:r>
      <w:proofErr w:type="spellEnd"/>
      <w:r>
        <w:t xml:space="preserve"> Integration)</w:t>
      </w:r>
    </w:p>
    <w:p w14:paraId="29397D05" w14:textId="77777777" w:rsidR="00E4591C" w:rsidRDefault="00000000">
      <w:pPr>
        <w:spacing w:before="280" w:after="280"/>
      </w:pPr>
      <w:r>
        <w:t xml:space="preserve">When you use public access, access to your server is limited to allowed IP addresses that you add to a firewall rule. This method prevents external applications and tools </w:t>
      </w:r>
      <w:r>
        <w:lastRenderedPageBreak/>
        <w:t>from connecting to the server and any databases on the server, unless you create a rule to open the firewall for a specific IP address or range. When you use private access (</w:t>
      </w:r>
      <w:proofErr w:type="spellStart"/>
      <w:r>
        <w:t>VNet</w:t>
      </w:r>
      <w:proofErr w:type="spellEnd"/>
      <w:r>
        <w:t xml:space="preserve"> Integration), access to your server is limited to your virtual network.</w:t>
      </w:r>
    </w:p>
    <w:p w14:paraId="1D7DF938" w14:textId="77777777" w:rsidR="00E4591C" w:rsidRDefault="00000000">
      <w:pPr>
        <w:spacing w:before="280" w:after="280"/>
      </w:pPr>
      <w:r>
        <w:t xml:space="preserve">In this </w:t>
      </w:r>
      <w:proofErr w:type="spellStart"/>
      <w:r>
        <w:t>quickstart</w:t>
      </w:r>
      <w:proofErr w:type="spellEnd"/>
      <w:r>
        <w:t xml:space="preserve">, you learn how to enable public access to connect to the server. On the </w:t>
      </w:r>
      <w:r>
        <w:rPr>
          <w:b/>
        </w:rPr>
        <w:t>Networking</w:t>
      </w:r>
      <w:r>
        <w:t xml:space="preserve"> tab, for </w:t>
      </w:r>
      <w:r>
        <w:rPr>
          <w:b/>
        </w:rPr>
        <w:t>Connectivity method</w:t>
      </w:r>
      <w:r>
        <w:t xml:space="preserve"> select </w:t>
      </w:r>
      <w:proofErr w:type="gramStart"/>
      <w:r>
        <w:rPr>
          <w:b/>
        </w:rPr>
        <w:t>Public</w:t>
      </w:r>
      <w:proofErr w:type="gramEnd"/>
      <w:r>
        <w:rPr>
          <w:b/>
        </w:rPr>
        <w:t xml:space="preserve"> access (</w:t>
      </w:r>
      <w:proofErr w:type="spellStart"/>
      <w:r>
        <w:rPr>
          <w:b/>
        </w:rPr>
        <w:t>alllowed</w:t>
      </w:r>
      <w:proofErr w:type="spellEnd"/>
      <w:r>
        <w:rPr>
          <w:b/>
        </w:rPr>
        <w:t xml:space="preserve"> IP addresses)</w:t>
      </w:r>
      <w:r>
        <w:t xml:space="preserve">. To configure </w:t>
      </w:r>
      <w:r>
        <w:rPr>
          <w:b/>
        </w:rPr>
        <w:t>Firewall rules</w:t>
      </w:r>
      <w:r>
        <w:t xml:space="preserve">, select </w:t>
      </w:r>
      <w:r>
        <w:rPr>
          <w:b/>
        </w:rPr>
        <w:t>Add current client IP address</w:t>
      </w:r>
      <w:r>
        <w:t>.</w:t>
      </w:r>
    </w:p>
    <w:p w14:paraId="04CE8901" w14:textId="77777777" w:rsidR="00E4591C" w:rsidRDefault="00000000">
      <w:pPr>
        <w:pBdr>
          <w:top w:val="nil"/>
          <w:left w:val="nil"/>
          <w:bottom w:val="nil"/>
          <w:right w:val="nil"/>
          <w:between w:val="nil"/>
        </w:pBdr>
        <w:rPr>
          <w:color w:val="000000"/>
        </w:rPr>
      </w:pPr>
      <w:r>
        <w:rPr>
          <w:noProof/>
          <w:color w:val="000000"/>
        </w:rPr>
        <w:drawing>
          <wp:inline distT="0" distB="0" distL="0" distR="0" wp14:anchorId="2985A669" wp14:editId="074DDAB2">
            <wp:extent cx="5731510" cy="4638040"/>
            <wp:effectExtent l="0" t="0" r="0" b="0"/>
            <wp:docPr id="2113047891" name="image46.png" descr="The Networking pane."/>
            <wp:cNvGraphicFramePr/>
            <a:graphic xmlns:a="http://schemas.openxmlformats.org/drawingml/2006/main">
              <a:graphicData uri="http://schemas.openxmlformats.org/drawingml/2006/picture">
                <pic:pic xmlns:pic="http://schemas.openxmlformats.org/drawingml/2006/picture">
                  <pic:nvPicPr>
                    <pic:cNvPr id="0" name="image46.png" descr="The Networking pane."/>
                    <pic:cNvPicPr preferRelativeResize="0"/>
                  </pic:nvPicPr>
                  <pic:blipFill>
                    <a:blip r:embed="rId45"/>
                    <a:srcRect/>
                    <a:stretch>
                      <a:fillRect/>
                    </a:stretch>
                  </pic:blipFill>
                  <pic:spPr>
                    <a:xfrm>
                      <a:off x="0" y="0"/>
                      <a:ext cx="5731510" cy="4638040"/>
                    </a:xfrm>
                    <a:prstGeom prst="rect">
                      <a:avLst/>
                    </a:prstGeom>
                    <a:ln/>
                  </pic:spPr>
                </pic:pic>
              </a:graphicData>
            </a:graphic>
          </wp:inline>
        </w:drawing>
      </w:r>
      <w:proofErr w:type="gramStart"/>
      <w:r>
        <w:rPr>
          <w:color w:val="000000"/>
        </w:rPr>
        <w:t>  Select</w:t>
      </w:r>
      <w:proofErr w:type="gramEnd"/>
      <w:r>
        <w:rPr>
          <w:color w:val="000000"/>
        </w:rPr>
        <w:t xml:space="preserve"> </w:t>
      </w:r>
      <w:r>
        <w:rPr>
          <w:b/>
          <w:color w:val="000000"/>
        </w:rPr>
        <w:t>Review + create</w:t>
      </w:r>
      <w:r>
        <w:rPr>
          <w:color w:val="000000"/>
        </w:rPr>
        <w:t xml:space="preserve"> to review your selections. Select </w:t>
      </w:r>
      <w:r>
        <w:rPr>
          <w:b/>
          <w:color w:val="000000"/>
        </w:rPr>
        <w:t>Create</w:t>
      </w:r>
      <w:r>
        <w:rPr>
          <w:color w:val="000000"/>
        </w:rPr>
        <w:t xml:space="preserve"> to provision the server. This operation may take a few minutes.</w:t>
      </w:r>
    </w:p>
    <w:p w14:paraId="026A8C90" w14:textId="77777777" w:rsidR="00E4591C" w:rsidRDefault="00000000">
      <w:pPr>
        <w:pBdr>
          <w:top w:val="nil"/>
          <w:left w:val="nil"/>
          <w:bottom w:val="nil"/>
          <w:right w:val="nil"/>
          <w:between w:val="nil"/>
        </w:pBdr>
        <w:rPr>
          <w:color w:val="000000"/>
        </w:rPr>
      </w:pPr>
      <w:proofErr w:type="gramStart"/>
      <w:r>
        <w:rPr>
          <w:color w:val="000000"/>
        </w:rPr>
        <w:t>  You</w:t>
      </w:r>
      <w:proofErr w:type="gramEnd"/>
      <w:r>
        <w:rPr>
          <w:color w:val="000000"/>
        </w:rPr>
        <w:t xml:space="preserve"> will automatically be taken to a screen in which you can monitor the progress of your deployment. Once the deployment is done, you can select </w:t>
      </w:r>
      <w:r>
        <w:rPr>
          <w:b/>
          <w:color w:val="000000"/>
        </w:rPr>
        <w:t>Pin to dashboard</w:t>
      </w:r>
      <w:r>
        <w:rPr>
          <w:color w:val="000000"/>
        </w:rPr>
        <w:t xml:space="preserve">, which creates a tile for this server on your Azure portal dashboard as a shortcut to the server's </w:t>
      </w:r>
      <w:r>
        <w:rPr>
          <w:b/>
          <w:color w:val="000000"/>
        </w:rPr>
        <w:t>Overview</w:t>
      </w:r>
      <w:r>
        <w:rPr>
          <w:color w:val="000000"/>
        </w:rPr>
        <w:t xml:space="preserve"> page. Selecting </w:t>
      </w:r>
      <w:r>
        <w:rPr>
          <w:b/>
          <w:color w:val="000000"/>
        </w:rPr>
        <w:t>Go to resource</w:t>
      </w:r>
      <w:r>
        <w:rPr>
          <w:color w:val="000000"/>
        </w:rPr>
        <w:t xml:space="preserve"> opens the server's </w:t>
      </w:r>
      <w:r>
        <w:rPr>
          <w:b/>
          <w:color w:val="000000"/>
        </w:rPr>
        <w:t>Overview</w:t>
      </w:r>
      <w:r>
        <w:rPr>
          <w:color w:val="000000"/>
        </w:rPr>
        <w:t xml:space="preserve"> page.</w:t>
      </w:r>
    </w:p>
    <w:p w14:paraId="4C9F0F55" w14:textId="77777777" w:rsidR="00E4591C" w:rsidRDefault="00000000">
      <w:pPr>
        <w:pBdr>
          <w:top w:val="nil"/>
          <w:left w:val="nil"/>
          <w:bottom w:val="nil"/>
          <w:right w:val="nil"/>
          <w:between w:val="nil"/>
        </w:pBdr>
        <w:rPr>
          <w:color w:val="000000"/>
        </w:rPr>
      </w:pPr>
      <w:r>
        <w:rPr>
          <w:noProof/>
          <w:color w:val="000000"/>
        </w:rPr>
        <w:lastRenderedPageBreak/>
        <w:drawing>
          <wp:inline distT="0" distB="0" distL="0" distR="0" wp14:anchorId="50CB9C41" wp14:editId="2E364F4B">
            <wp:extent cx="5731510" cy="2287270"/>
            <wp:effectExtent l="0" t="0" r="0" b="0"/>
            <wp:docPr id="2113047892" name="image44.png" descr="The Notifications pane."/>
            <wp:cNvGraphicFramePr/>
            <a:graphic xmlns:a="http://schemas.openxmlformats.org/drawingml/2006/main">
              <a:graphicData uri="http://schemas.openxmlformats.org/drawingml/2006/picture">
                <pic:pic xmlns:pic="http://schemas.openxmlformats.org/drawingml/2006/picture">
                  <pic:nvPicPr>
                    <pic:cNvPr id="0" name="image44.png" descr="The Notifications pane."/>
                    <pic:cNvPicPr preferRelativeResize="0"/>
                  </pic:nvPicPr>
                  <pic:blipFill>
                    <a:blip r:embed="rId46"/>
                    <a:srcRect/>
                    <a:stretch>
                      <a:fillRect/>
                    </a:stretch>
                  </pic:blipFill>
                  <pic:spPr>
                    <a:xfrm>
                      <a:off x="0" y="0"/>
                      <a:ext cx="5731510" cy="2287270"/>
                    </a:xfrm>
                    <a:prstGeom prst="rect">
                      <a:avLst/>
                    </a:prstGeom>
                    <a:ln/>
                  </pic:spPr>
                </pic:pic>
              </a:graphicData>
            </a:graphic>
          </wp:inline>
        </w:drawing>
      </w:r>
    </w:p>
    <w:p w14:paraId="0D1C115E" w14:textId="77777777" w:rsidR="00E4591C" w:rsidRDefault="00000000">
      <w:pPr>
        <w:pBdr>
          <w:top w:val="nil"/>
          <w:left w:val="nil"/>
          <w:bottom w:val="nil"/>
          <w:right w:val="nil"/>
          <w:between w:val="nil"/>
        </w:pBdr>
        <w:rPr>
          <w:color w:val="000000"/>
        </w:rPr>
      </w:pPr>
      <w:r>
        <w:rPr>
          <w:color w:val="000000"/>
        </w:rPr>
        <w:t xml:space="preserve">By default, a </w:t>
      </w:r>
      <w:proofErr w:type="spellStart"/>
      <w:r>
        <w:rPr>
          <w:b/>
          <w:color w:val="000000"/>
        </w:rPr>
        <w:t>postgres</w:t>
      </w:r>
      <w:proofErr w:type="spellEnd"/>
      <w:r>
        <w:rPr>
          <w:color w:val="000000"/>
        </w:rPr>
        <w:t xml:space="preserve"> database is created under your server. The </w:t>
      </w:r>
      <w:proofErr w:type="spellStart"/>
      <w:r>
        <w:rPr>
          <w:color w:val="000000"/>
        </w:rPr>
        <w:t>postgres</w:t>
      </w:r>
      <w:proofErr w:type="spellEnd"/>
      <w:r>
        <w:rPr>
          <w:color w:val="000000"/>
        </w:rPr>
        <w:t xml:space="preserve"> database is a default database that's meant for use by users, utilities, and third-party applications. (The other default database is </w:t>
      </w:r>
      <w:proofErr w:type="spellStart"/>
      <w:r>
        <w:rPr>
          <w:b/>
          <w:color w:val="000000"/>
        </w:rPr>
        <w:t>azure_maintenance</w:t>
      </w:r>
      <w:proofErr w:type="spellEnd"/>
      <w:r>
        <w:rPr>
          <w:color w:val="000000"/>
        </w:rPr>
        <w:t>. Its function is to separate the managed service processes from user actions. You can't access this database.)</w:t>
      </w:r>
    </w:p>
    <w:p w14:paraId="08D2F355" w14:textId="77777777" w:rsidR="00E4591C" w:rsidRDefault="00000000">
      <w:pPr>
        <w:spacing w:before="280" w:after="280"/>
        <w:rPr>
          <w:b/>
        </w:rPr>
      </w:pPr>
      <w:r>
        <w:rPr>
          <w:b/>
        </w:rPr>
        <w:t>Get the connection information</w:t>
      </w:r>
    </w:p>
    <w:p w14:paraId="1FCDAF7D" w14:textId="77777777" w:rsidR="00E4591C" w:rsidRDefault="00000000">
      <w:pPr>
        <w:spacing w:before="280" w:after="280"/>
      </w:pPr>
      <w:r>
        <w:t xml:space="preserve">When you create your Azure Database for PostgreSQL flexible server instance, a default database named </w:t>
      </w:r>
      <w:proofErr w:type="spellStart"/>
      <w:r>
        <w:rPr>
          <w:b/>
        </w:rPr>
        <w:t>postgres</w:t>
      </w:r>
      <w:proofErr w:type="spellEnd"/>
      <w:r>
        <w:t xml:space="preserve"> is created. To connect to your database server, you need your full </w:t>
      </w:r>
      <w:proofErr w:type="gramStart"/>
      <w:r>
        <w:t>server</w:t>
      </w:r>
      <w:proofErr w:type="gramEnd"/>
      <w:r>
        <w:t xml:space="preserve"> name and admin login credentials. You might have noted those values earlier in the </w:t>
      </w:r>
      <w:proofErr w:type="spellStart"/>
      <w:r>
        <w:t>Quickstart</w:t>
      </w:r>
      <w:proofErr w:type="spellEnd"/>
      <w:r>
        <w:t xml:space="preserve"> article. If you didn't, you can easily find the </w:t>
      </w:r>
      <w:proofErr w:type="gramStart"/>
      <w:r>
        <w:t>server</w:t>
      </w:r>
      <w:proofErr w:type="gramEnd"/>
      <w:r>
        <w:t xml:space="preserve"> name and login information on the server </w:t>
      </w:r>
      <w:r>
        <w:rPr>
          <w:b/>
        </w:rPr>
        <w:t>Overview</w:t>
      </w:r>
      <w:r>
        <w:t xml:space="preserve"> page in the portal.</w:t>
      </w:r>
    </w:p>
    <w:p w14:paraId="30D21D50" w14:textId="77777777" w:rsidR="00E4591C" w:rsidRDefault="00000000">
      <w:pPr>
        <w:spacing w:before="280" w:after="280"/>
      </w:pPr>
      <w:r>
        <w:t xml:space="preserve">Open your server's </w:t>
      </w:r>
      <w:r>
        <w:rPr>
          <w:b/>
        </w:rPr>
        <w:t>Overview</w:t>
      </w:r>
      <w:r>
        <w:t xml:space="preserve"> page. Make a note of the </w:t>
      </w:r>
      <w:r>
        <w:rPr>
          <w:b/>
        </w:rPr>
        <w:t>Server name</w:t>
      </w:r>
      <w:r>
        <w:t xml:space="preserve"> and the </w:t>
      </w:r>
      <w:r>
        <w:rPr>
          <w:b/>
        </w:rPr>
        <w:t>Server admin login name</w:t>
      </w:r>
      <w:r>
        <w:t>. Hover your cursor over each field, and the copy symbol appears to the right of the text. Select the copy symbol as needed to copy the values.</w:t>
      </w:r>
    </w:p>
    <w:p w14:paraId="07BB43CF" w14:textId="77777777" w:rsidR="00E4591C" w:rsidRDefault="00000000">
      <w:pPr>
        <w:spacing w:before="280" w:after="280"/>
      </w:pPr>
      <w:r>
        <w:rPr>
          <w:noProof/>
        </w:rPr>
        <w:drawing>
          <wp:inline distT="0" distB="0" distL="0" distR="0" wp14:anchorId="748CB660" wp14:editId="553D81AD">
            <wp:extent cx="5731510" cy="1495425"/>
            <wp:effectExtent l="0" t="0" r="0" b="0"/>
            <wp:docPr id="2113047874" name="image40.png" descr="The server Overview page."/>
            <wp:cNvGraphicFramePr/>
            <a:graphic xmlns:a="http://schemas.openxmlformats.org/drawingml/2006/main">
              <a:graphicData uri="http://schemas.openxmlformats.org/drawingml/2006/picture">
                <pic:pic xmlns:pic="http://schemas.openxmlformats.org/drawingml/2006/picture">
                  <pic:nvPicPr>
                    <pic:cNvPr id="0" name="image40.png" descr="The server Overview page."/>
                    <pic:cNvPicPr preferRelativeResize="0"/>
                  </pic:nvPicPr>
                  <pic:blipFill>
                    <a:blip r:embed="rId47"/>
                    <a:srcRect/>
                    <a:stretch>
                      <a:fillRect/>
                    </a:stretch>
                  </pic:blipFill>
                  <pic:spPr>
                    <a:xfrm>
                      <a:off x="0" y="0"/>
                      <a:ext cx="5731510" cy="1495425"/>
                    </a:xfrm>
                    <a:prstGeom prst="rect">
                      <a:avLst/>
                    </a:prstGeom>
                    <a:ln/>
                  </pic:spPr>
                </pic:pic>
              </a:graphicData>
            </a:graphic>
          </wp:inline>
        </w:drawing>
      </w:r>
    </w:p>
    <w:p w14:paraId="36250317" w14:textId="77777777" w:rsidR="00E4591C" w:rsidRDefault="00000000">
      <w:pPr>
        <w:spacing w:before="280" w:after="280"/>
        <w:rPr>
          <w:b/>
        </w:rPr>
      </w:pPr>
      <w:bookmarkStart w:id="0" w:name="bookmark=id.gjdgxs" w:colFirst="0" w:colLast="0"/>
      <w:bookmarkEnd w:id="0"/>
      <w:r>
        <w:rPr>
          <w:b/>
        </w:rPr>
        <w:t xml:space="preserve">Connect to the Azure Database for PostgreSQL flexible server database using </w:t>
      </w:r>
      <w:proofErr w:type="spellStart"/>
      <w:r>
        <w:rPr>
          <w:b/>
        </w:rPr>
        <w:t>psql</w:t>
      </w:r>
      <w:proofErr w:type="spellEnd"/>
    </w:p>
    <w:p w14:paraId="44F4473F" w14:textId="77777777" w:rsidR="00E4591C" w:rsidRDefault="00000000">
      <w:pPr>
        <w:spacing w:before="280" w:after="280"/>
      </w:pPr>
      <w:r>
        <w:t xml:space="preserve">There are </w:t>
      </w:r>
      <w:proofErr w:type="gramStart"/>
      <w:r>
        <w:t>a number of</w:t>
      </w:r>
      <w:proofErr w:type="gramEnd"/>
      <w:r>
        <w:t xml:space="preserve"> applications you can use to connect to your Azure Database for PostgreSQL flexible server instance. If your client computer has PostgreSQL installed, you can use a local instance of </w:t>
      </w:r>
      <w:hyperlink r:id="rId48">
        <w:proofErr w:type="spellStart"/>
        <w:r>
          <w:rPr>
            <w:color w:val="0000FF"/>
            <w:u w:val="single"/>
          </w:rPr>
          <w:t>psql</w:t>
        </w:r>
        <w:proofErr w:type="spellEnd"/>
      </w:hyperlink>
      <w:r>
        <w:t xml:space="preserve"> to connect to an Azure Database for PostgreSQL flexible server instance. Let's now use the </w:t>
      </w:r>
      <w:proofErr w:type="spellStart"/>
      <w:r>
        <w:t>psql</w:t>
      </w:r>
      <w:proofErr w:type="spellEnd"/>
      <w:r>
        <w:t xml:space="preserve"> command-line utility to connect to the Azure Database for PostgreSQL flexible server instance.</w:t>
      </w:r>
    </w:p>
    <w:p w14:paraId="6A5E1712" w14:textId="77777777" w:rsidR="00E4591C" w:rsidRDefault="00000000">
      <w:pPr>
        <w:numPr>
          <w:ilvl w:val="0"/>
          <w:numId w:val="5"/>
        </w:numPr>
        <w:spacing w:before="280" w:after="280"/>
      </w:pPr>
      <w:r>
        <w:lastRenderedPageBreak/>
        <w:t xml:space="preserve">Run the following </w:t>
      </w:r>
      <w:proofErr w:type="spellStart"/>
      <w:r>
        <w:t>psql</w:t>
      </w:r>
      <w:proofErr w:type="spellEnd"/>
      <w:r>
        <w:t xml:space="preserve"> command to connect to an Azure Database for PostgreSQL flexible server instance.</w:t>
      </w:r>
    </w:p>
    <w:p w14:paraId="36A80FEA" w14:textId="77777777" w:rsidR="00E4591C" w:rsidRDefault="00000000">
      <w:pPr>
        <w:spacing w:before="280" w:after="280"/>
        <w:rPr>
          <w:rFonts w:ascii="Courier New" w:eastAsia="Courier New" w:hAnsi="Courier New" w:cs="Courier New"/>
          <w:sz w:val="20"/>
          <w:szCs w:val="20"/>
        </w:rPr>
      </w:pPr>
      <w:proofErr w:type="spellStart"/>
      <w:r>
        <w:rPr>
          <w:rFonts w:ascii="Courier New" w:eastAsia="Courier New" w:hAnsi="Courier New" w:cs="Courier New"/>
          <w:sz w:val="20"/>
          <w:szCs w:val="20"/>
        </w:rPr>
        <w:t>psql</w:t>
      </w:r>
      <w:proofErr w:type="spellEnd"/>
      <w:r>
        <w:rPr>
          <w:rFonts w:ascii="Courier New" w:eastAsia="Courier New" w:hAnsi="Courier New" w:cs="Courier New"/>
          <w:sz w:val="20"/>
          <w:szCs w:val="20"/>
        </w:rPr>
        <w:t xml:space="preserve"> --host=&lt;</w:t>
      </w:r>
      <w:proofErr w:type="spellStart"/>
      <w:r>
        <w:rPr>
          <w:rFonts w:ascii="Courier New" w:eastAsia="Courier New" w:hAnsi="Courier New" w:cs="Courier New"/>
          <w:sz w:val="20"/>
          <w:szCs w:val="20"/>
        </w:rPr>
        <w:t>servername</w:t>
      </w:r>
      <w:proofErr w:type="spellEnd"/>
      <w:r>
        <w:rPr>
          <w:rFonts w:ascii="Courier New" w:eastAsia="Courier New" w:hAnsi="Courier New" w:cs="Courier New"/>
          <w:sz w:val="20"/>
          <w:szCs w:val="20"/>
        </w:rPr>
        <w:t>&gt; --port=&lt;port&gt; --username=&lt;user&gt; --</w:t>
      </w:r>
      <w:proofErr w:type="spellStart"/>
      <w:r>
        <w:rPr>
          <w:rFonts w:ascii="Courier New" w:eastAsia="Courier New" w:hAnsi="Courier New" w:cs="Courier New"/>
          <w:sz w:val="20"/>
          <w:szCs w:val="20"/>
        </w:rPr>
        <w:t>dbname</w:t>
      </w:r>
      <w:proofErr w:type="spellEnd"/>
      <w:r>
        <w:rPr>
          <w:rFonts w:ascii="Courier New" w:eastAsia="Courier New" w:hAnsi="Courier New" w:cs="Courier New"/>
          <w:sz w:val="20"/>
          <w:szCs w:val="20"/>
        </w:rPr>
        <w:t>=&lt;</w:t>
      </w:r>
      <w:proofErr w:type="spellStart"/>
      <w:r>
        <w:rPr>
          <w:rFonts w:ascii="Courier New" w:eastAsia="Courier New" w:hAnsi="Courier New" w:cs="Courier New"/>
          <w:sz w:val="20"/>
          <w:szCs w:val="20"/>
        </w:rPr>
        <w:t>dbname</w:t>
      </w:r>
      <w:proofErr w:type="spellEnd"/>
      <w:r>
        <w:rPr>
          <w:rFonts w:ascii="Courier New" w:eastAsia="Courier New" w:hAnsi="Courier New" w:cs="Courier New"/>
          <w:sz w:val="20"/>
          <w:szCs w:val="20"/>
        </w:rPr>
        <w:t>&gt;</w:t>
      </w:r>
    </w:p>
    <w:p w14:paraId="68775FF1" w14:textId="77777777" w:rsidR="00E4591C" w:rsidRDefault="00000000">
      <w:pPr>
        <w:spacing w:before="280" w:after="280"/>
      </w:pPr>
      <w:r>
        <w:t xml:space="preserve">For example, the following command connects to the default database called </w:t>
      </w:r>
      <w:proofErr w:type="spellStart"/>
      <w:r>
        <w:rPr>
          <w:b/>
        </w:rPr>
        <w:t>postgres</w:t>
      </w:r>
      <w:proofErr w:type="spellEnd"/>
      <w:r>
        <w:t xml:space="preserve"> on your Azure Database for PostgreSQL flexible server instance </w:t>
      </w:r>
      <w:r>
        <w:rPr>
          <w:b/>
        </w:rPr>
        <w:t>mydemoserver.postgres.database.azure.com</w:t>
      </w:r>
      <w:r>
        <w:t xml:space="preserve"> using access credentials. Enter the </w:t>
      </w:r>
      <w:r>
        <w:rPr>
          <w:rFonts w:ascii="Courier New" w:eastAsia="Courier New" w:hAnsi="Courier New" w:cs="Courier New"/>
        </w:rPr>
        <w:t>&lt;</w:t>
      </w:r>
      <w:proofErr w:type="spellStart"/>
      <w:r>
        <w:rPr>
          <w:rFonts w:ascii="Courier New" w:eastAsia="Courier New" w:hAnsi="Courier New" w:cs="Courier New"/>
        </w:rPr>
        <w:t>server_admin_password</w:t>
      </w:r>
      <w:proofErr w:type="spellEnd"/>
      <w:r>
        <w:rPr>
          <w:rFonts w:ascii="Courier New" w:eastAsia="Courier New" w:hAnsi="Courier New" w:cs="Courier New"/>
        </w:rPr>
        <w:t>&gt;</w:t>
      </w:r>
      <w:r>
        <w:t xml:space="preserve"> you chose when prompted for password.</w:t>
      </w:r>
    </w:p>
    <w:p w14:paraId="46A89BE2" w14:textId="77777777" w:rsidR="00E4591C" w:rsidRDefault="00000000">
      <w:pPr>
        <w:spacing w:before="280" w:after="280"/>
        <w:rPr>
          <w:rFonts w:ascii="Courier New" w:eastAsia="Courier New" w:hAnsi="Courier New" w:cs="Courier New"/>
          <w:sz w:val="20"/>
          <w:szCs w:val="20"/>
        </w:rPr>
      </w:pPr>
      <w:proofErr w:type="spellStart"/>
      <w:r>
        <w:rPr>
          <w:rFonts w:ascii="Courier New" w:eastAsia="Courier New" w:hAnsi="Courier New" w:cs="Courier New"/>
          <w:sz w:val="20"/>
          <w:szCs w:val="20"/>
        </w:rPr>
        <w:t>psql</w:t>
      </w:r>
      <w:proofErr w:type="spellEnd"/>
      <w:r>
        <w:rPr>
          <w:rFonts w:ascii="Courier New" w:eastAsia="Courier New" w:hAnsi="Courier New" w:cs="Courier New"/>
          <w:sz w:val="20"/>
          <w:szCs w:val="20"/>
        </w:rPr>
        <w:t xml:space="preserve"> --host=mydemoserver-pg.postgres.database.azure.com --port=5432 --username=</w:t>
      </w:r>
      <w:proofErr w:type="spellStart"/>
      <w:r>
        <w:rPr>
          <w:rFonts w:ascii="Courier New" w:eastAsia="Courier New" w:hAnsi="Courier New" w:cs="Courier New"/>
          <w:sz w:val="20"/>
          <w:szCs w:val="20"/>
        </w:rPr>
        <w:t>myadmin</w:t>
      </w:r>
      <w:proofErr w:type="spellEnd"/>
      <w:r>
        <w:rPr>
          <w:rFonts w:ascii="Courier New" w:eastAsia="Courier New" w:hAnsi="Courier New" w:cs="Courier New"/>
          <w:sz w:val="20"/>
          <w:szCs w:val="20"/>
        </w:rPr>
        <w:t xml:space="preserve"> --</w:t>
      </w:r>
      <w:proofErr w:type="spellStart"/>
      <w:r>
        <w:rPr>
          <w:rFonts w:ascii="Courier New" w:eastAsia="Courier New" w:hAnsi="Courier New" w:cs="Courier New"/>
          <w:sz w:val="20"/>
          <w:szCs w:val="20"/>
        </w:rPr>
        <w:t>dbname</w:t>
      </w:r>
      <w:proofErr w:type="spellEnd"/>
      <w:r>
        <w:rPr>
          <w:rFonts w:ascii="Courier New" w:eastAsia="Courier New" w:hAnsi="Courier New" w:cs="Courier New"/>
          <w:sz w:val="20"/>
          <w:szCs w:val="20"/>
        </w:rPr>
        <w:t>=</w:t>
      </w:r>
      <w:proofErr w:type="spellStart"/>
      <w:r>
        <w:rPr>
          <w:rFonts w:ascii="Courier New" w:eastAsia="Courier New" w:hAnsi="Courier New" w:cs="Courier New"/>
          <w:sz w:val="20"/>
          <w:szCs w:val="20"/>
        </w:rPr>
        <w:t>postgres</w:t>
      </w:r>
      <w:proofErr w:type="spellEnd"/>
    </w:p>
    <w:p w14:paraId="4D710631" w14:textId="77777777" w:rsidR="00E4591C" w:rsidRDefault="00000000">
      <w:pPr>
        <w:spacing w:before="280" w:after="280"/>
      </w:pPr>
      <w:r>
        <w:t xml:space="preserve">After you connect, the </w:t>
      </w:r>
      <w:proofErr w:type="spellStart"/>
      <w:r>
        <w:t>psql</w:t>
      </w:r>
      <w:proofErr w:type="spellEnd"/>
      <w:r>
        <w:t xml:space="preserve"> utility displays a </w:t>
      </w:r>
      <w:proofErr w:type="spellStart"/>
      <w:r>
        <w:t>postgres</w:t>
      </w:r>
      <w:proofErr w:type="spellEnd"/>
      <w:r>
        <w:t xml:space="preserve"> prompt where you type </w:t>
      </w:r>
      <w:proofErr w:type="spellStart"/>
      <w:r>
        <w:t>sql</w:t>
      </w:r>
      <w:proofErr w:type="spellEnd"/>
      <w:r>
        <w:t xml:space="preserve"> commands. In the initial connection output, a warning may appear because the </w:t>
      </w:r>
      <w:proofErr w:type="spellStart"/>
      <w:r>
        <w:t>psql</w:t>
      </w:r>
      <w:proofErr w:type="spellEnd"/>
      <w:r>
        <w:t xml:space="preserve"> you're using might be a different version than the Azure Database for PostgreSQL flexible server version.</w:t>
      </w:r>
    </w:p>
    <w:p w14:paraId="04075E85" w14:textId="77777777" w:rsidR="00E4591C" w:rsidRDefault="00000000">
      <w:pPr>
        <w:spacing w:before="280" w:after="280"/>
      </w:pPr>
      <w:r>
        <w:t xml:space="preserve">Example </w:t>
      </w:r>
      <w:proofErr w:type="spellStart"/>
      <w:r>
        <w:t>psql</w:t>
      </w:r>
      <w:proofErr w:type="spellEnd"/>
      <w:r>
        <w:t xml:space="preserve"> output:</w:t>
      </w:r>
    </w:p>
    <w:p w14:paraId="29C1CA31" w14:textId="77777777" w:rsidR="00E4591C" w:rsidRDefault="00000000">
      <w:pPr>
        <w:spacing w:before="280" w:after="280"/>
        <w:rPr>
          <w:rFonts w:ascii="Courier New" w:eastAsia="Courier New" w:hAnsi="Courier New" w:cs="Courier New"/>
          <w:sz w:val="20"/>
          <w:szCs w:val="20"/>
        </w:rPr>
      </w:pPr>
      <w:proofErr w:type="spellStart"/>
      <w:r>
        <w:rPr>
          <w:rFonts w:ascii="Courier New" w:eastAsia="Courier New" w:hAnsi="Courier New" w:cs="Courier New"/>
          <w:sz w:val="20"/>
          <w:szCs w:val="20"/>
        </w:rPr>
        <w:t>psql</w:t>
      </w:r>
      <w:proofErr w:type="spellEnd"/>
      <w:r>
        <w:rPr>
          <w:rFonts w:ascii="Courier New" w:eastAsia="Courier New" w:hAnsi="Courier New" w:cs="Courier New"/>
          <w:sz w:val="20"/>
          <w:szCs w:val="20"/>
        </w:rPr>
        <w:t xml:space="preserve"> (12.3 (Ubuntu 12.3-</w:t>
      </w:r>
      <w:proofErr w:type="gramStart"/>
      <w:r>
        <w:rPr>
          <w:rFonts w:ascii="Courier New" w:eastAsia="Courier New" w:hAnsi="Courier New" w:cs="Courier New"/>
          <w:sz w:val="20"/>
          <w:szCs w:val="20"/>
        </w:rPr>
        <w:t>1.pgdg</w:t>
      </w:r>
      <w:proofErr w:type="gramEnd"/>
      <w:r>
        <w:rPr>
          <w:rFonts w:ascii="Courier New" w:eastAsia="Courier New" w:hAnsi="Courier New" w:cs="Courier New"/>
          <w:sz w:val="20"/>
          <w:szCs w:val="20"/>
        </w:rPr>
        <w:t>18.04+1), server 13.2)</w:t>
      </w:r>
    </w:p>
    <w:p w14:paraId="0A768448" w14:textId="77777777" w:rsidR="00E4591C" w:rsidRDefault="00000000">
      <w:pPr>
        <w:spacing w:before="280" w:after="280"/>
        <w:rPr>
          <w:rFonts w:ascii="Courier New" w:eastAsia="Courier New" w:hAnsi="Courier New" w:cs="Courier New"/>
          <w:sz w:val="20"/>
          <w:szCs w:val="20"/>
        </w:rPr>
      </w:pPr>
      <w:r>
        <w:rPr>
          <w:rFonts w:ascii="Courier New" w:eastAsia="Courier New" w:hAnsi="Courier New" w:cs="Courier New"/>
          <w:sz w:val="20"/>
          <w:szCs w:val="20"/>
        </w:rPr>
        <w:t xml:space="preserve">WARNING: </w:t>
      </w:r>
      <w:proofErr w:type="spellStart"/>
      <w:r>
        <w:rPr>
          <w:rFonts w:ascii="Courier New" w:eastAsia="Courier New" w:hAnsi="Courier New" w:cs="Courier New"/>
          <w:sz w:val="20"/>
          <w:szCs w:val="20"/>
        </w:rPr>
        <w:t>psql</w:t>
      </w:r>
      <w:proofErr w:type="spellEnd"/>
      <w:r>
        <w:rPr>
          <w:rFonts w:ascii="Courier New" w:eastAsia="Courier New" w:hAnsi="Courier New" w:cs="Courier New"/>
          <w:sz w:val="20"/>
          <w:szCs w:val="20"/>
        </w:rPr>
        <w:t xml:space="preserve"> major version 12, server major version 13.</w:t>
      </w:r>
    </w:p>
    <w:p w14:paraId="7FBD86C2" w14:textId="77777777" w:rsidR="00E4591C" w:rsidRDefault="00000000">
      <w:pPr>
        <w:spacing w:before="280" w:after="280"/>
        <w:rPr>
          <w:rFonts w:ascii="Courier New" w:eastAsia="Courier New" w:hAnsi="Courier New" w:cs="Courier New"/>
          <w:sz w:val="20"/>
          <w:szCs w:val="20"/>
        </w:rPr>
      </w:pPr>
      <w:r>
        <w:rPr>
          <w:rFonts w:ascii="Courier New" w:eastAsia="Courier New" w:hAnsi="Courier New" w:cs="Courier New"/>
          <w:sz w:val="20"/>
          <w:szCs w:val="20"/>
        </w:rPr>
        <w:t xml:space="preserve">      Some </w:t>
      </w:r>
      <w:proofErr w:type="spellStart"/>
      <w:r>
        <w:rPr>
          <w:rFonts w:ascii="Courier New" w:eastAsia="Courier New" w:hAnsi="Courier New" w:cs="Courier New"/>
          <w:sz w:val="20"/>
          <w:szCs w:val="20"/>
        </w:rPr>
        <w:t>psql</w:t>
      </w:r>
      <w:proofErr w:type="spellEnd"/>
      <w:r>
        <w:rPr>
          <w:rFonts w:ascii="Courier New" w:eastAsia="Courier New" w:hAnsi="Courier New" w:cs="Courier New"/>
          <w:sz w:val="20"/>
          <w:szCs w:val="20"/>
        </w:rPr>
        <w:t xml:space="preserve"> features might not work.</w:t>
      </w:r>
    </w:p>
    <w:p w14:paraId="24E7C10E" w14:textId="77777777" w:rsidR="00E4591C" w:rsidRDefault="00000000">
      <w:pPr>
        <w:spacing w:before="280" w:after="280"/>
        <w:rPr>
          <w:rFonts w:ascii="Courier New" w:eastAsia="Courier New" w:hAnsi="Courier New" w:cs="Courier New"/>
          <w:sz w:val="20"/>
          <w:szCs w:val="20"/>
        </w:rPr>
      </w:pPr>
      <w:r>
        <w:rPr>
          <w:rFonts w:ascii="Courier New" w:eastAsia="Courier New" w:hAnsi="Courier New" w:cs="Courier New"/>
          <w:sz w:val="20"/>
          <w:szCs w:val="20"/>
        </w:rPr>
        <w:t>SSL connection (protocol: TLSv1.3, cipher: TLS_AES_256_GCM_SHA384, bits: 256, compression: off)</w:t>
      </w:r>
    </w:p>
    <w:p w14:paraId="69E6043C" w14:textId="77777777" w:rsidR="00E4591C" w:rsidRDefault="00000000">
      <w:pPr>
        <w:spacing w:before="280" w:after="280"/>
        <w:rPr>
          <w:rFonts w:ascii="Courier New" w:eastAsia="Courier New" w:hAnsi="Courier New" w:cs="Courier New"/>
          <w:sz w:val="20"/>
          <w:szCs w:val="20"/>
        </w:rPr>
      </w:pPr>
      <w:r>
        <w:rPr>
          <w:rFonts w:ascii="Courier New" w:eastAsia="Courier New" w:hAnsi="Courier New" w:cs="Courier New"/>
          <w:sz w:val="20"/>
          <w:szCs w:val="20"/>
        </w:rPr>
        <w:t>Type "help" for help.</w:t>
      </w:r>
    </w:p>
    <w:p w14:paraId="383D5CF2" w14:textId="77777777" w:rsidR="00E4591C" w:rsidRDefault="00E4591C">
      <w:pPr>
        <w:spacing w:before="280" w:after="280"/>
        <w:rPr>
          <w:rFonts w:ascii="Courier New" w:eastAsia="Courier New" w:hAnsi="Courier New" w:cs="Courier New"/>
          <w:sz w:val="20"/>
          <w:szCs w:val="20"/>
        </w:rPr>
      </w:pPr>
    </w:p>
    <w:p w14:paraId="25238004" w14:textId="77777777" w:rsidR="00E4591C" w:rsidRDefault="00000000">
      <w:pPr>
        <w:spacing w:before="280" w:after="280"/>
        <w:rPr>
          <w:rFonts w:ascii="Courier New" w:eastAsia="Courier New" w:hAnsi="Courier New" w:cs="Courier New"/>
          <w:sz w:val="20"/>
          <w:szCs w:val="20"/>
        </w:rPr>
      </w:pPr>
      <w:proofErr w:type="spellStart"/>
      <w:r>
        <w:rPr>
          <w:rFonts w:ascii="Courier New" w:eastAsia="Courier New" w:hAnsi="Courier New" w:cs="Courier New"/>
          <w:sz w:val="20"/>
          <w:szCs w:val="20"/>
        </w:rPr>
        <w:t>postgres</w:t>
      </w:r>
      <w:proofErr w:type="spellEnd"/>
      <w:r>
        <w:rPr>
          <w:rFonts w:ascii="Courier New" w:eastAsia="Courier New" w:hAnsi="Courier New" w:cs="Courier New"/>
          <w:sz w:val="20"/>
          <w:szCs w:val="20"/>
        </w:rPr>
        <w:t>=&gt;</w:t>
      </w:r>
    </w:p>
    <w:p w14:paraId="5DF2D399" w14:textId="77777777" w:rsidR="00E4591C" w:rsidRDefault="00000000">
      <w:pPr>
        <w:spacing w:before="280" w:after="280"/>
      </w:pPr>
      <w:r>
        <w:t xml:space="preserve">Configuring Azure </w:t>
      </w:r>
      <w:proofErr w:type="spellStart"/>
      <w:r>
        <w:t>Fileshare</w:t>
      </w:r>
      <w:proofErr w:type="spellEnd"/>
      <w:r>
        <w:t xml:space="preserve"> Backup: (section d) from task)</w:t>
      </w:r>
    </w:p>
    <w:p w14:paraId="47AC6C9F" w14:textId="77777777" w:rsidR="00E4591C" w:rsidRDefault="00000000">
      <w:pPr>
        <w:pBdr>
          <w:top w:val="nil"/>
          <w:left w:val="nil"/>
          <w:bottom w:val="nil"/>
          <w:right w:val="nil"/>
          <w:between w:val="nil"/>
        </w:pBdr>
        <w:rPr>
          <w:color w:val="000000"/>
        </w:rPr>
      </w:pPr>
      <w:r>
        <w:rPr>
          <w:color w:val="000000"/>
        </w:rPr>
        <w:t>A Recovery Services vault is a management entity that stores recovery points that are created over time, and it provides an interface to perform backup-related operations. These operations include taking on-demand backups, performing restores, and creating backup policies.</w:t>
      </w:r>
    </w:p>
    <w:p w14:paraId="3CCFFA03" w14:textId="77777777" w:rsidR="00E4591C" w:rsidRDefault="00000000">
      <w:pPr>
        <w:pBdr>
          <w:top w:val="nil"/>
          <w:left w:val="nil"/>
          <w:bottom w:val="nil"/>
          <w:right w:val="nil"/>
          <w:between w:val="nil"/>
        </w:pBdr>
        <w:rPr>
          <w:color w:val="000000"/>
        </w:rPr>
      </w:pPr>
      <w:r>
        <w:rPr>
          <w:color w:val="000000"/>
        </w:rPr>
        <w:t>To create a Recovery Services vault:</w:t>
      </w:r>
    </w:p>
    <w:p w14:paraId="11B70E4C" w14:textId="77777777" w:rsidR="00E4591C" w:rsidRDefault="00000000">
      <w:pPr>
        <w:numPr>
          <w:ilvl w:val="0"/>
          <w:numId w:val="7"/>
        </w:numPr>
        <w:pBdr>
          <w:top w:val="nil"/>
          <w:left w:val="nil"/>
          <w:bottom w:val="nil"/>
          <w:right w:val="nil"/>
          <w:between w:val="nil"/>
        </w:pBdr>
        <w:rPr>
          <w:color w:val="000000"/>
        </w:rPr>
      </w:pPr>
      <w:r>
        <w:rPr>
          <w:color w:val="000000"/>
        </w:rPr>
        <w:t xml:space="preserve">Sign in to the </w:t>
      </w:r>
      <w:hyperlink r:id="rId49">
        <w:r>
          <w:rPr>
            <w:color w:val="0000FF"/>
            <w:u w:val="single"/>
          </w:rPr>
          <w:t>Azure portal</w:t>
        </w:r>
      </w:hyperlink>
      <w:r>
        <w:rPr>
          <w:color w:val="000000"/>
        </w:rPr>
        <w:t>.</w:t>
      </w:r>
    </w:p>
    <w:p w14:paraId="36AC3ED8" w14:textId="77777777" w:rsidR="00E4591C" w:rsidRDefault="00000000">
      <w:pPr>
        <w:numPr>
          <w:ilvl w:val="0"/>
          <w:numId w:val="7"/>
        </w:numPr>
        <w:pBdr>
          <w:top w:val="nil"/>
          <w:left w:val="nil"/>
          <w:bottom w:val="nil"/>
          <w:right w:val="nil"/>
          <w:between w:val="nil"/>
        </w:pBdr>
        <w:rPr>
          <w:color w:val="000000"/>
        </w:rPr>
      </w:pPr>
      <w:r>
        <w:rPr>
          <w:color w:val="000000"/>
        </w:rPr>
        <w:t xml:space="preserve">Search for </w:t>
      </w:r>
      <w:r>
        <w:rPr>
          <w:b/>
          <w:color w:val="000000"/>
        </w:rPr>
        <w:t xml:space="preserve">Backup </w:t>
      </w:r>
      <w:proofErr w:type="spellStart"/>
      <w:r>
        <w:rPr>
          <w:b/>
          <w:color w:val="000000"/>
        </w:rPr>
        <w:t>center</w:t>
      </w:r>
      <w:proofErr w:type="spellEnd"/>
      <w:r>
        <w:rPr>
          <w:color w:val="000000"/>
        </w:rPr>
        <w:t xml:space="preserve">, and then go to the </w:t>
      </w:r>
      <w:r>
        <w:rPr>
          <w:b/>
          <w:color w:val="000000"/>
        </w:rPr>
        <w:t xml:space="preserve">Backup </w:t>
      </w:r>
      <w:proofErr w:type="spellStart"/>
      <w:r>
        <w:rPr>
          <w:b/>
          <w:color w:val="000000"/>
        </w:rPr>
        <w:t>center</w:t>
      </w:r>
      <w:proofErr w:type="spellEnd"/>
      <w:r>
        <w:rPr>
          <w:color w:val="000000"/>
        </w:rPr>
        <w:t xml:space="preserve"> dashboard.</w:t>
      </w:r>
    </w:p>
    <w:p w14:paraId="08F3B804" w14:textId="77777777" w:rsidR="00E4591C" w:rsidRDefault="00000000">
      <w:pPr>
        <w:pBdr>
          <w:top w:val="nil"/>
          <w:left w:val="nil"/>
          <w:bottom w:val="nil"/>
          <w:right w:val="nil"/>
          <w:between w:val="nil"/>
        </w:pBdr>
        <w:ind w:left="720"/>
        <w:rPr>
          <w:color w:val="000000"/>
        </w:rPr>
      </w:pPr>
      <w:r>
        <w:rPr>
          <w:noProof/>
          <w:color w:val="000000"/>
        </w:rPr>
        <w:drawing>
          <wp:inline distT="0" distB="0" distL="0" distR="0" wp14:anchorId="33A4ACFB" wp14:editId="4F8CD893">
            <wp:extent cx="5731510" cy="1249045"/>
            <wp:effectExtent l="0" t="0" r="0" b="0"/>
            <wp:docPr id="2113047875" name="image41.png" descr="Screenshot that shows where to search for and select 'Backup center'."/>
            <wp:cNvGraphicFramePr/>
            <a:graphic xmlns:a="http://schemas.openxmlformats.org/drawingml/2006/main">
              <a:graphicData uri="http://schemas.openxmlformats.org/drawingml/2006/picture">
                <pic:pic xmlns:pic="http://schemas.openxmlformats.org/drawingml/2006/picture">
                  <pic:nvPicPr>
                    <pic:cNvPr id="0" name="image41.png" descr="Screenshot that shows where to search for and select 'Backup center'."/>
                    <pic:cNvPicPr preferRelativeResize="0"/>
                  </pic:nvPicPr>
                  <pic:blipFill>
                    <a:blip r:embed="rId50"/>
                    <a:srcRect/>
                    <a:stretch>
                      <a:fillRect/>
                    </a:stretch>
                  </pic:blipFill>
                  <pic:spPr>
                    <a:xfrm>
                      <a:off x="0" y="0"/>
                      <a:ext cx="5731510" cy="1249045"/>
                    </a:xfrm>
                    <a:prstGeom prst="rect">
                      <a:avLst/>
                    </a:prstGeom>
                    <a:ln/>
                  </pic:spPr>
                </pic:pic>
              </a:graphicData>
            </a:graphic>
          </wp:inline>
        </w:drawing>
      </w:r>
    </w:p>
    <w:p w14:paraId="08E7393D" w14:textId="77777777" w:rsidR="00E4591C" w:rsidRDefault="00000000">
      <w:pPr>
        <w:numPr>
          <w:ilvl w:val="0"/>
          <w:numId w:val="7"/>
        </w:numPr>
        <w:pBdr>
          <w:top w:val="nil"/>
          <w:left w:val="nil"/>
          <w:bottom w:val="nil"/>
          <w:right w:val="nil"/>
          <w:between w:val="nil"/>
        </w:pBdr>
        <w:rPr>
          <w:color w:val="000000"/>
        </w:rPr>
      </w:pPr>
      <w:r>
        <w:rPr>
          <w:color w:val="000000"/>
        </w:rPr>
        <w:lastRenderedPageBreak/>
        <w:t xml:space="preserve">On the </w:t>
      </w:r>
      <w:r>
        <w:rPr>
          <w:b/>
          <w:color w:val="000000"/>
        </w:rPr>
        <w:t>Overview</w:t>
      </w:r>
      <w:r>
        <w:rPr>
          <w:color w:val="000000"/>
        </w:rPr>
        <w:t xml:space="preserve"> pane, select </w:t>
      </w:r>
      <w:r>
        <w:rPr>
          <w:b/>
          <w:color w:val="000000"/>
        </w:rPr>
        <w:t>Vault</w:t>
      </w:r>
      <w:r>
        <w:rPr>
          <w:color w:val="000000"/>
        </w:rPr>
        <w:t>.</w:t>
      </w:r>
    </w:p>
    <w:p w14:paraId="298B8D16" w14:textId="77777777" w:rsidR="00E4591C" w:rsidRDefault="00000000">
      <w:pPr>
        <w:pBdr>
          <w:top w:val="nil"/>
          <w:left w:val="nil"/>
          <w:bottom w:val="nil"/>
          <w:right w:val="nil"/>
          <w:between w:val="nil"/>
        </w:pBdr>
        <w:ind w:left="720"/>
        <w:rPr>
          <w:color w:val="000000"/>
        </w:rPr>
      </w:pPr>
      <w:r>
        <w:rPr>
          <w:noProof/>
          <w:color w:val="000000"/>
        </w:rPr>
        <w:drawing>
          <wp:inline distT="0" distB="0" distL="0" distR="0" wp14:anchorId="695D4C80" wp14:editId="3B4CC72E">
            <wp:extent cx="5731510" cy="3043555"/>
            <wp:effectExtent l="0" t="0" r="0" b="0"/>
            <wp:docPr id="2113047876" name="image68.png" descr="Screenshot of the button for creating a Recovery Services vault."/>
            <wp:cNvGraphicFramePr/>
            <a:graphic xmlns:a="http://schemas.openxmlformats.org/drawingml/2006/main">
              <a:graphicData uri="http://schemas.openxmlformats.org/drawingml/2006/picture">
                <pic:pic xmlns:pic="http://schemas.openxmlformats.org/drawingml/2006/picture">
                  <pic:nvPicPr>
                    <pic:cNvPr id="0" name="image68.png" descr="Screenshot of the button for creating a Recovery Services vault."/>
                    <pic:cNvPicPr preferRelativeResize="0"/>
                  </pic:nvPicPr>
                  <pic:blipFill>
                    <a:blip r:embed="rId51"/>
                    <a:srcRect/>
                    <a:stretch>
                      <a:fillRect/>
                    </a:stretch>
                  </pic:blipFill>
                  <pic:spPr>
                    <a:xfrm>
                      <a:off x="0" y="0"/>
                      <a:ext cx="5731510" cy="3043555"/>
                    </a:xfrm>
                    <a:prstGeom prst="rect">
                      <a:avLst/>
                    </a:prstGeom>
                    <a:ln/>
                  </pic:spPr>
                </pic:pic>
              </a:graphicData>
            </a:graphic>
          </wp:inline>
        </w:drawing>
      </w:r>
    </w:p>
    <w:p w14:paraId="69B05A1C" w14:textId="77777777" w:rsidR="00E4591C" w:rsidRDefault="00000000">
      <w:pPr>
        <w:numPr>
          <w:ilvl w:val="0"/>
          <w:numId w:val="7"/>
        </w:numPr>
        <w:pBdr>
          <w:top w:val="nil"/>
          <w:left w:val="nil"/>
          <w:bottom w:val="nil"/>
          <w:right w:val="nil"/>
          <w:between w:val="nil"/>
        </w:pBdr>
        <w:rPr>
          <w:color w:val="000000"/>
        </w:rPr>
      </w:pPr>
      <w:r>
        <w:rPr>
          <w:color w:val="000000"/>
        </w:rPr>
        <w:t xml:space="preserve">Select </w:t>
      </w:r>
      <w:r>
        <w:rPr>
          <w:b/>
          <w:color w:val="000000"/>
        </w:rPr>
        <w:t>Recovery Services vault</w:t>
      </w:r>
      <w:r>
        <w:rPr>
          <w:color w:val="000000"/>
        </w:rPr>
        <w:t xml:space="preserve"> &gt; </w:t>
      </w:r>
      <w:r>
        <w:rPr>
          <w:b/>
          <w:color w:val="000000"/>
        </w:rPr>
        <w:t>Continue</w:t>
      </w:r>
      <w:r>
        <w:rPr>
          <w:color w:val="000000"/>
        </w:rPr>
        <w:t>.</w:t>
      </w:r>
    </w:p>
    <w:p w14:paraId="2D7DCB33" w14:textId="77777777" w:rsidR="00E4591C" w:rsidRDefault="00000000">
      <w:pPr>
        <w:pBdr>
          <w:top w:val="nil"/>
          <w:left w:val="nil"/>
          <w:bottom w:val="nil"/>
          <w:right w:val="nil"/>
          <w:between w:val="nil"/>
        </w:pBdr>
        <w:ind w:left="720"/>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0B821325" wp14:editId="18252758">
            <wp:extent cx="5731510" cy="3841750"/>
            <wp:effectExtent l="0" t="0" r="0" b="0"/>
            <wp:docPr id="2113047877" name="image32.png" descr="Screenshot that shows where to select Recovery Services as the vault type."/>
            <wp:cNvGraphicFramePr/>
            <a:graphic xmlns:a="http://schemas.openxmlformats.org/drawingml/2006/main">
              <a:graphicData uri="http://schemas.openxmlformats.org/drawingml/2006/picture">
                <pic:pic xmlns:pic="http://schemas.openxmlformats.org/drawingml/2006/picture">
                  <pic:nvPicPr>
                    <pic:cNvPr id="0" name="image32.png" descr="Screenshot that shows where to select Recovery Services as the vault type."/>
                    <pic:cNvPicPr preferRelativeResize="0"/>
                  </pic:nvPicPr>
                  <pic:blipFill>
                    <a:blip r:embed="rId52"/>
                    <a:srcRect/>
                    <a:stretch>
                      <a:fillRect/>
                    </a:stretch>
                  </pic:blipFill>
                  <pic:spPr>
                    <a:xfrm>
                      <a:off x="0" y="0"/>
                      <a:ext cx="5731510" cy="3841750"/>
                    </a:xfrm>
                    <a:prstGeom prst="rect">
                      <a:avLst/>
                    </a:prstGeom>
                    <a:ln/>
                  </pic:spPr>
                </pic:pic>
              </a:graphicData>
            </a:graphic>
          </wp:inline>
        </w:drawing>
      </w:r>
    </w:p>
    <w:p w14:paraId="4DE93400" w14:textId="77777777" w:rsidR="00E4591C" w:rsidRDefault="00000000">
      <w:pPr>
        <w:numPr>
          <w:ilvl w:val="0"/>
          <w:numId w:val="7"/>
        </w:numPr>
        <w:pBdr>
          <w:top w:val="nil"/>
          <w:left w:val="nil"/>
          <w:bottom w:val="nil"/>
          <w:right w:val="nil"/>
          <w:between w:val="nil"/>
        </w:pBdr>
        <w:rPr>
          <w:color w:val="000000"/>
        </w:rPr>
      </w:pPr>
      <w:r>
        <w:rPr>
          <w:color w:val="000000"/>
        </w:rPr>
        <w:t xml:space="preserve">On the </w:t>
      </w:r>
      <w:r>
        <w:rPr>
          <w:b/>
          <w:color w:val="000000"/>
        </w:rPr>
        <w:t>Recovery Services vault</w:t>
      </w:r>
      <w:r>
        <w:rPr>
          <w:color w:val="000000"/>
        </w:rPr>
        <w:t xml:space="preserve"> pane, enter the following values:</w:t>
      </w:r>
    </w:p>
    <w:p w14:paraId="067CC0FD" w14:textId="77777777" w:rsidR="00E4591C" w:rsidRDefault="00000000">
      <w:pPr>
        <w:numPr>
          <w:ilvl w:val="1"/>
          <w:numId w:val="7"/>
        </w:numPr>
        <w:pBdr>
          <w:top w:val="nil"/>
          <w:left w:val="nil"/>
          <w:bottom w:val="nil"/>
          <w:right w:val="nil"/>
          <w:between w:val="nil"/>
        </w:pBdr>
        <w:rPr>
          <w:color w:val="000000"/>
        </w:rPr>
      </w:pPr>
      <w:r>
        <w:rPr>
          <w:b/>
          <w:color w:val="000000"/>
        </w:rPr>
        <w:t>Subscription</w:t>
      </w:r>
      <w:r>
        <w:rPr>
          <w:color w:val="000000"/>
        </w:rPr>
        <w:t>: Select the subscription to use. If you're a member of only one subscription, you'll see that name. If you're not sure which subscription to use, use the default subscription. There are multiple choices only if your work or school account is associated with more than one Azure subscription.</w:t>
      </w:r>
    </w:p>
    <w:p w14:paraId="7B046D58" w14:textId="77777777" w:rsidR="00E4591C" w:rsidRDefault="00000000">
      <w:pPr>
        <w:numPr>
          <w:ilvl w:val="1"/>
          <w:numId w:val="7"/>
        </w:numPr>
        <w:pBdr>
          <w:top w:val="nil"/>
          <w:left w:val="nil"/>
          <w:bottom w:val="nil"/>
          <w:right w:val="nil"/>
          <w:between w:val="nil"/>
        </w:pBdr>
        <w:rPr>
          <w:color w:val="000000"/>
        </w:rPr>
      </w:pPr>
      <w:r>
        <w:rPr>
          <w:b/>
          <w:color w:val="000000"/>
        </w:rPr>
        <w:t>Resource group</w:t>
      </w:r>
      <w:r>
        <w:rPr>
          <w:color w:val="000000"/>
        </w:rPr>
        <w:t xml:space="preserve">: Use an existing resource group or create a new one. To view a list of available resource groups in your subscription, select </w:t>
      </w:r>
      <w:r>
        <w:rPr>
          <w:b/>
          <w:color w:val="000000"/>
        </w:rPr>
        <w:t xml:space="preserve">Use </w:t>
      </w:r>
      <w:r>
        <w:rPr>
          <w:b/>
          <w:color w:val="000000"/>
        </w:rPr>
        <w:lastRenderedPageBreak/>
        <w:t>existing</w:t>
      </w:r>
      <w:r>
        <w:rPr>
          <w:color w:val="000000"/>
        </w:rPr>
        <w:t xml:space="preserve">, and then select a resource in the dropdown list. To create a new resource group, select </w:t>
      </w:r>
      <w:r>
        <w:rPr>
          <w:b/>
          <w:color w:val="000000"/>
        </w:rPr>
        <w:t>Create new</w:t>
      </w:r>
      <w:r>
        <w:rPr>
          <w:color w:val="000000"/>
        </w:rPr>
        <w:t xml:space="preserve">, and then enter the name. </w:t>
      </w:r>
    </w:p>
    <w:p w14:paraId="73E3B516" w14:textId="77777777" w:rsidR="00E4591C" w:rsidRDefault="00000000">
      <w:pPr>
        <w:numPr>
          <w:ilvl w:val="1"/>
          <w:numId w:val="7"/>
        </w:numPr>
        <w:pBdr>
          <w:top w:val="nil"/>
          <w:left w:val="nil"/>
          <w:bottom w:val="nil"/>
          <w:right w:val="nil"/>
          <w:between w:val="nil"/>
        </w:pBdr>
        <w:rPr>
          <w:color w:val="000000"/>
        </w:rPr>
      </w:pPr>
      <w:r>
        <w:rPr>
          <w:b/>
          <w:color w:val="000000"/>
        </w:rPr>
        <w:t>Vault name</w:t>
      </w:r>
      <w:r>
        <w:rPr>
          <w:color w:val="000000"/>
        </w:rPr>
        <w:t>: Enter a friendly name to identify the vault. The name must be unique to the Azure subscription. Specify a name that has at least 2 but not more than 50 characters. The name must start with a letter and consist only of letters, numbers, and hyphens.</w:t>
      </w:r>
    </w:p>
    <w:p w14:paraId="01A71165" w14:textId="77777777" w:rsidR="00E4591C" w:rsidRDefault="00000000">
      <w:pPr>
        <w:numPr>
          <w:ilvl w:val="1"/>
          <w:numId w:val="7"/>
        </w:numPr>
        <w:pBdr>
          <w:top w:val="nil"/>
          <w:left w:val="nil"/>
          <w:bottom w:val="nil"/>
          <w:right w:val="nil"/>
          <w:between w:val="nil"/>
        </w:pBdr>
        <w:rPr>
          <w:color w:val="000000"/>
        </w:rPr>
      </w:pPr>
      <w:r>
        <w:rPr>
          <w:b/>
          <w:color w:val="000000"/>
        </w:rPr>
        <w:t>Region</w:t>
      </w:r>
      <w:r>
        <w:rPr>
          <w:color w:val="000000"/>
        </w:rPr>
        <w:t xml:space="preserve">: Select the geographic region for the vault. For you to create a vault to help protect any data source, the vault </w:t>
      </w:r>
      <w:r>
        <w:rPr>
          <w:i/>
          <w:color w:val="000000"/>
        </w:rPr>
        <w:t>must</w:t>
      </w:r>
      <w:r>
        <w:rPr>
          <w:color w:val="000000"/>
        </w:rPr>
        <w:t xml:space="preserve"> be in the same region as the data source.</w:t>
      </w:r>
    </w:p>
    <w:p w14:paraId="015301AC" w14:textId="77777777" w:rsidR="00E4591C" w:rsidRDefault="00E4591C">
      <w:pPr>
        <w:pBdr>
          <w:top w:val="nil"/>
          <w:left w:val="nil"/>
          <w:bottom w:val="nil"/>
          <w:right w:val="nil"/>
          <w:between w:val="nil"/>
        </w:pBdr>
        <w:rPr>
          <w:color w:val="000000"/>
        </w:rPr>
      </w:pPr>
    </w:p>
    <w:p w14:paraId="6873DCE1" w14:textId="77777777" w:rsidR="00E4591C" w:rsidRDefault="00000000">
      <w:pPr>
        <w:spacing w:before="280" w:after="280"/>
        <w:ind w:left="720"/>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4631795" wp14:editId="488CAD4F">
            <wp:extent cx="5731510" cy="4262120"/>
            <wp:effectExtent l="0" t="0" r="0" b="0"/>
            <wp:docPr id="2113047878" name="image24.png" descr="Screenshot that shows fields for configuring a Recovery Services vault."/>
            <wp:cNvGraphicFramePr/>
            <a:graphic xmlns:a="http://schemas.openxmlformats.org/drawingml/2006/main">
              <a:graphicData uri="http://schemas.openxmlformats.org/drawingml/2006/picture">
                <pic:pic xmlns:pic="http://schemas.openxmlformats.org/drawingml/2006/picture">
                  <pic:nvPicPr>
                    <pic:cNvPr id="0" name="image24.png" descr="Screenshot that shows fields for configuring a Recovery Services vault."/>
                    <pic:cNvPicPr preferRelativeResize="0"/>
                  </pic:nvPicPr>
                  <pic:blipFill>
                    <a:blip r:embed="rId53"/>
                    <a:srcRect/>
                    <a:stretch>
                      <a:fillRect/>
                    </a:stretch>
                  </pic:blipFill>
                  <pic:spPr>
                    <a:xfrm>
                      <a:off x="0" y="0"/>
                      <a:ext cx="5731510" cy="4262120"/>
                    </a:xfrm>
                    <a:prstGeom prst="rect">
                      <a:avLst/>
                    </a:prstGeom>
                    <a:ln/>
                  </pic:spPr>
                </pic:pic>
              </a:graphicData>
            </a:graphic>
          </wp:inline>
        </w:drawing>
      </w:r>
    </w:p>
    <w:p w14:paraId="3FED8E52" w14:textId="77777777" w:rsidR="00E4591C" w:rsidRDefault="00000000">
      <w:pPr>
        <w:numPr>
          <w:ilvl w:val="0"/>
          <w:numId w:val="3"/>
        </w:numPr>
        <w:spacing w:before="280"/>
      </w:pPr>
      <w:r>
        <w:t xml:space="preserve">After providing the values, select </w:t>
      </w:r>
      <w:r>
        <w:rPr>
          <w:b/>
        </w:rPr>
        <w:t>Review + create</w:t>
      </w:r>
      <w:r>
        <w:t>.</w:t>
      </w:r>
    </w:p>
    <w:p w14:paraId="1779C492" w14:textId="77777777" w:rsidR="00E4591C" w:rsidRDefault="00000000">
      <w:pPr>
        <w:numPr>
          <w:ilvl w:val="0"/>
          <w:numId w:val="3"/>
        </w:numPr>
        <w:spacing w:after="280"/>
      </w:pPr>
      <w:r>
        <w:t xml:space="preserve">To finish creating the Recovery Services vault, select </w:t>
      </w:r>
      <w:r>
        <w:rPr>
          <w:b/>
        </w:rPr>
        <w:t>Create</w:t>
      </w:r>
      <w:r>
        <w:t>.</w:t>
      </w:r>
    </w:p>
    <w:p w14:paraId="3576D448" w14:textId="77777777" w:rsidR="00E4591C" w:rsidRDefault="00000000">
      <w:pPr>
        <w:spacing w:before="280" w:after="280"/>
        <w:ind w:left="720"/>
      </w:pPr>
      <w:r>
        <w:t xml:space="preserve">It can take a while to create the Recovery Services vault. Monitor the status notifications in the </w:t>
      </w:r>
      <w:r>
        <w:rPr>
          <w:b/>
        </w:rPr>
        <w:t>Notifications</w:t>
      </w:r>
      <w:r>
        <w:t xml:space="preserve"> area at the upper right. After the vault is created, it appears in the list of Recovery Services vaults. If the vault doesn't appear, select </w:t>
      </w:r>
      <w:r>
        <w:rPr>
          <w:b/>
        </w:rPr>
        <w:t>Refresh</w:t>
      </w:r>
      <w:r>
        <w:t>.</w:t>
      </w:r>
    </w:p>
    <w:p w14:paraId="2ABA8D53" w14:textId="77777777" w:rsidR="00E4591C" w:rsidRDefault="00000000">
      <w:pPr>
        <w:spacing w:before="280" w:after="280"/>
        <w:ind w:left="720"/>
      </w:pPr>
      <w:r>
        <w:rPr>
          <w:noProof/>
        </w:rPr>
        <w:lastRenderedPageBreak/>
        <w:drawing>
          <wp:inline distT="0" distB="0" distL="0" distR="0" wp14:anchorId="57E1850B" wp14:editId="01B9CC91">
            <wp:extent cx="5731510" cy="1354455"/>
            <wp:effectExtent l="0" t="0" r="0" b="0"/>
            <wp:docPr id="2113047879" name="image36.png" descr="Screenshot that shows the button for refreshing the list of backup vaults."/>
            <wp:cNvGraphicFramePr/>
            <a:graphic xmlns:a="http://schemas.openxmlformats.org/drawingml/2006/main">
              <a:graphicData uri="http://schemas.openxmlformats.org/drawingml/2006/picture">
                <pic:pic xmlns:pic="http://schemas.openxmlformats.org/drawingml/2006/picture">
                  <pic:nvPicPr>
                    <pic:cNvPr id="0" name="image36.png" descr="Screenshot that shows the button for refreshing the list of backup vaults."/>
                    <pic:cNvPicPr preferRelativeResize="0"/>
                  </pic:nvPicPr>
                  <pic:blipFill>
                    <a:blip r:embed="rId54"/>
                    <a:srcRect/>
                    <a:stretch>
                      <a:fillRect/>
                    </a:stretch>
                  </pic:blipFill>
                  <pic:spPr>
                    <a:xfrm>
                      <a:off x="0" y="0"/>
                      <a:ext cx="5731510" cy="1354455"/>
                    </a:xfrm>
                    <a:prstGeom prst="rect">
                      <a:avLst/>
                    </a:prstGeom>
                    <a:ln/>
                  </pic:spPr>
                </pic:pic>
              </a:graphicData>
            </a:graphic>
          </wp:inline>
        </w:drawing>
      </w:r>
    </w:p>
    <w:p w14:paraId="51CC6159" w14:textId="77777777" w:rsidR="00E4591C" w:rsidRDefault="00000000">
      <w:pPr>
        <w:spacing w:before="280" w:after="280"/>
      </w:pPr>
      <w:r>
        <w:t>Note</w:t>
      </w:r>
    </w:p>
    <w:p w14:paraId="28BF7604" w14:textId="77777777" w:rsidR="00E4591C" w:rsidRDefault="00000000">
      <w:pPr>
        <w:spacing w:before="280" w:after="280"/>
      </w:pPr>
      <w:r>
        <w:t>Azure Backup now supports immutable vaults that help you ensure that recovery points once created can't be deleted before their expiry as per the backup policy. You can make the immutability irreversible for maximum protection to your backup data from various threats, including ransomware attacks and malicious actors.</w:t>
      </w:r>
    </w:p>
    <w:p w14:paraId="541F3365" w14:textId="77777777" w:rsidR="00E4591C" w:rsidRDefault="00000000">
      <w:pPr>
        <w:spacing w:before="280" w:after="280"/>
        <w:rPr>
          <w:b/>
        </w:rPr>
      </w:pPr>
      <w:r>
        <w:rPr>
          <w:b/>
        </w:rPr>
        <w:t>Configure the backup</w:t>
      </w:r>
    </w:p>
    <w:p w14:paraId="4C038F85" w14:textId="77777777" w:rsidR="00E4591C" w:rsidRDefault="00000000">
      <w:pPr>
        <w:spacing w:before="280" w:after="280"/>
      </w:pPr>
      <w:r>
        <w:t xml:space="preserve">You can configure </w:t>
      </w:r>
      <w:r>
        <w:rPr>
          <w:i/>
        </w:rPr>
        <w:t>snapshot backup</w:t>
      </w:r>
      <w:r>
        <w:t xml:space="preserve"> and </w:t>
      </w:r>
      <w:r>
        <w:rPr>
          <w:i/>
        </w:rPr>
        <w:t>vaulted backup (preview)</w:t>
      </w:r>
      <w:r>
        <w:t xml:space="preserve"> for Azure File share from </w:t>
      </w:r>
      <w:r>
        <w:rPr>
          <w:i/>
        </w:rPr>
        <w:t xml:space="preserve">Backup </w:t>
      </w:r>
      <w:proofErr w:type="spellStart"/>
      <w:r>
        <w:rPr>
          <w:i/>
        </w:rPr>
        <w:t>center</w:t>
      </w:r>
      <w:proofErr w:type="spellEnd"/>
      <w:r>
        <w:t xml:space="preserve"> or </w:t>
      </w:r>
      <w:r>
        <w:rPr>
          <w:i/>
        </w:rPr>
        <w:t>File share blade</w:t>
      </w:r>
      <w:r>
        <w:t>.</w:t>
      </w:r>
    </w:p>
    <w:p w14:paraId="3FA5B563" w14:textId="77777777" w:rsidR="00E4591C" w:rsidRDefault="00000000">
      <w:pPr>
        <w:spacing w:before="280" w:after="280"/>
      </w:pPr>
      <w:r>
        <w:rPr>
          <w:b/>
        </w:rPr>
        <w:t>Choose an entry point</w:t>
      </w:r>
    </w:p>
    <w:p w14:paraId="532C6929" w14:textId="77777777" w:rsidR="00E4591C" w:rsidRDefault="00000000">
      <w:pPr>
        <w:spacing w:before="280" w:after="280"/>
      </w:pPr>
      <w:r>
        <w:t xml:space="preserve">To configure backup for multiple file shares from the Backup </w:t>
      </w:r>
      <w:proofErr w:type="spellStart"/>
      <w:r>
        <w:t>center</w:t>
      </w:r>
      <w:proofErr w:type="spellEnd"/>
      <w:r>
        <w:t>, follow these steps:</w:t>
      </w:r>
    </w:p>
    <w:p w14:paraId="69CB2DB2" w14:textId="77777777" w:rsidR="00E4591C" w:rsidRDefault="00000000">
      <w:pPr>
        <w:numPr>
          <w:ilvl w:val="0"/>
          <w:numId w:val="8"/>
        </w:numPr>
        <w:spacing w:before="280" w:after="280"/>
      </w:pPr>
      <w:r>
        <w:t xml:space="preserve">In the </w:t>
      </w:r>
      <w:hyperlink r:id="rId55">
        <w:r>
          <w:rPr>
            <w:color w:val="0000FF"/>
            <w:u w:val="single"/>
          </w:rPr>
          <w:t>Azure portal</w:t>
        </w:r>
      </w:hyperlink>
      <w:r>
        <w:t xml:space="preserve">, go to </w:t>
      </w:r>
      <w:r>
        <w:rPr>
          <w:b/>
        </w:rPr>
        <w:t xml:space="preserve">Backup </w:t>
      </w:r>
      <w:proofErr w:type="spellStart"/>
      <w:r>
        <w:rPr>
          <w:b/>
        </w:rPr>
        <w:t>center</w:t>
      </w:r>
      <w:proofErr w:type="spellEnd"/>
      <w:r>
        <w:t xml:space="preserve"> and select </w:t>
      </w:r>
      <w:r>
        <w:rPr>
          <w:b/>
        </w:rPr>
        <w:t>+Backup</w:t>
      </w:r>
      <w:r>
        <w:t>.</w:t>
      </w:r>
    </w:p>
    <w:p w14:paraId="32A503C5" w14:textId="77777777" w:rsidR="00E4591C" w:rsidRDefault="00000000">
      <w:pPr>
        <w:spacing w:before="280" w:after="280"/>
        <w:ind w:left="720"/>
      </w:pPr>
      <w:r>
        <w:rPr>
          <w:noProof/>
          <w:color w:val="0000FF"/>
        </w:rPr>
        <w:drawing>
          <wp:inline distT="0" distB="0" distL="0" distR="0" wp14:anchorId="4FE99AC9" wp14:editId="4FE3EF22">
            <wp:extent cx="5731510" cy="2832735"/>
            <wp:effectExtent l="0" t="0" r="0" b="0"/>
            <wp:docPr id="2113047880" name="image49.png" descr="Screenshot showing to configure Backup for Azure File."/>
            <wp:cNvGraphicFramePr/>
            <a:graphic xmlns:a="http://schemas.openxmlformats.org/drawingml/2006/main">
              <a:graphicData uri="http://schemas.openxmlformats.org/drawingml/2006/picture">
                <pic:pic xmlns:pic="http://schemas.openxmlformats.org/drawingml/2006/picture">
                  <pic:nvPicPr>
                    <pic:cNvPr id="0" name="image49.png" descr="Screenshot showing to configure Backup for Azure File."/>
                    <pic:cNvPicPr preferRelativeResize="0"/>
                  </pic:nvPicPr>
                  <pic:blipFill>
                    <a:blip r:embed="rId56"/>
                    <a:srcRect/>
                    <a:stretch>
                      <a:fillRect/>
                    </a:stretch>
                  </pic:blipFill>
                  <pic:spPr>
                    <a:xfrm>
                      <a:off x="0" y="0"/>
                      <a:ext cx="5731510" cy="2832735"/>
                    </a:xfrm>
                    <a:prstGeom prst="rect">
                      <a:avLst/>
                    </a:prstGeom>
                    <a:ln/>
                  </pic:spPr>
                </pic:pic>
              </a:graphicData>
            </a:graphic>
          </wp:inline>
        </w:drawing>
      </w:r>
    </w:p>
    <w:p w14:paraId="7F8E6AF0" w14:textId="77777777" w:rsidR="00E4591C" w:rsidRDefault="00000000">
      <w:pPr>
        <w:numPr>
          <w:ilvl w:val="0"/>
          <w:numId w:val="8"/>
        </w:numPr>
        <w:spacing w:before="280" w:after="280"/>
      </w:pPr>
      <w:r>
        <w:t xml:space="preserve">On the </w:t>
      </w:r>
      <w:r>
        <w:rPr>
          <w:b/>
        </w:rPr>
        <w:t>Start: Configure Backup</w:t>
      </w:r>
      <w:r>
        <w:t xml:space="preserve"> blade, select </w:t>
      </w:r>
      <w:r>
        <w:rPr>
          <w:b/>
        </w:rPr>
        <w:t>Azure Files (Azure Storage)</w:t>
      </w:r>
      <w:r>
        <w:t xml:space="preserve"> as the </w:t>
      </w:r>
      <w:proofErr w:type="spellStart"/>
      <w:r>
        <w:t>datasource</w:t>
      </w:r>
      <w:proofErr w:type="spellEnd"/>
      <w:r>
        <w:t xml:space="preserve"> type, select the vault that you want to protect the file shares with, and then select </w:t>
      </w:r>
      <w:r>
        <w:rPr>
          <w:b/>
        </w:rPr>
        <w:t>Continue</w:t>
      </w:r>
      <w:r>
        <w:t>.</w:t>
      </w:r>
    </w:p>
    <w:p w14:paraId="15A9793E" w14:textId="77777777" w:rsidR="00E4591C" w:rsidRDefault="00000000">
      <w:pPr>
        <w:spacing w:before="280" w:after="280"/>
        <w:ind w:left="720"/>
      </w:pPr>
      <w:r>
        <w:rPr>
          <w:noProof/>
        </w:rPr>
        <w:lastRenderedPageBreak/>
        <w:drawing>
          <wp:inline distT="0" distB="0" distL="0" distR="0" wp14:anchorId="7659BB39" wp14:editId="6B706BAC">
            <wp:extent cx="5731510" cy="3152775"/>
            <wp:effectExtent l="0" t="0" r="0" b="0"/>
            <wp:docPr id="2113047881" name="image21.png" descr="Screenshot showing to select Azure Files."/>
            <wp:cNvGraphicFramePr/>
            <a:graphic xmlns:a="http://schemas.openxmlformats.org/drawingml/2006/main">
              <a:graphicData uri="http://schemas.openxmlformats.org/drawingml/2006/picture">
                <pic:pic xmlns:pic="http://schemas.openxmlformats.org/drawingml/2006/picture">
                  <pic:nvPicPr>
                    <pic:cNvPr id="0" name="image21.png" descr="Screenshot showing to select Azure Files."/>
                    <pic:cNvPicPr preferRelativeResize="0"/>
                  </pic:nvPicPr>
                  <pic:blipFill>
                    <a:blip r:embed="rId57"/>
                    <a:srcRect/>
                    <a:stretch>
                      <a:fillRect/>
                    </a:stretch>
                  </pic:blipFill>
                  <pic:spPr>
                    <a:xfrm>
                      <a:off x="0" y="0"/>
                      <a:ext cx="5731510" cy="3152775"/>
                    </a:xfrm>
                    <a:prstGeom prst="rect">
                      <a:avLst/>
                    </a:prstGeom>
                    <a:ln/>
                  </pic:spPr>
                </pic:pic>
              </a:graphicData>
            </a:graphic>
          </wp:inline>
        </w:drawing>
      </w:r>
    </w:p>
    <w:p w14:paraId="219D0356" w14:textId="77777777" w:rsidR="00E4591C" w:rsidRDefault="00000000">
      <w:pPr>
        <w:numPr>
          <w:ilvl w:val="0"/>
          <w:numId w:val="8"/>
        </w:numPr>
        <w:spacing w:before="280" w:after="280"/>
      </w:pPr>
      <w:r>
        <w:t xml:space="preserve">Click </w:t>
      </w:r>
      <w:r>
        <w:rPr>
          <w:b/>
        </w:rPr>
        <w:t>Select</w:t>
      </w:r>
      <w:r>
        <w:t xml:space="preserve"> to select the storage account that contains the file shares to be backed-up.</w:t>
      </w:r>
    </w:p>
    <w:p w14:paraId="1F95BC7B" w14:textId="77777777" w:rsidR="00E4591C" w:rsidRDefault="00000000">
      <w:pPr>
        <w:spacing w:before="280" w:after="280"/>
        <w:ind w:left="720"/>
      </w:pPr>
      <w:r>
        <w:t xml:space="preserve">The </w:t>
      </w:r>
      <w:r>
        <w:rPr>
          <w:b/>
        </w:rPr>
        <w:t>Select storage account</w:t>
      </w:r>
      <w:r>
        <w:t xml:space="preserve"> blade opens on the right, which lists a set of discovered supported storage accounts. They're either associated with this vault or present in the same region as the vault, but not yet associated to any Recovery Services vault.</w:t>
      </w:r>
    </w:p>
    <w:p w14:paraId="4E6C840A" w14:textId="77777777" w:rsidR="00E4591C" w:rsidRDefault="00000000">
      <w:pPr>
        <w:spacing w:before="280" w:after="280"/>
        <w:ind w:left="720"/>
      </w:pPr>
      <w:r>
        <w:rPr>
          <w:noProof/>
          <w:color w:val="0000FF"/>
        </w:rPr>
        <w:drawing>
          <wp:inline distT="0" distB="0" distL="0" distR="0" wp14:anchorId="52DF89F6" wp14:editId="64BC9288">
            <wp:extent cx="5731510" cy="3261995"/>
            <wp:effectExtent l="0" t="0" r="0" b="0"/>
            <wp:docPr id="2113047882" name="image25.png" descr="Screenshot showing to select a storage account."/>
            <wp:cNvGraphicFramePr/>
            <a:graphic xmlns:a="http://schemas.openxmlformats.org/drawingml/2006/main">
              <a:graphicData uri="http://schemas.openxmlformats.org/drawingml/2006/picture">
                <pic:pic xmlns:pic="http://schemas.openxmlformats.org/drawingml/2006/picture">
                  <pic:nvPicPr>
                    <pic:cNvPr id="0" name="image25.png" descr="Screenshot showing to select a storage account."/>
                    <pic:cNvPicPr preferRelativeResize="0"/>
                  </pic:nvPicPr>
                  <pic:blipFill>
                    <a:blip r:embed="rId58"/>
                    <a:srcRect/>
                    <a:stretch>
                      <a:fillRect/>
                    </a:stretch>
                  </pic:blipFill>
                  <pic:spPr>
                    <a:xfrm>
                      <a:off x="0" y="0"/>
                      <a:ext cx="5731510" cy="3261995"/>
                    </a:xfrm>
                    <a:prstGeom prst="rect">
                      <a:avLst/>
                    </a:prstGeom>
                    <a:ln/>
                  </pic:spPr>
                </pic:pic>
              </a:graphicData>
            </a:graphic>
          </wp:inline>
        </w:drawing>
      </w:r>
    </w:p>
    <w:p w14:paraId="341246CE" w14:textId="77777777" w:rsidR="00E4591C" w:rsidRDefault="00000000">
      <w:pPr>
        <w:numPr>
          <w:ilvl w:val="0"/>
          <w:numId w:val="8"/>
        </w:numPr>
        <w:spacing w:before="280" w:after="280"/>
      </w:pPr>
      <w:r>
        <w:t xml:space="preserve">On the </w:t>
      </w:r>
      <w:r>
        <w:rPr>
          <w:b/>
        </w:rPr>
        <w:t>Select storage account</w:t>
      </w:r>
      <w:r>
        <w:t xml:space="preserve"> blade, from the list of discovered storage accounts, select an account, and select </w:t>
      </w:r>
      <w:r>
        <w:rPr>
          <w:b/>
        </w:rPr>
        <w:t>OK</w:t>
      </w:r>
      <w:r>
        <w:t>.</w:t>
      </w:r>
    </w:p>
    <w:p w14:paraId="3C331824" w14:textId="77777777" w:rsidR="00E4591C" w:rsidRDefault="00000000">
      <w:pPr>
        <w:spacing w:before="280" w:after="280"/>
        <w:ind w:left="720"/>
      </w:pPr>
      <w:r>
        <w:rPr>
          <w:noProof/>
          <w:color w:val="0000FF"/>
        </w:rPr>
        <w:lastRenderedPageBreak/>
        <w:drawing>
          <wp:inline distT="0" distB="0" distL="0" distR="0" wp14:anchorId="314E6863" wp14:editId="280776E8">
            <wp:extent cx="5731510" cy="3174365"/>
            <wp:effectExtent l="0" t="0" r="0" b="0"/>
            <wp:docPr id="2113047883" name="image22.png" descr="Screenshot showing to select one of the discovered storage accounts."/>
            <wp:cNvGraphicFramePr/>
            <a:graphic xmlns:a="http://schemas.openxmlformats.org/drawingml/2006/main">
              <a:graphicData uri="http://schemas.openxmlformats.org/drawingml/2006/picture">
                <pic:pic xmlns:pic="http://schemas.openxmlformats.org/drawingml/2006/picture">
                  <pic:nvPicPr>
                    <pic:cNvPr id="0" name="image22.png" descr="Screenshot showing to select one of the discovered storage accounts."/>
                    <pic:cNvPicPr preferRelativeResize="0"/>
                  </pic:nvPicPr>
                  <pic:blipFill>
                    <a:blip r:embed="rId59"/>
                    <a:srcRect/>
                    <a:stretch>
                      <a:fillRect/>
                    </a:stretch>
                  </pic:blipFill>
                  <pic:spPr>
                    <a:xfrm>
                      <a:off x="0" y="0"/>
                      <a:ext cx="5731510" cy="3174365"/>
                    </a:xfrm>
                    <a:prstGeom prst="rect">
                      <a:avLst/>
                    </a:prstGeom>
                    <a:ln/>
                  </pic:spPr>
                </pic:pic>
              </a:graphicData>
            </a:graphic>
          </wp:inline>
        </w:drawing>
      </w:r>
    </w:p>
    <w:p w14:paraId="0F31E59D" w14:textId="77777777" w:rsidR="00E4591C" w:rsidRDefault="00000000">
      <w:pPr>
        <w:spacing w:before="280" w:after="280"/>
        <w:ind w:left="720"/>
      </w:pPr>
      <w:r>
        <w:t>Note</w:t>
      </w:r>
    </w:p>
    <w:p w14:paraId="084264EC" w14:textId="77777777" w:rsidR="00E4591C" w:rsidRDefault="00000000">
      <w:pPr>
        <w:spacing w:before="280" w:after="280"/>
        <w:ind w:left="720"/>
      </w:pPr>
      <w:r>
        <w:t>If a storage account is present in a different region than the vault, it won't be present in the list of discovered storage accounts.</w:t>
      </w:r>
    </w:p>
    <w:p w14:paraId="76265DA4" w14:textId="77777777" w:rsidR="00E4591C" w:rsidRDefault="00000000">
      <w:pPr>
        <w:numPr>
          <w:ilvl w:val="0"/>
          <w:numId w:val="8"/>
        </w:numPr>
        <w:spacing w:before="280" w:after="280"/>
      </w:pPr>
      <w:r>
        <w:t xml:space="preserve">On the </w:t>
      </w:r>
      <w:r>
        <w:rPr>
          <w:b/>
        </w:rPr>
        <w:t>Configure Backup</w:t>
      </w:r>
      <w:r>
        <w:t xml:space="preserve"> blade, under the </w:t>
      </w:r>
      <w:proofErr w:type="spellStart"/>
      <w:r>
        <w:rPr>
          <w:b/>
        </w:rPr>
        <w:t>FileShares</w:t>
      </w:r>
      <w:proofErr w:type="spellEnd"/>
      <w:r>
        <w:rPr>
          <w:b/>
        </w:rPr>
        <w:t xml:space="preserve"> to Backup</w:t>
      </w:r>
      <w:r>
        <w:t xml:space="preserve"> section, select the </w:t>
      </w:r>
      <w:r>
        <w:rPr>
          <w:i/>
        </w:rPr>
        <w:t>file shares type</w:t>
      </w:r>
      <w:r>
        <w:t xml:space="preserve"> you want to back up, and then select </w:t>
      </w:r>
      <w:r>
        <w:rPr>
          <w:b/>
        </w:rPr>
        <w:t>Add</w:t>
      </w:r>
      <w:r>
        <w:t>.</w:t>
      </w:r>
    </w:p>
    <w:p w14:paraId="38E3475A" w14:textId="77777777" w:rsidR="00E4591C" w:rsidRDefault="00000000">
      <w:pPr>
        <w:spacing w:before="280" w:after="280"/>
        <w:ind w:left="720"/>
      </w:pPr>
      <w:r>
        <w:rPr>
          <w:noProof/>
          <w:color w:val="0000FF"/>
        </w:rPr>
        <w:drawing>
          <wp:inline distT="0" distB="0" distL="0" distR="0" wp14:anchorId="41696D0F" wp14:editId="0489BCEF">
            <wp:extent cx="5731510" cy="3296920"/>
            <wp:effectExtent l="0" t="0" r="0" b="0"/>
            <wp:docPr id="2113047905" name="image33.png" descr="Screenshot showing to select the file shares to back up."/>
            <wp:cNvGraphicFramePr/>
            <a:graphic xmlns:a="http://schemas.openxmlformats.org/drawingml/2006/main">
              <a:graphicData uri="http://schemas.openxmlformats.org/drawingml/2006/picture">
                <pic:pic xmlns:pic="http://schemas.openxmlformats.org/drawingml/2006/picture">
                  <pic:nvPicPr>
                    <pic:cNvPr id="0" name="image33.png" descr="Screenshot showing to select the file shares to back up."/>
                    <pic:cNvPicPr preferRelativeResize="0"/>
                  </pic:nvPicPr>
                  <pic:blipFill>
                    <a:blip r:embed="rId60"/>
                    <a:srcRect/>
                    <a:stretch>
                      <a:fillRect/>
                    </a:stretch>
                  </pic:blipFill>
                  <pic:spPr>
                    <a:xfrm>
                      <a:off x="0" y="0"/>
                      <a:ext cx="5731510" cy="3296920"/>
                    </a:xfrm>
                    <a:prstGeom prst="rect">
                      <a:avLst/>
                    </a:prstGeom>
                    <a:ln/>
                  </pic:spPr>
                </pic:pic>
              </a:graphicData>
            </a:graphic>
          </wp:inline>
        </w:drawing>
      </w:r>
    </w:p>
    <w:p w14:paraId="02351B65" w14:textId="77777777" w:rsidR="00E4591C" w:rsidRDefault="00000000">
      <w:pPr>
        <w:numPr>
          <w:ilvl w:val="0"/>
          <w:numId w:val="8"/>
        </w:numPr>
        <w:spacing w:before="280"/>
      </w:pPr>
      <w:r>
        <w:t xml:space="preserve">The </w:t>
      </w:r>
      <w:r>
        <w:rPr>
          <w:b/>
        </w:rPr>
        <w:t>Select file shares</w:t>
      </w:r>
      <w:r>
        <w:t xml:space="preserve"> context blade opens on the right. Azure searches the storage account for file shares that can be backed up. If you recently added your </w:t>
      </w:r>
      <w:r>
        <w:lastRenderedPageBreak/>
        <w:t>file shares and don't see them in the list, allow some time for the file shares to appear.</w:t>
      </w:r>
    </w:p>
    <w:p w14:paraId="4A68A10C" w14:textId="77777777" w:rsidR="00E4591C" w:rsidRDefault="00000000">
      <w:pPr>
        <w:numPr>
          <w:ilvl w:val="0"/>
          <w:numId w:val="8"/>
        </w:numPr>
      </w:pPr>
      <w:r>
        <w:t xml:space="preserve">On the </w:t>
      </w:r>
      <w:r>
        <w:rPr>
          <w:b/>
        </w:rPr>
        <w:t>Select file shares</w:t>
      </w:r>
      <w:r>
        <w:t xml:space="preserve"> blade, from the </w:t>
      </w:r>
      <w:r>
        <w:rPr>
          <w:i/>
        </w:rPr>
        <w:t>file shares</w:t>
      </w:r>
      <w:r>
        <w:t xml:space="preserve"> list, select one or more file shares you want to back up, and then select </w:t>
      </w:r>
      <w:r>
        <w:rPr>
          <w:b/>
        </w:rPr>
        <w:t>OK</w:t>
      </w:r>
      <w:r>
        <w:t>.</w:t>
      </w:r>
    </w:p>
    <w:p w14:paraId="2AF71B69" w14:textId="77777777" w:rsidR="00E4591C" w:rsidRDefault="00000000">
      <w:pPr>
        <w:numPr>
          <w:ilvl w:val="0"/>
          <w:numId w:val="8"/>
        </w:numPr>
        <w:spacing w:after="280"/>
      </w:pPr>
      <w:r>
        <w:t xml:space="preserve">On the </w:t>
      </w:r>
      <w:r>
        <w:rPr>
          <w:b/>
        </w:rPr>
        <w:t>Configure Backup</w:t>
      </w:r>
      <w:r>
        <w:t xml:space="preserve"> blade, under </w:t>
      </w:r>
      <w:r>
        <w:rPr>
          <w:b/>
        </w:rPr>
        <w:t>Policy Details</w:t>
      </w:r>
      <w:r>
        <w:t xml:space="preserve">, choose an existing </w:t>
      </w:r>
      <w:r>
        <w:rPr>
          <w:i/>
        </w:rPr>
        <w:t>backup policy</w:t>
      </w:r>
      <w:r>
        <w:t xml:space="preserve"> from the list for your file share protection or create a new policy.</w:t>
      </w:r>
    </w:p>
    <w:p w14:paraId="64E351A6" w14:textId="77777777" w:rsidR="00E4591C" w:rsidRDefault="00000000">
      <w:pPr>
        <w:spacing w:before="280" w:after="280"/>
        <w:ind w:left="720"/>
      </w:pPr>
      <w:r>
        <w:t>To create a new backup policy, you can configure the following attributes in the backup policy:</w:t>
      </w:r>
    </w:p>
    <w:p w14:paraId="7FC04A95" w14:textId="77777777" w:rsidR="00E4591C" w:rsidRDefault="00000000">
      <w:pPr>
        <w:numPr>
          <w:ilvl w:val="1"/>
          <w:numId w:val="8"/>
        </w:numPr>
        <w:spacing w:before="280"/>
      </w:pPr>
      <w:r>
        <w:t xml:space="preserve">On the </w:t>
      </w:r>
      <w:r>
        <w:rPr>
          <w:b/>
        </w:rPr>
        <w:t>Configure Backup</w:t>
      </w:r>
      <w:r>
        <w:t xml:space="preserve"> blade, select </w:t>
      </w:r>
      <w:r>
        <w:rPr>
          <w:b/>
        </w:rPr>
        <w:t>Create new</w:t>
      </w:r>
      <w:r>
        <w:t xml:space="preserve"> under </w:t>
      </w:r>
      <w:r>
        <w:rPr>
          <w:b/>
        </w:rPr>
        <w:t>Policy Details</w:t>
      </w:r>
      <w:r>
        <w:t>.</w:t>
      </w:r>
    </w:p>
    <w:p w14:paraId="0EFA2AF2" w14:textId="77777777" w:rsidR="00E4591C" w:rsidRDefault="00000000">
      <w:pPr>
        <w:numPr>
          <w:ilvl w:val="1"/>
          <w:numId w:val="8"/>
        </w:numPr>
      </w:pPr>
      <w:r>
        <w:t xml:space="preserve">On the </w:t>
      </w:r>
      <w:r>
        <w:rPr>
          <w:b/>
        </w:rPr>
        <w:t>Create policy</w:t>
      </w:r>
      <w:r>
        <w:t xml:space="preserve"> blade, provide the </w:t>
      </w:r>
      <w:r>
        <w:rPr>
          <w:i/>
        </w:rPr>
        <w:t>policy name</w:t>
      </w:r>
      <w:r>
        <w:t>.</w:t>
      </w:r>
    </w:p>
    <w:p w14:paraId="2E4E4049" w14:textId="77777777" w:rsidR="00E4591C" w:rsidRDefault="00000000">
      <w:pPr>
        <w:numPr>
          <w:ilvl w:val="1"/>
          <w:numId w:val="8"/>
        </w:numPr>
      </w:pPr>
      <w:r>
        <w:t xml:space="preserve">On </w:t>
      </w:r>
      <w:r>
        <w:rPr>
          <w:b/>
        </w:rPr>
        <w:t>Backup tier</w:t>
      </w:r>
      <w:r>
        <w:t>, select one of the following tiers:</w:t>
      </w:r>
    </w:p>
    <w:p w14:paraId="0B04F71B" w14:textId="77777777" w:rsidR="00E4591C" w:rsidRDefault="00000000">
      <w:pPr>
        <w:numPr>
          <w:ilvl w:val="2"/>
          <w:numId w:val="8"/>
        </w:numPr>
      </w:pPr>
      <w:r>
        <w:rPr>
          <w:b/>
        </w:rPr>
        <w:t>Snapshot</w:t>
      </w:r>
      <w:r>
        <w:t>: Enables only snapshot-based backups that are stored locally and can only provide protection in case of accidental deletions.</w:t>
      </w:r>
    </w:p>
    <w:p w14:paraId="58887E54" w14:textId="77777777" w:rsidR="00E4591C" w:rsidRDefault="00000000">
      <w:pPr>
        <w:numPr>
          <w:ilvl w:val="2"/>
          <w:numId w:val="8"/>
        </w:numPr>
      </w:pPr>
      <w:r>
        <w:rPr>
          <w:b/>
        </w:rPr>
        <w:t>Vault-Standard (Preview)</w:t>
      </w:r>
      <w:r>
        <w:t>: Provides comprehensive data protection.</w:t>
      </w:r>
    </w:p>
    <w:p w14:paraId="07634D36" w14:textId="77777777" w:rsidR="00E4591C" w:rsidRDefault="00000000">
      <w:pPr>
        <w:numPr>
          <w:ilvl w:val="1"/>
          <w:numId w:val="8"/>
        </w:numPr>
      </w:pPr>
      <w:r>
        <w:t xml:space="preserve">Configure the </w:t>
      </w:r>
      <w:r>
        <w:rPr>
          <w:i/>
        </w:rPr>
        <w:t>backup schedule</w:t>
      </w:r>
      <w:r>
        <w:t xml:space="preserve"> as per the requirement. You can configure up to </w:t>
      </w:r>
      <w:r>
        <w:rPr>
          <w:i/>
        </w:rPr>
        <w:t>six backups</w:t>
      </w:r>
      <w:r>
        <w:t xml:space="preserve"> a day. The snapshots are taken as per the schedule defined in the policy. In case of vaulted backup, the data from the last snapshot of the day is transferred to the vault.</w:t>
      </w:r>
    </w:p>
    <w:p w14:paraId="0795CB4A" w14:textId="77777777" w:rsidR="00E4591C" w:rsidRDefault="00000000">
      <w:pPr>
        <w:numPr>
          <w:ilvl w:val="1"/>
          <w:numId w:val="8"/>
        </w:numPr>
        <w:spacing w:after="280"/>
      </w:pPr>
      <w:r>
        <w:t xml:space="preserve">Configure the </w:t>
      </w:r>
      <w:r>
        <w:rPr>
          <w:i/>
        </w:rPr>
        <w:t>Snapshot retention</w:t>
      </w:r>
      <w:r>
        <w:t xml:space="preserve"> and </w:t>
      </w:r>
      <w:r>
        <w:rPr>
          <w:i/>
        </w:rPr>
        <w:t>Vault retention (preview)</w:t>
      </w:r>
      <w:r>
        <w:t xml:space="preserve"> duration to determine the expiry date of the recovery points.</w:t>
      </w:r>
    </w:p>
    <w:p w14:paraId="18A491FA" w14:textId="77777777" w:rsidR="00E4591C" w:rsidRDefault="00000000">
      <w:pPr>
        <w:spacing w:before="280" w:after="280"/>
        <w:ind w:left="1440"/>
      </w:pPr>
      <w:r>
        <w:t>Note</w:t>
      </w:r>
    </w:p>
    <w:p w14:paraId="7C80F138" w14:textId="77777777" w:rsidR="00E4591C" w:rsidRDefault="00000000">
      <w:pPr>
        <w:spacing w:before="280" w:after="280"/>
        <w:ind w:left="1440"/>
      </w:pPr>
      <w:r>
        <w:t xml:space="preserve">The </w:t>
      </w:r>
      <w:r>
        <w:rPr>
          <w:i/>
        </w:rPr>
        <w:t>vault tier (preview)</w:t>
      </w:r>
      <w:r>
        <w:t xml:space="preserve"> provides longer retention than the </w:t>
      </w:r>
      <w:r>
        <w:rPr>
          <w:i/>
        </w:rPr>
        <w:t>snapshot tier</w:t>
      </w:r>
      <w:r>
        <w:t>.</w:t>
      </w:r>
    </w:p>
    <w:p w14:paraId="79B2E388" w14:textId="77777777" w:rsidR="00E4591C" w:rsidRDefault="00000000">
      <w:pPr>
        <w:numPr>
          <w:ilvl w:val="1"/>
          <w:numId w:val="8"/>
        </w:numPr>
        <w:spacing w:before="280" w:after="280"/>
      </w:pPr>
      <w:r>
        <w:t xml:space="preserve">Select </w:t>
      </w:r>
      <w:r>
        <w:rPr>
          <w:b/>
        </w:rPr>
        <w:t>OK</w:t>
      </w:r>
      <w:r>
        <w:t xml:space="preserve"> to create the backup policy.</w:t>
      </w:r>
    </w:p>
    <w:p w14:paraId="5ECFD1B7" w14:textId="77777777" w:rsidR="00E4591C" w:rsidRDefault="00000000">
      <w:pPr>
        <w:spacing w:before="280" w:after="280"/>
        <w:ind w:left="1440"/>
      </w:pPr>
      <w:r>
        <w:rPr>
          <w:noProof/>
          <w:color w:val="0000FF"/>
        </w:rPr>
        <w:lastRenderedPageBreak/>
        <w:drawing>
          <wp:inline distT="0" distB="0" distL="0" distR="0" wp14:anchorId="3321C031" wp14:editId="30D6E773">
            <wp:extent cx="5731510" cy="5185410"/>
            <wp:effectExtent l="0" t="0" r="0" b="0"/>
            <wp:docPr id="2113047906" name="image55.png" descr="Screenshot shows how to create a new backup policy for Azure File share."/>
            <wp:cNvGraphicFramePr/>
            <a:graphic xmlns:a="http://schemas.openxmlformats.org/drawingml/2006/main">
              <a:graphicData uri="http://schemas.openxmlformats.org/drawingml/2006/picture">
                <pic:pic xmlns:pic="http://schemas.openxmlformats.org/drawingml/2006/picture">
                  <pic:nvPicPr>
                    <pic:cNvPr id="0" name="image55.png" descr="Screenshot shows how to create a new backup policy for Azure File share."/>
                    <pic:cNvPicPr preferRelativeResize="0"/>
                  </pic:nvPicPr>
                  <pic:blipFill>
                    <a:blip r:embed="rId61"/>
                    <a:srcRect/>
                    <a:stretch>
                      <a:fillRect/>
                    </a:stretch>
                  </pic:blipFill>
                  <pic:spPr>
                    <a:xfrm>
                      <a:off x="0" y="0"/>
                      <a:ext cx="5731510" cy="5185410"/>
                    </a:xfrm>
                    <a:prstGeom prst="rect">
                      <a:avLst/>
                    </a:prstGeom>
                    <a:ln/>
                  </pic:spPr>
                </pic:pic>
              </a:graphicData>
            </a:graphic>
          </wp:inline>
        </w:drawing>
      </w:r>
    </w:p>
    <w:p w14:paraId="65AD3651" w14:textId="77777777" w:rsidR="00E4591C" w:rsidRDefault="00000000">
      <w:pPr>
        <w:numPr>
          <w:ilvl w:val="0"/>
          <w:numId w:val="8"/>
        </w:numPr>
        <w:spacing w:before="280" w:after="280"/>
      </w:pPr>
      <w:r>
        <w:t xml:space="preserve">On the </w:t>
      </w:r>
      <w:r>
        <w:rPr>
          <w:b/>
        </w:rPr>
        <w:t>Configure Backup</w:t>
      </w:r>
      <w:r>
        <w:t xml:space="preserve"> blade, select </w:t>
      </w:r>
      <w:r>
        <w:rPr>
          <w:b/>
        </w:rPr>
        <w:t>Enable Backup</w:t>
      </w:r>
      <w:r>
        <w:t xml:space="preserve"> to start protecting the file share.</w:t>
      </w:r>
    </w:p>
    <w:p w14:paraId="41099D4A" w14:textId="77777777" w:rsidR="00E4591C" w:rsidRDefault="00000000">
      <w:pPr>
        <w:spacing w:before="280" w:after="280"/>
        <w:ind w:left="720"/>
      </w:pPr>
      <w:r>
        <w:rPr>
          <w:noProof/>
        </w:rPr>
        <w:lastRenderedPageBreak/>
        <w:drawing>
          <wp:inline distT="0" distB="0" distL="0" distR="0" wp14:anchorId="3F7A03D7" wp14:editId="46F21982">
            <wp:extent cx="5731510" cy="6525895"/>
            <wp:effectExtent l="0" t="0" r="0" b="0"/>
            <wp:docPr id="2113047907" name="image54.png" descr="Screenshot shows how to enable backup."/>
            <wp:cNvGraphicFramePr/>
            <a:graphic xmlns:a="http://schemas.openxmlformats.org/drawingml/2006/main">
              <a:graphicData uri="http://schemas.openxmlformats.org/drawingml/2006/picture">
                <pic:pic xmlns:pic="http://schemas.openxmlformats.org/drawingml/2006/picture">
                  <pic:nvPicPr>
                    <pic:cNvPr id="0" name="image54.png" descr="Screenshot shows how to enable backup."/>
                    <pic:cNvPicPr preferRelativeResize="0"/>
                  </pic:nvPicPr>
                  <pic:blipFill>
                    <a:blip r:embed="rId62"/>
                    <a:srcRect/>
                    <a:stretch>
                      <a:fillRect/>
                    </a:stretch>
                  </pic:blipFill>
                  <pic:spPr>
                    <a:xfrm>
                      <a:off x="0" y="0"/>
                      <a:ext cx="5731510" cy="6525895"/>
                    </a:xfrm>
                    <a:prstGeom prst="rect">
                      <a:avLst/>
                    </a:prstGeom>
                    <a:ln/>
                  </pic:spPr>
                </pic:pic>
              </a:graphicData>
            </a:graphic>
          </wp:inline>
        </w:drawing>
      </w:r>
    </w:p>
    <w:p w14:paraId="28E3EDE3" w14:textId="77777777" w:rsidR="00E4591C" w:rsidRDefault="00000000">
      <w:pPr>
        <w:spacing w:before="280" w:after="280"/>
        <w:rPr>
          <w:b/>
        </w:rPr>
      </w:pPr>
      <w:r>
        <w:rPr>
          <w:b/>
        </w:rPr>
        <w:t>Run an on-demand backup job</w:t>
      </w:r>
    </w:p>
    <w:p w14:paraId="4B29D450" w14:textId="77777777" w:rsidR="00E4591C" w:rsidRDefault="00000000">
      <w:pPr>
        <w:spacing w:before="280" w:after="280"/>
      </w:pPr>
      <w:r>
        <w:t>Occasionally, you might want to generate a backup snapshot, or recovery point, outside of the times scheduled in the backup policy. A common reason to generate an on-demand backup is right after you've configured the backup policy. Based on the schedule in the backup policy, it might be hours or days until a snapshot is taken. To protect your data until the backup policy engages, initiate an on-demand backup. Creating an on-demand backup is often required before you make planned changes to your file shares.</w:t>
      </w:r>
    </w:p>
    <w:p w14:paraId="1EC2D968" w14:textId="77777777" w:rsidR="00E4591C" w:rsidRDefault="00000000">
      <w:pPr>
        <w:spacing w:before="280" w:after="280"/>
      </w:pPr>
      <w:r>
        <w:rPr>
          <w:b/>
        </w:rPr>
        <w:t>Choose an entry point</w:t>
      </w:r>
    </w:p>
    <w:p w14:paraId="341B242D" w14:textId="77777777" w:rsidR="00E4591C" w:rsidRDefault="00000000">
      <w:pPr>
        <w:spacing w:before="280" w:after="280"/>
      </w:pPr>
      <w:r>
        <w:lastRenderedPageBreak/>
        <w:t>To run an on-demand backup, follow these steps:</w:t>
      </w:r>
    </w:p>
    <w:p w14:paraId="1047B16F" w14:textId="77777777" w:rsidR="00E4591C" w:rsidRDefault="00000000">
      <w:pPr>
        <w:numPr>
          <w:ilvl w:val="0"/>
          <w:numId w:val="11"/>
        </w:numPr>
        <w:spacing w:before="280" w:after="280"/>
      </w:pPr>
      <w:r>
        <w:t xml:space="preserve">Go to </w:t>
      </w:r>
      <w:r>
        <w:rPr>
          <w:b/>
        </w:rPr>
        <w:t xml:space="preserve">Backup </w:t>
      </w:r>
      <w:proofErr w:type="spellStart"/>
      <w:r>
        <w:rPr>
          <w:b/>
        </w:rPr>
        <w:t>center</w:t>
      </w:r>
      <w:proofErr w:type="spellEnd"/>
      <w:r>
        <w:t xml:space="preserve"> and select </w:t>
      </w:r>
      <w:r>
        <w:rPr>
          <w:b/>
        </w:rPr>
        <w:t>Backup Instances</w:t>
      </w:r>
      <w:r>
        <w:t xml:space="preserve"> from the menu.</w:t>
      </w:r>
    </w:p>
    <w:p w14:paraId="296EB60F" w14:textId="77777777" w:rsidR="00E4591C" w:rsidRDefault="00000000">
      <w:pPr>
        <w:spacing w:before="280" w:after="280"/>
        <w:ind w:left="720"/>
      </w:pPr>
      <w:r>
        <w:t xml:space="preserve">Filter for </w:t>
      </w:r>
      <w:r>
        <w:rPr>
          <w:b/>
        </w:rPr>
        <w:t>Azure Files (Azure Storage)</w:t>
      </w:r>
      <w:r>
        <w:t xml:space="preserve"> as the </w:t>
      </w:r>
      <w:proofErr w:type="spellStart"/>
      <w:r>
        <w:t>datasource</w:t>
      </w:r>
      <w:proofErr w:type="spellEnd"/>
      <w:r>
        <w:t xml:space="preserve"> type.</w:t>
      </w:r>
    </w:p>
    <w:p w14:paraId="174B22E9" w14:textId="77777777" w:rsidR="00E4591C" w:rsidRDefault="00000000">
      <w:pPr>
        <w:spacing w:before="280" w:after="280"/>
        <w:ind w:left="720"/>
      </w:pPr>
      <w:r>
        <w:rPr>
          <w:noProof/>
          <w:color w:val="0000FF"/>
        </w:rPr>
        <w:drawing>
          <wp:inline distT="0" distB="0" distL="0" distR="0" wp14:anchorId="50C9783A" wp14:editId="5C162767">
            <wp:extent cx="5731510" cy="2165350"/>
            <wp:effectExtent l="0" t="0" r="0" b="0"/>
            <wp:docPr id="2113047908" name="image48.png" descr="Screenshot showing to select Backup instances."/>
            <wp:cNvGraphicFramePr/>
            <a:graphic xmlns:a="http://schemas.openxmlformats.org/drawingml/2006/main">
              <a:graphicData uri="http://schemas.openxmlformats.org/drawingml/2006/picture">
                <pic:pic xmlns:pic="http://schemas.openxmlformats.org/drawingml/2006/picture">
                  <pic:nvPicPr>
                    <pic:cNvPr id="0" name="image48.png" descr="Screenshot showing to select Backup instances."/>
                    <pic:cNvPicPr preferRelativeResize="0"/>
                  </pic:nvPicPr>
                  <pic:blipFill>
                    <a:blip r:embed="rId63"/>
                    <a:srcRect/>
                    <a:stretch>
                      <a:fillRect/>
                    </a:stretch>
                  </pic:blipFill>
                  <pic:spPr>
                    <a:xfrm>
                      <a:off x="0" y="0"/>
                      <a:ext cx="5731510" cy="2165350"/>
                    </a:xfrm>
                    <a:prstGeom prst="rect">
                      <a:avLst/>
                    </a:prstGeom>
                    <a:ln/>
                  </pic:spPr>
                </pic:pic>
              </a:graphicData>
            </a:graphic>
          </wp:inline>
        </w:drawing>
      </w:r>
    </w:p>
    <w:p w14:paraId="388706BB" w14:textId="77777777" w:rsidR="00E4591C" w:rsidRDefault="00000000">
      <w:pPr>
        <w:numPr>
          <w:ilvl w:val="0"/>
          <w:numId w:val="11"/>
        </w:numPr>
        <w:spacing w:before="280"/>
      </w:pPr>
      <w:r>
        <w:t>Select the item for which you want to run an on-demand backup job.</w:t>
      </w:r>
    </w:p>
    <w:p w14:paraId="2F1A15B7" w14:textId="77777777" w:rsidR="00E4591C" w:rsidRDefault="00000000">
      <w:pPr>
        <w:numPr>
          <w:ilvl w:val="0"/>
          <w:numId w:val="11"/>
        </w:numPr>
        <w:spacing w:after="280"/>
      </w:pPr>
      <w:r>
        <w:t xml:space="preserve">In the </w:t>
      </w:r>
      <w:r>
        <w:rPr>
          <w:b/>
        </w:rPr>
        <w:t>Backup Item</w:t>
      </w:r>
      <w:r>
        <w:t xml:space="preserve"> menu, select </w:t>
      </w:r>
      <w:r>
        <w:rPr>
          <w:b/>
        </w:rPr>
        <w:t>Backup now</w:t>
      </w:r>
      <w:r>
        <w:t>. Because this backup job is on demand, there's no retention policy associated with the recovery point.</w:t>
      </w:r>
    </w:p>
    <w:p w14:paraId="16BFE8E5" w14:textId="77777777" w:rsidR="00E4591C" w:rsidRDefault="00000000">
      <w:pPr>
        <w:spacing w:before="280" w:after="280"/>
        <w:ind w:left="720"/>
      </w:pPr>
      <w:r>
        <w:rPr>
          <w:noProof/>
          <w:color w:val="0000FF"/>
        </w:rPr>
        <w:drawing>
          <wp:inline distT="0" distB="0" distL="0" distR="0" wp14:anchorId="58F28E8E" wp14:editId="6C53CC41">
            <wp:extent cx="5731510" cy="1544320"/>
            <wp:effectExtent l="0" t="0" r="0" b="0"/>
            <wp:docPr id="2113047909" name="image57.png" descr="Screenshot showing to select Backup now."/>
            <wp:cNvGraphicFramePr/>
            <a:graphic xmlns:a="http://schemas.openxmlformats.org/drawingml/2006/main">
              <a:graphicData uri="http://schemas.openxmlformats.org/drawingml/2006/picture">
                <pic:pic xmlns:pic="http://schemas.openxmlformats.org/drawingml/2006/picture">
                  <pic:nvPicPr>
                    <pic:cNvPr id="0" name="image57.png" descr="Screenshot showing to select Backup now."/>
                    <pic:cNvPicPr preferRelativeResize="0"/>
                  </pic:nvPicPr>
                  <pic:blipFill>
                    <a:blip r:embed="rId64"/>
                    <a:srcRect/>
                    <a:stretch>
                      <a:fillRect/>
                    </a:stretch>
                  </pic:blipFill>
                  <pic:spPr>
                    <a:xfrm>
                      <a:off x="0" y="0"/>
                      <a:ext cx="5731510" cy="1544320"/>
                    </a:xfrm>
                    <a:prstGeom prst="rect">
                      <a:avLst/>
                    </a:prstGeom>
                    <a:ln/>
                  </pic:spPr>
                </pic:pic>
              </a:graphicData>
            </a:graphic>
          </wp:inline>
        </w:drawing>
      </w:r>
    </w:p>
    <w:p w14:paraId="5B5663BE" w14:textId="77777777" w:rsidR="00E4591C" w:rsidRDefault="00000000">
      <w:pPr>
        <w:numPr>
          <w:ilvl w:val="0"/>
          <w:numId w:val="11"/>
        </w:numPr>
        <w:spacing w:before="280" w:after="280"/>
      </w:pPr>
      <w:r>
        <w:t xml:space="preserve">The </w:t>
      </w:r>
      <w:r>
        <w:rPr>
          <w:b/>
        </w:rPr>
        <w:t>Backup Now</w:t>
      </w:r>
      <w:r>
        <w:t xml:space="preserve"> blade opens. Specify the last day you want to retain the recovery point. You can have a maximum retention of 10 years for an on-demand backup.</w:t>
      </w:r>
    </w:p>
    <w:p w14:paraId="1C3D65F7" w14:textId="77777777" w:rsidR="00E4591C" w:rsidRDefault="00000000">
      <w:pPr>
        <w:spacing w:before="280" w:after="280"/>
        <w:ind w:left="720"/>
      </w:pPr>
      <w:r>
        <w:rPr>
          <w:noProof/>
        </w:rPr>
        <w:lastRenderedPageBreak/>
        <w:drawing>
          <wp:inline distT="0" distB="0" distL="0" distR="0" wp14:anchorId="65CFBE51" wp14:editId="6DC5080F">
            <wp:extent cx="5731510" cy="3387090"/>
            <wp:effectExtent l="0" t="0" r="0" b="0"/>
            <wp:docPr id="2113047910" name="image53.png" descr="Screenshot showing to choose retention date."/>
            <wp:cNvGraphicFramePr/>
            <a:graphic xmlns:a="http://schemas.openxmlformats.org/drawingml/2006/main">
              <a:graphicData uri="http://schemas.openxmlformats.org/drawingml/2006/picture">
                <pic:pic xmlns:pic="http://schemas.openxmlformats.org/drawingml/2006/picture">
                  <pic:nvPicPr>
                    <pic:cNvPr id="0" name="image53.png" descr="Screenshot showing to choose retention date."/>
                    <pic:cNvPicPr preferRelativeResize="0"/>
                  </pic:nvPicPr>
                  <pic:blipFill>
                    <a:blip r:embed="rId65"/>
                    <a:srcRect/>
                    <a:stretch>
                      <a:fillRect/>
                    </a:stretch>
                  </pic:blipFill>
                  <pic:spPr>
                    <a:xfrm>
                      <a:off x="0" y="0"/>
                      <a:ext cx="5731510" cy="3387090"/>
                    </a:xfrm>
                    <a:prstGeom prst="rect">
                      <a:avLst/>
                    </a:prstGeom>
                    <a:ln/>
                  </pic:spPr>
                </pic:pic>
              </a:graphicData>
            </a:graphic>
          </wp:inline>
        </w:drawing>
      </w:r>
    </w:p>
    <w:p w14:paraId="7A7D6475" w14:textId="77777777" w:rsidR="00E4591C" w:rsidRDefault="00000000">
      <w:pPr>
        <w:numPr>
          <w:ilvl w:val="0"/>
          <w:numId w:val="11"/>
        </w:numPr>
        <w:spacing w:before="280"/>
      </w:pPr>
      <w:r>
        <w:t xml:space="preserve">Select </w:t>
      </w:r>
      <w:r>
        <w:rPr>
          <w:b/>
        </w:rPr>
        <w:t>OK</w:t>
      </w:r>
      <w:r>
        <w:t xml:space="preserve"> to confirm the on-demand backup job that runs.</w:t>
      </w:r>
    </w:p>
    <w:p w14:paraId="3783D165" w14:textId="77777777" w:rsidR="00E4591C" w:rsidRDefault="00000000">
      <w:pPr>
        <w:numPr>
          <w:ilvl w:val="0"/>
          <w:numId w:val="11"/>
        </w:numPr>
        <w:spacing w:after="280"/>
      </w:pPr>
      <w:r>
        <w:t>Monitor the portal notifications to keep a track of backup job run completion.</w:t>
      </w:r>
    </w:p>
    <w:p w14:paraId="5704D0F4" w14:textId="77777777" w:rsidR="00E4591C" w:rsidRDefault="00000000">
      <w:pPr>
        <w:spacing w:before="280" w:after="280"/>
        <w:ind w:left="720"/>
      </w:pPr>
      <w:r>
        <w:t xml:space="preserve">To monitor the job progress in the </w:t>
      </w:r>
      <w:r>
        <w:rPr>
          <w:b/>
        </w:rPr>
        <w:t xml:space="preserve">Backup </w:t>
      </w:r>
      <w:proofErr w:type="spellStart"/>
      <w:r>
        <w:rPr>
          <w:b/>
        </w:rPr>
        <w:t>center</w:t>
      </w:r>
      <w:proofErr w:type="spellEnd"/>
      <w:r>
        <w:t xml:space="preserve"> dashboard, select </w:t>
      </w:r>
      <w:r>
        <w:rPr>
          <w:b/>
        </w:rPr>
        <w:t xml:space="preserve">Backup </w:t>
      </w:r>
      <w:proofErr w:type="spellStart"/>
      <w:r>
        <w:rPr>
          <w:b/>
        </w:rPr>
        <w:t>center</w:t>
      </w:r>
      <w:proofErr w:type="spellEnd"/>
      <w:r>
        <w:t xml:space="preserve"> -&gt; </w:t>
      </w:r>
      <w:r>
        <w:rPr>
          <w:b/>
        </w:rPr>
        <w:t>Backup Jobs</w:t>
      </w:r>
      <w:r>
        <w:t xml:space="preserve"> -&gt; </w:t>
      </w:r>
      <w:r>
        <w:rPr>
          <w:b/>
        </w:rPr>
        <w:t>In progress</w:t>
      </w:r>
      <w:r>
        <w:t>.</w:t>
      </w:r>
    </w:p>
    <w:p w14:paraId="6ED1027F" w14:textId="77777777" w:rsidR="00E4591C" w:rsidRDefault="00000000">
      <w:pPr>
        <w:spacing w:before="280" w:after="280"/>
        <w:rPr>
          <w:b/>
        </w:rPr>
      </w:pPr>
      <w:r>
        <w:rPr>
          <w:b/>
        </w:rPr>
        <w:t>Best practices</w:t>
      </w:r>
    </w:p>
    <w:p w14:paraId="6359A484" w14:textId="77777777" w:rsidR="00E4591C" w:rsidRDefault="00000000">
      <w:pPr>
        <w:numPr>
          <w:ilvl w:val="0"/>
          <w:numId w:val="15"/>
        </w:numPr>
        <w:spacing w:before="280"/>
      </w:pPr>
      <w:r>
        <w:t>Don't delete snapshots created by Azure Backup. Deleting snapshots can result in loss of recovery points and/or restore failures.</w:t>
      </w:r>
    </w:p>
    <w:p w14:paraId="010948D4" w14:textId="77777777" w:rsidR="00E4591C" w:rsidRDefault="00000000">
      <w:pPr>
        <w:numPr>
          <w:ilvl w:val="0"/>
          <w:numId w:val="15"/>
        </w:numPr>
        <w:spacing w:after="280"/>
      </w:pPr>
      <w:r>
        <w:t>Don't remove the lock taken on the storage account by Azure Backup. Deletion of the lock can make your storage account prone to accidental deletion.</w:t>
      </w:r>
    </w:p>
    <w:p w14:paraId="5C3B9D91" w14:textId="77777777" w:rsidR="00E4591C" w:rsidRDefault="00000000">
      <w:pPr>
        <w:spacing w:before="280" w:after="280"/>
      </w:pPr>
      <w:r>
        <w:t>How to Back up Azure Database for PostgreSQL Flexible Server:</w:t>
      </w:r>
    </w:p>
    <w:p w14:paraId="7618B87D" w14:textId="77777777" w:rsidR="00E4591C" w:rsidRDefault="00000000">
      <w:pPr>
        <w:spacing w:before="280" w:after="280"/>
        <w:rPr>
          <w:b/>
        </w:rPr>
      </w:pPr>
      <w:r>
        <w:rPr>
          <w:b/>
        </w:rPr>
        <w:t>Configure backup</w:t>
      </w:r>
    </w:p>
    <w:p w14:paraId="2D6A7F88" w14:textId="77777777" w:rsidR="00E4591C" w:rsidRDefault="00000000">
      <w:pPr>
        <w:spacing w:before="280" w:after="280"/>
      </w:pPr>
      <w:r>
        <w:t>To configure backup on the Azure Database for PostgreSQL Flexible Server databases using Azure Backup, follow these steps:</w:t>
      </w:r>
    </w:p>
    <w:p w14:paraId="69AB6270" w14:textId="77777777" w:rsidR="00E4591C" w:rsidRDefault="00000000">
      <w:pPr>
        <w:numPr>
          <w:ilvl w:val="0"/>
          <w:numId w:val="16"/>
        </w:numPr>
        <w:spacing w:before="280"/>
      </w:pPr>
      <w:r>
        <w:t>Create a Backup vault.</w:t>
      </w:r>
    </w:p>
    <w:p w14:paraId="6EEC6150" w14:textId="77777777" w:rsidR="00E4591C" w:rsidRDefault="00000000">
      <w:pPr>
        <w:numPr>
          <w:ilvl w:val="0"/>
          <w:numId w:val="16"/>
        </w:numPr>
        <w:spacing w:after="280"/>
      </w:pPr>
      <w:r>
        <w:t xml:space="preserve">Go to </w:t>
      </w:r>
      <w:r>
        <w:rPr>
          <w:b/>
        </w:rPr>
        <w:t>Backup vault</w:t>
      </w:r>
      <w:r>
        <w:t xml:space="preserve"> &gt; </w:t>
      </w:r>
      <w:r>
        <w:rPr>
          <w:b/>
        </w:rPr>
        <w:t>+Backup</w:t>
      </w:r>
      <w:r>
        <w:t>.</w:t>
      </w:r>
    </w:p>
    <w:p w14:paraId="7D5E3936" w14:textId="77777777" w:rsidR="00E4591C" w:rsidRDefault="00000000">
      <w:pPr>
        <w:spacing w:before="280" w:after="280"/>
        <w:ind w:left="720"/>
      </w:pPr>
      <w:r>
        <w:rPr>
          <w:noProof/>
        </w:rPr>
        <w:lastRenderedPageBreak/>
        <w:drawing>
          <wp:inline distT="0" distB="0" distL="0" distR="0" wp14:anchorId="3AD31119" wp14:editId="4E43CA6B">
            <wp:extent cx="5731510" cy="1946275"/>
            <wp:effectExtent l="0" t="0" r="0" b="0"/>
            <wp:docPr id="2113047911" name="image60.png" descr="Screenshot showing the option to add a backup."/>
            <wp:cNvGraphicFramePr/>
            <a:graphic xmlns:a="http://schemas.openxmlformats.org/drawingml/2006/main">
              <a:graphicData uri="http://schemas.openxmlformats.org/drawingml/2006/picture">
                <pic:pic xmlns:pic="http://schemas.openxmlformats.org/drawingml/2006/picture">
                  <pic:nvPicPr>
                    <pic:cNvPr id="0" name="image60.png" descr="Screenshot showing the option to add a backup."/>
                    <pic:cNvPicPr preferRelativeResize="0"/>
                  </pic:nvPicPr>
                  <pic:blipFill>
                    <a:blip r:embed="rId66"/>
                    <a:srcRect/>
                    <a:stretch>
                      <a:fillRect/>
                    </a:stretch>
                  </pic:blipFill>
                  <pic:spPr>
                    <a:xfrm>
                      <a:off x="0" y="0"/>
                      <a:ext cx="5731510" cy="1946275"/>
                    </a:xfrm>
                    <a:prstGeom prst="rect">
                      <a:avLst/>
                    </a:prstGeom>
                    <a:ln/>
                  </pic:spPr>
                </pic:pic>
              </a:graphicData>
            </a:graphic>
          </wp:inline>
        </w:drawing>
      </w:r>
    </w:p>
    <w:p w14:paraId="22C5D643" w14:textId="77777777" w:rsidR="00E4591C" w:rsidRDefault="00000000">
      <w:pPr>
        <w:spacing w:before="280" w:after="280"/>
        <w:ind w:left="720"/>
      </w:pPr>
      <w:r>
        <w:t xml:space="preserve">Alternatively, go to </w:t>
      </w:r>
      <w:r>
        <w:rPr>
          <w:b/>
        </w:rPr>
        <w:t xml:space="preserve">Backup </w:t>
      </w:r>
      <w:proofErr w:type="spellStart"/>
      <w:r>
        <w:rPr>
          <w:b/>
        </w:rPr>
        <w:t>center</w:t>
      </w:r>
      <w:proofErr w:type="spellEnd"/>
      <w:r>
        <w:t xml:space="preserve"> and select </w:t>
      </w:r>
      <w:r>
        <w:rPr>
          <w:b/>
        </w:rPr>
        <w:t>+Backup</w:t>
      </w:r>
      <w:r>
        <w:t>.</w:t>
      </w:r>
    </w:p>
    <w:p w14:paraId="1AB995BE" w14:textId="77777777" w:rsidR="00E4591C" w:rsidRDefault="00000000">
      <w:pPr>
        <w:numPr>
          <w:ilvl w:val="0"/>
          <w:numId w:val="16"/>
        </w:numPr>
        <w:spacing w:before="280"/>
      </w:pPr>
      <w:r>
        <w:t xml:space="preserve">Select the data source type as </w:t>
      </w:r>
      <w:r>
        <w:rPr>
          <w:b/>
        </w:rPr>
        <w:t>Azure Database for PostgreSQL flexible servers (Preview)</w:t>
      </w:r>
      <w:r>
        <w:t xml:space="preserve">. </w:t>
      </w:r>
      <w:r>
        <w:rPr>
          <w:noProof/>
        </w:rPr>
        <w:drawing>
          <wp:inline distT="0" distB="0" distL="0" distR="0" wp14:anchorId="19B938A6" wp14:editId="71BF009C">
            <wp:extent cx="5731510" cy="3671570"/>
            <wp:effectExtent l="0" t="0" r="0" b="0"/>
            <wp:docPr id="2113047912" name="image56.png" descr="Screenshot showing the option to add a backup policy."/>
            <wp:cNvGraphicFramePr/>
            <a:graphic xmlns:a="http://schemas.openxmlformats.org/drawingml/2006/main">
              <a:graphicData uri="http://schemas.openxmlformats.org/drawingml/2006/picture">
                <pic:pic xmlns:pic="http://schemas.openxmlformats.org/drawingml/2006/picture">
                  <pic:nvPicPr>
                    <pic:cNvPr id="0" name="image56.png" descr="Screenshot showing the option to add a backup policy."/>
                    <pic:cNvPicPr preferRelativeResize="0"/>
                  </pic:nvPicPr>
                  <pic:blipFill>
                    <a:blip r:embed="rId67"/>
                    <a:srcRect/>
                    <a:stretch>
                      <a:fillRect/>
                    </a:stretch>
                  </pic:blipFill>
                  <pic:spPr>
                    <a:xfrm>
                      <a:off x="0" y="0"/>
                      <a:ext cx="5731510" cy="3671570"/>
                    </a:xfrm>
                    <a:prstGeom prst="rect">
                      <a:avLst/>
                    </a:prstGeom>
                    <a:ln/>
                  </pic:spPr>
                </pic:pic>
              </a:graphicData>
            </a:graphic>
          </wp:inline>
        </w:drawing>
      </w:r>
    </w:p>
    <w:p w14:paraId="5CB265D9" w14:textId="77777777" w:rsidR="00E4591C" w:rsidRDefault="00000000">
      <w:pPr>
        <w:numPr>
          <w:ilvl w:val="0"/>
          <w:numId w:val="16"/>
        </w:numPr>
      </w:pPr>
      <w:r>
        <w:lastRenderedPageBreak/>
        <w:t xml:space="preserve">Select or create a Backup Policy to define the backup schedule and the retention duration. </w:t>
      </w:r>
      <w:r>
        <w:rPr>
          <w:noProof/>
        </w:rPr>
        <w:drawing>
          <wp:inline distT="0" distB="0" distL="0" distR="0" wp14:anchorId="47874560" wp14:editId="2B7D5283">
            <wp:extent cx="5731510" cy="3662045"/>
            <wp:effectExtent l="0" t="0" r="0" b="0"/>
            <wp:docPr id="2113047913" name="image45.png" descr="Screenshot showing the option to edit a backup policy."/>
            <wp:cNvGraphicFramePr/>
            <a:graphic xmlns:a="http://schemas.openxmlformats.org/drawingml/2006/main">
              <a:graphicData uri="http://schemas.openxmlformats.org/drawingml/2006/picture">
                <pic:pic xmlns:pic="http://schemas.openxmlformats.org/drawingml/2006/picture">
                  <pic:nvPicPr>
                    <pic:cNvPr id="0" name="image45.png" descr="Screenshot showing the option to edit a backup policy."/>
                    <pic:cNvPicPr preferRelativeResize="0"/>
                  </pic:nvPicPr>
                  <pic:blipFill>
                    <a:blip r:embed="rId68"/>
                    <a:srcRect/>
                    <a:stretch>
                      <a:fillRect/>
                    </a:stretch>
                  </pic:blipFill>
                  <pic:spPr>
                    <a:xfrm>
                      <a:off x="0" y="0"/>
                      <a:ext cx="5731510" cy="3662045"/>
                    </a:xfrm>
                    <a:prstGeom prst="rect">
                      <a:avLst/>
                    </a:prstGeom>
                    <a:ln/>
                  </pic:spPr>
                </pic:pic>
              </a:graphicData>
            </a:graphic>
          </wp:inline>
        </w:drawing>
      </w:r>
    </w:p>
    <w:p w14:paraId="42FA2F24" w14:textId="77777777" w:rsidR="00E4591C" w:rsidRDefault="00000000">
      <w:pPr>
        <w:numPr>
          <w:ilvl w:val="0"/>
          <w:numId w:val="16"/>
        </w:numPr>
      </w:pPr>
      <w:r>
        <w:t xml:space="preserve">Select </w:t>
      </w:r>
      <w:r>
        <w:rPr>
          <w:b/>
        </w:rPr>
        <w:t>Next</w:t>
      </w:r>
      <w:r>
        <w:t xml:space="preserve"> then select </w:t>
      </w:r>
      <w:r>
        <w:rPr>
          <w:b/>
        </w:rPr>
        <w:t>Add</w:t>
      </w:r>
      <w:r>
        <w:t xml:space="preserve"> to select the Azure Database for PostgreSQL Flexible Server that you want to back up. </w:t>
      </w:r>
      <w:r>
        <w:rPr>
          <w:noProof/>
        </w:rPr>
        <w:drawing>
          <wp:inline distT="0" distB="0" distL="0" distR="0" wp14:anchorId="01D32EE1" wp14:editId="1DBA2590">
            <wp:extent cx="5731510" cy="2743835"/>
            <wp:effectExtent l="0" t="0" r="0" b="0"/>
            <wp:docPr id="2113047914" name="image52.png" descr="Screenshot showing the select server option."/>
            <wp:cNvGraphicFramePr/>
            <a:graphic xmlns:a="http://schemas.openxmlformats.org/drawingml/2006/main">
              <a:graphicData uri="http://schemas.openxmlformats.org/drawingml/2006/picture">
                <pic:pic xmlns:pic="http://schemas.openxmlformats.org/drawingml/2006/picture">
                  <pic:nvPicPr>
                    <pic:cNvPr id="0" name="image52.png" descr="Screenshot showing the select server option."/>
                    <pic:cNvPicPr preferRelativeResize="0"/>
                  </pic:nvPicPr>
                  <pic:blipFill>
                    <a:blip r:embed="rId69"/>
                    <a:srcRect/>
                    <a:stretch>
                      <a:fillRect/>
                    </a:stretch>
                  </pic:blipFill>
                  <pic:spPr>
                    <a:xfrm>
                      <a:off x="0" y="0"/>
                      <a:ext cx="5731510" cy="2743835"/>
                    </a:xfrm>
                    <a:prstGeom prst="rect">
                      <a:avLst/>
                    </a:prstGeom>
                    <a:ln/>
                  </pic:spPr>
                </pic:pic>
              </a:graphicData>
            </a:graphic>
          </wp:inline>
        </w:drawing>
      </w:r>
    </w:p>
    <w:p w14:paraId="12EF54D8" w14:textId="77777777" w:rsidR="00E4591C" w:rsidRDefault="00000000">
      <w:pPr>
        <w:numPr>
          <w:ilvl w:val="0"/>
          <w:numId w:val="16"/>
        </w:numPr>
      </w:pPr>
      <w:r>
        <w:t xml:space="preserve">Choose one of the Azure Database for PostgreSQL Flexible Servers across subscriptions if they're in the same region as that of the vault. Expand the arrow </w:t>
      </w:r>
      <w:r>
        <w:lastRenderedPageBreak/>
        <w:t xml:space="preserve">to see the list of databases within a server. </w:t>
      </w:r>
      <w:r>
        <w:rPr>
          <w:noProof/>
        </w:rPr>
        <w:drawing>
          <wp:inline distT="0" distB="0" distL="0" distR="0" wp14:anchorId="093FC528" wp14:editId="6E7B50B7">
            <wp:extent cx="5731510" cy="2845435"/>
            <wp:effectExtent l="0" t="0" r="0" b="0"/>
            <wp:docPr id="2113047904" name="image38.png" descr="Screenshot showing the select resources option."/>
            <wp:cNvGraphicFramePr/>
            <a:graphic xmlns:a="http://schemas.openxmlformats.org/drawingml/2006/main">
              <a:graphicData uri="http://schemas.openxmlformats.org/drawingml/2006/picture">
                <pic:pic xmlns:pic="http://schemas.openxmlformats.org/drawingml/2006/picture">
                  <pic:nvPicPr>
                    <pic:cNvPr id="0" name="image38.png" descr="Screenshot showing the select resources option."/>
                    <pic:cNvPicPr preferRelativeResize="0"/>
                  </pic:nvPicPr>
                  <pic:blipFill>
                    <a:blip r:embed="rId70"/>
                    <a:srcRect/>
                    <a:stretch>
                      <a:fillRect/>
                    </a:stretch>
                  </pic:blipFill>
                  <pic:spPr>
                    <a:xfrm>
                      <a:off x="0" y="0"/>
                      <a:ext cx="5731510" cy="2845435"/>
                    </a:xfrm>
                    <a:prstGeom prst="rect">
                      <a:avLst/>
                    </a:prstGeom>
                    <a:ln/>
                  </pic:spPr>
                </pic:pic>
              </a:graphicData>
            </a:graphic>
          </wp:inline>
        </w:drawing>
      </w:r>
    </w:p>
    <w:p w14:paraId="02969101" w14:textId="77777777" w:rsidR="00E4591C" w:rsidRDefault="00000000">
      <w:pPr>
        <w:numPr>
          <w:ilvl w:val="0"/>
          <w:numId w:val="16"/>
        </w:numPr>
      </w:pPr>
      <w:r>
        <w:t>After the selection, the validation starts. The backup readiness check ensures the vault has sufficient permissions for backup operations. Resolve any access issues by granting appropriate permissions to the vault MSI and re-triggering the validation.</w:t>
      </w:r>
    </w:p>
    <w:p w14:paraId="65457F1F" w14:textId="77777777" w:rsidR="00E4591C" w:rsidRDefault="00000000">
      <w:pPr>
        <w:numPr>
          <w:ilvl w:val="0"/>
          <w:numId w:val="16"/>
        </w:numPr>
        <w:spacing w:after="280"/>
      </w:pPr>
      <w:r>
        <w:t xml:space="preserve">Submit the configure backup operation and track the progress under </w:t>
      </w:r>
      <w:r>
        <w:rPr>
          <w:b/>
        </w:rPr>
        <w:t>Backup instances</w:t>
      </w:r>
      <w:r>
        <w:t>.</w:t>
      </w:r>
    </w:p>
    <w:p w14:paraId="362AA51A" w14:textId="77777777" w:rsidR="00E4591C" w:rsidRDefault="00000000">
      <w:pPr>
        <w:spacing w:before="280" w:after="280"/>
        <w:rPr>
          <w:b/>
        </w:rPr>
      </w:pPr>
      <w:r>
        <w:rPr>
          <w:b/>
        </w:rPr>
        <w:t>Create a backup policy</w:t>
      </w:r>
    </w:p>
    <w:p w14:paraId="1D0CA2F3" w14:textId="77777777" w:rsidR="00E4591C" w:rsidRDefault="00000000">
      <w:pPr>
        <w:spacing w:before="280" w:after="280"/>
      </w:pPr>
      <w:r>
        <w:t>To create a backup policy, follow these steps:</w:t>
      </w:r>
    </w:p>
    <w:p w14:paraId="08D40937" w14:textId="77777777" w:rsidR="00E4591C" w:rsidRDefault="00000000">
      <w:pPr>
        <w:numPr>
          <w:ilvl w:val="0"/>
          <w:numId w:val="17"/>
        </w:numPr>
        <w:spacing w:before="280"/>
      </w:pPr>
      <w:r>
        <w:t xml:space="preserve">In the Backup vault you created, go to </w:t>
      </w:r>
      <w:r>
        <w:rPr>
          <w:b/>
        </w:rPr>
        <w:t>Backup policies</w:t>
      </w:r>
      <w:r>
        <w:t xml:space="preserve"> and select </w:t>
      </w:r>
      <w:r>
        <w:rPr>
          <w:b/>
        </w:rPr>
        <w:t>Add</w:t>
      </w:r>
      <w:r>
        <w:t xml:space="preserve">. Alternatively, go to </w:t>
      </w:r>
      <w:r>
        <w:rPr>
          <w:b/>
        </w:rPr>
        <w:t xml:space="preserve">Backup </w:t>
      </w:r>
      <w:proofErr w:type="spellStart"/>
      <w:r>
        <w:rPr>
          <w:b/>
        </w:rPr>
        <w:t>center</w:t>
      </w:r>
      <w:proofErr w:type="spellEnd"/>
      <w:r>
        <w:t xml:space="preserve"> &gt; </w:t>
      </w:r>
      <w:r>
        <w:rPr>
          <w:b/>
        </w:rPr>
        <w:t>Backup policies</w:t>
      </w:r>
      <w:r>
        <w:t xml:space="preserve"> &gt; </w:t>
      </w:r>
      <w:r>
        <w:rPr>
          <w:b/>
        </w:rPr>
        <w:t>Add</w:t>
      </w:r>
      <w:r>
        <w:t>.</w:t>
      </w:r>
    </w:p>
    <w:p w14:paraId="49723AA7" w14:textId="77777777" w:rsidR="00E4591C" w:rsidRDefault="00000000">
      <w:pPr>
        <w:numPr>
          <w:ilvl w:val="0"/>
          <w:numId w:val="17"/>
        </w:numPr>
      </w:pPr>
      <w:r>
        <w:t>Enter a name for the new policy.</w:t>
      </w:r>
    </w:p>
    <w:p w14:paraId="3E40F0EF" w14:textId="77777777" w:rsidR="00E4591C" w:rsidRDefault="00000000">
      <w:pPr>
        <w:numPr>
          <w:ilvl w:val="0"/>
          <w:numId w:val="17"/>
        </w:numPr>
      </w:pPr>
      <w:r>
        <w:lastRenderedPageBreak/>
        <w:t xml:space="preserve">Select the data source type as </w:t>
      </w:r>
      <w:r>
        <w:rPr>
          <w:b/>
        </w:rPr>
        <w:t>Azure Database for PostgreSQL flexible servers (Preview)</w:t>
      </w:r>
      <w:r>
        <w:t xml:space="preserve">. </w:t>
      </w:r>
      <w:r>
        <w:rPr>
          <w:noProof/>
        </w:rPr>
        <w:drawing>
          <wp:inline distT="0" distB="0" distL="0" distR="0" wp14:anchorId="0BD47DBC" wp14:editId="71E85582">
            <wp:extent cx="5731510" cy="5114925"/>
            <wp:effectExtent l="0" t="0" r="0" b="0"/>
            <wp:docPr id="2113047895" name="image29.png" descr="Screenshot showing the select datasource process."/>
            <wp:cNvGraphicFramePr/>
            <a:graphic xmlns:a="http://schemas.openxmlformats.org/drawingml/2006/main">
              <a:graphicData uri="http://schemas.openxmlformats.org/drawingml/2006/picture">
                <pic:pic xmlns:pic="http://schemas.openxmlformats.org/drawingml/2006/picture">
                  <pic:nvPicPr>
                    <pic:cNvPr id="0" name="image29.png" descr="Screenshot showing the select datasource process."/>
                    <pic:cNvPicPr preferRelativeResize="0"/>
                  </pic:nvPicPr>
                  <pic:blipFill>
                    <a:blip r:embed="rId71"/>
                    <a:srcRect/>
                    <a:stretch>
                      <a:fillRect/>
                    </a:stretch>
                  </pic:blipFill>
                  <pic:spPr>
                    <a:xfrm>
                      <a:off x="0" y="0"/>
                      <a:ext cx="5731510" cy="5114925"/>
                    </a:xfrm>
                    <a:prstGeom prst="rect">
                      <a:avLst/>
                    </a:prstGeom>
                    <a:ln/>
                  </pic:spPr>
                </pic:pic>
              </a:graphicData>
            </a:graphic>
          </wp:inline>
        </w:drawing>
      </w:r>
    </w:p>
    <w:p w14:paraId="5C67D99D" w14:textId="77777777" w:rsidR="00E4591C" w:rsidRDefault="00000000">
      <w:pPr>
        <w:numPr>
          <w:ilvl w:val="0"/>
          <w:numId w:val="17"/>
        </w:numPr>
        <w:spacing w:after="280"/>
      </w:pPr>
      <w:r>
        <w:t>Specify the Backup schedule.</w:t>
      </w:r>
    </w:p>
    <w:p w14:paraId="17143F3E" w14:textId="77777777" w:rsidR="00E4591C" w:rsidRDefault="00000000">
      <w:pPr>
        <w:spacing w:before="280" w:after="280"/>
        <w:ind w:left="720"/>
      </w:pPr>
      <w:r>
        <w:lastRenderedPageBreak/>
        <w:t xml:space="preserve">Currently, only Weekly backup option is available. However, you can schedule the backups on multiple days of the week. </w:t>
      </w:r>
      <w:r>
        <w:rPr>
          <w:noProof/>
        </w:rPr>
        <w:drawing>
          <wp:inline distT="0" distB="0" distL="0" distR="0" wp14:anchorId="79254F9D" wp14:editId="276C2FC0">
            <wp:extent cx="5731510" cy="5621655"/>
            <wp:effectExtent l="0" t="0" r="0" b="0"/>
            <wp:docPr id="2113047896" name="image34.png" descr="Screenshot showing the schedule process for the new policy."/>
            <wp:cNvGraphicFramePr/>
            <a:graphic xmlns:a="http://schemas.openxmlformats.org/drawingml/2006/main">
              <a:graphicData uri="http://schemas.openxmlformats.org/drawingml/2006/picture">
                <pic:pic xmlns:pic="http://schemas.openxmlformats.org/drawingml/2006/picture">
                  <pic:nvPicPr>
                    <pic:cNvPr id="0" name="image34.png" descr="Screenshot showing the schedule process for the new policy."/>
                    <pic:cNvPicPr preferRelativeResize="0"/>
                  </pic:nvPicPr>
                  <pic:blipFill>
                    <a:blip r:embed="rId72"/>
                    <a:srcRect/>
                    <a:stretch>
                      <a:fillRect/>
                    </a:stretch>
                  </pic:blipFill>
                  <pic:spPr>
                    <a:xfrm>
                      <a:off x="0" y="0"/>
                      <a:ext cx="5731510" cy="5621655"/>
                    </a:xfrm>
                    <a:prstGeom prst="rect">
                      <a:avLst/>
                    </a:prstGeom>
                    <a:ln/>
                  </pic:spPr>
                </pic:pic>
              </a:graphicData>
            </a:graphic>
          </wp:inline>
        </w:drawing>
      </w:r>
    </w:p>
    <w:p w14:paraId="7ECAF3E1" w14:textId="77777777" w:rsidR="00E4591C" w:rsidRDefault="00000000">
      <w:pPr>
        <w:numPr>
          <w:ilvl w:val="0"/>
          <w:numId w:val="17"/>
        </w:numPr>
        <w:spacing w:before="280" w:after="280"/>
      </w:pPr>
      <w:r>
        <w:t xml:space="preserve">Specify </w:t>
      </w:r>
      <w:r>
        <w:rPr>
          <w:b/>
        </w:rPr>
        <w:t>Retention</w:t>
      </w:r>
      <w:r>
        <w:t xml:space="preserve"> settings.</w:t>
      </w:r>
    </w:p>
    <w:p w14:paraId="4AFAEE15" w14:textId="77777777" w:rsidR="00E4591C" w:rsidRDefault="00000000">
      <w:pPr>
        <w:spacing w:before="280" w:after="280"/>
        <w:ind w:left="720"/>
      </w:pPr>
      <w:r>
        <w:t>You can add one or more retention rules. Each retention rule assumes inputs for specific backups, and data store and retention duration for those backups.</w:t>
      </w:r>
    </w:p>
    <w:p w14:paraId="178C7279" w14:textId="77777777" w:rsidR="00E4591C" w:rsidRDefault="00000000">
      <w:pPr>
        <w:spacing w:before="280" w:after="280"/>
        <w:ind w:left="720"/>
      </w:pPr>
      <w:r>
        <w:t>Note</w:t>
      </w:r>
    </w:p>
    <w:p w14:paraId="02105371" w14:textId="77777777" w:rsidR="00E4591C" w:rsidRDefault="00000000">
      <w:pPr>
        <w:spacing w:before="280" w:after="280"/>
        <w:ind w:left="720"/>
      </w:pPr>
      <w:r>
        <w:t>Retention duration ranges from seven days to 10 years in the</w:t>
      </w:r>
      <w:r>
        <w:rPr>
          <w:rFonts w:ascii="Arial" w:eastAsia="Arial" w:hAnsi="Arial" w:cs="Arial"/>
        </w:rPr>
        <w:t> </w:t>
      </w:r>
      <w:r>
        <w:t>Backup data store.</w:t>
      </w:r>
    </w:p>
    <w:p w14:paraId="475DD477" w14:textId="77777777" w:rsidR="00E4591C" w:rsidRDefault="00000000">
      <w:pPr>
        <w:spacing w:before="280" w:after="280"/>
        <w:ind w:left="720"/>
      </w:pPr>
      <w:r>
        <w:t>Note</w:t>
      </w:r>
    </w:p>
    <w:p w14:paraId="75ACBED5" w14:textId="77777777" w:rsidR="00E4591C" w:rsidRDefault="00000000">
      <w:pPr>
        <w:spacing w:before="280" w:after="280"/>
        <w:ind w:left="720"/>
      </w:pPr>
      <w:r>
        <w:t xml:space="preserve">The retention rules are evaluated in a pre-determined order of priority. The priority is the highest for the yearly rule, followed by the monthly, and then the weekly rule. Default retention settings are applied when no other rules qualify. </w:t>
      </w:r>
      <w:r>
        <w:lastRenderedPageBreak/>
        <w:t>For example, the same recovery point may be the first successful backup taken every week as well as the first successful backup taken every month. However, as the monthly rule priority is higher than that of the weekly rule, the retention corresponding to the first successful backup taken every month applies.</w:t>
      </w:r>
    </w:p>
    <w:p w14:paraId="7F21EDE8" w14:textId="77777777" w:rsidR="00E4591C" w:rsidRDefault="00000000">
      <w:pPr>
        <w:spacing w:before="280" w:after="280"/>
        <w:rPr>
          <w:b/>
        </w:rPr>
      </w:pPr>
      <w:r>
        <w:rPr>
          <w:b/>
        </w:rPr>
        <w:t>Run an on-demand backup</w:t>
      </w:r>
    </w:p>
    <w:p w14:paraId="53B0D949" w14:textId="77777777" w:rsidR="00E4591C" w:rsidRDefault="00000000">
      <w:pPr>
        <w:spacing w:before="280" w:after="280"/>
      </w:pPr>
      <w:r>
        <w:t xml:space="preserve">To trigger a backup not in the schedule specified in the policy, go to </w:t>
      </w:r>
      <w:r>
        <w:rPr>
          <w:b/>
        </w:rPr>
        <w:t>Backup instances</w:t>
      </w:r>
      <w:r>
        <w:t xml:space="preserve"> &gt; </w:t>
      </w:r>
      <w:r>
        <w:rPr>
          <w:b/>
        </w:rPr>
        <w:t>Backup Now</w:t>
      </w:r>
      <w:r>
        <w:t>. Choose from the list of retention rules that were defined in the associated Backup policy.</w:t>
      </w:r>
    </w:p>
    <w:p w14:paraId="428CB709" w14:textId="77777777" w:rsidR="00E4591C" w:rsidRDefault="00000000">
      <w:pPr>
        <w:spacing w:before="280" w:after="280"/>
      </w:pPr>
      <w:r>
        <w:rPr>
          <w:noProof/>
          <w:color w:val="0000FF"/>
        </w:rPr>
        <w:drawing>
          <wp:inline distT="0" distB="0" distL="0" distR="0" wp14:anchorId="7C709A02" wp14:editId="06D146F3">
            <wp:extent cx="5731510" cy="1351280"/>
            <wp:effectExtent l="0" t="0" r="0" b="0"/>
            <wp:docPr id="2113047897" name="image43.png" descr="Screenshot showing the option to navigate to the list of retention rules that were defined in the associated Backup policy."/>
            <wp:cNvGraphicFramePr/>
            <a:graphic xmlns:a="http://schemas.openxmlformats.org/drawingml/2006/main">
              <a:graphicData uri="http://schemas.openxmlformats.org/drawingml/2006/picture">
                <pic:pic xmlns:pic="http://schemas.openxmlformats.org/drawingml/2006/picture">
                  <pic:nvPicPr>
                    <pic:cNvPr id="0" name="image43.png" descr="Screenshot showing the option to navigate to the list of retention rules that were defined in the associated Backup policy."/>
                    <pic:cNvPicPr preferRelativeResize="0"/>
                  </pic:nvPicPr>
                  <pic:blipFill>
                    <a:blip r:embed="rId73"/>
                    <a:srcRect/>
                    <a:stretch>
                      <a:fillRect/>
                    </a:stretch>
                  </pic:blipFill>
                  <pic:spPr>
                    <a:xfrm>
                      <a:off x="0" y="0"/>
                      <a:ext cx="5731510" cy="1351280"/>
                    </a:xfrm>
                    <a:prstGeom prst="rect">
                      <a:avLst/>
                    </a:prstGeom>
                    <a:ln/>
                  </pic:spPr>
                </pic:pic>
              </a:graphicData>
            </a:graphic>
          </wp:inline>
        </w:drawing>
      </w:r>
    </w:p>
    <w:p w14:paraId="2B56B53A" w14:textId="77777777" w:rsidR="00E4591C" w:rsidRDefault="00000000">
      <w:pPr>
        <w:spacing w:before="280" w:after="280"/>
        <w:rPr>
          <w:b/>
        </w:rPr>
      </w:pPr>
      <w:r>
        <w:rPr>
          <w:b/>
        </w:rPr>
        <w:t>Track a backup job</w:t>
      </w:r>
    </w:p>
    <w:p w14:paraId="38734D8F" w14:textId="77777777" w:rsidR="00E4591C" w:rsidRDefault="00000000">
      <w:pPr>
        <w:spacing w:before="280" w:after="280"/>
      </w:pPr>
      <w:r>
        <w:t>Azure Backup service creates a job for scheduled backups or if you trigger on-demand backup operation for tracking.</w:t>
      </w:r>
    </w:p>
    <w:p w14:paraId="3A733879" w14:textId="77777777" w:rsidR="00E4591C" w:rsidRDefault="00000000">
      <w:pPr>
        <w:spacing w:before="280" w:after="280"/>
      </w:pPr>
      <w:r>
        <w:t>To view the backup job status:</w:t>
      </w:r>
    </w:p>
    <w:p w14:paraId="714A4568" w14:textId="77777777" w:rsidR="00E4591C" w:rsidRDefault="00000000">
      <w:pPr>
        <w:numPr>
          <w:ilvl w:val="0"/>
          <w:numId w:val="18"/>
        </w:numPr>
        <w:spacing w:before="280" w:after="280"/>
      </w:pPr>
      <w:r>
        <w:t xml:space="preserve">Go to the </w:t>
      </w:r>
      <w:r>
        <w:rPr>
          <w:b/>
        </w:rPr>
        <w:t>Backup instance</w:t>
      </w:r>
      <w:r>
        <w:t xml:space="preserve"> screen.</w:t>
      </w:r>
    </w:p>
    <w:p w14:paraId="4955A39D" w14:textId="77777777" w:rsidR="00E4591C" w:rsidRDefault="00000000">
      <w:pPr>
        <w:spacing w:before="280" w:after="280"/>
        <w:ind w:left="720"/>
      </w:pPr>
      <w:r>
        <w:t>It shows the jobs dashboard with operation and status for the past seven days.</w:t>
      </w:r>
    </w:p>
    <w:p w14:paraId="7572892F" w14:textId="77777777" w:rsidR="00E4591C" w:rsidRDefault="00000000">
      <w:pPr>
        <w:spacing w:before="280" w:after="280"/>
        <w:ind w:left="720"/>
      </w:pPr>
      <w:r>
        <w:rPr>
          <w:noProof/>
          <w:color w:val="0000FF"/>
        </w:rPr>
        <w:lastRenderedPageBreak/>
        <w:drawing>
          <wp:inline distT="0" distB="0" distL="0" distR="0" wp14:anchorId="259B9472" wp14:editId="5C9AADC8">
            <wp:extent cx="5731510" cy="3573780"/>
            <wp:effectExtent l="0" t="0" r="0" b="0"/>
            <wp:docPr id="2113047898" name="image31.png" descr="Screenshot showing the Jobs dashboard."/>
            <wp:cNvGraphicFramePr/>
            <a:graphic xmlns:a="http://schemas.openxmlformats.org/drawingml/2006/main">
              <a:graphicData uri="http://schemas.openxmlformats.org/drawingml/2006/picture">
                <pic:pic xmlns:pic="http://schemas.openxmlformats.org/drawingml/2006/picture">
                  <pic:nvPicPr>
                    <pic:cNvPr id="0" name="image31.png" descr="Screenshot showing the Jobs dashboard."/>
                    <pic:cNvPicPr preferRelativeResize="0"/>
                  </pic:nvPicPr>
                  <pic:blipFill>
                    <a:blip r:embed="rId74"/>
                    <a:srcRect/>
                    <a:stretch>
                      <a:fillRect/>
                    </a:stretch>
                  </pic:blipFill>
                  <pic:spPr>
                    <a:xfrm>
                      <a:off x="0" y="0"/>
                      <a:ext cx="5731510" cy="3573780"/>
                    </a:xfrm>
                    <a:prstGeom prst="rect">
                      <a:avLst/>
                    </a:prstGeom>
                    <a:ln/>
                  </pic:spPr>
                </pic:pic>
              </a:graphicData>
            </a:graphic>
          </wp:inline>
        </w:drawing>
      </w:r>
    </w:p>
    <w:p w14:paraId="4605D765" w14:textId="77777777" w:rsidR="00E4591C" w:rsidRDefault="00000000">
      <w:pPr>
        <w:numPr>
          <w:ilvl w:val="0"/>
          <w:numId w:val="18"/>
        </w:numPr>
        <w:spacing w:before="280" w:after="280"/>
      </w:pPr>
      <w:r>
        <w:t xml:space="preserve">To view the status of the backup job, select </w:t>
      </w:r>
      <w:r>
        <w:rPr>
          <w:b/>
        </w:rPr>
        <w:t>View all</w:t>
      </w:r>
      <w:r>
        <w:t xml:space="preserve"> to see ongoing and past jobs of this backup instance.</w:t>
      </w:r>
    </w:p>
    <w:p w14:paraId="69251954" w14:textId="77777777" w:rsidR="00E4591C" w:rsidRDefault="00000000">
      <w:pPr>
        <w:spacing w:before="280" w:after="280"/>
        <w:ind w:left="720"/>
      </w:pPr>
      <w:r>
        <w:rPr>
          <w:noProof/>
          <w:color w:val="0000FF"/>
        </w:rPr>
        <w:drawing>
          <wp:inline distT="0" distB="0" distL="0" distR="0" wp14:anchorId="3509BFBA" wp14:editId="520D15E4">
            <wp:extent cx="5731510" cy="1687195"/>
            <wp:effectExtent l="0" t="0" r="0" b="0"/>
            <wp:docPr id="2113047899" name="image47.png" descr="Screenshot showing to select the View all option."/>
            <wp:cNvGraphicFramePr/>
            <a:graphic xmlns:a="http://schemas.openxmlformats.org/drawingml/2006/main">
              <a:graphicData uri="http://schemas.openxmlformats.org/drawingml/2006/picture">
                <pic:pic xmlns:pic="http://schemas.openxmlformats.org/drawingml/2006/picture">
                  <pic:nvPicPr>
                    <pic:cNvPr id="0" name="image47.png" descr="Screenshot showing to select the View all option."/>
                    <pic:cNvPicPr preferRelativeResize="0"/>
                  </pic:nvPicPr>
                  <pic:blipFill>
                    <a:blip r:embed="rId75"/>
                    <a:srcRect/>
                    <a:stretch>
                      <a:fillRect/>
                    </a:stretch>
                  </pic:blipFill>
                  <pic:spPr>
                    <a:xfrm>
                      <a:off x="0" y="0"/>
                      <a:ext cx="5731510" cy="1687195"/>
                    </a:xfrm>
                    <a:prstGeom prst="rect">
                      <a:avLst/>
                    </a:prstGeom>
                    <a:ln/>
                  </pic:spPr>
                </pic:pic>
              </a:graphicData>
            </a:graphic>
          </wp:inline>
        </w:drawing>
      </w:r>
    </w:p>
    <w:p w14:paraId="4F498AF9" w14:textId="77777777" w:rsidR="00E4591C" w:rsidRDefault="00000000">
      <w:pPr>
        <w:spacing w:before="280" w:after="280"/>
      </w:pPr>
      <w:r>
        <w:t xml:space="preserve">Disaster recovery of </w:t>
      </w:r>
      <w:proofErr w:type="spellStart"/>
      <w:r>
        <w:t>Postgresql</w:t>
      </w:r>
      <w:proofErr w:type="spellEnd"/>
      <w:r>
        <w:t>. (Section e) of task)</w:t>
      </w:r>
    </w:p>
    <w:p w14:paraId="53655C08" w14:textId="77777777" w:rsidR="00E4591C" w:rsidRDefault="00000000">
      <w:pPr>
        <w:spacing w:before="280" w:after="280"/>
      </w:pPr>
      <w:r>
        <w:t>By choosing flexible server DR/BCP comes along with the product. Some of the features are listed below:</w:t>
      </w:r>
    </w:p>
    <w:p w14:paraId="7288761F" w14:textId="77777777" w:rsidR="00E4591C" w:rsidRDefault="00000000">
      <w:pPr>
        <w:spacing w:before="280" w:after="280"/>
      </w:pPr>
      <w:r>
        <w:rPr>
          <w:noProof/>
        </w:rPr>
        <w:lastRenderedPageBreak/>
        <w:drawing>
          <wp:inline distT="0" distB="0" distL="0" distR="0" wp14:anchorId="5B0DA511" wp14:editId="358263D4">
            <wp:extent cx="5731510" cy="2119630"/>
            <wp:effectExtent l="0" t="0" r="0" b="0"/>
            <wp:docPr id="2113047900" name="image73.png" descr="A close-up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3.png" descr="A close-up of a computer&#10;&#10;Description automatically generated"/>
                    <pic:cNvPicPr preferRelativeResize="0"/>
                  </pic:nvPicPr>
                  <pic:blipFill>
                    <a:blip r:embed="rId76"/>
                    <a:srcRect/>
                    <a:stretch>
                      <a:fillRect/>
                    </a:stretch>
                  </pic:blipFill>
                  <pic:spPr>
                    <a:xfrm>
                      <a:off x="0" y="0"/>
                      <a:ext cx="5731510" cy="2119630"/>
                    </a:xfrm>
                    <a:prstGeom prst="rect">
                      <a:avLst/>
                    </a:prstGeom>
                    <a:ln/>
                  </pic:spPr>
                </pic:pic>
              </a:graphicData>
            </a:graphic>
          </wp:inline>
        </w:drawing>
      </w:r>
    </w:p>
    <w:p w14:paraId="78286D95" w14:textId="77777777" w:rsidR="00E4591C" w:rsidRDefault="00000000">
      <w:pPr>
        <w:spacing w:before="280" w:after="280"/>
      </w:pPr>
      <w:r>
        <w:t>RTO and RPO details are listed below:</w:t>
      </w:r>
    </w:p>
    <w:p w14:paraId="4200E3BE" w14:textId="77777777" w:rsidR="00E4591C" w:rsidRDefault="00000000">
      <w:pPr>
        <w:spacing w:before="280" w:after="280"/>
      </w:pPr>
      <w:r>
        <w:rPr>
          <w:noProof/>
        </w:rPr>
        <w:drawing>
          <wp:inline distT="0" distB="0" distL="0" distR="0" wp14:anchorId="663C9002" wp14:editId="3C6D8E52">
            <wp:extent cx="5731510" cy="969010"/>
            <wp:effectExtent l="0" t="0" r="0" b="0"/>
            <wp:docPr id="2113047901" name="image66.pn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6.png" descr="A screenshot of a phone&#10;&#10;Description automatically generated"/>
                    <pic:cNvPicPr preferRelativeResize="0"/>
                  </pic:nvPicPr>
                  <pic:blipFill>
                    <a:blip r:embed="rId77"/>
                    <a:srcRect/>
                    <a:stretch>
                      <a:fillRect/>
                    </a:stretch>
                  </pic:blipFill>
                  <pic:spPr>
                    <a:xfrm>
                      <a:off x="0" y="0"/>
                      <a:ext cx="5731510" cy="969010"/>
                    </a:xfrm>
                    <a:prstGeom prst="rect">
                      <a:avLst/>
                    </a:prstGeom>
                    <a:ln/>
                  </pic:spPr>
                </pic:pic>
              </a:graphicData>
            </a:graphic>
          </wp:inline>
        </w:drawing>
      </w:r>
    </w:p>
    <w:p w14:paraId="372DB82E" w14:textId="77777777" w:rsidR="00E4591C" w:rsidRDefault="00000000">
      <w:pPr>
        <w:spacing w:before="280" w:after="280"/>
        <w:rPr>
          <w:b/>
        </w:rPr>
      </w:pPr>
      <w:r>
        <w:rPr>
          <w:b/>
        </w:rPr>
        <w:t>Azure Storage Redundancy for DR/BCP:</w:t>
      </w:r>
    </w:p>
    <w:p w14:paraId="6FFF937A" w14:textId="77777777" w:rsidR="00E4591C" w:rsidRDefault="00000000">
      <w:pPr>
        <w:spacing w:before="280" w:after="280"/>
      </w:pPr>
      <w:r>
        <w:t>Azure Storage always stores multiple copies of your data so that it's protected from planned and unplanned events, including transient hardware failures, network or power outages, and massive natural disasters. Redundancy ensures that your storage account meets its availability and durability targets even in the face of failures.</w:t>
      </w:r>
    </w:p>
    <w:p w14:paraId="3AC99633" w14:textId="77777777" w:rsidR="00E4591C" w:rsidRDefault="00000000">
      <w:pPr>
        <w:spacing w:before="280" w:after="280"/>
      </w:pPr>
      <w:r>
        <w:t xml:space="preserve">When deciding which redundancy option is best for your scenario, consider the </w:t>
      </w:r>
      <w:proofErr w:type="spellStart"/>
      <w:r>
        <w:t>tradeoffs</w:t>
      </w:r>
      <w:proofErr w:type="spellEnd"/>
      <w:r>
        <w:t xml:space="preserve"> between lower costs and higher availability. The factors that help determine which redundancy option you should choose include:</w:t>
      </w:r>
    </w:p>
    <w:p w14:paraId="6293E523" w14:textId="77777777" w:rsidR="00E4591C" w:rsidRDefault="00000000">
      <w:pPr>
        <w:numPr>
          <w:ilvl w:val="0"/>
          <w:numId w:val="19"/>
        </w:numPr>
        <w:spacing w:before="280"/>
      </w:pPr>
      <w:r>
        <w:t>How your data is replicated within the primary region.</w:t>
      </w:r>
    </w:p>
    <w:p w14:paraId="5ECA5BE9" w14:textId="77777777" w:rsidR="00E4591C" w:rsidRDefault="00000000">
      <w:pPr>
        <w:numPr>
          <w:ilvl w:val="0"/>
          <w:numId w:val="19"/>
        </w:numPr>
      </w:pPr>
      <w:r>
        <w:t>Whether your data is replicated to a second region that is geographically distant to the primary region, to protect against regional disasters (geo-replication).</w:t>
      </w:r>
    </w:p>
    <w:p w14:paraId="1434DE93" w14:textId="77777777" w:rsidR="00E4591C" w:rsidRDefault="00000000">
      <w:pPr>
        <w:numPr>
          <w:ilvl w:val="0"/>
          <w:numId w:val="19"/>
        </w:numPr>
        <w:spacing w:after="280"/>
      </w:pPr>
      <w:r>
        <w:t>Whether your application requires read access to the replicated data in the secondary region if the primary region becomes unavailable for any reason (geo-replication with read access).</w:t>
      </w:r>
    </w:p>
    <w:p w14:paraId="4B4B7A94" w14:textId="77777777" w:rsidR="00E4591C" w:rsidRDefault="00000000">
      <w:pPr>
        <w:spacing w:before="280" w:after="280"/>
      </w:pPr>
      <w:r>
        <w:t xml:space="preserve">The services that comprise Azure Storage are managed through a common Azure resource called a </w:t>
      </w:r>
      <w:r>
        <w:rPr>
          <w:i/>
        </w:rPr>
        <w:t>storage account</w:t>
      </w:r>
      <w:r>
        <w:t>. The storage account represents a shared pool of storage that can be used to deploy storage resources such as blob containers (Blob Storage), file shares (Azure Files), tables (Table Storage), or queues (Queue Storage).</w:t>
      </w:r>
    </w:p>
    <w:p w14:paraId="29AA5D0E" w14:textId="77777777" w:rsidR="00E4591C" w:rsidRDefault="00000000">
      <w:pPr>
        <w:spacing w:before="280" w:after="280"/>
      </w:pPr>
      <w:r>
        <w:t>The redundancy setting for a storage account is shared for all storage services exposed by that account. All storage resources deployed in the same storage account have the same redundancy setting. You may want to isolate different types of resources in separate storage accounts if they have different redundancy requirements.</w:t>
      </w:r>
    </w:p>
    <w:p w14:paraId="07C09B09" w14:textId="77777777" w:rsidR="00E4591C" w:rsidRDefault="00000000">
      <w:pPr>
        <w:spacing w:before="280" w:after="280"/>
        <w:rPr>
          <w:b/>
        </w:rPr>
      </w:pPr>
      <w:r>
        <w:rPr>
          <w:b/>
        </w:rPr>
        <w:lastRenderedPageBreak/>
        <w:t>Redundancy in the primary region</w:t>
      </w:r>
    </w:p>
    <w:p w14:paraId="03085D8C" w14:textId="77777777" w:rsidR="00E4591C" w:rsidRDefault="00000000">
      <w:pPr>
        <w:spacing w:before="280" w:after="280"/>
      </w:pPr>
      <w:r>
        <w:t>Data in an Azure Storage account is always replicated three times in the primary region. Azure Storage offers two options for how your data is replicated in the primary region:</w:t>
      </w:r>
    </w:p>
    <w:p w14:paraId="72F97CF4" w14:textId="77777777" w:rsidR="00E4591C" w:rsidRDefault="00000000">
      <w:pPr>
        <w:numPr>
          <w:ilvl w:val="0"/>
          <w:numId w:val="2"/>
        </w:numPr>
        <w:spacing w:before="280"/>
      </w:pPr>
      <w:r>
        <w:rPr>
          <w:b/>
        </w:rPr>
        <w:t>Locally redundant storage (LRS)</w:t>
      </w:r>
      <w:r>
        <w:t xml:space="preserve"> copies your data synchronously three times within a single physical location in the primary region. LRS is the least expensive replication </w:t>
      </w:r>
      <w:proofErr w:type="gramStart"/>
      <w:r>
        <w:t>option, but</w:t>
      </w:r>
      <w:proofErr w:type="gramEnd"/>
      <w:r>
        <w:t xml:space="preserve"> isn't recommended for applications requiring high availability or durability.</w:t>
      </w:r>
    </w:p>
    <w:p w14:paraId="683B8637" w14:textId="77777777" w:rsidR="00E4591C" w:rsidRDefault="00000000">
      <w:pPr>
        <w:numPr>
          <w:ilvl w:val="0"/>
          <w:numId w:val="2"/>
        </w:numPr>
        <w:spacing w:after="280"/>
      </w:pPr>
      <w:r>
        <w:rPr>
          <w:b/>
        </w:rPr>
        <w:t>Zone-redundant storage (ZRS)</w:t>
      </w:r>
      <w:r>
        <w:t xml:space="preserve"> copies your data synchronously across three Azure availability zones in the primary region. For applications requiring high availability, Microsoft recommends using ZRS in the primary region, </w:t>
      </w:r>
      <w:proofErr w:type="gramStart"/>
      <w:r>
        <w:t>and also</w:t>
      </w:r>
      <w:proofErr w:type="gramEnd"/>
      <w:r>
        <w:t xml:space="preserve"> replicating to a secondary region.</w:t>
      </w:r>
    </w:p>
    <w:p w14:paraId="4E98DA33" w14:textId="77777777" w:rsidR="00E4591C" w:rsidRDefault="00000000">
      <w:pPr>
        <w:spacing w:before="280" w:after="280"/>
        <w:rPr>
          <w:b/>
        </w:rPr>
      </w:pPr>
      <w:r>
        <w:rPr>
          <w:b/>
        </w:rPr>
        <w:t>Locally redundant storage</w:t>
      </w:r>
    </w:p>
    <w:p w14:paraId="58F7B7C8" w14:textId="77777777" w:rsidR="00E4591C" w:rsidRDefault="00000000">
      <w:pPr>
        <w:spacing w:before="280" w:after="280"/>
      </w:pPr>
      <w:r>
        <w:t xml:space="preserve">Locally redundant storage (LRS) replicates your storage account three times within a single data </w:t>
      </w:r>
      <w:proofErr w:type="spellStart"/>
      <w:r>
        <w:t>center</w:t>
      </w:r>
      <w:proofErr w:type="spellEnd"/>
      <w:r>
        <w:t xml:space="preserve"> in the primary region. LRS provides at least 99.999999999% (11 nines) durability of objects over a given year.</w:t>
      </w:r>
    </w:p>
    <w:p w14:paraId="32526B05" w14:textId="77777777" w:rsidR="00E4591C" w:rsidRDefault="00000000">
      <w:pPr>
        <w:spacing w:before="280" w:after="280"/>
      </w:pPr>
      <w:r>
        <w:t xml:space="preserve">LRS is the lowest-cost redundancy option and offers the least durability compared to other options. LRS protects your data against server rack and drive failures. However, if a disaster such as fire or flooding occurs within the data </w:t>
      </w:r>
      <w:proofErr w:type="spellStart"/>
      <w:r>
        <w:t>center</w:t>
      </w:r>
      <w:proofErr w:type="spellEnd"/>
      <w:r>
        <w:t xml:space="preserve">, all replicas of a storage account using LRS may be lost or unrecoverable. To mitigate this risk, Microsoft recommends using </w:t>
      </w:r>
      <w:hyperlink r:id="rId78" w:anchor="zone-redundant-storage">
        <w:r>
          <w:rPr>
            <w:color w:val="0000FF"/>
            <w:u w:val="single"/>
          </w:rPr>
          <w:t>zone-redundant storage</w:t>
        </w:r>
      </w:hyperlink>
      <w:r>
        <w:t xml:space="preserve"> (ZRS), </w:t>
      </w:r>
      <w:hyperlink r:id="rId79" w:anchor="geo-redundant-storage">
        <w:r>
          <w:rPr>
            <w:color w:val="0000FF"/>
            <w:u w:val="single"/>
          </w:rPr>
          <w:t>geo-redundant storage</w:t>
        </w:r>
      </w:hyperlink>
      <w:r>
        <w:t xml:space="preserve"> (GRS), or </w:t>
      </w:r>
      <w:hyperlink r:id="rId80" w:anchor="geo-zone-redundant-storage">
        <w:r>
          <w:rPr>
            <w:color w:val="0000FF"/>
            <w:u w:val="single"/>
          </w:rPr>
          <w:t>geo-zone-redundant storage</w:t>
        </w:r>
      </w:hyperlink>
      <w:r>
        <w:t xml:space="preserve"> (GZRS).</w:t>
      </w:r>
    </w:p>
    <w:p w14:paraId="1EE05FDB" w14:textId="77777777" w:rsidR="00E4591C" w:rsidRDefault="00000000">
      <w:pPr>
        <w:spacing w:before="280" w:after="280"/>
      </w:pPr>
      <w:r>
        <w:t>A write request to a storage account that is using LRS happens synchronously. The write operation returns successfully only after the data is written to all three replicas.</w:t>
      </w:r>
    </w:p>
    <w:p w14:paraId="20CA2183" w14:textId="77777777" w:rsidR="00E4591C" w:rsidRDefault="00000000">
      <w:pPr>
        <w:spacing w:before="280" w:after="280"/>
      </w:pPr>
      <w:r>
        <w:t xml:space="preserve">The following diagram shows how your data is replicated within a single data </w:t>
      </w:r>
      <w:proofErr w:type="spellStart"/>
      <w:r>
        <w:t>center</w:t>
      </w:r>
      <w:proofErr w:type="spellEnd"/>
      <w:r>
        <w:t xml:space="preserve"> with LRS:</w:t>
      </w:r>
    </w:p>
    <w:p w14:paraId="057466F9" w14:textId="77777777" w:rsidR="00E4591C" w:rsidRDefault="00000000">
      <w:pPr>
        <w:spacing w:before="280" w:after="280"/>
      </w:pPr>
      <w:r>
        <w:rPr>
          <w:noProof/>
        </w:rPr>
        <w:lastRenderedPageBreak/>
        <w:drawing>
          <wp:inline distT="0" distB="0" distL="0" distR="0" wp14:anchorId="51F9A15A" wp14:editId="70AFD10F">
            <wp:extent cx="3465830" cy="3619500"/>
            <wp:effectExtent l="0" t="0" r="0" b="0"/>
            <wp:docPr id="2113047902" name="image39.png" descr="Diagram showing how data is replicated in a single data center with LRS"/>
            <wp:cNvGraphicFramePr/>
            <a:graphic xmlns:a="http://schemas.openxmlformats.org/drawingml/2006/main">
              <a:graphicData uri="http://schemas.openxmlformats.org/drawingml/2006/picture">
                <pic:pic xmlns:pic="http://schemas.openxmlformats.org/drawingml/2006/picture">
                  <pic:nvPicPr>
                    <pic:cNvPr id="0" name="image39.png" descr="Diagram showing how data is replicated in a single data center with LRS"/>
                    <pic:cNvPicPr preferRelativeResize="0"/>
                  </pic:nvPicPr>
                  <pic:blipFill>
                    <a:blip r:embed="rId81"/>
                    <a:srcRect/>
                    <a:stretch>
                      <a:fillRect/>
                    </a:stretch>
                  </pic:blipFill>
                  <pic:spPr>
                    <a:xfrm>
                      <a:off x="0" y="0"/>
                      <a:ext cx="3465830" cy="3619500"/>
                    </a:xfrm>
                    <a:prstGeom prst="rect">
                      <a:avLst/>
                    </a:prstGeom>
                    <a:ln/>
                  </pic:spPr>
                </pic:pic>
              </a:graphicData>
            </a:graphic>
          </wp:inline>
        </w:drawing>
      </w:r>
    </w:p>
    <w:p w14:paraId="5D9F23C4" w14:textId="77777777" w:rsidR="00E4591C" w:rsidRDefault="00000000">
      <w:pPr>
        <w:spacing w:before="280" w:after="280"/>
      </w:pPr>
      <w:r>
        <w:t>LRS is a good choice for the following scenarios:</w:t>
      </w:r>
    </w:p>
    <w:p w14:paraId="3D2BF0B8" w14:textId="77777777" w:rsidR="00E4591C" w:rsidRDefault="00000000">
      <w:pPr>
        <w:numPr>
          <w:ilvl w:val="0"/>
          <w:numId w:val="4"/>
        </w:numPr>
        <w:spacing w:before="280"/>
      </w:pPr>
      <w:r>
        <w:t>If your application stores data that can be easily reconstructed if data loss occurs, you may opt for LRS.</w:t>
      </w:r>
    </w:p>
    <w:p w14:paraId="59BE8681" w14:textId="77777777" w:rsidR="00E4591C" w:rsidRDefault="00000000">
      <w:pPr>
        <w:numPr>
          <w:ilvl w:val="0"/>
          <w:numId w:val="4"/>
        </w:numPr>
      </w:pPr>
      <w:r>
        <w:t xml:space="preserve">If your application is restricted to replicating data only within a country or region due to data governance requirements, you may opt for LRS. In some cases, the paired regions across which the data is geo-replicated may be in another country or region. </w:t>
      </w:r>
    </w:p>
    <w:p w14:paraId="7D3ADD86" w14:textId="77777777" w:rsidR="00E4591C" w:rsidRDefault="00000000">
      <w:pPr>
        <w:numPr>
          <w:ilvl w:val="0"/>
          <w:numId w:val="4"/>
        </w:numPr>
        <w:spacing w:after="280"/>
      </w:pPr>
      <w:r>
        <w:t>If your scenario is using Azure unmanaged disks, you may opt for LRS. While it's possible to create a storage account for Azure unmanaged disks that uses GRS, it isn't recommended due to potential issues with consistency over asynchronous geo-replication.</w:t>
      </w:r>
    </w:p>
    <w:p w14:paraId="565155A4" w14:textId="77777777" w:rsidR="00E4591C" w:rsidRDefault="00000000">
      <w:pPr>
        <w:spacing w:before="280" w:after="280"/>
        <w:rPr>
          <w:b/>
        </w:rPr>
      </w:pPr>
      <w:r>
        <w:rPr>
          <w:b/>
        </w:rPr>
        <w:t>Zone-redundant storage</w:t>
      </w:r>
    </w:p>
    <w:p w14:paraId="094F4714" w14:textId="77777777" w:rsidR="00E4591C" w:rsidRDefault="00000000">
      <w:pPr>
        <w:spacing w:before="280" w:after="280"/>
      </w:pPr>
      <w:r>
        <w:t>Zone-redundant storage (ZRS) replicates your storage account synchronously across three Azure availability zones in the primary region. Each availability zone is a separate physical location with independent power, cooling, and networking. ZRS offers durability for storage resources of at least 99.9999999999% (12 9's) over a given year.</w:t>
      </w:r>
    </w:p>
    <w:p w14:paraId="41667D38" w14:textId="77777777" w:rsidR="00E4591C" w:rsidRDefault="00000000">
      <w:pPr>
        <w:spacing w:before="280" w:after="280"/>
      </w:pPr>
      <w:r>
        <w:t>With ZRS, your data is still accessible for both read and write operations even if a zone becomes unavailable. If a zone becomes unavailable, Azure undertakes networking updates, such as DNS repointing. These updates may affect your application if you access data before the updates have completed. When designing applications for ZRS, follow practices for transient fault handling, including implementing retry policies with exponential back-off.</w:t>
      </w:r>
    </w:p>
    <w:p w14:paraId="13DE949B" w14:textId="77777777" w:rsidR="00E4591C" w:rsidRDefault="00000000">
      <w:pPr>
        <w:spacing w:before="280" w:after="280"/>
      </w:pPr>
      <w:r>
        <w:lastRenderedPageBreak/>
        <w:t>A write request to a storage account that is using ZRS happens synchronously. The write operation returns successfully only after the data is written to all replicas across the three availability zones. If an availability zone is temporarily unavailable, the operation returns successfully after the data is written to all available zones.</w:t>
      </w:r>
    </w:p>
    <w:p w14:paraId="5CF7A7D1" w14:textId="77777777" w:rsidR="00E4591C" w:rsidRDefault="00000000">
      <w:pPr>
        <w:spacing w:before="280" w:after="280"/>
      </w:pPr>
      <w:r>
        <w:t>Microsoft recommends using ZRS in the primary region for scenarios that require high availability. ZRS is also recommended for restricting replication of data to a particular country or region to meet data governance requirements.</w:t>
      </w:r>
    </w:p>
    <w:p w14:paraId="23EDEEE5" w14:textId="77777777" w:rsidR="00E4591C" w:rsidRDefault="00000000">
      <w:pPr>
        <w:spacing w:before="280" w:after="280"/>
      </w:pPr>
      <w:r>
        <w:t>Microsoft recommends using ZRS for Azure Files workloads. If a zone becomes unavailable, no remounting of Azure file shares from the connected clients is required.</w:t>
      </w:r>
    </w:p>
    <w:p w14:paraId="79F2853B" w14:textId="77777777" w:rsidR="00E4591C" w:rsidRDefault="00000000">
      <w:pPr>
        <w:spacing w:before="280" w:after="280"/>
      </w:pPr>
      <w:r>
        <w:t>The following diagram shows how your data is replicated across availability zones in the primary region with ZRS:</w:t>
      </w:r>
    </w:p>
    <w:p w14:paraId="67EE118E" w14:textId="77777777" w:rsidR="00E4591C" w:rsidRDefault="00000000">
      <w:pPr>
        <w:spacing w:before="280" w:after="280"/>
      </w:pPr>
      <w:r>
        <w:rPr>
          <w:noProof/>
        </w:rPr>
        <w:drawing>
          <wp:inline distT="0" distB="0" distL="0" distR="0" wp14:anchorId="23F424B6" wp14:editId="6831221F">
            <wp:extent cx="5731510" cy="5706745"/>
            <wp:effectExtent l="0" t="0" r="0" b="0"/>
            <wp:docPr id="2113047903" name="image35.png" descr="Diagram showing how data is replicated in the primary region with ZRS"/>
            <wp:cNvGraphicFramePr/>
            <a:graphic xmlns:a="http://schemas.openxmlformats.org/drawingml/2006/main">
              <a:graphicData uri="http://schemas.openxmlformats.org/drawingml/2006/picture">
                <pic:pic xmlns:pic="http://schemas.openxmlformats.org/drawingml/2006/picture">
                  <pic:nvPicPr>
                    <pic:cNvPr id="0" name="image35.png" descr="Diagram showing how data is replicated in the primary region with ZRS"/>
                    <pic:cNvPicPr preferRelativeResize="0"/>
                  </pic:nvPicPr>
                  <pic:blipFill>
                    <a:blip r:embed="rId82"/>
                    <a:srcRect/>
                    <a:stretch>
                      <a:fillRect/>
                    </a:stretch>
                  </pic:blipFill>
                  <pic:spPr>
                    <a:xfrm>
                      <a:off x="0" y="0"/>
                      <a:ext cx="5731510" cy="5706745"/>
                    </a:xfrm>
                    <a:prstGeom prst="rect">
                      <a:avLst/>
                    </a:prstGeom>
                    <a:ln/>
                  </pic:spPr>
                </pic:pic>
              </a:graphicData>
            </a:graphic>
          </wp:inline>
        </w:drawing>
      </w:r>
    </w:p>
    <w:p w14:paraId="33246ECC" w14:textId="77777777" w:rsidR="00E4591C" w:rsidRDefault="00000000">
      <w:pPr>
        <w:spacing w:before="280" w:after="280"/>
      </w:pPr>
      <w:r>
        <w:lastRenderedPageBreak/>
        <w:t xml:space="preserve">ZRS provides excellent performance, low latency, and resiliency for your data if it becomes temporarily unavailable. However, ZRS by itself may not protect your data against a regional disaster where multiple zones are permanently affected. For protection against regional disasters, Microsoft recommends using </w:t>
      </w:r>
      <w:hyperlink r:id="rId83" w:anchor="geo-zone-redundant-storage">
        <w:r>
          <w:rPr>
            <w:color w:val="0000FF"/>
            <w:u w:val="single"/>
          </w:rPr>
          <w:t>geo-zone-redundant storage</w:t>
        </w:r>
      </w:hyperlink>
      <w:r>
        <w:t xml:space="preserve"> (GZRS), which uses ZRS in the primary region and also geo-replicates your data to a secondary region.</w:t>
      </w:r>
    </w:p>
    <w:p w14:paraId="17BB4567" w14:textId="77777777" w:rsidR="00E4591C" w:rsidRDefault="00000000">
      <w:pPr>
        <w:spacing w:before="280" w:after="280"/>
      </w:pPr>
      <w:r>
        <w:t>The archive tier for Blob Storage isn't currently supported for ZRS, GZRS, or RA-GZRS accounts. Unmanaged disks don't support ZRS or GZRS.</w:t>
      </w:r>
    </w:p>
    <w:p w14:paraId="06624A3A" w14:textId="77777777" w:rsidR="00E4591C" w:rsidRDefault="00000000">
      <w:pPr>
        <w:spacing w:before="280" w:after="280"/>
        <w:rPr>
          <w:b/>
        </w:rPr>
      </w:pPr>
      <w:r>
        <w:rPr>
          <w:b/>
        </w:rPr>
        <w:t>Standard storage accounts</w:t>
      </w:r>
    </w:p>
    <w:p w14:paraId="03C64354" w14:textId="77777777" w:rsidR="00E4591C" w:rsidRDefault="00000000">
      <w:pPr>
        <w:spacing w:before="280" w:after="280"/>
      </w:pPr>
      <w:r>
        <w:t>ZRS is supported for all Azure Storage services through standard general-purpose v2 storage accounts, including:</w:t>
      </w:r>
    </w:p>
    <w:p w14:paraId="6811A017" w14:textId="77777777" w:rsidR="00E4591C" w:rsidRDefault="00000000">
      <w:pPr>
        <w:numPr>
          <w:ilvl w:val="0"/>
          <w:numId w:val="6"/>
        </w:numPr>
        <w:spacing w:before="280"/>
      </w:pPr>
      <w:r>
        <w:t>Azure Blob storage (hot and cool block blobs and append blobs, non-disk page blobs)</w:t>
      </w:r>
    </w:p>
    <w:p w14:paraId="07378380" w14:textId="77777777" w:rsidR="00E4591C" w:rsidRDefault="00000000">
      <w:pPr>
        <w:numPr>
          <w:ilvl w:val="0"/>
          <w:numId w:val="6"/>
        </w:numPr>
      </w:pPr>
      <w:r>
        <w:t>Azure Files (all standard tiers: transaction optimized, hot, and cool)</w:t>
      </w:r>
    </w:p>
    <w:p w14:paraId="77BC839D" w14:textId="77777777" w:rsidR="00E4591C" w:rsidRDefault="00000000">
      <w:pPr>
        <w:numPr>
          <w:ilvl w:val="0"/>
          <w:numId w:val="6"/>
        </w:numPr>
      </w:pPr>
      <w:r>
        <w:t>Azure Table storage</w:t>
      </w:r>
    </w:p>
    <w:p w14:paraId="16120E21" w14:textId="77777777" w:rsidR="00E4591C" w:rsidRDefault="00000000">
      <w:pPr>
        <w:numPr>
          <w:ilvl w:val="0"/>
          <w:numId w:val="6"/>
        </w:numPr>
        <w:spacing w:after="280"/>
      </w:pPr>
      <w:r>
        <w:t>Azure Queue storage</w:t>
      </w:r>
    </w:p>
    <w:p w14:paraId="4DB4D7A3" w14:textId="77777777" w:rsidR="00E4591C" w:rsidRDefault="00000000">
      <w:pPr>
        <w:spacing w:before="280" w:after="280"/>
      </w:pPr>
      <w:r>
        <w:t xml:space="preserve">For a list of regions that support zone-redundant storage (ZRS) for standard accounts, see </w:t>
      </w:r>
      <w:hyperlink r:id="rId84" w:anchor="standard-storage-accounts">
        <w:r>
          <w:rPr>
            <w:color w:val="0000FF"/>
            <w:u w:val="single"/>
          </w:rPr>
          <w:t>Azure regions that support zone-redundant storage (ZRS) for standard storage accounts</w:t>
        </w:r>
      </w:hyperlink>
      <w:r>
        <w:t>.</w:t>
      </w:r>
    </w:p>
    <w:p w14:paraId="2DC16547" w14:textId="77777777" w:rsidR="00E4591C" w:rsidRDefault="00000000">
      <w:pPr>
        <w:spacing w:before="280" w:after="280"/>
        <w:rPr>
          <w:b/>
        </w:rPr>
      </w:pPr>
      <w:r>
        <w:rPr>
          <w:b/>
        </w:rPr>
        <w:t>Premium block blob accounts</w:t>
      </w:r>
    </w:p>
    <w:p w14:paraId="6F571F32" w14:textId="77777777" w:rsidR="00E4591C" w:rsidRDefault="00000000">
      <w:pPr>
        <w:spacing w:before="280" w:after="280"/>
      </w:pPr>
      <w:r>
        <w:t xml:space="preserve">ZRS is supported for premium block blobs accounts. For more information about premium block blobs, see </w:t>
      </w:r>
      <w:hyperlink r:id="rId85">
        <w:r>
          <w:rPr>
            <w:color w:val="0000FF"/>
            <w:u w:val="single"/>
          </w:rPr>
          <w:t>Premium block blob storage accounts</w:t>
        </w:r>
      </w:hyperlink>
      <w:r>
        <w:t>.</w:t>
      </w:r>
    </w:p>
    <w:p w14:paraId="7C54A929" w14:textId="77777777" w:rsidR="00E4591C" w:rsidRDefault="00000000">
      <w:pPr>
        <w:spacing w:before="280" w:after="280"/>
      </w:pPr>
      <w:r>
        <w:t xml:space="preserve">For a list of regions that support zone-redundant storage (ZRS) for premium block blobs accounts, see </w:t>
      </w:r>
      <w:hyperlink r:id="rId86" w:anchor="premium-block-blob-accounts">
        <w:r>
          <w:rPr>
            <w:color w:val="0000FF"/>
            <w:u w:val="single"/>
          </w:rPr>
          <w:t>Azure regions that support zone-redundant storage (ZRS) for premium block blob accounts</w:t>
        </w:r>
      </w:hyperlink>
      <w:r>
        <w:t>.</w:t>
      </w:r>
    </w:p>
    <w:p w14:paraId="56EA8E97" w14:textId="77777777" w:rsidR="00E4591C" w:rsidRDefault="00000000">
      <w:pPr>
        <w:spacing w:before="280" w:after="280"/>
        <w:rPr>
          <w:b/>
        </w:rPr>
      </w:pPr>
      <w:r>
        <w:rPr>
          <w:b/>
        </w:rPr>
        <w:t>Premium file share accounts</w:t>
      </w:r>
    </w:p>
    <w:p w14:paraId="7F6D2B11" w14:textId="77777777" w:rsidR="00E4591C" w:rsidRDefault="00000000">
      <w:pPr>
        <w:spacing w:before="280" w:after="280"/>
      </w:pPr>
      <w:r>
        <w:t xml:space="preserve">ZRS is supported for premium file shares (Azure Files) through the </w:t>
      </w:r>
      <w:proofErr w:type="spellStart"/>
      <w:r>
        <w:t>FileStorage</w:t>
      </w:r>
      <w:proofErr w:type="spellEnd"/>
      <w:r>
        <w:t xml:space="preserve"> storage account kind.</w:t>
      </w:r>
    </w:p>
    <w:p w14:paraId="1A1A20D1" w14:textId="77777777" w:rsidR="00E4591C" w:rsidRDefault="00000000">
      <w:pPr>
        <w:spacing w:before="280" w:after="280"/>
      </w:pPr>
      <w:r>
        <w:t xml:space="preserve">For a list of regions that support zone-redundant storage (ZRS) for premium file share accounts, see </w:t>
      </w:r>
      <w:hyperlink r:id="rId87">
        <w:r>
          <w:rPr>
            <w:color w:val="0000FF"/>
            <w:u w:val="single"/>
          </w:rPr>
          <w:t>Azure Files zone-redundant storage for premium file shares</w:t>
        </w:r>
      </w:hyperlink>
      <w:r>
        <w:t>.</w:t>
      </w:r>
    </w:p>
    <w:p w14:paraId="7769AC4B" w14:textId="77777777" w:rsidR="00E4591C" w:rsidRDefault="00000000">
      <w:pPr>
        <w:spacing w:before="280" w:after="280"/>
        <w:rPr>
          <w:b/>
        </w:rPr>
      </w:pPr>
      <w:r>
        <w:rPr>
          <w:b/>
        </w:rPr>
        <w:t>Managed disks</w:t>
      </w:r>
    </w:p>
    <w:p w14:paraId="2C03A632" w14:textId="77777777" w:rsidR="00E4591C" w:rsidRDefault="00000000">
      <w:pPr>
        <w:spacing w:before="280" w:after="280"/>
      </w:pPr>
      <w:r>
        <w:t xml:space="preserve">ZRS is supported for managed disks with the following </w:t>
      </w:r>
      <w:hyperlink r:id="rId88" w:anchor="limitations">
        <w:r>
          <w:rPr>
            <w:color w:val="0000FF"/>
            <w:u w:val="single"/>
          </w:rPr>
          <w:t>limitations</w:t>
        </w:r>
      </w:hyperlink>
      <w:r>
        <w:t>.</w:t>
      </w:r>
    </w:p>
    <w:p w14:paraId="230B83D6" w14:textId="77777777" w:rsidR="00E4591C" w:rsidRDefault="00000000">
      <w:pPr>
        <w:spacing w:before="280" w:after="280"/>
      </w:pPr>
      <w:r>
        <w:t xml:space="preserve">For a list of regions that support zone-redundant storage (ZRS) for managed disks, see </w:t>
      </w:r>
      <w:hyperlink r:id="rId89" w:anchor="regional-availability">
        <w:r>
          <w:rPr>
            <w:color w:val="0000FF"/>
            <w:u w:val="single"/>
          </w:rPr>
          <w:t>regional availability</w:t>
        </w:r>
      </w:hyperlink>
      <w:r>
        <w:t>.</w:t>
      </w:r>
    </w:p>
    <w:p w14:paraId="0BCD8103" w14:textId="77777777" w:rsidR="00E4591C" w:rsidRDefault="00000000">
      <w:pPr>
        <w:spacing w:before="280" w:after="280"/>
        <w:rPr>
          <w:b/>
        </w:rPr>
      </w:pPr>
      <w:r>
        <w:rPr>
          <w:b/>
        </w:rPr>
        <w:lastRenderedPageBreak/>
        <w:t>Redundancy in a secondary region</w:t>
      </w:r>
    </w:p>
    <w:p w14:paraId="65DB0284" w14:textId="77777777" w:rsidR="00E4591C" w:rsidRDefault="00000000">
      <w:pPr>
        <w:spacing w:before="280" w:after="280"/>
      </w:pPr>
      <w:r>
        <w:t>For applications requiring high durability, you can choose to additionally copy the data in your storage account to a secondary region that is hundreds of miles away from the primary region. If your storage account is copied to a secondary region, then your data is durable even in the case of a complete regional outage or a disaster in which the primary region isn't recoverable.</w:t>
      </w:r>
    </w:p>
    <w:p w14:paraId="1DFC6529" w14:textId="77777777" w:rsidR="00E4591C" w:rsidRDefault="00000000">
      <w:pPr>
        <w:spacing w:before="280" w:after="280"/>
      </w:pPr>
      <w:r>
        <w:t xml:space="preserve">When you create a storage account, you select the primary region for the account. The paired secondary region is determined based on the primary </w:t>
      </w:r>
      <w:proofErr w:type="gramStart"/>
      <w:r>
        <w:t>region, and</w:t>
      </w:r>
      <w:proofErr w:type="gramEnd"/>
      <w:r>
        <w:t xml:space="preserve"> can't be changed. </w:t>
      </w:r>
    </w:p>
    <w:p w14:paraId="76C19C40" w14:textId="77777777" w:rsidR="00E4591C" w:rsidRDefault="00000000">
      <w:pPr>
        <w:spacing w:before="280" w:after="280"/>
      </w:pPr>
      <w:r>
        <w:t>Azure Storage offers two options for copying your data to a secondary region:</w:t>
      </w:r>
    </w:p>
    <w:p w14:paraId="7C943297" w14:textId="77777777" w:rsidR="00E4591C" w:rsidRDefault="00000000">
      <w:pPr>
        <w:numPr>
          <w:ilvl w:val="0"/>
          <w:numId w:val="9"/>
        </w:numPr>
        <w:spacing w:before="280"/>
      </w:pPr>
      <w:r>
        <w:rPr>
          <w:b/>
        </w:rPr>
        <w:t>Geo-redundant storage (GRS)</w:t>
      </w:r>
      <w:r>
        <w:t xml:space="preserve"> copies your data synchronously three times within a single physical location in the primary region using LRS. It then copies your data asynchronously to a single physical location in the secondary region. Within the secondary region, your data is copied synchronously three times using LRS.</w:t>
      </w:r>
    </w:p>
    <w:p w14:paraId="5C65C80F" w14:textId="77777777" w:rsidR="00E4591C" w:rsidRDefault="00000000">
      <w:pPr>
        <w:numPr>
          <w:ilvl w:val="0"/>
          <w:numId w:val="9"/>
        </w:numPr>
        <w:spacing w:after="280"/>
      </w:pPr>
      <w:r>
        <w:rPr>
          <w:b/>
        </w:rPr>
        <w:t>Geo-zone-redundant storage (GZRS)</w:t>
      </w:r>
      <w:r>
        <w:t xml:space="preserve"> copies your data synchronously across three Azure availability zones in the primary region using ZRS. It then copies your data asynchronously to a single physical location in the secondary region. Within the secondary region, your data is copied synchronously three times using LRS.</w:t>
      </w:r>
    </w:p>
    <w:p w14:paraId="47B8D55E" w14:textId="77777777" w:rsidR="00E4591C" w:rsidRDefault="00000000">
      <w:pPr>
        <w:spacing w:before="280" w:after="280"/>
      </w:pPr>
      <w:r>
        <w:t>Note: The primary difference between GRS and GZRS is how data is replicated in the primary region. Within the secondary region, data is always replicated synchronously three times using LRS. LRS in the secondary region protects your data against hardware failures.</w:t>
      </w:r>
    </w:p>
    <w:p w14:paraId="18DE62E6" w14:textId="77777777" w:rsidR="00E4591C" w:rsidRDefault="00000000">
      <w:pPr>
        <w:spacing w:before="280" w:after="280"/>
      </w:pPr>
      <w:r>
        <w:t xml:space="preserve">With GRS or GZRS, the data in the secondary region isn't available for read or write access unless there's a failover to the primary region. For read access to the secondary region, configure your storage account to use read-access geo-redundant storage (RA-GRS) or read-access geo-zone-redundant storage (RA-GZRS). </w:t>
      </w:r>
    </w:p>
    <w:p w14:paraId="2684CCAD" w14:textId="77777777" w:rsidR="00E4591C" w:rsidRDefault="00000000">
      <w:pPr>
        <w:spacing w:before="280" w:after="280"/>
      </w:pPr>
      <w:r>
        <w:t xml:space="preserve">If the primary region becomes unavailable, you can choose to fail over to the secondary region. After the failover has completed, the secondary region becomes the primary region, and you can again read and write data. </w:t>
      </w:r>
    </w:p>
    <w:p w14:paraId="4FACC863" w14:textId="77777777" w:rsidR="00E4591C" w:rsidRDefault="00000000">
      <w:pPr>
        <w:spacing w:before="280" w:after="280"/>
      </w:pPr>
      <w:r>
        <w:rPr>
          <w:b/>
        </w:rPr>
        <w:t>Important:</w:t>
      </w:r>
      <w:r>
        <w:t xml:space="preserve"> Because data is replicated to the secondary region asynchronously, a failure that affects the primary region may result in data loss if the primary region cannot be recovered. The interval between the most recent writes to the primary region and the last write to the secondary region is known as the recovery point objective (RPO). The RPO indicates the point in time to which data can be recovered. The Azure Storage platform typically has an RPO of less than 15 minutes, although there's currently no SLA on how long it takes to replicate data to the secondary region.</w:t>
      </w:r>
    </w:p>
    <w:p w14:paraId="32905901" w14:textId="77777777" w:rsidR="00E4591C" w:rsidRDefault="00000000">
      <w:pPr>
        <w:spacing w:before="280" w:after="280"/>
        <w:rPr>
          <w:b/>
        </w:rPr>
      </w:pPr>
      <w:r>
        <w:rPr>
          <w:b/>
        </w:rPr>
        <w:t>Geo-redundant storage</w:t>
      </w:r>
    </w:p>
    <w:p w14:paraId="66B34970" w14:textId="77777777" w:rsidR="00E4591C" w:rsidRDefault="00000000">
      <w:pPr>
        <w:spacing w:before="280" w:after="280"/>
      </w:pPr>
      <w:r>
        <w:lastRenderedPageBreak/>
        <w:t>Geo-redundant storage (GRS) copies your data synchronously three times within a single physical location in the primary region using LRS. It then copies your data asynchronously to a single physical location in a secondary region that is hundreds of miles away from the primary region. GRS offers durability for storage resources of at least 99.99999999999999% (16 9's) over a given year.</w:t>
      </w:r>
    </w:p>
    <w:p w14:paraId="071531DF" w14:textId="77777777" w:rsidR="00E4591C" w:rsidRDefault="00000000">
      <w:pPr>
        <w:spacing w:before="280" w:after="280"/>
      </w:pPr>
      <w:r>
        <w:t>A write operation is first committed to the primary location and replicated using LRS. The update is then replicated asynchronously to the secondary region. When data is written to the secondary location, it's also replicated within that location using LRS.</w:t>
      </w:r>
    </w:p>
    <w:p w14:paraId="5326E5DE" w14:textId="77777777" w:rsidR="00E4591C" w:rsidRDefault="00000000">
      <w:pPr>
        <w:spacing w:before="280" w:after="280"/>
      </w:pPr>
      <w:r>
        <w:t>The following diagram shows how your data is replicated with GRS or RA-GRS:</w:t>
      </w:r>
    </w:p>
    <w:p w14:paraId="164D55C9" w14:textId="77777777" w:rsidR="00E4591C" w:rsidRDefault="00000000">
      <w:pPr>
        <w:spacing w:before="280" w:after="280"/>
      </w:pPr>
      <w:r>
        <w:rPr>
          <w:noProof/>
        </w:rPr>
        <w:drawing>
          <wp:inline distT="0" distB="0" distL="0" distR="0" wp14:anchorId="3FF6EE75" wp14:editId="7F26C741">
            <wp:extent cx="5731510" cy="2343150"/>
            <wp:effectExtent l="0" t="0" r="0" b="0"/>
            <wp:docPr id="2113047893" name="image23.png" descr="Diagram showing how data is replicated with GRS or RA-GRS"/>
            <wp:cNvGraphicFramePr/>
            <a:graphic xmlns:a="http://schemas.openxmlformats.org/drawingml/2006/main">
              <a:graphicData uri="http://schemas.openxmlformats.org/drawingml/2006/picture">
                <pic:pic xmlns:pic="http://schemas.openxmlformats.org/drawingml/2006/picture">
                  <pic:nvPicPr>
                    <pic:cNvPr id="0" name="image23.png" descr="Diagram showing how data is replicated with GRS or RA-GRS"/>
                    <pic:cNvPicPr preferRelativeResize="0"/>
                  </pic:nvPicPr>
                  <pic:blipFill>
                    <a:blip r:embed="rId90"/>
                    <a:srcRect/>
                    <a:stretch>
                      <a:fillRect/>
                    </a:stretch>
                  </pic:blipFill>
                  <pic:spPr>
                    <a:xfrm>
                      <a:off x="0" y="0"/>
                      <a:ext cx="5731510" cy="2343150"/>
                    </a:xfrm>
                    <a:prstGeom prst="rect">
                      <a:avLst/>
                    </a:prstGeom>
                    <a:ln/>
                  </pic:spPr>
                </pic:pic>
              </a:graphicData>
            </a:graphic>
          </wp:inline>
        </w:drawing>
      </w:r>
    </w:p>
    <w:p w14:paraId="2FE0B538" w14:textId="77777777" w:rsidR="00E4591C" w:rsidRDefault="00000000">
      <w:pPr>
        <w:spacing w:before="280" w:after="280"/>
        <w:rPr>
          <w:b/>
        </w:rPr>
      </w:pPr>
      <w:r>
        <w:rPr>
          <w:b/>
        </w:rPr>
        <w:t>Geo-zone-redundant storage</w:t>
      </w:r>
    </w:p>
    <w:p w14:paraId="5A94FDD5" w14:textId="77777777" w:rsidR="00E4591C" w:rsidRDefault="00000000">
      <w:pPr>
        <w:spacing w:before="280" w:after="280"/>
      </w:pPr>
      <w:r>
        <w:t>Geo-zone-redundant storage (GZRS) combines the high availability provided by redundancy across availability zones with protection from regional outages provided by geo-replication. Data in a GZRS storage account is copied across three Azure availability zones in the primary region and is also replicated to a secondary geographic region for protection from regional disasters. Microsoft recommends using GZRS for applications requiring maximum consistency, durability, and availability, excellent performance, and resilience for disaster recovery.</w:t>
      </w:r>
    </w:p>
    <w:p w14:paraId="20DAC213" w14:textId="77777777" w:rsidR="00E4591C" w:rsidRDefault="00000000">
      <w:pPr>
        <w:spacing w:before="280" w:after="280"/>
      </w:pPr>
      <w:r>
        <w:t>With a GZRS storage account, you can continue to read and write data if an availability zone becomes unavailable or is unrecoverable. Additionally, your data is also durable in the case of a complete regional outage or a disaster in which the primary region isn't recoverable. GZRS is designed to provide at least 99.99999999999999% (16 9's) durability of objects over a given year.</w:t>
      </w:r>
    </w:p>
    <w:p w14:paraId="035429C0" w14:textId="77777777" w:rsidR="00E4591C" w:rsidRDefault="00000000">
      <w:pPr>
        <w:spacing w:before="280" w:after="280"/>
      </w:pPr>
      <w:r>
        <w:t>The following diagram shows how your data is replicated with GZRS or RA-GZRS:</w:t>
      </w:r>
    </w:p>
    <w:p w14:paraId="4ED24BDE" w14:textId="77777777" w:rsidR="00E4591C" w:rsidRDefault="00000000">
      <w:pPr>
        <w:spacing w:before="280" w:after="280"/>
      </w:pPr>
      <w:r>
        <w:rPr>
          <w:noProof/>
        </w:rPr>
        <w:lastRenderedPageBreak/>
        <w:drawing>
          <wp:inline distT="0" distB="0" distL="0" distR="0" wp14:anchorId="0DB71721" wp14:editId="43FF130C">
            <wp:extent cx="5731510" cy="3231515"/>
            <wp:effectExtent l="0" t="0" r="0" b="0"/>
            <wp:docPr id="2113047894" name="image42.png" descr="Diagram showing how data is replicated with GZRS or RA-GZRS"/>
            <wp:cNvGraphicFramePr/>
            <a:graphic xmlns:a="http://schemas.openxmlformats.org/drawingml/2006/main">
              <a:graphicData uri="http://schemas.openxmlformats.org/drawingml/2006/picture">
                <pic:pic xmlns:pic="http://schemas.openxmlformats.org/drawingml/2006/picture">
                  <pic:nvPicPr>
                    <pic:cNvPr id="0" name="image42.png" descr="Diagram showing how data is replicated with GZRS or RA-GZRS"/>
                    <pic:cNvPicPr preferRelativeResize="0"/>
                  </pic:nvPicPr>
                  <pic:blipFill>
                    <a:blip r:embed="rId91"/>
                    <a:srcRect/>
                    <a:stretch>
                      <a:fillRect/>
                    </a:stretch>
                  </pic:blipFill>
                  <pic:spPr>
                    <a:xfrm>
                      <a:off x="0" y="0"/>
                      <a:ext cx="5731510" cy="3231515"/>
                    </a:xfrm>
                    <a:prstGeom prst="rect">
                      <a:avLst/>
                    </a:prstGeom>
                    <a:ln/>
                  </pic:spPr>
                </pic:pic>
              </a:graphicData>
            </a:graphic>
          </wp:inline>
        </w:drawing>
      </w:r>
    </w:p>
    <w:p w14:paraId="74B5686D" w14:textId="77777777" w:rsidR="00E4591C" w:rsidRDefault="00000000">
      <w:pPr>
        <w:spacing w:before="280" w:after="280"/>
      </w:pPr>
      <w:r>
        <w:t xml:space="preserve">Only standard general-purpose v2 storage accounts support GZRS. GZRS is supported by </w:t>
      </w:r>
      <w:proofErr w:type="gramStart"/>
      <w:r>
        <w:t>all of</w:t>
      </w:r>
      <w:proofErr w:type="gramEnd"/>
      <w:r>
        <w:t xml:space="preserve"> the Azure Storage services, including:</w:t>
      </w:r>
    </w:p>
    <w:p w14:paraId="6E741A33" w14:textId="77777777" w:rsidR="00E4591C" w:rsidRDefault="00000000">
      <w:pPr>
        <w:numPr>
          <w:ilvl w:val="0"/>
          <w:numId w:val="10"/>
        </w:numPr>
        <w:spacing w:before="280"/>
      </w:pPr>
      <w:r>
        <w:t>Azure Blob storage (hot and cool block blobs, non-disk page blobs)</w:t>
      </w:r>
    </w:p>
    <w:p w14:paraId="771E196D" w14:textId="77777777" w:rsidR="00E4591C" w:rsidRDefault="00000000">
      <w:pPr>
        <w:numPr>
          <w:ilvl w:val="0"/>
          <w:numId w:val="10"/>
        </w:numPr>
      </w:pPr>
      <w:r>
        <w:t>Azure Files (all standard tiers: transaction optimized, hot, and cool)</w:t>
      </w:r>
    </w:p>
    <w:p w14:paraId="58C25106" w14:textId="77777777" w:rsidR="00E4591C" w:rsidRDefault="00000000">
      <w:pPr>
        <w:numPr>
          <w:ilvl w:val="0"/>
          <w:numId w:val="10"/>
        </w:numPr>
      </w:pPr>
      <w:r>
        <w:t>Azure Table storage</w:t>
      </w:r>
    </w:p>
    <w:p w14:paraId="31AB38B5" w14:textId="77777777" w:rsidR="00E4591C" w:rsidRDefault="00000000">
      <w:pPr>
        <w:numPr>
          <w:ilvl w:val="0"/>
          <w:numId w:val="10"/>
        </w:numPr>
        <w:spacing w:after="280"/>
      </w:pPr>
      <w:r>
        <w:t>Azure Queue storage</w:t>
      </w:r>
    </w:p>
    <w:p w14:paraId="10AB5651" w14:textId="77777777" w:rsidR="00E4591C" w:rsidRDefault="00000000">
      <w:pPr>
        <w:spacing w:before="280" w:after="280"/>
      </w:pPr>
      <w:r>
        <w:t xml:space="preserve">For a list of regions that support geo-zone-redundant storage (GZRS), see </w:t>
      </w:r>
      <w:hyperlink r:id="rId92">
        <w:r>
          <w:rPr>
            <w:color w:val="0000FF"/>
            <w:u w:val="single"/>
          </w:rPr>
          <w:t>Azure regions that support geo-zone-redundant storage (GZRS)</w:t>
        </w:r>
      </w:hyperlink>
      <w:r>
        <w:t>.</w:t>
      </w:r>
    </w:p>
    <w:p w14:paraId="181B1DBF" w14:textId="77777777" w:rsidR="00E4591C" w:rsidRDefault="00000000">
      <w:pPr>
        <w:spacing w:before="280" w:after="280"/>
        <w:rPr>
          <w:b/>
        </w:rPr>
      </w:pPr>
      <w:r>
        <w:rPr>
          <w:b/>
        </w:rPr>
        <w:t>Read access to data in the secondary region</w:t>
      </w:r>
    </w:p>
    <w:p w14:paraId="6350E454" w14:textId="77777777" w:rsidR="00E4591C" w:rsidRDefault="00000000">
      <w:pPr>
        <w:spacing w:before="280" w:after="280"/>
      </w:pPr>
      <w:r>
        <w:t xml:space="preserve">Geo-redundant storage (with GRS or GZRS) replicates your data to another physical location in the secondary region to protect against regional outages. With an account configured for GRS or GZRS, data in the secondary region is not directly accessible to users or applications, unless a failover occurs. The failover process updates the DNS entry provided by Azure Storage so that the secondary endpoint becomes the new primary endpoint for your storage account. During the failover process, your data is inaccessible. After the failover is complete, you can read and write data to the new primary region. </w:t>
      </w:r>
    </w:p>
    <w:p w14:paraId="31545058" w14:textId="77777777" w:rsidR="00E4591C" w:rsidRDefault="00000000">
      <w:pPr>
        <w:spacing w:before="280" w:after="280"/>
      </w:pPr>
      <w:r>
        <w:t>If your applications require high availability, then you can configure your storage account for read access to the secondary region. When you enable read access to the secondary region, then your data is always available to be read from the secondary, including in a situation where the primary region becomes unavailable. Read-access geo-redundant storage (RA-GRS) or read-access geo-zone-redundant storage (RA-GZRS) configurations permit read access to the secondary region.</w:t>
      </w:r>
    </w:p>
    <w:p w14:paraId="0A9B140B" w14:textId="77777777" w:rsidR="00E4591C" w:rsidRDefault="00000000">
      <w:pPr>
        <w:spacing w:before="280" w:after="280"/>
      </w:pPr>
      <w:r>
        <w:lastRenderedPageBreak/>
        <w:t>Note: Azure Files does not support read-access geo-redundant storage (RA-GRS) or read-access geo-zone-redundant storage (RA-GZRS).</w:t>
      </w:r>
    </w:p>
    <w:p w14:paraId="7A5C95D3" w14:textId="77777777" w:rsidR="00E4591C" w:rsidRDefault="00000000">
      <w:pPr>
        <w:spacing w:before="280" w:after="280"/>
        <w:rPr>
          <w:b/>
        </w:rPr>
      </w:pPr>
      <w:r>
        <w:rPr>
          <w:b/>
        </w:rPr>
        <w:t>Design your applications for read access to the secondary</w:t>
      </w:r>
    </w:p>
    <w:p w14:paraId="4CECC9D2" w14:textId="77777777" w:rsidR="00E4591C" w:rsidRDefault="00000000">
      <w:pPr>
        <w:spacing w:before="280" w:after="280"/>
      </w:pPr>
      <w:r>
        <w:t>If your storage account is configured for read access to the secondary region, then you can design your applications to seamlessly shift to reading data from the secondary region if the primary region becomes unavailable for any reason.</w:t>
      </w:r>
    </w:p>
    <w:p w14:paraId="33075508" w14:textId="77777777" w:rsidR="00E4591C" w:rsidRDefault="00000000">
      <w:pPr>
        <w:spacing w:before="280" w:after="280"/>
      </w:pPr>
      <w:r>
        <w:t xml:space="preserve">The secondary region is available for read access after you enable RA-GRS or RA-GZRS, so that you can test your application in advance to make sure that it will properly read from the secondary in the event of an outage. </w:t>
      </w:r>
    </w:p>
    <w:p w14:paraId="3B55E248" w14:textId="77777777" w:rsidR="00E4591C" w:rsidRDefault="00000000">
      <w:pPr>
        <w:spacing w:before="280" w:after="280"/>
      </w:pPr>
      <w:r>
        <w:t xml:space="preserve">When read access to the secondary is enabled, your application can be read from the secondary endpoint as well as from the primary endpoint. The secondary endpoint appends the suffix </w:t>
      </w:r>
      <w:r>
        <w:rPr>
          <w:i/>
        </w:rPr>
        <w:t>-secondary</w:t>
      </w:r>
      <w:r>
        <w:t xml:space="preserve"> to the account name. For example, if your primary endpoint for Blob storage is myaccount.blob.core.windows.net, then the secondary endpoint is myaccount-secondary.blob.core.windows.net. The account access keys for your storage account are the same for both the primary and secondary endpoints.</w:t>
      </w:r>
    </w:p>
    <w:p w14:paraId="68D6BDD8" w14:textId="77777777" w:rsidR="00E4591C" w:rsidRDefault="00E4591C">
      <w:pPr>
        <w:spacing w:before="280" w:after="280"/>
      </w:pPr>
    </w:p>
    <w:p w14:paraId="113DF192" w14:textId="77777777" w:rsidR="00E4591C" w:rsidRDefault="00000000">
      <w:pPr>
        <w:spacing w:before="280" w:after="280"/>
        <w:rPr>
          <w:b/>
        </w:rPr>
      </w:pPr>
      <w:r>
        <w:rPr>
          <w:b/>
        </w:rPr>
        <w:t>Supported Storage Services comparison:</w:t>
      </w:r>
    </w:p>
    <w:sdt>
      <w:sdtPr>
        <w:id w:val="-511685320"/>
        <w:docPartObj>
          <w:docPartGallery w:val="Table of Contents"/>
          <w:docPartUnique/>
        </w:docPartObj>
      </w:sdtPr>
      <w:sdtEndPr>
        <w:rPr>
          <w:rFonts w:ascii="Aptos" w:eastAsia="Aptos" w:hAnsi="Aptos" w:cs="Aptos"/>
          <w:b/>
          <w:bCs/>
          <w:noProof/>
          <w:color w:val="auto"/>
          <w:sz w:val="24"/>
          <w:szCs w:val="24"/>
          <w:lang w:val="en-IN" w:eastAsia="en-GB"/>
        </w:rPr>
      </w:sdtEndPr>
      <w:sdtContent>
        <w:p w14:paraId="3B9D49F2" w14:textId="271521DB" w:rsidR="003168F9" w:rsidRDefault="003168F9">
          <w:pPr>
            <w:pStyle w:val="TOCHeading"/>
          </w:pPr>
          <w:r>
            <w:t>Contents</w:t>
          </w:r>
        </w:p>
        <w:p w14:paraId="1C2AA6E0" w14:textId="557FE8DC" w:rsidR="003168F9" w:rsidRDefault="003168F9">
          <w:r>
            <w:fldChar w:fldCharType="begin"/>
          </w:r>
          <w:r>
            <w:instrText xml:space="preserve"> TOC \o "1-3" \h \z \u </w:instrText>
          </w:r>
          <w:r>
            <w:fldChar w:fldCharType="separate"/>
          </w:r>
          <w:r>
            <w:rPr>
              <w:b/>
              <w:bCs/>
              <w:noProof/>
              <w:lang w:val="en-US"/>
            </w:rPr>
            <w:t>No table of contents entries found.</w:t>
          </w:r>
          <w:r>
            <w:rPr>
              <w:b/>
              <w:bCs/>
              <w:noProof/>
            </w:rPr>
            <w:fldChar w:fldCharType="end"/>
          </w:r>
        </w:p>
      </w:sdtContent>
    </w:sdt>
    <w:p w14:paraId="10692950" w14:textId="2A9BF1F0" w:rsidR="00E4591C" w:rsidRDefault="00E4591C">
      <w:pPr>
        <w:spacing w:before="280" w:after="280"/>
        <w:rPr>
          <w:b/>
        </w:rPr>
      </w:pPr>
    </w:p>
    <w:p w14:paraId="2D62892D" w14:textId="77777777" w:rsidR="00E4591C" w:rsidRDefault="00000000">
      <w:pPr>
        <w:spacing w:before="280" w:after="280"/>
        <w:rPr>
          <w:b/>
        </w:rPr>
      </w:pPr>
      <w:r>
        <w:rPr>
          <w:b/>
        </w:rPr>
        <w:t>And account types:</w:t>
      </w:r>
    </w:p>
    <w:p w14:paraId="38355625" w14:textId="77777777" w:rsidR="00E4591C" w:rsidRDefault="00000000">
      <w:pPr>
        <w:spacing w:before="280" w:after="280"/>
        <w:rPr>
          <w:b/>
        </w:rPr>
      </w:pPr>
      <w:r>
        <w:rPr>
          <w:b/>
          <w:noProof/>
        </w:rPr>
        <w:drawing>
          <wp:inline distT="0" distB="0" distL="0" distR="0" wp14:anchorId="0A87E837" wp14:editId="1AE4345D">
            <wp:extent cx="5731510" cy="1183005"/>
            <wp:effectExtent l="0" t="0" r="0" b="0"/>
            <wp:docPr id="2113047916" name="image67.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7.png" descr="A screenshot of a computer&#10;&#10;Description automatically generated"/>
                    <pic:cNvPicPr preferRelativeResize="0"/>
                  </pic:nvPicPr>
                  <pic:blipFill>
                    <a:blip r:embed="rId93"/>
                    <a:srcRect/>
                    <a:stretch>
                      <a:fillRect/>
                    </a:stretch>
                  </pic:blipFill>
                  <pic:spPr>
                    <a:xfrm>
                      <a:off x="0" y="0"/>
                      <a:ext cx="5731510" cy="1183005"/>
                    </a:xfrm>
                    <a:prstGeom prst="rect">
                      <a:avLst/>
                    </a:prstGeom>
                    <a:ln/>
                  </pic:spPr>
                </pic:pic>
              </a:graphicData>
            </a:graphic>
          </wp:inline>
        </w:drawing>
      </w:r>
    </w:p>
    <w:p w14:paraId="71369843" w14:textId="77777777" w:rsidR="00E4591C" w:rsidRDefault="00E4591C">
      <w:pPr>
        <w:pBdr>
          <w:top w:val="nil"/>
          <w:left w:val="nil"/>
          <w:bottom w:val="nil"/>
          <w:right w:val="nil"/>
          <w:between w:val="nil"/>
        </w:pBdr>
        <w:rPr>
          <w:color w:val="000000"/>
          <w:sz w:val="20"/>
          <w:szCs w:val="20"/>
        </w:rPr>
      </w:pPr>
    </w:p>
    <w:sectPr w:rsidR="00E4591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C0E24E05-1E13-4E33-9169-412DFBD78654}"/>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DA04084B-0B7C-4B5F-B4C1-6CFB952E18AC}"/>
    <w:embedBold r:id="rId3" w:fontKey="{7316874C-96C1-422A-A482-DF6521ACD81B}"/>
    <w:embedItalic r:id="rId4" w:fontKey="{0436CEBA-2FD0-4536-A27E-8D5F87D3B9BC}"/>
  </w:font>
  <w:font w:name="Aptos Display">
    <w:charset w:val="00"/>
    <w:family w:val="swiss"/>
    <w:pitch w:val="variable"/>
    <w:sig w:usb0="20000287" w:usb1="00000003" w:usb2="00000000" w:usb3="00000000" w:csb0="0000019F" w:csb1="00000000"/>
    <w:embedRegular r:id="rId5" w:fontKey="{C1AE5347-CA0F-45E7-AA77-6FAC14DB09E6}"/>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254FCE"/>
    <w:multiLevelType w:val="multilevel"/>
    <w:tmpl w:val="9F40C7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9784695"/>
    <w:multiLevelType w:val="multilevel"/>
    <w:tmpl w:val="16AA00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D237549"/>
    <w:multiLevelType w:val="multilevel"/>
    <w:tmpl w:val="78EC7010"/>
    <w:lvl w:ilvl="0">
      <w:numFmt w:val="bullet"/>
      <w:lvlText w:val="-"/>
      <w:lvlJc w:val="left"/>
      <w:pPr>
        <w:ind w:left="720" w:hanging="360"/>
      </w:pPr>
      <w:rPr>
        <w:rFonts w:ascii="Aptos" w:eastAsia="Aptos" w:hAnsi="Aptos" w:cs="Apto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3634701"/>
    <w:multiLevelType w:val="multilevel"/>
    <w:tmpl w:val="6C1851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A955596"/>
    <w:multiLevelType w:val="multilevel"/>
    <w:tmpl w:val="64A0DC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3712F99"/>
    <w:multiLevelType w:val="multilevel"/>
    <w:tmpl w:val="9DFEA25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D7E5C62"/>
    <w:multiLevelType w:val="multilevel"/>
    <w:tmpl w:val="D01201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95F7575"/>
    <w:multiLevelType w:val="multilevel"/>
    <w:tmpl w:val="9886D3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AB370FA"/>
    <w:multiLevelType w:val="multilevel"/>
    <w:tmpl w:val="CADE2D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24C7428"/>
    <w:multiLevelType w:val="multilevel"/>
    <w:tmpl w:val="019617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3053BAA"/>
    <w:multiLevelType w:val="multilevel"/>
    <w:tmpl w:val="47084F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55C83101"/>
    <w:multiLevelType w:val="multilevel"/>
    <w:tmpl w:val="4C1C44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59305667"/>
    <w:multiLevelType w:val="multilevel"/>
    <w:tmpl w:val="DC3C7C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5DD46904"/>
    <w:multiLevelType w:val="multilevel"/>
    <w:tmpl w:val="31D4E42A"/>
    <w:lvl w:ilvl="0">
      <w:start w:val="1"/>
      <w:numFmt w:val="decimal"/>
      <w:lvlText w:val="%1."/>
      <w:lvlJc w:val="left"/>
      <w:pPr>
        <w:ind w:left="720" w:hanging="360"/>
      </w:p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65F123A0"/>
    <w:multiLevelType w:val="multilevel"/>
    <w:tmpl w:val="AE3821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6D132F58"/>
    <w:multiLevelType w:val="multilevel"/>
    <w:tmpl w:val="05B8D6C4"/>
    <w:lvl w:ilvl="0">
      <w:start w:val="5"/>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70694B8F"/>
    <w:multiLevelType w:val="multilevel"/>
    <w:tmpl w:val="FFCE0A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3944404"/>
    <w:multiLevelType w:val="multilevel"/>
    <w:tmpl w:val="18E45D9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77AC501D"/>
    <w:multiLevelType w:val="multilevel"/>
    <w:tmpl w:val="58E227A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60503679">
    <w:abstractNumId w:val="8"/>
  </w:num>
  <w:num w:numId="2" w16cid:durableId="35012319">
    <w:abstractNumId w:val="0"/>
  </w:num>
  <w:num w:numId="3" w16cid:durableId="1722636691">
    <w:abstractNumId w:val="15"/>
  </w:num>
  <w:num w:numId="4" w16cid:durableId="640579940">
    <w:abstractNumId w:val="3"/>
  </w:num>
  <w:num w:numId="5" w16cid:durableId="1392923433">
    <w:abstractNumId w:val="11"/>
  </w:num>
  <w:num w:numId="6" w16cid:durableId="1715038473">
    <w:abstractNumId w:val="10"/>
  </w:num>
  <w:num w:numId="7" w16cid:durableId="1083340188">
    <w:abstractNumId w:val="5"/>
  </w:num>
  <w:num w:numId="8" w16cid:durableId="712384276">
    <w:abstractNumId w:val="13"/>
  </w:num>
  <w:num w:numId="9" w16cid:durableId="1505122448">
    <w:abstractNumId w:val="7"/>
  </w:num>
  <w:num w:numId="10" w16cid:durableId="910045884">
    <w:abstractNumId w:val="6"/>
  </w:num>
  <w:num w:numId="11" w16cid:durableId="1937059966">
    <w:abstractNumId w:val="17"/>
  </w:num>
  <w:num w:numId="12" w16cid:durableId="1264847028">
    <w:abstractNumId w:val="16"/>
  </w:num>
  <w:num w:numId="13" w16cid:durableId="1596548066">
    <w:abstractNumId w:val="2"/>
  </w:num>
  <w:num w:numId="14" w16cid:durableId="705720052">
    <w:abstractNumId w:val="4"/>
  </w:num>
  <w:num w:numId="15" w16cid:durableId="1466897996">
    <w:abstractNumId w:val="9"/>
  </w:num>
  <w:num w:numId="16" w16cid:durableId="1313172146">
    <w:abstractNumId w:val="1"/>
  </w:num>
  <w:num w:numId="17" w16cid:durableId="1429619347">
    <w:abstractNumId w:val="18"/>
  </w:num>
  <w:num w:numId="18" w16cid:durableId="567230594">
    <w:abstractNumId w:val="12"/>
  </w:num>
  <w:num w:numId="19" w16cid:durableId="10435600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91C"/>
    <w:rsid w:val="003168F9"/>
    <w:rsid w:val="005C6E49"/>
    <w:rsid w:val="00E45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20AF7519"/>
  <w15:docId w15:val="{EE7D220B-7B13-4E76-87B0-7E1797A4C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9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59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59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59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59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598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98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98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98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55988"/>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559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59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559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559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59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59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9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9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988"/>
    <w:rPr>
      <w:rFonts w:eastAsiaTheme="majorEastAsia" w:cstheme="majorBidi"/>
      <w:color w:val="272727" w:themeColor="text1" w:themeTint="D8"/>
    </w:rPr>
  </w:style>
  <w:style w:type="character" w:customStyle="1" w:styleId="TitleChar">
    <w:name w:val="Title Char"/>
    <w:basedOn w:val="DefaultParagraphFont"/>
    <w:link w:val="Title"/>
    <w:uiPriority w:val="10"/>
    <w:rsid w:val="00A559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A559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98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55988"/>
    <w:rPr>
      <w:i/>
      <w:iCs/>
      <w:color w:val="404040" w:themeColor="text1" w:themeTint="BF"/>
    </w:rPr>
  </w:style>
  <w:style w:type="paragraph" w:styleId="ListParagraph">
    <w:name w:val="List Paragraph"/>
    <w:basedOn w:val="Normal"/>
    <w:uiPriority w:val="34"/>
    <w:qFormat/>
    <w:rsid w:val="00A55988"/>
    <w:pPr>
      <w:ind w:left="720"/>
      <w:contextualSpacing/>
    </w:pPr>
  </w:style>
  <w:style w:type="character" w:styleId="IntenseEmphasis">
    <w:name w:val="Intense Emphasis"/>
    <w:basedOn w:val="DefaultParagraphFont"/>
    <w:uiPriority w:val="21"/>
    <w:qFormat/>
    <w:rsid w:val="00A55988"/>
    <w:rPr>
      <w:i/>
      <w:iCs/>
      <w:color w:val="0F4761" w:themeColor="accent1" w:themeShade="BF"/>
    </w:rPr>
  </w:style>
  <w:style w:type="paragraph" w:styleId="IntenseQuote">
    <w:name w:val="Intense Quote"/>
    <w:basedOn w:val="Normal"/>
    <w:next w:val="Normal"/>
    <w:link w:val="IntenseQuoteChar"/>
    <w:uiPriority w:val="30"/>
    <w:qFormat/>
    <w:rsid w:val="00A559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5988"/>
    <w:rPr>
      <w:i/>
      <w:iCs/>
      <w:color w:val="0F4761" w:themeColor="accent1" w:themeShade="BF"/>
    </w:rPr>
  </w:style>
  <w:style w:type="character" w:styleId="IntenseReference">
    <w:name w:val="Intense Reference"/>
    <w:basedOn w:val="DefaultParagraphFont"/>
    <w:uiPriority w:val="32"/>
    <w:qFormat/>
    <w:rsid w:val="00A55988"/>
    <w:rPr>
      <w:b/>
      <w:bCs/>
      <w:smallCaps/>
      <w:color w:val="0F4761" w:themeColor="accent1" w:themeShade="BF"/>
      <w:spacing w:val="5"/>
    </w:rPr>
  </w:style>
  <w:style w:type="character" w:styleId="Strong">
    <w:name w:val="Strong"/>
    <w:basedOn w:val="DefaultParagraphFont"/>
    <w:uiPriority w:val="22"/>
    <w:qFormat/>
    <w:rsid w:val="00E71083"/>
    <w:rPr>
      <w:b/>
      <w:bCs/>
    </w:rPr>
  </w:style>
  <w:style w:type="character" w:styleId="HTMLCode">
    <w:name w:val="HTML Code"/>
    <w:basedOn w:val="DefaultParagraphFont"/>
    <w:uiPriority w:val="99"/>
    <w:semiHidden/>
    <w:unhideWhenUsed/>
    <w:rsid w:val="00E71083"/>
    <w:rPr>
      <w:rFonts w:ascii="Courier New" w:eastAsia="Times New Roman" w:hAnsi="Courier New" w:cs="Courier New"/>
      <w:sz w:val="20"/>
      <w:szCs w:val="20"/>
    </w:rPr>
  </w:style>
  <w:style w:type="paragraph" w:styleId="NormalWeb">
    <w:name w:val="Normal (Web)"/>
    <w:basedOn w:val="Normal"/>
    <w:uiPriority w:val="99"/>
    <w:semiHidden/>
    <w:unhideWhenUsed/>
    <w:rsid w:val="00133EBD"/>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133EBD"/>
    <w:rPr>
      <w:i/>
      <w:iCs/>
    </w:rPr>
  </w:style>
  <w:style w:type="numbering" w:customStyle="1" w:styleId="CurrentList1">
    <w:name w:val="Current List1"/>
    <w:uiPriority w:val="99"/>
    <w:rsid w:val="00133EBD"/>
  </w:style>
  <w:style w:type="character" w:styleId="Hyperlink">
    <w:name w:val="Hyperlink"/>
    <w:basedOn w:val="DefaultParagraphFont"/>
    <w:uiPriority w:val="99"/>
    <w:unhideWhenUsed/>
    <w:rsid w:val="00133EBD"/>
    <w:rPr>
      <w:color w:val="0000FF"/>
      <w:u w:val="single"/>
    </w:rPr>
  </w:style>
  <w:style w:type="character" w:styleId="UnresolvedMention">
    <w:name w:val="Unresolved Mention"/>
    <w:basedOn w:val="DefaultParagraphFont"/>
    <w:uiPriority w:val="99"/>
    <w:semiHidden/>
    <w:unhideWhenUsed/>
    <w:rsid w:val="00133EBD"/>
    <w:rPr>
      <w:color w:val="605E5C"/>
      <w:shd w:val="clear" w:color="auto" w:fill="E1DFDD"/>
    </w:rPr>
  </w:style>
  <w:style w:type="paragraph" w:customStyle="1" w:styleId="alert-title">
    <w:name w:val="alert-title"/>
    <w:basedOn w:val="Normal"/>
    <w:rsid w:val="006206C3"/>
    <w:pPr>
      <w:spacing w:before="100" w:beforeAutospacing="1" w:after="100" w:afterAutospacing="1"/>
    </w:pPr>
    <w:rPr>
      <w:rFonts w:ascii="Times New Roman" w:eastAsia="Times New Roman" w:hAnsi="Times New Roman" w:cs="Times New Roman"/>
    </w:rPr>
  </w:style>
  <w:style w:type="character" w:customStyle="1" w:styleId="mx-imgborder">
    <w:name w:val="mx-imgborder"/>
    <w:basedOn w:val="DefaultParagraphFont"/>
    <w:rsid w:val="006206C3"/>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TOCHeading">
    <w:name w:val="TOC Heading"/>
    <w:basedOn w:val="Heading1"/>
    <w:next w:val="Normal"/>
    <w:uiPriority w:val="39"/>
    <w:unhideWhenUsed/>
    <w:qFormat/>
    <w:rsid w:val="003168F9"/>
    <w:pPr>
      <w:spacing w:before="240" w:after="0" w:line="259" w:lineRule="auto"/>
      <w:outlineLvl w:val="9"/>
    </w:pPr>
    <w:rPr>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hyperlink" Target="https://learn.microsoft.com/en-us/azure/storage/common/redundancy-regions-zrs" TargetMode="External"/><Relationship Id="rId89" Type="http://schemas.openxmlformats.org/officeDocument/2006/relationships/hyperlink" Target="https://learn.microsoft.com/en-us/azure/virtual-machines/disks-redundancy" TargetMode="Externa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5.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hyperlink" Target="https://learn.microsoft.com/en-us/azure/storage/common/storage-redundancy" TargetMode="External"/><Relationship Id="rId5" Type="http://schemas.openxmlformats.org/officeDocument/2006/relationships/settings" Target="settings.xml"/><Relationship Id="rId90" Type="http://schemas.openxmlformats.org/officeDocument/2006/relationships/image" Target="media/image71.png"/><Relationship Id="rId95" Type="http://schemas.openxmlformats.org/officeDocument/2006/relationships/theme" Target="theme/theme1.xm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hyperlink" Target="https://www.postgresql.org/docs/current/static/app-psql.html" TargetMode="External"/><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image" Target="media/image2.png"/><Relationship Id="rId51" Type="http://schemas.openxmlformats.org/officeDocument/2006/relationships/image" Target="media/image43.png"/><Relationship Id="rId72" Type="http://schemas.openxmlformats.org/officeDocument/2006/relationships/image" Target="media/image63.png"/><Relationship Id="rId80" Type="http://schemas.openxmlformats.org/officeDocument/2006/relationships/hyperlink" Target="https://learn.microsoft.com/en-us/azure/storage/common/storage-redundancy" TargetMode="External"/><Relationship Id="rId85" Type="http://schemas.openxmlformats.org/officeDocument/2006/relationships/hyperlink" Target="https://learn.microsoft.com/en-us/azure/storage/blobs/storage-blob-block-blob-premium" TargetMode="External"/><Relationship Id="rId93" Type="http://schemas.openxmlformats.org/officeDocument/2006/relationships/image" Target="media/image73.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6.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hyperlink" Target="https://learn.microsoft.com/en-us/azure/storage/common/storage-redundancy" TargetMode="External"/><Relationship Id="rId88" Type="http://schemas.openxmlformats.org/officeDocument/2006/relationships/hyperlink" Target="https://learn.microsoft.com/en-us/azure/virtual-machines/disks-redundancy" TargetMode="External"/><Relationship Id="rId91" Type="http://schemas.openxmlformats.org/officeDocument/2006/relationships/image" Target="media/image7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portal.azure.com/" TargetMode="External"/><Relationship Id="rId57" Type="http://schemas.openxmlformats.org/officeDocument/2006/relationships/image" Target="media/image48.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4.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hyperlink" Target="https://learn.microsoft.com/en-us/azure/storage/common/storage-redundancy" TargetMode="External"/><Relationship Id="rId81" Type="http://schemas.openxmlformats.org/officeDocument/2006/relationships/image" Target="media/image69.png"/><Relationship Id="rId86" Type="http://schemas.openxmlformats.org/officeDocument/2006/relationships/hyperlink" Target="https://learn.microsoft.com/en-us/azure/storage/common/redundancy-regions-zrs" TargetMode="External"/><Relationship Id="rId9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2.png"/><Relationship Id="rId55" Type="http://schemas.openxmlformats.org/officeDocument/2006/relationships/hyperlink" Target="https://portal.azure.com/" TargetMode="External"/><Relationship Id="rId76" Type="http://schemas.openxmlformats.org/officeDocument/2006/relationships/image" Target="media/image67.png"/><Relationship Id="rId7" Type="http://schemas.openxmlformats.org/officeDocument/2006/relationships/image" Target="media/image1.png"/><Relationship Id="rId71" Type="http://schemas.openxmlformats.org/officeDocument/2006/relationships/image" Target="media/image62.png"/><Relationship Id="rId92" Type="http://schemas.openxmlformats.org/officeDocument/2006/relationships/hyperlink" Target="https://learn.microsoft.com/en-us/azure/storage/common/redundancy-regions-gzrs" TargetMode="External"/><Relationship Id="rId2" Type="http://schemas.openxmlformats.org/officeDocument/2006/relationships/customXml" Target="../customXml/item2.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57.png"/><Relationship Id="rId87" Type="http://schemas.openxmlformats.org/officeDocument/2006/relationships/hyperlink" Target="https://learn.microsoft.com/en-us/azure/storage/files/redundancy-premium-file-shares" TargetMode="External"/><Relationship Id="rId61" Type="http://schemas.openxmlformats.org/officeDocument/2006/relationships/image" Target="media/image52.png"/><Relationship Id="rId82" Type="http://schemas.openxmlformats.org/officeDocument/2006/relationships/image" Target="media/image70.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47.png"/><Relationship Id="rId77" Type="http://schemas.openxmlformats.org/officeDocument/2006/relationships/image" Target="media/image6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4hlDdwznxFjSyI65a//8jRe1mA==">CgMxLjAyCWlkLmdqZGd4czgAciExVFJITF9JSTBhaVRrTnpQcjNhSDlYT3dUY1U4SzBXR3M=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1CC2CC8-03EF-4FFE-B6A9-8B8BA1E9E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41</Pages>
  <Words>6262</Words>
  <Characters>35696</Characters>
  <Application>Microsoft Office Word</Application>
  <DocSecurity>0</DocSecurity>
  <Lines>297</Lines>
  <Paragraphs>83</Paragraphs>
  <ScaleCrop>false</ScaleCrop>
  <Company/>
  <LinksUpToDate>false</LinksUpToDate>
  <CharactersWithSpaces>41875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Raghavendra Kulkarni</dc:creator>
  <cp:lastModifiedBy>Ana Elena Tocariu (2121853)</cp:lastModifiedBy>
  <cp:revision>2</cp:revision>
  <dcterms:created xsi:type="dcterms:W3CDTF">2024-07-15T06:14:00Z</dcterms:created>
  <dcterms:modified xsi:type="dcterms:W3CDTF">2024-08-30T08:49:00Z</dcterms:modified>
</cp:coreProperties>
</file>